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1EE0F" w14:textId="77777777" w:rsidR="00881BAF" w:rsidRDefault="00B80014">
      <w:pPr>
        <w:rPr>
          <w:lang w:val="en-GB"/>
        </w:rPr>
      </w:pPr>
      <w:r>
        <w:rPr>
          <w:lang w:val="en-GB"/>
        </w:rPr>
        <w:tab/>
      </w:r>
    </w:p>
    <w:p w14:paraId="7BD12D57" w14:textId="12378829" w:rsidR="00881BAF" w:rsidRDefault="00881BAF" w:rsidP="00881BAF">
      <w:pPr>
        <w:jc w:val="center"/>
        <w:rPr>
          <w:lang w:val="en-GB"/>
        </w:rPr>
      </w:pPr>
      <w:r>
        <w:fldChar w:fldCharType="begin"/>
      </w:r>
      <w:r>
        <w:instrText xml:space="preserve"> INCLUDEPICTURE "/Users/sophiasarpong/Library/Group Containers/UBF8T346G9.ms/WebArchiveCopyPasteTempFiles/com.microsoft.Word/+Zo7vc5S53uctd7nKXu9zlLne5y13ucpe73OUud7nLXe5yl7vc5S53uctd7nKXu9zlLne5y13ucpefyP8FIBJx9z+rsd4AAAAASUVORK5CYII=" \* MERGEFORMATINET </w:instrText>
      </w:r>
      <w:r>
        <w:fldChar w:fldCharType="separate"/>
      </w:r>
      <w:r>
        <w:rPr>
          <w:noProof/>
        </w:rPr>
        <w:drawing>
          <wp:inline distT="0" distB="0" distL="0" distR="0" wp14:anchorId="776F55CC" wp14:editId="06112890">
            <wp:extent cx="2959100" cy="1360800"/>
            <wp:effectExtent l="0" t="0" r="0" b="0"/>
            <wp:docPr id="1169393044" name="Image 1" descr="Doctor of Business Administration (Full-time) | Univers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_jpqaZSzOamyhbIPyu3J4Qs_3" descr="Doctor of Business Administration (Full-time) | Universit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8926" cy="1369917"/>
                    </a:xfrm>
                    <a:prstGeom prst="rect">
                      <a:avLst/>
                    </a:prstGeom>
                    <a:noFill/>
                    <a:ln>
                      <a:noFill/>
                    </a:ln>
                  </pic:spPr>
                </pic:pic>
              </a:graphicData>
            </a:graphic>
          </wp:inline>
        </w:drawing>
      </w:r>
      <w:r>
        <w:fldChar w:fldCharType="end"/>
      </w:r>
    </w:p>
    <w:p w14:paraId="0B6939FC" w14:textId="77777777" w:rsidR="00881BAF" w:rsidRDefault="00881BAF">
      <w:pPr>
        <w:rPr>
          <w:lang w:val="en-GB"/>
        </w:rPr>
      </w:pPr>
    </w:p>
    <w:p w14:paraId="7B312121" w14:textId="68A999AD" w:rsidR="00881BAF" w:rsidRPr="00881BAF" w:rsidRDefault="00881BAF">
      <w:pPr>
        <w:rPr>
          <w:rFonts w:ascii="Arial" w:hAnsi="Arial" w:cs="Arial"/>
          <w:sz w:val="36"/>
          <w:szCs w:val="36"/>
          <w:lang w:val="en-GB"/>
        </w:rPr>
      </w:pPr>
    </w:p>
    <w:p w14:paraId="2F60289E" w14:textId="66A67E09" w:rsidR="00EA646E" w:rsidRDefault="00881BAF" w:rsidP="00881BAF">
      <w:pPr>
        <w:jc w:val="center"/>
        <w:rPr>
          <w:rFonts w:ascii="Arial" w:hAnsi="Arial" w:cs="Arial"/>
          <w:sz w:val="36"/>
          <w:szCs w:val="36"/>
          <w:lang w:val="en-GB"/>
        </w:rPr>
      </w:pPr>
      <w:r>
        <w:rPr>
          <w:rFonts w:ascii="Arial" w:hAnsi="Arial" w:cs="Arial"/>
          <w:sz w:val="36"/>
          <w:szCs w:val="36"/>
          <w:lang w:val="en-GB"/>
        </w:rPr>
        <w:t>“</w:t>
      </w:r>
      <w:r w:rsidRPr="00881BAF">
        <w:rPr>
          <w:rFonts w:ascii="Arial" w:hAnsi="Arial" w:cs="Arial"/>
          <w:sz w:val="36"/>
          <w:szCs w:val="36"/>
          <w:lang w:val="en-GB"/>
        </w:rPr>
        <w:t>The impact of technology use on physical activity and lifestyle on adults in the UK.</w:t>
      </w:r>
      <w:r>
        <w:rPr>
          <w:rFonts w:ascii="Arial" w:hAnsi="Arial" w:cs="Arial"/>
          <w:sz w:val="36"/>
          <w:szCs w:val="36"/>
          <w:lang w:val="en-GB"/>
        </w:rPr>
        <w:t>”</w:t>
      </w:r>
    </w:p>
    <w:p w14:paraId="12EBDD6E" w14:textId="77777777" w:rsidR="00881BAF" w:rsidRDefault="00881BAF" w:rsidP="00881BAF">
      <w:pPr>
        <w:jc w:val="center"/>
        <w:rPr>
          <w:rFonts w:ascii="Arial" w:hAnsi="Arial" w:cs="Arial"/>
          <w:sz w:val="36"/>
          <w:szCs w:val="36"/>
          <w:lang w:val="en-GB"/>
        </w:rPr>
      </w:pPr>
    </w:p>
    <w:p w14:paraId="2B476423" w14:textId="3B82EC36" w:rsidR="00881BAF" w:rsidRDefault="00881BAF" w:rsidP="00881BAF">
      <w:pPr>
        <w:jc w:val="center"/>
        <w:rPr>
          <w:rFonts w:ascii="Arial" w:hAnsi="Arial" w:cs="Arial"/>
          <w:sz w:val="36"/>
          <w:szCs w:val="36"/>
          <w:lang w:val="en-GB"/>
        </w:rPr>
      </w:pPr>
      <w:r>
        <w:rPr>
          <w:rFonts w:ascii="Arial" w:hAnsi="Arial" w:cs="Arial"/>
          <w:sz w:val="36"/>
          <w:szCs w:val="36"/>
          <w:lang w:val="en-GB"/>
        </w:rPr>
        <w:t>By</w:t>
      </w:r>
    </w:p>
    <w:p w14:paraId="7DE07466" w14:textId="0195E98E" w:rsidR="00881BAF" w:rsidRDefault="00881BAF" w:rsidP="00881BAF">
      <w:pPr>
        <w:jc w:val="center"/>
        <w:rPr>
          <w:rFonts w:ascii="Arial" w:hAnsi="Arial" w:cs="Arial"/>
          <w:sz w:val="36"/>
          <w:szCs w:val="36"/>
          <w:lang w:val="en-GB"/>
        </w:rPr>
      </w:pPr>
    </w:p>
    <w:p w14:paraId="41ECD3CF" w14:textId="77777777" w:rsidR="00881BAF" w:rsidRDefault="00881BAF" w:rsidP="00881BAF">
      <w:pPr>
        <w:jc w:val="center"/>
        <w:rPr>
          <w:rFonts w:ascii="Arial" w:hAnsi="Arial" w:cs="Arial"/>
          <w:sz w:val="36"/>
          <w:szCs w:val="36"/>
          <w:lang w:val="en-GB"/>
        </w:rPr>
      </w:pPr>
    </w:p>
    <w:p w14:paraId="03BD0BB9" w14:textId="00075335" w:rsidR="00881BAF" w:rsidRPr="00881BAF" w:rsidRDefault="00881BAF" w:rsidP="00881BAF">
      <w:pPr>
        <w:jc w:val="center"/>
        <w:rPr>
          <w:rFonts w:ascii="Arial" w:hAnsi="Arial" w:cs="Arial"/>
          <w:sz w:val="36"/>
          <w:szCs w:val="36"/>
          <w:lang w:val="en-GB"/>
        </w:rPr>
      </w:pPr>
      <w:r>
        <w:rPr>
          <w:rFonts w:ascii="Arial" w:hAnsi="Arial" w:cs="Arial"/>
          <w:sz w:val="36"/>
          <w:szCs w:val="36"/>
          <w:lang w:val="en-GB"/>
        </w:rPr>
        <w:t>Sophia Acheampong Sarpong</w:t>
      </w:r>
    </w:p>
    <w:p w14:paraId="47D976BC" w14:textId="77777777" w:rsidR="00EE0CB2" w:rsidRDefault="00EE0CB2">
      <w:pPr>
        <w:pStyle w:val="p1"/>
        <w:rPr>
          <w:rStyle w:val="s1"/>
          <w:lang w:val="en-US"/>
        </w:rPr>
      </w:pPr>
    </w:p>
    <w:p w14:paraId="10F7F609" w14:textId="77777777" w:rsidR="00EE0CB2" w:rsidRDefault="00EE0CB2">
      <w:pPr>
        <w:pStyle w:val="p1"/>
        <w:rPr>
          <w:rStyle w:val="s1"/>
          <w:lang w:val="en-US"/>
        </w:rPr>
      </w:pPr>
    </w:p>
    <w:p w14:paraId="72BBAEA9" w14:textId="77777777" w:rsidR="00EE0CB2" w:rsidRDefault="00EE0CB2">
      <w:pPr>
        <w:pStyle w:val="p1"/>
        <w:rPr>
          <w:rStyle w:val="s1"/>
          <w:lang w:val="en-US"/>
        </w:rPr>
      </w:pPr>
    </w:p>
    <w:p w14:paraId="1B62304D" w14:textId="77777777" w:rsidR="00EE0CB2" w:rsidRDefault="00EE0CB2">
      <w:pPr>
        <w:pStyle w:val="p1"/>
        <w:rPr>
          <w:rStyle w:val="s1"/>
          <w:lang w:val="en-US"/>
        </w:rPr>
      </w:pPr>
    </w:p>
    <w:p w14:paraId="5D7E5889" w14:textId="77777777" w:rsidR="00EE0CB2" w:rsidRDefault="00EE0CB2">
      <w:pPr>
        <w:pStyle w:val="p1"/>
        <w:rPr>
          <w:rStyle w:val="s1"/>
          <w:lang w:val="en-US"/>
        </w:rPr>
      </w:pPr>
    </w:p>
    <w:p w14:paraId="46BDAED4" w14:textId="77777777" w:rsidR="00EE0CB2" w:rsidRDefault="00EE0CB2">
      <w:pPr>
        <w:pStyle w:val="p1"/>
        <w:rPr>
          <w:rStyle w:val="s1"/>
          <w:lang w:val="en-US"/>
        </w:rPr>
      </w:pPr>
    </w:p>
    <w:p w14:paraId="007CC443" w14:textId="77777777" w:rsidR="00EE0CB2" w:rsidRDefault="00EE0CB2">
      <w:pPr>
        <w:pStyle w:val="p1"/>
        <w:rPr>
          <w:rStyle w:val="s1"/>
          <w:lang w:val="en-US"/>
        </w:rPr>
      </w:pPr>
    </w:p>
    <w:p w14:paraId="0B0D0CD1" w14:textId="77777777" w:rsidR="00EE0CB2" w:rsidRDefault="00EE0CB2">
      <w:pPr>
        <w:pStyle w:val="p1"/>
        <w:rPr>
          <w:rStyle w:val="s1"/>
          <w:lang w:val="en-US"/>
        </w:rPr>
      </w:pPr>
    </w:p>
    <w:p w14:paraId="490BDA65" w14:textId="77777777" w:rsidR="00EE0CB2" w:rsidRDefault="00EE0CB2">
      <w:pPr>
        <w:pStyle w:val="p1"/>
        <w:rPr>
          <w:rStyle w:val="s1"/>
          <w:lang w:val="en-US"/>
        </w:rPr>
      </w:pPr>
    </w:p>
    <w:p w14:paraId="5DE81293" w14:textId="77777777" w:rsidR="00EE0CB2" w:rsidRDefault="00EE0CB2">
      <w:pPr>
        <w:pStyle w:val="p1"/>
        <w:rPr>
          <w:rStyle w:val="s1"/>
          <w:lang w:val="en-US"/>
        </w:rPr>
      </w:pPr>
    </w:p>
    <w:p w14:paraId="245CE78A" w14:textId="77777777" w:rsidR="00EE0CB2" w:rsidRDefault="00EE0CB2">
      <w:pPr>
        <w:pStyle w:val="p1"/>
        <w:rPr>
          <w:rStyle w:val="s1"/>
          <w:lang w:val="en-US"/>
        </w:rPr>
      </w:pPr>
    </w:p>
    <w:p w14:paraId="02429DD2" w14:textId="77777777" w:rsidR="00881BAF" w:rsidRPr="00FA511D" w:rsidRDefault="00881BAF" w:rsidP="00881BAF">
      <w:pPr>
        <w:spacing w:after="156"/>
        <w:ind w:left="59"/>
        <w:jc w:val="center"/>
        <w:rPr>
          <w:rFonts w:asciiTheme="minorBidi" w:hAnsiTheme="minorBidi"/>
          <w:lang w:val="en-US"/>
        </w:rPr>
      </w:pPr>
      <w:r w:rsidRPr="00FA511D">
        <w:rPr>
          <w:rFonts w:asciiTheme="minorBidi" w:hAnsiTheme="minorBidi"/>
          <w:lang w:val="en-US"/>
        </w:rPr>
        <w:t xml:space="preserve">A Dissertation submitted in partial fulfilment of the requirements for the degree of </w:t>
      </w:r>
      <w:proofErr w:type="spellStart"/>
      <w:proofErr w:type="gramStart"/>
      <w:r w:rsidRPr="00FA511D">
        <w:rPr>
          <w:rFonts w:asciiTheme="minorBidi" w:hAnsiTheme="minorBidi"/>
          <w:lang w:val="en-US"/>
        </w:rPr>
        <w:t>Masters</w:t>
      </w:r>
      <w:proofErr w:type="spellEnd"/>
      <w:r w:rsidRPr="00FA511D">
        <w:rPr>
          <w:rFonts w:asciiTheme="minorBidi" w:hAnsiTheme="minorBidi"/>
          <w:lang w:val="en-US"/>
        </w:rPr>
        <w:t xml:space="preserve"> of Science</w:t>
      </w:r>
      <w:proofErr w:type="gramEnd"/>
      <w:r w:rsidRPr="00FA511D">
        <w:rPr>
          <w:rFonts w:asciiTheme="minorBidi" w:hAnsiTheme="minorBidi"/>
          <w:lang w:val="en-US"/>
        </w:rPr>
        <w:t xml:space="preserve"> in Public Health and Social Care in Practice</w:t>
      </w:r>
    </w:p>
    <w:p w14:paraId="6AF262A1" w14:textId="77777777" w:rsidR="00EE0CB2" w:rsidRPr="00FA511D" w:rsidRDefault="00EE0CB2">
      <w:pPr>
        <w:pStyle w:val="p1"/>
        <w:rPr>
          <w:rStyle w:val="s1"/>
          <w:lang w:val="en-US"/>
        </w:rPr>
      </w:pPr>
    </w:p>
    <w:p w14:paraId="01357F43" w14:textId="77777777" w:rsidR="00EE0CB2" w:rsidRDefault="00EE0CB2">
      <w:pPr>
        <w:pStyle w:val="p1"/>
        <w:rPr>
          <w:rStyle w:val="s1"/>
          <w:lang w:val="en-US"/>
        </w:rPr>
      </w:pPr>
    </w:p>
    <w:p w14:paraId="2AF89B0E" w14:textId="77777777" w:rsidR="00881BAF" w:rsidRPr="00FA511D" w:rsidRDefault="00881BAF" w:rsidP="00881BAF">
      <w:pPr>
        <w:spacing w:after="169"/>
        <w:jc w:val="center"/>
        <w:rPr>
          <w:rFonts w:asciiTheme="minorBidi" w:hAnsiTheme="minorBidi"/>
          <w:b/>
          <w:bCs/>
          <w:lang w:val="en-US"/>
        </w:rPr>
      </w:pPr>
      <w:r w:rsidRPr="00FA511D">
        <w:rPr>
          <w:rFonts w:asciiTheme="minorBidi" w:hAnsiTheme="minorBidi"/>
          <w:b/>
          <w:bCs/>
          <w:lang w:val="en-US"/>
        </w:rPr>
        <w:t>The Institute of Inner-City Learning</w:t>
      </w:r>
    </w:p>
    <w:p w14:paraId="1E613CE8" w14:textId="77777777" w:rsidR="00881BAF" w:rsidRPr="00FA511D" w:rsidRDefault="00881BAF" w:rsidP="00881BAF">
      <w:pPr>
        <w:spacing w:after="169"/>
        <w:jc w:val="center"/>
        <w:rPr>
          <w:rFonts w:asciiTheme="minorBidi" w:hAnsiTheme="minorBidi"/>
          <w:b/>
          <w:bCs/>
          <w:lang w:val="en-US"/>
        </w:rPr>
      </w:pPr>
      <w:r w:rsidRPr="00FA511D">
        <w:rPr>
          <w:rFonts w:asciiTheme="minorBidi" w:hAnsiTheme="minorBidi"/>
          <w:b/>
          <w:bCs/>
          <w:lang w:val="en-US"/>
        </w:rPr>
        <w:t>University of Wales Trinity Saint David – London Campus</w:t>
      </w:r>
    </w:p>
    <w:p w14:paraId="136A5B70" w14:textId="77777777" w:rsidR="00881BAF" w:rsidRPr="00FA511D" w:rsidRDefault="00881BAF" w:rsidP="00881BAF">
      <w:pPr>
        <w:spacing w:after="157"/>
        <w:ind w:left="2367" w:right="2357"/>
        <w:jc w:val="center"/>
        <w:rPr>
          <w:rFonts w:asciiTheme="minorBidi" w:hAnsiTheme="minorBidi"/>
          <w:b/>
          <w:bCs/>
          <w:lang w:val="en-US"/>
        </w:rPr>
      </w:pPr>
    </w:p>
    <w:p w14:paraId="72429247" w14:textId="77777777" w:rsidR="00881BAF" w:rsidRPr="00FA511D" w:rsidRDefault="00881BAF" w:rsidP="00881BAF">
      <w:pPr>
        <w:spacing w:after="157"/>
        <w:ind w:left="2367" w:right="2357"/>
        <w:jc w:val="center"/>
        <w:rPr>
          <w:rFonts w:asciiTheme="minorBidi" w:hAnsiTheme="minorBidi"/>
          <w:b/>
          <w:bCs/>
          <w:lang w:val="en-US"/>
        </w:rPr>
      </w:pPr>
    </w:p>
    <w:p w14:paraId="7EF2AFA4" w14:textId="0D3BE125" w:rsidR="00881BAF" w:rsidRPr="00FA511D" w:rsidRDefault="00881BAF" w:rsidP="00881BAF">
      <w:pPr>
        <w:spacing w:after="157"/>
        <w:ind w:left="2367" w:right="2357"/>
        <w:jc w:val="center"/>
        <w:rPr>
          <w:rFonts w:asciiTheme="minorBidi" w:hAnsiTheme="minorBidi"/>
          <w:b/>
          <w:bCs/>
          <w:lang w:val="en-US"/>
        </w:rPr>
      </w:pPr>
      <w:r w:rsidRPr="00FA511D">
        <w:rPr>
          <w:rFonts w:asciiTheme="minorBidi" w:hAnsiTheme="minorBidi"/>
          <w:b/>
          <w:bCs/>
          <w:lang w:val="en-US"/>
        </w:rPr>
        <w:t>February</w:t>
      </w:r>
      <w:r w:rsidR="00B75437" w:rsidRPr="00FA511D">
        <w:rPr>
          <w:rFonts w:asciiTheme="minorBidi" w:hAnsiTheme="minorBidi"/>
          <w:b/>
          <w:bCs/>
          <w:lang w:val="en-US"/>
        </w:rPr>
        <w:t xml:space="preserve"> 2026</w:t>
      </w:r>
    </w:p>
    <w:p w14:paraId="040A1192" w14:textId="77777777" w:rsidR="00EE0CB2" w:rsidRDefault="00EE0CB2">
      <w:pPr>
        <w:pStyle w:val="p1"/>
        <w:rPr>
          <w:rStyle w:val="s1"/>
          <w:lang w:val="en-US"/>
        </w:rPr>
      </w:pPr>
    </w:p>
    <w:p w14:paraId="617BBDDE" w14:textId="77777777" w:rsidR="00EE0CB2" w:rsidRDefault="00EE0CB2">
      <w:pPr>
        <w:pStyle w:val="p1"/>
        <w:rPr>
          <w:rStyle w:val="s1"/>
          <w:lang w:val="en-US"/>
        </w:rPr>
      </w:pPr>
    </w:p>
    <w:p w14:paraId="3B0A97D3" w14:textId="77777777" w:rsidR="00EE0CB2" w:rsidRDefault="00EE0CB2">
      <w:pPr>
        <w:pStyle w:val="p1"/>
        <w:rPr>
          <w:rStyle w:val="s1"/>
          <w:lang w:val="en-US"/>
        </w:rPr>
      </w:pPr>
    </w:p>
    <w:p w14:paraId="68956972" w14:textId="77777777" w:rsidR="00EE0CB2" w:rsidRDefault="00EE0CB2">
      <w:pPr>
        <w:pStyle w:val="p1"/>
        <w:rPr>
          <w:rStyle w:val="s1"/>
          <w:lang w:val="en-US"/>
        </w:rPr>
      </w:pPr>
    </w:p>
    <w:p w14:paraId="2BD9F58B" w14:textId="77777777" w:rsidR="00EE0CB2" w:rsidRDefault="00EE0CB2">
      <w:pPr>
        <w:pStyle w:val="p1"/>
        <w:rPr>
          <w:rStyle w:val="s1"/>
          <w:lang w:val="en-US"/>
        </w:rPr>
      </w:pPr>
    </w:p>
    <w:p w14:paraId="150A7782" w14:textId="77777777" w:rsidR="00EE0CB2" w:rsidRDefault="00EE0CB2">
      <w:pPr>
        <w:pStyle w:val="p1"/>
        <w:rPr>
          <w:rStyle w:val="s1"/>
          <w:lang w:val="en-US"/>
        </w:rPr>
      </w:pPr>
    </w:p>
    <w:p w14:paraId="47BB8DA9" w14:textId="77777777" w:rsidR="00EE0CB2" w:rsidRDefault="00EE0CB2">
      <w:pPr>
        <w:pStyle w:val="p1"/>
        <w:rPr>
          <w:rStyle w:val="s1"/>
          <w:lang w:val="en-US"/>
        </w:rPr>
      </w:pPr>
    </w:p>
    <w:p w14:paraId="215E420E" w14:textId="77777777" w:rsidR="00EE0CB2" w:rsidRDefault="00EE0CB2">
      <w:pPr>
        <w:pStyle w:val="p1"/>
        <w:rPr>
          <w:rStyle w:val="s1"/>
          <w:lang w:val="en-US"/>
        </w:rPr>
      </w:pPr>
    </w:p>
    <w:p w14:paraId="2AC29143" w14:textId="77777777" w:rsidR="00EE0CB2" w:rsidRDefault="00EE0CB2">
      <w:pPr>
        <w:pStyle w:val="p1"/>
        <w:rPr>
          <w:rStyle w:val="s1"/>
          <w:lang w:val="en-US"/>
        </w:rPr>
      </w:pPr>
    </w:p>
    <w:p w14:paraId="3C7E00DF" w14:textId="77777777" w:rsidR="00EE0CB2" w:rsidRDefault="00EE0CB2">
      <w:pPr>
        <w:pStyle w:val="p1"/>
        <w:rPr>
          <w:rStyle w:val="s1"/>
          <w:lang w:val="en-US"/>
        </w:rPr>
      </w:pPr>
    </w:p>
    <w:p w14:paraId="5B059344" w14:textId="5BAC6568" w:rsidR="00EE0CB2" w:rsidRPr="00FA511D" w:rsidRDefault="00B75437" w:rsidP="00B75437">
      <w:pPr>
        <w:pStyle w:val="p1"/>
        <w:jc w:val="center"/>
        <w:rPr>
          <w:rFonts w:ascii="Times New Roman" w:hAnsi="Times New Roman"/>
          <w:b/>
          <w:sz w:val="32"/>
          <w:szCs w:val="24"/>
          <w:lang w:val="en-US"/>
        </w:rPr>
      </w:pPr>
      <w:r w:rsidRPr="00FA511D">
        <w:rPr>
          <w:rFonts w:ascii="Times New Roman" w:hAnsi="Times New Roman"/>
          <w:b/>
          <w:sz w:val="32"/>
          <w:szCs w:val="24"/>
          <w:lang w:val="en-US"/>
        </w:rPr>
        <w:lastRenderedPageBreak/>
        <w:t>Declaration</w:t>
      </w:r>
    </w:p>
    <w:p w14:paraId="7094B25A" w14:textId="77777777" w:rsidR="00B75437" w:rsidRPr="00FA511D" w:rsidRDefault="00B75437" w:rsidP="00B75437">
      <w:pPr>
        <w:pStyle w:val="p1"/>
        <w:jc w:val="center"/>
        <w:rPr>
          <w:rFonts w:ascii="Times New Roman" w:hAnsi="Times New Roman"/>
          <w:b/>
          <w:sz w:val="32"/>
          <w:szCs w:val="24"/>
          <w:lang w:val="en-US"/>
        </w:rPr>
      </w:pPr>
    </w:p>
    <w:p w14:paraId="13B34396" w14:textId="77777777" w:rsidR="00B75437" w:rsidRDefault="00B75437" w:rsidP="00B75437">
      <w:pPr>
        <w:pStyle w:val="p1"/>
        <w:jc w:val="center"/>
        <w:rPr>
          <w:rStyle w:val="s1"/>
          <w:lang w:val="en-US"/>
        </w:rPr>
      </w:pPr>
    </w:p>
    <w:p w14:paraId="18AC3E71" w14:textId="77777777" w:rsidR="00B75437" w:rsidRDefault="00B75437" w:rsidP="00B75437">
      <w:pPr>
        <w:pStyle w:val="p1"/>
        <w:jc w:val="center"/>
        <w:rPr>
          <w:rStyle w:val="s1"/>
          <w:lang w:val="en-US"/>
        </w:rPr>
      </w:pPr>
    </w:p>
    <w:p w14:paraId="2A54A248" w14:textId="464FE158" w:rsidR="00B75437" w:rsidRPr="00192095" w:rsidRDefault="005C68BB" w:rsidP="00192095">
      <w:pPr>
        <w:pStyle w:val="p1"/>
        <w:spacing w:line="360" w:lineRule="auto"/>
        <w:rPr>
          <w:rStyle w:val="s1"/>
          <w:rFonts w:ascii="Arial" w:hAnsi="Arial" w:cs="Arial"/>
          <w:sz w:val="22"/>
          <w:szCs w:val="22"/>
          <w:lang w:val="en-US"/>
        </w:rPr>
      </w:pPr>
      <w:r w:rsidRPr="00192095">
        <w:rPr>
          <w:rStyle w:val="s1"/>
          <w:rFonts w:ascii="Arial" w:hAnsi="Arial" w:cs="Arial"/>
          <w:sz w:val="22"/>
          <w:szCs w:val="22"/>
          <w:lang w:val="en-US"/>
        </w:rPr>
        <w:t xml:space="preserve">I, Sophia Acheampong Sarpong declare that this dissertation </w:t>
      </w:r>
      <w:r w:rsidR="00B1212D" w:rsidRPr="00192095">
        <w:rPr>
          <w:rStyle w:val="s1"/>
          <w:rFonts w:ascii="Arial" w:hAnsi="Arial" w:cs="Arial"/>
          <w:sz w:val="22"/>
          <w:szCs w:val="22"/>
          <w:lang w:val="en-US"/>
        </w:rPr>
        <w:t xml:space="preserve">is my own original work </w:t>
      </w:r>
      <w:r w:rsidR="004349CD" w:rsidRPr="00192095">
        <w:rPr>
          <w:rStyle w:val="s1"/>
          <w:rFonts w:ascii="Arial" w:hAnsi="Arial" w:cs="Arial"/>
          <w:sz w:val="22"/>
          <w:szCs w:val="22"/>
          <w:lang w:val="en-US"/>
        </w:rPr>
        <w:t>and has not been submitted for any other institution</w:t>
      </w:r>
      <w:r w:rsidR="00AE3F97" w:rsidRPr="00192095">
        <w:rPr>
          <w:rStyle w:val="s1"/>
          <w:rFonts w:ascii="Arial" w:hAnsi="Arial" w:cs="Arial"/>
          <w:sz w:val="22"/>
          <w:szCs w:val="22"/>
          <w:lang w:val="en-US"/>
        </w:rPr>
        <w:t xml:space="preserve">. </w:t>
      </w:r>
      <w:r w:rsidR="001A0FD9" w:rsidRPr="00192095">
        <w:rPr>
          <w:rStyle w:val="s1"/>
          <w:rFonts w:ascii="Arial" w:hAnsi="Arial" w:cs="Arial"/>
          <w:sz w:val="22"/>
          <w:szCs w:val="22"/>
          <w:lang w:val="en-US"/>
        </w:rPr>
        <w:t xml:space="preserve">All sources used have been appropriately </w:t>
      </w:r>
      <w:r w:rsidR="0077603E" w:rsidRPr="00192095">
        <w:rPr>
          <w:rStyle w:val="s1"/>
          <w:rFonts w:ascii="Arial" w:hAnsi="Arial" w:cs="Arial"/>
          <w:sz w:val="22"/>
          <w:szCs w:val="22"/>
          <w:lang w:val="en-US"/>
        </w:rPr>
        <w:t>acknowledged</w:t>
      </w:r>
      <w:r w:rsidR="00AB79E3">
        <w:rPr>
          <w:rStyle w:val="s1"/>
          <w:rFonts w:ascii="Arial" w:hAnsi="Arial" w:cs="Arial"/>
          <w:sz w:val="22"/>
          <w:szCs w:val="22"/>
          <w:lang w:val="en-US"/>
        </w:rPr>
        <w:t xml:space="preserve"> and referenced </w:t>
      </w:r>
      <w:r w:rsidR="00F81E2A">
        <w:rPr>
          <w:rStyle w:val="s1"/>
          <w:rFonts w:ascii="Arial" w:hAnsi="Arial" w:cs="Arial"/>
          <w:sz w:val="22"/>
          <w:szCs w:val="22"/>
          <w:lang w:val="en-US"/>
        </w:rPr>
        <w:t>in accordance with academic convention.</w:t>
      </w:r>
    </w:p>
    <w:p w14:paraId="05D2AD52" w14:textId="77777777" w:rsidR="00B75437" w:rsidRDefault="00B75437" w:rsidP="00B75437">
      <w:pPr>
        <w:pStyle w:val="p1"/>
        <w:jc w:val="center"/>
        <w:rPr>
          <w:rStyle w:val="s1"/>
          <w:lang w:val="en-US"/>
        </w:rPr>
      </w:pPr>
    </w:p>
    <w:p w14:paraId="56E48B7F" w14:textId="77777777" w:rsidR="00B75437" w:rsidRDefault="00B75437" w:rsidP="00B75437">
      <w:pPr>
        <w:pStyle w:val="p1"/>
        <w:jc w:val="center"/>
        <w:rPr>
          <w:rStyle w:val="s1"/>
          <w:lang w:val="en-US"/>
        </w:rPr>
      </w:pPr>
    </w:p>
    <w:p w14:paraId="5B8A997D" w14:textId="77777777" w:rsidR="00B75437" w:rsidRDefault="00B75437" w:rsidP="00B75437">
      <w:pPr>
        <w:pStyle w:val="p1"/>
        <w:jc w:val="center"/>
        <w:rPr>
          <w:rStyle w:val="s1"/>
          <w:lang w:val="en-US"/>
        </w:rPr>
      </w:pPr>
    </w:p>
    <w:p w14:paraId="027CC802" w14:textId="77777777" w:rsidR="00B75437" w:rsidRDefault="00B75437" w:rsidP="00B75437">
      <w:pPr>
        <w:pStyle w:val="p1"/>
        <w:jc w:val="center"/>
        <w:rPr>
          <w:rStyle w:val="s1"/>
          <w:lang w:val="en-US"/>
        </w:rPr>
      </w:pPr>
    </w:p>
    <w:p w14:paraId="2857A59A" w14:textId="77777777" w:rsidR="00B75437" w:rsidRDefault="00B75437" w:rsidP="00B75437">
      <w:pPr>
        <w:pStyle w:val="p1"/>
        <w:jc w:val="center"/>
        <w:rPr>
          <w:rStyle w:val="s1"/>
          <w:lang w:val="en-US"/>
        </w:rPr>
      </w:pPr>
    </w:p>
    <w:p w14:paraId="45D9BF51" w14:textId="77777777" w:rsidR="00B75437" w:rsidRDefault="00B75437" w:rsidP="00B75437">
      <w:pPr>
        <w:pStyle w:val="p1"/>
        <w:jc w:val="center"/>
        <w:rPr>
          <w:rStyle w:val="s1"/>
          <w:lang w:val="en-US"/>
        </w:rPr>
      </w:pPr>
    </w:p>
    <w:p w14:paraId="4345A74A" w14:textId="77777777" w:rsidR="00B75437" w:rsidRDefault="00B75437" w:rsidP="00B75437">
      <w:pPr>
        <w:pStyle w:val="p1"/>
        <w:jc w:val="center"/>
        <w:rPr>
          <w:rStyle w:val="s1"/>
          <w:lang w:val="en-US"/>
        </w:rPr>
      </w:pPr>
    </w:p>
    <w:p w14:paraId="57DD5539" w14:textId="77777777" w:rsidR="00B75437" w:rsidRDefault="00B75437" w:rsidP="00B75437">
      <w:pPr>
        <w:pStyle w:val="p1"/>
        <w:jc w:val="center"/>
        <w:rPr>
          <w:rStyle w:val="s1"/>
          <w:lang w:val="en-US"/>
        </w:rPr>
      </w:pPr>
    </w:p>
    <w:p w14:paraId="6EFA1583" w14:textId="77777777" w:rsidR="00B75437" w:rsidRDefault="00B75437" w:rsidP="00B75437">
      <w:pPr>
        <w:pStyle w:val="p1"/>
        <w:jc w:val="center"/>
        <w:rPr>
          <w:rStyle w:val="s1"/>
          <w:lang w:val="en-US"/>
        </w:rPr>
      </w:pPr>
    </w:p>
    <w:p w14:paraId="38EA63FB" w14:textId="77777777" w:rsidR="00B75437" w:rsidRDefault="00B75437" w:rsidP="00B75437">
      <w:pPr>
        <w:pStyle w:val="p1"/>
        <w:jc w:val="center"/>
        <w:rPr>
          <w:rStyle w:val="s1"/>
          <w:lang w:val="en-US"/>
        </w:rPr>
      </w:pPr>
    </w:p>
    <w:p w14:paraId="12E0C5B5" w14:textId="77777777" w:rsidR="00B75437" w:rsidRDefault="00B75437" w:rsidP="00B75437">
      <w:pPr>
        <w:pStyle w:val="p1"/>
        <w:jc w:val="center"/>
        <w:rPr>
          <w:rStyle w:val="s1"/>
          <w:lang w:val="en-US"/>
        </w:rPr>
      </w:pPr>
    </w:p>
    <w:p w14:paraId="220FCE7E" w14:textId="77777777" w:rsidR="00B75437" w:rsidRDefault="00B75437" w:rsidP="00B75437">
      <w:pPr>
        <w:pStyle w:val="p1"/>
        <w:jc w:val="center"/>
        <w:rPr>
          <w:rStyle w:val="s1"/>
          <w:lang w:val="en-US"/>
        </w:rPr>
      </w:pPr>
    </w:p>
    <w:p w14:paraId="460EAFAA" w14:textId="77777777" w:rsidR="00B75437" w:rsidRDefault="00B75437" w:rsidP="00B75437">
      <w:pPr>
        <w:pStyle w:val="p1"/>
        <w:jc w:val="center"/>
        <w:rPr>
          <w:rStyle w:val="s1"/>
          <w:lang w:val="en-US"/>
        </w:rPr>
      </w:pPr>
    </w:p>
    <w:p w14:paraId="139A9C0E" w14:textId="77777777" w:rsidR="00B75437" w:rsidRDefault="00B75437" w:rsidP="00B75437">
      <w:pPr>
        <w:pStyle w:val="p1"/>
        <w:jc w:val="center"/>
        <w:rPr>
          <w:rStyle w:val="s1"/>
          <w:lang w:val="en-US"/>
        </w:rPr>
      </w:pPr>
    </w:p>
    <w:p w14:paraId="1362EF8F" w14:textId="77777777" w:rsidR="00B75437" w:rsidRDefault="00B75437" w:rsidP="00B75437">
      <w:pPr>
        <w:pStyle w:val="p1"/>
        <w:jc w:val="center"/>
        <w:rPr>
          <w:rStyle w:val="s1"/>
          <w:lang w:val="en-US"/>
        </w:rPr>
      </w:pPr>
    </w:p>
    <w:p w14:paraId="1DF98F35" w14:textId="77777777" w:rsidR="00B75437" w:rsidRDefault="00B75437" w:rsidP="00B75437">
      <w:pPr>
        <w:pStyle w:val="p1"/>
        <w:jc w:val="center"/>
        <w:rPr>
          <w:rStyle w:val="s1"/>
          <w:lang w:val="en-US"/>
        </w:rPr>
      </w:pPr>
    </w:p>
    <w:p w14:paraId="7E6A25BA" w14:textId="77777777" w:rsidR="00B75437" w:rsidRDefault="00B75437" w:rsidP="00B75437">
      <w:pPr>
        <w:pStyle w:val="p1"/>
        <w:jc w:val="center"/>
        <w:rPr>
          <w:rStyle w:val="s1"/>
          <w:lang w:val="en-US"/>
        </w:rPr>
      </w:pPr>
    </w:p>
    <w:p w14:paraId="421F009D" w14:textId="77777777" w:rsidR="00B75437" w:rsidRDefault="00B75437" w:rsidP="00B75437">
      <w:pPr>
        <w:pStyle w:val="p1"/>
        <w:jc w:val="center"/>
        <w:rPr>
          <w:rStyle w:val="s1"/>
          <w:lang w:val="en-US"/>
        </w:rPr>
      </w:pPr>
    </w:p>
    <w:p w14:paraId="29B771AA" w14:textId="77777777" w:rsidR="00B75437" w:rsidRDefault="00B75437" w:rsidP="00B75437">
      <w:pPr>
        <w:pStyle w:val="p1"/>
        <w:jc w:val="center"/>
        <w:rPr>
          <w:rStyle w:val="s1"/>
          <w:lang w:val="en-US"/>
        </w:rPr>
      </w:pPr>
    </w:p>
    <w:p w14:paraId="21D1B911" w14:textId="77777777" w:rsidR="00B75437" w:rsidRDefault="00B75437" w:rsidP="00B75437">
      <w:pPr>
        <w:pStyle w:val="p1"/>
        <w:jc w:val="center"/>
        <w:rPr>
          <w:rStyle w:val="s1"/>
          <w:lang w:val="en-US"/>
        </w:rPr>
      </w:pPr>
    </w:p>
    <w:p w14:paraId="1D547BD3" w14:textId="77777777" w:rsidR="00B75437" w:rsidRDefault="00B75437" w:rsidP="00B75437">
      <w:pPr>
        <w:pStyle w:val="p1"/>
        <w:jc w:val="center"/>
        <w:rPr>
          <w:rStyle w:val="s1"/>
          <w:lang w:val="en-US"/>
        </w:rPr>
      </w:pPr>
    </w:p>
    <w:p w14:paraId="3CB13BAC" w14:textId="77777777" w:rsidR="00B75437" w:rsidRDefault="00B75437" w:rsidP="00B75437">
      <w:pPr>
        <w:pStyle w:val="p1"/>
        <w:jc w:val="center"/>
        <w:rPr>
          <w:rStyle w:val="s1"/>
          <w:lang w:val="en-US"/>
        </w:rPr>
      </w:pPr>
    </w:p>
    <w:p w14:paraId="3A1EA33D" w14:textId="77777777" w:rsidR="00B75437" w:rsidRDefault="00B75437" w:rsidP="00B75437">
      <w:pPr>
        <w:pStyle w:val="p1"/>
        <w:jc w:val="center"/>
        <w:rPr>
          <w:rStyle w:val="s1"/>
          <w:lang w:val="en-US"/>
        </w:rPr>
      </w:pPr>
    </w:p>
    <w:p w14:paraId="0F90FBCD" w14:textId="77777777" w:rsidR="00B75437" w:rsidRDefault="00B75437" w:rsidP="00B75437">
      <w:pPr>
        <w:pStyle w:val="p1"/>
        <w:jc w:val="center"/>
        <w:rPr>
          <w:rStyle w:val="s1"/>
          <w:lang w:val="en-US"/>
        </w:rPr>
      </w:pPr>
    </w:p>
    <w:p w14:paraId="73D7A41E" w14:textId="77777777" w:rsidR="00B75437" w:rsidRDefault="00B75437" w:rsidP="00B75437">
      <w:pPr>
        <w:pStyle w:val="p1"/>
        <w:jc w:val="center"/>
        <w:rPr>
          <w:rStyle w:val="s1"/>
          <w:lang w:val="en-US"/>
        </w:rPr>
      </w:pPr>
    </w:p>
    <w:p w14:paraId="0CA6E9D6" w14:textId="77777777" w:rsidR="00B75437" w:rsidRDefault="00B75437" w:rsidP="00B75437">
      <w:pPr>
        <w:pStyle w:val="p1"/>
        <w:jc w:val="center"/>
        <w:rPr>
          <w:rStyle w:val="s1"/>
          <w:lang w:val="en-US"/>
        </w:rPr>
      </w:pPr>
    </w:p>
    <w:p w14:paraId="1EBA22C1" w14:textId="77777777" w:rsidR="00B75437" w:rsidRDefault="00B75437" w:rsidP="00B75437">
      <w:pPr>
        <w:pStyle w:val="p1"/>
        <w:jc w:val="center"/>
        <w:rPr>
          <w:rStyle w:val="s1"/>
          <w:lang w:val="en-US"/>
        </w:rPr>
      </w:pPr>
    </w:p>
    <w:p w14:paraId="0F90EDBD" w14:textId="77777777" w:rsidR="00B75437" w:rsidRDefault="00B75437" w:rsidP="00B75437">
      <w:pPr>
        <w:pStyle w:val="p1"/>
        <w:jc w:val="center"/>
        <w:rPr>
          <w:rStyle w:val="s1"/>
          <w:lang w:val="en-US"/>
        </w:rPr>
      </w:pPr>
    </w:p>
    <w:p w14:paraId="1B7509D2" w14:textId="77777777" w:rsidR="00B75437" w:rsidRDefault="00B75437" w:rsidP="00B75437">
      <w:pPr>
        <w:pStyle w:val="p1"/>
        <w:jc w:val="center"/>
        <w:rPr>
          <w:rStyle w:val="s1"/>
          <w:lang w:val="en-US"/>
        </w:rPr>
      </w:pPr>
    </w:p>
    <w:p w14:paraId="365A5E4A" w14:textId="77777777" w:rsidR="00B75437" w:rsidRDefault="00B75437" w:rsidP="00B75437">
      <w:pPr>
        <w:pStyle w:val="p1"/>
        <w:jc w:val="center"/>
        <w:rPr>
          <w:rStyle w:val="s1"/>
          <w:lang w:val="en-US"/>
        </w:rPr>
      </w:pPr>
    </w:p>
    <w:p w14:paraId="05E8D37D" w14:textId="77777777" w:rsidR="00B75437" w:rsidRDefault="00B75437" w:rsidP="00B75437">
      <w:pPr>
        <w:pStyle w:val="p1"/>
        <w:jc w:val="center"/>
        <w:rPr>
          <w:rStyle w:val="s1"/>
          <w:lang w:val="en-US"/>
        </w:rPr>
      </w:pPr>
    </w:p>
    <w:p w14:paraId="13578497" w14:textId="77777777" w:rsidR="00B75437" w:rsidRDefault="00B75437" w:rsidP="00B75437">
      <w:pPr>
        <w:pStyle w:val="p1"/>
        <w:jc w:val="center"/>
        <w:rPr>
          <w:rStyle w:val="s1"/>
          <w:lang w:val="en-US"/>
        </w:rPr>
      </w:pPr>
    </w:p>
    <w:p w14:paraId="7E7D6BF1" w14:textId="77777777" w:rsidR="00B75437" w:rsidRDefault="00B75437" w:rsidP="00B75437">
      <w:pPr>
        <w:pStyle w:val="p1"/>
        <w:jc w:val="center"/>
        <w:rPr>
          <w:rStyle w:val="s1"/>
          <w:lang w:val="en-US"/>
        </w:rPr>
      </w:pPr>
    </w:p>
    <w:p w14:paraId="04CFBDF7" w14:textId="77777777" w:rsidR="00B75437" w:rsidRDefault="00B75437" w:rsidP="00B75437">
      <w:pPr>
        <w:pStyle w:val="p1"/>
        <w:jc w:val="center"/>
        <w:rPr>
          <w:rStyle w:val="s1"/>
          <w:lang w:val="en-US"/>
        </w:rPr>
      </w:pPr>
    </w:p>
    <w:p w14:paraId="07992FEB" w14:textId="77777777" w:rsidR="00B75437" w:rsidRDefault="00B75437" w:rsidP="00B75437">
      <w:pPr>
        <w:pStyle w:val="p1"/>
        <w:jc w:val="center"/>
        <w:rPr>
          <w:rStyle w:val="s1"/>
          <w:lang w:val="en-US"/>
        </w:rPr>
      </w:pPr>
    </w:p>
    <w:p w14:paraId="396C9271" w14:textId="77777777" w:rsidR="00B75437" w:rsidRDefault="00B75437" w:rsidP="00B75437">
      <w:pPr>
        <w:pStyle w:val="p1"/>
        <w:jc w:val="center"/>
        <w:rPr>
          <w:rStyle w:val="s1"/>
          <w:lang w:val="en-US"/>
        </w:rPr>
      </w:pPr>
    </w:p>
    <w:p w14:paraId="0D855D52" w14:textId="77777777" w:rsidR="00B75437" w:rsidRDefault="00B75437" w:rsidP="00B75437">
      <w:pPr>
        <w:pStyle w:val="p1"/>
        <w:jc w:val="center"/>
        <w:rPr>
          <w:rStyle w:val="s1"/>
          <w:lang w:val="en-US"/>
        </w:rPr>
      </w:pPr>
    </w:p>
    <w:p w14:paraId="212BB874" w14:textId="77777777" w:rsidR="00B75437" w:rsidRDefault="00B75437" w:rsidP="00B75437">
      <w:pPr>
        <w:pStyle w:val="p1"/>
        <w:jc w:val="center"/>
        <w:rPr>
          <w:rStyle w:val="s1"/>
          <w:lang w:val="en-US"/>
        </w:rPr>
      </w:pPr>
    </w:p>
    <w:p w14:paraId="07053072" w14:textId="77777777" w:rsidR="00B75437" w:rsidRDefault="00B75437" w:rsidP="00B75437">
      <w:pPr>
        <w:pStyle w:val="p1"/>
        <w:jc w:val="center"/>
        <w:rPr>
          <w:rStyle w:val="s1"/>
          <w:lang w:val="en-US"/>
        </w:rPr>
      </w:pPr>
    </w:p>
    <w:p w14:paraId="0630CBA7" w14:textId="77777777" w:rsidR="00B75437" w:rsidRDefault="00B75437" w:rsidP="00B75437">
      <w:pPr>
        <w:pStyle w:val="p1"/>
        <w:jc w:val="center"/>
        <w:rPr>
          <w:rStyle w:val="s1"/>
          <w:lang w:val="en-US"/>
        </w:rPr>
      </w:pPr>
    </w:p>
    <w:p w14:paraId="69D343A0" w14:textId="77777777" w:rsidR="00B75437" w:rsidRDefault="00B75437" w:rsidP="00B75437">
      <w:pPr>
        <w:pStyle w:val="p1"/>
        <w:jc w:val="center"/>
        <w:rPr>
          <w:rStyle w:val="s1"/>
          <w:lang w:val="en-US"/>
        </w:rPr>
      </w:pPr>
    </w:p>
    <w:p w14:paraId="00BB9809" w14:textId="77777777" w:rsidR="00B75437" w:rsidRDefault="00B75437" w:rsidP="00B75437">
      <w:pPr>
        <w:pStyle w:val="p1"/>
        <w:jc w:val="center"/>
        <w:rPr>
          <w:rStyle w:val="s1"/>
          <w:lang w:val="en-US"/>
        </w:rPr>
      </w:pPr>
    </w:p>
    <w:p w14:paraId="01938DC9" w14:textId="77777777" w:rsidR="00B75437" w:rsidRDefault="00B75437" w:rsidP="00B75437">
      <w:pPr>
        <w:pStyle w:val="p1"/>
        <w:jc w:val="center"/>
        <w:rPr>
          <w:rStyle w:val="s1"/>
          <w:lang w:val="en-US"/>
        </w:rPr>
      </w:pPr>
    </w:p>
    <w:p w14:paraId="3384FC0B" w14:textId="77777777" w:rsidR="00B75437" w:rsidRDefault="00B75437" w:rsidP="00B75437">
      <w:pPr>
        <w:pStyle w:val="p1"/>
        <w:jc w:val="center"/>
        <w:rPr>
          <w:rStyle w:val="s1"/>
          <w:lang w:val="en-US"/>
        </w:rPr>
      </w:pPr>
    </w:p>
    <w:p w14:paraId="3B9A1429" w14:textId="77777777" w:rsidR="00B75437" w:rsidRDefault="00B75437" w:rsidP="00B75437">
      <w:pPr>
        <w:pStyle w:val="p1"/>
        <w:jc w:val="center"/>
        <w:rPr>
          <w:rStyle w:val="s1"/>
          <w:lang w:val="en-US"/>
        </w:rPr>
      </w:pPr>
    </w:p>
    <w:p w14:paraId="3B266C15" w14:textId="77777777" w:rsidR="00B75437" w:rsidRDefault="00B75437" w:rsidP="00B75437">
      <w:pPr>
        <w:pStyle w:val="p1"/>
        <w:jc w:val="center"/>
        <w:rPr>
          <w:rStyle w:val="s1"/>
          <w:lang w:val="en-US"/>
        </w:rPr>
      </w:pPr>
    </w:p>
    <w:p w14:paraId="2F98BFD5" w14:textId="77777777" w:rsidR="00B75437" w:rsidRDefault="00B75437" w:rsidP="00B75437">
      <w:pPr>
        <w:pStyle w:val="p1"/>
        <w:jc w:val="center"/>
        <w:rPr>
          <w:rStyle w:val="s1"/>
          <w:lang w:val="en-US"/>
        </w:rPr>
      </w:pPr>
    </w:p>
    <w:p w14:paraId="41D2FD2F" w14:textId="77777777" w:rsidR="00B75437" w:rsidRDefault="00B75437" w:rsidP="00B75437">
      <w:pPr>
        <w:pStyle w:val="p1"/>
        <w:jc w:val="center"/>
        <w:rPr>
          <w:rStyle w:val="s1"/>
          <w:lang w:val="en-US"/>
        </w:rPr>
      </w:pPr>
    </w:p>
    <w:p w14:paraId="1AFE43D4" w14:textId="77777777" w:rsidR="00B75437" w:rsidRDefault="00B75437" w:rsidP="00B75437">
      <w:pPr>
        <w:pStyle w:val="p1"/>
        <w:jc w:val="center"/>
        <w:rPr>
          <w:rStyle w:val="s1"/>
          <w:lang w:val="en-US"/>
        </w:rPr>
      </w:pPr>
    </w:p>
    <w:p w14:paraId="7E895465" w14:textId="77777777" w:rsidR="00B75437" w:rsidRDefault="00B75437" w:rsidP="00B75437">
      <w:pPr>
        <w:pStyle w:val="p1"/>
        <w:jc w:val="center"/>
        <w:rPr>
          <w:rStyle w:val="s1"/>
          <w:lang w:val="en-US"/>
        </w:rPr>
      </w:pPr>
    </w:p>
    <w:p w14:paraId="06EEF789" w14:textId="77777777" w:rsidR="00B75437" w:rsidRDefault="00B75437" w:rsidP="00B75437">
      <w:pPr>
        <w:pStyle w:val="p1"/>
        <w:jc w:val="center"/>
        <w:rPr>
          <w:rStyle w:val="s1"/>
          <w:lang w:val="en-US"/>
        </w:rPr>
      </w:pPr>
    </w:p>
    <w:p w14:paraId="0C869952" w14:textId="77777777" w:rsidR="00B75437" w:rsidRDefault="00B75437" w:rsidP="00B75437">
      <w:pPr>
        <w:pStyle w:val="p1"/>
        <w:jc w:val="center"/>
        <w:rPr>
          <w:rStyle w:val="s1"/>
          <w:lang w:val="en-US"/>
        </w:rPr>
      </w:pPr>
    </w:p>
    <w:p w14:paraId="0433CE31" w14:textId="77777777" w:rsidR="00B75437" w:rsidRDefault="00B75437" w:rsidP="00B75437">
      <w:pPr>
        <w:pStyle w:val="p1"/>
        <w:jc w:val="center"/>
        <w:rPr>
          <w:rStyle w:val="s1"/>
          <w:lang w:val="en-US"/>
        </w:rPr>
      </w:pPr>
    </w:p>
    <w:p w14:paraId="25D8D417" w14:textId="77777777" w:rsidR="00B75437" w:rsidRDefault="00B75437" w:rsidP="00B75437">
      <w:pPr>
        <w:pStyle w:val="p1"/>
        <w:jc w:val="center"/>
        <w:rPr>
          <w:rStyle w:val="s1"/>
          <w:lang w:val="en-US"/>
        </w:rPr>
      </w:pPr>
    </w:p>
    <w:p w14:paraId="5291A544" w14:textId="77777777" w:rsidR="00B75437" w:rsidRDefault="00B75437" w:rsidP="00B75437">
      <w:pPr>
        <w:pStyle w:val="p1"/>
        <w:jc w:val="center"/>
        <w:rPr>
          <w:rStyle w:val="s1"/>
          <w:lang w:val="en-US"/>
        </w:rPr>
      </w:pPr>
    </w:p>
    <w:p w14:paraId="5707B40F" w14:textId="77777777" w:rsidR="00B75437" w:rsidRDefault="00B75437" w:rsidP="00B75437">
      <w:pPr>
        <w:pStyle w:val="p1"/>
        <w:jc w:val="center"/>
        <w:rPr>
          <w:rStyle w:val="s1"/>
          <w:lang w:val="en-US"/>
        </w:rPr>
      </w:pPr>
    </w:p>
    <w:p w14:paraId="0108F13A" w14:textId="77777777" w:rsidR="00B75437" w:rsidRDefault="00B75437" w:rsidP="00B75437">
      <w:pPr>
        <w:pStyle w:val="p1"/>
        <w:jc w:val="center"/>
        <w:rPr>
          <w:rStyle w:val="s1"/>
          <w:lang w:val="en-US"/>
        </w:rPr>
      </w:pPr>
    </w:p>
    <w:p w14:paraId="5874D0BD" w14:textId="77777777" w:rsidR="00B75437" w:rsidRDefault="00B75437" w:rsidP="00B75437">
      <w:pPr>
        <w:pStyle w:val="p1"/>
        <w:jc w:val="center"/>
        <w:rPr>
          <w:rStyle w:val="s1"/>
          <w:lang w:val="en-US"/>
        </w:rPr>
      </w:pPr>
    </w:p>
    <w:p w14:paraId="76CA6D55" w14:textId="4ED1545B" w:rsidR="00B75437" w:rsidRPr="00FA511D" w:rsidRDefault="00B75437" w:rsidP="00B75437">
      <w:pPr>
        <w:pStyle w:val="p1"/>
        <w:jc w:val="center"/>
        <w:rPr>
          <w:rFonts w:ascii="Times New Roman" w:hAnsi="Times New Roman"/>
          <w:b/>
          <w:sz w:val="32"/>
          <w:szCs w:val="24"/>
          <w:lang w:val="en-US"/>
        </w:rPr>
      </w:pPr>
      <w:r w:rsidRPr="00FA511D">
        <w:rPr>
          <w:rFonts w:ascii="Times New Roman" w:hAnsi="Times New Roman"/>
          <w:b/>
          <w:sz w:val="32"/>
          <w:szCs w:val="24"/>
          <w:lang w:val="en-US"/>
        </w:rPr>
        <w:t>Acknowledgement</w:t>
      </w:r>
    </w:p>
    <w:p w14:paraId="5C9F9D36" w14:textId="77777777" w:rsidR="00B75437" w:rsidRPr="00FA511D" w:rsidRDefault="00B75437" w:rsidP="00B75437">
      <w:pPr>
        <w:pStyle w:val="p1"/>
        <w:rPr>
          <w:rFonts w:ascii="Times New Roman" w:hAnsi="Times New Roman"/>
          <w:b/>
          <w:sz w:val="32"/>
          <w:szCs w:val="24"/>
          <w:lang w:val="en-US"/>
        </w:rPr>
      </w:pPr>
    </w:p>
    <w:p w14:paraId="493AE6B6" w14:textId="13D20F6F" w:rsidR="00B75437" w:rsidRPr="00FA511D" w:rsidRDefault="00B75437" w:rsidP="00B75437">
      <w:pPr>
        <w:pStyle w:val="p1"/>
        <w:rPr>
          <w:rFonts w:ascii="Times New Roman" w:hAnsi="Times New Roman"/>
          <w:b/>
          <w:sz w:val="32"/>
          <w:szCs w:val="24"/>
          <w:lang w:val="en-US"/>
        </w:rPr>
      </w:pPr>
      <w:proofErr w:type="spellStart"/>
      <w:r w:rsidRPr="00FA511D">
        <w:rPr>
          <w:rFonts w:ascii="Times New Roman" w:hAnsi="Times New Roman"/>
          <w:b/>
          <w:sz w:val="32"/>
          <w:szCs w:val="24"/>
          <w:lang w:val="en-US"/>
        </w:rPr>
        <w:t>Recognation</w:t>
      </w:r>
      <w:proofErr w:type="spellEnd"/>
    </w:p>
    <w:p w14:paraId="27779ADE" w14:textId="77777777" w:rsidR="00B75437" w:rsidRDefault="00B75437" w:rsidP="00B75437">
      <w:pPr>
        <w:pStyle w:val="p1"/>
        <w:rPr>
          <w:rStyle w:val="s1"/>
          <w:bCs/>
          <w:lang w:val="en-US"/>
        </w:rPr>
      </w:pPr>
    </w:p>
    <w:p w14:paraId="18998A7C" w14:textId="77777777" w:rsidR="00D33807" w:rsidRDefault="00D33807" w:rsidP="00B75437">
      <w:pPr>
        <w:pStyle w:val="p1"/>
        <w:rPr>
          <w:rStyle w:val="s1"/>
          <w:bCs/>
          <w:lang w:val="en-US"/>
        </w:rPr>
      </w:pPr>
    </w:p>
    <w:p w14:paraId="65124D10" w14:textId="77777777" w:rsidR="00D33807" w:rsidRPr="00D33807" w:rsidRDefault="00D33807" w:rsidP="00D33807">
      <w:pPr>
        <w:pStyle w:val="p1"/>
        <w:spacing w:line="360" w:lineRule="auto"/>
        <w:rPr>
          <w:rStyle w:val="s1"/>
          <w:rFonts w:ascii="Arial" w:hAnsi="Arial" w:cs="Arial"/>
          <w:bCs/>
          <w:sz w:val="22"/>
          <w:szCs w:val="22"/>
          <w:lang w:val="en-US"/>
        </w:rPr>
      </w:pPr>
      <w:r w:rsidRPr="00D33807">
        <w:rPr>
          <w:rStyle w:val="s1"/>
          <w:rFonts w:ascii="Arial" w:hAnsi="Arial" w:cs="Arial"/>
          <w:bCs/>
          <w:sz w:val="22"/>
          <w:szCs w:val="22"/>
          <w:lang w:val="en-US"/>
        </w:rPr>
        <w:t>I would like to express my sincere appreciation to my family for their unwavering support throughout the completion of this dissertation. I would like to express my profound gratitude to my parents and sisters, whose encouragement, patience, and belief in my abilities provided both emotional strength and motivation during this arduous period. The provision of constant reassurance and understanding by these individuals was found to be a vital factor in enabling the author to persevere through the challenges of postgraduate study.</w:t>
      </w:r>
    </w:p>
    <w:p w14:paraId="0A234A6A" w14:textId="12201F97" w:rsidR="00D33807" w:rsidRPr="00D33807" w:rsidRDefault="00D33807" w:rsidP="00D33807">
      <w:pPr>
        <w:pStyle w:val="p1"/>
        <w:spacing w:line="360" w:lineRule="auto"/>
        <w:rPr>
          <w:rStyle w:val="s1"/>
          <w:rFonts w:ascii="Arial" w:hAnsi="Arial" w:cs="Arial"/>
          <w:bCs/>
          <w:sz w:val="22"/>
          <w:szCs w:val="22"/>
          <w:lang w:val="en-US"/>
        </w:rPr>
      </w:pPr>
      <w:r w:rsidRPr="00D33807">
        <w:rPr>
          <w:rStyle w:val="s1"/>
          <w:rFonts w:ascii="Arial" w:hAnsi="Arial" w:cs="Arial"/>
          <w:bCs/>
          <w:sz w:val="22"/>
          <w:szCs w:val="22"/>
          <w:lang w:val="en-US"/>
        </w:rPr>
        <w:t>In addition, gratitude is extended to close friends and classmates for their sustained encouragement and the sharing of experiences, which contributed to the alleviation of the pressures encountered during this academic endeavor. The support and companionship provided by these individuals were highly regarded, and their contributions to the overall learning experience were found to be beneficial.</w:t>
      </w:r>
    </w:p>
    <w:p w14:paraId="06EA71B2" w14:textId="77777777" w:rsidR="00D33807" w:rsidRPr="00D33807" w:rsidRDefault="00D33807" w:rsidP="00D33807">
      <w:pPr>
        <w:pStyle w:val="p1"/>
        <w:spacing w:line="360" w:lineRule="auto"/>
        <w:rPr>
          <w:rStyle w:val="s1"/>
          <w:rFonts w:ascii="Arial" w:hAnsi="Arial" w:cs="Arial"/>
          <w:bCs/>
          <w:sz w:val="22"/>
          <w:szCs w:val="22"/>
          <w:lang w:val="en-US"/>
        </w:rPr>
      </w:pPr>
      <w:r w:rsidRPr="00D33807">
        <w:rPr>
          <w:rStyle w:val="s1"/>
          <w:rFonts w:ascii="Arial" w:hAnsi="Arial" w:cs="Arial"/>
          <w:bCs/>
          <w:sz w:val="22"/>
          <w:szCs w:val="22"/>
          <w:lang w:val="en-US"/>
        </w:rPr>
        <w:t>I would like to express my profound gratitude to my supervisor for his professional guidance, constructive feedback, and consistent support throughout the research and writing process. Notwithstanding periods of personal difficulty, his comprehension, academic insight, and commitment to my progression were instrumental in shaping this dissertation. I am truly grateful for the mentorship I have received, and I consider myself fortunate to have been under such effective and supportive supervision.</w:t>
      </w:r>
    </w:p>
    <w:p w14:paraId="3B80A9A5" w14:textId="6B185B14" w:rsidR="00D33807" w:rsidRPr="00D33807" w:rsidRDefault="00D33807" w:rsidP="00D33807">
      <w:pPr>
        <w:pStyle w:val="p1"/>
        <w:spacing w:line="360" w:lineRule="auto"/>
        <w:rPr>
          <w:rStyle w:val="s1"/>
          <w:rFonts w:ascii="Arial" w:hAnsi="Arial" w:cs="Arial"/>
          <w:bCs/>
          <w:sz w:val="22"/>
          <w:szCs w:val="22"/>
          <w:lang w:val="en-US"/>
        </w:rPr>
      </w:pPr>
      <w:r w:rsidRPr="00D33807">
        <w:rPr>
          <w:rStyle w:val="s1"/>
          <w:rFonts w:ascii="Arial" w:hAnsi="Arial" w:cs="Arial"/>
          <w:bCs/>
          <w:sz w:val="22"/>
          <w:szCs w:val="22"/>
          <w:lang w:val="en-US"/>
        </w:rPr>
        <w:t>In conclusion, I would like to express my profound gratitude to the Almighty, whose guidance, fortitude, and benevolence have sustained me throughout this arduous journey. In periods of personal challenge, the subject's faith provided resilience, clarity, and the perseverance necessary to complete the work. For this, I am profoundly thankful.</w:t>
      </w:r>
    </w:p>
    <w:p w14:paraId="231F8DED" w14:textId="77777777" w:rsidR="00EE0CB2" w:rsidRDefault="00EE0CB2">
      <w:pPr>
        <w:pStyle w:val="p1"/>
        <w:rPr>
          <w:rStyle w:val="s1"/>
          <w:lang w:val="en-US"/>
        </w:rPr>
      </w:pPr>
    </w:p>
    <w:p w14:paraId="35FA45B6" w14:textId="77777777" w:rsidR="00EE0CB2" w:rsidRDefault="00EE0CB2">
      <w:pPr>
        <w:pStyle w:val="p1"/>
        <w:rPr>
          <w:rStyle w:val="s1"/>
          <w:lang w:val="en-US"/>
        </w:rPr>
      </w:pPr>
    </w:p>
    <w:p w14:paraId="0FEF6BBF" w14:textId="77777777" w:rsidR="00EE0CB2" w:rsidRDefault="00EE0CB2">
      <w:pPr>
        <w:pStyle w:val="p1"/>
        <w:rPr>
          <w:rStyle w:val="s1"/>
          <w:lang w:val="en-US"/>
        </w:rPr>
      </w:pPr>
    </w:p>
    <w:p w14:paraId="36C0ECAA" w14:textId="77777777" w:rsidR="00EE0CB2" w:rsidRDefault="00EE0CB2">
      <w:pPr>
        <w:pStyle w:val="p1"/>
        <w:rPr>
          <w:rStyle w:val="s1"/>
          <w:lang w:val="en-US"/>
        </w:rPr>
      </w:pPr>
    </w:p>
    <w:p w14:paraId="24F25678" w14:textId="75992B5D" w:rsidR="00EE0CB2" w:rsidRDefault="00D33807">
      <w:pPr>
        <w:pStyle w:val="p1"/>
        <w:rPr>
          <w:rStyle w:val="s1"/>
          <w:rFonts w:ascii="Arial" w:hAnsi="Arial" w:cs="Arial"/>
          <w:i/>
          <w:iCs/>
          <w:sz w:val="22"/>
          <w:szCs w:val="22"/>
          <w:lang w:val="en-US"/>
        </w:rPr>
      </w:pPr>
      <w:r w:rsidRPr="00D33807">
        <w:rPr>
          <w:rStyle w:val="s1"/>
          <w:rFonts w:ascii="Arial" w:hAnsi="Arial" w:cs="Arial"/>
          <w:i/>
          <w:iCs/>
          <w:sz w:val="22"/>
          <w:szCs w:val="22"/>
          <w:lang w:val="en-US"/>
        </w:rPr>
        <w:t>Sophia Acheampong Sarpong</w:t>
      </w:r>
      <w:r>
        <w:rPr>
          <w:rStyle w:val="s1"/>
          <w:rFonts w:ascii="Arial" w:hAnsi="Arial" w:cs="Arial"/>
          <w:i/>
          <w:iCs/>
          <w:sz w:val="22"/>
          <w:szCs w:val="22"/>
          <w:lang w:val="en-US"/>
        </w:rPr>
        <w:t>.</w:t>
      </w:r>
    </w:p>
    <w:p w14:paraId="7332292C" w14:textId="77777777" w:rsidR="00D33807" w:rsidRDefault="00D33807">
      <w:pPr>
        <w:pStyle w:val="p1"/>
        <w:rPr>
          <w:rStyle w:val="s1"/>
          <w:rFonts w:ascii="Arial" w:hAnsi="Arial" w:cs="Arial"/>
          <w:i/>
          <w:iCs/>
          <w:sz w:val="22"/>
          <w:szCs w:val="22"/>
          <w:lang w:val="en-US"/>
        </w:rPr>
      </w:pPr>
    </w:p>
    <w:p w14:paraId="6B720BB8" w14:textId="77777777" w:rsidR="00D33807" w:rsidRDefault="00D33807">
      <w:pPr>
        <w:pStyle w:val="p1"/>
        <w:rPr>
          <w:rStyle w:val="s1"/>
          <w:rFonts w:ascii="Arial" w:hAnsi="Arial" w:cs="Arial"/>
          <w:sz w:val="22"/>
          <w:szCs w:val="22"/>
          <w:lang w:val="en-US"/>
        </w:rPr>
      </w:pPr>
    </w:p>
    <w:p w14:paraId="405C1E25" w14:textId="77777777" w:rsidR="00D33807" w:rsidRDefault="00D33807">
      <w:pPr>
        <w:pStyle w:val="p1"/>
        <w:rPr>
          <w:rStyle w:val="s1"/>
          <w:rFonts w:ascii="Arial" w:hAnsi="Arial" w:cs="Arial"/>
          <w:sz w:val="22"/>
          <w:szCs w:val="22"/>
          <w:lang w:val="en-US"/>
        </w:rPr>
      </w:pPr>
    </w:p>
    <w:p w14:paraId="1A4BE32A" w14:textId="77777777" w:rsidR="00D33807" w:rsidRDefault="00D33807">
      <w:pPr>
        <w:pStyle w:val="p1"/>
        <w:rPr>
          <w:rStyle w:val="s1"/>
          <w:rFonts w:ascii="Arial" w:hAnsi="Arial" w:cs="Arial"/>
          <w:sz w:val="22"/>
          <w:szCs w:val="22"/>
          <w:lang w:val="en-US"/>
        </w:rPr>
      </w:pPr>
    </w:p>
    <w:p w14:paraId="4DD5491D" w14:textId="77777777" w:rsidR="00D33807" w:rsidRDefault="00D33807">
      <w:pPr>
        <w:pStyle w:val="p1"/>
        <w:rPr>
          <w:rStyle w:val="s1"/>
          <w:rFonts w:ascii="Arial" w:hAnsi="Arial" w:cs="Arial"/>
          <w:sz w:val="22"/>
          <w:szCs w:val="22"/>
          <w:lang w:val="en-US"/>
        </w:rPr>
      </w:pPr>
    </w:p>
    <w:p w14:paraId="07303A6A" w14:textId="77777777" w:rsidR="00D33807" w:rsidRDefault="00D33807">
      <w:pPr>
        <w:pStyle w:val="p1"/>
        <w:rPr>
          <w:rStyle w:val="s1"/>
          <w:rFonts w:ascii="Arial" w:hAnsi="Arial" w:cs="Arial"/>
          <w:sz w:val="22"/>
          <w:szCs w:val="22"/>
          <w:lang w:val="en-US"/>
        </w:rPr>
      </w:pPr>
    </w:p>
    <w:p w14:paraId="38737F72" w14:textId="77777777" w:rsidR="00D33807" w:rsidRDefault="00D33807">
      <w:pPr>
        <w:pStyle w:val="p1"/>
        <w:rPr>
          <w:rStyle w:val="s1"/>
          <w:rFonts w:ascii="Arial" w:hAnsi="Arial" w:cs="Arial"/>
          <w:sz w:val="22"/>
          <w:szCs w:val="22"/>
          <w:lang w:val="en-US"/>
        </w:rPr>
      </w:pPr>
    </w:p>
    <w:p w14:paraId="3B1C44BD" w14:textId="77777777" w:rsidR="00D33807" w:rsidRDefault="00D33807">
      <w:pPr>
        <w:pStyle w:val="p1"/>
        <w:rPr>
          <w:rStyle w:val="s1"/>
          <w:rFonts w:ascii="Arial" w:hAnsi="Arial" w:cs="Arial"/>
          <w:sz w:val="22"/>
          <w:szCs w:val="22"/>
          <w:lang w:val="en-US"/>
        </w:rPr>
      </w:pPr>
    </w:p>
    <w:p w14:paraId="197B1ABE" w14:textId="77777777" w:rsidR="00D33807" w:rsidRDefault="00D33807">
      <w:pPr>
        <w:pStyle w:val="p1"/>
        <w:rPr>
          <w:rStyle w:val="s1"/>
          <w:rFonts w:ascii="Arial" w:hAnsi="Arial" w:cs="Arial"/>
          <w:sz w:val="22"/>
          <w:szCs w:val="22"/>
          <w:lang w:val="en-US"/>
        </w:rPr>
      </w:pPr>
    </w:p>
    <w:p w14:paraId="28CFD807" w14:textId="25DD4216" w:rsidR="20316E7F" w:rsidRDefault="20316E7F" w:rsidP="20316E7F">
      <w:pPr>
        <w:pStyle w:val="p1"/>
        <w:rPr>
          <w:rStyle w:val="s1"/>
          <w:rFonts w:ascii="Arial" w:hAnsi="Arial" w:cs="Arial"/>
          <w:sz w:val="22"/>
          <w:szCs w:val="22"/>
          <w:lang w:val="en-US"/>
        </w:rPr>
      </w:pPr>
    </w:p>
    <w:p w14:paraId="66DD314E" w14:textId="456CE512" w:rsidR="20316E7F" w:rsidRDefault="20316E7F" w:rsidP="20316E7F">
      <w:pPr>
        <w:pStyle w:val="p1"/>
        <w:rPr>
          <w:rStyle w:val="s1"/>
          <w:rFonts w:ascii="Arial" w:hAnsi="Arial" w:cs="Arial"/>
          <w:sz w:val="22"/>
          <w:szCs w:val="22"/>
          <w:lang w:val="en-US"/>
        </w:rPr>
      </w:pPr>
    </w:p>
    <w:p w14:paraId="024D4B16" w14:textId="6F82A437" w:rsidR="20316E7F" w:rsidRDefault="20316E7F" w:rsidP="20316E7F">
      <w:pPr>
        <w:pStyle w:val="p1"/>
        <w:rPr>
          <w:rStyle w:val="s1"/>
          <w:rFonts w:ascii="Arial" w:hAnsi="Arial" w:cs="Arial"/>
          <w:sz w:val="22"/>
          <w:szCs w:val="22"/>
          <w:lang w:val="en-US"/>
        </w:rPr>
      </w:pPr>
    </w:p>
    <w:p w14:paraId="1D9165B1" w14:textId="4EBBA0A7" w:rsidR="20316E7F" w:rsidRDefault="20316E7F" w:rsidP="20316E7F">
      <w:pPr>
        <w:pStyle w:val="p1"/>
        <w:rPr>
          <w:rStyle w:val="s1"/>
          <w:rFonts w:ascii="Arial" w:hAnsi="Arial" w:cs="Arial"/>
          <w:sz w:val="22"/>
          <w:szCs w:val="22"/>
          <w:lang w:val="en-US"/>
        </w:rPr>
      </w:pPr>
    </w:p>
    <w:p w14:paraId="6233C69D" w14:textId="77777777" w:rsidR="00D33807" w:rsidRDefault="00D33807">
      <w:pPr>
        <w:pStyle w:val="p1"/>
        <w:rPr>
          <w:rStyle w:val="s1"/>
          <w:rFonts w:ascii="Arial" w:hAnsi="Arial" w:cs="Arial"/>
          <w:sz w:val="22"/>
          <w:szCs w:val="22"/>
          <w:lang w:val="en-US"/>
        </w:rPr>
      </w:pPr>
    </w:p>
    <w:p w14:paraId="6FF1C593" w14:textId="77777777" w:rsidR="00D33807" w:rsidRDefault="00D33807">
      <w:pPr>
        <w:pStyle w:val="p1"/>
        <w:rPr>
          <w:rStyle w:val="s1"/>
          <w:rFonts w:ascii="Arial" w:hAnsi="Arial" w:cs="Arial"/>
          <w:sz w:val="22"/>
          <w:szCs w:val="22"/>
          <w:lang w:val="en-US"/>
        </w:rPr>
      </w:pPr>
    </w:p>
    <w:p w14:paraId="03C576C1" w14:textId="77777777" w:rsidR="00D33807" w:rsidRDefault="00D33807">
      <w:pPr>
        <w:pStyle w:val="p1"/>
        <w:rPr>
          <w:rStyle w:val="s1"/>
          <w:rFonts w:ascii="Arial" w:hAnsi="Arial" w:cs="Arial"/>
          <w:sz w:val="22"/>
          <w:szCs w:val="22"/>
          <w:lang w:val="en-US"/>
        </w:rPr>
      </w:pPr>
    </w:p>
    <w:p w14:paraId="709EE908" w14:textId="77777777" w:rsidR="00D33807" w:rsidRDefault="00D33807">
      <w:pPr>
        <w:pStyle w:val="p1"/>
        <w:rPr>
          <w:rStyle w:val="s1"/>
          <w:rFonts w:ascii="Arial" w:hAnsi="Arial" w:cs="Arial"/>
          <w:sz w:val="22"/>
          <w:szCs w:val="22"/>
          <w:lang w:val="en-US"/>
        </w:rPr>
      </w:pPr>
    </w:p>
    <w:p w14:paraId="06E372D0" w14:textId="77777777" w:rsidR="00D33807" w:rsidRPr="00FA511D" w:rsidRDefault="00D33807" w:rsidP="00D33807">
      <w:pPr>
        <w:jc w:val="center"/>
        <w:rPr>
          <w:rFonts w:ascii="Arial" w:hAnsi="Arial" w:cs="Arial"/>
          <w:b/>
          <w:sz w:val="28"/>
          <w:lang w:val="en-US"/>
        </w:rPr>
      </w:pPr>
      <w:r w:rsidRPr="00FA511D">
        <w:rPr>
          <w:rFonts w:ascii="Arial" w:hAnsi="Arial" w:cs="Arial"/>
          <w:b/>
          <w:sz w:val="28"/>
          <w:lang w:val="en-US"/>
        </w:rPr>
        <w:t>Abstract</w:t>
      </w:r>
    </w:p>
    <w:p w14:paraId="7DA291F3" w14:textId="77777777" w:rsidR="00D33807" w:rsidRPr="00FA511D" w:rsidRDefault="00D33807" w:rsidP="00D33807">
      <w:pPr>
        <w:jc w:val="center"/>
        <w:rPr>
          <w:rFonts w:ascii="Arial" w:hAnsi="Arial" w:cs="Arial"/>
          <w:b/>
          <w:sz w:val="28"/>
          <w:lang w:val="en-US"/>
        </w:rPr>
      </w:pPr>
    </w:p>
    <w:p w14:paraId="28A550B2" w14:textId="77777777" w:rsidR="00D33807" w:rsidRPr="00FA511D" w:rsidRDefault="00D33807" w:rsidP="00D33807">
      <w:pPr>
        <w:rPr>
          <w:rFonts w:ascii="Arial" w:hAnsi="Arial" w:cs="Arial"/>
          <w:b/>
          <w:sz w:val="28"/>
          <w:lang w:val="en-US"/>
        </w:rPr>
      </w:pPr>
    </w:p>
    <w:p w14:paraId="18A05FEA" w14:textId="6023BE40" w:rsidR="00AA6685" w:rsidRPr="00FA511D" w:rsidRDefault="00AA6685" w:rsidP="00AA6685">
      <w:pPr>
        <w:spacing w:line="360" w:lineRule="auto"/>
        <w:rPr>
          <w:rFonts w:ascii="Arial" w:hAnsi="Arial" w:cs="Arial"/>
          <w:bCs/>
          <w:sz w:val="22"/>
          <w:szCs w:val="22"/>
          <w:lang w:val="en-US"/>
        </w:rPr>
      </w:pPr>
      <w:r w:rsidRPr="00FA511D">
        <w:rPr>
          <w:rFonts w:ascii="Arial" w:hAnsi="Arial" w:cs="Arial"/>
          <w:bCs/>
          <w:sz w:val="22"/>
          <w:szCs w:val="22"/>
          <w:lang w:val="en-US"/>
        </w:rPr>
        <w:t xml:space="preserve">Physical inactivity is a significant public health concern in the United Kingdom, contributing to the development of non-transmissible diseases such type 2 diabetes, cardiovascular diseases, and mental health issues. Over the past few decades, digital technology, such as smartphones, portable devices, and online platforms, have experienced exponential growth. Significant changes in daily </w:t>
      </w:r>
      <w:proofErr w:type="spellStart"/>
      <w:r w:rsidRPr="00FA511D">
        <w:rPr>
          <w:rFonts w:ascii="Arial" w:hAnsi="Arial" w:cs="Arial"/>
          <w:bCs/>
          <w:sz w:val="22"/>
          <w:szCs w:val="22"/>
          <w:lang w:val="en-US"/>
        </w:rPr>
        <w:t>behaviours</w:t>
      </w:r>
      <w:proofErr w:type="spellEnd"/>
      <w:r w:rsidRPr="00FA511D">
        <w:rPr>
          <w:rFonts w:ascii="Arial" w:hAnsi="Arial" w:cs="Arial"/>
          <w:bCs/>
          <w:sz w:val="22"/>
          <w:szCs w:val="22"/>
          <w:lang w:val="en-US"/>
        </w:rPr>
        <w:t xml:space="preserve"> have resulted from this proliferation, which has important ramifications for lifestyle choices and physical activity models. Even while technology is frequently linked to solitary </w:t>
      </w:r>
      <w:proofErr w:type="spellStart"/>
      <w:r w:rsidRPr="00FA511D">
        <w:rPr>
          <w:rFonts w:ascii="Arial" w:hAnsi="Arial" w:cs="Arial"/>
          <w:bCs/>
          <w:sz w:val="22"/>
          <w:szCs w:val="22"/>
          <w:lang w:val="en-US"/>
        </w:rPr>
        <w:t>behaviour</w:t>
      </w:r>
      <w:proofErr w:type="spellEnd"/>
      <w:r w:rsidRPr="00FA511D">
        <w:rPr>
          <w:rFonts w:ascii="Arial" w:hAnsi="Arial" w:cs="Arial"/>
          <w:bCs/>
          <w:sz w:val="22"/>
          <w:szCs w:val="22"/>
          <w:lang w:val="en-US"/>
        </w:rPr>
        <w:t xml:space="preserve">, it also plays a crucial role in programs aimed at encouraging physical activity among the populace. </w:t>
      </w:r>
      <w:r w:rsidR="00A22A06" w:rsidRPr="00FA511D">
        <w:rPr>
          <w:rFonts w:ascii="Arial" w:hAnsi="Arial" w:cs="Arial"/>
          <w:bCs/>
          <w:sz w:val="22"/>
          <w:szCs w:val="22"/>
          <w:lang w:val="en-US"/>
        </w:rPr>
        <w:t>Therefore, it is crucial to understand the dual nature of this situation from both a political and an epidemiological perspective.</w:t>
      </w:r>
    </w:p>
    <w:p w14:paraId="6D1C07EF" w14:textId="6ECACCC0" w:rsidR="00A22A06" w:rsidRPr="00AB6A8A" w:rsidRDefault="00A22A06" w:rsidP="00AA6685">
      <w:pPr>
        <w:spacing w:line="360" w:lineRule="auto"/>
        <w:rPr>
          <w:rFonts w:ascii="Arial" w:hAnsi="Arial" w:cs="Arial"/>
          <w:bCs/>
          <w:sz w:val="22"/>
          <w:szCs w:val="22"/>
          <w:lang w:val="en-US"/>
        </w:rPr>
      </w:pPr>
      <w:r w:rsidRPr="00FA511D">
        <w:rPr>
          <w:rFonts w:ascii="Arial" w:hAnsi="Arial" w:cs="Arial"/>
          <w:bCs/>
          <w:sz w:val="22"/>
          <w:szCs w:val="22"/>
          <w:lang w:val="en-US"/>
        </w:rPr>
        <w:t xml:space="preserve">This theme fits into an empirical research framework by </w:t>
      </w:r>
      <w:proofErr w:type="spellStart"/>
      <w:r w:rsidRPr="00FA511D">
        <w:rPr>
          <w:rFonts w:ascii="Arial" w:hAnsi="Arial" w:cs="Arial"/>
          <w:bCs/>
          <w:sz w:val="22"/>
          <w:szCs w:val="22"/>
          <w:lang w:val="en-US"/>
        </w:rPr>
        <w:t>focussing</w:t>
      </w:r>
      <w:proofErr w:type="spellEnd"/>
      <w:r w:rsidRPr="00FA511D">
        <w:rPr>
          <w:rFonts w:ascii="Arial" w:hAnsi="Arial" w:cs="Arial"/>
          <w:bCs/>
          <w:sz w:val="22"/>
          <w:szCs w:val="22"/>
          <w:lang w:val="en-US"/>
        </w:rPr>
        <w:t xml:space="preserve"> on the effectiveness, consistency, and durability of digital physical activity interventions. It </w:t>
      </w:r>
      <w:proofErr w:type="gramStart"/>
      <w:r w:rsidRPr="00FA511D">
        <w:rPr>
          <w:rFonts w:ascii="Arial" w:hAnsi="Arial" w:cs="Arial"/>
          <w:bCs/>
          <w:sz w:val="22"/>
          <w:szCs w:val="22"/>
          <w:lang w:val="en-US"/>
        </w:rPr>
        <w:t>looks into</w:t>
      </w:r>
      <w:proofErr w:type="gramEnd"/>
      <w:r w:rsidRPr="00FA511D">
        <w:rPr>
          <w:rFonts w:ascii="Arial" w:hAnsi="Arial" w:cs="Arial"/>
          <w:bCs/>
          <w:sz w:val="22"/>
          <w:szCs w:val="22"/>
          <w:lang w:val="en-US"/>
        </w:rPr>
        <w:t xml:space="preserve"> the relationship between technology use and physical activity among adults in the United Kingdom. </w:t>
      </w:r>
      <w:r w:rsidRPr="00AB6A8A">
        <w:rPr>
          <w:rFonts w:ascii="Arial" w:hAnsi="Arial" w:cs="Arial"/>
          <w:bCs/>
          <w:sz w:val="22"/>
          <w:szCs w:val="22"/>
          <w:lang w:val="en-US"/>
        </w:rPr>
        <w:t xml:space="preserve">A systematic examination approach has been used, incorporating data from national assemblies, studies examined in pairs, and relevant UK and French policies. A methodological protocol has been established to ensure the transparency and reproducibility of the research. This is based on the application of PRISMA directives in five knowledge bases: Within the framework of our analysis, we conducted a documentary search across many bibliographic databases, including PubMed, Web of Science, PsycINFO, ProQuest, and Google Scholar. </w:t>
      </w:r>
      <w:proofErr w:type="spellStart"/>
      <w:r w:rsidRPr="00AB6A8A">
        <w:rPr>
          <w:rFonts w:ascii="Arial" w:hAnsi="Arial" w:cs="Arial"/>
          <w:bCs/>
          <w:sz w:val="22"/>
          <w:szCs w:val="22"/>
          <w:lang w:val="en-US"/>
        </w:rPr>
        <w:t>Standardised</w:t>
      </w:r>
      <w:proofErr w:type="spellEnd"/>
      <w:r w:rsidRPr="00AB6A8A">
        <w:rPr>
          <w:rFonts w:ascii="Arial" w:hAnsi="Arial" w:cs="Arial"/>
          <w:bCs/>
          <w:sz w:val="22"/>
          <w:szCs w:val="22"/>
          <w:lang w:val="en-US"/>
        </w:rPr>
        <w:t xml:space="preserve"> evaluation tools, such as AMSTAR-2 for systematic examinations and CASP control lists for primary investigations, were used to assess the quality of the data. Within the framework of this study, a thematic analysis and a narrative synthesis were carried out to combine quantitative and qualitative data.</w:t>
      </w:r>
    </w:p>
    <w:p w14:paraId="121111D4" w14:textId="77777777" w:rsidR="00A22A06" w:rsidRPr="00AB6A8A" w:rsidRDefault="00A22A06" w:rsidP="00AA6685">
      <w:pPr>
        <w:spacing w:line="360" w:lineRule="auto"/>
        <w:rPr>
          <w:rFonts w:ascii="Arial" w:hAnsi="Arial" w:cs="Arial"/>
          <w:bCs/>
          <w:sz w:val="22"/>
          <w:szCs w:val="22"/>
          <w:lang w:val="en-US"/>
        </w:rPr>
      </w:pPr>
    </w:p>
    <w:p w14:paraId="0C6C600D" w14:textId="77777777" w:rsidR="00A22A06" w:rsidRPr="00AB6A8A" w:rsidRDefault="00A22A06" w:rsidP="00AA6685">
      <w:pPr>
        <w:spacing w:line="360" w:lineRule="auto"/>
        <w:rPr>
          <w:rFonts w:ascii="Arial" w:hAnsi="Arial" w:cs="Arial"/>
          <w:bCs/>
          <w:sz w:val="22"/>
          <w:szCs w:val="22"/>
          <w:lang w:val="en-US"/>
        </w:rPr>
      </w:pPr>
    </w:p>
    <w:p w14:paraId="01F08DF6" w14:textId="3AC14143" w:rsidR="00A22A06" w:rsidRPr="00AB6A8A" w:rsidRDefault="00A22A06" w:rsidP="00AA6685">
      <w:pPr>
        <w:spacing w:line="360" w:lineRule="auto"/>
        <w:rPr>
          <w:rFonts w:ascii="Arial" w:hAnsi="Arial" w:cs="Arial"/>
          <w:bCs/>
          <w:sz w:val="22"/>
          <w:szCs w:val="22"/>
          <w:lang w:val="en-US"/>
        </w:rPr>
      </w:pPr>
      <w:r w:rsidRPr="00AB6A8A">
        <w:rPr>
          <w:rFonts w:ascii="Arial" w:hAnsi="Arial" w:cs="Arial"/>
          <w:bCs/>
          <w:sz w:val="22"/>
          <w:szCs w:val="22"/>
          <w:lang w:val="en-US"/>
        </w:rPr>
        <w:t xml:space="preserve">According to epidemiological studies, self-reported levels of physical activity among individuals in the United Kingdom are significantly higher than objectively measured levels. These differences are significant based on age, gender, and socioeconomic background. Smartphone applications, portable activity monitors, and online fitness programs are </w:t>
      </w:r>
      <w:r w:rsidRPr="00AB6A8A">
        <w:rPr>
          <w:rFonts w:ascii="Arial" w:hAnsi="Arial" w:cs="Arial"/>
          <w:bCs/>
          <w:sz w:val="22"/>
          <w:szCs w:val="22"/>
          <w:lang w:val="en-US"/>
        </w:rPr>
        <w:lastRenderedPageBreak/>
        <w:t xml:space="preserve">examples of digital treatments that have shown modest but consistent improvements in the outcomes of physical activity (Dupont, 2023). This dynamic is further strengthened when </w:t>
      </w:r>
      <w:proofErr w:type="spellStart"/>
      <w:r w:rsidRPr="00AB6A8A">
        <w:rPr>
          <w:rFonts w:ascii="Arial" w:hAnsi="Arial" w:cs="Arial"/>
          <w:bCs/>
          <w:sz w:val="22"/>
          <w:szCs w:val="22"/>
          <w:lang w:val="en-US"/>
        </w:rPr>
        <w:t>behaviour</w:t>
      </w:r>
      <w:proofErr w:type="spellEnd"/>
      <w:r w:rsidRPr="00AB6A8A">
        <w:rPr>
          <w:rFonts w:ascii="Arial" w:hAnsi="Arial" w:cs="Arial"/>
          <w:bCs/>
          <w:sz w:val="22"/>
          <w:szCs w:val="22"/>
          <w:lang w:val="en-US"/>
        </w:rPr>
        <w:t xml:space="preserve"> modification strategies, such as self-monitoring, setting personal goals, and returning to personal experiences, are integrated into the process. The population-level digital initiatives, such as the NHS Active 10 application, demonstrate the effectiveness of more cost-effective digital interventions to promote rapid market expansion, especially among individuals who have adopted a separate lifestyle. Concerns about digital exclusion are brought to light by the observation that long-term engagement and practice modification remain ineffective, with </w:t>
      </w:r>
      <w:proofErr w:type="spellStart"/>
      <w:r w:rsidRPr="00AB6A8A">
        <w:rPr>
          <w:rFonts w:ascii="Arial" w:hAnsi="Arial" w:cs="Arial"/>
          <w:bCs/>
          <w:sz w:val="22"/>
          <w:szCs w:val="22"/>
          <w:lang w:val="en-US"/>
        </w:rPr>
        <w:t>marginalised</w:t>
      </w:r>
      <w:proofErr w:type="spellEnd"/>
      <w:r w:rsidRPr="00AB6A8A">
        <w:rPr>
          <w:rFonts w:ascii="Arial" w:hAnsi="Arial" w:cs="Arial"/>
          <w:bCs/>
          <w:sz w:val="22"/>
          <w:szCs w:val="22"/>
          <w:lang w:val="en-US"/>
        </w:rPr>
        <w:t xml:space="preserve"> individuals and members of </w:t>
      </w:r>
      <w:proofErr w:type="spellStart"/>
      <w:r w:rsidRPr="00AB6A8A">
        <w:rPr>
          <w:rFonts w:ascii="Arial" w:hAnsi="Arial" w:cs="Arial"/>
          <w:bCs/>
          <w:sz w:val="22"/>
          <w:szCs w:val="22"/>
          <w:lang w:val="en-US"/>
        </w:rPr>
        <w:t>marginalised</w:t>
      </w:r>
      <w:proofErr w:type="spellEnd"/>
      <w:r w:rsidRPr="00AB6A8A">
        <w:rPr>
          <w:rFonts w:ascii="Arial" w:hAnsi="Arial" w:cs="Arial"/>
          <w:bCs/>
          <w:sz w:val="22"/>
          <w:szCs w:val="22"/>
          <w:lang w:val="en-US"/>
        </w:rPr>
        <w:t xml:space="preserve"> groups exhibiting reduced participation.</w:t>
      </w:r>
    </w:p>
    <w:p w14:paraId="25B7957A" w14:textId="77777777" w:rsidR="00A22A06" w:rsidRPr="00AB6A8A" w:rsidRDefault="00A22A06" w:rsidP="00AA6685">
      <w:pPr>
        <w:spacing w:line="360" w:lineRule="auto"/>
        <w:rPr>
          <w:rFonts w:ascii="Arial" w:hAnsi="Arial" w:cs="Arial"/>
          <w:bCs/>
          <w:sz w:val="22"/>
          <w:szCs w:val="22"/>
          <w:lang w:val="en-US"/>
        </w:rPr>
      </w:pPr>
    </w:p>
    <w:p w14:paraId="625FE46B" w14:textId="1C9782AD" w:rsidR="00A22A06" w:rsidRPr="00AB6A8A" w:rsidRDefault="00A22A06" w:rsidP="00AA6685">
      <w:pPr>
        <w:spacing w:line="360" w:lineRule="auto"/>
        <w:rPr>
          <w:rFonts w:ascii="Arial" w:hAnsi="Arial" w:cs="Arial"/>
          <w:bCs/>
          <w:sz w:val="22"/>
          <w:szCs w:val="22"/>
          <w:lang w:val="en-US"/>
        </w:rPr>
      </w:pPr>
      <w:r w:rsidRPr="00AB6A8A">
        <w:rPr>
          <w:rFonts w:ascii="Arial" w:hAnsi="Arial" w:cs="Arial"/>
          <w:bCs/>
          <w:sz w:val="22"/>
          <w:szCs w:val="22"/>
          <w:lang w:val="en-US"/>
        </w:rPr>
        <w:t xml:space="preserve">From a political perspective, the study's findings show that while digital technologies can encourage physical activity, they do not by themselves provide a sufficient solution. It is imperative that digital interventions be integrated into larger public health programs that address social, environmental, and </w:t>
      </w:r>
      <w:proofErr w:type="spellStart"/>
      <w:r w:rsidRPr="00AB6A8A">
        <w:rPr>
          <w:rFonts w:ascii="Arial" w:hAnsi="Arial" w:cs="Arial"/>
          <w:bCs/>
          <w:sz w:val="22"/>
          <w:szCs w:val="22"/>
          <w:lang w:val="en-US"/>
        </w:rPr>
        <w:t>behavioural</w:t>
      </w:r>
      <w:proofErr w:type="spellEnd"/>
      <w:r w:rsidRPr="00AB6A8A">
        <w:rPr>
          <w:rFonts w:ascii="Arial" w:hAnsi="Arial" w:cs="Arial"/>
          <w:bCs/>
          <w:sz w:val="22"/>
          <w:szCs w:val="22"/>
          <w:lang w:val="en-US"/>
        </w:rPr>
        <w:t xml:space="preserve"> determinants. Such integration is necessary to reduce physical inactivity and related health disparities. The thesis demonstrates that coordinated effort between health departments, local authorities, and legislators is necessary to ensure that physical activity initiatives are inclusive, long-lasting, and population-level.</w:t>
      </w:r>
    </w:p>
    <w:p w14:paraId="195458D1" w14:textId="77777777" w:rsidR="00EE0CB2" w:rsidRDefault="00EE0CB2">
      <w:pPr>
        <w:pStyle w:val="p1"/>
        <w:rPr>
          <w:rStyle w:val="s1"/>
          <w:lang w:val="en-US"/>
        </w:rPr>
      </w:pPr>
    </w:p>
    <w:p w14:paraId="15444630" w14:textId="04DDCB7E" w:rsidR="20316E7F" w:rsidRDefault="20316E7F" w:rsidP="20316E7F">
      <w:pPr>
        <w:pStyle w:val="p1"/>
        <w:rPr>
          <w:rStyle w:val="s1"/>
          <w:lang w:val="en-US"/>
        </w:rPr>
      </w:pPr>
    </w:p>
    <w:p w14:paraId="601EDCA3" w14:textId="4B219EDE" w:rsidR="20316E7F" w:rsidRDefault="20316E7F" w:rsidP="20316E7F">
      <w:pPr>
        <w:pStyle w:val="p1"/>
        <w:rPr>
          <w:rStyle w:val="s1"/>
          <w:lang w:val="en-US"/>
        </w:rPr>
      </w:pPr>
    </w:p>
    <w:p w14:paraId="5DBE9806" w14:textId="30B64B37" w:rsidR="20316E7F" w:rsidRDefault="20316E7F" w:rsidP="20316E7F">
      <w:pPr>
        <w:pStyle w:val="p1"/>
        <w:rPr>
          <w:rStyle w:val="s1"/>
          <w:lang w:val="en-US"/>
        </w:rPr>
      </w:pPr>
    </w:p>
    <w:p w14:paraId="64B9CFAE" w14:textId="2876C803" w:rsidR="20316E7F" w:rsidRDefault="20316E7F" w:rsidP="20316E7F">
      <w:pPr>
        <w:pStyle w:val="p1"/>
        <w:rPr>
          <w:rStyle w:val="s1"/>
          <w:lang w:val="en-US"/>
        </w:rPr>
      </w:pPr>
    </w:p>
    <w:p w14:paraId="409C49DD" w14:textId="4886DBA7" w:rsidR="20316E7F" w:rsidRDefault="20316E7F" w:rsidP="20316E7F">
      <w:pPr>
        <w:pStyle w:val="p1"/>
        <w:rPr>
          <w:rStyle w:val="s1"/>
          <w:lang w:val="en-US"/>
        </w:rPr>
      </w:pPr>
    </w:p>
    <w:p w14:paraId="0B654CE0" w14:textId="28C42DF8" w:rsidR="20316E7F" w:rsidRDefault="20316E7F" w:rsidP="20316E7F">
      <w:pPr>
        <w:pStyle w:val="p1"/>
        <w:rPr>
          <w:rStyle w:val="s1"/>
          <w:lang w:val="en-US"/>
        </w:rPr>
      </w:pPr>
    </w:p>
    <w:p w14:paraId="41B2FC7E" w14:textId="578B35BF" w:rsidR="20316E7F" w:rsidRDefault="20316E7F" w:rsidP="20316E7F">
      <w:pPr>
        <w:pStyle w:val="p1"/>
        <w:rPr>
          <w:rStyle w:val="s1"/>
          <w:lang w:val="en-US"/>
        </w:rPr>
      </w:pPr>
    </w:p>
    <w:p w14:paraId="1D233265" w14:textId="3A3ACA49" w:rsidR="20316E7F" w:rsidRDefault="20316E7F" w:rsidP="20316E7F">
      <w:pPr>
        <w:pStyle w:val="p1"/>
        <w:rPr>
          <w:rStyle w:val="s1"/>
          <w:lang w:val="en-US"/>
        </w:rPr>
      </w:pPr>
    </w:p>
    <w:p w14:paraId="325B91F0" w14:textId="49C18239" w:rsidR="20316E7F" w:rsidRDefault="20316E7F" w:rsidP="20316E7F">
      <w:pPr>
        <w:pStyle w:val="p1"/>
        <w:rPr>
          <w:rStyle w:val="s1"/>
          <w:lang w:val="en-US"/>
        </w:rPr>
      </w:pPr>
    </w:p>
    <w:p w14:paraId="4390A291" w14:textId="147935CD" w:rsidR="20316E7F" w:rsidRDefault="20316E7F" w:rsidP="20316E7F">
      <w:pPr>
        <w:pStyle w:val="p1"/>
        <w:rPr>
          <w:rStyle w:val="s1"/>
          <w:lang w:val="en-US"/>
        </w:rPr>
      </w:pPr>
    </w:p>
    <w:p w14:paraId="049C0443" w14:textId="36DB7B2E" w:rsidR="20316E7F" w:rsidRDefault="20316E7F" w:rsidP="20316E7F">
      <w:pPr>
        <w:pStyle w:val="p1"/>
        <w:rPr>
          <w:rStyle w:val="s1"/>
          <w:lang w:val="en-US"/>
        </w:rPr>
      </w:pPr>
    </w:p>
    <w:p w14:paraId="58756AF5" w14:textId="5B1DE794" w:rsidR="20316E7F" w:rsidRDefault="20316E7F" w:rsidP="20316E7F">
      <w:pPr>
        <w:pStyle w:val="p1"/>
        <w:rPr>
          <w:rStyle w:val="s1"/>
          <w:lang w:val="en-US"/>
        </w:rPr>
      </w:pPr>
    </w:p>
    <w:p w14:paraId="5D45A515" w14:textId="146B59DA" w:rsidR="20316E7F" w:rsidRDefault="20316E7F" w:rsidP="20316E7F">
      <w:pPr>
        <w:pStyle w:val="p1"/>
        <w:rPr>
          <w:rStyle w:val="s1"/>
          <w:lang w:val="en-US"/>
        </w:rPr>
      </w:pPr>
    </w:p>
    <w:p w14:paraId="21225026" w14:textId="6B92AF5B" w:rsidR="20316E7F" w:rsidRDefault="20316E7F" w:rsidP="20316E7F">
      <w:pPr>
        <w:pStyle w:val="p1"/>
        <w:rPr>
          <w:rStyle w:val="s1"/>
          <w:lang w:val="en-US"/>
        </w:rPr>
      </w:pPr>
    </w:p>
    <w:p w14:paraId="5D429C8A" w14:textId="0BE8C501" w:rsidR="20316E7F" w:rsidRDefault="20316E7F" w:rsidP="20316E7F">
      <w:pPr>
        <w:pStyle w:val="p1"/>
        <w:rPr>
          <w:rStyle w:val="s1"/>
          <w:lang w:val="en-US"/>
        </w:rPr>
      </w:pPr>
    </w:p>
    <w:p w14:paraId="72FD1D5C" w14:textId="15188D9E" w:rsidR="20316E7F" w:rsidRDefault="20316E7F" w:rsidP="20316E7F">
      <w:pPr>
        <w:pStyle w:val="p1"/>
        <w:rPr>
          <w:rStyle w:val="s1"/>
          <w:lang w:val="en-US"/>
        </w:rPr>
      </w:pPr>
    </w:p>
    <w:p w14:paraId="54BC199C" w14:textId="10CB8271" w:rsidR="20316E7F" w:rsidRDefault="20316E7F" w:rsidP="20316E7F">
      <w:pPr>
        <w:pStyle w:val="p1"/>
        <w:rPr>
          <w:rStyle w:val="s1"/>
          <w:lang w:val="en-US"/>
        </w:rPr>
      </w:pPr>
    </w:p>
    <w:p w14:paraId="237FD59E" w14:textId="2450B165" w:rsidR="20316E7F" w:rsidRDefault="20316E7F" w:rsidP="20316E7F">
      <w:pPr>
        <w:pStyle w:val="p1"/>
        <w:rPr>
          <w:rStyle w:val="s1"/>
          <w:lang w:val="en-US"/>
        </w:rPr>
      </w:pPr>
    </w:p>
    <w:p w14:paraId="2F79AA73" w14:textId="2040F6EB" w:rsidR="20316E7F" w:rsidRDefault="20316E7F" w:rsidP="20316E7F">
      <w:pPr>
        <w:pStyle w:val="p1"/>
        <w:rPr>
          <w:rStyle w:val="s1"/>
          <w:lang w:val="en-US"/>
        </w:rPr>
      </w:pPr>
    </w:p>
    <w:p w14:paraId="774DEAFB" w14:textId="19347E50" w:rsidR="20316E7F" w:rsidRDefault="20316E7F" w:rsidP="20316E7F">
      <w:pPr>
        <w:pStyle w:val="p1"/>
        <w:rPr>
          <w:rStyle w:val="s1"/>
          <w:lang w:val="en-US"/>
        </w:rPr>
      </w:pPr>
    </w:p>
    <w:p w14:paraId="20EF9FFB" w14:textId="34A99AFD" w:rsidR="20316E7F" w:rsidRDefault="20316E7F" w:rsidP="20316E7F">
      <w:pPr>
        <w:pStyle w:val="p1"/>
        <w:rPr>
          <w:rStyle w:val="s1"/>
          <w:lang w:val="en-US"/>
        </w:rPr>
      </w:pPr>
    </w:p>
    <w:p w14:paraId="5BAC2F5F" w14:textId="595A236A" w:rsidR="20316E7F" w:rsidRDefault="20316E7F" w:rsidP="20316E7F">
      <w:pPr>
        <w:pStyle w:val="p1"/>
        <w:rPr>
          <w:rStyle w:val="s1"/>
          <w:lang w:val="en-US"/>
        </w:rPr>
      </w:pPr>
    </w:p>
    <w:p w14:paraId="4E28DCB5" w14:textId="3685F12D" w:rsidR="20316E7F" w:rsidRDefault="20316E7F" w:rsidP="20316E7F">
      <w:pPr>
        <w:pStyle w:val="p1"/>
        <w:rPr>
          <w:rStyle w:val="s1"/>
          <w:lang w:val="en-US"/>
        </w:rPr>
      </w:pPr>
    </w:p>
    <w:p w14:paraId="5BB4C142" w14:textId="5A43947A" w:rsidR="20316E7F" w:rsidRDefault="20316E7F" w:rsidP="20316E7F">
      <w:pPr>
        <w:pStyle w:val="p1"/>
        <w:rPr>
          <w:rStyle w:val="s1"/>
          <w:lang w:val="en-US"/>
        </w:rPr>
      </w:pPr>
    </w:p>
    <w:p w14:paraId="51542C8E" w14:textId="10D4D0C8" w:rsidR="20316E7F" w:rsidRDefault="20316E7F" w:rsidP="20316E7F">
      <w:pPr>
        <w:pStyle w:val="p1"/>
        <w:rPr>
          <w:rStyle w:val="s1"/>
          <w:lang w:val="en-US"/>
        </w:rPr>
      </w:pPr>
    </w:p>
    <w:p w14:paraId="5533D91E" w14:textId="3EDDBE5B" w:rsidR="20316E7F" w:rsidRDefault="20316E7F" w:rsidP="20316E7F">
      <w:pPr>
        <w:pStyle w:val="p1"/>
        <w:rPr>
          <w:rStyle w:val="s1"/>
          <w:lang w:val="en-US"/>
        </w:rPr>
      </w:pPr>
    </w:p>
    <w:p w14:paraId="1B078CA7" w14:textId="424748FC" w:rsidR="20316E7F" w:rsidRDefault="20316E7F" w:rsidP="20316E7F">
      <w:pPr>
        <w:pStyle w:val="p1"/>
        <w:rPr>
          <w:rStyle w:val="s1"/>
          <w:lang w:val="en-US"/>
        </w:rPr>
      </w:pPr>
    </w:p>
    <w:p w14:paraId="05F2E6DF" w14:textId="07F964F0" w:rsidR="20316E7F" w:rsidRDefault="20316E7F" w:rsidP="20316E7F">
      <w:pPr>
        <w:pStyle w:val="p1"/>
        <w:rPr>
          <w:rStyle w:val="s1"/>
          <w:lang w:val="en-US"/>
        </w:rPr>
      </w:pPr>
    </w:p>
    <w:p w14:paraId="3003CDF2" w14:textId="06ADE140" w:rsidR="20316E7F" w:rsidRDefault="20316E7F" w:rsidP="20316E7F">
      <w:pPr>
        <w:pStyle w:val="p1"/>
        <w:rPr>
          <w:rStyle w:val="s1"/>
          <w:lang w:val="en-US"/>
        </w:rPr>
      </w:pPr>
    </w:p>
    <w:p w14:paraId="1EDCD360" w14:textId="3162AA9E" w:rsidR="20316E7F" w:rsidRDefault="20316E7F" w:rsidP="20316E7F">
      <w:pPr>
        <w:pStyle w:val="p1"/>
        <w:rPr>
          <w:rStyle w:val="s1"/>
          <w:lang w:val="en-US"/>
        </w:rPr>
      </w:pPr>
    </w:p>
    <w:p w14:paraId="528B706F" w14:textId="2E0DC66C" w:rsidR="20316E7F" w:rsidRDefault="20316E7F" w:rsidP="20316E7F">
      <w:pPr>
        <w:pStyle w:val="p1"/>
        <w:rPr>
          <w:rStyle w:val="s1"/>
          <w:lang w:val="en-US"/>
        </w:rPr>
      </w:pPr>
    </w:p>
    <w:p w14:paraId="4BC473B1" w14:textId="25192E2E" w:rsidR="20316E7F" w:rsidRDefault="20316E7F" w:rsidP="20316E7F">
      <w:pPr>
        <w:pStyle w:val="p1"/>
        <w:rPr>
          <w:rStyle w:val="s1"/>
          <w:lang w:val="en-US"/>
        </w:rPr>
      </w:pPr>
    </w:p>
    <w:p w14:paraId="3775B248" w14:textId="04BF6437" w:rsidR="20316E7F" w:rsidRDefault="20316E7F" w:rsidP="20316E7F">
      <w:pPr>
        <w:pStyle w:val="p1"/>
        <w:rPr>
          <w:rStyle w:val="s1"/>
          <w:lang w:val="en-US"/>
        </w:rPr>
      </w:pPr>
    </w:p>
    <w:p w14:paraId="461B58DB" w14:textId="012F104D" w:rsidR="20316E7F" w:rsidRDefault="20316E7F" w:rsidP="20316E7F">
      <w:pPr>
        <w:pStyle w:val="p1"/>
        <w:rPr>
          <w:rStyle w:val="s1"/>
          <w:lang w:val="en-US"/>
        </w:rPr>
      </w:pPr>
    </w:p>
    <w:p w14:paraId="6FF0F65D" w14:textId="29C66A97" w:rsidR="20316E7F" w:rsidRDefault="20316E7F" w:rsidP="20316E7F">
      <w:pPr>
        <w:pStyle w:val="p1"/>
        <w:rPr>
          <w:rStyle w:val="s1"/>
          <w:lang w:val="en-US"/>
        </w:rPr>
      </w:pPr>
    </w:p>
    <w:p w14:paraId="04BF4EA1" w14:textId="10C5E8ED" w:rsidR="20316E7F" w:rsidRDefault="20316E7F" w:rsidP="20316E7F">
      <w:pPr>
        <w:pStyle w:val="p1"/>
        <w:rPr>
          <w:rStyle w:val="s1"/>
          <w:lang w:val="en-US"/>
        </w:rPr>
      </w:pPr>
    </w:p>
    <w:p w14:paraId="39F7A6AA" w14:textId="226CA0AD" w:rsidR="20316E7F" w:rsidRDefault="20316E7F" w:rsidP="20316E7F">
      <w:pPr>
        <w:pStyle w:val="p1"/>
        <w:rPr>
          <w:rStyle w:val="s1"/>
          <w:lang w:val="en-US"/>
        </w:rPr>
      </w:pPr>
    </w:p>
    <w:sdt>
      <w:sdtPr>
        <w:rPr>
          <w:lang w:val="fr-FR"/>
        </w:rPr>
        <w:id w:val="-1473670740"/>
        <w:docPartObj>
          <w:docPartGallery w:val="Table of Contents"/>
          <w:docPartUnique/>
        </w:docPartObj>
      </w:sdtPr>
      <w:sdtEndPr>
        <w:rPr>
          <w:rFonts w:ascii="Times New Roman" w:eastAsia="Times New Roman" w:hAnsi="Times New Roman" w:cs="Times New Roman"/>
          <w:noProof/>
          <w:color w:val="auto"/>
          <w:sz w:val="24"/>
          <w:szCs w:val="24"/>
        </w:rPr>
      </w:sdtEndPr>
      <w:sdtContent>
        <w:p w14:paraId="156D5584" w14:textId="468F6674" w:rsidR="00CA1654" w:rsidRDefault="00CA1654">
          <w:pPr>
            <w:pStyle w:val="En-ttedetabledesmatires"/>
          </w:pPr>
          <w:r>
            <w:rPr>
              <w:lang w:val="fr-FR"/>
            </w:rPr>
            <w:t>Table of contents</w:t>
          </w:r>
        </w:p>
        <w:p w14:paraId="231A99CD" w14:textId="486E851D" w:rsidR="009318DF" w:rsidRDefault="00CA1654">
          <w:pPr>
            <w:pStyle w:val="TM1"/>
            <w:tabs>
              <w:tab w:val="right" w:leader="dot" w:pos="9062"/>
            </w:tabs>
            <w:rPr>
              <w:rFonts w:eastAsiaTheme="minorEastAsia" w:cstheme="minorBidi"/>
              <w:b w:val="0"/>
              <w:bCs w:val="0"/>
              <w:i w:val="0"/>
              <w:iCs w:val="0"/>
              <w:noProof/>
              <w:kern w:val="2"/>
              <w:lang w:val="fr-GB"/>
              <w14:ligatures w14:val="standardContextual"/>
            </w:rPr>
          </w:pPr>
          <w:r>
            <w:rPr>
              <w:b w:val="0"/>
              <w:bCs w:val="0"/>
            </w:rPr>
            <w:fldChar w:fldCharType="begin"/>
          </w:r>
          <w:r>
            <w:instrText>TOC \o "1-3" \h \z \u</w:instrText>
          </w:r>
          <w:r>
            <w:rPr>
              <w:b w:val="0"/>
              <w:bCs w:val="0"/>
            </w:rPr>
            <w:fldChar w:fldCharType="separate"/>
          </w:r>
          <w:hyperlink w:anchor="_Toc220516248" w:history="1">
            <w:r w:rsidR="009318DF" w:rsidRPr="000D4F09">
              <w:rPr>
                <w:rStyle w:val="Lienhypertexte"/>
                <w:noProof/>
                <w:lang w:val="en-US"/>
              </w:rPr>
              <w:t>Chapter 1: Introduction</w:t>
            </w:r>
            <w:r w:rsidR="009318DF">
              <w:rPr>
                <w:noProof/>
                <w:webHidden/>
              </w:rPr>
              <w:tab/>
            </w:r>
            <w:r w:rsidR="009318DF">
              <w:rPr>
                <w:noProof/>
                <w:webHidden/>
              </w:rPr>
              <w:fldChar w:fldCharType="begin"/>
            </w:r>
            <w:r w:rsidR="009318DF">
              <w:rPr>
                <w:noProof/>
                <w:webHidden/>
              </w:rPr>
              <w:instrText xml:space="preserve"> PAGEREF _Toc220516248 \h </w:instrText>
            </w:r>
            <w:r w:rsidR="009318DF">
              <w:rPr>
                <w:noProof/>
                <w:webHidden/>
              </w:rPr>
            </w:r>
            <w:r w:rsidR="009318DF">
              <w:rPr>
                <w:noProof/>
                <w:webHidden/>
              </w:rPr>
              <w:fldChar w:fldCharType="separate"/>
            </w:r>
            <w:r w:rsidR="009318DF">
              <w:rPr>
                <w:noProof/>
                <w:webHidden/>
              </w:rPr>
              <w:t>8</w:t>
            </w:r>
            <w:r w:rsidR="009318DF">
              <w:rPr>
                <w:noProof/>
                <w:webHidden/>
              </w:rPr>
              <w:fldChar w:fldCharType="end"/>
            </w:r>
          </w:hyperlink>
        </w:p>
        <w:p w14:paraId="4E8B1FAC" w14:textId="5C1E02F0" w:rsidR="009318DF" w:rsidRDefault="009318DF">
          <w:pPr>
            <w:pStyle w:val="TM2"/>
            <w:tabs>
              <w:tab w:val="right" w:leader="dot" w:pos="9062"/>
            </w:tabs>
            <w:rPr>
              <w:rFonts w:eastAsiaTheme="minorEastAsia" w:cstheme="minorBidi"/>
              <w:b w:val="0"/>
              <w:bCs w:val="0"/>
              <w:noProof/>
              <w:kern w:val="2"/>
              <w:sz w:val="24"/>
              <w:szCs w:val="24"/>
              <w:lang w:val="fr-GB"/>
              <w14:ligatures w14:val="standardContextual"/>
            </w:rPr>
          </w:pPr>
          <w:hyperlink w:anchor="_Toc220516249" w:history="1">
            <w:r w:rsidRPr="000D4F09">
              <w:rPr>
                <w:rStyle w:val="Lienhypertexte"/>
                <w:noProof/>
                <w:lang w:val="en-US"/>
              </w:rPr>
              <w:t>1.Background</w:t>
            </w:r>
            <w:r>
              <w:rPr>
                <w:noProof/>
                <w:webHidden/>
              </w:rPr>
              <w:tab/>
            </w:r>
            <w:r>
              <w:rPr>
                <w:noProof/>
                <w:webHidden/>
              </w:rPr>
              <w:fldChar w:fldCharType="begin"/>
            </w:r>
            <w:r>
              <w:rPr>
                <w:noProof/>
                <w:webHidden/>
              </w:rPr>
              <w:instrText xml:space="preserve"> PAGEREF _Toc220516249 \h </w:instrText>
            </w:r>
            <w:r>
              <w:rPr>
                <w:noProof/>
                <w:webHidden/>
              </w:rPr>
            </w:r>
            <w:r>
              <w:rPr>
                <w:noProof/>
                <w:webHidden/>
              </w:rPr>
              <w:fldChar w:fldCharType="separate"/>
            </w:r>
            <w:r>
              <w:rPr>
                <w:noProof/>
                <w:webHidden/>
              </w:rPr>
              <w:t>8</w:t>
            </w:r>
            <w:r>
              <w:rPr>
                <w:noProof/>
                <w:webHidden/>
              </w:rPr>
              <w:fldChar w:fldCharType="end"/>
            </w:r>
          </w:hyperlink>
        </w:p>
        <w:p w14:paraId="4A4ADDEE" w14:textId="20BCF1C5" w:rsidR="009318DF" w:rsidRDefault="009318DF">
          <w:pPr>
            <w:pStyle w:val="TM2"/>
            <w:tabs>
              <w:tab w:val="right" w:leader="dot" w:pos="9062"/>
            </w:tabs>
            <w:rPr>
              <w:rFonts w:eastAsiaTheme="minorEastAsia" w:cstheme="minorBidi"/>
              <w:b w:val="0"/>
              <w:bCs w:val="0"/>
              <w:noProof/>
              <w:kern w:val="2"/>
              <w:sz w:val="24"/>
              <w:szCs w:val="24"/>
              <w:lang w:val="fr-GB"/>
              <w14:ligatures w14:val="standardContextual"/>
            </w:rPr>
          </w:pPr>
          <w:hyperlink w:anchor="_Toc220516250" w:history="1">
            <w:r w:rsidRPr="000D4F09">
              <w:rPr>
                <w:rStyle w:val="Lienhypertexte"/>
                <w:noProof/>
                <w:lang w:val="en-US"/>
              </w:rPr>
              <w:t>1.1 Problem Statement</w:t>
            </w:r>
            <w:r>
              <w:rPr>
                <w:noProof/>
                <w:webHidden/>
              </w:rPr>
              <w:tab/>
            </w:r>
            <w:r>
              <w:rPr>
                <w:noProof/>
                <w:webHidden/>
              </w:rPr>
              <w:fldChar w:fldCharType="begin"/>
            </w:r>
            <w:r>
              <w:rPr>
                <w:noProof/>
                <w:webHidden/>
              </w:rPr>
              <w:instrText xml:space="preserve"> PAGEREF _Toc220516250 \h </w:instrText>
            </w:r>
            <w:r>
              <w:rPr>
                <w:noProof/>
                <w:webHidden/>
              </w:rPr>
            </w:r>
            <w:r>
              <w:rPr>
                <w:noProof/>
                <w:webHidden/>
              </w:rPr>
              <w:fldChar w:fldCharType="separate"/>
            </w:r>
            <w:r>
              <w:rPr>
                <w:noProof/>
                <w:webHidden/>
              </w:rPr>
              <w:t>9</w:t>
            </w:r>
            <w:r>
              <w:rPr>
                <w:noProof/>
                <w:webHidden/>
              </w:rPr>
              <w:fldChar w:fldCharType="end"/>
            </w:r>
          </w:hyperlink>
        </w:p>
        <w:p w14:paraId="3530C223" w14:textId="493F9C6F" w:rsidR="009318DF" w:rsidRDefault="009318DF">
          <w:pPr>
            <w:pStyle w:val="TM2"/>
            <w:tabs>
              <w:tab w:val="right" w:leader="dot" w:pos="9062"/>
            </w:tabs>
            <w:rPr>
              <w:rFonts w:eastAsiaTheme="minorEastAsia" w:cstheme="minorBidi"/>
              <w:b w:val="0"/>
              <w:bCs w:val="0"/>
              <w:noProof/>
              <w:kern w:val="2"/>
              <w:sz w:val="24"/>
              <w:szCs w:val="24"/>
              <w:lang w:val="fr-GB"/>
              <w14:ligatures w14:val="standardContextual"/>
            </w:rPr>
          </w:pPr>
          <w:hyperlink w:anchor="_Toc220516251" w:history="1">
            <w:r w:rsidRPr="000D4F09">
              <w:rPr>
                <w:rStyle w:val="Lienhypertexte"/>
                <w:noProof/>
                <w:lang w:val="en-US"/>
              </w:rPr>
              <w:t>1.2 Rationale of the study</w:t>
            </w:r>
            <w:r>
              <w:rPr>
                <w:noProof/>
                <w:webHidden/>
              </w:rPr>
              <w:tab/>
            </w:r>
            <w:r>
              <w:rPr>
                <w:noProof/>
                <w:webHidden/>
              </w:rPr>
              <w:fldChar w:fldCharType="begin"/>
            </w:r>
            <w:r>
              <w:rPr>
                <w:noProof/>
                <w:webHidden/>
              </w:rPr>
              <w:instrText xml:space="preserve"> PAGEREF _Toc220516251 \h </w:instrText>
            </w:r>
            <w:r>
              <w:rPr>
                <w:noProof/>
                <w:webHidden/>
              </w:rPr>
            </w:r>
            <w:r>
              <w:rPr>
                <w:noProof/>
                <w:webHidden/>
              </w:rPr>
              <w:fldChar w:fldCharType="separate"/>
            </w:r>
            <w:r>
              <w:rPr>
                <w:noProof/>
                <w:webHidden/>
              </w:rPr>
              <w:t>10</w:t>
            </w:r>
            <w:r>
              <w:rPr>
                <w:noProof/>
                <w:webHidden/>
              </w:rPr>
              <w:fldChar w:fldCharType="end"/>
            </w:r>
          </w:hyperlink>
        </w:p>
        <w:p w14:paraId="2A9487EA" w14:textId="08081458"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52" w:history="1">
            <w:r w:rsidRPr="000D4F09">
              <w:rPr>
                <w:rStyle w:val="Lienhypertexte"/>
                <w:noProof/>
                <w:lang w:val="en-US"/>
              </w:rPr>
              <w:t>1.2.1 Conceptual Framework:</w:t>
            </w:r>
            <w:r>
              <w:rPr>
                <w:noProof/>
                <w:webHidden/>
              </w:rPr>
              <w:tab/>
            </w:r>
            <w:r>
              <w:rPr>
                <w:noProof/>
                <w:webHidden/>
              </w:rPr>
              <w:fldChar w:fldCharType="begin"/>
            </w:r>
            <w:r>
              <w:rPr>
                <w:noProof/>
                <w:webHidden/>
              </w:rPr>
              <w:instrText xml:space="preserve"> PAGEREF _Toc220516252 \h </w:instrText>
            </w:r>
            <w:r>
              <w:rPr>
                <w:noProof/>
                <w:webHidden/>
              </w:rPr>
            </w:r>
            <w:r>
              <w:rPr>
                <w:noProof/>
                <w:webHidden/>
              </w:rPr>
              <w:fldChar w:fldCharType="separate"/>
            </w:r>
            <w:r>
              <w:rPr>
                <w:noProof/>
                <w:webHidden/>
              </w:rPr>
              <w:t>11</w:t>
            </w:r>
            <w:r>
              <w:rPr>
                <w:noProof/>
                <w:webHidden/>
              </w:rPr>
              <w:fldChar w:fldCharType="end"/>
            </w:r>
          </w:hyperlink>
        </w:p>
        <w:p w14:paraId="1F2EF5A0" w14:textId="2A19B8C0" w:rsidR="009318DF" w:rsidRDefault="009318DF">
          <w:pPr>
            <w:pStyle w:val="TM2"/>
            <w:tabs>
              <w:tab w:val="right" w:leader="dot" w:pos="9062"/>
            </w:tabs>
            <w:rPr>
              <w:rFonts w:eastAsiaTheme="minorEastAsia" w:cstheme="minorBidi"/>
              <w:b w:val="0"/>
              <w:bCs w:val="0"/>
              <w:noProof/>
              <w:kern w:val="2"/>
              <w:sz w:val="24"/>
              <w:szCs w:val="24"/>
              <w:lang w:val="fr-GB"/>
              <w14:ligatures w14:val="standardContextual"/>
            </w:rPr>
          </w:pPr>
          <w:hyperlink w:anchor="_Toc220516253" w:history="1">
            <w:r w:rsidRPr="000D4F09">
              <w:rPr>
                <w:rStyle w:val="Lienhypertexte"/>
                <w:noProof/>
                <w:lang w:val="en-US"/>
              </w:rPr>
              <w:t>1.3 Aim and Objectives</w:t>
            </w:r>
            <w:r>
              <w:rPr>
                <w:noProof/>
                <w:webHidden/>
              </w:rPr>
              <w:tab/>
            </w:r>
            <w:r>
              <w:rPr>
                <w:noProof/>
                <w:webHidden/>
              </w:rPr>
              <w:fldChar w:fldCharType="begin"/>
            </w:r>
            <w:r>
              <w:rPr>
                <w:noProof/>
                <w:webHidden/>
              </w:rPr>
              <w:instrText xml:space="preserve"> PAGEREF _Toc220516253 \h </w:instrText>
            </w:r>
            <w:r>
              <w:rPr>
                <w:noProof/>
                <w:webHidden/>
              </w:rPr>
            </w:r>
            <w:r>
              <w:rPr>
                <w:noProof/>
                <w:webHidden/>
              </w:rPr>
              <w:fldChar w:fldCharType="separate"/>
            </w:r>
            <w:r>
              <w:rPr>
                <w:noProof/>
                <w:webHidden/>
              </w:rPr>
              <w:t>12</w:t>
            </w:r>
            <w:r>
              <w:rPr>
                <w:noProof/>
                <w:webHidden/>
              </w:rPr>
              <w:fldChar w:fldCharType="end"/>
            </w:r>
          </w:hyperlink>
        </w:p>
        <w:p w14:paraId="6791B7E4" w14:textId="0F7AF925"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54" w:history="1">
            <w:r w:rsidRPr="000D4F09">
              <w:rPr>
                <w:rStyle w:val="Lienhypertexte"/>
                <w:rFonts w:ascii="Arial" w:hAnsi="Arial" w:cs="Arial"/>
                <w:b/>
                <w:bCs/>
                <w:noProof/>
                <w:lang w:val="en-US"/>
              </w:rPr>
              <w:t>1.3.1 Aim</w:t>
            </w:r>
            <w:r>
              <w:rPr>
                <w:noProof/>
                <w:webHidden/>
              </w:rPr>
              <w:tab/>
            </w:r>
            <w:r>
              <w:rPr>
                <w:noProof/>
                <w:webHidden/>
              </w:rPr>
              <w:fldChar w:fldCharType="begin"/>
            </w:r>
            <w:r>
              <w:rPr>
                <w:noProof/>
                <w:webHidden/>
              </w:rPr>
              <w:instrText xml:space="preserve"> PAGEREF _Toc220516254 \h </w:instrText>
            </w:r>
            <w:r>
              <w:rPr>
                <w:noProof/>
                <w:webHidden/>
              </w:rPr>
            </w:r>
            <w:r>
              <w:rPr>
                <w:noProof/>
                <w:webHidden/>
              </w:rPr>
              <w:fldChar w:fldCharType="separate"/>
            </w:r>
            <w:r>
              <w:rPr>
                <w:noProof/>
                <w:webHidden/>
              </w:rPr>
              <w:t>12</w:t>
            </w:r>
            <w:r>
              <w:rPr>
                <w:noProof/>
                <w:webHidden/>
              </w:rPr>
              <w:fldChar w:fldCharType="end"/>
            </w:r>
          </w:hyperlink>
        </w:p>
        <w:p w14:paraId="5C488B94" w14:textId="682B2ED1"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55" w:history="1">
            <w:r w:rsidRPr="000D4F09">
              <w:rPr>
                <w:rStyle w:val="Lienhypertexte"/>
                <w:b/>
                <w:bCs/>
                <w:noProof/>
              </w:rPr>
              <w:t>1.3.2 Objectives</w:t>
            </w:r>
            <w:r>
              <w:rPr>
                <w:noProof/>
                <w:webHidden/>
              </w:rPr>
              <w:tab/>
            </w:r>
            <w:r>
              <w:rPr>
                <w:noProof/>
                <w:webHidden/>
              </w:rPr>
              <w:fldChar w:fldCharType="begin"/>
            </w:r>
            <w:r>
              <w:rPr>
                <w:noProof/>
                <w:webHidden/>
              </w:rPr>
              <w:instrText xml:space="preserve"> PAGEREF _Toc220516255 \h </w:instrText>
            </w:r>
            <w:r>
              <w:rPr>
                <w:noProof/>
                <w:webHidden/>
              </w:rPr>
            </w:r>
            <w:r>
              <w:rPr>
                <w:noProof/>
                <w:webHidden/>
              </w:rPr>
              <w:fldChar w:fldCharType="separate"/>
            </w:r>
            <w:r>
              <w:rPr>
                <w:noProof/>
                <w:webHidden/>
              </w:rPr>
              <w:t>12</w:t>
            </w:r>
            <w:r>
              <w:rPr>
                <w:noProof/>
                <w:webHidden/>
              </w:rPr>
              <w:fldChar w:fldCharType="end"/>
            </w:r>
          </w:hyperlink>
        </w:p>
        <w:p w14:paraId="661FA03A" w14:textId="515753ED" w:rsidR="009318DF" w:rsidRDefault="009318DF">
          <w:pPr>
            <w:pStyle w:val="TM2"/>
            <w:tabs>
              <w:tab w:val="right" w:leader="dot" w:pos="9062"/>
            </w:tabs>
            <w:rPr>
              <w:rFonts w:eastAsiaTheme="minorEastAsia" w:cstheme="minorBidi"/>
              <w:b w:val="0"/>
              <w:bCs w:val="0"/>
              <w:noProof/>
              <w:kern w:val="2"/>
              <w:sz w:val="24"/>
              <w:szCs w:val="24"/>
              <w:lang w:val="fr-GB"/>
              <w14:ligatures w14:val="standardContextual"/>
            </w:rPr>
          </w:pPr>
          <w:hyperlink w:anchor="_Toc220516256" w:history="1">
            <w:r w:rsidRPr="000D4F09">
              <w:rPr>
                <w:rStyle w:val="Lienhypertexte"/>
                <w:noProof/>
                <w:lang w:val="en-US"/>
              </w:rPr>
              <w:t>1.4 Research Questions</w:t>
            </w:r>
            <w:r>
              <w:rPr>
                <w:noProof/>
                <w:webHidden/>
              </w:rPr>
              <w:tab/>
            </w:r>
            <w:r>
              <w:rPr>
                <w:noProof/>
                <w:webHidden/>
              </w:rPr>
              <w:fldChar w:fldCharType="begin"/>
            </w:r>
            <w:r>
              <w:rPr>
                <w:noProof/>
                <w:webHidden/>
              </w:rPr>
              <w:instrText xml:space="preserve"> PAGEREF _Toc220516256 \h </w:instrText>
            </w:r>
            <w:r>
              <w:rPr>
                <w:noProof/>
                <w:webHidden/>
              </w:rPr>
            </w:r>
            <w:r>
              <w:rPr>
                <w:noProof/>
                <w:webHidden/>
              </w:rPr>
              <w:fldChar w:fldCharType="separate"/>
            </w:r>
            <w:r>
              <w:rPr>
                <w:noProof/>
                <w:webHidden/>
              </w:rPr>
              <w:t>12</w:t>
            </w:r>
            <w:r>
              <w:rPr>
                <w:noProof/>
                <w:webHidden/>
              </w:rPr>
              <w:fldChar w:fldCharType="end"/>
            </w:r>
          </w:hyperlink>
        </w:p>
        <w:p w14:paraId="6652CDC0" w14:textId="3B8428F7" w:rsidR="009318DF" w:rsidRDefault="009318DF">
          <w:pPr>
            <w:pStyle w:val="TM2"/>
            <w:tabs>
              <w:tab w:val="right" w:leader="dot" w:pos="9062"/>
            </w:tabs>
            <w:rPr>
              <w:rFonts w:eastAsiaTheme="minorEastAsia" w:cstheme="minorBidi"/>
              <w:b w:val="0"/>
              <w:bCs w:val="0"/>
              <w:noProof/>
              <w:kern w:val="2"/>
              <w:sz w:val="24"/>
              <w:szCs w:val="24"/>
              <w:lang w:val="fr-GB"/>
              <w14:ligatures w14:val="standardContextual"/>
            </w:rPr>
          </w:pPr>
          <w:hyperlink w:anchor="_Toc220516257" w:history="1">
            <w:r w:rsidRPr="000D4F09">
              <w:rPr>
                <w:rStyle w:val="Lienhypertexte"/>
                <w:noProof/>
                <w:lang w:val="en-US"/>
              </w:rPr>
              <w:t>1.5 Significance of the Study</w:t>
            </w:r>
            <w:r>
              <w:rPr>
                <w:noProof/>
                <w:webHidden/>
              </w:rPr>
              <w:tab/>
            </w:r>
            <w:r>
              <w:rPr>
                <w:noProof/>
                <w:webHidden/>
              </w:rPr>
              <w:fldChar w:fldCharType="begin"/>
            </w:r>
            <w:r>
              <w:rPr>
                <w:noProof/>
                <w:webHidden/>
              </w:rPr>
              <w:instrText xml:space="preserve"> PAGEREF _Toc220516257 \h </w:instrText>
            </w:r>
            <w:r>
              <w:rPr>
                <w:noProof/>
                <w:webHidden/>
              </w:rPr>
            </w:r>
            <w:r>
              <w:rPr>
                <w:noProof/>
                <w:webHidden/>
              </w:rPr>
              <w:fldChar w:fldCharType="separate"/>
            </w:r>
            <w:r>
              <w:rPr>
                <w:noProof/>
                <w:webHidden/>
              </w:rPr>
              <w:t>12</w:t>
            </w:r>
            <w:r>
              <w:rPr>
                <w:noProof/>
                <w:webHidden/>
              </w:rPr>
              <w:fldChar w:fldCharType="end"/>
            </w:r>
          </w:hyperlink>
        </w:p>
        <w:p w14:paraId="11AC222F" w14:textId="7D8665A1" w:rsidR="009318DF" w:rsidRDefault="009318DF">
          <w:pPr>
            <w:pStyle w:val="TM2"/>
            <w:tabs>
              <w:tab w:val="right" w:leader="dot" w:pos="9062"/>
            </w:tabs>
            <w:rPr>
              <w:rFonts w:eastAsiaTheme="minorEastAsia" w:cstheme="minorBidi"/>
              <w:b w:val="0"/>
              <w:bCs w:val="0"/>
              <w:noProof/>
              <w:kern w:val="2"/>
              <w:sz w:val="24"/>
              <w:szCs w:val="24"/>
              <w:lang w:val="fr-GB"/>
              <w14:ligatures w14:val="standardContextual"/>
            </w:rPr>
          </w:pPr>
          <w:hyperlink w:anchor="_Toc220516258" w:history="1">
            <w:r w:rsidRPr="000D4F09">
              <w:rPr>
                <w:rStyle w:val="Lienhypertexte"/>
                <w:noProof/>
                <w:lang w:val="en-US"/>
              </w:rPr>
              <w:t>1.6 Structure of the Dissertation</w:t>
            </w:r>
            <w:r>
              <w:rPr>
                <w:noProof/>
                <w:webHidden/>
              </w:rPr>
              <w:tab/>
            </w:r>
            <w:r>
              <w:rPr>
                <w:noProof/>
                <w:webHidden/>
              </w:rPr>
              <w:fldChar w:fldCharType="begin"/>
            </w:r>
            <w:r>
              <w:rPr>
                <w:noProof/>
                <w:webHidden/>
              </w:rPr>
              <w:instrText xml:space="preserve"> PAGEREF _Toc220516258 \h </w:instrText>
            </w:r>
            <w:r>
              <w:rPr>
                <w:noProof/>
                <w:webHidden/>
              </w:rPr>
            </w:r>
            <w:r>
              <w:rPr>
                <w:noProof/>
                <w:webHidden/>
              </w:rPr>
              <w:fldChar w:fldCharType="separate"/>
            </w:r>
            <w:r>
              <w:rPr>
                <w:noProof/>
                <w:webHidden/>
              </w:rPr>
              <w:t>13</w:t>
            </w:r>
            <w:r>
              <w:rPr>
                <w:noProof/>
                <w:webHidden/>
              </w:rPr>
              <w:fldChar w:fldCharType="end"/>
            </w:r>
          </w:hyperlink>
        </w:p>
        <w:p w14:paraId="13A819FA" w14:textId="10134C6C" w:rsidR="009318DF" w:rsidRDefault="009318DF">
          <w:pPr>
            <w:pStyle w:val="TM1"/>
            <w:tabs>
              <w:tab w:val="right" w:leader="dot" w:pos="9062"/>
            </w:tabs>
            <w:rPr>
              <w:rFonts w:eastAsiaTheme="minorEastAsia" w:cstheme="minorBidi"/>
              <w:b w:val="0"/>
              <w:bCs w:val="0"/>
              <w:i w:val="0"/>
              <w:iCs w:val="0"/>
              <w:noProof/>
              <w:kern w:val="2"/>
              <w:lang w:val="fr-GB"/>
              <w14:ligatures w14:val="standardContextual"/>
            </w:rPr>
          </w:pPr>
          <w:hyperlink w:anchor="_Toc220516259" w:history="1">
            <w:r w:rsidRPr="000D4F09">
              <w:rPr>
                <w:rStyle w:val="Lienhypertexte"/>
                <w:rFonts w:ascii="Arial" w:hAnsi="Arial" w:cs="Arial"/>
                <w:noProof/>
                <w:lang w:val="en-GB"/>
              </w:rPr>
              <w:t>Chapter</w:t>
            </w:r>
            <w:r w:rsidRPr="000D4F09">
              <w:rPr>
                <w:rStyle w:val="Lienhypertexte"/>
                <w:rFonts w:ascii="Arial" w:hAnsi="Arial" w:cs="Arial"/>
                <w:noProof/>
                <w:lang w:val="en-US"/>
              </w:rPr>
              <w:t xml:space="preserve"> 2: Literature Review</w:t>
            </w:r>
            <w:r>
              <w:rPr>
                <w:noProof/>
                <w:webHidden/>
              </w:rPr>
              <w:tab/>
            </w:r>
            <w:r>
              <w:rPr>
                <w:noProof/>
                <w:webHidden/>
              </w:rPr>
              <w:fldChar w:fldCharType="begin"/>
            </w:r>
            <w:r>
              <w:rPr>
                <w:noProof/>
                <w:webHidden/>
              </w:rPr>
              <w:instrText xml:space="preserve"> PAGEREF _Toc220516259 \h </w:instrText>
            </w:r>
            <w:r>
              <w:rPr>
                <w:noProof/>
                <w:webHidden/>
              </w:rPr>
            </w:r>
            <w:r>
              <w:rPr>
                <w:noProof/>
                <w:webHidden/>
              </w:rPr>
              <w:fldChar w:fldCharType="separate"/>
            </w:r>
            <w:r>
              <w:rPr>
                <w:noProof/>
                <w:webHidden/>
              </w:rPr>
              <w:t>14</w:t>
            </w:r>
            <w:r>
              <w:rPr>
                <w:noProof/>
                <w:webHidden/>
              </w:rPr>
              <w:fldChar w:fldCharType="end"/>
            </w:r>
          </w:hyperlink>
        </w:p>
        <w:p w14:paraId="32F94870" w14:textId="534B03A0" w:rsidR="009318DF" w:rsidRDefault="009318DF">
          <w:pPr>
            <w:pStyle w:val="TM2"/>
            <w:tabs>
              <w:tab w:val="right" w:leader="dot" w:pos="9062"/>
            </w:tabs>
            <w:rPr>
              <w:rFonts w:eastAsiaTheme="minorEastAsia" w:cstheme="minorBidi"/>
              <w:b w:val="0"/>
              <w:bCs w:val="0"/>
              <w:noProof/>
              <w:kern w:val="2"/>
              <w:sz w:val="24"/>
              <w:szCs w:val="24"/>
              <w:lang w:val="fr-GB"/>
              <w14:ligatures w14:val="standardContextual"/>
            </w:rPr>
          </w:pPr>
          <w:hyperlink w:anchor="_Toc220516260" w:history="1">
            <w:r w:rsidRPr="000D4F09">
              <w:rPr>
                <w:rStyle w:val="Lienhypertexte"/>
                <w:noProof/>
                <w:lang w:val="en-US"/>
              </w:rPr>
              <w:t>2.1 Introduction</w:t>
            </w:r>
            <w:r>
              <w:rPr>
                <w:noProof/>
                <w:webHidden/>
              </w:rPr>
              <w:tab/>
            </w:r>
            <w:r>
              <w:rPr>
                <w:noProof/>
                <w:webHidden/>
              </w:rPr>
              <w:fldChar w:fldCharType="begin"/>
            </w:r>
            <w:r>
              <w:rPr>
                <w:noProof/>
                <w:webHidden/>
              </w:rPr>
              <w:instrText xml:space="preserve"> PAGEREF _Toc220516260 \h </w:instrText>
            </w:r>
            <w:r>
              <w:rPr>
                <w:noProof/>
                <w:webHidden/>
              </w:rPr>
            </w:r>
            <w:r>
              <w:rPr>
                <w:noProof/>
                <w:webHidden/>
              </w:rPr>
              <w:fldChar w:fldCharType="separate"/>
            </w:r>
            <w:r>
              <w:rPr>
                <w:noProof/>
                <w:webHidden/>
              </w:rPr>
              <w:t>14</w:t>
            </w:r>
            <w:r>
              <w:rPr>
                <w:noProof/>
                <w:webHidden/>
              </w:rPr>
              <w:fldChar w:fldCharType="end"/>
            </w:r>
          </w:hyperlink>
        </w:p>
        <w:p w14:paraId="205CC881" w14:textId="5C5EC210" w:rsidR="009318DF" w:rsidRDefault="009318DF">
          <w:pPr>
            <w:pStyle w:val="TM2"/>
            <w:tabs>
              <w:tab w:val="right" w:leader="dot" w:pos="9062"/>
            </w:tabs>
            <w:rPr>
              <w:rFonts w:eastAsiaTheme="minorEastAsia" w:cstheme="minorBidi"/>
              <w:b w:val="0"/>
              <w:bCs w:val="0"/>
              <w:noProof/>
              <w:kern w:val="2"/>
              <w:sz w:val="24"/>
              <w:szCs w:val="24"/>
              <w:lang w:val="fr-GB"/>
              <w14:ligatures w14:val="standardContextual"/>
            </w:rPr>
          </w:pPr>
          <w:hyperlink w:anchor="_Toc220516261" w:history="1">
            <w:r w:rsidRPr="000D4F09">
              <w:rPr>
                <w:rStyle w:val="Lienhypertexte"/>
                <w:noProof/>
                <w:lang w:val="en-US"/>
              </w:rPr>
              <w:t>2.2 Prevalence of Technology Use Among Adults in the UK</w:t>
            </w:r>
            <w:r>
              <w:rPr>
                <w:noProof/>
                <w:webHidden/>
              </w:rPr>
              <w:tab/>
            </w:r>
            <w:r>
              <w:rPr>
                <w:noProof/>
                <w:webHidden/>
              </w:rPr>
              <w:fldChar w:fldCharType="begin"/>
            </w:r>
            <w:r>
              <w:rPr>
                <w:noProof/>
                <w:webHidden/>
              </w:rPr>
              <w:instrText xml:space="preserve"> PAGEREF _Toc220516261 \h </w:instrText>
            </w:r>
            <w:r>
              <w:rPr>
                <w:noProof/>
                <w:webHidden/>
              </w:rPr>
            </w:r>
            <w:r>
              <w:rPr>
                <w:noProof/>
                <w:webHidden/>
              </w:rPr>
              <w:fldChar w:fldCharType="separate"/>
            </w:r>
            <w:r>
              <w:rPr>
                <w:noProof/>
                <w:webHidden/>
              </w:rPr>
              <w:t>16</w:t>
            </w:r>
            <w:r>
              <w:rPr>
                <w:noProof/>
                <w:webHidden/>
              </w:rPr>
              <w:fldChar w:fldCharType="end"/>
            </w:r>
          </w:hyperlink>
        </w:p>
        <w:p w14:paraId="2284D235" w14:textId="3493A78B"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62" w:history="1">
            <w:r w:rsidRPr="000D4F09">
              <w:rPr>
                <w:rStyle w:val="Lienhypertexte"/>
                <w:noProof/>
                <w:lang w:val="en-US"/>
              </w:rPr>
              <w:t>2.2.1 Patterns and Trends of Smartphone and Digital Technology Use</w:t>
            </w:r>
            <w:r>
              <w:rPr>
                <w:noProof/>
                <w:webHidden/>
              </w:rPr>
              <w:tab/>
            </w:r>
            <w:r>
              <w:rPr>
                <w:noProof/>
                <w:webHidden/>
              </w:rPr>
              <w:fldChar w:fldCharType="begin"/>
            </w:r>
            <w:r>
              <w:rPr>
                <w:noProof/>
                <w:webHidden/>
              </w:rPr>
              <w:instrText xml:space="preserve"> PAGEREF _Toc220516262 \h </w:instrText>
            </w:r>
            <w:r>
              <w:rPr>
                <w:noProof/>
                <w:webHidden/>
              </w:rPr>
            </w:r>
            <w:r>
              <w:rPr>
                <w:noProof/>
                <w:webHidden/>
              </w:rPr>
              <w:fldChar w:fldCharType="separate"/>
            </w:r>
            <w:r>
              <w:rPr>
                <w:noProof/>
                <w:webHidden/>
              </w:rPr>
              <w:t>16</w:t>
            </w:r>
            <w:r>
              <w:rPr>
                <w:noProof/>
                <w:webHidden/>
              </w:rPr>
              <w:fldChar w:fldCharType="end"/>
            </w:r>
          </w:hyperlink>
        </w:p>
        <w:p w14:paraId="5C8110D2" w14:textId="26AE95E3"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63" w:history="1">
            <w:r w:rsidRPr="000D4F09">
              <w:rPr>
                <w:rStyle w:val="Lienhypertexte"/>
                <w:noProof/>
                <w:lang w:val="en-US"/>
              </w:rPr>
              <w:t>2.2.2. Sociodemographic Variations in Technology Usage</w:t>
            </w:r>
            <w:r>
              <w:rPr>
                <w:noProof/>
                <w:webHidden/>
              </w:rPr>
              <w:tab/>
            </w:r>
            <w:r>
              <w:rPr>
                <w:noProof/>
                <w:webHidden/>
              </w:rPr>
              <w:fldChar w:fldCharType="begin"/>
            </w:r>
            <w:r>
              <w:rPr>
                <w:noProof/>
                <w:webHidden/>
              </w:rPr>
              <w:instrText xml:space="preserve"> PAGEREF _Toc220516263 \h </w:instrText>
            </w:r>
            <w:r>
              <w:rPr>
                <w:noProof/>
                <w:webHidden/>
              </w:rPr>
            </w:r>
            <w:r>
              <w:rPr>
                <w:noProof/>
                <w:webHidden/>
              </w:rPr>
              <w:fldChar w:fldCharType="separate"/>
            </w:r>
            <w:r>
              <w:rPr>
                <w:noProof/>
                <w:webHidden/>
              </w:rPr>
              <w:t>16</w:t>
            </w:r>
            <w:r>
              <w:rPr>
                <w:noProof/>
                <w:webHidden/>
              </w:rPr>
              <w:fldChar w:fldCharType="end"/>
            </w:r>
          </w:hyperlink>
        </w:p>
        <w:p w14:paraId="5E6F32C3" w14:textId="5C84D28E"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64" w:history="1">
            <w:r w:rsidRPr="000D4F09">
              <w:rPr>
                <w:rStyle w:val="Lienhypertexte"/>
                <w:noProof/>
                <w:lang w:val="en-US"/>
              </w:rPr>
              <w:t>2.2.3 COVID-19 Pandemic Effects</w:t>
            </w:r>
            <w:r>
              <w:rPr>
                <w:noProof/>
                <w:webHidden/>
              </w:rPr>
              <w:tab/>
            </w:r>
            <w:r>
              <w:rPr>
                <w:noProof/>
                <w:webHidden/>
              </w:rPr>
              <w:fldChar w:fldCharType="begin"/>
            </w:r>
            <w:r>
              <w:rPr>
                <w:noProof/>
                <w:webHidden/>
              </w:rPr>
              <w:instrText xml:space="preserve"> PAGEREF _Toc220516264 \h </w:instrText>
            </w:r>
            <w:r>
              <w:rPr>
                <w:noProof/>
                <w:webHidden/>
              </w:rPr>
            </w:r>
            <w:r>
              <w:rPr>
                <w:noProof/>
                <w:webHidden/>
              </w:rPr>
              <w:fldChar w:fldCharType="separate"/>
            </w:r>
            <w:r>
              <w:rPr>
                <w:noProof/>
                <w:webHidden/>
              </w:rPr>
              <w:t>17</w:t>
            </w:r>
            <w:r>
              <w:rPr>
                <w:noProof/>
                <w:webHidden/>
              </w:rPr>
              <w:fldChar w:fldCharType="end"/>
            </w:r>
          </w:hyperlink>
        </w:p>
        <w:p w14:paraId="6AFB40F3" w14:textId="33BC8AAD" w:rsidR="009318DF" w:rsidRDefault="009318DF">
          <w:pPr>
            <w:pStyle w:val="TM2"/>
            <w:tabs>
              <w:tab w:val="right" w:leader="dot" w:pos="9062"/>
            </w:tabs>
            <w:rPr>
              <w:rFonts w:eastAsiaTheme="minorEastAsia" w:cstheme="minorBidi"/>
              <w:b w:val="0"/>
              <w:bCs w:val="0"/>
              <w:noProof/>
              <w:kern w:val="2"/>
              <w:sz w:val="24"/>
              <w:szCs w:val="24"/>
              <w:lang w:val="fr-GB"/>
              <w14:ligatures w14:val="standardContextual"/>
            </w:rPr>
          </w:pPr>
          <w:hyperlink w:anchor="_Toc220516265" w:history="1">
            <w:r w:rsidRPr="000D4F09">
              <w:rPr>
                <w:rStyle w:val="Lienhypertexte"/>
                <w:noProof/>
                <w:lang w:val="en-US"/>
              </w:rPr>
              <w:t>2.3 Impacts of Technology on Physical Health</w:t>
            </w:r>
            <w:r>
              <w:rPr>
                <w:noProof/>
                <w:webHidden/>
              </w:rPr>
              <w:tab/>
            </w:r>
            <w:r>
              <w:rPr>
                <w:noProof/>
                <w:webHidden/>
              </w:rPr>
              <w:fldChar w:fldCharType="begin"/>
            </w:r>
            <w:r>
              <w:rPr>
                <w:noProof/>
                <w:webHidden/>
              </w:rPr>
              <w:instrText xml:space="preserve"> PAGEREF _Toc220516265 \h </w:instrText>
            </w:r>
            <w:r>
              <w:rPr>
                <w:noProof/>
                <w:webHidden/>
              </w:rPr>
            </w:r>
            <w:r>
              <w:rPr>
                <w:noProof/>
                <w:webHidden/>
              </w:rPr>
              <w:fldChar w:fldCharType="separate"/>
            </w:r>
            <w:r>
              <w:rPr>
                <w:noProof/>
                <w:webHidden/>
              </w:rPr>
              <w:t>17</w:t>
            </w:r>
            <w:r>
              <w:rPr>
                <w:noProof/>
                <w:webHidden/>
              </w:rPr>
              <w:fldChar w:fldCharType="end"/>
            </w:r>
          </w:hyperlink>
        </w:p>
        <w:p w14:paraId="43F78983" w14:textId="6E62EF19"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66" w:history="1">
            <w:r w:rsidRPr="000D4F09">
              <w:rPr>
                <w:rStyle w:val="Lienhypertexte"/>
                <w:noProof/>
                <w:lang w:val="en-US"/>
              </w:rPr>
              <w:t>2.3.1 Sedentary Behaviour and Physical Inactivity</w:t>
            </w:r>
            <w:r>
              <w:rPr>
                <w:noProof/>
                <w:webHidden/>
              </w:rPr>
              <w:tab/>
            </w:r>
            <w:r>
              <w:rPr>
                <w:noProof/>
                <w:webHidden/>
              </w:rPr>
              <w:fldChar w:fldCharType="begin"/>
            </w:r>
            <w:r>
              <w:rPr>
                <w:noProof/>
                <w:webHidden/>
              </w:rPr>
              <w:instrText xml:space="preserve"> PAGEREF _Toc220516266 \h </w:instrText>
            </w:r>
            <w:r>
              <w:rPr>
                <w:noProof/>
                <w:webHidden/>
              </w:rPr>
            </w:r>
            <w:r>
              <w:rPr>
                <w:noProof/>
                <w:webHidden/>
              </w:rPr>
              <w:fldChar w:fldCharType="separate"/>
            </w:r>
            <w:r>
              <w:rPr>
                <w:noProof/>
                <w:webHidden/>
              </w:rPr>
              <w:t>17</w:t>
            </w:r>
            <w:r>
              <w:rPr>
                <w:noProof/>
                <w:webHidden/>
              </w:rPr>
              <w:fldChar w:fldCharType="end"/>
            </w:r>
          </w:hyperlink>
        </w:p>
        <w:p w14:paraId="0A633B56" w14:textId="7B6E603F"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67" w:history="1">
            <w:r w:rsidRPr="000D4F09">
              <w:rPr>
                <w:rStyle w:val="Lienhypertexte"/>
                <w:noProof/>
                <w:lang w:val="en-US"/>
              </w:rPr>
              <w:t>2.3.2 Sleep Disruption and Circadian Effects</w:t>
            </w:r>
            <w:r>
              <w:rPr>
                <w:noProof/>
                <w:webHidden/>
              </w:rPr>
              <w:tab/>
            </w:r>
            <w:r>
              <w:rPr>
                <w:noProof/>
                <w:webHidden/>
              </w:rPr>
              <w:fldChar w:fldCharType="begin"/>
            </w:r>
            <w:r>
              <w:rPr>
                <w:noProof/>
                <w:webHidden/>
              </w:rPr>
              <w:instrText xml:space="preserve"> PAGEREF _Toc220516267 \h </w:instrText>
            </w:r>
            <w:r>
              <w:rPr>
                <w:noProof/>
                <w:webHidden/>
              </w:rPr>
            </w:r>
            <w:r>
              <w:rPr>
                <w:noProof/>
                <w:webHidden/>
              </w:rPr>
              <w:fldChar w:fldCharType="separate"/>
            </w:r>
            <w:r>
              <w:rPr>
                <w:noProof/>
                <w:webHidden/>
              </w:rPr>
              <w:t>18</w:t>
            </w:r>
            <w:r>
              <w:rPr>
                <w:noProof/>
                <w:webHidden/>
              </w:rPr>
              <w:fldChar w:fldCharType="end"/>
            </w:r>
          </w:hyperlink>
        </w:p>
        <w:p w14:paraId="1BE8166E" w14:textId="120535B6"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68" w:history="1">
            <w:r w:rsidRPr="000D4F09">
              <w:rPr>
                <w:rStyle w:val="Lienhypertexte"/>
                <w:noProof/>
                <w:lang w:val="en-US"/>
              </w:rPr>
              <w:t>2.3.3 Musculoskeletal and Visual Health</w:t>
            </w:r>
            <w:r>
              <w:rPr>
                <w:noProof/>
                <w:webHidden/>
              </w:rPr>
              <w:tab/>
            </w:r>
            <w:r>
              <w:rPr>
                <w:noProof/>
                <w:webHidden/>
              </w:rPr>
              <w:fldChar w:fldCharType="begin"/>
            </w:r>
            <w:r>
              <w:rPr>
                <w:noProof/>
                <w:webHidden/>
              </w:rPr>
              <w:instrText xml:space="preserve"> PAGEREF _Toc220516268 \h </w:instrText>
            </w:r>
            <w:r>
              <w:rPr>
                <w:noProof/>
                <w:webHidden/>
              </w:rPr>
            </w:r>
            <w:r>
              <w:rPr>
                <w:noProof/>
                <w:webHidden/>
              </w:rPr>
              <w:fldChar w:fldCharType="separate"/>
            </w:r>
            <w:r>
              <w:rPr>
                <w:noProof/>
                <w:webHidden/>
              </w:rPr>
              <w:t>19</w:t>
            </w:r>
            <w:r>
              <w:rPr>
                <w:noProof/>
                <w:webHidden/>
              </w:rPr>
              <w:fldChar w:fldCharType="end"/>
            </w:r>
          </w:hyperlink>
        </w:p>
        <w:p w14:paraId="31B138AD" w14:textId="17385FBC" w:rsidR="009318DF" w:rsidRDefault="009318DF">
          <w:pPr>
            <w:pStyle w:val="TM2"/>
            <w:tabs>
              <w:tab w:val="right" w:leader="dot" w:pos="9062"/>
            </w:tabs>
            <w:rPr>
              <w:rFonts w:eastAsiaTheme="minorEastAsia" w:cstheme="minorBidi"/>
              <w:b w:val="0"/>
              <w:bCs w:val="0"/>
              <w:noProof/>
              <w:kern w:val="2"/>
              <w:sz w:val="24"/>
              <w:szCs w:val="24"/>
              <w:lang w:val="fr-GB"/>
              <w14:ligatures w14:val="standardContextual"/>
            </w:rPr>
          </w:pPr>
          <w:hyperlink w:anchor="_Toc220516269" w:history="1">
            <w:r w:rsidRPr="000D4F09">
              <w:rPr>
                <w:rStyle w:val="Lienhypertexte"/>
                <w:noProof/>
                <w:lang w:val="en-US"/>
              </w:rPr>
              <w:t>2.4 Impacts of Technology on Lifestyle Behaviours</w:t>
            </w:r>
            <w:r>
              <w:rPr>
                <w:noProof/>
                <w:webHidden/>
              </w:rPr>
              <w:tab/>
            </w:r>
            <w:r>
              <w:rPr>
                <w:noProof/>
                <w:webHidden/>
              </w:rPr>
              <w:fldChar w:fldCharType="begin"/>
            </w:r>
            <w:r>
              <w:rPr>
                <w:noProof/>
                <w:webHidden/>
              </w:rPr>
              <w:instrText xml:space="preserve"> PAGEREF _Toc220516269 \h </w:instrText>
            </w:r>
            <w:r>
              <w:rPr>
                <w:noProof/>
                <w:webHidden/>
              </w:rPr>
            </w:r>
            <w:r>
              <w:rPr>
                <w:noProof/>
                <w:webHidden/>
              </w:rPr>
              <w:fldChar w:fldCharType="separate"/>
            </w:r>
            <w:r>
              <w:rPr>
                <w:noProof/>
                <w:webHidden/>
              </w:rPr>
              <w:t>19</w:t>
            </w:r>
            <w:r>
              <w:rPr>
                <w:noProof/>
                <w:webHidden/>
              </w:rPr>
              <w:fldChar w:fldCharType="end"/>
            </w:r>
          </w:hyperlink>
        </w:p>
        <w:p w14:paraId="76D81FF5" w14:textId="1B6E3CAF"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70" w:history="1">
            <w:r w:rsidRPr="000D4F09">
              <w:rPr>
                <w:rStyle w:val="Lienhypertexte"/>
                <w:noProof/>
                <w:lang w:val="en-US"/>
              </w:rPr>
              <w:t>2.4.1 Dietary Behaviour</w:t>
            </w:r>
            <w:r>
              <w:rPr>
                <w:noProof/>
                <w:webHidden/>
              </w:rPr>
              <w:tab/>
            </w:r>
            <w:r>
              <w:rPr>
                <w:noProof/>
                <w:webHidden/>
              </w:rPr>
              <w:fldChar w:fldCharType="begin"/>
            </w:r>
            <w:r>
              <w:rPr>
                <w:noProof/>
                <w:webHidden/>
              </w:rPr>
              <w:instrText xml:space="preserve"> PAGEREF _Toc220516270 \h </w:instrText>
            </w:r>
            <w:r>
              <w:rPr>
                <w:noProof/>
                <w:webHidden/>
              </w:rPr>
            </w:r>
            <w:r>
              <w:rPr>
                <w:noProof/>
                <w:webHidden/>
              </w:rPr>
              <w:fldChar w:fldCharType="separate"/>
            </w:r>
            <w:r>
              <w:rPr>
                <w:noProof/>
                <w:webHidden/>
              </w:rPr>
              <w:t>19</w:t>
            </w:r>
            <w:r>
              <w:rPr>
                <w:noProof/>
                <w:webHidden/>
              </w:rPr>
              <w:fldChar w:fldCharType="end"/>
            </w:r>
          </w:hyperlink>
        </w:p>
        <w:p w14:paraId="5C4EF569" w14:textId="1DC419D6"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71" w:history="1">
            <w:r w:rsidRPr="000D4F09">
              <w:rPr>
                <w:rStyle w:val="Lienhypertexte"/>
                <w:noProof/>
                <w:lang w:val="en-US"/>
              </w:rPr>
              <w:t>2.4.2 Mental Health, Stress, and Social Connectivity</w:t>
            </w:r>
            <w:r>
              <w:rPr>
                <w:noProof/>
                <w:webHidden/>
              </w:rPr>
              <w:tab/>
            </w:r>
            <w:r>
              <w:rPr>
                <w:noProof/>
                <w:webHidden/>
              </w:rPr>
              <w:fldChar w:fldCharType="begin"/>
            </w:r>
            <w:r>
              <w:rPr>
                <w:noProof/>
                <w:webHidden/>
              </w:rPr>
              <w:instrText xml:space="preserve"> PAGEREF _Toc220516271 \h </w:instrText>
            </w:r>
            <w:r>
              <w:rPr>
                <w:noProof/>
                <w:webHidden/>
              </w:rPr>
            </w:r>
            <w:r>
              <w:rPr>
                <w:noProof/>
                <w:webHidden/>
              </w:rPr>
              <w:fldChar w:fldCharType="separate"/>
            </w:r>
            <w:r>
              <w:rPr>
                <w:noProof/>
                <w:webHidden/>
              </w:rPr>
              <w:t>20</w:t>
            </w:r>
            <w:r>
              <w:rPr>
                <w:noProof/>
                <w:webHidden/>
              </w:rPr>
              <w:fldChar w:fldCharType="end"/>
            </w:r>
          </w:hyperlink>
        </w:p>
        <w:p w14:paraId="5C299D47" w14:textId="044C82E5"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72" w:history="1">
            <w:r w:rsidRPr="000D4F09">
              <w:rPr>
                <w:rStyle w:val="Lienhypertexte"/>
                <w:noProof/>
                <w:lang w:val="en-US"/>
              </w:rPr>
              <w:t>2.4.3 Work–Life Balance and Productivity</w:t>
            </w:r>
            <w:r>
              <w:rPr>
                <w:noProof/>
                <w:webHidden/>
              </w:rPr>
              <w:tab/>
            </w:r>
            <w:r>
              <w:rPr>
                <w:noProof/>
                <w:webHidden/>
              </w:rPr>
              <w:fldChar w:fldCharType="begin"/>
            </w:r>
            <w:r>
              <w:rPr>
                <w:noProof/>
                <w:webHidden/>
              </w:rPr>
              <w:instrText xml:space="preserve"> PAGEREF _Toc220516272 \h </w:instrText>
            </w:r>
            <w:r>
              <w:rPr>
                <w:noProof/>
                <w:webHidden/>
              </w:rPr>
            </w:r>
            <w:r>
              <w:rPr>
                <w:noProof/>
                <w:webHidden/>
              </w:rPr>
              <w:fldChar w:fldCharType="separate"/>
            </w:r>
            <w:r>
              <w:rPr>
                <w:noProof/>
                <w:webHidden/>
              </w:rPr>
              <w:t>21</w:t>
            </w:r>
            <w:r>
              <w:rPr>
                <w:noProof/>
                <w:webHidden/>
              </w:rPr>
              <w:fldChar w:fldCharType="end"/>
            </w:r>
          </w:hyperlink>
        </w:p>
        <w:p w14:paraId="4383885B" w14:textId="03059522"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73" w:history="1">
            <w:r w:rsidRPr="000D4F09">
              <w:rPr>
                <w:rStyle w:val="Lienhypertexte"/>
                <w:noProof/>
                <w:lang w:val="en-US"/>
              </w:rPr>
              <w:t>2.4.4 Cumulative Lifestyle Effects</w:t>
            </w:r>
            <w:r>
              <w:rPr>
                <w:noProof/>
                <w:webHidden/>
              </w:rPr>
              <w:tab/>
            </w:r>
            <w:r>
              <w:rPr>
                <w:noProof/>
                <w:webHidden/>
              </w:rPr>
              <w:fldChar w:fldCharType="begin"/>
            </w:r>
            <w:r>
              <w:rPr>
                <w:noProof/>
                <w:webHidden/>
              </w:rPr>
              <w:instrText xml:space="preserve"> PAGEREF _Toc220516273 \h </w:instrText>
            </w:r>
            <w:r>
              <w:rPr>
                <w:noProof/>
                <w:webHidden/>
              </w:rPr>
            </w:r>
            <w:r>
              <w:rPr>
                <w:noProof/>
                <w:webHidden/>
              </w:rPr>
              <w:fldChar w:fldCharType="separate"/>
            </w:r>
            <w:r>
              <w:rPr>
                <w:noProof/>
                <w:webHidden/>
              </w:rPr>
              <w:t>22</w:t>
            </w:r>
            <w:r>
              <w:rPr>
                <w:noProof/>
                <w:webHidden/>
              </w:rPr>
              <w:fldChar w:fldCharType="end"/>
            </w:r>
          </w:hyperlink>
        </w:p>
        <w:p w14:paraId="2812E38D" w14:textId="78F17644" w:rsidR="009318DF" w:rsidRDefault="009318DF">
          <w:pPr>
            <w:pStyle w:val="TM2"/>
            <w:tabs>
              <w:tab w:val="right" w:leader="dot" w:pos="9062"/>
            </w:tabs>
            <w:rPr>
              <w:rFonts w:eastAsiaTheme="minorEastAsia" w:cstheme="minorBidi"/>
              <w:b w:val="0"/>
              <w:bCs w:val="0"/>
              <w:noProof/>
              <w:kern w:val="2"/>
              <w:sz w:val="24"/>
              <w:szCs w:val="24"/>
              <w:lang w:val="fr-GB"/>
              <w14:ligatures w14:val="standardContextual"/>
            </w:rPr>
          </w:pPr>
          <w:hyperlink w:anchor="_Toc220516274" w:history="1">
            <w:r w:rsidRPr="000D4F09">
              <w:rPr>
                <w:rStyle w:val="Lienhypertexte"/>
                <w:noProof/>
                <w:lang w:val="en-US"/>
              </w:rPr>
              <w:t>2.5 Interventions and Public Health Strategies</w:t>
            </w:r>
            <w:r>
              <w:rPr>
                <w:noProof/>
                <w:webHidden/>
              </w:rPr>
              <w:tab/>
            </w:r>
            <w:r>
              <w:rPr>
                <w:noProof/>
                <w:webHidden/>
              </w:rPr>
              <w:fldChar w:fldCharType="begin"/>
            </w:r>
            <w:r>
              <w:rPr>
                <w:noProof/>
                <w:webHidden/>
              </w:rPr>
              <w:instrText xml:space="preserve"> PAGEREF _Toc220516274 \h </w:instrText>
            </w:r>
            <w:r>
              <w:rPr>
                <w:noProof/>
                <w:webHidden/>
              </w:rPr>
            </w:r>
            <w:r>
              <w:rPr>
                <w:noProof/>
                <w:webHidden/>
              </w:rPr>
              <w:fldChar w:fldCharType="separate"/>
            </w:r>
            <w:r>
              <w:rPr>
                <w:noProof/>
                <w:webHidden/>
              </w:rPr>
              <w:t>23</w:t>
            </w:r>
            <w:r>
              <w:rPr>
                <w:noProof/>
                <w:webHidden/>
              </w:rPr>
              <w:fldChar w:fldCharType="end"/>
            </w:r>
          </w:hyperlink>
        </w:p>
        <w:p w14:paraId="77B05F8D" w14:textId="589F594C"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75" w:history="1">
            <w:r w:rsidRPr="000D4F09">
              <w:rPr>
                <w:rStyle w:val="Lienhypertexte"/>
                <w:noProof/>
                <w:lang w:val="en-US"/>
              </w:rPr>
              <w:t>2.5.1 Digital Health Promotion and Physical Activity Interventions</w:t>
            </w:r>
            <w:r>
              <w:rPr>
                <w:noProof/>
                <w:webHidden/>
              </w:rPr>
              <w:tab/>
            </w:r>
            <w:r>
              <w:rPr>
                <w:noProof/>
                <w:webHidden/>
              </w:rPr>
              <w:fldChar w:fldCharType="begin"/>
            </w:r>
            <w:r>
              <w:rPr>
                <w:noProof/>
                <w:webHidden/>
              </w:rPr>
              <w:instrText xml:space="preserve"> PAGEREF _Toc220516275 \h </w:instrText>
            </w:r>
            <w:r>
              <w:rPr>
                <w:noProof/>
                <w:webHidden/>
              </w:rPr>
            </w:r>
            <w:r>
              <w:rPr>
                <w:noProof/>
                <w:webHidden/>
              </w:rPr>
              <w:fldChar w:fldCharType="separate"/>
            </w:r>
            <w:r>
              <w:rPr>
                <w:noProof/>
                <w:webHidden/>
              </w:rPr>
              <w:t>23</w:t>
            </w:r>
            <w:r>
              <w:rPr>
                <w:noProof/>
                <w:webHidden/>
              </w:rPr>
              <w:fldChar w:fldCharType="end"/>
            </w:r>
          </w:hyperlink>
        </w:p>
        <w:p w14:paraId="444EA16E" w14:textId="18706476"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76" w:history="1">
            <w:r w:rsidRPr="000D4F09">
              <w:rPr>
                <w:rStyle w:val="Lienhypertexte"/>
                <w:noProof/>
                <w:lang w:val="en-US"/>
              </w:rPr>
              <w:t>2.5.2 Workplace Interventions</w:t>
            </w:r>
            <w:r>
              <w:rPr>
                <w:noProof/>
                <w:webHidden/>
              </w:rPr>
              <w:tab/>
            </w:r>
            <w:r>
              <w:rPr>
                <w:noProof/>
                <w:webHidden/>
              </w:rPr>
              <w:fldChar w:fldCharType="begin"/>
            </w:r>
            <w:r>
              <w:rPr>
                <w:noProof/>
                <w:webHidden/>
              </w:rPr>
              <w:instrText xml:space="preserve"> PAGEREF _Toc220516276 \h </w:instrText>
            </w:r>
            <w:r>
              <w:rPr>
                <w:noProof/>
                <w:webHidden/>
              </w:rPr>
            </w:r>
            <w:r>
              <w:rPr>
                <w:noProof/>
                <w:webHidden/>
              </w:rPr>
              <w:fldChar w:fldCharType="separate"/>
            </w:r>
            <w:r>
              <w:rPr>
                <w:noProof/>
                <w:webHidden/>
              </w:rPr>
              <w:t>25</w:t>
            </w:r>
            <w:r>
              <w:rPr>
                <w:noProof/>
                <w:webHidden/>
              </w:rPr>
              <w:fldChar w:fldCharType="end"/>
            </w:r>
          </w:hyperlink>
        </w:p>
        <w:p w14:paraId="1793C085" w14:textId="17CEC857"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77" w:history="1">
            <w:r w:rsidRPr="000D4F09">
              <w:rPr>
                <w:rStyle w:val="Lienhypertexte"/>
                <w:noProof/>
                <w:lang w:val="en-US"/>
              </w:rPr>
              <w:t>2.5.3 Community-Based and Hybrid Interventions</w:t>
            </w:r>
            <w:r>
              <w:rPr>
                <w:noProof/>
                <w:webHidden/>
              </w:rPr>
              <w:tab/>
            </w:r>
            <w:r>
              <w:rPr>
                <w:noProof/>
                <w:webHidden/>
              </w:rPr>
              <w:fldChar w:fldCharType="begin"/>
            </w:r>
            <w:r>
              <w:rPr>
                <w:noProof/>
                <w:webHidden/>
              </w:rPr>
              <w:instrText xml:space="preserve"> PAGEREF _Toc220516277 \h </w:instrText>
            </w:r>
            <w:r>
              <w:rPr>
                <w:noProof/>
                <w:webHidden/>
              </w:rPr>
            </w:r>
            <w:r>
              <w:rPr>
                <w:noProof/>
                <w:webHidden/>
              </w:rPr>
              <w:fldChar w:fldCharType="separate"/>
            </w:r>
            <w:r>
              <w:rPr>
                <w:noProof/>
                <w:webHidden/>
              </w:rPr>
              <w:t>26</w:t>
            </w:r>
            <w:r>
              <w:rPr>
                <w:noProof/>
                <w:webHidden/>
              </w:rPr>
              <w:fldChar w:fldCharType="end"/>
            </w:r>
          </w:hyperlink>
        </w:p>
        <w:p w14:paraId="1A4D73B4" w14:textId="4500381E"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78" w:history="1">
            <w:r w:rsidRPr="000D4F09">
              <w:rPr>
                <w:rStyle w:val="Lienhypertexte"/>
                <w:noProof/>
                <w:lang w:val="en-US"/>
              </w:rPr>
              <w:t>2.5.4 Policy Frameworks</w:t>
            </w:r>
            <w:r>
              <w:rPr>
                <w:noProof/>
                <w:webHidden/>
              </w:rPr>
              <w:tab/>
            </w:r>
            <w:r>
              <w:rPr>
                <w:noProof/>
                <w:webHidden/>
              </w:rPr>
              <w:fldChar w:fldCharType="begin"/>
            </w:r>
            <w:r>
              <w:rPr>
                <w:noProof/>
                <w:webHidden/>
              </w:rPr>
              <w:instrText xml:space="preserve"> PAGEREF _Toc220516278 \h </w:instrText>
            </w:r>
            <w:r>
              <w:rPr>
                <w:noProof/>
                <w:webHidden/>
              </w:rPr>
            </w:r>
            <w:r>
              <w:rPr>
                <w:noProof/>
                <w:webHidden/>
              </w:rPr>
              <w:fldChar w:fldCharType="separate"/>
            </w:r>
            <w:r>
              <w:rPr>
                <w:noProof/>
                <w:webHidden/>
              </w:rPr>
              <w:t>27</w:t>
            </w:r>
            <w:r>
              <w:rPr>
                <w:noProof/>
                <w:webHidden/>
              </w:rPr>
              <w:fldChar w:fldCharType="end"/>
            </w:r>
          </w:hyperlink>
        </w:p>
        <w:p w14:paraId="285C7B83" w14:textId="3850F4FB" w:rsidR="009318DF" w:rsidRDefault="009318DF">
          <w:pPr>
            <w:pStyle w:val="TM2"/>
            <w:tabs>
              <w:tab w:val="right" w:leader="dot" w:pos="9062"/>
            </w:tabs>
            <w:rPr>
              <w:rFonts w:eastAsiaTheme="minorEastAsia" w:cstheme="minorBidi"/>
              <w:b w:val="0"/>
              <w:bCs w:val="0"/>
              <w:noProof/>
              <w:kern w:val="2"/>
              <w:sz w:val="24"/>
              <w:szCs w:val="24"/>
              <w:lang w:val="fr-GB"/>
              <w14:ligatures w14:val="standardContextual"/>
            </w:rPr>
          </w:pPr>
          <w:hyperlink w:anchor="_Toc220516279" w:history="1">
            <w:r w:rsidRPr="000D4F09">
              <w:rPr>
                <w:rStyle w:val="Lienhypertexte"/>
                <w:noProof/>
                <w:lang w:val="en-US"/>
              </w:rPr>
              <w:t>2.6 Barriers to Digital Health Engagement</w:t>
            </w:r>
            <w:r>
              <w:rPr>
                <w:noProof/>
                <w:webHidden/>
              </w:rPr>
              <w:tab/>
            </w:r>
            <w:r>
              <w:rPr>
                <w:noProof/>
                <w:webHidden/>
              </w:rPr>
              <w:fldChar w:fldCharType="begin"/>
            </w:r>
            <w:r>
              <w:rPr>
                <w:noProof/>
                <w:webHidden/>
              </w:rPr>
              <w:instrText xml:space="preserve"> PAGEREF _Toc220516279 \h </w:instrText>
            </w:r>
            <w:r>
              <w:rPr>
                <w:noProof/>
                <w:webHidden/>
              </w:rPr>
            </w:r>
            <w:r>
              <w:rPr>
                <w:noProof/>
                <w:webHidden/>
              </w:rPr>
              <w:fldChar w:fldCharType="separate"/>
            </w:r>
            <w:r>
              <w:rPr>
                <w:noProof/>
                <w:webHidden/>
              </w:rPr>
              <w:t>28</w:t>
            </w:r>
            <w:r>
              <w:rPr>
                <w:noProof/>
                <w:webHidden/>
              </w:rPr>
              <w:fldChar w:fldCharType="end"/>
            </w:r>
          </w:hyperlink>
        </w:p>
        <w:p w14:paraId="7EFB1020" w14:textId="36A70B0D"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80" w:history="1">
            <w:r w:rsidRPr="000D4F09">
              <w:rPr>
                <w:rStyle w:val="Lienhypertexte"/>
                <w:noProof/>
                <w:lang w:val="en-US"/>
              </w:rPr>
              <w:t>2.6.1 Digital Exclusion and Literacy</w:t>
            </w:r>
            <w:r>
              <w:rPr>
                <w:noProof/>
                <w:webHidden/>
              </w:rPr>
              <w:tab/>
            </w:r>
            <w:r>
              <w:rPr>
                <w:noProof/>
                <w:webHidden/>
              </w:rPr>
              <w:fldChar w:fldCharType="begin"/>
            </w:r>
            <w:r>
              <w:rPr>
                <w:noProof/>
                <w:webHidden/>
              </w:rPr>
              <w:instrText xml:space="preserve"> PAGEREF _Toc220516280 \h </w:instrText>
            </w:r>
            <w:r>
              <w:rPr>
                <w:noProof/>
                <w:webHidden/>
              </w:rPr>
            </w:r>
            <w:r>
              <w:rPr>
                <w:noProof/>
                <w:webHidden/>
              </w:rPr>
              <w:fldChar w:fldCharType="separate"/>
            </w:r>
            <w:r>
              <w:rPr>
                <w:noProof/>
                <w:webHidden/>
              </w:rPr>
              <w:t>28</w:t>
            </w:r>
            <w:r>
              <w:rPr>
                <w:noProof/>
                <w:webHidden/>
              </w:rPr>
              <w:fldChar w:fldCharType="end"/>
            </w:r>
          </w:hyperlink>
        </w:p>
        <w:p w14:paraId="00A69D08" w14:textId="54E66270"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81" w:history="1">
            <w:r w:rsidRPr="000D4F09">
              <w:rPr>
                <w:rStyle w:val="Lienhypertexte"/>
                <w:noProof/>
                <w:lang w:val="en-US"/>
              </w:rPr>
              <w:t>2.6.2 Motivation and Engagement Challenges</w:t>
            </w:r>
            <w:r>
              <w:rPr>
                <w:noProof/>
                <w:webHidden/>
              </w:rPr>
              <w:tab/>
            </w:r>
            <w:r>
              <w:rPr>
                <w:noProof/>
                <w:webHidden/>
              </w:rPr>
              <w:fldChar w:fldCharType="begin"/>
            </w:r>
            <w:r>
              <w:rPr>
                <w:noProof/>
                <w:webHidden/>
              </w:rPr>
              <w:instrText xml:space="preserve"> PAGEREF _Toc220516281 \h </w:instrText>
            </w:r>
            <w:r>
              <w:rPr>
                <w:noProof/>
                <w:webHidden/>
              </w:rPr>
            </w:r>
            <w:r>
              <w:rPr>
                <w:noProof/>
                <w:webHidden/>
              </w:rPr>
              <w:fldChar w:fldCharType="separate"/>
            </w:r>
            <w:r>
              <w:rPr>
                <w:noProof/>
                <w:webHidden/>
              </w:rPr>
              <w:t>29</w:t>
            </w:r>
            <w:r>
              <w:rPr>
                <w:noProof/>
                <w:webHidden/>
              </w:rPr>
              <w:fldChar w:fldCharType="end"/>
            </w:r>
          </w:hyperlink>
        </w:p>
        <w:p w14:paraId="12E2E3B2" w14:textId="617435B3"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82" w:history="1">
            <w:r w:rsidRPr="000D4F09">
              <w:rPr>
                <w:rStyle w:val="Lienhypertexte"/>
                <w:noProof/>
                <w:lang w:val="en-US"/>
              </w:rPr>
              <w:t>2.6.3 Organisational and Cultural Barriers</w:t>
            </w:r>
            <w:r>
              <w:rPr>
                <w:noProof/>
                <w:webHidden/>
              </w:rPr>
              <w:tab/>
            </w:r>
            <w:r>
              <w:rPr>
                <w:noProof/>
                <w:webHidden/>
              </w:rPr>
              <w:fldChar w:fldCharType="begin"/>
            </w:r>
            <w:r>
              <w:rPr>
                <w:noProof/>
                <w:webHidden/>
              </w:rPr>
              <w:instrText xml:space="preserve"> PAGEREF _Toc220516282 \h </w:instrText>
            </w:r>
            <w:r>
              <w:rPr>
                <w:noProof/>
                <w:webHidden/>
              </w:rPr>
            </w:r>
            <w:r>
              <w:rPr>
                <w:noProof/>
                <w:webHidden/>
              </w:rPr>
              <w:fldChar w:fldCharType="separate"/>
            </w:r>
            <w:r>
              <w:rPr>
                <w:noProof/>
                <w:webHidden/>
              </w:rPr>
              <w:t>29</w:t>
            </w:r>
            <w:r>
              <w:rPr>
                <w:noProof/>
                <w:webHidden/>
              </w:rPr>
              <w:fldChar w:fldCharType="end"/>
            </w:r>
          </w:hyperlink>
        </w:p>
        <w:p w14:paraId="2545E874" w14:textId="2B2E7049"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83" w:history="1">
            <w:r w:rsidRPr="000D4F09">
              <w:rPr>
                <w:rStyle w:val="Lienhypertexte"/>
                <w:noProof/>
                <w:lang w:val="en-US"/>
              </w:rPr>
              <w:t>2.6.4 Behavioural Complexity</w:t>
            </w:r>
            <w:r>
              <w:rPr>
                <w:noProof/>
                <w:webHidden/>
              </w:rPr>
              <w:tab/>
            </w:r>
            <w:r>
              <w:rPr>
                <w:noProof/>
                <w:webHidden/>
              </w:rPr>
              <w:fldChar w:fldCharType="begin"/>
            </w:r>
            <w:r>
              <w:rPr>
                <w:noProof/>
                <w:webHidden/>
              </w:rPr>
              <w:instrText xml:space="preserve"> PAGEREF _Toc220516283 \h </w:instrText>
            </w:r>
            <w:r>
              <w:rPr>
                <w:noProof/>
                <w:webHidden/>
              </w:rPr>
            </w:r>
            <w:r>
              <w:rPr>
                <w:noProof/>
                <w:webHidden/>
              </w:rPr>
              <w:fldChar w:fldCharType="separate"/>
            </w:r>
            <w:r>
              <w:rPr>
                <w:noProof/>
                <w:webHidden/>
              </w:rPr>
              <w:t>30</w:t>
            </w:r>
            <w:r>
              <w:rPr>
                <w:noProof/>
                <w:webHidden/>
              </w:rPr>
              <w:fldChar w:fldCharType="end"/>
            </w:r>
          </w:hyperlink>
        </w:p>
        <w:p w14:paraId="05F35F62" w14:textId="252C3887" w:rsidR="009318DF" w:rsidRDefault="009318DF">
          <w:pPr>
            <w:pStyle w:val="TM2"/>
            <w:tabs>
              <w:tab w:val="right" w:leader="dot" w:pos="9062"/>
            </w:tabs>
            <w:rPr>
              <w:rFonts w:eastAsiaTheme="minorEastAsia" w:cstheme="minorBidi"/>
              <w:b w:val="0"/>
              <w:bCs w:val="0"/>
              <w:noProof/>
              <w:kern w:val="2"/>
              <w:sz w:val="24"/>
              <w:szCs w:val="24"/>
              <w:lang w:val="fr-GB"/>
              <w14:ligatures w14:val="standardContextual"/>
            </w:rPr>
          </w:pPr>
          <w:hyperlink w:anchor="_Toc220516284" w:history="1">
            <w:r w:rsidRPr="000D4F09">
              <w:rPr>
                <w:rStyle w:val="Lienhypertexte"/>
                <w:noProof/>
                <w:lang w:val="en-US"/>
              </w:rPr>
              <w:t>2.7 Conclusion</w:t>
            </w:r>
            <w:r>
              <w:rPr>
                <w:noProof/>
                <w:webHidden/>
              </w:rPr>
              <w:tab/>
            </w:r>
            <w:r>
              <w:rPr>
                <w:noProof/>
                <w:webHidden/>
              </w:rPr>
              <w:fldChar w:fldCharType="begin"/>
            </w:r>
            <w:r>
              <w:rPr>
                <w:noProof/>
                <w:webHidden/>
              </w:rPr>
              <w:instrText xml:space="preserve"> PAGEREF _Toc220516284 \h </w:instrText>
            </w:r>
            <w:r>
              <w:rPr>
                <w:noProof/>
                <w:webHidden/>
              </w:rPr>
            </w:r>
            <w:r>
              <w:rPr>
                <w:noProof/>
                <w:webHidden/>
              </w:rPr>
              <w:fldChar w:fldCharType="separate"/>
            </w:r>
            <w:r>
              <w:rPr>
                <w:noProof/>
                <w:webHidden/>
              </w:rPr>
              <w:t>31</w:t>
            </w:r>
            <w:r>
              <w:rPr>
                <w:noProof/>
                <w:webHidden/>
              </w:rPr>
              <w:fldChar w:fldCharType="end"/>
            </w:r>
          </w:hyperlink>
        </w:p>
        <w:p w14:paraId="649ED507" w14:textId="13BBF25F" w:rsidR="009318DF" w:rsidRDefault="009318DF">
          <w:pPr>
            <w:pStyle w:val="TM1"/>
            <w:tabs>
              <w:tab w:val="right" w:leader="dot" w:pos="9062"/>
            </w:tabs>
            <w:rPr>
              <w:rFonts w:eastAsiaTheme="minorEastAsia" w:cstheme="minorBidi"/>
              <w:b w:val="0"/>
              <w:bCs w:val="0"/>
              <w:i w:val="0"/>
              <w:iCs w:val="0"/>
              <w:noProof/>
              <w:kern w:val="2"/>
              <w:lang w:val="fr-GB"/>
              <w14:ligatures w14:val="standardContextual"/>
            </w:rPr>
          </w:pPr>
          <w:hyperlink w:anchor="_Toc220516285" w:history="1">
            <w:r w:rsidRPr="000D4F09">
              <w:rPr>
                <w:rStyle w:val="Lienhypertexte"/>
                <w:noProof/>
                <w:lang w:val="en-US"/>
              </w:rPr>
              <w:t>Chapter 3: Methodology</w:t>
            </w:r>
            <w:r>
              <w:rPr>
                <w:noProof/>
                <w:webHidden/>
              </w:rPr>
              <w:tab/>
            </w:r>
            <w:r>
              <w:rPr>
                <w:noProof/>
                <w:webHidden/>
              </w:rPr>
              <w:fldChar w:fldCharType="begin"/>
            </w:r>
            <w:r>
              <w:rPr>
                <w:noProof/>
                <w:webHidden/>
              </w:rPr>
              <w:instrText xml:space="preserve"> PAGEREF _Toc220516285 \h </w:instrText>
            </w:r>
            <w:r>
              <w:rPr>
                <w:noProof/>
                <w:webHidden/>
              </w:rPr>
            </w:r>
            <w:r>
              <w:rPr>
                <w:noProof/>
                <w:webHidden/>
              </w:rPr>
              <w:fldChar w:fldCharType="separate"/>
            </w:r>
            <w:r>
              <w:rPr>
                <w:noProof/>
                <w:webHidden/>
              </w:rPr>
              <w:t>32</w:t>
            </w:r>
            <w:r>
              <w:rPr>
                <w:noProof/>
                <w:webHidden/>
              </w:rPr>
              <w:fldChar w:fldCharType="end"/>
            </w:r>
          </w:hyperlink>
        </w:p>
        <w:p w14:paraId="3C5F6C5C" w14:textId="040330AF" w:rsidR="009318DF" w:rsidRDefault="009318DF">
          <w:pPr>
            <w:pStyle w:val="TM2"/>
            <w:tabs>
              <w:tab w:val="right" w:leader="dot" w:pos="9062"/>
            </w:tabs>
            <w:rPr>
              <w:rFonts w:eastAsiaTheme="minorEastAsia" w:cstheme="minorBidi"/>
              <w:b w:val="0"/>
              <w:bCs w:val="0"/>
              <w:noProof/>
              <w:kern w:val="2"/>
              <w:sz w:val="24"/>
              <w:szCs w:val="24"/>
              <w:lang w:val="fr-GB"/>
              <w14:ligatures w14:val="standardContextual"/>
            </w:rPr>
          </w:pPr>
          <w:hyperlink w:anchor="_Toc220516286" w:history="1">
            <w:r w:rsidRPr="000D4F09">
              <w:rPr>
                <w:rStyle w:val="Lienhypertexte"/>
                <w:noProof/>
              </w:rPr>
              <w:t>3.1 Research Design</w:t>
            </w:r>
            <w:r>
              <w:rPr>
                <w:noProof/>
                <w:webHidden/>
              </w:rPr>
              <w:tab/>
            </w:r>
            <w:r>
              <w:rPr>
                <w:noProof/>
                <w:webHidden/>
              </w:rPr>
              <w:fldChar w:fldCharType="begin"/>
            </w:r>
            <w:r>
              <w:rPr>
                <w:noProof/>
                <w:webHidden/>
              </w:rPr>
              <w:instrText xml:space="preserve"> PAGEREF _Toc220516286 \h </w:instrText>
            </w:r>
            <w:r>
              <w:rPr>
                <w:noProof/>
                <w:webHidden/>
              </w:rPr>
            </w:r>
            <w:r>
              <w:rPr>
                <w:noProof/>
                <w:webHidden/>
              </w:rPr>
              <w:fldChar w:fldCharType="separate"/>
            </w:r>
            <w:r>
              <w:rPr>
                <w:noProof/>
                <w:webHidden/>
              </w:rPr>
              <w:t>33</w:t>
            </w:r>
            <w:r>
              <w:rPr>
                <w:noProof/>
                <w:webHidden/>
              </w:rPr>
              <w:fldChar w:fldCharType="end"/>
            </w:r>
          </w:hyperlink>
        </w:p>
        <w:p w14:paraId="33CCDC7D" w14:textId="01FECFD3" w:rsidR="009318DF" w:rsidRDefault="009318DF">
          <w:pPr>
            <w:pStyle w:val="TM2"/>
            <w:tabs>
              <w:tab w:val="right" w:leader="dot" w:pos="9062"/>
            </w:tabs>
            <w:rPr>
              <w:rFonts w:eastAsiaTheme="minorEastAsia" w:cstheme="minorBidi"/>
              <w:b w:val="0"/>
              <w:bCs w:val="0"/>
              <w:noProof/>
              <w:kern w:val="2"/>
              <w:sz w:val="24"/>
              <w:szCs w:val="24"/>
              <w:lang w:val="fr-GB"/>
              <w14:ligatures w14:val="standardContextual"/>
            </w:rPr>
          </w:pPr>
          <w:hyperlink w:anchor="_Toc220516287" w:history="1">
            <w:r w:rsidRPr="000D4F09">
              <w:rPr>
                <w:rStyle w:val="Lienhypertexte"/>
                <w:noProof/>
                <w:lang w:val="en-US"/>
              </w:rPr>
              <w:t>3.2 Search Strategy and Selection Criteria</w:t>
            </w:r>
            <w:r>
              <w:rPr>
                <w:noProof/>
                <w:webHidden/>
              </w:rPr>
              <w:tab/>
            </w:r>
            <w:r>
              <w:rPr>
                <w:noProof/>
                <w:webHidden/>
              </w:rPr>
              <w:fldChar w:fldCharType="begin"/>
            </w:r>
            <w:r>
              <w:rPr>
                <w:noProof/>
                <w:webHidden/>
              </w:rPr>
              <w:instrText xml:space="preserve"> PAGEREF _Toc220516287 \h </w:instrText>
            </w:r>
            <w:r>
              <w:rPr>
                <w:noProof/>
                <w:webHidden/>
              </w:rPr>
            </w:r>
            <w:r>
              <w:rPr>
                <w:noProof/>
                <w:webHidden/>
              </w:rPr>
              <w:fldChar w:fldCharType="separate"/>
            </w:r>
            <w:r>
              <w:rPr>
                <w:noProof/>
                <w:webHidden/>
              </w:rPr>
              <w:t>34</w:t>
            </w:r>
            <w:r>
              <w:rPr>
                <w:noProof/>
                <w:webHidden/>
              </w:rPr>
              <w:fldChar w:fldCharType="end"/>
            </w:r>
          </w:hyperlink>
        </w:p>
        <w:p w14:paraId="553383CC" w14:textId="0EC5A869" w:rsidR="009318DF" w:rsidRDefault="009318DF">
          <w:pPr>
            <w:pStyle w:val="TM1"/>
            <w:tabs>
              <w:tab w:val="right" w:leader="dot" w:pos="9062"/>
            </w:tabs>
            <w:rPr>
              <w:rFonts w:eastAsiaTheme="minorEastAsia" w:cstheme="minorBidi"/>
              <w:b w:val="0"/>
              <w:bCs w:val="0"/>
              <w:i w:val="0"/>
              <w:iCs w:val="0"/>
              <w:noProof/>
              <w:kern w:val="2"/>
              <w:lang w:val="fr-GB"/>
              <w14:ligatures w14:val="standardContextual"/>
            </w:rPr>
          </w:pPr>
          <w:hyperlink w:anchor="_Toc220516288" w:history="1">
            <w:r w:rsidRPr="000D4F09">
              <w:rPr>
                <w:rStyle w:val="Lienhypertexte"/>
                <w:noProof/>
                <w:lang w:val="en-US"/>
              </w:rPr>
              <w:t>Chapter 4: Results and Discussion</w:t>
            </w:r>
            <w:r>
              <w:rPr>
                <w:noProof/>
                <w:webHidden/>
              </w:rPr>
              <w:tab/>
            </w:r>
            <w:r>
              <w:rPr>
                <w:noProof/>
                <w:webHidden/>
              </w:rPr>
              <w:fldChar w:fldCharType="begin"/>
            </w:r>
            <w:r>
              <w:rPr>
                <w:noProof/>
                <w:webHidden/>
              </w:rPr>
              <w:instrText xml:space="preserve"> PAGEREF _Toc220516288 \h </w:instrText>
            </w:r>
            <w:r>
              <w:rPr>
                <w:noProof/>
                <w:webHidden/>
              </w:rPr>
            </w:r>
            <w:r>
              <w:rPr>
                <w:noProof/>
                <w:webHidden/>
              </w:rPr>
              <w:fldChar w:fldCharType="separate"/>
            </w:r>
            <w:r>
              <w:rPr>
                <w:noProof/>
                <w:webHidden/>
              </w:rPr>
              <w:t>41</w:t>
            </w:r>
            <w:r>
              <w:rPr>
                <w:noProof/>
                <w:webHidden/>
              </w:rPr>
              <w:fldChar w:fldCharType="end"/>
            </w:r>
          </w:hyperlink>
        </w:p>
        <w:p w14:paraId="34540187" w14:textId="0200E508" w:rsidR="009318DF" w:rsidRDefault="009318DF">
          <w:pPr>
            <w:pStyle w:val="TM2"/>
            <w:tabs>
              <w:tab w:val="right" w:leader="dot" w:pos="9062"/>
            </w:tabs>
            <w:rPr>
              <w:rFonts w:eastAsiaTheme="minorEastAsia" w:cstheme="minorBidi"/>
              <w:b w:val="0"/>
              <w:bCs w:val="0"/>
              <w:noProof/>
              <w:kern w:val="2"/>
              <w:sz w:val="24"/>
              <w:szCs w:val="24"/>
              <w:lang w:val="fr-GB"/>
              <w14:ligatures w14:val="standardContextual"/>
            </w:rPr>
          </w:pPr>
          <w:hyperlink w:anchor="_Toc220516289" w:history="1">
            <w:r w:rsidRPr="000D4F09">
              <w:rPr>
                <w:rStyle w:val="Lienhypertexte"/>
                <w:rFonts w:ascii="Arial" w:hAnsi="Arial" w:cs="Arial"/>
                <w:noProof/>
                <w:lang w:val="en-US"/>
              </w:rPr>
              <w:t>4.1 Overview of the Evidence Base</w:t>
            </w:r>
            <w:r>
              <w:rPr>
                <w:noProof/>
                <w:webHidden/>
              </w:rPr>
              <w:tab/>
            </w:r>
            <w:r>
              <w:rPr>
                <w:noProof/>
                <w:webHidden/>
              </w:rPr>
              <w:fldChar w:fldCharType="begin"/>
            </w:r>
            <w:r>
              <w:rPr>
                <w:noProof/>
                <w:webHidden/>
              </w:rPr>
              <w:instrText xml:space="preserve"> PAGEREF _Toc220516289 \h </w:instrText>
            </w:r>
            <w:r>
              <w:rPr>
                <w:noProof/>
                <w:webHidden/>
              </w:rPr>
            </w:r>
            <w:r>
              <w:rPr>
                <w:noProof/>
                <w:webHidden/>
              </w:rPr>
              <w:fldChar w:fldCharType="separate"/>
            </w:r>
            <w:r>
              <w:rPr>
                <w:noProof/>
                <w:webHidden/>
              </w:rPr>
              <w:t>41</w:t>
            </w:r>
            <w:r>
              <w:rPr>
                <w:noProof/>
                <w:webHidden/>
              </w:rPr>
              <w:fldChar w:fldCharType="end"/>
            </w:r>
          </w:hyperlink>
        </w:p>
        <w:p w14:paraId="15CB5869" w14:textId="02BC6B55" w:rsidR="009318DF" w:rsidRDefault="009318DF">
          <w:pPr>
            <w:pStyle w:val="TM2"/>
            <w:tabs>
              <w:tab w:val="right" w:leader="dot" w:pos="9062"/>
            </w:tabs>
            <w:rPr>
              <w:rFonts w:eastAsiaTheme="minorEastAsia" w:cstheme="minorBidi"/>
              <w:b w:val="0"/>
              <w:bCs w:val="0"/>
              <w:noProof/>
              <w:kern w:val="2"/>
              <w:sz w:val="24"/>
              <w:szCs w:val="24"/>
              <w:lang w:val="fr-GB"/>
              <w14:ligatures w14:val="standardContextual"/>
            </w:rPr>
          </w:pPr>
          <w:hyperlink w:anchor="_Toc220516290" w:history="1">
            <w:r w:rsidRPr="000D4F09">
              <w:rPr>
                <w:rStyle w:val="Lienhypertexte"/>
                <w:rFonts w:ascii="Arial" w:hAnsi="Arial" w:cs="Arial"/>
                <w:noProof/>
                <w:lang w:val="en-US"/>
              </w:rPr>
              <w:t>4.4 Effectiveness of Digital Physical Activity Interventions</w:t>
            </w:r>
            <w:r>
              <w:rPr>
                <w:noProof/>
                <w:webHidden/>
              </w:rPr>
              <w:tab/>
            </w:r>
            <w:r>
              <w:rPr>
                <w:noProof/>
                <w:webHidden/>
              </w:rPr>
              <w:fldChar w:fldCharType="begin"/>
            </w:r>
            <w:r>
              <w:rPr>
                <w:noProof/>
                <w:webHidden/>
              </w:rPr>
              <w:instrText xml:space="preserve"> PAGEREF _Toc220516290 \h </w:instrText>
            </w:r>
            <w:r>
              <w:rPr>
                <w:noProof/>
                <w:webHidden/>
              </w:rPr>
            </w:r>
            <w:r>
              <w:rPr>
                <w:noProof/>
                <w:webHidden/>
              </w:rPr>
              <w:fldChar w:fldCharType="separate"/>
            </w:r>
            <w:r>
              <w:rPr>
                <w:noProof/>
                <w:webHidden/>
              </w:rPr>
              <w:t>45</w:t>
            </w:r>
            <w:r>
              <w:rPr>
                <w:noProof/>
                <w:webHidden/>
              </w:rPr>
              <w:fldChar w:fldCharType="end"/>
            </w:r>
          </w:hyperlink>
        </w:p>
        <w:p w14:paraId="350B68BF" w14:textId="22CEA71A" w:rsidR="009318DF" w:rsidRDefault="009318DF">
          <w:pPr>
            <w:pStyle w:val="TM3"/>
            <w:tabs>
              <w:tab w:val="right" w:leader="dot" w:pos="9062"/>
            </w:tabs>
            <w:rPr>
              <w:rFonts w:eastAsiaTheme="minorEastAsia" w:cstheme="minorBidi"/>
              <w:noProof/>
              <w:kern w:val="2"/>
              <w:sz w:val="24"/>
              <w:szCs w:val="24"/>
              <w:lang w:val="fr-GB"/>
              <w14:ligatures w14:val="standardContextual"/>
            </w:rPr>
          </w:pPr>
          <w:hyperlink w:anchor="_Toc220516291" w:history="1">
            <w:r w:rsidRPr="000D4F09">
              <w:rPr>
                <w:rStyle w:val="Lienhypertexte"/>
                <w:rFonts w:ascii="Arial" w:hAnsi="Arial" w:cs="Arial"/>
                <w:b/>
                <w:noProof/>
                <w:lang w:val="en-US"/>
              </w:rPr>
              <w:t>4.4.1 Evidence from Systematic Reviews and Meta-Analyses</w:t>
            </w:r>
            <w:r>
              <w:rPr>
                <w:noProof/>
                <w:webHidden/>
              </w:rPr>
              <w:tab/>
            </w:r>
            <w:r>
              <w:rPr>
                <w:noProof/>
                <w:webHidden/>
              </w:rPr>
              <w:fldChar w:fldCharType="begin"/>
            </w:r>
            <w:r>
              <w:rPr>
                <w:noProof/>
                <w:webHidden/>
              </w:rPr>
              <w:instrText xml:space="preserve"> PAGEREF _Toc220516291 \h </w:instrText>
            </w:r>
            <w:r>
              <w:rPr>
                <w:noProof/>
                <w:webHidden/>
              </w:rPr>
            </w:r>
            <w:r>
              <w:rPr>
                <w:noProof/>
                <w:webHidden/>
              </w:rPr>
              <w:fldChar w:fldCharType="separate"/>
            </w:r>
            <w:r>
              <w:rPr>
                <w:noProof/>
                <w:webHidden/>
              </w:rPr>
              <w:t>45</w:t>
            </w:r>
            <w:r>
              <w:rPr>
                <w:noProof/>
                <w:webHidden/>
              </w:rPr>
              <w:fldChar w:fldCharType="end"/>
            </w:r>
          </w:hyperlink>
        </w:p>
        <w:p w14:paraId="11BE2E7F" w14:textId="5406C844" w:rsidR="009318DF" w:rsidRDefault="009318DF">
          <w:pPr>
            <w:pStyle w:val="TM1"/>
            <w:tabs>
              <w:tab w:val="right" w:leader="dot" w:pos="9062"/>
            </w:tabs>
            <w:rPr>
              <w:rFonts w:eastAsiaTheme="minorEastAsia" w:cstheme="minorBidi"/>
              <w:b w:val="0"/>
              <w:bCs w:val="0"/>
              <w:i w:val="0"/>
              <w:iCs w:val="0"/>
              <w:noProof/>
              <w:kern w:val="2"/>
              <w:lang w:val="fr-GB"/>
              <w14:ligatures w14:val="standardContextual"/>
            </w:rPr>
          </w:pPr>
          <w:hyperlink w:anchor="_Toc220516292" w:history="1">
            <w:r w:rsidRPr="000D4F09">
              <w:rPr>
                <w:rStyle w:val="Lienhypertexte"/>
                <w:noProof/>
                <w:lang w:val="en-US"/>
              </w:rPr>
              <w:t>Chapter 5: Recommendations and Conclusion</w:t>
            </w:r>
            <w:r>
              <w:rPr>
                <w:noProof/>
                <w:webHidden/>
              </w:rPr>
              <w:tab/>
            </w:r>
            <w:r>
              <w:rPr>
                <w:noProof/>
                <w:webHidden/>
              </w:rPr>
              <w:fldChar w:fldCharType="begin"/>
            </w:r>
            <w:r>
              <w:rPr>
                <w:noProof/>
                <w:webHidden/>
              </w:rPr>
              <w:instrText xml:space="preserve"> PAGEREF _Toc220516292 \h </w:instrText>
            </w:r>
            <w:r>
              <w:rPr>
                <w:noProof/>
                <w:webHidden/>
              </w:rPr>
            </w:r>
            <w:r>
              <w:rPr>
                <w:noProof/>
                <w:webHidden/>
              </w:rPr>
              <w:fldChar w:fldCharType="separate"/>
            </w:r>
            <w:r>
              <w:rPr>
                <w:noProof/>
                <w:webHidden/>
              </w:rPr>
              <w:t>52</w:t>
            </w:r>
            <w:r>
              <w:rPr>
                <w:noProof/>
                <w:webHidden/>
              </w:rPr>
              <w:fldChar w:fldCharType="end"/>
            </w:r>
          </w:hyperlink>
        </w:p>
        <w:p w14:paraId="480A8013" w14:textId="4B5344E0" w:rsidR="009318DF" w:rsidRDefault="009318DF">
          <w:pPr>
            <w:pStyle w:val="TM2"/>
            <w:tabs>
              <w:tab w:val="right" w:leader="dot" w:pos="9062"/>
            </w:tabs>
            <w:rPr>
              <w:rFonts w:eastAsiaTheme="minorEastAsia" w:cstheme="minorBidi"/>
              <w:b w:val="0"/>
              <w:bCs w:val="0"/>
              <w:noProof/>
              <w:kern w:val="2"/>
              <w:sz w:val="24"/>
              <w:szCs w:val="24"/>
              <w:lang w:val="fr-GB"/>
              <w14:ligatures w14:val="standardContextual"/>
            </w:rPr>
          </w:pPr>
          <w:hyperlink w:anchor="_Toc220516293" w:history="1">
            <w:r w:rsidRPr="000D4F09">
              <w:rPr>
                <w:rStyle w:val="Lienhypertexte"/>
                <w:rFonts w:ascii="Arial" w:hAnsi="Arial" w:cs="Arial"/>
                <w:noProof/>
                <w:lang w:val="en-US"/>
              </w:rPr>
              <w:t>5.1 Recommendations for Policy and Practice</w:t>
            </w:r>
            <w:r>
              <w:rPr>
                <w:noProof/>
                <w:webHidden/>
              </w:rPr>
              <w:tab/>
            </w:r>
            <w:r>
              <w:rPr>
                <w:noProof/>
                <w:webHidden/>
              </w:rPr>
              <w:fldChar w:fldCharType="begin"/>
            </w:r>
            <w:r>
              <w:rPr>
                <w:noProof/>
                <w:webHidden/>
              </w:rPr>
              <w:instrText xml:space="preserve"> PAGEREF _Toc220516293 \h </w:instrText>
            </w:r>
            <w:r>
              <w:rPr>
                <w:noProof/>
                <w:webHidden/>
              </w:rPr>
            </w:r>
            <w:r>
              <w:rPr>
                <w:noProof/>
                <w:webHidden/>
              </w:rPr>
              <w:fldChar w:fldCharType="separate"/>
            </w:r>
            <w:r>
              <w:rPr>
                <w:noProof/>
                <w:webHidden/>
              </w:rPr>
              <w:t>52</w:t>
            </w:r>
            <w:r>
              <w:rPr>
                <w:noProof/>
                <w:webHidden/>
              </w:rPr>
              <w:fldChar w:fldCharType="end"/>
            </w:r>
          </w:hyperlink>
        </w:p>
        <w:p w14:paraId="1E7669C5" w14:textId="55E02CBF" w:rsidR="00CA1654" w:rsidRDefault="00CA1654">
          <w:r>
            <w:rPr>
              <w:b/>
              <w:bCs/>
              <w:noProof/>
            </w:rPr>
            <w:fldChar w:fldCharType="end"/>
          </w:r>
        </w:p>
      </w:sdtContent>
    </w:sdt>
    <w:p w14:paraId="010CD4BA" w14:textId="7C1E5EEA" w:rsidR="20316E7F" w:rsidRDefault="20316E7F" w:rsidP="20316E7F">
      <w:pPr>
        <w:pStyle w:val="p1"/>
        <w:rPr>
          <w:rStyle w:val="s1"/>
          <w:lang w:val="en-US"/>
        </w:rPr>
      </w:pPr>
    </w:p>
    <w:p w14:paraId="2E63E8FB" w14:textId="0E937F2A" w:rsidR="20316E7F" w:rsidRDefault="20316E7F" w:rsidP="20316E7F">
      <w:pPr>
        <w:pStyle w:val="p1"/>
        <w:rPr>
          <w:rStyle w:val="s1"/>
          <w:lang w:val="en-US"/>
        </w:rPr>
      </w:pPr>
    </w:p>
    <w:p w14:paraId="12010ACA" w14:textId="6CEC4168" w:rsidR="20316E7F" w:rsidRDefault="20316E7F" w:rsidP="20316E7F">
      <w:pPr>
        <w:pStyle w:val="p1"/>
        <w:rPr>
          <w:rStyle w:val="s1"/>
          <w:lang w:val="en-US"/>
        </w:rPr>
      </w:pPr>
    </w:p>
    <w:p w14:paraId="77EDDE2F" w14:textId="5DE4507E" w:rsidR="20316E7F" w:rsidRDefault="20316E7F" w:rsidP="20316E7F">
      <w:pPr>
        <w:pStyle w:val="p1"/>
        <w:rPr>
          <w:rStyle w:val="s1"/>
          <w:lang w:val="en-US"/>
        </w:rPr>
      </w:pPr>
    </w:p>
    <w:p w14:paraId="75F1C4E4" w14:textId="25555472" w:rsidR="20316E7F" w:rsidRDefault="20316E7F" w:rsidP="20316E7F">
      <w:pPr>
        <w:pStyle w:val="p1"/>
        <w:rPr>
          <w:rStyle w:val="s1"/>
          <w:lang w:val="en-US"/>
        </w:rPr>
      </w:pPr>
    </w:p>
    <w:p w14:paraId="0B0637E5" w14:textId="48CB2DA9" w:rsidR="20316E7F" w:rsidRDefault="20316E7F" w:rsidP="20316E7F">
      <w:pPr>
        <w:pStyle w:val="p1"/>
        <w:rPr>
          <w:rStyle w:val="s1"/>
          <w:lang w:val="en-US"/>
        </w:rPr>
      </w:pPr>
    </w:p>
    <w:p w14:paraId="25A2D95C" w14:textId="4D2A9593" w:rsidR="20316E7F" w:rsidRDefault="20316E7F" w:rsidP="20316E7F">
      <w:pPr>
        <w:pStyle w:val="p1"/>
        <w:rPr>
          <w:rStyle w:val="s1"/>
          <w:lang w:val="en-US"/>
        </w:rPr>
      </w:pPr>
    </w:p>
    <w:p w14:paraId="761CA2EB" w14:textId="2BC49D1F" w:rsidR="093BAE2E" w:rsidRDefault="093BAE2E" w:rsidP="093BAE2E">
      <w:pPr>
        <w:pStyle w:val="TM2"/>
        <w:tabs>
          <w:tab w:val="right" w:leader="dot" w:pos="9060"/>
        </w:tabs>
        <w:rPr>
          <w:rStyle w:val="Lienhypertexte"/>
        </w:rPr>
      </w:pPr>
    </w:p>
    <w:p w14:paraId="2E43E503" w14:textId="77777777" w:rsidR="008D3819" w:rsidRPr="008D3819" w:rsidRDefault="008D3819" w:rsidP="008D3819"/>
    <w:p w14:paraId="36BFA262" w14:textId="19E9BF04" w:rsidR="20316E7F" w:rsidRDefault="20316E7F" w:rsidP="20316E7F">
      <w:pPr>
        <w:pStyle w:val="p1"/>
        <w:rPr>
          <w:rStyle w:val="s1"/>
          <w:lang w:val="en-US"/>
        </w:rPr>
      </w:pPr>
    </w:p>
    <w:p w14:paraId="210CF120" w14:textId="1401C79D" w:rsidR="20316E7F" w:rsidRDefault="20316E7F" w:rsidP="20316E7F">
      <w:pPr>
        <w:pStyle w:val="p1"/>
        <w:rPr>
          <w:rStyle w:val="s1"/>
          <w:lang w:val="en-US"/>
        </w:rPr>
      </w:pPr>
    </w:p>
    <w:p w14:paraId="012917AB" w14:textId="6D7D9B87" w:rsidR="20316E7F" w:rsidRDefault="20316E7F" w:rsidP="20316E7F">
      <w:pPr>
        <w:pStyle w:val="p1"/>
        <w:rPr>
          <w:rStyle w:val="s1"/>
          <w:lang w:val="en-US"/>
        </w:rPr>
      </w:pPr>
    </w:p>
    <w:p w14:paraId="20454EF8" w14:textId="68815042" w:rsidR="20316E7F" w:rsidRDefault="20316E7F" w:rsidP="20316E7F">
      <w:pPr>
        <w:pStyle w:val="p1"/>
        <w:rPr>
          <w:rStyle w:val="s1"/>
          <w:lang w:val="en-US"/>
        </w:rPr>
      </w:pPr>
    </w:p>
    <w:p w14:paraId="54F793D8" w14:textId="77777777" w:rsidR="00EE0CB2" w:rsidRDefault="00EE0CB2">
      <w:pPr>
        <w:pStyle w:val="p1"/>
        <w:rPr>
          <w:rStyle w:val="s1"/>
          <w:lang w:val="en-US"/>
        </w:rPr>
      </w:pPr>
    </w:p>
    <w:p w14:paraId="5EB0897C" w14:textId="77777777" w:rsidR="00EE0CB2" w:rsidRDefault="00EE0CB2">
      <w:pPr>
        <w:pStyle w:val="p1"/>
        <w:rPr>
          <w:rStyle w:val="s1"/>
          <w:lang w:val="en-US"/>
        </w:rPr>
      </w:pPr>
    </w:p>
    <w:p w14:paraId="09882546" w14:textId="77777777" w:rsidR="00EE0CB2" w:rsidRDefault="00EE0CB2">
      <w:pPr>
        <w:pStyle w:val="p1"/>
        <w:rPr>
          <w:rStyle w:val="s1"/>
          <w:lang w:val="en-US"/>
        </w:rPr>
      </w:pPr>
    </w:p>
    <w:p w14:paraId="7B8AEEA0" w14:textId="77777777" w:rsidR="00EE0CB2" w:rsidRDefault="00EE0CB2">
      <w:pPr>
        <w:pStyle w:val="p1"/>
        <w:rPr>
          <w:rStyle w:val="s1"/>
          <w:lang w:val="en-US"/>
        </w:rPr>
      </w:pPr>
    </w:p>
    <w:p w14:paraId="184C99D1" w14:textId="77777777" w:rsidR="00EE0CB2" w:rsidRDefault="00EE0CB2">
      <w:pPr>
        <w:pStyle w:val="p1"/>
        <w:rPr>
          <w:rStyle w:val="s1"/>
          <w:lang w:val="en-US"/>
        </w:rPr>
      </w:pPr>
    </w:p>
    <w:p w14:paraId="4D94B4B3" w14:textId="77777777" w:rsidR="00EE0CB2" w:rsidRDefault="00EE0CB2">
      <w:pPr>
        <w:pStyle w:val="p1"/>
        <w:rPr>
          <w:rStyle w:val="s1"/>
          <w:lang w:val="en-US"/>
        </w:rPr>
      </w:pPr>
    </w:p>
    <w:p w14:paraId="594C5743" w14:textId="77777777" w:rsidR="00EE0CB2" w:rsidRDefault="00EE0CB2">
      <w:pPr>
        <w:pStyle w:val="p1"/>
        <w:rPr>
          <w:rStyle w:val="s1"/>
          <w:lang w:val="en-US"/>
        </w:rPr>
      </w:pPr>
    </w:p>
    <w:p w14:paraId="3AC0F560" w14:textId="77777777" w:rsidR="00EE0CB2" w:rsidRDefault="00EE0CB2">
      <w:pPr>
        <w:pStyle w:val="p1"/>
        <w:rPr>
          <w:rStyle w:val="s1"/>
          <w:lang w:val="en-US"/>
        </w:rPr>
      </w:pPr>
    </w:p>
    <w:p w14:paraId="5E5F5DC8" w14:textId="77777777" w:rsidR="00EE0CB2" w:rsidRDefault="00EE0CB2">
      <w:pPr>
        <w:pStyle w:val="p1"/>
        <w:rPr>
          <w:rStyle w:val="s1"/>
          <w:lang w:val="en-US"/>
        </w:rPr>
      </w:pPr>
    </w:p>
    <w:p w14:paraId="3CE994B1" w14:textId="77777777" w:rsidR="00EE0CB2" w:rsidRDefault="00EE0CB2">
      <w:pPr>
        <w:pStyle w:val="p1"/>
        <w:rPr>
          <w:rStyle w:val="s1"/>
          <w:lang w:val="en-US"/>
        </w:rPr>
      </w:pPr>
    </w:p>
    <w:p w14:paraId="008BBECD" w14:textId="77777777" w:rsidR="00EE0CB2" w:rsidRDefault="00EE0CB2">
      <w:pPr>
        <w:pStyle w:val="p1"/>
        <w:rPr>
          <w:rStyle w:val="s1"/>
          <w:lang w:val="en-US"/>
        </w:rPr>
      </w:pPr>
    </w:p>
    <w:p w14:paraId="44C380E0" w14:textId="77777777" w:rsidR="00EE0CB2" w:rsidRDefault="00EE0CB2">
      <w:pPr>
        <w:pStyle w:val="p1"/>
        <w:rPr>
          <w:rStyle w:val="s1"/>
          <w:lang w:val="en-US"/>
        </w:rPr>
      </w:pPr>
    </w:p>
    <w:p w14:paraId="32C09406" w14:textId="77777777" w:rsidR="00EE0CB2" w:rsidRDefault="00EE0CB2">
      <w:pPr>
        <w:pStyle w:val="p1"/>
        <w:rPr>
          <w:rStyle w:val="s1"/>
          <w:lang w:val="en-US"/>
        </w:rPr>
      </w:pPr>
    </w:p>
    <w:p w14:paraId="6783D959" w14:textId="77777777" w:rsidR="00EE0CB2" w:rsidRDefault="00EE0CB2">
      <w:pPr>
        <w:pStyle w:val="p1"/>
        <w:rPr>
          <w:rStyle w:val="s1"/>
          <w:lang w:val="en-US"/>
        </w:rPr>
      </w:pPr>
    </w:p>
    <w:p w14:paraId="74D9DA9C" w14:textId="77777777" w:rsidR="00EE0CB2" w:rsidRDefault="00EE0CB2">
      <w:pPr>
        <w:pStyle w:val="p1"/>
        <w:rPr>
          <w:rStyle w:val="s1"/>
          <w:lang w:val="en-US"/>
        </w:rPr>
      </w:pPr>
    </w:p>
    <w:p w14:paraId="1813B397" w14:textId="77777777" w:rsidR="00EE0CB2" w:rsidRDefault="00EE0CB2">
      <w:pPr>
        <w:pStyle w:val="p1"/>
        <w:rPr>
          <w:rStyle w:val="s1"/>
          <w:lang w:val="en-US"/>
        </w:rPr>
      </w:pPr>
    </w:p>
    <w:p w14:paraId="2CFA13AB" w14:textId="652F49BF" w:rsidR="0687A5D8" w:rsidRDefault="0687A5D8" w:rsidP="0687A5D8">
      <w:pPr>
        <w:pStyle w:val="p1"/>
        <w:rPr>
          <w:rStyle w:val="s1"/>
          <w:lang w:val="en-US"/>
        </w:rPr>
      </w:pPr>
    </w:p>
    <w:p w14:paraId="13AC28C3" w14:textId="3CF1D61A" w:rsidR="0687A5D8" w:rsidRDefault="0687A5D8" w:rsidP="0687A5D8">
      <w:pPr>
        <w:pStyle w:val="p1"/>
        <w:rPr>
          <w:rStyle w:val="s1"/>
          <w:lang w:val="en-US"/>
        </w:rPr>
      </w:pPr>
    </w:p>
    <w:p w14:paraId="7A9490E9" w14:textId="7F74C94E" w:rsidR="0687A5D8" w:rsidRDefault="0687A5D8" w:rsidP="0687A5D8">
      <w:pPr>
        <w:pStyle w:val="p1"/>
        <w:rPr>
          <w:rStyle w:val="s1"/>
          <w:lang w:val="en-US"/>
        </w:rPr>
      </w:pPr>
    </w:p>
    <w:p w14:paraId="101E4EB2" w14:textId="6EA1C7ED" w:rsidR="0687A5D8" w:rsidRDefault="0687A5D8" w:rsidP="0687A5D8">
      <w:pPr>
        <w:pStyle w:val="p1"/>
        <w:rPr>
          <w:rStyle w:val="s1"/>
          <w:lang w:val="en-US"/>
        </w:rPr>
      </w:pPr>
    </w:p>
    <w:p w14:paraId="1C379FA7" w14:textId="31FADAE7" w:rsidR="0687A5D8" w:rsidRDefault="0687A5D8" w:rsidP="0687A5D8">
      <w:pPr>
        <w:pStyle w:val="p1"/>
        <w:rPr>
          <w:rStyle w:val="s1"/>
          <w:lang w:val="en-US"/>
        </w:rPr>
      </w:pPr>
    </w:p>
    <w:p w14:paraId="4F1549F4" w14:textId="7F36C908" w:rsidR="0687A5D8" w:rsidRDefault="0687A5D8" w:rsidP="0687A5D8">
      <w:pPr>
        <w:pStyle w:val="p1"/>
        <w:rPr>
          <w:rStyle w:val="s1"/>
          <w:lang w:val="en-US"/>
        </w:rPr>
      </w:pPr>
    </w:p>
    <w:p w14:paraId="13C3D72D" w14:textId="173172C7" w:rsidR="0687A5D8" w:rsidRDefault="0687A5D8" w:rsidP="0687A5D8">
      <w:pPr>
        <w:pStyle w:val="p1"/>
        <w:rPr>
          <w:rStyle w:val="s1"/>
          <w:lang w:val="en-US"/>
        </w:rPr>
      </w:pPr>
    </w:p>
    <w:p w14:paraId="00EE82D9" w14:textId="44090FFD" w:rsidR="0687A5D8" w:rsidRDefault="0687A5D8" w:rsidP="0687A5D8">
      <w:pPr>
        <w:pStyle w:val="p1"/>
        <w:rPr>
          <w:rStyle w:val="s1"/>
          <w:lang w:val="en-US"/>
        </w:rPr>
      </w:pPr>
    </w:p>
    <w:p w14:paraId="43B50A76" w14:textId="44B29697" w:rsidR="0687A5D8" w:rsidRDefault="0687A5D8" w:rsidP="0687A5D8">
      <w:pPr>
        <w:pStyle w:val="p1"/>
        <w:rPr>
          <w:rStyle w:val="s1"/>
          <w:lang w:val="en-US"/>
        </w:rPr>
      </w:pPr>
    </w:p>
    <w:p w14:paraId="3CA15A24" w14:textId="3FE1D310" w:rsidR="0687A5D8" w:rsidRDefault="0687A5D8" w:rsidP="0687A5D8">
      <w:pPr>
        <w:pStyle w:val="p1"/>
        <w:rPr>
          <w:rStyle w:val="s1"/>
          <w:lang w:val="en-US"/>
        </w:rPr>
      </w:pPr>
    </w:p>
    <w:p w14:paraId="0A24A93E" w14:textId="77777777" w:rsidR="00FA511D" w:rsidRDefault="00FA511D" w:rsidP="0687A5D8">
      <w:pPr>
        <w:pStyle w:val="p1"/>
        <w:rPr>
          <w:rStyle w:val="s1"/>
          <w:lang w:val="en-US"/>
        </w:rPr>
      </w:pPr>
    </w:p>
    <w:p w14:paraId="54CD22DA" w14:textId="77777777" w:rsidR="00FA511D" w:rsidRDefault="00FA511D" w:rsidP="0687A5D8">
      <w:pPr>
        <w:pStyle w:val="p1"/>
        <w:rPr>
          <w:rStyle w:val="s1"/>
          <w:lang w:val="en-US"/>
        </w:rPr>
      </w:pPr>
    </w:p>
    <w:p w14:paraId="226243BA" w14:textId="77777777" w:rsidR="00FA511D" w:rsidRDefault="00FA511D" w:rsidP="0687A5D8">
      <w:pPr>
        <w:pStyle w:val="p1"/>
        <w:rPr>
          <w:rStyle w:val="s1"/>
          <w:lang w:val="en-US"/>
        </w:rPr>
      </w:pPr>
    </w:p>
    <w:p w14:paraId="091E5ECC" w14:textId="77777777" w:rsidR="00FA511D" w:rsidRDefault="00FA511D" w:rsidP="0687A5D8">
      <w:pPr>
        <w:pStyle w:val="p1"/>
        <w:rPr>
          <w:rStyle w:val="s1"/>
          <w:lang w:val="en-US"/>
        </w:rPr>
      </w:pPr>
    </w:p>
    <w:p w14:paraId="1E87B1F3" w14:textId="77777777" w:rsidR="00FA511D" w:rsidRDefault="00FA511D" w:rsidP="0687A5D8">
      <w:pPr>
        <w:pStyle w:val="p1"/>
        <w:rPr>
          <w:rStyle w:val="s1"/>
          <w:lang w:val="en-US"/>
        </w:rPr>
      </w:pPr>
    </w:p>
    <w:p w14:paraId="7BC57CF0" w14:textId="77777777" w:rsidR="00FA511D" w:rsidRDefault="00FA511D" w:rsidP="0687A5D8">
      <w:pPr>
        <w:pStyle w:val="p1"/>
        <w:rPr>
          <w:rStyle w:val="s1"/>
          <w:lang w:val="en-US"/>
        </w:rPr>
      </w:pPr>
    </w:p>
    <w:p w14:paraId="3D01FDE8" w14:textId="77777777" w:rsidR="00FA511D" w:rsidRDefault="00FA511D" w:rsidP="0687A5D8">
      <w:pPr>
        <w:pStyle w:val="p1"/>
        <w:rPr>
          <w:rStyle w:val="s1"/>
          <w:lang w:val="en-US"/>
        </w:rPr>
      </w:pPr>
    </w:p>
    <w:p w14:paraId="2CFCAF84" w14:textId="77777777" w:rsidR="00FA511D" w:rsidRDefault="00FA511D" w:rsidP="0687A5D8">
      <w:pPr>
        <w:pStyle w:val="p1"/>
        <w:rPr>
          <w:rStyle w:val="s1"/>
          <w:lang w:val="en-US"/>
        </w:rPr>
      </w:pPr>
    </w:p>
    <w:p w14:paraId="3A4E31EA" w14:textId="77777777" w:rsidR="00FA511D" w:rsidRDefault="00FA511D" w:rsidP="0687A5D8">
      <w:pPr>
        <w:pStyle w:val="p1"/>
        <w:rPr>
          <w:rStyle w:val="s1"/>
          <w:lang w:val="en-US"/>
        </w:rPr>
      </w:pPr>
    </w:p>
    <w:p w14:paraId="2A753F66" w14:textId="77777777" w:rsidR="00FA511D" w:rsidRDefault="00FA511D" w:rsidP="0687A5D8">
      <w:pPr>
        <w:pStyle w:val="p1"/>
        <w:rPr>
          <w:rStyle w:val="s1"/>
          <w:lang w:val="en-US"/>
        </w:rPr>
      </w:pPr>
    </w:p>
    <w:p w14:paraId="4EBD4073" w14:textId="77777777" w:rsidR="00AB6A8A" w:rsidRDefault="00AB6A8A" w:rsidP="0687A5D8">
      <w:pPr>
        <w:pStyle w:val="p1"/>
        <w:rPr>
          <w:rStyle w:val="s1"/>
          <w:lang w:val="en-US"/>
        </w:rPr>
      </w:pPr>
    </w:p>
    <w:p w14:paraId="35E50D22" w14:textId="77777777" w:rsidR="00AB6A8A" w:rsidRDefault="00AB6A8A" w:rsidP="0687A5D8">
      <w:pPr>
        <w:pStyle w:val="p1"/>
        <w:rPr>
          <w:rStyle w:val="s1"/>
          <w:lang w:val="en-US"/>
        </w:rPr>
      </w:pPr>
    </w:p>
    <w:p w14:paraId="0651E0AD" w14:textId="2550665D" w:rsidR="0687A5D8" w:rsidRDefault="0687A5D8" w:rsidP="0687A5D8">
      <w:pPr>
        <w:pStyle w:val="p1"/>
        <w:rPr>
          <w:rStyle w:val="s1"/>
          <w:lang w:val="en-US"/>
        </w:rPr>
      </w:pPr>
    </w:p>
    <w:p w14:paraId="71E0E0B8" w14:textId="5A7EBCDF" w:rsidR="0687A5D8" w:rsidRDefault="0687A5D8" w:rsidP="0687A5D8">
      <w:pPr>
        <w:pStyle w:val="p1"/>
        <w:rPr>
          <w:rStyle w:val="s1"/>
          <w:lang w:val="en-US"/>
        </w:rPr>
      </w:pPr>
    </w:p>
    <w:p w14:paraId="2908F06E" w14:textId="6E214E4C" w:rsidR="0687A5D8" w:rsidRDefault="0687A5D8" w:rsidP="0687A5D8">
      <w:pPr>
        <w:pStyle w:val="p1"/>
        <w:rPr>
          <w:rStyle w:val="s1"/>
          <w:lang w:val="en-US"/>
        </w:rPr>
      </w:pPr>
    </w:p>
    <w:p w14:paraId="1D4F4216" w14:textId="46DD7016" w:rsidR="00F90F51" w:rsidRPr="003F2FC1" w:rsidRDefault="00F90F51" w:rsidP="009318DF">
      <w:pPr>
        <w:pStyle w:val="Titre1"/>
        <w:jc w:val="center"/>
        <w:rPr>
          <w:rStyle w:val="s1"/>
          <w:rFonts w:ascii="Arial" w:hAnsi="Arial" w:cs="Arial"/>
          <w:b/>
          <w:bCs/>
          <w:sz w:val="60"/>
          <w:szCs w:val="60"/>
          <w:lang w:val="en-US"/>
        </w:rPr>
      </w:pPr>
      <w:bookmarkStart w:id="0" w:name="_Toc845105883"/>
      <w:bookmarkStart w:id="1" w:name="_Toc220516248"/>
      <w:r w:rsidRPr="003F2FC1">
        <w:rPr>
          <w:rFonts w:ascii="Arial" w:hAnsi="Arial" w:cs="Arial"/>
          <w:b/>
          <w:bCs/>
          <w:sz w:val="60"/>
          <w:szCs w:val="60"/>
          <w:lang w:val="en-US"/>
        </w:rPr>
        <w:t>Chapter 1: Introduction</w:t>
      </w:r>
      <w:bookmarkEnd w:id="0"/>
      <w:bookmarkEnd w:id="1"/>
    </w:p>
    <w:p w14:paraId="7C8B3664" w14:textId="77777777" w:rsidR="00F727A5" w:rsidRPr="00F727A5" w:rsidRDefault="00F727A5">
      <w:pPr>
        <w:pStyle w:val="p1"/>
        <w:rPr>
          <w:lang w:val="en-US"/>
        </w:rPr>
      </w:pPr>
    </w:p>
    <w:p w14:paraId="04A6FA99" w14:textId="346F4FF8" w:rsidR="00F90F51" w:rsidRPr="00B379CA" w:rsidRDefault="12ACB9BC" w:rsidP="0687A5D8">
      <w:pPr>
        <w:pStyle w:val="Titre2"/>
        <w:rPr>
          <w:rStyle w:val="s1"/>
          <w:rFonts w:ascii="Arial" w:hAnsi="Arial" w:cs="Arial"/>
          <w:b/>
          <w:bCs/>
          <w:sz w:val="28"/>
          <w:szCs w:val="28"/>
          <w:lang w:val="en-US"/>
        </w:rPr>
      </w:pPr>
      <w:bookmarkStart w:id="2" w:name="_Toc1512762960"/>
      <w:bookmarkStart w:id="3" w:name="_Toc220516249"/>
      <w:r w:rsidRPr="00B379CA">
        <w:rPr>
          <w:rFonts w:ascii="Arial" w:hAnsi="Arial" w:cs="Arial"/>
          <w:b/>
          <w:bCs/>
          <w:sz w:val="28"/>
          <w:szCs w:val="28"/>
          <w:lang w:val="en-US"/>
        </w:rPr>
        <w:t>1.</w:t>
      </w:r>
      <w:r w:rsidR="00F90F51" w:rsidRPr="00B379CA">
        <w:rPr>
          <w:rFonts w:ascii="Arial" w:hAnsi="Arial" w:cs="Arial"/>
          <w:b/>
          <w:bCs/>
          <w:sz w:val="28"/>
          <w:szCs w:val="28"/>
          <w:lang w:val="en-US"/>
        </w:rPr>
        <w:t>Background</w:t>
      </w:r>
      <w:bookmarkEnd w:id="2"/>
      <w:bookmarkEnd w:id="3"/>
      <w:r w:rsidR="00B379CA">
        <w:rPr>
          <w:rFonts w:ascii="Arial" w:hAnsi="Arial" w:cs="Arial"/>
          <w:b/>
          <w:bCs/>
          <w:sz w:val="28"/>
          <w:szCs w:val="28"/>
          <w:lang w:val="en-US"/>
        </w:rPr>
        <w:t>.</w:t>
      </w:r>
    </w:p>
    <w:p w14:paraId="77BD0CC3" w14:textId="77777777" w:rsidR="00F727A5" w:rsidRPr="00F727A5" w:rsidRDefault="00F727A5" w:rsidP="00F727A5">
      <w:pPr>
        <w:pStyle w:val="p1"/>
        <w:rPr>
          <w:lang w:val="en-US"/>
        </w:rPr>
      </w:pPr>
    </w:p>
    <w:p w14:paraId="6A45BD7F" w14:textId="1BC295DF" w:rsidR="00B23C61" w:rsidRPr="00FA511D" w:rsidRDefault="00F727A5" w:rsidP="00F727A5">
      <w:pPr>
        <w:pStyle w:val="NormalWeb"/>
        <w:spacing w:line="360" w:lineRule="auto"/>
        <w:rPr>
          <w:rFonts w:ascii="Arial" w:hAnsi="Arial" w:cs="Arial"/>
          <w:color w:val="000000"/>
          <w:sz w:val="22"/>
          <w:szCs w:val="22"/>
          <w:lang w:val="en-US"/>
        </w:rPr>
      </w:pPr>
      <w:r w:rsidRPr="00FA511D">
        <w:rPr>
          <w:rFonts w:ascii="Arial" w:hAnsi="Arial" w:cs="Arial"/>
          <w:color w:val="000000"/>
          <w:sz w:val="22"/>
          <w:szCs w:val="22"/>
          <w:lang w:val="en-US"/>
        </w:rPr>
        <w:t>Daily lives have adapted to the inclusion</w:t>
      </w:r>
      <w:r w:rsidRPr="00F727A5">
        <w:rPr>
          <w:rFonts w:ascii="Arial" w:hAnsi="Arial" w:cs="Arial"/>
          <w:color w:val="000000"/>
          <w:sz w:val="22"/>
          <w:szCs w:val="22"/>
        </w:rPr>
        <w:t> </w:t>
      </w:r>
      <w:r w:rsidRPr="00FA511D">
        <w:rPr>
          <w:rFonts w:ascii="Arial" w:hAnsi="Arial" w:cs="Arial"/>
          <w:color w:val="000000"/>
          <w:sz w:val="22"/>
          <w:szCs w:val="22"/>
          <w:lang w:val="en-US"/>
        </w:rPr>
        <w:t>of digital technology, altering how people interact with each other, work, communicate and manage their health. In the UK, Smartphone use and wearable fitness devices skyrocketed,</w:t>
      </w:r>
      <w:r w:rsidRPr="00F727A5">
        <w:rPr>
          <w:rFonts w:ascii="Arial" w:hAnsi="Arial" w:cs="Arial"/>
          <w:color w:val="000000"/>
          <w:sz w:val="22"/>
          <w:szCs w:val="22"/>
        </w:rPr>
        <w:t> </w:t>
      </w:r>
      <w:r w:rsidRPr="00FA511D">
        <w:rPr>
          <w:rFonts w:ascii="Arial" w:hAnsi="Arial" w:cs="Arial"/>
          <w:color w:val="000000"/>
          <w:sz w:val="22"/>
          <w:szCs w:val="22"/>
          <w:lang w:val="en-US"/>
        </w:rPr>
        <w:t xml:space="preserve">as did time spent on computers or internet services which have dramatically impacted the way people live their lives and engage with health </w:t>
      </w:r>
      <w:proofErr w:type="spellStart"/>
      <w:r w:rsidRPr="00FA511D">
        <w:rPr>
          <w:rFonts w:ascii="Arial" w:hAnsi="Arial" w:cs="Arial"/>
          <w:color w:val="000000"/>
          <w:sz w:val="22"/>
          <w:szCs w:val="22"/>
          <w:lang w:val="en-US"/>
        </w:rPr>
        <w:t>behaviours</w:t>
      </w:r>
      <w:proofErr w:type="spellEnd"/>
      <w:r w:rsidRPr="00FA511D">
        <w:rPr>
          <w:rFonts w:ascii="Arial" w:hAnsi="Arial" w:cs="Arial"/>
          <w:color w:val="000000"/>
          <w:sz w:val="22"/>
          <w:szCs w:val="22"/>
          <w:lang w:val="en-US"/>
        </w:rPr>
        <w:t>. 93% of UK adults now have a smartphone (Office for National Statistics [ONS], 2023), demonstrating</w:t>
      </w:r>
      <w:r w:rsidRPr="00F727A5">
        <w:rPr>
          <w:rFonts w:ascii="Arial" w:hAnsi="Arial" w:cs="Arial"/>
          <w:color w:val="000000"/>
          <w:sz w:val="22"/>
          <w:szCs w:val="22"/>
        </w:rPr>
        <w:t> </w:t>
      </w:r>
      <w:r w:rsidRPr="00FA511D">
        <w:rPr>
          <w:rFonts w:ascii="Arial" w:hAnsi="Arial" w:cs="Arial"/>
          <w:color w:val="000000"/>
          <w:sz w:val="22"/>
          <w:szCs w:val="22"/>
          <w:lang w:val="en-US"/>
        </w:rPr>
        <w:t>the importance of mobile technology in contemporary society. These gadgets, with the intended aim of facilitating connectivity and accessibility, have now also served as significant predictors in</w:t>
      </w:r>
      <w:r w:rsidRPr="00F727A5">
        <w:rPr>
          <w:rFonts w:ascii="Arial" w:hAnsi="Arial" w:cs="Arial"/>
          <w:color w:val="000000"/>
          <w:sz w:val="22"/>
          <w:szCs w:val="22"/>
        </w:rPr>
        <w:t> </w:t>
      </w:r>
      <w:r w:rsidRPr="00FA511D">
        <w:rPr>
          <w:rFonts w:ascii="Arial" w:hAnsi="Arial" w:cs="Arial"/>
          <w:color w:val="000000"/>
          <w:sz w:val="22"/>
          <w:szCs w:val="22"/>
          <w:lang w:val="en-US"/>
        </w:rPr>
        <w:t xml:space="preserve">people’s physical activity </w:t>
      </w:r>
      <w:proofErr w:type="spellStart"/>
      <w:r w:rsidRPr="00FA511D">
        <w:rPr>
          <w:rFonts w:ascii="Arial" w:hAnsi="Arial" w:cs="Arial"/>
          <w:color w:val="000000"/>
          <w:sz w:val="22"/>
          <w:szCs w:val="22"/>
          <w:lang w:val="en-US"/>
        </w:rPr>
        <w:t>behaviours</w:t>
      </w:r>
      <w:proofErr w:type="spellEnd"/>
      <w:r w:rsidRPr="00FA511D">
        <w:rPr>
          <w:rFonts w:ascii="Arial" w:hAnsi="Arial" w:cs="Arial"/>
          <w:color w:val="000000"/>
          <w:sz w:val="22"/>
          <w:szCs w:val="22"/>
          <w:lang w:val="en-US"/>
        </w:rPr>
        <w:t xml:space="preserve"> and health. The ever-expanding role of</w:t>
      </w:r>
      <w:r w:rsidRPr="00F727A5">
        <w:rPr>
          <w:rFonts w:ascii="Arial" w:hAnsi="Arial" w:cs="Arial"/>
          <w:color w:val="000000"/>
          <w:sz w:val="22"/>
          <w:szCs w:val="22"/>
        </w:rPr>
        <w:t> </w:t>
      </w:r>
      <w:r w:rsidRPr="00FA511D">
        <w:rPr>
          <w:rFonts w:ascii="Arial" w:hAnsi="Arial" w:cs="Arial"/>
          <w:color w:val="000000"/>
          <w:sz w:val="22"/>
          <w:szCs w:val="22"/>
          <w:lang w:val="en-US"/>
        </w:rPr>
        <w:t xml:space="preserve">technology has raised substantial debate about the dual charge between aiding good health management through digital fitness applications and fostering sedentary living and diminished physical activity </w:t>
      </w:r>
      <w:r w:rsidR="00B23C61" w:rsidRPr="00F727A5">
        <w:rPr>
          <w:rStyle w:val="s1"/>
          <w:rFonts w:ascii="Arial" w:hAnsi="Arial" w:cs="Arial"/>
          <w:sz w:val="22"/>
          <w:szCs w:val="22"/>
          <w:lang w:val="en-US"/>
        </w:rPr>
        <w:t>(Kowalski &amp; Lim, 2021).</w:t>
      </w:r>
    </w:p>
    <w:p w14:paraId="48A87128" w14:textId="77777777" w:rsidR="00373841" w:rsidRPr="00F727A5" w:rsidRDefault="00373841" w:rsidP="00F727A5">
      <w:pPr>
        <w:spacing w:line="360" w:lineRule="auto"/>
        <w:rPr>
          <w:rFonts w:ascii="Arial" w:hAnsi="Arial" w:cs="Arial"/>
          <w:sz w:val="22"/>
          <w:szCs w:val="22"/>
          <w:lang w:val="en-GB"/>
        </w:rPr>
      </w:pPr>
    </w:p>
    <w:p w14:paraId="53B004D0" w14:textId="77777777" w:rsidR="00646A2D" w:rsidRPr="00F727A5" w:rsidRDefault="00646A2D" w:rsidP="00F727A5">
      <w:pPr>
        <w:pStyle w:val="p1"/>
        <w:spacing w:line="360" w:lineRule="auto"/>
        <w:rPr>
          <w:rFonts w:ascii="Arial" w:hAnsi="Arial" w:cs="Arial"/>
          <w:sz w:val="22"/>
          <w:szCs w:val="22"/>
          <w:lang w:val="en-US"/>
        </w:rPr>
      </w:pPr>
      <w:r w:rsidRPr="00F727A5">
        <w:rPr>
          <w:rStyle w:val="s1"/>
          <w:rFonts w:ascii="Arial" w:hAnsi="Arial" w:cs="Arial"/>
          <w:sz w:val="22"/>
          <w:szCs w:val="22"/>
          <w:lang w:val="en-US"/>
        </w:rPr>
        <w:t>Physical inactivity is a major public health concern worldwide and a leading risk factor for non-communicable diseases such as obesity, type 2 diabetes, cardiovascular disease, and certain cancers (World Health Organization [WHO],</w:t>
      </w:r>
    </w:p>
    <w:p w14:paraId="22B58684" w14:textId="77777777" w:rsidR="00646A2D" w:rsidRPr="00F727A5" w:rsidRDefault="00646A2D" w:rsidP="00F727A5">
      <w:pPr>
        <w:pStyle w:val="p1"/>
        <w:spacing w:line="360" w:lineRule="auto"/>
        <w:rPr>
          <w:rFonts w:ascii="Arial" w:hAnsi="Arial" w:cs="Arial"/>
          <w:sz w:val="22"/>
          <w:szCs w:val="22"/>
          <w:lang w:val="en-US"/>
        </w:rPr>
      </w:pPr>
      <w:r w:rsidRPr="00F727A5">
        <w:rPr>
          <w:rStyle w:val="s1"/>
          <w:rFonts w:ascii="Arial" w:hAnsi="Arial" w:cs="Arial"/>
          <w:sz w:val="22"/>
          <w:szCs w:val="22"/>
          <w:lang w:val="en-US"/>
        </w:rPr>
        <w:t xml:space="preserve">2020). In the UK, the government's physical activity guidelines recommend at least 150 minutes of moderate-intensity or 75 minutes of vigorous-intensity physical activity per week for adults (NHS, 2021). However, despite widespread public health campaigns, nearly one in three adults fail to meet these recommendations (Sport England, 2022). Technological advancement-while facilitating instant communication, remote working, and digital entertainment-has been increasingly associated with prolonged screen time, decreased mobility, and a decline in overall physical activity (Biddle et al., 2019). This shift raises critical questions about how digital lifestyles are reshaping health outcomes and daily </w:t>
      </w:r>
      <w:proofErr w:type="spellStart"/>
      <w:r w:rsidRPr="00F727A5">
        <w:rPr>
          <w:rStyle w:val="s1"/>
          <w:rFonts w:ascii="Arial" w:hAnsi="Arial" w:cs="Arial"/>
          <w:sz w:val="22"/>
          <w:szCs w:val="22"/>
          <w:lang w:val="en-US"/>
        </w:rPr>
        <w:t>behaviour</w:t>
      </w:r>
      <w:proofErr w:type="spellEnd"/>
      <w:r w:rsidRPr="00F727A5">
        <w:rPr>
          <w:rStyle w:val="s1"/>
          <w:rFonts w:ascii="Arial" w:hAnsi="Arial" w:cs="Arial"/>
          <w:sz w:val="22"/>
          <w:szCs w:val="22"/>
          <w:lang w:val="en-US"/>
        </w:rPr>
        <w:t xml:space="preserve"> among adults in the UK.</w:t>
      </w:r>
    </w:p>
    <w:p w14:paraId="707D0E90" w14:textId="77777777" w:rsidR="00646A2D" w:rsidRPr="00F727A5" w:rsidRDefault="00646A2D" w:rsidP="00F727A5">
      <w:pPr>
        <w:spacing w:line="360" w:lineRule="auto"/>
        <w:rPr>
          <w:rFonts w:ascii="Arial" w:hAnsi="Arial" w:cs="Arial"/>
          <w:sz w:val="22"/>
          <w:szCs w:val="22"/>
          <w:lang w:val="en-GB"/>
        </w:rPr>
      </w:pPr>
    </w:p>
    <w:p w14:paraId="167BFD87" w14:textId="3D8C30C8" w:rsidR="006D4BE1" w:rsidRPr="00F727A5" w:rsidRDefault="006D4BE1" w:rsidP="00F727A5">
      <w:pPr>
        <w:pStyle w:val="p1"/>
        <w:spacing w:line="360" w:lineRule="auto"/>
        <w:rPr>
          <w:rStyle w:val="s1"/>
          <w:rFonts w:ascii="Arial" w:hAnsi="Arial" w:cs="Arial"/>
          <w:sz w:val="22"/>
          <w:szCs w:val="22"/>
          <w:lang w:val="en-US"/>
        </w:rPr>
      </w:pPr>
      <w:r w:rsidRPr="00F727A5">
        <w:rPr>
          <w:rStyle w:val="s1"/>
          <w:rFonts w:ascii="Arial" w:hAnsi="Arial" w:cs="Arial"/>
          <w:sz w:val="22"/>
          <w:szCs w:val="22"/>
          <w:lang w:val="en-US"/>
        </w:rPr>
        <w:lastRenderedPageBreak/>
        <w:t>Moreover, the COVID-19 pandemic accelerated digital engagement, further altering physical activity patterns. Remote working, virtual meetings, online shopping, and entertainment streaming all intensified screen exposure and sedentary time (Bailey et al., 2021). Conversely, digital health tools such as mobile health (mHealth) apps and fitness wearables also gained traction, promoting step-counting, calorie tracking, and virtual exercise classes (Rothman et al., 2022). These contrasting trends underline the complexity of technology's influence on health</w:t>
      </w:r>
      <w:r w:rsidR="00B72F59">
        <w:rPr>
          <w:rStyle w:val="s1"/>
          <w:rFonts w:ascii="Arial" w:hAnsi="Arial" w:cs="Arial"/>
          <w:sz w:val="22"/>
          <w:szCs w:val="22"/>
          <w:lang w:val="en-US"/>
        </w:rPr>
        <w:t xml:space="preserve"> </w:t>
      </w:r>
      <w:r w:rsidRPr="00F727A5">
        <w:rPr>
          <w:rStyle w:val="s1"/>
          <w:rFonts w:ascii="Arial" w:hAnsi="Arial" w:cs="Arial"/>
          <w:sz w:val="22"/>
          <w:szCs w:val="22"/>
          <w:lang w:val="en-US"/>
        </w:rPr>
        <w:t>simultaneously serving as both a facilitator and inhibitor of active lifestyles.</w:t>
      </w:r>
    </w:p>
    <w:p w14:paraId="1DE33654" w14:textId="77777777" w:rsidR="003F0518" w:rsidRPr="00F727A5" w:rsidRDefault="003F0518">
      <w:pPr>
        <w:pStyle w:val="p1"/>
        <w:rPr>
          <w:rStyle w:val="s1"/>
          <w:lang w:val="en-US"/>
        </w:rPr>
      </w:pPr>
    </w:p>
    <w:p w14:paraId="357E814F" w14:textId="77777777" w:rsidR="003F0518" w:rsidRPr="00F727A5" w:rsidRDefault="003F0518">
      <w:pPr>
        <w:pStyle w:val="p1"/>
        <w:rPr>
          <w:lang w:val="en-US"/>
        </w:rPr>
      </w:pPr>
    </w:p>
    <w:p w14:paraId="749A7B06" w14:textId="2D5B9A29" w:rsidR="00EE0CB2" w:rsidRPr="00B379CA" w:rsidRDefault="58B23918" w:rsidP="0687A5D8">
      <w:pPr>
        <w:pStyle w:val="Titre2"/>
        <w:rPr>
          <w:rStyle w:val="s1"/>
          <w:rFonts w:ascii="Arial" w:hAnsi="Arial" w:cs="Arial"/>
          <w:b/>
          <w:bCs/>
          <w:sz w:val="28"/>
          <w:szCs w:val="28"/>
          <w:lang w:val="en-US"/>
        </w:rPr>
      </w:pPr>
      <w:bookmarkStart w:id="4" w:name="_Toc1717812231"/>
      <w:bookmarkStart w:id="5" w:name="_Toc220516250"/>
      <w:r w:rsidRPr="00B379CA">
        <w:rPr>
          <w:rFonts w:ascii="Arial" w:hAnsi="Arial" w:cs="Arial"/>
          <w:b/>
          <w:bCs/>
          <w:sz w:val="28"/>
          <w:szCs w:val="28"/>
          <w:lang w:val="en-US"/>
        </w:rPr>
        <w:t xml:space="preserve">1.1 </w:t>
      </w:r>
      <w:r w:rsidR="00F838CF" w:rsidRPr="00B379CA">
        <w:rPr>
          <w:rFonts w:ascii="Arial" w:hAnsi="Arial" w:cs="Arial"/>
          <w:b/>
          <w:bCs/>
          <w:sz w:val="28"/>
          <w:szCs w:val="28"/>
          <w:lang w:val="en-US"/>
        </w:rPr>
        <w:t>Problem Statement</w:t>
      </w:r>
      <w:bookmarkEnd w:id="4"/>
      <w:bookmarkEnd w:id="5"/>
      <w:r w:rsidR="00B379CA">
        <w:rPr>
          <w:rFonts w:ascii="Arial" w:hAnsi="Arial" w:cs="Arial"/>
          <w:b/>
          <w:bCs/>
          <w:sz w:val="28"/>
          <w:szCs w:val="28"/>
          <w:lang w:val="en-US"/>
        </w:rPr>
        <w:t>.</w:t>
      </w:r>
    </w:p>
    <w:p w14:paraId="670DBD1D" w14:textId="77777777" w:rsidR="00F84967" w:rsidRDefault="00F84967">
      <w:pPr>
        <w:pStyle w:val="p1"/>
        <w:rPr>
          <w:rStyle w:val="s1"/>
          <w:lang w:val="en-US"/>
        </w:rPr>
      </w:pPr>
    </w:p>
    <w:p w14:paraId="5838CE33" w14:textId="0474941B" w:rsidR="00F838CF" w:rsidRPr="00F84967" w:rsidRDefault="00F84967" w:rsidP="00F84967">
      <w:pPr>
        <w:pStyle w:val="p1"/>
        <w:spacing w:line="360" w:lineRule="auto"/>
        <w:rPr>
          <w:rStyle w:val="s1"/>
          <w:rFonts w:ascii="Arial" w:hAnsi="Arial" w:cs="Arial"/>
          <w:sz w:val="22"/>
          <w:szCs w:val="22"/>
          <w:lang w:val="en-US"/>
        </w:rPr>
      </w:pPr>
      <w:r w:rsidRPr="00F84967">
        <w:rPr>
          <w:rStyle w:val="s1"/>
          <w:rFonts w:ascii="Arial" w:hAnsi="Arial" w:cs="Arial"/>
          <w:sz w:val="22"/>
          <w:szCs w:val="22"/>
          <w:lang w:val="en-US"/>
        </w:rPr>
        <w:t>While technology advancement offers many advantages, it also poses new problems for public health. In the UK, adults use digital gadgets for work, communication, and recreation for extended periods of time. The average adult in the UK uses a smartphone for more than four hours a day, with social media and entertainment apps accounting for a large amount of that time, according to Ofcom data from 2023. Sedentary behavior, sleep issues, musculoskeletal issues, and psychological stress have all been connected to excessive screen time and digital dependency (Twenge &amp; Campbell, 2019).</w:t>
      </w:r>
      <w:r>
        <w:rPr>
          <w:rStyle w:val="s1"/>
          <w:rFonts w:ascii="Arial" w:hAnsi="Arial" w:cs="Arial"/>
          <w:sz w:val="22"/>
          <w:szCs w:val="22"/>
          <w:lang w:val="en-US"/>
        </w:rPr>
        <w:t xml:space="preserve"> </w:t>
      </w:r>
      <w:r w:rsidR="00F838CF" w:rsidRPr="00F84967">
        <w:rPr>
          <w:rStyle w:val="s1"/>
          <w:rFonts w:ascii="Arial" w:hAnsi="Arial" w:cs="Arial"/>
          <w:sz w:val="22"/>
          <w:szCs w:val="22"/>
          <w:lang w:val="en-US"/>
        </w:rPr>
        <w:t>The relationship between technology use and physical inactivity has, therefore, become a growing public health issue that warrants systematic investigation.</w:t>
      </w:r>
    </w:p>
    <w:p w14:paraId="47F3A889" w14:textId="77777777" w:rsidR="00F838CF" w:rsidRPr="00F727A5" w:rsidRDefault="00F838CF">
      <w:pPr>
        <w:pStyle w:val="p1"/>
        <w:rPr>
          <w:rStyle w:val="s1"/>
          <w:lang w:val="en-US"/>
        </w:rPr>
      </w:pPr>
    </w:p>
    <w:p w14:paraId="1F2BAD6C" w14:textId="525F8958" w:rsidR="00EC1B88" w:rsidRPr="00EC1B88" w:rsidRDefault="00EC1B88" w:rsidP="00EC1B88">
      <w:pPr>
        <w:pStyle w:val="p1"/>
        <w:spacing w:line="360" w:lineRule="auto"/>
        <w:rPr>
          <w:rStyle w:val="s1"/>
          <w:rFonts w:ascii="Arial" w:hAnsi="Arial" w:cs="Arial"/>
          <w:sz w:val="22"/>
          <w:szCs w:val="22"/>
          <w:lang w:val="en-US"/>
        </w:rPr>
      </w:pPr>
      <w:r w:rsidRPr="00EC1B88">
        <w:rPr>
          <w:rStyle w:val="s1"/>
          <w:rFonts w:ascii="Arial" w:hAnsi="Arial" w:cs="Arial"/>
          <w:sz w:val="22"/>
          <w:szCs w:val="22"/>
          <w:lang w:val="en-US"/>
        </w:rPr>
        <w:t>Sedentary lifestyles are becoming more and more popular, which has detrimental effects on health. An increased risk of obesity, hypertension, and metabolic issues has been associated with a sedentary lifestyle, which is characterized by extended periods of sitting and low energy expenditure</w:t>
      </w:r>
      <w:r>
        <w:rPr>
          <w:rStyle w:val="s1"/>
          <w:rFonts w:ascii="Arial" w:hAnsi="Arial" w:cs="Arial"/>
          <w:sz w:val="22"/>
          <w:szCs w:val="22"/>
          <w:lang w:val="en-US"/>
        </w:rPr>
        <w:t xml:space="preserve"> (</w:t>
      </w:r>
      <w:proofErr w:type="spellStart"/>
      <w:r w:rsidRPr="00F727A5">
        <w:rPr>
          <w:rStyle w:val="s1"/>
          <w:lang w:val="en-US"/>
        </w:rPr>
        <w:t>Ekelund</w:t>
      </w:r>
      <w:proofErr w:type="spellEnd"/>
      <w:r w:rsidRPr="00F727A5">
        <w:rPr>
          <w:rStyle w:val="s1"/>
          <w:lang w:val="en-US"/>
        </w:rPr>
        <w:t xml:space="preserve"> et al., 2019)</w:t>
      </w:r>
      <w:r w:rsidRPr="00EC1B88">
        <w:rPr>
          <w:rStyle w:val="s1"/>
          <w:rFonts w:ascii="Arial" w:hAnsi="Arial" w:cs="Arial"/>
          <w:sz w:val="22"/>
          <w:szCs w:val="22"/>
          <w:lang w:val="en-US"/>
        </w:rPr>
        <w:t>.</w:t>
      </w:r>
    </w:p>
    <w:p w14:paraId="2212ED97" w14:textId="69A8CF90" w:rsidR="00F838CF" w:rsidRPr="00EC1B88" w:rsidRDefault="00EC1B88" w:rsidP="00EC1B88">
      <w:pPr>
        <w:pStyle w:val="p1"/>
        <w:spacing w:line="360" w:lineRule="auto"/>
        <w:rPr>
          <w:rStyle w:val="s1"/>
          <w:rFonts w:ascii="Arial" w:hAnsi="Arial" w:cs="Arial"/>
          <w:sz w:val="22"/>
          <w:szCs w:val="22"/>
          <w:lang w:val="en-US"/>
        </w:rPr>
      </w:pPr>
      <w:r w:rsidRPr="00EC1B88">
        <w:rPr>
          <w:rStyle w:val="s1"/>
          <w:rFonts w:ascii="Arial" w:hAnsi="Arial" w:cs="Arial"/>
          <w:sz w:val="22"/>
          <w:szCs w:val="22"/>
          <w:lang w:val="en-US"/>
        </w:rPr>
        <w:t>Additionally, the availability of technology-based services like online shopping, meal delivery applications, and digital entertainment lessens the need for physical activity, which reinforces habits of inactivity. The rise in chronic illnesses and healthcare expenses in the UK is a result of these lifestyle modifications as well as a decline in traditional physical activity participation (Public Health England [PHE], 2020).</w:t>
      </w:r>
    </w:p>
    <w:p w14:paraId="464C5A9E" w14:textId="77777777" w:rsidR="00EC1B88" w:rsidRPr="00F727A5" w:rsidRDefault="00EC1B88">
      <w:pPr>
        <w:pStyle w:val="p1"/>
        <w:rPr>
          <w:rStyle w:val="s1"/>
          <w:lang w:val="en-US"/>
        </w:rPr>
      </w:pPr>
    </w:p>
    <w:p w14:paraId="14D901CD" w14:textId="2FDF3B04" w:rsidR="00EE0CB2" w:rsidRDefault="00EC1B88" w:rsidP="00EC1B88">
      <w:pPr>
        <w:pStyle w:val="p1"/>
        <w:spacing w:line="360" w:lineRule="auto"/>
        <w:rPr>
          <w:rStyle w:val="s1"/>
          <w:rFonts w:ascii="Arial" w:hAnsi="Arial" w:cs="Arial"/>
          <w:sz w:val="22"/>
          <w:szCs w:val="22"/>
          <w:lang w:val="en-US"/>
        </w:rPr>
      </w:pPr>
      <w:r w:rsidRPr="00EC1B88">
        <w:rPr>
          <w:rStyle w:val="s1"/>
          <w:rFonts w:ascii="Arial" w:hAnsi="Arial" w:cs="Arial"/>
          <w:sz w:val="22"/>
          <w:szCs w:val="22"/>
          <w:lang w:val="en-US"/>
        </w:rPr>
        <w:t xml:space="preserve">There is a dearth of data regarding the general impact of technology use on the physical health and lifestyle of British adults, despite the availability of several studies on digital health technologies. Current research frequently concentrates on certain technology, like fitness trackers or cellphones, without considering their cumulative and integrated consequences on lifestyle practices (Maher et al., 2021). Additionally, </w:t>
      </w:r>
      <w:proofErr w:type="gramStart"/>
      <w:r w:rsidRPr="00EC1B88">
        <w:rPr>
          <w:rStyle w:val="s1"/>
          <w:rFonts w:ascii="Arial" w:hAnsi="Arial" w:cs="Arial"/>
          <w:sz w:val="22"/>
          <w:szCs w:val="22"/>
          <w:lang w:val="en-US"/>
        </w:rPr>
        <w:t>a number of</w:t>
      </w:r>
      <w:proofErr w:type="gramEnd"/>
      <w:r w:rsidRPr="00EC1B88">
        <w:rPr>
          <w:rStyle w:val="s1"/>
          <w:rFonts w:ascii="Arial" w:hAnsi="Arial" w:cs="Arial"/>
          <w:sz w:val="22"/>
          <w:szCs w:val="22"/>
          <w:lang w:val="en-US"/>
        </w:rPr>
        <w:t xml:space="preserve"> research highlight social and psychological repercussions while neglecting the effects on physical health. Therefore, a </w:t>
      </w:r>
      <w:r w:rsidRPr="00EC1B88">
        <w:rPr>
          <w:rStyle w:val="s1"/>
          <w:rFonts w:ascii="Arial" w:hAnsi="Arial" w:cs="Arial"/>
          <w:sz w:val="22"/>
          <w:szCs w:val="22"/>
          <w:lang w:val="en-US"/>
        </w:rPr>
        <w:lastRenderedPageBreak/>
        <w:t>systematic review is needed to summarize the available data and elucidate the ways in which technology affects physical activity, lifestyle choices, and health outcomes in adults in the UK.</w:t>
      </w:r>
    </w:p>
    <w:p w14:paraId="56C1B5D9" w14:textId="77777777" w:rsidR="00EE0CB2" w:rsidRDefault="00EE0CB2" w:rsidP="00EC1B88">
      <w:pPr>
        <w:pStyle w:val="p1"/>
        <w:spacing w:line="360" w:lineRule="auto"/>
        <w:rPr>
          <w:rStyle w:val="s1"/>
          <w:rFonts w:ascii="Arial" w:hAnsi="Arial" w:cs="Arial"/>
          <w:sz w:val="22"/>
          <w:szCs w:val="22"/>
          <w:lang w:val="en-US"/>
        </w:rPr>
      </w:pPr>
    </w:p>
    <w:p w14:paraId="10A015FC" w14:textId="6697CB82" w:rsidR="00EE0CB2" w:rsidRPr="00DF66A7" w:rsidRDefault="15B688BA" w:rsidP="0687A5D8">
      <w:pPr>
        <w:pStyle w:val="Titre2"/>
        <w:rPr>
          <w:rStyle w:val="s1"/>
          <w:rFonts w:ascii="Arial" w:hAnsi="Arial" w:cs="Arial"/>
          <w:b/>
          <w:bCs/>
          <w:sz w:val="28"/>
          <w:szCs w:val="28"/>
          <w:lang w:val="en-US"/>
        </w:rPr>
      </w:pPr>
      <w:bookmarkStart w:id="6" w:name="_Toc1170023678"/>
      <w:bookmarkStart w:id="7" w:name="_Toc220516251"/>
      <w:r w:rsidRPr="00DF66A7">
        <w:rPr>
          <w:rFonts w:ascii="Arial" w:hAnsi="Arial" w:cs="Arial"/>
          <w:b/>
          <w:bCs/>
          <w:sz w:val="28"/>
          <w:szCs w:val="28"/>
          <w:lang w:val="en-US"/>
        </w:rPr>
        <w:t xml:space="preserve">1.2 </w:t>
      </w:r>
      <w:r w:rsidR="00EE0CB2" w:rsidRPr="00DF66A7">
        <w:rPr>
          <w:rFonts w:ascii="Arial" w:hAnsi="Arial" w:cs="Arial"/>
          <w:b/>
          <w:bCs/>
          <w:sz w:val="28"/>
          <w:szCs w:val="28"/>
          <w:lang w:val="en-US"/>
        </w:rPr>
        <w:t>Rationale of the study</w:t>
      </w:r>
      <w:bookmarkEnd w:id="6"/>
      <w:bookmarkEnd w:id="7"/>
      <w:r w:rsidR="00B379CA">
        <w:rPr>
          <w:rFonts w:ascii="Arial" w:hAnsi="Arial" w:cs="Arial"/>
          <w:b/>
          <w:bCs/>
          <w:sz w:val="28"/>
          <w:szCs w:val="28"/>
          <w:lang w:val="en-US"/>
        </w:rPr>
        <w:t>.</w:t>
      </w:r>
    </w:p>
    <w:p w14:paraId="3B7E3678" w14:textId="77777777" w:rsidR="004E3903" w:rsidRDefault="004E3903">
      <w:pPr>
        <w:pStyle w:val="p1"/>
        <w:rPr>
          <w:rStyle w:val="s1"/>
          <w:lang w:val="en-US"/>
        </w:rPr>
      </w:pPr>
    </w:p>
    <w:p w14:paraId="37C570E9" w14:textId="5B373295" w:rsidR="004E3903" w:rsidRPr="004E3903" w:rsidRDefault="004E3903" w:rsidP="004E3903">
      <w:pPr>
        <w:pStyle w:val="p1"/>
        <w:spacing w:line="360" w:lineRule="auto"/>
        <w:rPr>
          <w:rStyle w:val="s1"/>
          <w:color w:val="000000" w:themeColor="text1"/>
          <w:sz w:val="22"/>
          <w:szCs w:val="22"/>
          <w:lang w:val="en-US"/>
        </w:rPr>
      </w:pPr>
      <w:r w:rsidRPr="004E3903">
        <w:rPr>
          <w:rFonts w:ascii="Arial" w:hAnsi="Arial" w:cs="Arial"/>
          <w:color w:val="000000" w:themeColor="text1"/>
          <w:sz w:val="22"/>
          <w:szCs w:val="22"/>
          <w:lang w:val="en-US"/>
        </w:rPr>
        <w:t xml:space="preserve">This study is motivated by the persistent public health problem of physical inactivity connected to technological modernity. UK's growing </w:t>
      </w:r>
      <w:r w:rsidRPr="004E3903">
        <w:rPr>
          <w:rFonts w:ascii="Arial" w:hAnsi="Arial" w:cs="Arial"/>
          <w:color w:val="000000" w:themeColor="text1"/>
          <w:sz w:val="22"/>
          <w:szCs w:val="22"/>
          <w:lang w:val="en-GB"/>
        </w:rPr>
        <w:t>digitalisation</w:t>
      </w:r>
      <w:r w:rsidRPr="004E3903">
        <w:rPr>
          <w:rFonts w:ascii="Arial" w:hAnsi="Arial" w:cs="Arial"/>
          <w:color w:val="000000" w:themeColor="text1"/>
          <w:sz w:val="22"/>
          <w:szCs w:val="22"/>
          <w:lang w:val="en-US"/>
        </w:rPr>
        <w:t xml:space="preserve"> prompts the need to assess the health implications of adult inactive </w:t>
      </w:r>
      <w:proofErr w:type="spellStart"/>
      <w:r w:rsidRPr="004E3903">
        <w:rPr>
          <w:rFonts w:ascii="Arial" w:hAnsi="Arial" w:cs="Arial"/>
          <w:color w:val="000000" w:themeColor="text1"/>
          <w:sz w:val="22"/>
          <w:szCs w:val="22"/>
          <w:lang w:val="en-US"/>
        </w:rPr>
        <w:t>behaviours</w:t>
      </w:r>
      <w:proofErr w:type="spellEnd"/>
      <w:r w:rsidRPr="004E3903">
        <w:rPr>
          <w:rFonts w:ascii="Arial" w:hAnsi="Arial" w:cs="Arial"/>
          <w:color w:val="000000" w:themeColor="text1"/>
          <w:sz w:val="22"/>
          <w:szCs w:val="22"/>
          <w:lang w:val="en-US"/>
        </w:rPr>
        <w:t xml:space="preserve"> to form appropriate health improvement initiatives. Smartphones, fitness wearables, and health apps designed to motivate users to move by setting goals and tracking progress may also promote screen dependence and sedentary </w:t>
      </w:r>
      <w:proofErr w:type="spellStart"/>
      <w:r w:rsidRPr="004E3903">
        <w:rPr>
          <w:rFonts w:ascii="Arial" w:hAnsi="Arial" w:cs="Arial"/>
          <w:color w:val="000000" w:themeColor="text1"/>
          <w:sz w:val="22"/>
          <w:szCs w:val="22"/>
          <w:lang w:val="en-US"/>
        </w:rPr>
        <w:t>behaviour</w:t>
      </w:r>
      <w:proofErr w:type="spellEnd"/>
      <w:r w:rsidRPr="004E3903">
        <w:rPr>
          <w:rFonts w:ascii="Arial" w:hAnsi="Arial" w:cs="Arial"/>
          <w:color w:val="000000" w:themeColor="text1"/>
          <w:sz w:val="22"/>
          <w:szCs w:val="22"/>
          <w:lang w:val="en-US"/>
        </w:rPr>
        <w:t xml:space="preserve"> (Peng et al., 2022). The health implications of the technology dual-use potential remain under-researched. Moreover, adult engagement with health technology is likely to be influenced by digital inequality and varying degrees of technological competence. Younger people often find and use digital fitness resources more easily, while older users face usability gaps, motivational, or cognitive barriers (Reed et al., 2020). These demographic gaps need to be designed to public health targeted initiatives. The imbalance of technology use health risks and health potential on inactivity, from a public health viewpoint, can help close health inactivity gaps on the wellbeing of a nation.</w:t>
      </w:r>
    </w:p>
    <w:p w14:paraId="17AF9D3C" w14:textId="77777777" w:rsidR="009B3186" w:rsidRPr="00F727A5" w:rsidRDefault="009B3186">
      <w:pPr>
        <w:pStyle w:val="p1"/>
        <w:rPr>
          <w:rStyle w:val="s1"/>
          <w:lang w:val="en-US"/>
        </w:rPr>
      </w:pPr>
    </w:p>
    <w:p w14:paraId="409F8171" w14:textId="77777777" w:rsidR="0066090E" w:rsidRDefault="0066090E">
      <w:pPr>
        <w:pStyle w:val="p1"/>
        <w:rPr>
          <w:rStyle w:val="s1"/>
          <w:lang w:val="en-US"/>
        </w:rPr>
      </w:pPr>
    </w:p>
    <w:p w14:paraId="1DE23C3F" w14:textId="76482DD2" w:rsidR="0066090E" w:rsidRDefault="0066090E" w:rsidP="0066090E">
      <w:pPr>
        <w:pStyle w:val="p1"/>
        <w:spacing w:line="360" w:lineRule="auto"/>
        <w:rPr>
          <w:rStyle w:val="s1"/>
          <w:rFonts w:ascii="Arial" w:hAnsi="Arial" w:cs="Arial"/>
          <w:sz w:val="22"/>
          <w:szCs w:val="22"/>
          <w:lang w:val="en-US"/>
        </w:rPr>
      </w:pPr>
      <w:r w:rsidRPr="0066090E">
        <w:rPr>
          <w:rStyle w:val="s1"/>
          <w:rFonts w:ascii="Arial" w:hAnsi="Arial" w:cs="Arial"/>
          <w:sz w:val="22"/>
          <w:szCs w:val="22"/>
          <w:lang w:val="en-US"/>
        </w:rPr>
        <w:t xml:space="preserve">A systematic review technique offers a reliable and transparent way to collect, assess, and </w:t>
      </w:r>
      <w:proofErr w:type="spellStart"/>
      <w:r w:rsidRPr="0066090E">
        <w:rPr>
          <w:rStyle w:val="s1"/>
          <w:rFonts w:ascii="Arial" w:hAnsi="Arial" w:cs="Arial"/>
          <w:sz w:val="22"/>
          <w:szCs w:val="22"/>
          <w:lang w:val="en-US"/>
        </w:rPr>
        <w:t>summarise</w:t>
      </w:r>
      <w:proofErr w:type="spellEnd"/>
      <w:r w:rsidRPr="0066090E">
        <w:rPr>
          <w:rStyle w:val="s1"/>
          <w:rFonts w:ascii="Arial" w:hAnsi="Arial" w:cs="Arial"/>
          <w:sz w:val="22"/>
          <w:szCs w:val="22"/>
          <w:lang w:val="en-US"/>
        </w:rPr>
        <w:t xml:space="preserve"> the body of knowledge already available on the topic. It makes it possible to spot patterns, gaps, and contradictions in the research and helps make decisions on health promotion tactics based on trustworthy information (Popay et al. 2006). Therefore, this study is essential to understanding the UK's digital health policy landscape, especially when it comes to encouraging the long-term use of technologies that enhance rather than detract from physical well-being.</w:t>
      </w:r>
    </w:p>
    <w:p w14:paraId="7BBDD1B4" w14:textId="77777777" w:rsidR="009B74AC" w:rsidRDefault="009B74AC" w:rsidP="0066090E">
      <w:pPr>
        <w:pStyle w:val="p1"/>
        <w:spacing w:line="360" w:lineRule="auto"/>
        <w:rPr>
          <w:rStyle w:val="s1"/>
          <w:rFonts w:ascii="Arial" w:hAnsi="Arial" w:cs="Arial"/>
          <w:sz w:val="22"/>
          <w:szCs w:val="22"/>
          <w:lang w:val="en-US"/>
        </w:rPr>
      </w:pPr>
    </w:p>
    <w:p w14:paraId="04D59C00" w14:textId="61EE2A51" w:rsidR="00CA43E7" w:rsidRDefault="00B476A9" w:rsidP="0066090E">
      <w:pPr>
        <w:pStyle w:val="p1"/>
        <w:spacing w:line="360" w:lineRule="auto"/>
        <w:rPr>
          <w:rStyle w:val="s1"/>
          <w:rFonts w:ascii="Arial" w:hAnsi="Arial" w:cs="Arial"/>
          <w:sz w:val="22"/>
          <w:szCs w:val="22"/>
          <w:lang w:val="en-US"/>
        </w:rPr>
      </w:pPr>
      <w:r w:rsidRPr="00B476A9">
        <w:rPr>
          <w:rStyle w:val="s1"/>
          <w:rFonts w:ascii="Arial" w:hAnsi="Arial" w:cs="Arial"/>
          <w:sz w:val="22"/>
          <w:szCs w:val="22"/>
          <w:lang w:val="en-US"/>
        </w:rPr>
        <w:t xml:space="preserve">The conceptual framework of this theme </w:t>
      </w:r>
      <w:proofErr w:type="spellStart"/>
      <w:r w:rsidRPr="00B476A9">
        <w:rPr>
          <w:rStyle w:val="s1"/>
          <w:rFonts w:ascii="Arial" w:hAnsi="Arial" w:cs="Arial"/>
          <w:sz w:val="22"/>
          <w:szCs w:val="22"/>
          <w:lang w:val="en-US"/>
        </w:rPr>
        <w:t>emphasises</w:t>
      </w:r>
      <w:proofErr w:type="spellEnd"/>
      <w:r w:rsidRPr="00B476A9">
        <w:rPr>
          <w:rStyle w:val="s1"/>
          <w:rFonts w:ascii="Arial" w:hAnsi="Arial" w:cs="Arial"/>
          <w:sz w:val="22"/>
          <w:szCs w:val="22"/>
          <w:lang w:val="en-US"/>
        </w:rPr>
        <w:t xml:space="preserve"> the relevance of </w:t>
      </w:r>
      <w:proofErr w:type="spellStart"/>
      <w:r w:rsidRPr="00B476A9">
        <w:rPr>
          <w:rStyle w:val="s1"/>
          <w:rFonts w:ascii="Arial" w:hAnsi="Arial" w:cs="Arial"/>
          <w:sz w:val="22"/>
          <w:szCs w:val="22"/>
          <w:lang w:val="en-US"/>
        </w:rPr>
        <w:t>behavioural</w:t>
      </w:r>
      <w:proofErr w:type="spellEnd"/>
      <w:r w:rsidRPr="00B476A9">
        <w:rPr>
          <w:rStyle w:val="s1"/>
          <w:rFonts w:ascii="Arial" w:hAnsi="Arial" w:cs="Arial"/>
          <w:sz w:val="22"/>
          <w:szCs w:val="22"/>
          <w:lang w:val="en-US"/>
        </w:rPr>
        <w:t xml:space="preserve"> mechanisms and the moderating effects of socioeconomic and demographic characteristics, as shown in figure 1. Additionally, it clarifies the ways in which digital technologies impact physical activity </w:t>
      </w:r>
      <w:proofErr w:type="spellStart"/>
      <w:r w:rsidRPr="00B476A9">
        <w:rPr>
          <w:rStyle w:val="s1"/>
          <w:rFonts w:ascii="Arial" w:hAnsi="Arial" w:cs="Arial"/>
          <w:sz w:val="22"/>
          <w:szCs w:val="22"/>
          <w:lang w:val="en-US"/>
        </w:rPr>
        <w:t>behaviours</w:t>
      </w:r>
      <w:proofErr w:type="spellEnd"/>
      <w:r w:rsidRPr="00B476A9">
        <w:rPr>
          <w:rStyle w:val="s1"/>
          <w:rFonts w:ascii="Arial" w:hAnsi="Arial" w:cs="Arial"/>
          <w:sz w:val="22"/>
          <w:szCs w:val="22"/>
          <w:lang w:val="en-US"/>
        </w:rPr>
        <w:t xml:space="preserve"> in the United Kingdom. This paradigm is used to structure the results synthesis, political discussion, and documentary analysis.</w:t>
      </w:r>
    </w:p>
    <w:p w14:paraId="3681EDDD" w14:textId="77777777" w:rsidR="00CA43E7" w:rsidRDefault="00CA43E7" w:rsidP="0066090E">
      <w:pPr>
        <w:pStyle w:val="p1"/>
        <w:spacing w:line="360" w:lineRule="auto"/>
        <w:rPr>
          <w:rStyle w:val="s1"/>
          <w:rFonts w:ascii="Arial" w:hAnsi="Arial" w:cs="Arial"/>
          <w:sz w:val="22"/>
          <w:szCs w:val="22"/>
          <w:lang w:val="en-US"/>
        </w:rPr>
      </w:pPr>
    </w:p>
    <w:p w14:paraId="553B10B5" w14:textId="77777777" w:rsidR="00CA43E7" w:rsidRDefault="00CA43E7" w:rsidP="0066090E">
      <w:pPr>
        <w:pStyle w:val="p1"/>
        <w:spacing w:line="360" w:lineRule="auto"/>
        <w:rPr>
          <w:rStyle w:val="s1"/>
          <w:rFonts w:ascii="Arial" w:hAnsi="Arial" w:cs="Arial"/>
          <w:sz w:val="22"/>
          <w:szCs w:val="22"/>
          <w:lang w:val="en-US"/>
        </w:rPr>
      </w:pPr>
    </w:p>
    <w:p w14:paraId="5D308501" w14:textId="77777777" w:rsidR="00CA43E7" w:rsidRDefault="00CA43E7" w:rsidP="0066090E">
      <w:pPr>
        <w:pStyle w:val="p1"/>
        <w:spacing w:line="360" w:lineRule="auto"/>
        <w:rPr>
          <w:rStyle w:val="s1"/>
          <w:rFonts w:ascii="Arial" w:hAnsi="Arial" w:cs="Arial"/>
          <w:sz w:val="22"/>
          <w:szCs w:val="22"/>
          <w:lang w:val="en-US"/>
        </w:rPr>
      </w:pPr>
    </w:p>
    <w:p w14:paraId="147EB06B" w14:textId="77777777" w:rsidR="00CA43E7" w:rsidRDefault="00CA43E7" w:rsidP="0066090E">
      <w:pPr>
        <w:pStyle w:val="p1"/>
        <w:spacing w:line="360" w:lineRule="auto"/>
        <w:rPr>
          <w:rStyle w:val="s1"/>
          <w:rFonts w:ascii="Arial" w:hAnsi="Arial" w:cs="Arial"/>
          <w:sz w:val="22"/>
          <w:szCs w:val="22"/>
          <w:lang w:val="en-US"/>
        </w:rPr>
      </w:pPr>
    </w:p>
    <w:p w14:paraId="2BC5D6DF" w14:textId="77777777" w:rsidR="00CA43E7" w:rsidRDefault="00CA43E7" w:rsidP="0066090E">
      <w:pPr>
        <w:pStyle w:val="p1"/>
        <w:spacing w:line="360" w:lineRule="auto"/>
        <w:rPr>
          <w:rStyle w:val="s1"/>
          <w:rFonts w:ascii="Arial" w:hAnsi="Arial" w:cs="Arial"/>
          <w:sz w:val="22"/>
          <w:szCs w:val="22"/>
          <w:lang w:val="en-US"/>
        </w:rPr>
      </w:pPr>
    </w:p>
    <w:p w14:paraId="6D84781A" w14:textId="77777777" w:rsidR="00CA43E7" w:rsidRDefault="00CA43E7" w:rsidP="0066090E">
      <w:pPr>
        <w:pStyle w:val="p1"/>
        <w:spacing w:line="360" w:lineRule="auto"/>
        <w:rPr>
          <w:rStyle w:val="s1"/>
          <w:rFonts w:ascii="Arial" w:hAnsi="Arial" w:cs="Arial"/>
          <w:sz w:val="22"/>
          <w:szCs w:val="22"/>
          <w:lang w:val="en-US"/>
        </w:rPr>
      </w:pPr>
    </w:p>
    <w:p w14:paraId="418E15BF" w14:textId="77777777" w:rsidR="00CA43E7" w:rsidRDefault="00CA43E7" w:rsidP="0066090E">
      <w:pPr>
        <w:pStyle w:val="p1"/>
        <w:spacing w:line="360" w:lineRule="auto"/>
        <w:rPr>
          <w:rStyle w:val="s1"/>
          <w:rFonts w:ascii="Arial" w:hAnsi="Arial" w:cs="Arial"/>
          <w:sz w:val="22"/>
          <w:szCs w:val="22"/>
          <w:lang w:val="en-US"/>
        </w:rPr>
      </w:pPr>
    </w:p>
    <w:p w14:paraId="4D8BB2CF" w14:textId="76360405" w:rsidR="0687A5D8" w:rsidRDefault="0687A5D8" w:rsidP="0687A5D8">
      <w:pPr>
        <w:pStyle w:val="p1"/>
        <w:spacing w:line="360" w:lineRule="auto"/>
        <w:rPr>
          <w:rStyle w:val="s1"/>
          <w:rFonts w:ascii="Arial" w:hAnsi="Arial" w:cs="Arial"/>
          <w:sz w:val="22"/>
          <w:szCs w:val="22"/>
          <w:lang w:val="en-US"/>
        </w:rPr>
      </w:pPr>
    </w:p>
    <w:p w14:paraId="1FADA125" w14:textId="2ED84E60" w:rsidR="009B74AC" w:rsidRPr="00DF66A7" w:rsidRDefault="685F5380" w:rsidP="0687A5D8">
      <w:pPr>
        <w:pStyle w:val="Titre3"/>
        <w:rPr>
          <w:rFonts w:ascii="Arial" w:hAnsi="Arial" w:cs="Arial"/>
          <w:sz w:val="22"/>
          <w:szCs w:val="22"/>
          <w:lang w:val="en-US"/>
        </w:rPr>
      </w:pPr>
      <w:bookmarkStart w:id="8" w:name="_Toc1095079933"/>
      <w:bookmarkStart w:id="9" w:name="_Toc220516252"/>
      <w:r w:rsidRPr="00DF66A7">
        <w:rPr>
          <w:rFonts w:ascii="Arial" w:hAnsi="Arial" w:cs="Arial"/>
          <w:sz w:val="22"/>
          <w:szCs w:val="22"/>
          <w:lang w:val="en-US"/>
        </w:rPr>
        <w:t xml:space="preserve">1.2.1 </w:t>
      </w:r>
      <w:r w:rsidR="009B74AC" w:rsidRPr="00DF66A7">
        <w:rPr>
          <w:rFonts w:ascii="Arial" w:hAnsi="Arial" w:cs="Arial"/>
          <w:sz w:val="22"/>
          <w:szCs w:val="22"/>
          <w:lang w:val="en-US"/>
        </w:rPr>
        <w:t>Conceptual Framework:</w:t>
      </w:r>
      <w:bookmarkEnd w:id="8"/>
      <w:bookmarkEnd w:id="9"/>
      <w:r w:rsidR="009B74AC" w:rsidRPr="00DF66A7">
        <w:rPr>
          <w:rFonts w:ascii="Arial" w:hAnsi="Arial" w:cs="Arial"/>
          <w:sz w:val="22"/>
          <w:szCs w:val="22"/>
          <w:lang w:val="en-US"/>
        </w:rPr>
        <w:t xml:space="preserve"> </w:t>
      </w:r>
    </w:p>
    <w:p w14:paraId="37536627" w14:textId="77777777" w:rsidR="004A75D8" w:rsidRPr="004A75D8" w:rsidRDefault="004A75D8" w:rsidP="004A75D8">
      <w:pPr>
        <w:rPr>
          <w:lang w:val="en-US"/>
        </w:rPr>
      </w:pPr>
    </w:p>
    <w:p w14:paraId="253165D9" w14:textId="38011C2D" w:rsidR="009B74AC" w:rsidRDefault="009B74AC" w:rsidP="0066090E">
      <w:pPr>
        <w:pStyle w:val="p1"/>
        <w:spacing w:line="360" w:lineRule="auto"/>
        <w:rPr>
          <w:rStyle w:val="s1"/>
          <w:rFonts w:ascii="Arial" w:hAnsi="Arial" w:cs="Arial"/>
          <w:sz w:val="22"/>
          <w:szCs w:val="22"/>
          <w:lang w:val="en-US"/>
        </w:rPr>
      </w:pPr>
      <w:r>
        <w:rPr>
          <w:noProof/>
          <w:lang w:val="en-US"/>
          <w14:ligatures w14:val="standardContextual"/>
        </w:rPr>
        <mc:AlternateContent>
          <mc:Choice Requires="wps">
            <w:drawing>
              <wp:anchor distT="0" distB="0" distL="114300" distR="114300" simplePos="0" relativeHeight="251658240" behindDoc="0" locked="0" layoutInCell="1" allowOverlap="1" wp14:anchorId="30CF823E" wp14:editId="4CA58FD8">
                <wp:simplePos x="0" y="0"/>
                <wp:positionH relativeFrom="column">
                  <wp:posOffset>1001005</wp:posOffset>
                </wp:positionH>
                <wp:positionV relativeFrom="paragraph">
                  <wp:posOffset>83540</wp:posOffset>
                </wp:positionV>
                <wp:extent cx="2340000" cy="748715"/>
                <wp:effectExtent l="0" t="0" r="9525" b="13335"/>
                <wp:wrapNone/>
                <wp:docPr id="1494247936" name="Autre processus 2"/>
                <wp:cNvGraphicFramePr/>
                <a:graphic xmlns:a="http://schemas.openxmlformats.org/drawingml/2006/main">
                  <a:graphicData uri="http://schemas.microsoft.com/office/word/2010/wordprocessingShape">
                    <wps:wsp>
                      <wps:cNvSpPr/>
                      <wps:spPr>
                        <a:xfrm>
                          <a:off x="0" y="0"/>
                          <a:ext cx="2340000" cy="748715"/>
                        </a:xfrm>
                        <a:prstGeom prst="flowChartAlternateProcess">
                          <a:avLst/>
                        </a:prstGeom>
                      </wps:spPr>
                      <wps:style>
                        <a:lnRef idx="2">
                          <a:schemeClr val="accent1"/>
                        </a:lnRef>
                        <a:fillRef idx="1">
                          <a:schemeClr val="lt1"/>
                        </a:fillRef>
                        <a:effectRef idx="0">
                          <a:schemeClr val="accent1"/>
                        </a:effectRef>
                        <a:fontRef idx="minor">
                          <a:schemeClr val="dk1"/>
                        </a:fontRef>
                      </wps:style>
                      <wps:txbx>
                        <w:txbxContent>
                          <w:p w14:paraId="124DC5AF" w14:textId="33936DAE" w:rsidR="00CA43E7" w:rsidRDefault="00CA43E7" w:rsidP="00CA43E7">
                            <w:pPr>
                              <w:jc w:val="center"/>
                            </w:pPr>
                            <w:r>
                              <w:t>Digital Environment</w:t>
                            </w:r>
                          </w:p>
                          <w:p w14:paraId="69976703" w14:textId="4B91854D" w:rsidR="00CA43E7" w:rsidRDefault="00CA43E7" w:rsidP="00CA43E7">
                            <w:pPr>
                              <w:jc w:val="center"/>
                            </w:pPr>
                            <w:r>
                              <w:t>(</w:t>
                            </w:r>
                            <w:r w:rsidR="00B476A9">
                              <w:t>Smartphones, wearables, apps, online platforms).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CF823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re processus 2" o:spid="_x0000_s1026" type="#_x0000_t176" style="position:absolute;margin-left:78.8pt;margin-top:6.6pt;width:184.25pt;height:58.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" fillcolor="white [3201]" strokecolor="#4472c4 [3204]" strokeweight="1pt">
                <v:textbox>
                  <w:txbxContent>
                    <w:p w14:paraId="124DC5AF" w14:textId="33936DAE" w:rsidR="00CA43E7" w:rsidRDefault="00CA43E7" w:rsidP="00CA43E7">
                      <w:pPr>
                        <w:jc w:val="center"/>
                      </w:pPr>
                      <w:r>
                        <w:t>Digital Environment</w:t>
                      </w:r>
                    </w:p>
                    <w:p w14:paraId="69976703" w14:textId="4B91854D" w:rsidR="00CA43E7" w:rsidRDefault="00CA43E7" w:rsidP="00CA43E7">
                      <w:pPr>
                        <w:jc w:val="center"/>
                      </w:pPr>
                      <w:r>
                        <w:t>(</w:t>
                      </w:r>
                      <w:r w:rsidR="00B476A9">
                        <w:t>Smartphones, wearables, apps, online platforms).</w:t>
                      </w:r>
                    </w:p>
                  </w:txbxContent>
                </v:textbox>
              </v:shape>
            </w:pict>
          </mc:Fallback>
        </mc:AlternateContent>
      </w:r>
    </w:p>
    <w:p w14:paraId="656FFEE3" w14:textId="2DF1402E" w:rsidR="0009526B" w:rsidRPr="00F727A5" w:rsidRDefault="0009526B" w:rsidP="009B74AC">
      <w:pPr>
        <w:pStyle w:val="p1"/>
        <w:jc w:val="center"/>
        <w:rPr>
          <w:rStyle w:val="s1"/>
          <w:lang w:val="en-US"/>
        </w:rPr>
      </w:pPr>
    </w:p>
    <w:p w14:paraId="23A469D0" w14:textId="2C4FF3EE" w:rsidR="00AF1893" w:rsidRDefault="00AF1893">
      <w:pPr>
        <w:pStyle w:val="p1"/>
        <w:rPr>
          <w:rStyle w:val="s1"/>
          <w:lang w:val="en-US"/>
        </w:rPr>
      </w:pPr>
    </w:p>
    <w:p w14:paraId="4286FCDD" w14:textId="77777777" w:rsidR="009B74AC" w:rsidRDefault="009B74AC">
      <w:pPr>
        <w:pStyle w:val="p1"/>
        <w:rPr>
          <w:rStyle w:val="s1"/>
          <w:lang w:val="en-US"/>
        </w:rPr>
      </w:pPr>
    </w:p>
    <w:p w14:paraId="58115F3C" w14:textId="77777777" w:rsidR="009B74AC" w:rsidRDefault="009B74AC">
      <w:pPr>
        <w:pStyle w:val="p1"/>
        <w:rPr>
          <w:rStyle w:val="s1"/>
          <w:lang w:val="en-US"/>
        </w:rPr>
      </w:pPr>
    </w:p>
    <w:p w14:paraId="0C00F728" w14:textId="0C7C06AD" w:rsidR="009B74AC" w:rsidRDefault="00CA43E7">
      <w:pPr>
        <w:pStyle w:val="p1"/>
        <w:rPr>
          <w:rStyle w:val="s1"/>
          <w:lang w:val="en-US"/>
        </w:rPr>
      </w:pPr>
      <w:r>
        <w:rPr>
          <w:noProof/>
          <w:lang w:val="en-US"/>
          <w14:ligatures w14:val="standardContextual"/>
        </w:rPr>
        <mc:AlternateContent>
          <mc:Choice Requires="wps">
            <w:drawing>
              <wp:anchor distT="0" distB="0" distL="114300" distR="114300" simplePos="0" relativeHeight="251658241" behindDoc="0" locked="0" layoutInCell="1" allowOverlap="1" wp14:anchorId="5B192F78" wp14:editId="06F1A435">
                <wp:simplePos x="0" y="0"/>
                <wp:positionH relativeFrom="column">
                  <wp:posOffset>1892105</wp:posOffset>
                </wp:positionH>
                <wp:positionV relativeFrom="paragraph">
                  <wp:posOffset>114400</wp:posOffset>
                </wp:positionV>
                <wp:extent cx="484505" cy="640800"/>
                <wp:effectExtent l="12700" t="0" r="23495" b="19685"/>
                <wp:wrapNone/>
                <wp:docPr id="1697191153" name="Flèche vers le bas 3"/>
                <wp:cNvGraphicFramePr/>
                <a:graphic xmlns:a="http://schemas.openxmlformats.org/drawingml/2006/main">
                  <a:graphicData uri="http://schemas.microsoft.com/office/word/2010/wordprocessingShape">
                    <wps:wsp>
                      <wps:cNvSpPr/>
                      <wps:spPr>
                        <a:xfrm>
                          <a:off x="0" y="0"/>
                          <a:ext cx="484505" cy="640800"/>
                        </a:xfrm>
                        <a:prstGeom prst="downArrow">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E5709D5">
              <v:shapetype id="_x0000_t67" coordsize="21600,21600" o:spt="67" adj="16200,5400" path="m0@0l@1@0@1,0@2,0@2@0,21600@0,10800,21600xe" w14:anchorId="5CF979C4">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Flèche vers le bas 3" style="position:absolute;margin-left:149pt;margin-top:9pt;width:38.15pt;height:50.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12]" strokecolor="#09101d [484]" strokeweight="1pt" type="#_x0000_t67" adj="13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"/>
            </w:pict>
          </mc:Fallback>
        </mc:AlternateContent>
      </w:r>
    </w:p>
    <w:p w14:paraId="2124B123" w14:textId="1840E41E" w:rsidR="009B74AC" w:rsidRDefault="009B74AC">
      <w:pPr>
        <w:pStyle w:val="p1"/>
        <w:rPr>
          <w:rStyle w:val="s1"/>
          <w:lang w:val="en-US"/>
        </w:rPr>
      </w:pPr>
    </w:p>
    <w:p w14:paraId="37977330" w14:textId="63830D00" w:rsidR="009B74AC" w:rsidRDefault="009B74AC">
      <w:pPr>
        <w:pStyle w:val="p1"/>
        <w:rPr>
          <w:rStyle w:val="s1"/>
          <w:lang w:val="en-US"/>
        </w:rPr>
      </w:pPr>
    </w:p>
    <w:p w14:paraId="2AC102C6" w14:textId="01BD3EE3" w:rsidR="009B74AC" w:rsidRDefault="009B74AC">
      <w:pPr>
        <w:pStyle w:val="p1"/>
        <w:rPr>
          <w:rStyle w:val="s1"/>
          <w:lang w:val="en-US"/>
        </w:rPr>
      </w:pPr>
    </w:p>
    <w:p w14:paraId="536E47A1" w14:textId="48454006" w:rsidR="009B74AC" w:rsidRDefault="009B74AC">
      <w:pPr>
        <w:pStyle w:val="p1"/>
        <w:rPr>
          <w:rStyle w:val="s1"/>
          <w:lang w:val="en-US"/>
        </w:rPr>
      </w:pPr>
    </w:p>
    <w:p w14:paraId="5DA16B46" w14:textId="6DBA6A07" w:rsidR="009B74AC" w:rsidRDefault="00CA43E7">
      <w:pPr>
        <w:pStyle w:val="p1"/>
        <w:rPr>
          <w:rStyle w:val="s1"/>
          <w:lang w:val="en-US"/>
        </w:rPr>
      </w:pPr>
      <w:r>
        <w:rPr>
          <w:noProof/>
          <w:lang w:val="en-US"/>
          <w14:ligatures w14:val="standardContextual"/>
        </w:rPr>
        <mc:AlternateContent>
          <mc:Choice Requires="wps">
            <w:drawing>
              <wp:anchor distT="0" distB="0" distL="114300" distR="114300" simplePos="0" relativeHeight="251658242" behindDoc="0" locked="0" layoutInCell="1" allowOverlap="1" wp14:anchorId="016EB8C4" wp14:editId="3953AA5A">
                <wp:simplePos x="0" y="0"/>
                <wp:positionH relativeFrom="column">
                  <wp:posOffset>878605</wp:posOffset>
                </wp:positionH>
                <wp:positionV relativeFrom="paragraph">
                  <wp:posOffset>140765</wp:posOffset>
                </wp:positionV>
                <wp:extent cx="2592000" cy="871200"/>
                <wp:effectExtent l="0" t="0" r="12065" b="18415"/>
                <wp:wrapNone/>
                <wp:docPr id="1746366635" name="Autre processus 4"/>
                <wp:cNvGraphicFramePr/>
                <a:graphic xmlns:a="http://schemas.openxmlformats.org/drawingml/2006/main">
                  <a:graphicData uri="http://schemas.microsoft.com/office/word/2010/wordprocessingShape">
                    <wps:wsp>
                      <wps:cNvSpPr/>
                      <wps:spPr>
                        <a:xfrm>
                          <a:off x="0" y="0"/>
                          <a:ext cx="2592000" cy="871200"/>
                        </a:xfrm>
                        <a:prstGeom prst="flowChartAlternateProcess">
                          <a:avLst/>
                        </a:prstGeom>
                      </wps:spPr>
                      <wps:style>
                        <a:lnRef idx="2">
                          <a:schemeClr val="accent1"/>
                        </a:lnRef>
                        <a:fillRef idx="1">
                          <a:schemeClr val="lt1"/>
                        </a:fillRef>
                        <a:effectRef idx="0">
                          <a:schemeClr val="accent1"/>
                        </a:effectRef>
                        <a:fontRef idx="minor">
                          <a:schemeClr val="dk1"/>
                        </a:fontRef>
                      </wps:style>
                      <wps:txbx>
                        <w:txbxContent>
                          <w:p w14:paraId="0B005722" w14:textId="5E1578FC" w:rsidR="00B476A9" w:rsidRPr="00AB6A8A" w:rsidRDefault="00B476A9" w:rsidP="00B476A9">
                            <w:pPr>
                              <w:jc w:val="center"/>
                              <w:rPr>
                                <w:lang w:val="en-US"/>
                              </w:rPr>
                            </w:pPr>
                            <w:r w:rsidRPr="00AB6A8A">
                              <w:rPr>
                                <w:lang w:val="en-US"/>
                              </w:rPr>
                              <w:t>Digital Intervention Features</w:t>
                            </w:r>
                          </w:p>
                          <w:p w14:paraId="416ADB30" w14:textId="40E939B5" w:rsidR="00B476A9" w:rsidRPr="00AB6A8A" w:rsidRDefault="00B476A9" w:rsidP="00B476A9">
                            <w:pPr>
                              <w:jc w:val="center"/>
                              <w:rPr>
                                <w:lang w:val="en-US"/>
                              </w:rPr>
                            </w:pPr>
                            <w:r w:rsidRPr="00AB6A8A">
                              <w:rPr>
                                <w:lang w:val="en-US"/>
                              </w:rPr>
                              <w:t>(Self-monitoring, feedback, goal-setting, prompts, incentives, social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6EB8C4" id="Autre processus 4" o:spid="_x0000_s1027" type="#_x0000_t176" style="position:absolute;margin-left:69.2pt;margin-top:11.1pt;width:204.1pt;height:68.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" fillcolor="white [3201]" strokecolor="#4472c4 [3204]" strokeweight="1pt">
                <v:textbox>
                  <w:txbxContent>
                    <w:p w14:paraId="0B005722" w14:textId="5E1578FC" w:rsidR="00B476A9" w:rsidRPr="00AB6A8A" w:rsidRDefault="00B476A9" w:rsidP="00B476A9">
                      <w:pPr>
                        <w:jc w:val="center"/>
                        <w:rPr>
                          <w:lang w:val="en-US"/>
                        </w:rPr>
                      </w:pPr>
                      <w:r w:rsidRPr="00AB6A8A">
                        <w:rPr>
                          <w:lang w:val="en-US"/>
                        </w:rPr>
                        <w:t>Digital Intervention Features</w:t>
                      </w:r>
                    </w:p>
                    <w:p w14:paraId="416ADB30" w14:textId="40E939B5" w:rsidR="00B476A9" w:rsidRPr="00AB6A8A" w:rsidRDefault="00B476A9" w:rsidP="00B476A9">
                      <w:pPr>
                        <w:jc w:val="center"/>
                        <w:rPr>
                          <w:lang w:val="en-US"/>
                        </w:rPr>
                      </w:pPr>
                      <w:r w:rsidRPr="00AB6A8A">
                        <w:rPr>
                          <w:lang w:val="en-US"/>
                        </w:rPr>
                        <w:t>(Self-monitoring, feedback, goal-setting, prompts, incentives, social support).</w:t>
                      </w:r>
                    </w:p>
                  </w:txbxContent>
                </v:textbox>
              </v:shape>
            </w:pict>
          </mc:Fallback>
        </mc:AlternateContent>
      </w:r>
    </w:p>
    <w:p w14:paraId="731FEE38" w14:textId="36D03CD4" w:rsidR="009B74AC" w:rsidRDefault="009B74AC">
      <w:pPr>
        <w:pStyle w:val="p1"/>
        <w:rPr>
          <w:rStyle w:val="s1"/>
          <w:lang w:val="en-US"/>
        </w:rPr>
      </w:pPr>
    </w:p>
    <w:p w14:paraId="27C91B8F" w14:textId="4788DD52" w:rsidR="009B74AC" w:rsidRDefault="009B74AC">
      <w:pPr>
        <w:pStyle w:val="p1"/>
        <w:rPr>
          <w:rStyle w:val="s1"/>
          <w:lang w:val="en-US"/>
        </w:rPr>
      </w:pPr>
    </w:p>
    <w:p w14:paraId="653814FF" w14:textId="7B473D86" w:rsidR="009B74AC" w:rsidRDefault="009B74AC">
      <w:pPr>
        <w:pStyle w:val="p1"/>
        <w:rPr>
          <w:rStyle w:val="s1"/>
          <w:lang w:val="en-US"/>
        </w:rPr>
      </w:pPr>
    </w:p>
    <w:p w14:paraId="5FD71B76" w14:textId="755B0A86" w:rsidR="009B74AC" w:rsidRDefault="009B74AC">
      <w:pPr>
        <w:pStyle w:val="p1"/>
        <w:rPr>
          <w:rStyle w:val="s1"/>
          <w:lang w:val="en-US"/>
        </w:rPr>
      </w:pPr>
    </w:p>
    <w:p w14:paraId="3305D81F" w14:textId="5C7B0C33" w:rsidR="009B74AC" w:rsidRDefault="009B74AC">
      <w:pPr>
        <w:pStyle w:val="p1"/>
        <w:rPr>
          <w:rStyle w:val="s1"/>
          <w:lang w:val="en-US"/>
        </w:rPr>
      </w:pPr>
    </w:p>
    <w:p w14:paraId="120989F9" w14:textId="12BEC5C3" w:rsidR="009B74AC" w:rsidRDefault="009B74AC">
      <w:pPr>
        <w:pStyle w:val="p1"/>
        <w:rPr>
          <w:rStyle w:val="s1"/>
          <w:lang w:val="en-US"/>
        </w:rPr>
      </w:pPr>
    </w:p>
    <w:p w14:paraId="54B432E2" w14:textId="2513BC7B" w:rsidR="009B74AC" w:rsidRDefault="00CA43E7">
      <w:pPr>
        <w:pStyle w:val="p1"/>
        <w:rPr>
          <w:rStyle w:val="s1"/>
          <w:lang w:val="en-US"/>
        </w:rPr>
      </w:pPr>
      <w:r>
        <w:rPr>
          <w:noProof/>
          <w:lang w:val="en-US"/>
          <w14:ligatures w14:val="standardContextual"/>
        </w:rPr>
        <mc:AlternateContent>
          <mc:Choice Requires="wps">
            <w:drawing>
              <wp:anchor distT="0" distB="0" distL="114300" distR="114300" simplePos="0" relativeHeight="251658243" behindDoc="0" locked="0" layoutInCell="1" allowOverlap="1" wp14:anchorId="29818E89" wp14:editId="34FDFC74">
                <wp:simplePos x="0" y="0"/>
                <wp:positionH relativeFrom="column">
                  <wp:posOffset>1949705</wp:posOffset>
                </wp:positionH>
                <wp:positionV relativeFrom="paragraph">
                  <wp:posOffset>123210</wp:posOffset>
                </wp:positionV>
                <wp:extent cx="484505" cy="647720"/>
                <wp:effectExtent l="12700" t="0" r="23495" b="25400"/>
                <wp:wrapNone/>
                <wp:docPr id="597577260" name="Flèche vers le bas 5"/>
                <wp:cNvGraphicFramePr/>
                <a:graphic xmlns:a="http://schemas.openxmlformats.org/drawingml/2006/main">
                  <a:graphicData uri="http://schemas.microsoft.com/office/word/2010/wordprocessingShape">
                    <wps:wsp>
                      <wps:cNvSpPr/>
                      <wps:spPr>
                        <a:xfrm>
                          <a:off x="0" y="0"/>
                          <a:ext cx="484505" cy="647720"/>
                        </a:xfrm>
                        <a:prstGeom prst="downArrow">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6A0170A">
              <v:shape id="Flèche vers le bas 5" style="position:absolute;margin-left:153.5pt;margin-top:9.7pt;width:38.15pt;height:5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12]" strokecolor="#09101d [484]" strokeweight="1pt" type="#_x0000_t67" adj="13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" w14:anchorId="7041B59C"/>
            </w:pict>
          </mc:Fallback>
        </mc:AlternateContent>
      </w:r>
    </w:p>
    <w:p w14:paraId="463F439D" w14:textId="37647CC7" w:rsidR="009B74AC" w:rsidRDefault="009B74AC">
      <w:pPr>
        <w:pStyle w:val="p1"/>
        <w:rPr>
          <w:rStyle w:val="s1"/>
          <w:lang w:val="en-US"/>
        </w:rPr>
      </w:pPr>
    </w:p>
    <w:p w14:paraId="38434CFA" w14:textId="14F25BB4" w:rsidR="009B74AC" w:rsidRDefault="009B74AC">
      <w:pPr>
        <w:pStyle w:val="p1"/>
        <w:rPr>
          <w:rStyle w:val="s1"/>
          <w:lang w:val="en-US"/>
        </w:rPr>
      </w:pPr>
    </w:p>
    <w:p w14:paraId="03262DBF" w14:textId="199C6B50" w:rsidR="009B74AC" w:rsidRDefault="009B74AC">
      <w:pPr>
        <w:pStyle w:val="p1"/>
        <w:rPr>
          <w:rStyle w:val="s1"/>
          <w:lang w:val="en-US"/>
        </w:rPr>
      </w:pPr>
    </w:p>
    <w:p w14:paraId="53C62F08" w14:textId="3CA1966C" w:rsidR="009B74AC" w:rsidRDefault="009B74AC">
      <w:pPr>
        <w:pStyle w:val="p1"/>
        <w:rPr>
          <w:rStyle w:val="s1"/>
          <w:lang w:val="en-US"/>
        </w:rPr>
      </w:pPr>
    </w:p>
    <w:p w14:paraId="2EAA04EE" w14:textId="519DBA8A" w:rsidR="009B74AC" w:rsidRDefault="009B74AC">
      <w:pPr>
        <w:pStyle w:val="p1"/>
        <w:rPr>
          <w:rStyle w:val="s1"/>
          <w:lang w:val="en-US"/>
        </w:rPr>
      </w:pPr>
    </w:p>
    <w:p w14:paraId="506E99ED" w14:textId="2B0A0FC8" w:rsidR="009B74AC" w:rsidRDefault="00CA43E7">
      <w:pPr>
        <w:pStyle w:val="p1"/>
        <w:rPr>
          <w:rStyle w:val="s1"/>
          <w:lang w:val="en-US"/>
        </w:rPr>
      </w:pPr>
      <w:r>
        <w:rPr>
          <w:noProof/>
          <w:lang w:val="en-US"/>
          <w14:ligatures w14:val="standardContextual"/>
        </w:rPr>
        <mc:AlternateContent>
          <mc:Choice Requires="wps">
            <w:drawing>
              <wp:anchor distT="0" distB="0" distL="114300" distR="114300" simplePos="0" relativeHeight="251658244" behindDoc="0" locked="0" layoutInCell="1" allowOverlap="1" wp14:anchorId="20C31606" wp14:editId="3696DF4E">
                <wp:simplePos x="0" y="0"/>
                <wp:positionH relativeFrom="column">
                  <wp:posOffset>864205</wp:posOffset>
                </wp:positionH>
                <wp:positionV relativeFrom="paragraph">
                  <wp:posOffset>34015</wp:posOffset>
                </wp:positionV>
                <wp:extent cx="2692430" cy="798870"/>
                <wp:effectExtent l="0" t="0" r="12700" b="13970"/>
                <wp:wrapNone/>
                <wp:docPr id="869663653" name="Autre processus 6"/>
                <wp:cNvGraphicFramePr/>
                <a:graphic xmlns:a="http://schemas.openxmlformats.org/drawingml/2006/main">
                  <a:graphicData uri="http://schemas.microsoft.com/office/word/2010/wordprocessingShape">
                    <wps:wsp>
                      <wps:cNvSpPr/>
                      <wps:spPr>
                        <a:xfrm>
                          <a:off x="0" y="0"/>
                          <a:ext cx="2692430" cy="798870"/>
                        </a:xfrm>
                        <a:prstGeom prst="flowChartAlternateProcess">
                          <a:avLst/>
                        </a:prstGeom>
                      </wps:spPr>
                      <wps:style>
                        <a:lnRef idx="2">
                          <a:schemeClr val="accent1"/>
                        </a:lnRef>
                        <a:fillRef idx="1">
                          <a:schemeClr val="lt1"/>
                        </a:fillRef>
                        <a:effectRef idx="0">
                          <a:schemeClr val="accent1"/>
                        </a:effectRef>
                        <a:fontRef idx="minor">
                          <a:schemeClr val="dk1"/>
                        </a:fontRef>
                      </wps:style>
                      <wps:txbx>
                        <w:txbxContent>
                          <w:p w14:paraId="7AE82315" w14:textId="18DFC6BF" w:rsidR="00B476A9" w:rsidRPr="00AB6A8A" w:rsidRDefault="00B476A9" w:rsidP="00B476A9">
                            <w:pPr>
                              <w:jc w:val="center"/>
                              <w:rPr>
                                <w:lang w:val="en-US"/>
                              </w:rPr>
                            </w:pPr>
                            <w:proofErr w:type="spellStart"/>
                            <w:r w:rsidRPr="00AB6A8A">
                              <w:rPr>
                                <w:lang w:val="en-US"/>
                              </w:rPr>
                              <w:t>Behavioural</w:t>
                            </w:r>
                            <w:proofErr w:type="spellEnd"/>
                            <w:r w:rsidRPr="00AB6A8A">
                              <w:rPr>
                                <w:lang w:val="en-US"/>
                              </w:rPr>
                              <w:t xml:space="preserve"> Mechanisms</w:t>
                            </w:r>
                          </w:p>
                          <w:p w14:paraId="14035B87" w14:textId="4E76DC2B" w:rsidR="00B476A9" w:rsidRPr="00AB6A8A" w:rsidRDefault="00B476A9" w:rsidP="00B476A9">
                            <w:pPr>
                              <w:jc w:val="center"/>
                              <w:rPr>
                                <w:lang w:val="en-US"/>
                              </w:rPr>
                            </w:pPr>
                            <w:r w:rsidRPr="00AB6A8A">
                              <w:rPr>
                                <w:lang w:val="en-US"/>
                              </w:rPr>
                              <w:t xml:space="preserve">(Motivation, self-regulation, habit formation, </w:t>
                            </w:r>
                            <w:proofErr w:type="spellStart"/>
                            <w:r w:rsidRPr="00AB6A8A">
                              <w:rPr>
                                <w:lang w:val="en-US"/>
                              </w:rPr>
                              <w:t>awarenes</w:t>
                            </w:r>
                            <w:proofErr w:type="spellEnd"/>
                            <w:r w:rsidRPr="00AB6A8A">
                              <w:rPr>
                                <w:lang w:val="en-US"/>
                              </w:rPr>
                              <w:t>, accountability).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31606" id="Autre processus 6" o:spid="_x0000_s1028" type="#_x0000_t176" style="position:absolute;margin-left:68.05pt;margin-top:2.7pt;width:212pt;height:62.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" fillcolor="white [3201]" strokecolor="#4472c4 [3204]" strokeweight="1pt">
                <v:textbox>
                  <w:txbxContent>
                    <w:p w14:paraId="7AE82315" w14:textId="18DFC6BF" w:rsidR="00B476A9" w:rsidRPr="00AB6A8A" w:rsidRDefault="00B476A9" w:rsidP="00B476A9">
                      <w:pPr>
                        <w:jc w:val="center"/>
                        <w:rPr>
                          <w:lang w:val="en-US"/>
                        </w:rPr>
                      </w:pPr>
                      <w:proofErr w:type="spellStart"/>
                      <w:r w:rsidRPr="00AB6A8A">
                        <w:rPr>
                          <w:lang w:val="en-US"/>
                        </w:rPr>
                        <w:t>Behavioural</w:t>
                      </w:r>
                      <w:proofErr w:type="spellEnd"/>
                      <w:r w:rsidRPr="00AB6A8A">
                        <w:rPr>
                          <w:lang w:val="en-US"/>
                        </w:rPr>
                        <w:t xml:space="preserve"> Mechanisms</w:t>
                      </w:r>
                    </w:p>
                    <w:p w14:paraId="14035B87" w14:textId="4E76DC2B" w:rsidR="00B476A9" w:rsidRPr="00AB6A8A" w:rsidRDefault="00B476A9" w:rsidP="00B476A9">
                      <w:pPr>
                        <w:jc w:val="center"/>
                        <w:rPr>
                          <w:lang w:val="en-US"/>
                        </w:rPr>
                      </w:pPr>
                      <w:r w:rsidRPr="00AB6A8A">
                        <w:rPr>
                          <w:lang w:val="en-US"/>
                        </w:rPr>
                        <w:t xml:space="preserve">(Motivation, self-regulation, habit formation, </w:t>
                      </w:r>
                      <w:proofErr w:type="spellStart"/>
                      <w:r w:rsidRPr="00AB6A8A">
                        <w:rPr>
                          <w:lang w:val="en-US"/>
                        </w:rPr>
                        <w:t>awarenes</w:t>
                      </w:r>
                      <w:proofErr w:type="spellEnd"/>
                      <w:r w:rsidRPr="00AB6A8A">
                        <w:rPr>
                          <w:lang w:val="en-US"/>
                        </w:rPr>
                        <w:t>, accountability).</w:t>
                      </w:r>
                    </w:p>
                  </w:txbxContent>
                </v:textbox>
              </v:shape>
            </w:pict>
          </mc:Fallback>
        </mc:AlternateContent>
      </w:r>
    </w:p>
    <w:p w14:paraId="1D1F8116" w14:textId="2EE8F597" w:rsidR="009B74AC" w:rsidRDefault="009B74AC">
      <w:pPr>
        <w:pStyle w:val="p1"/>
        <w:rPr>
          <w:rStyle w:val="s1"/>
          <w:lang w:val="en-US"/>
        </w:rPr>
      </w:pPr>
    </w:p>
    <w:p w14:paraId="6E9F65F6" w14:textId="6F367436" w:rsidR="009B74AC" w:rsidRDefault="009B74AC">
      <w:pPr>
        <w:pStyle w:val="p1"/>
        <w:rPr>
          <w:rStyle w:val="s1"/>
          <w:lang w:val="en-US"/>
        </w:rPr>
      </w:pPr>
    </w:p>
    <w:p w14:paraId="3134006C" w14:textId="5B8D2A81" w:rsidR="009B74AC" w:rsidRDefault="009B74AC">
      <w:pPr>
        <w:pStyle w:val="p1"/>
        <w:rPr>
          <w:rStyle w:val="s1"/>
          <w:lang w:val="en-US"/>
        </w:rPr>
      </w:pPr>
    </w:p>
    <w:p w14:paraId="48F41904" w14:textId="57352771" w:rsidR="009B74AC" w:rsidRDefault="009B74AC">
      <w:pPr>
        <w:pStyle w:val="p1"/>
        <w:rPr>
          <w:rStyle w:val="s1"/>
          <w:lang w:val="en-US"/>
        </w:rPr>
      </w:pPr>
    </w:p>
    <w:p w14:paraId="122F622C" w14:textId="68C6E485" w:rsidR="009B74AC" w:rsidRDefault="009B74AC">
      <w:pPr>
        <w:pStyle w:val="p1"/>
        <w:rPr>
          <w:rStyle w:val="s1"/>
          <w:lang w:val="en-US"/>
        </w:rPr>
      </w:pPr>
    </w:p>
    <w:p w14:paraId="30BC3B6D" w14:textId="79E531B0" w:rsidR="009B74AC" w:rsidRDefault="009B74AC">
      <w:pPr>
        <w:pStyle w:val="p1"/>
        <w:rPr>
          <w:rStyle w:val="s1"/>
          <w:lang w:val="en-US"/>
        </w:rPr>
      </w:pPr>
    </w:p>
    <w:p w14:paraId="07DA7995" w14:textId="2D3709C5" w:rsidR="009B74AC" w:rsidRDefault="00CA43E7">
      <w:pPr>
        <w:pStyle w:val="p1"/>
        <w:rPr>
          <w:rStyle w:val="s1"/>
          <w:lang w:val="en-US"/>
        </w:rPr>
      </w:pPr>
      <w:r>
        <w:rPr>
          <w:noProof/>
          <w:lang w:val="en-US"/>
          <w14:ligatures w14:val="standardContextual"/>
        </w:rPr>
        <mc:AlternateContent>
          <mc:Choice Requires="wps">
            <w:drawing>
              <wp:anchor distT="0" distB="0" distL="114300" distR="114300" simplePos="0" relativeHeight="251658248" behindDoc="0" locked="0" layoutInCell="1" allowOverlap="1" wp14:anchorId="427505A9" wp14:editId="03AE5DC8">
                <wp:simplePos x="0" y="0"/>
                <wp:positionH relativeFrom="column">
                  <wp:posOffset>1978505</wp:posOffset>
                </wp:positionH>
                <wp:positionV relativeFrom="paragraph">
                  <wp:posOffset>9260</wp:posOffset>
                </wp:positionV>
                <wp:extent cx="484505" cy="691115"/>
                <wp:effectExtent l="12700" t="0" r="23495" b="20320"/>
                <wp:wrapNone/>
                <wp:docPr id="519279208" name="Flèche vers le bas 5"/>
                <wp:cNvGraphicFramePr/>
                <a:graphic xmlns:a="http://schemas.openxmlformats.org/drawingml/2006/main">
                  <a:graphicData uri="http://schemas.microsoft.com/office/word/2010/wordprocessingShape">
                    <wps:wsp>
                      <wps:cNvSpPr/>
                      <wps:spPr>
                        <a:xfrm>
                          <a:off x="0" y="0"/>
                          <a:ext cx="484505" cy="69111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1E97D67">
              <v:shape id="Flèche vers le bas 5" style="position:absolute;margin-left:155.8pt;margin-top:.75pt;width:38.15pt;height:54.4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01]" strokecolor="black [3200]" strokeweight="1pt" type="#_x0000_t67" adj="14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" w14:anchorId="4B1C5EC1"/>
            </w:pict>
          </mc:Fallback>
        </mc:AlternateContent>
      </w:r>
    </w:p>
    <w:p w14:paraId="5B8F62AC" w14:textId="1A0EB592" w:rsidR="00CA43E7" w:rsidRDefault="00CA43E7">
      <w:pPr>
        <w:pStyle w:val="p1"/>
        <w:rPr>
          <w:rStyle w:val="s1"/>
          <w:lang w:val="en-US"/>
        </w:rPr>
      </w:pPr>
    </w:p>
    <w:p w14:paraId="1588D92F" w14:textId="66EB2EBD" w:rsidR="00CA43E7" w:rsidRDefault="00CA43E7">
      <w:pPr>
        <w:pStyle w:val="p1"/>
        <w:rPr>
          <w:rStyle w:val="s1"/>
          <w:lang w:val="en-US"/>
        </w:rPr>
      </w:pPr>
    </w:p>
    <w:p w14:paraId="3762D74F" w14:textId="757D569A" w:rsidR="00CA43E7" w:rsidRDefault="00CA43E7">
      <w:pPr>
        <w:pStyle w:val="p1"/>
        <w:rPr>
          <w:rStyle w:val="s1"/>
          <w:lang w:val="en-US"/>
        </w:rPr>
      </w:pPr>
    </w:p>
    <w:p w14:paraId="7AA38968" w14:textId="284D9B89" w:rsidR="00CA43E7" w:rsidRDefault="00CA43E7">
      <w:pPr>
        <w:pStyle w:val="p1"/>
        <w:rPr>
          <w:rStyle w:val="s1"/>
          <w:lang w:val="en-US"/>
        </w:rPr>
      </w:pPr>
    </w:p>
    <w:p w14:paraId="6F1354BE" w14:textId="64703CCB" w:rsidR="00CA43E7" w:rsidRDefault="00CA43E7">
      <w:pPr>
        <w:pStyle w:val="p1"/>
        <w:rPr>
          <w:rStyle w:val="s1"/>
          <w:lang w:val="en-US"/>
        </w:rPr>
      </w:pPr>
      <w:r>
        <w:rPr>
          <w:noProof/>
          <w:lang w:val="en-US"/>
          <w14:ligatures w14:val="standardContextual"/>
        </w:rPr>
        <mc:AlternateContent>
          <mc:Choice Requires="wps">
            <w:drawing>
              <wp:anchor distT="0" distB="0" distL="114300" distR="114300" simplePos="0" relativeHeight="251658246" behindDoc="0" locked="0" layoutInCell="1" allowOverlap="1" wp14:anchorId="7D524342" wp14:editId="28601A2B">
                <wp:simplePos x="0" y="0"/>
                <wp:positionH relativeFrom="column">
                  <wp:posOffset>929005</wp:posOffset>
                </wp:positionH>
                <wp:positionV relativeFrom="paragraph">
                  <wp:posOffset>86660</wp:posOffset>
                </wp:positionV>
                <wp:extent cx="2627895" cy="791845"/>
                <wp:effectExtent l="0" t="0" r="13970" b="8255"/>
                <wp:wrapNone/>
                <wp:docPr id="669992107" name="Autre processus 8"/>
                <wp:cNvGraphicFramePr/>
                <a:graphic xmlns:a="http://schemas.openxmlformats.org/drawingml/2006/main">
                  <a:graphicData uri="http://schemas.microsoft.com/office/word/2010/wordprocessingShape">
                    <wps:wsp>
                      <wps:cNvSpPr/>
                      <wps:spPr>
                        <a:xfrm>
                          <a:off x="0" y="0"/>
                          <a:ext cx="2627895" cy="791845"/>
                        </a:xfrm>
                        <a:prstGeom prst="flowChartAlternateProcess">
                          <a:avLst/>
                        </a:prstGeom>
                      </wps:spPr>
                      <wps:style>
                        <a:lnRef idx="2">
                          <a:schemeClr val="accent1"/>
                        </a:lnRef>
                        <a:fillRef idx="1">
                          <a:schemeClr val="lt1"/>
                        </a:fillRef>
                        <a:effectRef idx="0">
                          <a:schemeClr val="accent1"/>
                        </a:effectRef>
                        <a:fontRef idx="minor">
                          <a:schemeClr val="dk1"/>
                        </a:fontRef>
                      </wps:style>
                      <wps:txbx>
                        <w:txbxContent>
                          <w:p w14:paraId="09D8B9CB" w14:textId="77777777" w:rsidR="00B476A9" w:rsidRPr="00AB6A8A" w:rsidRDefault="00B476A9" w:rsidP="00B476A9">
                            <w:pPr>
                              <w:jc w:val="center"/>
                              <w:rPr>
                                <w:lang w:val="en-US"/>
                              </w:rPr>
                            </w:pPr>
                            <w:r w:rsidRPr="00AB6A8A">
                              <w:rPr>
                                <w:lang w:val="en-US"/>
                              </w:rPr>
                              <w:t xml:space="preserve">Physical Activity </w:t>
                            </w:r>
                            <w:proofErr w:type="spellStart"/>
                            <w:r w:rsidRPr="00AB6A8A">
                              <w:rPr>
                                <w:lang w:val="en-US"/>
                              </w:rPr>
                              <w:t>Behaviours</w:t>
                            </w:r>
                            <w:proofErr w:type="spellEnd"/>
                          </w:p>
                          <w:p w14:paraId="5A5C4FE0" w14:textId="77777777" w:rsidR="00B476A9" w:rsidRPr="00AB6A8A" w:rsidRDefault="00B476A9" w:rsidP="00B476A9">
                            <w:pPr>
                              <w:jc w:val="center"/>
                              <w:rPr>
                                <w:lang w:val="en-US"/>
                              </w:rPr>
                            </w:pPr>
                            <w:r w:rsidRPr="00AB6A8A">
                              <w:rPr>
                                <w:lang w:val="en-US"/>
                              </w:rPr>
                              <w:t xml:space="preserve">(Walking, MVPA, exercise adherence, sedentary time). </w:t>
                            </w:r>
                          </w:p>
                          <w:p w14:paraId="22DD8C67" w14:textId="77777777" w:rsidR="00B476A9" w:rsidRPr="00AB6A8A" w:rsidRDefault="00B476A9" w:rsidP="00B476A9">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524342" id="Autre processus 8" o:spid="_x0000_s1029" type="#_x0000_t176" style="position:absolute;margin-left:73.15pt;margin-top:6.8pt;width:206.9pt;height:62.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" fillcolor="white [3201]" strokecolor="#4472c4 [3204]" strokeweight="1pt">
                <v:textbox>
                  <w:txbxContent>
                    <w:p w14:paraId="09D8B9CB" w14:textId="77777777" w:rsidR="00B476A9" w:rsidRPr="00AB6A8A" w:rsidRDefault="00B476A9" w:rsidP="00B476A9">
                      <w:pPr>
                        <w:jc w:val="center"/>
                        <w:rPr>
                          <w:lang w:val="en-US"/>
                        </w:rPr>
                      </w:pPr>
                      <w:r w:rsidRPr="00AB6A8A">
                        <w:rPr>
                          <w:lang w:val="en-US"/>
                        </w:rPr>
                        <w:t xml:space="preserve">Physical Activity </w:t>
                      </w:r>
                      <w:proofErr w:type="spellStart"/>
                      <w:r w:rsidRPr="00AB6A8A">
                        <w:rPr>
                          <w:lang w:val="en-US"/>
                        </w:rPr>
                        <w:t>Behaviours</w:t>
                      </w:r>
                      <w:proofErr w:type="spellEnd"/>
                    </w:p>
                    <w:p w14:paraId="5A5C4FE0" w14:textId="77777777" w:rsidR="00B476A9" w:rsidRPr="00AB6A8A" w:rsidRDefault="00B476A9" w:rsidP="00B476A9">
                      <w:pPr>
                        <w:jc w:val="center"/>
                        <w:rPr>
                          <w:lang w:val="en-US"/>
                        </w:rPr>
                      </w:pPr>
                      <w:r w:rsidRPr="00AB6A8A">
                        <w:rPr>
                          <w:lang w:val="en-US"/>
                        </w:rPr>
                        <w:t xml:space="preserve">(Walking, MVPA, exercise adherence, sedentary time). </w:t>
                      </w:r>
                    </w:p>
                    <w:p w14:paraId="22DD8C67" w14:textId="77777777" w:rsidR="00B476A9" w:rsidRPr="00AB6A8A" w:rsidRDefault="00B476A9" w:rsidP="00B476A9">
                      <w:pPr>
                        <w:jc w:val="center"/>
                        <w:rPr>
                          <w:lang w:val="en-US"/>
                        </w:rPr>
                      </w:pPr>
                    </w:p>
                  </w:txbxContent>
                </v:textbox>
              </v:shape>
            </w:pict>
          </mc:Fallback>
        </mc:AlternateContent>
      </w:r>
    </w:p>
    <w:p w14:paraId="6666BC3F" w14:textId="4186A66D" w:rsidR="009B74AC" w:rsidRDefault="009B74AC">
      <w:pPr>
        <w:pStyle w:val="p1"/>
        <w:rPr>
          <w:rStyle w:val="s1"/>
          <w:lang w:val="en-US"/>
        </w:rPr>
      </w:pPr>
    </w:p>
    <w:p w14:paraId="47C3EBF0" w14:textId="149E21E4" w:rsidR="009B74AC" w:rsidRDefault="009B74AC">
      <w:pPr>
        <w:pStyle w:val="p1"/>
        <w:rPr>
          <w:rStyle w:val="s1"/>
          <w:lang w:val="en-US"/>
        </w:rPr>
      </w:pPr>
    </w:p>
    <w:p w14:paraId="336203FC" w14:textId="7E979F74" w:rsidR="009B74AC" w:rsidRDefault="009B74AC">
      <w:pPr>
        <w:pStyle w:val="p1"/>
        <w:rPr>
          <w:rStyle w:val="s1"/>
          <w:lang w:val="en-US"/>
        </w:rPr>
      </w:pPr>
    </w:p>
    <w:p w14:paraId="6F6B5D7B" w14:textId="433452C4" w:rsidR="009B74AC" w:rsidRDefault="009B74AC">
      <w:pPr>
        <w:pStyle w:val="p1"/>
        <w:rPr>
          <w:rStyle w:val="s1"/>
          <w:lang w:val="en-US"/>
        </w:rPr>
      </w:pPr>
    </w:p>
    <w:p w14:paraId="7050F74D" w14:textId="2C3BE166" w:rsidR="00CA43E7" w:rsidRDefault="00CA43E7">
      <w:pPr>
        <w:pStyle w:val="p1"/>
        <w:rPr>
          <w:rStyle w:val="s1"/>
          <w:lang w:val="en-US"/>
        </w:rPr>
      </w:pPr>
    </w:p>
    <w:p w14:paraId="54A91510" w14:textId="6E1EBE5E" w:rsidR="00CA43E7" w:rsidRDefault="00CA43E7">
      <w:pPr>
        <w:pStyle w:val="p1"/>
        <w:rPr>
          <w:rStyle w:val="s1"/>
          <w:lang w:val="en-US"/>
        </w:rPr>
      </w:pPr>
    </w:p>
    <w:p w14:paraId="2EFB0DEC" w14:textId="2C7A1F33" w:rsidR="00CA43E7" w:rsidRDefault="00CA43E7">
      <w:pPr>
        <w:pStyle w:val="p1"/>
        <w:rPr>
          <w:rStyle w:val="s1"/>
          <w:lang w:val="en-US"/>
        </w:rPr>
      </w:pPr>
      <w:r w:rsidRPr="00CA43E7">
        <w:rPr>
          <w:noProof/>
          <w:color w:val="000000" w:themeColor="text1"/>
          <w:lang w:val="en-US"/>
          <w14:ligatures w14:val="standardContextual"/>
        </w:rPr>
        <mc:AlternateContent>
          <mc:Choice Requires="wps">
            <w:drawing>
              <wp:anchor distT="0" distB="0" distL="114300" distR="114300" simplePos="0" relativeHeight="251658249" behindDoc="0" locked="0" layoutInCell="1" allowOverlap="1" wp14:anchorId="03613454" wp14:editId="6C7F344B">
                <wp:simplePos x="0" y="0"/>
                <wp:positionH relativeFrom="column">
                  <wp:posOffset>2013585</wp:posOffset>
                </wp:positionH>
                <wp:positionV relativeFrom="paragraph">
                  <wp:posOffset>10795</wp:posOffset>
                </wp:positionV>
                <wp:extent cx="484505" cy="669290"/>
                <wp:effectExtent l="12700" t="0" r="23495" b="29210"/>
                <wp:wrapNone/>
                <wp:docPr id="699292439" name="Flèche vers le bas 5"/>
                <wp:cNvGraphicFramePr/>
                <a:graphic xmlns:a="http://schemas.openxmlformats.org/drawingml/2006/main">
                  <a:graphicData uri="http://schemas.microsoft.com/office/word/2010/wordprocessingShape">
                    <wps:wsp>
                      <wps:cNvSpPr/>
                      <wps:spPr>
                        <a:xfrm>
                          <a:off x="0" y="0"/>
                          <a:ext cx="484505" cy="669290"/>
                        </a:xfrm>
                        <a:prstGeom prst="downArrow">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D2A1A5A">
              <v:shape id="Flèche vers le bas 5" style="position:absolute;margin-left:158.55pt;margin-top:.85pt;width:38.15pt;height:52.7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12]" strokecolor="#09101d [484]" strokeweight="1pt" type="#_x0000_t67" adj="13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" w14:anchorId="0EB77BA8"/>
            </w:pict>
          </mc:Fallback>
        </mc:AlternateContent>
      </w:r>
    </w:p>
    <w:p w14:paraId="111CD95F" w14:textId="1C937774" w:rsidR="00CA43E7" w:rsidRDefault="00CA43E7">
      <w:pPr>
        <w:pStyle w:val="p1"/>
        <w:rPr>
          <w:rStyle w:val="s1"/>
          <w:lang w:val="en-US"/>
        </w:rPr>
      </w:pPr>
    </w:p>
    <w:p w14:paraId="19534CED" w14:textId="672F91CB" w:rsidR="00CA43E7" w:rsidRDefault="00CA43E7">
      <w:pPr>
        <w:pStyle w:val="p1"/>
        <w:rPr>
          <w:rStyle w:val="s1"/>
          <w:lang w:val="en-US"/>
        </w:rPr>
      </w:pPr>
    </w:p>
    <w:p w14:paraId="3A78B2E2" w14:textId="11193E08" w:rsidR="00CA43E7" w:rsidRDefault="00CA43E7">
      <w:pPr>
        <w:pStyle w:val="p1"/>
        <w:rPr>
          <w:rStyle w:val="s1"/>
          <w:lang w:val="en-US"/>
        </w:rPr>
      </w:pPr>
    </w:p>
    <w:p w14:paraId="3CAF2A27" w14:textId="7DBA278F" w:rsidR="00CA43E7" w:rsidRDefault="00CA43E7">
      <w:pPr>
        <w:pStyle w:val="p1"/>
        <w:rPr>
          <w:rStyle w:val="s1"/>
          <w:lang w:val="en-US"/>
        </w:rPr>
      </w:pPr>
    </w:p>
    <w:p w14:paraId="065A708E" w14:textId="698C96FA" w:rsidR="00CA43E7" w:rsidRDefault="00B476A9">
      <w:pPr>
        <w:pStyle w:val="p1"/>
        <w:rPr>
          <w:rStyle w:val="s1"/>
          <w:lang w:val="en-US"/>
        </w:rPr>
      </w:pPr>
      <w:r>
        <w:rPr>
          <w:noProof/>
          <w:lang w:val="en-US"/>
          <w14:ligatures w14:val="standardContextual"/>
        </w:rPr>
        <mc:AlternateContent>
          <mc:Choice Requires="wps">
            <w:drawing>
              <wp:anchor distT="0" distB="0" distL="114300" distR="114300" simplePos="0" relativeHeight="251658245" behindDoc="0" locked="0" layoutInCell="1" allowOverlap="1" wp14:anchorId="6BE0F00E" wp14:editId="35FC3AE5">
                <wp:simplePos x="0" y="0"/>
                <wp:positionH relativeFrom="column">
                  <wp:posOffset>864205</wp:posOffset>
                </wp:positionH>
                <wp:positionV relativeFrom="paragraph">
                  <wp:posOffset>80645</wp:posOffset>
                </wp:positionV>
                <wp:extent cx="2656450" cy="756000"/>
                <wp:effectExtent l="0" t="0" r="10795" b="19050"/>
                <wp:wrapNone/>
                <wp:docPr id="625443511" name="Autre processus 7"/>
                <wp:cNvGraphicFramePr/>
                <a:graphic xmlns:a="http://schemas.openxmlformats.org/drawingml/2006/main">
                  <a:graphicData uri="http://schemas.microsoft.com/office/word/2010/wordprocessingShape">
                    <wps:wsp>
                      <wps:cNvSpPr/>
                      <wps:spPr>
                        <a:xfrm>
                          <a:off x="0" y="0"/>
                          <a:ext cx="2656450" cy="756000"/>
                        </a:xfrm>
                        <a:prstGeom prst="flowChartAlternateProcess">
                          <a:avLst/>
                        </a:prstGeom>
                      </wps:spPr>
                      <wps:style>
                        <a:lnRef idx="2">
                          <a:schemeClr val="accent1"/>
                        </a:lnRef>
                        <a:fillRef idx="1">
                          <a:schemeClr val="lt1"/>
                        </a:fillRef>
                        <a:effectRef idx="0">
                          <a:schemeClr val="accent1"/>
                        </a:effectRef>
                        <a:fontRef idx="minor">
                          <a:schemeClr val="dk1"/>
                        </a:fontRef>
                      </wps:style>
                      <wps:txbx>
                        <w:txbxContent>
                          <w:p w14:paraId="5A65B97A" w14:textId="77777777" w:rsidR="00B476A9" w:rsidRPr="00AB6A8A" w:rsidRDefault="00B476A9" w:rsidP="00B476A9">
                            <w:pPr>
                              <w:jc w:val="center"/>
                              <w:rPr>
                                <w:lang w:val="en-US"/>
                              </w:rPr>
                            </w:pPr>
                            <w:r w:rsidRPr="00AB6A8A">
                              <w:rPr>
                                <w:lang w:val="en-US"/>
                              </w:rPr>
                              <w:t xml:space="preserve">Health Outcomes </w:t>
                            </w:r>
                          </w:p>
                          <w:p w14:paraId="0B895238" w14:textId="77777777" w:rsidR="00B476A9" w:rsidRPr="00AB6A8A" w:rsidRDefault="00B476A9" w:rsidP="00B476A9">
                            <w:pPr>
                              <w:jc w:val="center"/>
                              <w:rPr>
                                <w:lang w:val="en-US"/>
                              </w:rPr>
                            </w:pPr>
                            <w:r w:rsidRPr="00AB6A8A">
                              <w:rPr>
                                <w:lang w:val="en-US"/>
                              </w:rPr>
                              <w:t>(Reduced NCD risk, improved wellbeing, fitness).</w:t>
                            </w:r>
                          </w:p>
                          <w:p w14:paraId="3C2F7587" w14:textId="286C3624" w:rsidR="00B476A9" w:rsidRPr="00AB6A8A" w:rsidRDefault="00B476A9" w:rsidP="00B476A9">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E0F00E" id="Autre processus 7" o:spid="_x0000_s1030" type="#_x0000_t176" style="position:absolute;margin-left:68.05pt;margin-top:6.35pt;width:209.15pt;height:59.5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" fillcolor="white [3201]" strokecolor="#4472c4 [3204]" strokeweight="1pt">
                <v:textbox>
                  <w:txbxContent>
                    <w:p w14:paraId="5A65B97A" w14:textId="77777777" w:rsidR="00B476A9" w:rsidRPr="00AB6A8A" w:rsidRDefault="00B476A9" w:rsidP="00B476A9">
                      <w:pPr>
                        <w:jc w:val="center"/>
                        <w:rPr>
                          <w:lang w:val="en-US"/>
                        </w:rPr>
                      </w:pPr>
                      <w:r w:rsidRPr="00AB6A8A">
                        <w:rPr>
                          <w:lang w:val="en-US"/>
                        </w:rPr>
                        <w:t xml:space="preserve">Health Outcomes </w:t>
                      </w:r>
                    </w:p>
                    <w:p w14:paraId="0B895238" w14:textId="77777777" w:rsidR="00B476A9" w:rsidRPr="00AB6A8A" w:rsidRDefault="00B476A9" w:rsidP="00B476A9">
                      <w:pPr>
                        <w:jc w:val="center"/>
                        <w:rPr>
                          <w:lang w:val="en-US"/>
                        </w:rPr>
                      </w:pPr>
                      <w:r w:rsidRPr="00AB6A8A">
                        <w:rPr>
                          <w:lang w:val="en-US"/>
                        </w:rPr>
                        <w:t>(Reduced NCD risk, improved wellbeing, fitness).</w:t>
                      </w:r>
                    </w:p>
                    <w:p w14:paraId="3C2F7587" w14:textId="286C3624" w:rsidR="00B476A9" w:rsidRPr="00AB6A8A" w:rsidRDefault="00B476A9" w:rsidP="00B476A9">
                      <w:pPr>
                        <w:jc w:val="center"/>
                        <w:rPr>
                          <w:lang w:val="en-US"/>
                        </w:rPr>
                      </w:pPr>
                    </w:p>
                  </w:txbxContent>
                </v:textbox>
              </v:shape>
            </w:pict>
          </mc:Fallback>
        </mc:AlternateContent>
      </w:r>
    </w:p>
    <w:p w14:paraId="544CCB9F" w14:textId="7459D313" w:rsidR="00CA43E7" w:rsidRDefault="00CA43E7">
      <w:pPr>
        <w:pStyle w:val="p1"/>
        <w:rPr>
          <w:rStyle w:val="s1"/>
          <w:lang w:val="en-US"/>
        </w:rPr>
      </w:pPr>
    </w:p>
    <w:p w14:paraId="401B63F2" w14:textId="41111417" w:rsidR="00CA43E7" w:rsidRDefault="00CA43E7">
      <w:pPr>
        <w:pStyle w:val="p1"/>
        <w:rPr>
          <w:rStyle w:val="s1"/>
          <w:lang w:val="en-US"/>
        </w:rPr>
      </w:pPr>
    </w:p>
    <w:p w14:paraId="307406F6" w14:textId="23FF8B89" w:rsidR="00CA43E7" w:rsidRDefault="00CA43E7">
      <w:pPr>
        <w:pStyle w:val="p1"/>
        <w:rPr>
          <w:rStyle w:val="s1"/>
          <w:lang w:val="en-US"/>
        </w:rPr>
      </w:pPr>
    </w:p>
    <w:p w14:paraId="06B8E343" w14:textId="788783B6" w:rsidR="00CA43E7" w:rsidRDefault="00CA43E7">
      <w:pPr>
        <w:pStyle w:val="p1"/>
        <w:rPr>
          <w:rStyle w:val="s1"/>
          <w:lang w:val="en-US"/>
        </w:rPr>
      </w:pPr>
    </w:p>
    <w:p w14:paraId="77FE736B" w14:textId="0993BE1F" w:rsidR="00CA43E7" w:rsidRDefault="00CA43E7">
      <w:pPr>
        <w:pStyle w:val="p1"/>
        <w:rPr>
          <w:rStyle w:val="s1"/>
          <w:lang w:val="en-US"/>
        </w:rPr>
      </w:pPr>
    </w:p>
    <w:p w14:paraId="23F46B64" w14:textId="77AFA3A0" w:rsidR="00CA43E7" w:rsidRDefault="00B476A9">
      <w:pPr>
        <w:pStyle w:val="p1"/>
        <w:rPr>
          <w:rStyle w:val="s1"/>
          <w:lang w:val="en-US"/>
        </w:rPr>
      </w:pPr>
      <w:r>
        <w:rPr>
          <w:noProof/>
          <w:lang w:val="en-US"/>
          <w14:ligatures w14:val="standardContextual"/>
        </w:rPr>
        <mc:AlternateContent>
          <mc:Choice Requires="wps">
            <w:drawing>
              <wp:anchor distT="0" distB="0" distL="114300" distR="114300" simplePos="0" relativeHeight="251658250" behindDoc="0" locked="0" layoutInCell="1" allowOverlap="1" wp14:anchorId="0C95BFF6" wp14:editId="303AADA5">
                <wp:simplePos x="0" y="0"/>
                <wp:positionH relativeFrom="column">
                  <wp:posOffset>2072005</wp:posOffset>
                </wp:positionH>
                <wp:positionV relativeFrom="paragraph">
                  <wp:posOffset>93305</wp:posOffset>
                </wp:positionV>
                <wp:extent cx="484505" cy="669270"/>
                <wp:effectExtent l="12700" t="0" r="23495" b="29845"/>
                <wp:wrapNone/>
                <wp:docPr id="605307781" name="Flèche vers le bas 5"/>
                <wp:cNvGraphicFramePr/>
                <a:graphic xmlns:a="http://schemas.openxmlformats.org/drawingml/2006/main">
                  <a:graphicData uri="http://schemas.microsoft.com/office/word/2010/wordprocessingShape">
                    <wps:wsp>
                      <wps:cNvSpPr/>
                      <wps:spPr>
                        <a:xfrm>
                          <a:off x="0" y="0"/>
                          <a:ext cx="484505" cy="669270"/>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2524B9E">
              <v:shape id="Flèche vers le bas 5" style="position:absolute;margin-left:163.15pt;margin-top:7.35pt;width:38.15pt;height:52.7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01]" strokecolor="black [3200]" strokeweight="1pt" type="#_x0000_t67" adj="13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" w14:anchorId="179488F1"/>
            </w:pict>
          </mc:Fallback>
        </mc:AlternateContent>
      </w:r>
    </w:p>
    <w:p w14:paraId="15F565A9" w14:textId="127A44D7" w:rsidR="00CA43E7" w:rsidRDefault="00CA43E7">
      <w:pPr>
        <w:pStyle w:val="p1"/>
        <w:rPr>
          <w:rStyle w:val="s1"/>
          <w:lang w:val="en-US"/>
        </w:rPr>
      </w:pPr>
    </w:p>
    <w:p w14:paraId="652A8920" w14:textId="0C99F9F5" w:rsidR="00CA43E7" w:rsidRDefault="00CA43E7">
      <w:pPr>
        <w:pStyle w:val="p1"/>
        <w:rPr>
          <w:rStyle w:val="s1"/>
          <w:lang w:val="en-US"/>
        </w:rPr>
      </w:pPr>
    </w:p>
    <w:p w14:paraId="481A944A" w14:textId="1DBE4C4D" w:rsidR="009B74AC" w:rsidRDefault="009B74AC">
      <w:pPr>
        <w:pStyle w:val="p1"/>
        <w:rPr>
          <w:rStyle w:val="s1"/>
          <w:lang w:val="en-US"/>
        </w:rPr>
      </w:pPr>
    </w:p>
    <w:p w14:paraId="7D05E577" w14:textId="105B7EC1" w:rsidR="00CA43E7" w:rsidRDefault="00CA43E7">
      <w:pPr>
        <w:pStyle w:val="p1"/>
        <w:rPr>
          <w:rStyle w:val="s1"/>
          <w:lang w:val="en-US"/>
        </w:rPr>
      </w:pPr>
    </w:p>
    <w:p w14:paraId="65BDB7CC" w14:textId="00B08E44" w:rsidR="00CA43E7" w:rsidRDefault="00CA43E7">
      <w:pPr>
        <w:pStyle w:val="p1"/>
        <w:rPr>
          <w:rStyle w:val="s1"/>
          <w:lang w:val="en-US"/>
        </w:rPr>
      </w:pPr>
    </w:p>
    <w:p w14:paraId="19750C8F" w14:textId="73106281" w:rsidR="00AF1893" w:rsidRPr="00CA43E7" w:rsidRDefault="00CA43E7" w:rsidP="0687A5D8">
      <w:pPr>
        <w:pStyle w:val="p1"/>
        <w:rPr>
          <w:rStyle w:val="s1"/>
          <w:lang w:val="en-US"/>
        </w:rPr>
      </w:pPr>
      <w:r>
        <w:rPr>
          <w:noProof/>
          <w:lang w:val="en-US"/>
          <w14:ligatures w14:val="standardContextual"/>
        </w:rPr>
        <mc:AlternateContent>
          <mc:Choice Requires="wps">
            <w:drawing>
              <wp:anchor distT="0" distB="0" distL="114300" distR="114300" simplePos="0" relativeHeight="251658247" behindDoc="0" locked="0" layoutInCell="1" allowOverlap="1" wp14:anchorId="696563D0" wp14:editId="338F2FF6">
                <wp:simplePos x="0" y="0"/>
                <wp:positionH relativeFrom="column">
                  <wp:posOffset>929005</wp:posOffset>
                </wp:positionH>
                <wp:positionV relativeFrom="paragraph">
                  <wp:posOffset>61595</wp:posOffset>
                </wp:positionV>
                <wp:extent cx="2772000" cy="799200"/>
                <wp:effectExtent l="0" t="0" r="9525" b="13970"/>
                <wp:wrapNone/>
                <wp:docPr id="150602386" name="Autre processus 9"/>
                <wp:cNvGraphicFramePr/>
                <a:graphic xmlns:a="http://schemas.openxmlformats.org/drawingml/2006/main">
                  <a:graphicData uri="http://schemas.microsoft.com/office/word/2010/wordprocessingShape">
                    <wps:wsp>
                      <wps:cNvSpPr/>
                      <wps:spPr>
                        <a:xfrm>
                          <a:off x="0" y="0"/>
                          <a:ext cx="2772000" cy="799200"/>
                        </a:xfrm>
                        <a:prstGeom prst="flowChartAlternateProcess">
                          <a:avLst/>
                        </a:prstGeom>
                      </wps:spPr>
                      <wps:style>
                        <a:lnRef idx="2">
                          <a:schemeClr val="accent1"/>
                        </a:lnRef>
                        <a:fillRef idx="1">
                          <a:schemeClr val="lt1"/>
                        </a:fillRef>
                        <a:effectRef idx="0">
                          <a:schemeClr val="accent1"/>
                        </a:effectRef>
                        <a:fontRef idx="minor">
                          <a:schemeClr val="dk1"/>
                        </a:fontRef>
                      </wps:style>
                      <wps:txbx>
                        <w:txbxContent>
                          <w:p w14:paraId="309E27D2" w14:textId="74AEF2B2" w:rsidR="00B476A9" w:rsidRDefault="00B476A9" w:rsidP="00B476A9">
                            <w:pPr>
                              <w:jc w:val="center"/>
                            </w:pPr>
                            <w:r>
                              <w:t>Population-Level Impact &amp; Inequalities</w:t>
                            </w:r>
                          </w:p>
                          <w:p w14:paraId="2BC486D5" w14:textId="7146EF42" w:rsidR="00B476A9" w:rsidRDefault="00B476A9" w:rsidP="00B476A9">
                            <w:pPr>
                              <w:jc w:val="center"/>
                            </w:pPr>
                            <w:r>
                              <w:t>(Age, sex, SES, etnicity, digital inclusion/exclusion).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6563D0" id="Autre processus 9" o:spid="_x0000_s1031" type="#_x0000_t176" style="position:absolute;margin-left:73.15pt;margin-top:4.85pt;width:218.25pt;height:62.9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" fillcolor="white [3201]" strokecolor="#4472c4 [3204]" strokeweight="1pt">
                <v:textbox>
                  <w:txbxContent>
                    <w:p w14:paraId="309E27D2" w14:textId="74AEF2B2" w:rsidR="00B476A9" w:rsidRDefault="00B476A9" w:rsidP="00B476A9">
                      <w:pPr>
                        <w:jc w:val="center"/>
                      </w:pPr>
                      <w:r>
                        <w:t>Population-Level Impact &amp; Inequalities</w:t>
                      </w:r>
                    </w:p>
                    <w:p w14:paraId="2BC486D5" w14:textId="7146EF42" w:rsidR="00B476A9" w:rsidRDefault="00B476A9" w:rsidP="00B476A9">
                      <w:pPr>
                        <w:jc w:val="center"/>
                      </w:pPr>
                      <w:r>
                        <w:t>(Age, sex, SES, etnicity, digital inclusion/exclusion).</w:t>
                      </w:r>
                    </w:p>
                  </w:txbxContent>
                </v:textbox>
              </v:shape>
            </w:pict>
          </mc:Fallback>
        </mc:AlternateContent>
      </w:r>
    </w:p>
    <w:p w14:paraId="3DBECC96" w14:textId="68673867" w:rsidR="00EE0CB2" w:rsidRPr="00A85D7F" w:rsidRDefault="0F6EA60F" w:rsidP="003F2FC1">
      <w:pPr>
        <w:pStyle w:val="Titre2"/>
        <w:rPr>
          <w:rFonts w:ascii="Arial" w:hAnsi="Arial" w:cs="Arial"/>
          <w:b/>
          <w:bCs/>
          <w:sz w:val="28"/>
          <w:szCs w:val="28"/>
          <w:lang w:val="en-US"/>
        </w:rPr>
      </w:pPr>
      <w:bookmarkStart w:id="10" w:name="_Toc1399969806"/>
      <w:bookmarkStart w:id="11" w:name="_Toc220516253"/>
      <w:r w:rsidRPr="00A85D7F">
        <w:rPr>
          <w:rFonts w:ascii="Arial" w:hAnsi="Arial" w:cs="Arial"/>
          <w:b/>
          <w:bCs/>
          <w:sz w:val="28"/>
          <w:szCs w:val="28"/>
          <w:lang w:val="en-US"/>
        </w:rPr>
        <w:t xml:space="preserve">1.3 </w:t>
      </w:r>
      <w:r w:rsidR="00AF1893" w:rsidRPr="00A85D7F">
        <w:rPr>
          <w:rFonts w:ascii="Arial" w:hAnsi="Arial" w:cs="Arial"/>
          <w:b/>
          <w:bCs/>
          <w:sz w:val="28"/>
          <w:szCs w:val="28"/>
          <w:lang w:val="en-US"/>
        </w:rPr>
        <w:t>Aim and Objectives</w:t>
      </w:r>
      <w:bookmarkEnd w:id="10"/>
      <w:bookmarkEnd w:id="11"/>
      <w:r w:rsidR="00B379CA">
        <w:rPr>
          <w:rFonts w:ascii="Arial" w:hAnsi="Arial" w:cs="Arial"/>
          <w:b/>
          <w:bCs/>
          <w:sz w:val="28"/>
          <w:szCs w:val="28"/>
          <w:lang w:val="en-US"/>
        </w:rPr>
        <w:t>.</w:t>
      </w:r>
    </w:p>
    <w:p w14:paraId="4DD38DC4" w14:textId="77777777" w:rsidR="0066090E" w:rsidRDefault="0066090E">
      <w:pPr>
        <w:pStyle w:val="p1"/>
        <w:rPr>
          <w:rStyle w:val="s1"/>
          <w:lang w:val="en-US"/>
        </w:rPr>
      </w:pPr>
    </w:p>
    <w:p w14:paraId="2310E8B7" w14:textId="5AEBC320" w:rsidR="00F727A5" w:rsidRPr="00A85D7F" w:rsidRDefault="00CA1654" w:rsidP="00CA1654">
      <w:pPr>
        <w:pStyle w:val="Titre3"/>
        <w:rPr>
          <w:rStyle w:val="s1"/>
          <w:rFonts w:ascii="Arial" w:hAnsi="Arial" w:cs="Arial"/>
          <w:sz w:val="22"/>
          <w:szCs w:val="22"/>
          <w:lang w:val="en-US"/>
        </w:rPr>
      </w:pPr>
      <w:bookmarkStart w:id="12" w:name="_Toc220516254"/>
      <w:r w:rsidRPr="00A85D7F">
        <w:rPr>
          <w:rStyle w:val="s1"/>
          <w:rFonts w:ascii="Arial" w:hAnsi="Arial" w:cs="Arial"/>
          <w:sz w:val="22"/>
          <w:szCs w:val="22"/>
          <w:lang w:val="en-US"/>
        </w:rPr>
        <w:t xml:space="preserve">1.3.1 </w:t>
      </w:r>
      <w:r w:rsidR="00AF1893" w:rsidRPr="00A85D7F">
        <w:rPr>
          <w:rStyle w:val="s1"/>
          <w:rFonts w:ascii="Arial" w:hAnsi="Arial" w:cs="Arial"/>
          <w:sz w:val="22"/>
          <w:szCs w:val="22"/>
          <w:lang w:val="en-US"/>
        </w:rPr>
        <w:t>Aim</w:t>
      </w:r>
      <w:bookmarkEnd w:id="12"/>
      <w:r w:rsidR="00B379CA">
        <w:rPr>
          <w:rStyle w:val="s1"/>
          <w:rFonts w:ascii="Arial" w:hAnsi="Arial" w:cs="Arial"/>
          <w:sz w:val="22"/>
          <w:szCs w:val="22"/>
          <w:lang w:val="en-US"/>
        </w:rPr>
        <w:t>.</w:t>
      </w:r>
    </w:p>
    <w:p w14:paraId="14245A70" w14:textId="77777777" w:rsidR="00F727A5" w:rsidRPr="00F727A5" w:rsidRDefault="00F727A5">
      <w:pPr>
        <w:pStyle w:val="p1"/>
        <w:rPr>
          <w:lang w:val="en-US"/>
        </w:rPr>
      </w:pPr>
    </w:p>
    <w:p w14:paraId="3670CEBB" w14:textId="76D4C07A" w:rsidR="00AF1893" w:rsidRPr="0066090E" w:rsidRDefault="00AF1893" w:rsidP="0066090E">
      <w:pPr>
        <w:pStyle w:val="p1"/>
        <w:spacing w:line="360" w:lineRule="auto"/>
        <w:rPr>
          <w:rFonts w:ascii="Arial" w:hAnsi="Arial" w:cs="Arial"/>
          <w:sz w:val="22"/>
          <w:szCs w:val="22"/>
          <w:lang w:val="en-US"/>
        </w:rPr>
      </w:pPr>
      <w:r w:rsidRPr="0066090E">
        <w:rPr>
          <w:rStyle w:val="s1"/>
          <w:rFonts w:ascii="Arial" w:hAnsi="Arial" w:cs="Arial"/>
          <w:sz w:val="22"/>
          <w:szCs w:val="22"/>
          <w:lang w:val="en-US"/>
        </w:rPr>
        <w:t xml:space="preserve">To systematically review and </w:t>
      </w:r>
      <w:proofErr w:type="spellStart"/>
      <w:r w:rsidRPr="0066090E">
        <w:rPr>
          <w:rStyle w:val="s1"/>
          <w:rFonts w:ascii="Arial" w:hAnsi="Arial" w:cs="Arial"/>
          <w:sz w:val="22"/>
          <w:szCs w:val="22"/>
          <w:lang w:val="en-US"/>
        </w:rPr>
        <w:t>analyse</w:t>
      </w:r>
      <w:proofErr w:type="spellEnd"/>
      <w:r w:rsidRPr="0066090E">
        <w:rPr>
          <w:rStyle w:val="s1"/>
          <w:rFonts w:ascii="Arial" w:hAnsi="Arial" w:cs="Arial"/>
          <w:sz w:val="22"/>
          <w:szCs w:val="22"/>
          <w:lang w:val="en-US"/>
        </w:rPr>
        <w:t xml:space="preserve"> the impact of technology use-specifically smartphones, computers, and wearable devices</w:t>
      </w:r>
      <w:r w:rsidR="00F727A5" w:rsidRPr="0066090E">
        <w:rPr>
          <w:rStyle w:val="s1"/>
          <w:rFonts w:ascii="Arial" w:hAnsi="Arial" w:cs="Arial"/>
          <w:sz w:val="22"/>
          <w:szCs w:val="22"/>
          <w:lang w:val="en-US"/>
        </w:rPr>
        <w:t xml:space="preserve"> </w:t>
      </w:r>
      <w:r w:rsidRPr="0066090E">
        <w:rPr>
          <w:rStyle w:val="s1"/>
          <w:rFonts w:ascii="Arial" w:hAnsi="Arial" w:cs="Arial"/>
          <w:sz w:val="22"/>
          <w:szCs w:val="22"/>
          <w:lang w:val="en-US"/>
        </w:rPr>
        <w:t xml:space="preserve">on the physical health and lifestyle </w:t>
      </w:r>
      <w:proofErr w:type="spellStart"/>
      <w:r w:rsidRPr="0066090E">
        <w:rPr>
          <w:rStyle w:val="s1"/>
          <w:rFonts w:ascii="Arial" w:hAnsi="Arial" w:cs="Arial"/>
          <w:sz w:val="22"/>
          <w:szCs w:val="22"/>
          <w:lang w:val="en-US"/>
        </w:rPr>
        <w:t>behaviours</w:t>
      </w:r>
      <w:proofErr w:type="spellEnd"/>
      <w:r w:rsidRPr="0066090E">
        <w:rPr>
          <w:rStyle w:val="s1"/>
          <w:rFonts w:ascii="Arial" w:hAnsi="Arial" w:cs="Arial"/>
          <w:sz w:val="22"/>
          <w:szCs w:val="22"/>
          <w:lang w:val="en-US"/>
        </w:rPr>
        <w:t xml:space="preserve"> of adults in the United Kingdom.</w:t>
      </w:r>
    </w:p>
    <w:p w14:paraId="31A00727" w14:textId="21A97832" w:rsidR="0019364C" w:rsidRPr="00A85D7F" w:rsidRDefault="00CA1654" w:rsidP="00CA1654">
      <w:pPr>
        <w:pStyle w:val="Titre3"/>
        <w:rPr>
          <w:rFonts w:ascii="Arial" w:hAnsi="Arial" w:cs="Arial"/>
          <w:color w:val="000000"/>
          <w:sz w:val="22"/>
          <w:szCs w:val="22"/>
        </w:rPr>
      </w:pPr>
      <w:bookmarkStart w:id="13" w:name="_Toc1739976462"/>
      <w:bookmarkStart w:id="14" w:name="_Toc220516255"/>
      <w:r w:rsidRPr="00A85D7F">
        <w:rPr>
          <w:rFonts w:ascii="Arial" w:hAnsi="Arial" w:cs="Arial"/>
          <w:sz w:val="22"/>
          <w:szCs w:val="22"/>
        </w:rPr>
        <w:t xml:space="preserve">1.3.2 </w:t>
      </w:r>
      <w:r w:rsidR="0019364C" w:rsidRPr="00A85D7F">
        <w:rPr>
          <w:rFonts w:ascii="Arial" w:hAnsi="Arial" w:cs="Arial"/>
          <w:sz w:val="22"/>
          <w:szCs w:val="22"/>
        </w:rPr>
        <w:t>Objectives</w:t>
      </w:r>
      <w:bookmarkEnd w:id="13"/>
      <w:bookmarkEnd w:id="14"/>
      <w:r w:rsidR="00B379CA">
        <w:rPr>
          <w:rFonts w:ascii="Arial" w:hAnsi="Arial" w:cs="Arial"/>
          <w:sz w:val="22"/>
          <w:szCs w:val="22"/>
        </w:rPr>
        <w:t>.</w:t>
      </w:r>
    </w:p>
    <w:p w14:paraId="633F3C1B" w14:textId="77777777" w:rsidR="0019364C" w:rsidRPr="00F727A5" w:rsidRDefault="0019364C" w:rsidP="0019364C">
      <w:pPr>
        <w:numPr>
          <w:ilvl w:val="0"/>
          <w:numId w:val="2"/>
        </w:numPr>
        <w:spacing w:before="100" w:beforeAutospacing="1" w:after="100" w:afterAutospacing="1" w:line="360" w:lineRule="auto"/>
        <w:rPr>
          <w:rFonts w:ascii="Arial" w:hAnsi="Arial" w:cs="Arial"/>
          <w:color w:val="000000"/>
          <w:sz w:val="22"/>
          <w:szCs w:val="22"/>
          <w:lang w:val="en-US"/>
        </w:rPr>
      </w:pPr>
      <w:r w:rsidRPr="00F727A5">
        <w:rPr>
          <w:rFonts w:ascii="Arial" w:hAnsi="Arial" w:cs="Arial"/>
          <w:color w:val="000000"/>
          <w:sz w:val="22"/>
          <w:szCs w:val="22"/>
          <w:lang w:val="en-US"/>
        </w:rPr>
        <w:t xml:space="preserve">To examine the impact of smartphone usage on sedentary </w:t>
      </w:r>
      <w:proofErr w:type="spellStart"/>
      <w:r w:rsidRPr="00F727A5">
        <w:rPr>
          <w:rFonts w:ascii="Arial" w:hAnsi="Arial" w:cs="Arial"/>
          <w:color w:val="000000"/>
          <w:sz w:val="22"/>
          <w:szCs w:val="22"/>
          <w:lang w:val="en-US"/>
        </w:rPr>
        <w:t>behaviour</w:t>
      </w:r>
      <w:proofErr w:type="spellEnd"/>
      <w:r w:rsidRPr="00F727A5">
        <w:rPr>
          <w:rFonts w:ascii="Arial" w:hAnsi="Arial" w:cs="Arial"/>
          <w:color w:val="000000"/>
          <w:sz w:val="22"/>
          <w:szCs w:val="22"/>
          <w:lang w:val="en-US"/>
        </w:rPr>
        <w:t xml:space="preserve"> among adults.</w:t>
      </w:r>
    </w:p>
    <w:p w14:paraId="0BF1C8F4" w14:textId="77777777" w:rsidR="0019364C" w:rsidRPr="00F727A5" w:rsidRDefault="0019364C" w:rsidP="0019364C">
      <w:pPr>
        <w:numPr>
          <w:ilvl w:val="0"/>
          <w:numId w:val="2"/>
        </w:numPr>
        <w:spacing w:before="100" w:beforeAutospacing="1" w:after="100" w:afterAutospacing="1" w:line="360" w:lineRule="auto"/>
        <w:rPr>
          <w:rFonts w:ascii="Arial" w:hAnsi="Arial" w:cs="Arial"/>
          <w:color w:val="000000"/>
          <w:sz w:val="22"/>
          <w:szCs w:val="22"/>
          <w:lang w:val="en-US"/>
        </w:rPr>
      </w:pPr>
      <w:r w:rsidRPr="00F727A5">
        <w:rPr>
          <w:rFonts w:ascii="Arial" w:hAnsi="Arial" w:cs="Arial"/>
          <w:color w:val="000000"/>
          <w:sz w:val="22"/>
          <w:szCs w:val="22"/>
          <w:lang w:val="en-US"/>
        </w:rPr>
        <w:t>To examine the impact of wearable fitness technologies on adult physical activity levels.</w:t>
      </w:r>
    </w:p>
    <w:p w14:paraId="026ED2AA" w14:textId="58BDFFD4" w:rsidR="00955941" w:rsidRPr="00F727A5" w:rsidRDefault="0019364C" w:rsidP="00955941">
      <w:pPr>
        <w:numPr>
          <w:ilvl w:val="0"/>
          <w:numId w:val="2"/>
        </w:numPr>
        <w:spacing w:before="100" w:beforeAutospacing="1" w:after="100" w:afterAutospacing="1" w:line="360" w:lineRule="auto"/>
        <w:rPr>
          <w:rFonts w:ascii="Arial" w:hAnsi="Arial" w:cs="Arial"/>
          <w:color w:val="000000"/>
          <w:sz w:val="22"/>
          <w:szCs w:val="22"/>
          <w:lang w:val="en-US"/>
        </w:rPr>
      </w:pPr>
      <w:r w:rsidRPr="00F727A5">
        <w:rPr>
          <w:rFonts w:ascii="Arial" w:hAnsi="Arial" w:cs="Arial"/>
          <w:color w:val="000000"/>
          <w:sz w:val="22"/>
          <w:szCs w:val="22"/>
          <w:lang w:val="en-US"/>
        </w:rPr>
        <w:t xml:space="preserve">To evaluate the effectiveness of these technologies in promoting healthy lifestyle </w:t>
      </w:r>
      <w:proofErr w:type="spellStart"/>
      <w:r w:rsidRPr="00F727A5">
        <w:rPr>
          <w:rFonts w:ascii="Arial" w:hAnsi="Arial" w:cs="Arial"/>
          <w:color w:val="000000"/>
          <w:sz w:val="22"/>
          <w:szCs w:val="22"/>
          <w:lang w:val="en-US"/>
        </w:rPr>
        <w:t>behaviours</w:t>
      </w:r>
      <w:proofErr w:type="spellEnd"/>
      <w:r w:rsidRPr="00F727A5">
        <w:rPr>
          <w:rFonts w:ascii="Arial" w:hAnsi="Arial" w:cs="Arial"/>
          <w:color w:val="000000"/>
          <w:sz w:val="22"/>
          <w:szCs w:val="22"/>
          <w:lang w:val="en-US"/>
        </w:rPr>
        <w:t>.</w:t>
      </w:r>
    </w:p>
    <w:p w14:paraId="7ECB036A" w14:textId="7D74DA45" w:rsidR="0042740E" w:rsidRPr="00A85D7F" w:rsidRDefault="20CBDB28" w:rsidP="0687A5D8">
      <w:pPr>
        <w:pStyle w:val="Titre2"/>
        <w:rPr>
          <w:rStyle w:val="s1"/>
          <w:rFonts w:ascii="Arial" w:hAnsi="Arial" w:cs="Arial"/>
          <w:b/>
          <w:bCs/>
          <w:sz w:val="28"/>
          <w:szCs w:val="28"/>
          <w:lang w:val="en-US"/>
        </w:rPr>
      </w:pPr>
      <w:bookmarkStart w:id="15" w:name="_Toc1522825075"/>
      <w:bookmarkStart w:id="16" w:name="_Toc220516256"/>
      <w:r w:rsidRPr="00A85D7F">
        <w:rPr>
          <w:rFonts w:ascii="Arial" w:hAnsi="Arial" w:cs="Arial"/>
          <w:b/>
          <w:bCs/>
          <w:sz w:val="28"/>
          <w:szCs w:val="28"/>
          <w:lang w:val="en-US"/>
        </w:rPr>
        <w:t xml:space="preserve">1.4 </w:t>
      </w:r>
      <w:r w:rsidR="00BD7DC1" w:rsidRPr="00A85D7F">
        <w:rPr>
          <w:rFonts w:ascii="Arial" w:hAnsi="Arial" w:cs="Arial"/>
          <w:b/>
          <w:bCs/>
          <w:sz w:val="28"/>
          <w:szCs w:val="28"/>
          <w:lang w:val="en-US"/>
        </w:rPr>
        <w:t>Research Questions</w:t>
      </w:r>
      <w:bookmarkEnd w:id="15"/>
      <w:bookmarkEnd w:id="16"/>
      <w:r w:rsidR="00B379CA">
        <w:rPr>
          <w:rFonts w:ascii="Arial" w:hAnsi="Arial" w:cs="Arial"/>
          <w:b/>
          <w:bCs/>
          <w:sz w:val="28"/>
          <w:szCs w:val="28"/>
          <w:lang w:val="en-US"/>
        </w:rPr>
        <w:t>.</w:t>
      </w:r>
    </w:p>
    <w:p w14:paraId="43B0AAE2" w14:textId="30048341" w:rsidR="00F1773C" w:rsidRDefault="00955941" w:rsidP="003F2FC1">
      <w:pPr>
        <w:spacing w:before="100" w:beforeAutospacing="1" w:after="100" w:afterAutospacing="1" w:line="360" w:lineRule="auto"/>
        <w:rPr>
          <w:rFonts w:ascii="Arial" w:eastAsiaTheme="minorHAnsi" w:hAnsi="Arial" w:cs="Arial"/>
          <w:i/>
          <w:iCs/>
          <w:color w:val="000000"/>
          <w:sz w:val="22"/>
          <w:szCs w:val="22"/>
          <w:lang w:val="en-US" w:eastAsia="en-US"/>
        </w:rPr>
      </w:pPr>
      <w:bookmarkStart w:id="17" w:name="_Toc1137793344"/>
      <w:r w:rsidRPr="093BAE2E">
        <w:rPr>
          <w:rFonts w:ascii="Arial" w:eastAsiaTheme="minorEastAsia" w:hAnsi="Arial" w:cs="Arial"/>
          <w:i/>
          <w:color w:val="000000" w:themeColor="text1"/>
          <w:sz w:val="22"/>
          <w:szCs w:val="22"/>
          <w:lang w:val="en-US" w:eastAsia="en-US"/>
        </w:rPr>
        <w:t>“How does the increasing use of technology (smartphones, wearables, etc.) affect the daily lifestyle and physical activity levels of adults in the UK?</w:t>
      </w:r>
      <w:r w:rsidR="00F727A5" w:rsidRPr="093BAE2E">
        <w:rPr>
          <w:rFonts w:ascii="Arial" w:eastAsiaTheme="minorEastAsia" w:hAnsi="Arial" w:cs="Arial"/>
          <w:i/>
          <w:color w:val="000000" w:themeColor="text1"/>
          <w:sz w:val="22"/>
          <w:szCs w:val="22"/>
          <w:lang w:val="en-US" w:eastAsia="en-US"/>
        </w:rPr>
        <w:t>”</w:t>
      </w:r>
      <w:bookmarkEnd w:id="17"/>
    </w:p>
    <w:p w14:paraId="0EA9303A" w14:textId="77777777" w:rsidR="003F2FC1" w:rsidRPr="003F2FC1" w:rsidRDefault="003F2FC1" w:rsidP="003F2FC1">
      <w:pPr>
        <w:spacing w:before="100" w:beforeAutospacing="1" w:after="100" w:afterAutospacing="1" w:line="360" w:lineRule="auto"/>
        <w:rPr>
          <w:rFonts w:ascii="Arial" w:eastAsiaTheme="minorHAnsi" w:hAnsi="Arial" w:cs="Arial"/>
          <w:i/>
          <w:iCs/>
          <w:color w:val="000000"/>
          <w:sz w:val="22"/>
          <w:szCs w:val="22"/>
          <w:lang w:val="en-US" w:eastAsia="en-US"/>
        </w:rPr>
      </w:pPr>
    </w:p>
    <w:p w14:paraId="48D99382" w14:textId="06E68D8B" w:rsidR="00F1773C" w:rsidRPr="00A85D7F" w:rsidRDefault="023BA15D" w:rsidP="000E2B5F">
      <w:pPr>
        <w:pStyle w:val="Titre2"/>
        <w:rPr>
          <w:rStyle w:val="s1"/>
          <w:rFonts w:ascii="Arial" w:hAnsi="Arial" w:cs="Arial"/>
          <w:b/>
          <w:bCs/>
          <w:sz w:val="28"/>
          <w:szCs w:val="28"/>
          <w:lang w:val="en-US"/>
        </w:rPr>
      </w:pPr>
      <w:bookmarkStart w:id="18" w:name="_Toc1758763016"/>
      <w:bookmarkStart w:id="19" w:name="_Toc220516257"/>
      <w:r w:rsidRPr="00A85D7F">
        <w:rPr>
          <w:rFonts w:ascii="Arial" w:hAnsi="Arial" w:cs="Arial"/>
          <w:b/>
          <w:bCs/>
          <w:sz w:val="28"/>
          <w:szCs w:val="28"/>
          <w:lang w:val="en-US"/>
        </w:rPr>
        <w:t xml:space="preserve">1.5 </w:t>
      </w:r>
      <w:r w:rsidR="005B12DA" w:rsidRPr="00A85D7F">
        <w:rPr>
          <w:rFonts w:ascii="Arial" w:hAnsi="Arial" w:cs="Arial"/>
          <w:b/>
          <w:bCs/>
          <w:sz w:val="28"/>
          <w:szCs w:val="28"/>
          <w:lang w:val="en-US"/>
        </w:rPr>
        <w:t>Significance of the Study</w:t>
      </w:r>
      <w:bookmarkEnd w:id="18"/>
      <w:bookmarkEnd w:id="19"/>
      <w:r w:rsidR="00B379CA">
        <w:rPr>
          <w:rFonts w:ascii="Arial" w:hAnsi="Arial" w:cs="Arial"/>
          <w:b/>
          <w:bCs/>
          <w:sz w:val="28"/>
          <w:szCs w:val="28"/>
          <w:lang w:val="en-US"/>
        </w:rPr>
        <w:t>.</w:t>
      </w:r>
    </w:p>
    <w:p w14:paraId="1B9D7043" w14:textId="77777777" w:rsidR="00F9563D" w:rsidRDefault="00F9563D">
      <w:pPr>
        <w:pStyle w:val="p1"/>
        <w:rPr>
          <w:rStyle w:val="s1"/>
          <w:lang w:val="en-US"/>
        </w:rPr>
      </w:pPr>
    </w:p>
    <w:p w14:paraId="36834AAD" w14:textId="17329AC0" w:rsidR="0066090E" w:rsidRDefault="00F9563D" w:rsidP="00EA2A8A">
      <w:pPr>
        <w:pStyle w:val="p1"/>
        <w:spacing w:line="360" w:lineRule="auto"/>
        <w:rPr>
          <w:rFonts w:ascii="Arial" w:hAnsi="Arial" w:cs="Arial"/>
          <w:sz w:val="22"/>
          <w:szCs w:val="22"/>
          <w:lang w:val="en-US"/>
        </w:rPr>
      </w:pPr>
      <w:r w:rsidRPr="00EA2A8A">
        <w:rPr>
          <w:rFonts w:ascii="Arial" w:hAnsi="Arial" w:cs="Arial"/>
          <w:sz w:val="22"/>
          <w:szCs w:val="22"/>
          <w:lang w:val="en-US"/>
        </w:rPr>
        <w:t xml:space="preserve">This study is important for </w:t>
      </w:r>
      <w:proofErr w:type="gramStart"/>
      <w:r w:rsidRPr="00EA2A8A">
        <w:rPr>
          <w:rFonts w:ascii="Arial" w:hAnsi="Arial" w:cs="Arial"/>
          <w:sz w:val="22"/>
          <w:szCs w:val="22"/>
          <w:lang w:val="en-US"/>
        </w:rPr>
        <w:t>a number of</w:t>
      </w:r>
      <w:proofErr w:type="gramEnd"/>
      <w:r w:rsidRPr="00EA2A8A">
        <w:rPr>
          <w:rFonts w:ascii="Arial" w:hAnsi="Arial" w:cs="Arial"/>
          <w:sz w:val="22"/>
          <w:szCs w:val="22"/>
          <w:lang w:val="en-US"/>
        </w:rPr>
        <w:t xml:space="preserve"> reasons. She starts by evaluating how digital lifestyles impact individuals' physical health in the UK, which is a significant public health concern. Understanding the </w:t>
      </w:r>
      <w:proofErr w:type="spellStart"/>
      <w:r w:rsidRPr="00EA2A8A">
        <w:rPr>
          <w:rFonts w:ascii="Arial" w:hAnsi="Arial" w:cs="Arial"/>
          <w:sz w:val="22"/>
          <w:szCs w:val="22"/>
          <w:lang w:val="en-US"/>
        </w:rPr>
        <w:t>behavioural</w:t>
      </w:r>
      <w:proofErr w:type="spellEnd"/>
      <w:r w:rsidRPr="00EA2A8A">
        <w:rPr>
          <w:rFonts w:ascii="Arial" w:hAnsi="Arial" w:cs="Arial"/>
          <w:sz w:val="22"/>
          <w:szCs w:val="22"/>
          <w:lang w:val="en-US"/>
        </w:rPr>
        <w:t xml:space="preserve"> factors, including technology use, is crucial as chronic health problems like obesity and cardiovascular disease become more common (NHS Digital, 2022). The results of this systematic review will offer a more thorough knowledge of how these developments relate to public health objectives and whether technology encourages or hinders physical activity. Second, the UK's overall health strategy which </w:t>
      </w:r>
      <w:proofErr w:type="spellStart"/>
      <w:r w:rsidRPr="00EA2A8A">
        <w:rPr>
          <w:rFonts w:ascii="Arial" w:hAnsi="Arial" w:cs="Arial"/>
          <w:sz w:val="22"/>
          <w:szCs w:val="22"/>
          <w:lang w:val="en-US"/>
        </w:rPr>
        <w:t>emphasises</w:t>
      </w:r>
      <w:proofErr w:type="spellEnd"/>
      <w:r w:rsidRPr="00EA2A8A">
        <w:rPr>
          <w:rFonts w:ascii="Arial" w:hAnsi="Arial" w:cs="Arial"/>
          <w:sz w:val="22"/>
          <w:szCs w:val="22"/>
          <w:lang w:val="en-US"/>
        </w:rPr>
        <w:t xml:space="preserve"> lifestyle interventions for wellbeing and prevention is the subject of this study. This is true for public health initiatives in England as well as those included in the </w:t>
      </w:r>
      <w:r w:rsidRPr="00EA2A8A">
        <w:rPr>
          <w:rFonts w:ascii="Arial" w:hAnsi="Arial" w:cs="Arial"/>
          <w:sz w:val="22"/>
          <w:szCs w:val="22"/>
          <w:lang w:val="en-US"/>
        </w:rPr>
        <w:lastRenderedPageBreak/>
        <w:t>NHS's long-term plan (NHS England, 2019). The "</w:t>
      </w:r>
      <w:r w:rsidR="00EA2A8A" w:rsidRPr="00EA2A8A">
        <w:rPr>
          <w:rStyle w:val="s1"/>
          <w:rFonts w:ascii="Arial" w:hAnsi="Arial" w:cs="Arial"/>
          <w:sz w:val="22"/>
          <w:szCs w:val="22"/>
          <w:lang w:val="en-US"/>
        </w:rPr>
        <w:t xml:space="preserve"> Everybody Active, Every Day</w:t>
      </w:r>
      <w:r w:rsidRPr="00EA2A8A">
        <w:rPr>
          <w:rFonts w:ascii="Arial" w:hAnsi="Arial" w:cs="Arial"/>
          <w:sz w:val="22"/>
          <w:szCs w:val="22"/>
          <w:lang w:val="en-US"/>
        </w:rPr>
        <w:t>" framework encourages creative ways to boost physical exercise. Decision-makers and practitioners could be guided by the research initiatives regarding the responsible integration of technology into these frameworks, encouraging mobility through digital interfaces instead of sofa-sitting devices.</w:t>
      </w:r>
    </w:p>
    <w:p w14:paraId="39EF2A90" w14:textId="6881DB1D" w:rsidR="00EA2A8A" w:rsidRDefault="00EA2A8A" w:rsidP="00EA2A8A">
      <w:pPr>
        <w:pStyle w:val="p1"/>
        <w:spacing w:line="360" w:lineRule="auto"/>
        <w:rPr>
          <w:rFonts w:ascii="Arial" w:hAnsi="Arial" w:cs="Arial"/>
          <w:sz w:val="22"/>
          <w:szCs w:val="22"/>
          <w:lang w:val="en-US"/>
        </w:rPr>
      </w:pPr>
      <w:r w:rsidRPr="00EA2A8A">
        <w:rPr>
          <w:rFonts w:ascii="Arial" w:hAnsi="Arial" w:cs="Arial"/>
          <w:sz w:val="22"/>
          <w:szCs w:val="22"/>
          <w:lang w:val="en-US"/>
        </w:rPr>
        <w:t>Third</w:t>
      </w:r>
      <w:r>
        <w:rPr>
          <w:rFonts w:ascii="Arial" w:hAnsi="Arial" w:cs="Arial"/>
          <w:sz w:val="22"/>
          <w:szCs w:val="22"/>
          <w:lang w:val="en-US"/>
        </w:rPr>
        <w:t>ly</w:t>
      </w:r>
      <w:r w:rsidRPr="00EA2A8A">
        <w:rPr>
          <w:rFonts w:ascii="Arial" w:hAnsi="Arial" w:cs="Arial"/>
          <w:sz w:val="22"/>
          <w:szCs w:val="22"/>
          <w:lang w:val="en-US"/>
        </w:rPr>
        <w:t xml:space="preserve">, by highlighting the complexity of digital innovation, the study adds to the body of knowledge on the intersection of technology and health </w:t>
      </w:r>
      <w:proofErr w:type="spellStart"/>
      <w:r w:rsidRPr="00EA2A8A">
        <w:rPr>
          <w:rFonts w:ascii="Arial" w:hAnsi="Arial" w:cs="Arial"/>
          <w:sz w:val="22"/>
          <w:szCs w:val="22"/>
          <w:lang w:val="en-US"/>
        </w:rPr>
        <w:t>behaviour</w:t>
      </w:r>
      <w:proofErr w:type="spellEnd"/>
      <w:r w:rsidRPr="00EA2A8A">
        <w:rPr>
          <w:rFonts w:ascii="Arial" w:hAnsi="Arial" w:cs="Arial"/>
          <w:sz w:val="22"/>
          <w:szCs w:val="22"/>
          <w:lang w:val="en-US"/>
        </w:rPr>
        <w:t>. Though mindless mobile passive entertainment, excessive screen time, and social media addiction pose serious health risks and decrease self-monitoring, wearable health technology and mobile health applications promote self-health tracking and awareness (Althoff et al., 2017; Lin et al., 2020).</w:t>
      </w:r>
    </w:p>
    <w:p w14:paraId="540D7C22" w14:textId="21E7E755" w:rsidR="00EA2A8A" w:rsidRPr="00EA2A8A" w:rsidRDefault="00EA2A8A" w:rsidP="00EA2A8A">
      <w:pPr>
        <w:pStyle w:val="p1"/>
        <w:spacing w:line="360" w:lineRule="auto"/>
        <w:rPr>
          <w:rFonts w:ascii="Arial" w:hAnsi="Arial" w:cs="Arial"/>
          <w:sz w:val="22"/>
          <w:szCs w:val="22"/>
          <w:lang w:val="en-US"/>
        </w:rPr>
      </w:pPr>
      <w:r w:rsidRPr="00EA2A8A">
        <w:rPr>
          <w:rFonts w:ascii="Arial" w:hAnsi="Arial" w:cs="Arial"/>
          <w:sz w:val="22"/>
          <w:szCs w:val="22"/>
          <w:lang w:val="en-US"/>
        </w:rPr>
        <w:t xml:space="preserve">Understanding these conflicts is essential to </w:t>
      </w:r>
      <w:r>
        <w:rPr>
          <w:rFonts w:ascii="Arial" w:hAnsi="Arial" w:cs="Arial"/>
          <w:sz w:val="22"/>
          <w:szCs w:val="22"/>
          <w:lang w:val="en-US"/>
        </w:rPr>
        <w:t>develop different</w:t>
      </w:r>
      <w:r w:rsidRPr="00EA2A8A">
        <w:rPr>
          <w:rFonts w:ascii="Arial" w:hAnsi="Arial" w:cs="Arial"/>
          <w:sz w:val="22"/>
          <w:szCs w:val="22"/>
          <w:lang w:val="en-US"/>
        </w:rPr>
        <w:t xml:space="preserve"> health interventions. Lastly, by addressing the limitations of existing research, this work </w:t>
      </w:r>
      <w:proofErr w:type="spellStart"/>
      <w:r w:rsidRPr="00EA2A8A">
        <w:rPr>
          <w:rFonts w:ascii="Arial" w:hAnsi="Arial" w:cs="Arial"/>
          <w:sz w:val="22"/>
          <w:szCs w:val="22"/>
          <w:lang w:val="en-US"/>
        </w:rPr>
        <w:t>recognises</w:t>
      </w:r>
      <w:proofErr w:type="spellEnd"/>
      <w:r w:rsidRPr="00EA2A8A">
        <w:rPr>
          <w:rFonts w:ascii="Arial" w:hAnsi="Arial" w:cs="Arial"/>
          <w:sz w:val="22"/>
          <w:szCs w:val="22"/>
          <w:lang w:val="en-US"/>
        </w:rPr>
        <w:t xml:space="preserve"> the practical usefulness and provides important avenues for future investigation. </w:t>
      </w:r>
      <w:proofErr w:type="gramStart"/>
      <w:r w:rsidRPr="00EA2A8A">
        <w:rPr>
          <w:rFonts w:ascii="Arial" w:hAnsi="Arial" w:cs="Arial"/>
          <w:sz w:val="22"/>
          <w:szCs w:val="22"/>
          <w:lang w:val="en-US"/>
        </w:rPr>
        <w:t>In order to</w:t>
      </w:r>
      <w:proofErr w:type="gramEnd"/>
      <w:r w:rsidRPr="00EA2A8A">
        <w:rPr>
          <w:rFonts w:ascii="Arial" w:hAnsi="Arial" w:cs="Arial"/>
          <w:sz w:val="22"/>
          <w:szCs w:val="22"/>
          <w:lang w:val="en-US"/>
        </w:rPr>
        <w:t xml:space="preserve"> coordinate efforts to promote responsible technology use in support of the country's health priorities, it will act as a foundation for educators, employers, governmental decision-makers, and responsible technology educators. The UK is worried about the detrimental health implications of its increasing reliance on technology at a time when the country is experiencing rapid technological progress, therefore the study's conclusions will be highly important.</w:t>
      </w:r>
    </w:p>
    <w:p w14:paraId="4CBE3D1D" w14:textId="77777777" w:rsidR="00F9563D" w:rsidRPr="00F727A5" w:rsidRDefault="00F9563D">
      <w:pPr>
        <w:pStyle w:val="p1"/>
        <w:rPr>
          <w:lang w:val="en-US"/>
        </w:rPr>
      </w:pPr>
    </w:p>
    <w:p w14:paraId="5EBC648A" w14:textId="77777777" w:rsidR="00EA2A8A" w:rsidRPr="00F1773C" w:rsidRDefault="00EA2A8A">
      <w:pPr>
        <w:pStyle w:val="p1"/>
        <w:rPr>
          <w:b/>
          <w:bCs/>
          <w:sz w:val="27"/>
          <w:szCs w:val="27"/>
          <w:lang w:val="en-US"/>
        </w:rPr>
      </w:pPr>
    </w:p>
    <w:p w14:paraId="08532127" w14:textId="55D0C65E" w:rsidR="00EA2A8A" w:rsidRPr="00A85D7F" w:rsidRDefault="05BED37D" w:rsidP="000F28BA">
      <w:pPr>
        <w:pStyle w:val="Titre2"/>
        <w:rPr>
          <w:rFonts w:ascii="Arial" w:hAnsi="Arial" w:cs="Arial"/>
          <w:b/>
          <w:bCs/>
          <w:sz w:val="28"/>
          <w:szCs w:val="28"/>
          <w:lang w:val="en-US"/>
        </w:rPr>
      </w:pPr>
      <w:bookmarkStart w:id="20" w:name="_Toc1452575489"/>
      <w:bookmarkStart w:id="21" w:name="_Toc220516258"/>
      <w:r w:rsidRPr="00A85D7F">
        <w:rPr>
          <w:rFonts w:ascii="Arial" w:hAnsi="Arial" w:cs="Arial"/>
          <w:b/>
          <w:bCs/>
          <w:sz w:val="28"/>
          <w:szCs w:val="28"/>
          <w:lang w:val="en-US"/>
        </w:rPr>
        <w:t xml:space="preserve">1.6 </w:t>
      </w:r>
      <w:r w:rsidR="0046222E" w:rsidRPr="00A85D7F">
        <w:rPr>
          <w:rFonts w:ascii="Arial" w:hAnsi="Arial" w:cs="Arial"/>
          <w:b/>
          <w:bCs/>
          <w:sz w:val="28"/>
          <w:szCs w:val="28"/>
          <w:lang w:val="en-US"/>
        </w:rPr>
        <w:t>Structure of the Dissertation</w:t>
      </w:r>
      <w:bookmarkEnd w:id="20"/>
      <w:bookmarkEnd w:id="21"/>
      <w:r w:rsidR="00B379CA">
        <w:rPr>
          <w:rFonts w:ascii="Arial" w:hAnsi="Arial" w:cs="Arial"/>
          <w:b/>
          <w:bCs/>
          <w:sz w:val="28"/>
          <w:szCs w:val="28"/>
          <w:lang w:val="en-US"/>
        </w:rPr>
        <w:t>.</w:t>
      </w:r>
    </w:p>
    <w:p w14:paraId="49D4BF8F" w14:textId="77777777" w:rsidR="000F28BA" w:rsidRPr="000F28BA" w:rsidRDefault="000F28BA" w:rsidP="000F28BA">
      <w:pPr>
        <w:rPr>
          <w:lang w:val="en-US"/>
        </w:rPr>
      </w:pPr>
    </w:p>
    <w:p w14:paraId="646EF985" w14:textId="17382218" w:rsidR="0046222E" w:rsidRDefault="0046222E" w:rsidP="004D6E78">
      <w:pPr>
        <w:pStyle w:val="p1"/>
        <w:spacing w:line="360" w:lineRule="auto"/>
        <w:rPr>
          <w:rStyle w:val="s1"/>
          <w:rFonts w:ascii="Arial" w:hAnsi="Arial" w:cs="Arial"/>
          <w:sz w:val="22"/>
          <w:szCs w:val="22"/>
          <w:lang w:val="en-US"/>
        </w:rPr>
      </w:pPr>
      <w:r w:rsidRPr="004D6E78">
        <w:rPr>
          <w:rStyle w:val="s1"/>
          <w:rFonts w:ascii="Arial" w:hAnsi="Arial" w:cs="Arial"/>
          <w:sz w:val="22"/>
          <w:szCs w:val="22"/>
          <w:lang w:val="en-US"/>
        </w:rPr>
        <w:t xml:space="preserve">This dissertation is </w:t>
      </w:r>
      <w:proofErr w:type="spellStart"/>
      <w:r w:rsidRPr="004D6E78">
        <w:rPr>
          <w:rStyle w:val="s1"/>
          <w:rFonts w:ascii="Arial" w:hAnsi="Arial" w:cs="Arial"/>
          <w:sz w:val="22"/>
          <w:szCs w:val="22"/>
          <w:lang w:val="en-US"/>
        </w:rPr>
        <w:t>organised</w:t>
      </w:r>
      <w:proofErr w:type="spellEnd"/>
      <w:r w:rsidRPr="004D6E78">
        <w:rPr>
          <w:rStyle w:val="s1"/>
          <w:rFonts w:ascii="Arial" w:hAnsi="Arial" w:cs="Arial"/>
          <w:sz w:val="22"/>
          <w:szCs w:val="22"/>
          <w:lang w:val="en-US"/>
        </w:rPr>
        <w:t xml:space="preserve"> into five chapters</w:t>
      </w:r>
      <w:r w:rsidR="00F1773C">
        <w:rPr>
          <w:rStyle w:val="s1"/>
          <w:rFonts w:ascii="Arial" w:hAnsi="Arial" w:cs="Arial"/>
          <w:sz w:val="22"/>
          <w:szCs w:val="22"/>
          <w:lang w:val="en-US"/>
        </w:rPr>
        <w:t>:</w:t>
      </w:r>
    </w:p>
    <w:p w14:paraId="67F5A0FE" w14:textId="77777777" w:rsidR="00F1773C" w:rsidRPr="004D6E78" w:rsidRDefault="00F1773C" w:rsidP="004D6E78">
      <w:pPr>
        <w:pStyle w:val="p1"/>
        <w:spacing w:line="360" w:lineRule="auto"/>
        <w:rPr>
          <w:rFonts w:ascii="Arial" w:hAnsi="Arial" w:cs="Arial"/>
          <w:sz w:val="22"/>
          <w:szCs w:val="22"/>
          <w:lang w:val="en-US"/>
        </w:rPr>
      </w:pPr>
    </w:p>
    <w:p w14:paraId="106754E9" w14:textId="77777777" w:rsidR="0046222E" w:rsidRPr="004D6E78" w:rsidRDefault="0046222E" w:rsidP="004D6E78">
      <w:pPr>
        <w:pStyle w:val="li1"/>
        <w:numPr>
          <w:ilvl w:val="0"/>
          <w:numId w:val="3"/>
        </w:numPr>
        <w:spacing w:line="360" w:lineRule="auto"/>
        <w:rPr>
          <w:rFonts w:ascii="Arial" w:eastAsia="Times New Roman" w:hAnsi="Arial" w:cs="Arial"/>
          <w:sz w:val="22"/>
          <w:szCs w:val="22"/>
          <w:lang w:val="en-US"/>
        </w:rPr>
      </w:pPr>
      <w:r w:rsidRPr="004D6E78">
        <w:rPr>
          <w:rStyle w:val="s1"/>
          <w:rFonts w:ascii="Calibri" w:eastAsia="Times New Roman" w:hAnsi="Calibri" w:cs="Calibri"/>
          <w:sz w:val="22"/>
          <w:szCs w:val="22"/>
        </w:rPr>
        <w:t>﻿﻿</w:t>
      </w:r>
      <w:r w:rsidRPr="004D6E78">
        <w:rPr>
          <w:rStyle w:val="s1"/>
          <w:rFonts w:ascii="Arial" w:eastAsia="Times New Roman" w:hAnsi="Arial" w:cs="Arial"/>
          <w:sz w:val="22"/>
          <w:szCs w:val="22"/>
          <w:lang w:val="en-US"/>
        </w:rPr>
        <w:t>Chapter One introduces the research topic, outlining the background, problem statement, rationale, aims, objectives, research questions, and significance.</w:t>
      </w:r>
    </w:p>
    <w:p w14:paraId="67313034" w14:textId="77777777" w:rsidR="0046222E" w:rsidRPr="004D6E78" w:rsidRDefault="0046222E" w:rsidP="004D6E78">
      <w:pPr>
        <w:pStyle w:val="li1"/>
        <w:numPr>
          <w:ilvl w:val="0"/>
          <w:numId w:val="3"/>
        </w:numPr>
        <w:spacing w:line="360" w:lineRule="auto"/>
        <w:rPr>
          <w:rFonts w:ascii="Arial" w:eastAsia="Times New Roman" w:hAnsi="Arial" w:cs="Arial"/>
          <w:sz w:val="22"/>
          <w:szCs w:val="22"/>
          <w:lang w:val="en-US"/>
        </w:rPr>
      </w:pPr>
      <w:r w:rsidRPr="004D6E78">
        <w:rPr>
          <w:rStyle w:val="s1"/>
          <w:rFonts w:ascii="Calibri" w:eastAsia="Times New Roman" w:hAnsi="Calibri" w:cs="Calibri"/>
          <w:sz w:val="22"/>
          <w:szCs w:val="22"/>
        </w:rPr>
        <w:t>﻿﻿</w:t>
      </w:r>
      <w:r w:rsidRPr="004D6E78">
        <w:rPr>
          <w:rStyle w:val="s1"/>
          <w:rFonts w:ascii="Arial" w:eastAsia="Times New Roman" w:hAnsi="Arial" w:cs="Arial"/>
          <w:sz w:val="22"/>
          <w:szCs w:val="22"/>
          <w:lang w:val="en-US"/>
        </w:rPr>
        <w:t xml:space="preserve">Chapter Two presents a comprehensive literature review, critically </w:t>
      </w:r>
      <w:proofErr w:type="spellStart"/>
      <w:r w:rsidRPr="004D6E78">
        <w:rPr>
          <w:rStyle w:val="s1"/>
          <w:rFonts w:ascii="Arial" w:eastAsia="Times New Roman" w:hAnsi="Arial" w:cs="Arial"/>
          <w:sz w:val="22"/>
          <w:szCs w:val="22"/>
          <w:lang w:val="en-US"/>
        </w:rPr>
        <w:t>analysing</w:t>
      </w:r>
      <w:proofErr w:type="spellEnd"/>
      <w:r w:rsidRPr="004D6E78">
        <w:rPr>
          <w:rStyle w:val="s1"/>
          <w:rFonts w:ascii="Arial" w:eastAsia="Times New Roman" w:hAnsi="Arial" w:cs="Arial"/>
          <w:sz w:val="22"/>
          <w:szCs w:val="22"/>
          <w:lang w:val="en-US"/>
        </w:rPr>
        <w:t xml:space="preserve"> existing studies and theoretical frameworks related to technology use, physical health, and lifestyle </w:t>
      </w:r>
      <w:proofErr w:type="spellStart"/>
      <w:r w:rsidRPr="004D6E78">
        <w:rPr>
          <w:rStyle w:val="s1"/>
          <w:rFonts w:ascii="Arial" w:eastAsia="Times New Roman" w:hAnsi="Arial" w:cs="Arial"/>
          <w:sz w:val="22"/>
          <w:szCs w:val="22"/>
          <w:lang w:val="en-US"/>
        </w:rPr>
        <w:t>behaviours</w:t>
      </w:r>
      <w:proofErr w:type="spellEnd"/>
      <w:r w:rsidRPr="004D6E78">
        <w:rPr>
          <w:rStyle w:val="s1"/>
          <w:rFonts w:ascii="Arial" w:eastAsia="Times New Roman" w:hAnsi="Arial" w:cs="Arial"/>
          <w:sz w:val="22"/>
          <w:szCs w:val="22"/>
          <w:lang w:val="en-US"/>
        </w:rPr>
        <w:t>.</w:t>
      </w:r>
    </w:p>
    <w:p w14:paraId="6513389E" w14:textId="77777777" w:rsidR="0046222E" w:rsidRPr="004D6E78" w:rsidRDefault="0046222E" w:rsidP="004D6E78">
      <w:pPr>
        <w:pStyle w:val="li1"/>
        <w:numPr>
          <w:ilvl w:val="0"/>
          <w:numId w:val="3"/>
        </w:numPr>
        <w:spacing w:line="360" w:lineRule="auto"/>
        <w:rPr>
          <w:rFonts w:ascii="Arial" w:eastAsia="Times New Roman" w:hAnsi="Arial" w:cs="Arial"/>
          <w:sz w:val="22"/>
          <w:szCs w:val="22"/>
          <w:lang w:val="en-US"/>
        </w:rPr>
      </w:pPr>
      <w:r w:rsidRPr="004D6E78">
        <w:rPr>
          <w:rStyle w:val="s1"/>
          <w:rFonts w:ascii="Calibri" w:eastAsia="Times New Roman" w:hAnsi="Calibri" w:cs="Calibri"/>
          <w:sz w:val="22"/>
          <w:szCs w:val="22"/>
        </w:rPr>
        <w:t>﻿﻿</w:t>
      </w:r>
      <w:r w:rsidRPr="004D6E78">
        <w:rPr>
          <w:rStyle w:val="s1"/>
          <w:rFonts w:ascii="Arial" w:eastAsia="Times New Roman" w:hAnsi="Arial" w:cs="Arial"/>
          <w:sz w:val="22"/>
          <w:szCs w:val="22"/>
          <w:lang w:val="en-US"/>
        </w:rPr>
        <w:t>Chapter Three explains the research methodology, detailing the systematic review approach, inclusion and exclusion criteria, search strategy, data extraction process, and quality appraisal methods.</w:t>
      </w:r>
    </w:p>
    <w:p w14:paraId="2D6FFDA9" w14:textId="77777777" w:rsidR="0046222E" w:rsidRPr="004D6E78" w:rsidRDefault="0046222E" w:rsidP="004D6E78">
      <w:pPr>
        <w:pStyle w:val="li1"/>
        <w:numPr>
          <w:ilvl w:val="0"/>
          <w:numId w:val="3"/>
        </w:numPr>
        <w:spacing w:line="360" w:lineRule="auto"/>
        <w:rPr>
          <w:rFonts w:ascii="Arial" w:eastAsia="Times New Roman" w:hAnsi="Arial" w:cs="Arial"/>
          <w:sz w:val="22"/>
          <w:szCs w:val="22"/>
          <w:lang w:val="en-US"/>
        </w:rPr>
      </w:pPr>
      <w:r w:rsidRPr="004D6E78">
        <w:rPr>
          <w:rStyle w:val="s1"/>
          <w:rFonts w:ascii="Calibri" w:eastAsia="Times New Roman" w:hAnsi="Calibri" w:cs="Calibri"/>
          <w:sz w:val="22"/>
          <w:szCs w:val="22"/>
        </w:rPr>
        <w:t>﻿﻿</w:t>
      </w:r>
      <w:r w:rsidRPr="004D6E78">
        <w:rPr>
          <w:rStyle w:val="s1"/>
          <w:rFonts w:ascii="Arial" w:eastAsia="Times New Roman" w:hAnsi="Arial" w:cs="Arial"/>
          <w:sz w:val="22"/>
          <w:szCs w:val="22"/>
          <w:lang w:val="en-US"/>
        </w:rPr>
        <w:t xml:space="preserve">Chapter Four discusses the results of the review, </w:t>
      </w:r>
      <w:proofErr w:type="spellStart"/>
      <w:r w:rsidRPr="004D6E78">
        <w:rPr>
          <w:rStyle w:val="s1"/>
          <w:rFonts w:ascii="Arial" w:eastAsia="Times New Roman" w:hAnsi="Arial" w:cs="Arial"/>
          <w:sz w:val="22"/>
          <w:szCs w:val="22"/>
          <w:lang w:val="en-US"/>
        </w:rPr>
        <w:t>synthesising</w:t>
      </w:r>
      <w:proofErr w:type="spellEnd"/>
      <w:r w:rsidRPr="004D6E78">
        <w:rPr>
          <w:rStyle w:val="s1"/>
          <w:rFonts w:ascii="Arial" w:eastAsia="Times New Roman" w:hAnsi="Arial" w:cs="Arial"/>
          <w:sz w:val="22"/>
          <w:szCs w:val="22"/>
          <w:lang w:val="en-US"/>
        </w:rPr>
        <w:t xml:space="preserve"> key themes and presenting findings on how technology affects adults' physical activity and lifestyle in the UK.</w:t>
      </w:r>
    </w:p>
    <w:p w14:paraId="4A7DFCF0" w14:textId="50F9D952" w:rsidR="00082089" w:rsidRPr="00C011C3" w:rsidRDefault="0046222E" w:rsidP="00C011C3">
      <w:pPr>
        <w:pStyle w:val="li1"/>
        <w:numPr>
          <w:ilvl w:val="0"/>
          <w:numId w:val="3"/>
        </w:numPr>
        <w:spacing w:line="360" w:lineRule="auto"/>
        <w:rPr>
          <w:rFonts w:ascii="Arial" w:eastAsia="Times New Roman" w:hAnsi="Arial" w:cs="Arial"/>
          <w:sz w:val="22"/>
          <w:szCs w:val="22"/>
          <w:lang w:val="en-US"/>
        </w:rPr>
      </w:pPr>
      <w:r w:rsidRPr="004D6E78">
        <w:rPr>
          <w:rStyle w:val="s1"/>
          <w:rFonts w:ascii="Calibri" w:eastAsia="Times New Roman" w:hAnsi="Calibri" w:cs="Calibri"/>
          <w:sz w:val="22"/>
          <w:szCs w:val="22"/>
        </w:rPr>
        <w:lastRenderedPageBreak/>
        <w:t>﻿﻿</w:t>
      </w:r>
      <w:r w:rsidRPr="004D6E78">
        <w:rPr>
          <w:rStyle w:val="s1"/>
          <w:rFonts w:ascii="Arial" w:eastAsia="Times New Roman" w:hAnsi="Arial" w:cs="Arial"/>
          <w:sz w:val="22"/>
          <w:szCs w:val="22"/>
          <w:lang w:val="en-US"/>
        </w:rPr>
        <w:t>Chapter Five provides conclusions, practical recommendations for policy and practice, and suggestions for future research.</w:t>
      </w:r>
    </w:p>
    <w:p w14:paraId="7C4B286D" w14:textId="6CF54B1E" w:rsidR="006A3CEE" w:rsidRPr="003F2FC1" w:rsidRDefault="006A3CEE" w:rsidP="00DE3A3A">
      <w:pPr>
        <w:pStyle w:val="Titre1"/>
        <w:jc w:val="center"/>
        <w:rPr>
          <w:rFonts w:ascii="Arial" w:hAnsi="Arial" w:cs="Arial"/>
          <w:b/>
          <w:bCs/>
          <w:sz w:val="60"/>
          <w:szCs w:val="60"/>
          <w:lang w:val="en-US"/>
        </w:rPr>
      </w:pPr>
      <w:bookmarkStart w:id="22" w:name="_Toc2089498325"/>
      <w:bookmarkStart w:id="23" w:name="_Toc220516259"/>
      <w:r w:rsidRPr="003F2FC1">
        <w:rPr>
          <w:rFonts w:ascii="Arial" w:hAnsi="Arial" w:cs="Arial"/>
          <w:b/>
          <w:bCs/>
          <w:sz w:val="60"/>
          <w:szCs w:val="60"/>
          <w:lang w:val="en-GB"/>
        </w:rPr>
        <w:t>Chapter</w:t>
      </w:r>
      <w:r w:rsidRPr="003F2FC1">
        <w:rPr>
          <w:rFonts w:ascii="Arial" w:hAnsi="Arial" w:cs="Arial"/>
          <w:b/>
          <w:bCs/>
          <w:sz w:val="60"/>
          <w:szCs w:val="60"/>
          <w:lang w:val="en-US"/>
        </w:rPr>
        <w:t xml:space="preserve"> 2: Literature Review</w:t>
      </w:r>
      <w:bookmarkEnd w:id="22"/>
      <w:bookmarkEnd w:id="23"/>
    </w:p>
    <w:p w14:paraId="15C99DD5" w14:textId="77777777" w:rsidR="00997750" w:rsidRPr="00FA511D" w:rsidRDefault="00997750" w:rsidP="00997750">
      <w:pPr>
        <w:spacing w:before="100" w:beforeAutospacing="1" w:after="100" w:afterAutospacing="1"/>
        <w:rPr>
          <w:b/>
          <w:sz w:val="36"/>
          <w:szCs w:val="36"/>
          <w:lang w:val="en-US"/>
        </w:rPr>
      </w:pPr>
    </w:p>
    <w:p w14:paraId="5D63DEA9" w14:textId="4556D8D1" w:rsidR="00742CAB" w:rsidRPr="00825E32" w:rsidRDefault="00742CAB" w:rsidP="00C011C3">
      <w:pPr>
        <w:pStyle w:val="Titre2"/>
        <w:rPr>
          <w:rFonts w:ascii="Arial" w:hAnsi="Arial" w:cs="Arial"/>
          <w:b/>
          <w:bCs/>
          <w:sz w:val="28"/>
          <w:szCs w:val="28"/>
          <w:lang w:val="en-US"/>
        </w:rPr>
      </w:pPr>
      <w:bookmarkStart w:id="24" w:name="_Toc889103892"/>
      <w:bookmarkStart w:id="25" w:name="_Toc220516260"/>
      <w:r w:rsidRPr="00825E32">
        <w:rPr>
          <w:rFonts w:ascii="Arial" w:hAnsi="Arial" w:cs="Arial"/>
          <w:b/>
          <w:bCs/>
          <w:sz w:val="28"/>
          <w:szCs w:val="28"/>
          <w:lang w:val="en-US"/>
        </w:rPr>
        <w:t>2.1 Introduction</w:t>
      </w:r>
      <w:bookmarkEnd w:id="24"/>
      <w:bookmarkEnd w:id="25"/>
      <w:r w:rsidR="00B379CA">
        <w:rPr>
          <w:rFonts w:ascii="Arial" w:hAnsi="Arial" w:cs="Arial"/>
          <w:b/>
          <w:bCs/>
          <w:sz w:val="28"/>
          <w:szCs w:val="28"/>
          <w:lang w:val="en-US"/>
        </w:rPr>
        <w:t>.</w:t>
      </w:r>
    </w:p>
    <w:p w14:paraId="56DCA955" w14:textId="70ADE49D" w:rsidR="00742CAB" w:rsidRPr="00E103D2" w:rsidRDefault="00E103D2" w:rsidP="00E103D2">
      <w:pPr>
        <w:spacing w:before="100" w:beforeAutospacing="1" w:after="100" w:afterAutospacing="1" w:line="360" w:lineRule="auto"/>
        <w:rPr>
          <w:rFonts w:ascii="Arial" w:hAnsi="Arial" w:cs="Arial"/>
          <w:sz w:val="22"/>
          <w:szCs w:val="22"/>
          <w:lang w:val="en-US"/>
        </w:rPr>
      </w:pPr>
      <w:r w:rsidRPr="00E103D2">
        <w:rPr>
          <w:rFonts w:ascii="Arial" w:hAnsi="Arial" w:cs="Arial"/>
          <w:sz w:val="22"/>
          <w:szCs w:val="22"/>
          <w:lang w:val="en-US"/>
        </w:rPr>
        <w:t xml:space="preserve">In the UK, people's lifestyles and </w:t>
      </w:r>
      <w:proofErr w:type="spellStart"/>
      <w:r w:rsidRPr="00E103D2">
        <w:rPr>
          <w:rFonts w:ascii="Arial" w:hAnsi="Arial" w:cs="Arial"/>
          <w:sz w:val="22"/>
          <w:szCs w:val="22"/>
          <w:lang w:val="en-US"/>
        </w:rPr>
        <w:t>behaviours</w:t>
      </w:r>
      <w:proofErr w:type="spellEnd"/>
      <w:r w:rsidRPr="00E103D2">
        <w:rPr>
          <w:rFonts w:ascii="Arial" w:hAnsi="Arial" w:cs="Arial"/>
          <w:sz w:val="22"/>
          <w:szCs w:val="22"/>
          <w:lang w:val="en-US"/>
        </w:rPr>
        <w:t xml:space="preserve"> have largely changed </w:t>
      </w:r>
      <w:proofErr w:type="gramStart"/>
      <w:r w:rsidRPr="00E103D2">
        <w:rPr>
          <w:rFonts w:ascii="Arial" w:hAnsi="Arial" w:cs="Arial"/>
          <w:sz w:val="22"/>
          <w:szCs w:val="22"/>
          <w:lang w:val="en-US"/>
        </w:rPr>
        <w:t>as a result of</w:t>
      </w:r>
      <w:proofErr w:type="gramEnd"/>
      <w:r w:rsidRPr="00E103D2">
        <w:rPr>
          <w:rFonts w:ascii="Arial" w:hAnsi="Arial" w:cs="Arial"/>
          <w:sz w:val="22"/>
          <w:szCs w:val="22"/>
          <w:lang w:val="en-US"/>
        </w:rPr>
        <w:t xml:space="preserve"> the enormous developments in digital technology during the previous 20 years. Almost all social and professional interactions, recreational activities, and health management have become a part of a person's everyday life </w:t>
      </w:r>
      <w:proofErr w:type="gramStart"/>
      <w:r w:rsidRPr="00E103D2">
        <w:rPr>
          <w:rFonts w:ascii="Arial" w:hAnsi="Arial" w:cs="Arial"/>
          <w:sz w:val="22"/>
          <w:szCs w:val="22"/>
          <w:lang w:val="en-US"/>
        </w:rPr>
        <w:t>as a result of</w:t>
      </w:r>
      <w:proofErr w:type="gramEnd"/>
      <w:r w:rsidRPr="00E103D2">
        <w:rPr>
          <w:rFonts w:ascii="Arial" w:hAnsi="Arial" w:cs="Arial"/>
          <w:sz w:val="22"/>
          <w:szCs w:val="22"/>
          <w:lang w:val="en-US"/>
        </w:rPr>
        <w:t xml:space="preserve"> the integration of smartphones, tablets, high-bandwidth Internet connections, and other electronic gadgets. The use of digital technology has two sides. It is important to understand the detrimental consequences that non-standard use may have on people's health and health-related </w:t>
      </w:r>
      <w:proofErr w:type="spellStart"/>
      <w:r w:rsidRPr="00E103D2">
        <w:rPr>
          <w:rFonts w:ascii="Arial" w:hAnsi="Arial" w:cs="Arial"/>
          <w:sz w:val="22"/>
          <w:szCs w:val="22"/>
          <w:lang w:val="en-US"/>
        </w:rPr>
        <w:t>behaviour</w:t>
      </w:r>
      <w:proofErr w:type="spellEnd"/>
      <w:r w:rsidRPr="00E103D2">
        <w:rPr>
          <w:rFonts w:ascii="Arial" w:hAnsi="Arial" w:cs="Arial"/>
          <w:sz w:val="22"/>
          <w:szCs w:val="22"/>
          <w:lang w:val="en-US"/>
        </w:rPr>
        <w:t xml:space="preserve">, even when it offers telemedicine, rapid communication, information access, and health promotion (Ofcom, 2024; OMS, 2023). An unbalanced and disturbed </w:t>
      </w:r>
      <w:proofErr w:type="spellStart"/>
      <w:r w:rsidRPr="00E103D2">
        <w:rPr>
          <w:rFonts w:ascii="Arial" w:hAnsi="Arial" w:cs="Arial"/>
          <w:sz w:val="22"/>
          <w:szCs w:val="22"/>
          <w:lang w:val="en-US"/>
        </w:rPr>
        <w:t>sommeil</w:t>
      </w:r>
      <w:proofErr w:type="spellEnd"/>
      <w:r w:rsidRPr="00E103D2">
        <w:rPr>
          <w:rFonts w:ascii="Arial" w:hAnsi="Arial" w:cs="Arial"/>
          <w:sz w:val="22"/>
          <w:szCs w:val="22"/>
          <w:lang w:val="en-US"/>
        </w:rPr>
        <w:t xml:space="preserve">, chronic weariness, a decline in mobility and coordination, an increase in sleep duration, and poor eating habits were among these health problems and other lifestyle changes (Biddle et al., 2021; </w:t>
      </w:r>
      <w:proofErr w:type="spellStart"/>
      <w:r w:rsidRPr="00E103D2">
        <w:rPr>
          <w:rFonts w:ascii="Arial" w:hAnsi="Arial" w:cs="Arial"/>
          <w:sz w:val="22"/>
          <w:szCs w:val="22"/>
          <w:lang w:val="en-US"/>
        </w:rPr>
        <w:t>Exelmans</w:t>
      </w:r>
      <w:proofErr w:type="spellEnd"/>
      <w:r w:rsidRPr="00E103D2">
        <w:rPr>
          <w:rFonts w:ascii="Arial" w:hAnsi="Arial" w:cs="Arial"/>
          <w:sz w:val="22"/>
          <w:szCs w:val="22"/>
          <w:lang w:val="en-US"/>
        </w:rPr>
        <w:t xml:space="preserve"> et Van den </w:t>
      </w:r>
      <w:proofErr w:type="spellStart"/>
      <w:r w:rsidRPr="00E103D2">
        <w:rPr>
          <w:rFonts w:ascii="Arial" w:hAnsi="Arial" w:cs="Arial"/>
          <w:sz w:val="22"/>
          <w:szCs w:val="22"/>
          <w:lang w:val="en-US"/>
        </w:rPr>
        <w:t>Bulck</w:t>
      </w:r>
      <w:proofErr w:type="spellEnd"/>
      <w:r w:rsidRPr="00E103D2">
        <w:rPr>
          <w:rFonts w:ascii="Arial" w:hAnsi="Arial" w:cs="Arial"/>
          <w:sz w:val="22"/>
          <w:szCs w:val="22"/>
          <w:lang w:val="en-US"/>
        </w:rPr>
        <w:t>, 2021).</w:t>
      </w:r>
    </w:p>
    <w:p w14:paraId="759A9289" w14:textId="0FCF205B" w:rsidR="00742CAB" w:rsidRPr="00E103D2" w:rsidRDefault="00E103D2" w:rsidP="00E103D2">
      <w:pPr>
        <w:spacing w:before="100" w:beforeAutospacing="1" w:after="100" w:afterAutospacing="1" w:line="360" w:lineRule="auto"/>
        <w:rPr>
          <w:rFonts w:ascii="Arial" w:hAnsi="Arial" w:cs="Arial"/>
          <w:sz w:val="22"/>
          <w:szCs w:val="22"/>
          <w:lang w:val="en-US"/>
        </w:rPr>
      </w:pPr>
      <w:r w:rsidRPr="00E103D2">
        <w:rPr>
          <w:rFonts w:ascii="Arial" w:hAnsi="Arial" w:cs="Arial"/>
          <w:sz w:val="22"/>
          <w:szCs w:val="22"/>
          <w:lang w:val="en-US"/>
        </w:rPr>
        <w:t xml:space="preserve">Digital technology adoption has skyrocketed </w:t>
      </w:r>
      <w:proofErr w:type="gramStart"/>
      <w:r w:rsidRPr="00E103D2">
        <w:rPr>
          <w:rFonts w:ascii="Arial" w:hAnsi="Arial" w:cs="Arial"/>
          <w:sz w:val="22"/>
          <w:szCs w:val="22"/>
          <w:lang w:val="en-US"/>
        </w:rPr>
        <w:t>as a result of</w:t>
      </w:r>
      <w:proofErr w:type="gramEnd"/>
      <w:r w:rsidRPr="00E103D2">
        <w:rPr>
          <w:rFonts w:ascii="Arial" w:hAnsi="Arial" w:cs="Arial"/>
          <w:sz w:val="22"/>
          <w:szCs w:val="22"/>
          <w:lang w:val="en-US"/>
        </w:rPr>
        <w:t xml:space="preserve"> the COVID-19 pandemic, as social media use, online learning, remote employment, and online commerce have become indispensable components of daily life (ONS, 2022). Thus, it is critical for public health to comprehend how digital technologies impact individuals' physical health and way of life in the UK. Furthermore, the development of successful interventions and public health policies is complicated by technology's dual position as a potential facilitator of healthier </w:t>
      </w:r>
      <w:proofErr w:type="spellStart"/>
      <w:r w:rsidRPr="00E103D2">
        <w:rPr>
          <w:rFonts w:ascii="Arial" w:hAnsi="Arial" w:cs="Arial"/>
          <w:sz w:val="22"/>
          <w:szCs w:val="22"/>
          <w:lang w:val="en-US"/>
        </w:rPr>
        <w:t>behaviours</w:t>
      </w:r>
      <w:proofErr w:type="spellEnd"/>
      <w:r w:rsidRPr="00E103D2">
        <w:rPr>
          <w:rFonts w:ascii="Arial" w:hAnsi="Arial" w:cs="Arial"/>
          <w:sz w:val="22"/>
          <w:szCs w:val="22"/>
          <w:lang w:val="en-US"/>
        </w:rPr>
        <w:t xml:space="preserve"> and a driver of healthy lifestyle choices and related health risks (NHS Digital, 2023; Yardley et al., 2021).</w:t>
      </w:r>
    </w:p>
    <w:p w14:paraId="4D781E10" w14:textId="0A2FE2F0" w:rsidR="00682F6E" w:rsidRDefault="00E103D2" w:rsidP="00082089">
      <w:pPr>
        <w:spacing w:before="100" w:beforeAutospacing="1" w:after="100" w:afterAutospacing="1" w:line="360" w:lineRule="auto"/>
        <w:rPr>
          <w:rFonts w:ascii="Arial" w:hAnsi="Arial" w:cs="Arial"/>
          <w:sz w:val="22"/>
          <w:szCs w:val="22"/>
          <w:lang w:val="en-US"/>
        </w:rPr>
      </w:pPr>
      <w:r w:rsidRPr="00846C87">
        <w:rPr>
          <w:rFonts w:ascii="Arial" w:hAnsi="Arial" w:cs="Arial"/>
          <w:sz w:val="22"/>
          <w:szCs w:val="22"/>
          <w:lang w:val="en-US"/>
        </w:rPr>
        <w:t xml:space="preserve">The prevalence and usage patterns of digital technology among adults are systematically examined in this review of the literature (Section 2.2), research on its effects on physical health is </w:t>
      </w:r>
      <w:proofErr w:type="spellStart"/>
      <w:r w:rsidRPr="00846C87">
        <w:rPr>
          <w:rFonts w:ascii="Arial" w:hAnsi="Arial" w:cs="Arial"/>
          <w:sz w:val="22"/>
          <w:szCs w:val="22"/>
          <w:lang w:val="en-US"/>
        </w:rPr>
        <w:t>summarised</w:t>
      </w:r>
      <w:proofErr w:type="spellEnd"/>
      <w:r w:rsidRPr="00846C87">
        <w:rPr>
          <w:rFonts w:ascii="Arial" w:hAnsi="Arial" w:cs="Arial"/>
          <w:sz w:val="22"/>
          <w:szCs w:val="22"/>
          <w:lang w:val="en-US"/>
        </w:rPr>
        <w:t xml:space="preserve"> in Section 2.3, and its impact on lifestyle-related </w:t>
      </w:r>
      <w:proofErr w:type="spellStart"/>
      <w:r w:rsidRPr="00846C87">
        <w:rPr>
          <w:rFonts w:ascii="Arial" w:hAnsi="Arial" w:cs="Arial"/>
          <w:sz w:val="22"/>
          <w:szCs w:val="22"/>
          <w:lang w:val="en-US"/>
        </w:rPr>
        <w:t>behaviours</w:t>
      </w:r>
      <w:proofErr w:type="spellEnd"/>
      <w:r w:rsidRPr="00846C87">
        <w:rPr>
          <w:rFonts w:ascii="Arial" w:hAnsi="Arial" w:cs="Arial"/>
          <w:sz w:val="22"/>
          <w:szCs w:val="22"/>
          <w:lang w:val="en-US"/>
        </w:rPr>
        <w:t xml:space="preserve">, including eating, mental health, and work-life balance, is examined in Section 2.4. When possible, the review concentrates on events that took place in the UK, supplemented by international events, </w:t>
      </w:r>
      <w:proofErr w:type="gramStart"/>
      <w:r w:rsidRPr="00846C87">
        <w:rPr>
          <w:rFonts w:ascii="Arial" w:hAnsi="Arial" w:cs="Arial"/>
          <w:sz w:val="22"/>
          <w:szCs w:val="22"/>
          <w:lang w:val="en-US"/>
        </w:rPr>
        <w:t>in order to</w:t>
      </w:r>
      <w:proofErr w:type="gramEnd"/>
      <w:r w:rsidRPr="00846C87">
        <w:rPr>
          <w:rFonts w:ascii="Arial" w:hAnsi="Arial" w:cs="Arial"/>
          <w:sz w:val="22"/>
          <w:szCs w:val="22"/>
          <w:lang w:val="en-US"/>
        </w:rPr>
        <w:t xml:space="preserve"> present a complete picture. This chapter lays the groundwork for </w:t>
      </w:r>
      <w:r w:rsidRPr="00846C87">
        <w:rPr>
          <w:rFonts w:ascii="Arial" w:hAnsi="Arial" w:cs="Arial"/>
          <w:sz w:val="22"/>
          <w:szCs w:val="22"/>
          <w:lang w:val="en-US"/>
        </w:rPr>
        <w:lastRenderedPageBreak/>
        <w:t>comprehending the complex connections among technology, physical health, and lifestyle, which will guide the subsequent sections on this topic.</w:t>
      </w:r>
      <w:r w:rsidR="00082089">
        <w:rPr>
          <w:rFonts w:ascii="Arial" w:hAnsi="Arial" w:cs="Arial"/>
          <w:sz w:val="22"/>
          <w:szCs w:val="22"/>
          <w:lang w:val="en-US"/>
        </w:rPr>
        <w:t xml:space="preserve"> </w:t>
      </w:r>
      <w:bookmarkStart w:id="26" w:name="_Toc855319740"/>
      <w:r w:rsidR="00682F6E" w:rsidRPr="00682F6E">
        <w:rPr>
          <w:rFonts w:ascii="Arial" w:hAnsi="Arial" w:cs="Arial"/>
          <w:sz w:val="22"/>
          <w:szCs w:val="22"/>
          <w:lang w:val="en-US"/>
        </w:rPr>
        <w:t xml:space="preserve">AMSTAR-2 has been selected as the critical assessment instrument since it is especially made to evaluate the methodological quality of systematic reviews that contain both </w:t>
      </w:r>
      <w:proofErr w:type="spellStart"/>
      <w:r w:rsidR="00682F6E" w:rsidRPr="00682F6E">
        <w:rPr>
          <w:rFonts w:ascii="Arial" w:hAnsi="Arial" w:cs="Arial"/>
          <w:sz w:val="22"/>
          <w:szCs w:val="22"/>
          <w:lang w:val="en-US"/>
        </w:rPr>
        <w:t>randomised</w:t>
      </w:r>
      <w:proofErr w:type="spellEnd"/>
      <w:r w:rsidR="00682F6E" w:rsidRPr="00682F6E">
        <w:rPr>
          <w:rFonts w:ascii="Arial" w:hAnsi="Arial" w:cs="Arial"/>
          <w:sz w:val="22"/>
          <w:szCs w:val="22"/>
          <w:lang w:val="en-US"/>
        </w:rPr>
        <w:t xml:space="preserve"> and non-randomized research. Because of this, it is suitable for public health concerns when the body of data is diverse and often observational. AMSTAR-2 evaluates sixteen significant domains, such as protocol registration, research adequacy, bias risk assessment, and data synthesis adequacy. Its structured approach aids in ensuring transparency, </w:t>
      </w:r>
      <w:proofErr w:type="spellStart"/>
      <w:r w:rsidR="00682F6E" w:rsidRPr="00682F6E">
        <w:rPr>
          <w:rFonts w:ascii="Arial" w:hAnsi="Arial" w:cs="Arial"/>
          <w:sz w:val="22"/>
          <w:szCs w:val="22"/>
          <w:lang w:val="en-US"/>
        </w:rPr>
        <w:t>rigour</w:t>
      </w:r>
      <w:proofErr w:type="spellEnd"/>
      <w:r w:rsidR="00682F6E" w:rsidRPr="00682F6E">
        <w:rPr>
          <w:rFonts w:ascii="Arial" w:hAnsi="Arial" w:cs="Arial"/>
          <w:sz w:val="22"/>
          <w:szCs w:val="22"/>
          <w:lang w:val="en-US"/>
        </w:rPr>
        <w:t xml:space="preserve">, and reproducibility in quality evaluation </w:t>
      </w:r>
      <w:proofErr w:type="gramStart"/>
      <w:r w:rsidR="00682F6E" w:rsidRPr="00682F6E">
        <w:rPr>
          <w:rFonts w:ascii="Arial" w:hAnsi="Arial" w:cs="Arial"/>
          <w:sz w:val="22"/>
          <w:szCs w:val="22"/>
          <w:lang w:val="en-US"/>
        </w:rPr>
        <w:t>in order to</w:t>
      </w:r>
      <w:proofErr w:type="gramEnd"/>
      <w:r w:rsidR="00682F6E" w:rsidRPr="00682F6E">
        <w:rPr>
          <w:rFonts w:ascii="Arial" w:hAnsi="Arial" w:cs="Arial"/>
          <w:sz w:val="22"/>
          <w:szCs w:val="22"/>
          <w:lang w:val="en-US"/>
        </w:rPr>
        <w:t xml:space="preserve"> provide high-quality systematic reviews in public health research (Shea et al., 2017).</w:t>
      </w:r>
      <w:bookmarkEnd w:id="26"/>
    </w:p>
    <w:p w14:paraId="00D06B31" w14:textId="77777777" w:rsidR="00C54C56" w:rsidRPr="00682F6E" w:rsidRDefault="00C54C56" w:rsidP="00082089">
      <w:pPr>
        <w:spacing w:before="100" w:beforeAutospacing="1" w:after="100" w:afterAutospacing="1" w:line="360" w:lineRule="auto"/>
        <w:rPr>
          <w:rFonts w:ascii="Arial" w:hAnsi="Arial" w:cs="Arial"/>
          <w:sz w:val="22"/>
          <w:szCs w:val="22"/>
          <w:lang w:val="en-US"/>
        </w:rPr>
      </w:pPr>
    </w:p>
    <w:p w14:paraId="1784C37E" w14:textId="2FC8AD82" w:rsidR="00742CAB" w:rsidRPr="00997750" w:rsidRDefault="00742CAB" w:rsidP="093BAE2E">
      <w:pPr>
        <w:pStyle w:val="Titre2"/>
        <w:spacing w:before="100" w:beforeAutospacing="1" w:after="100" w:afterAutospacing="1"/>
        <w:rPr>
          <w:rFonts w:asciiTheme="minorHAnsi" w:eastAsiaTheme="minorEastAsia" w:hAnsiTheme="minorHAnsi" w:cstheme="minorBidi"/>
          <w:b/>
          <w:sz w:val="36"/>
          <w:szCs w:val="36"/>
          <w:lang w:val="en-US"/>
        </w:rPr>
      </w:pPr>
      <w:bookmarkStart w:id="27" w:name="_Toc1941119940"/>
      <w:bookmarkStart w:id="28" w:name="_Toc220516261"/>
      <w:r w:rsidRPr="093BAE2E">
        <w:rPr>
          <w:rFonts w:asciiTheme="minorHAnsi" w:eastAsiaTheme="minorEastAsia" w:hAnsiTheme="minorHAnsi" w:cstheme="minorBidi"/>
          <w:b/>
          <w:sz w:val="36"/>
          <w:szCs w:val="36"/>
          <w:lang w:val="en-US"/>
        </w:rPr>
        <w:t>2.2 Prevalence of Technology Use Among Adults in the UK</w:t>
      </w:r>
      <w:bookmarkEnd w:id="27"/>
      <w:bookmarkEnd w:id="28"/>
      <w:r w:rsidR="00B379CA">
        <w:rPr>
          <w:rFonts w:asciiTheme="minorHAnsi" w:eastAsiaTheme="minorEastAsia" w:hAnsiTheme="minorHAnsi" w:cstheme="minorBidi"/>
          <w:b/>
          <w:sz w:val="36"/>
          <w:szCs w:val="36"/>
          <w:lang w:val="en-US"/>
        </w:rPr>
        <w:t>.</w:t>
      </w:r>
    </w:p>
    <w:p w14:paraId="218ABAC4" w14:textId="228B4131" w:rsidR="00742CAB" w:rsidRPr="0009012C" w:rsidRDefault="00742CAB" w:rsidP="0009012C">
      <w:pPr>
        <w:pStyle w:val="Titre3"/>
        <w:rPr>
          <w:rFonts w:ascii="Arial" w:hAnsi="Arial" w:cs="Arial"/>
          <w:b/>
          <w:sz w:val="22"/>
          <w:szCs w:val="22"/>
          <w:lang w:val="en-US"/>
        </w:rPr>
      </w:pPr>
      <w:bookmarkStart w:id="29" w:name="_Toc1530243871"/>
      <w:bookmarkStart w:id="30" w:name="_Toc220516262"/>
      <w:r w:rsidRPr="0009012C">
        <w:rPr>
          <w:rFonts w:ascii="Arial" w:hAnsi="Arial" w:cs="Arial"/>
          <w:sz w:val="22"/>
          <w:szCs w:val="22"/>
          <w:lang w:val="en-US"/>
        </w:rPr>
        <w:t>2.2.1 Patterns and Trends of Smartphone and Digital Technology Use</w:t>
      </w:r>
      <w:bookmarkEnd w:id="29"/>
      <w:bookmarkEnd w:id="30"/>
      <w:r w:rsidR="0009012C" w:rsidRPr="0009012C">
        <w:rPr>
          <w:rFonts w:ascii="Arial" w:hAnsi="Arial" w:cs="Arial"/>
          <w:sz w:val="22"/>
          <w:szCs w:val="22"/>
          <w:lang w:val="en-US"/>
        </w:rPr>
        <w:t>.</w:t>
      </w:r>
    </w:p>
    <w:p w14:paraId="356CA3E9" w14:textId="6C6F5680" w:rsidR="0072182C" w:rsidRDefault="0072182C" w:rsidP="0072182C">
      <w:pPr>
        <w:spacing w:before="100" w:beforeAutospacing="1" w:after="100" w:afterAutospacing="1" w:line="360" w:lineRule="auto"/>
        <w:rPr>
          <w:rFonts w:ascii="Arial" w:hAnsi="Arial" w:cs="Arial"/>
          <w:sz w:val="22"/>
          <w:szCs w:val="22"/>
          <w:lang w:val="en-US"/>
        </w:rPr>
      </w:pPr>
      <w:r w:rsidRPr="0072182C">
        <w:rPr>
          <w:rFonts w:ascii="Arial" w:hAnsi="Arial" w:cs="Arial"/>
          <w:sz w:val="22"/>
          <w:szCs w:val="22"/>
          <w:lang w:val="en-US"/>
        </w:rPr>
        <w:t>According to Ofcom (2024), almost all adults in the UK have cellphones and Internet connection. Nearly 97% of adults between the ages of 18 and 34 own a smartphone, making this age group the most covered. Smartphone use among adults over 55 is rising. On bright days and for recreational purposes, adults use the Internet for more than six hours per day. During leisure time, technological use and dependence have increased much more. Social media, streaming video, internet and mobile communication technologies, and other technologies are becoming more and more integrated into daily life.</w:t>
      </w:r>
      <w:r>
        <w:rPr>
          <w:rFonts w:ascii="Arial" w:hAnsi="Arial" w:cs="Arial"/>
          <w:sz w:val="22"/>
          <w:szCs w:val="22"/>
          <w:lang w:val="en-US"/>
        </w:rPr>
        <w:t xml:space="preserve"> </w:t>
      </w:r>
      <w:r w:rsidRPr="0072182C">
        <w:rPr>
          <w:rFonts w:ascii="Arial" w:hAnsi="Arial" w:cs="Arial"/>
          <w:sz w:val="22"/>
          <w:szCs w:val="22"/>
          <w:lang w:val="en-US"/>
        </w:rPr>
        <w:t>Research on time usage reveals that social media, video streaming, online games, and other entertaining activities consume a significant amount of time in a state of entertainment. According to Hallgren et al. (2020), adults in Britain spend an average of 5.8 hours a day engaging in social activities in front of a screen. Because more people are using computers for work, the increase is more significant in the active population. According to Choudhury et al. (2021) and ONS (2022), there is a greater tendency for remote work to occur during nighttime and weekend hours.</w:t>
      </w:r>
    </w:p>
    <w:p w14:paraId="62931A94" w14:textId="2000F497" w:rsidR="00742CAB" w:rsidRPr="0091324C" w:rsidRDefault="0091324C" w:rsidP="0091324C">
      <w:pPr>
        <w:spacing w:before="100" w:beforeAutospacing="1" w:after="100" w:afterAutospacing="1" w:line="360" w:lineRule="auto"/>
        <w:rPr>
          <w:rFonts w:ascii="Arial" w:hAnsi="Arial" w:cs="Arial"/>
          <w:sz w:val="22"/>
          <w:szCs w:val="22"/>
          <w:lang w:val="en-US"/>
        </w:rPr>
      </w:pPr>
      <w:r w:rsidRPr="0091324C">
        <w:rPr>
          <w:rFonts w:ascii="Arial" w:hAnsi="Arial" w:cs="Arial"/>
          <w:sz w:val="22"/>
          <w:szCs w:val="22"/>
          <w:lang w:val="en-US"/>
        </w:rPr>
        <w:t xml:space="preserve">The widespread use of smartphones has led to a rise in multitasking as users engage with several digital platforms concurrently. Because most tests are administered while seated, </w:t>
      </w:r>
      <w:proofErr w:type="spellStart"/>
      <w:r w:rsidRPr="0091324C">
        <w:rPr>
          <w:rFonts w:ascii="Arial" w:hAnsi="Arial" w:cs="Arial"/>
          <w:sz w:val="22"/>
          <w:szCs w:val="22"/>
          <w:lang w:val="en-US"/>
        </w:rPr>
        <w:t>Tarafdar</w:t>
      </w:r>
      <w:proofErr w:type="spellEnd"/>
      <w:r w:rsidRPr="0091324C">
        <w:rPr>
          <w:rFonts w:ascii="Arial" w:hAnsi="Arial" w:cs="Arial"/>
          <w:sz w:val="22"/>
          <w:szCs w:val="22"/>
          <w:lang w:val="en-US"/>
        </w:rPr>
        <w:t xml:space="preserve"> et al. (2020) suggest that this phenomena of "attention </w:t>
      </w:r>
      <w:proofErr w:type="spellStart"/>
      <w:r w:rsidRPr="0091324C">
        <w:rPr>
          <w:rFonts w:ascii="Arial" w:hAnsi="Arial" w:cs="Arial"/>
          <w:sz w:val="22"/>
          <w:szCs w:val="22"/>
          <w:lang w:val="en-US"/>
        </w:rPr>
        <w:t>partielle</w:t>
      </w:r>
      <w:proofErr w:type="spellEnd"/>
      <w:r w:rsidRPr="0091324C">
        <w:rPr>
          <w:rFonts w:ascii="Arial" w:hAnsi="Arial" w:cs="Arial"/>
          <w:sz w:val="22"/>
          <w:szCs w:val="22"/>
          <w:lang w:val="en-US"/>
        </w:rPr>
        <w:t xml:space="preserve"> persist" may enhance cognitive tension while diminishing physical activity. According to research, users spend </w:t>
      </w:r>
      <w:proofErr w:type="gramStart"/>
      <w:r w:rsidRPr="0091324C">
        <w:rPr>
          <w:rFonts w:ascii="Arial" w:hAnsi="Arial" w:cs="Arial"/>
          <w:sz w:val="22"/>
          <w:szCs w:val="22"/>
          <w:lang w:val="en-US"/>
        </w:rPr>
        <w:t>the majority of</w:t>
      </w:r>
      <w:proofErr w:type="gramEnd"/>
      <w:r w:rsidRPr="0091324C">
        <w:rPr>
          <w:rFonts w:ascii="Arial" w:hAnsi="Arial" w:cs="Arial"/>
          <w:sz w:val="22"/>
          <w:szCs w:val="22"/>
          <w:lang w:val="en-US"/>
        </w:rPr>
        <w:t xml:space="preserve"> their time interacting with devices while eating, resting, or travelling, which results in lower energy usage and longer durations. Robinson and colleagues (2020).</w:t>
      </w:r>
    </w:p>
    <w:p w14:paraId="7AA24B53" w14:textId="77777777" w:rsidR="00F1773C" w:rsidRDefault="00F1773C" w:rsidP="00F727A5">
      <w:pPr>
        <w:spacing w:before="100" w:beforeAutospacing="1" w:after="100" w:afterAutospacing="1"/>
        <w:outlineLvl w:val="2"/>
        <w:rPr>
          <w:rFonts w:ascii="Arial" w:hAnsi="Arial" w:cs="Arial"/>
          <w:b/>
          <w:bCs/>
          <w:sz w:val="27"/>
          <w:szCs w:val="27"/>
          <w:lang w:val="en-US"/>
        </w:rPr>
      </w:pPr>
    </w:p>
    <w:p w14:paraId="78C983B5" w14:textId="694CF777" w:rsidR="00F1773C" w:rsidRPr="0009012C" w:rsidRDefault="00742CAB" w:rsidP="0009012C">
      <w:pPr>
        <w:pStyle w:val="Titre3"/>
        <w:rPr>
          <w:rFonts w:ascii="Arial" w:hAnsi="Arial" w:cs="Arial"/>
          <w:b/>
          <w:bCs/>
          <w:sz w:val="22"/>
          <w:szCs w:val="22"/>
          <w:lang w:val="en-US"/>
        </w:rPr>
      </w:pPr>
      <w:bookmarkStart w:id="31" w:name="_Toc1012218102"/>
      <w:bookmarkStart w:id="32" w:name="_Toc220516263"/>
      <w:r w:rsidRPr="0009012C">
        <w:rPr>
          <w:rFonts w:ascii="Arial" w:hAnsi="Arial" w:cs="Arial"/>
          <w:sz w:val="22"/>
          <w:szCs w:val="22"/>
          <w:lang w:val="en-US"/>
        </w:rPr>
        <w:t>2.2.2</w:t>
      </w:r>
      <w:r w:rsidR="00F1773C" w:rsidRPr="0009012C">
        <w:rPr>
          <w:rFonts w:ascii="Arial" w:hAnsi="Arial" w:cs="Arial"/>
          <w:sz w:val="22"/>
          <w:szCs w:val="22"/>
          <w:lang w:val="en-US"/>
        </w:rPr>
        <w:t>.</w:t>
      </w:r>
      <w:r w:rsidRPr="0009012C">
        <w:rPr>
          <w:rFonts w:ascii="Arial" w:hAnsi="Arial" w:cs="Arial"/>
          <w:sz w:val="22"/>
          <w:szCs w:val="22"/>
          <w:lang w:val="en-US"/>
        </w:rPr>
        <w:t xml:space="preserve"> Sociodemographic Variations in Technology Usage</w:t>
      </w:r>
      <w:bookmarkEnd w:id="31"/>
      <w:bookmarkEnd w:id="32"/>
      <w:r w:rsidR="0009012C" w:rsidRPr="0009012C">
        <w:rPr>
          <w:rFonts w:ascii="Arial" w:hAnsi="Arial" w:cs="Arial"/>
          <w:sz w:val="22"/>
          <w:szCs w:val="22"/>
          <w:lang w:val="en-US"/>
        </w:rPr>
        <w:t>.</w:t>
      </w:r>
    </w:p>
    <w:p w14:paraId="083EA971" w14:textId="14A29441" w:rsidR="00742CAB" w:rsidRPr="0008251A" w:rsidRDefault="00485B16" w:rsidP="0008251A">
      <w:pPr>
        <w:spacing w:before="100" w:beforeAutospacing="1" w:after="100" w:afterAutospacing="1" w:line="360" w:lineRule="auto"/>
        <w:rPr>
          <w:rFonts w:ascii="Arial" w:hAnsi="Arial" w:cs="Arial"/>
          <w:sz w:val="22"/>
          <w:szCs w:val="22"/>
          <w:lang w:val="en-US"/>
        </w:rPr>
      </w:pPr>
      <w:r w:rsidRPr="00485B16">
        <w:rPr>
          <w:rFonts w:ascii="Arial" w:hAnsi="Arial" w:cs="Arial"/>
          <w:sz w:val="22"/>
          <w:szCs w:val="22"/>
          <w:lang w:val="en-US"/>
        </w:rPr>
        <w:t xml:space="preserve">Even though almost everyone has a digital device, different sociodemographic groups still use different digital interaction strategies. People who live in cities and have higher levels of education or income use digital activities more frequently and in a variety of ways, including for work-related, educational, and health-related purposes (DCMS, 2022). However, adults from lower socioeconomic categories are less involved in several health and education-related themes, perhaps </w:t>
      </w:r>
      <w:proofErr w:type="gramStart"/>
      <w:r w:rsidRPr="00485B16">
        <w:rPr>
          <w:rFonts w:ascii="Arial" w:hAnsi="Arial" w:cs="Arial"/>
          <w:sz w:val="22"/>
          <w:szCs w:val="22"/>
          <w:lang w:val="en-US"/>
        </w:rPr>
        <w:t>as a result of</w:t>
      </w:r>
      <w:proofErr w:type="gramEnd"/>
      <w:r w:rsidRPr="00485B16">
        <w:rPr>
          <w:rFonts w:ascii="Arial" w:hAnsi="Arial" w:cs="Arial"/>
          <w:sz w:val="22"/>
          <w:szCs w:val="22"/>
          <w:lang w:val="en-US"/>
        </w:rPr>
        <w:t xml:space="preserve"> limited access and intermittent literacy or accessibility problems (Sport England, 2025).</w:t>
      </w:r>
      <w:r>
        <w:rPr>
          <w:rFonts w:ascii="Arial" w:hAnsi="Arial" w:cs="Arial"/>
          <w:sz w:val="22"/>
          <w:szCs w:val="22"/>
          <w:lang w:val="en-US"/>
        </w:rPr>
        <w:t xml:space="preserve"> </w:t>
      </w:r>
      <w:r w:rsidRPr="00485B16">
        <w:rPr>
          <w:rFonts w:ascii="Arial" w:hAnsi="Arial" w:cs="Arial"/>
          <w:sz w:val="22"/>
          <w:szCs w:val="22"/>
          <w:lang w:val="en-US"/>
        </w:rPr>
        <w:t xml:space="preserve">The "himself" remains crucial. While older persons are increasingly using digital communication for social connection and access to health services, young adults (18–34 years old) are the most active users of social media and digital entertainment (Ofcom, 2024; Shaw et al., 2022). According to </w:t>
      </w:r>
      <w:proofErr w:type="spellStart"/>
      <w:r w:rsidRPr="00485B16">
        <w:rPr>
          <w:rFonts w:ascii="Arial" w:hAnsi="Arial" w:cs="Arial"/>
          <w:sz w:val="22"/>
          <w:szCs w:val="22"/>
          <w:lang w:val="en-US"/>
        </w:rPr>
        <w:t>Keles</w:t>
      </w:r>
      <w:proofErr w:type="spellEnd"/>
      <w:r w:rsidRPr="00485B16">
        <w:rPr>
          <w:rFonts w:ascii="Arial" w:hAnsi="Arial" w:cs="Arial"/>
          <w:sz w:val="22"/>
          <w:szCs w:val="22"/>
          <w:lang w:val="en-US"/>
        </w:rPr>
        <w:t>, McCrae, and Grealish (2020), men spend more time on current events and videos than women do on social communication.</w:t>
      </w:r>
      <w:r>
        <w:rPr>
          <w:rFonts w:ascii="Arial" w:hAnsi="Arial" w:cs="Arial"/>
          <w:sz w:val="22"/>
          <w:szCs w:val="22"/>
          <w:lang w:val="en-US"/>
        </w:rPr>
        <w:t xml:space="preserve"> </w:t>
      </w:r>
      <w:r w:rsidRPr="00485B16">
        <w:rPr>
          <w:rFonts w:ascii="Arial" w:hAnsi="Arial" w:cs="Arial"/>
          <w:sz w:val="22"/>
          <w:szCs w:val="22"/>
          <w:lang w:val="en-US"/>
        </w:rPr>
        <w:t xml:space="preserve">According to </w:t>
      </w:r>
      <w:proofErr w:type="spellStart"/>
      <w:r w:rsidRPr="00485B16">
        <w:rPr>
          <w:rFonts w:ascii="Arial" w:hAnsi="Arial" w:cs="Arial"/>
          <w:sz w:val="22"/>
          <w:szCs w:val="22"/>
          <w:lang w:val="en-US"/>
        </w:rPr>
        <w:t>Keles</w:t>
      </w:r>
      <w:proofErr w:type="spellEnd"/>
      <w:r w:rsidRPr="00485B16">
        <w:rPr>
          <w:rFonts w:ascii="Arial" w:hAnsi="Arial" w:cs="Arial"/>
          <w:sz w:val="22"/>
          <w:szCs w:val="22"/>
          <w:lang w:val="en-US"/>
        </w:rPr>
        <w:t xml:space="preserve">, McCrae, and Grealish (2020), when it comes to social communication, women spend more time watching videos and keeping up with current events than do males. Disparities depending on ethnic background are also evident in the ways that digital and Internet technologies are used. For example, Shaw et al. (2022) note that minority ethnic groups </w:t>
      </w:r>
      <w:proofErr w:type="spellStart"/>
      <w:r w:rsidRPr="00485B16">
        <w:rPr>
          <w:rFonts w:ascii="Arial" w:hAnsi="Arial" w:cs="Arial"/>
          <w:sz w:val="22"/>
          <w:szCs w:val="22"/>
          <w:lang w:val="en-US"/>
        </w:rPr>
        <w:t>utilise</w:t>
      </w:r>
      <w:proofErr w:type="spellEnd"/>
      <w:r w:rsidRPr="00485B16">
        <w:rPr>
          <w:rFonts w:ascii="Arial" w:hAnsi="Arial" w:cs="Arial"/>
          <w:sz w:val="22"/>
          <w:szCs w:val="22"/>
          <w:lang w:val="en-US"/>
        </w:rPr>
        <w:t xml:space="preserve"> digital technology mostly to interact with friends and relatives in other countries, increasing global communication time and resulting in an increase in social </w:t>
      </w:r>
      <w:proofErr w:type="spellStart"/>
      <w:r w:rsidRPr="00485B16">
        <w:rPr>
          <w:rFonts w:ascii="Arial" w:hAnsi="Arial" w:cs="Arial"/>
          <w:sz w:val="22"/>
          <w:szCs w:val="22"/>
          <w:lang w:val="en-US"/>
        </w:rPr>
        <w:t>behaviours</w:t>
      </w:r>
      <w:proofErr w:type="spellEnd"/>
      <w:r w:rsidRPr="00485B16">
        <w:rPr>
          <w:rFonts w:ascii="Arial" w:hAnsi="Arial" w:cs="Arial"/>
          <w:sz w:val="22"/>
          <w:szCs w:val="22"/>
          <w:lang w:val="en-US"/>
        </w:rPr>
        <w:t xml:space="preserve"> during work and leisure. These disparities highlight the need for a healthy population </w:t>
      </w:r>
      <w:proofErr w:type="gramStart"/>
      <w:r w:rsidRPr="00485B16">
        <w:rPr>
          <w:rFonts w:ascii="Arial" w:hAnsi="Arial" w:cs="Arial"/>
          <w:sz w:val="22"/>
          <w:szCs w:val="22"/>
          <w:lang w:val="en-US"/>
        </w:rPr>
        <w:t>in order to</w:t>
      </w:r>
      <w:proofErr w:type="gramEnd"/>
      <w:r w:rsidRPr="00485B16">
        <w:rPr>
          <w:rFonts w:ascii="Arial" w:hAnsi="Arial" w:cs="Arial"/>
          <w:sz w:val="22"/>
          <w:szCs w:val="22"/>
          <w:lang w:val="en-US"/>
        </w:rPr>
        <w:t xml:space="preserve"> implement public health strategies that </w:t>
      </w:r>
      <w:proofErr w:type="spellStart"/>
      <w:r w:rsidRPr="00485B16">
        <w:rPr>
          <w:rFonts w:ascii="Arial" w:hAnsi="Arial" w:cs="Arial"/>
          <w:sz w:val="22"/>
          <w:szCs w:val="22"/>
          <w:lang w:val="en-US"/>
        </w:rPr>
        <w:t>emphasise</w:t>
      </w:r>
      <w:proofErr w:type="spellEnd"/>
      <w:r w:rsidRPr="00485B16">
        <w:rPr>
          <w:rFonts w:ascii="Arial" w:hAnsi="Arial" w:cs="Arial"/>
          <w:sz w:val="22"/>
          <w:szCs w:val="22"/>
          <w:lang w:val="en-US"/>
        </w:rPr>
        <w:t xml:space="preserve"> an active lifestyle and numerical health treatments.</w:t>
      </w:r>
    </w:p>
    <w:p w14:paraId="3032FD55" w14:textId="6C61937D" w:rsidR="00742CAB" w:rsidRPr="0009012C" w:rsidRDefault="00742CAB" w:rsidP="0009012C">
      <w:pPr>
        <w:pStyle w:val="Titre3"/>
        <w:rPr>
          <w:rFonts w:ascii="Arial" w:hAnsi="Arial" w:cs="Arial"/>
          <w:b/>
          <w:bCs/>
          <w:sz w:val="22"/>
          <w:szCs w:val="22"/>
          <w:lang w:val="en-US"/>
        </w:rPr>
      </w:pPr>
      <w:bookmarkStart w:id="33" w:name="_Toc1124799582"/>
      <w:bookmarkStart w:id="34" w:name="_Toc220516264"/>
      <w:r w:rsidRPr="0009012C">
        <w:rPr>
          <w:rFonts w:ascii="Arial" w:hAnsi="Arial" w:cs="Arial"/>
          <w:sz w:val="22"/>
          <w:szCs w:val="22"/>
          <w:lang w:val="en-US"/>
        </w:rPr>
        <w:t>2.2.3 COVID-19 Pandemic Effects</w:t>
      </w:r>
      <w:bookmarkEnd w:id="33"/>
      <w:bookmarkEnd w:id="34"/>
    </w:p>
    <w:p w14:paraId="0166D551" w14:textId="5A9F7686" w:rsidR="0008251A" w:rsidRPr="0008251A" w:rsidRDefault="0008251A" w:rsidP="0008251A">
      <w:pPr>
        <w:spacing w:before="100" w:beforeAutospacing="1" w:after="100" w:afterAutospacing="1" w:line="360" w:lineRule="auto"/>
        <w:rPr>
          <w:rFonts w:ascii="Arial" w:hAnsi="Arial" w:cs="Arial"/>
          <w:sz w:val="22"/>
          <w:szCs w:val="22"/>
          <w:lang w:val="en-US"/>
        </w:rPr>
      </w:pPr>
      <w:r w:rsidRPr="0008251A">
        <w:rPr>
          <w:rFonts w:ascii="Arial" w:hAnsi="Arial" w:cs="Arial"/>
          <w:sz w:val="22"/>
          <w:szCs w:val="22"/>
          <w:lang w:val="en-US"/>
        </w:rPr>
        <w:t xml:space="preserve">The pandemic </w:t>
      </w:r>
      <w:r>
        <w:rPr>
          <w:rFonts w:ascii="Arial" w:hAnsi="Arial" w:cs="Arial"/>
          <w:sz w:val="22"/>
          <w:szCs w:val="22"/>
          <w:lang w:val="en-US"/>
        </w:rPr>
        <w:t xml:space="preserve">(COVID-19) </w:t>
      </w:r>
      <w:r w:rsidRPr="0008251A">
        <w:rPr>
          <w:rFonts w:ascii="Arial" w:hAnsi="Arial" w:cs="Arial"/>
          <w:sz w:val="22"/>
          <w:szCs w:val="22"/>
          <w:lang w:val="en-US"/>
        </w:rPr>
        <w:t>has been the catalyst for a major shift in technology. Due to social distancing tactics and cultural restraints, job, education, social ties, and health services have been shifted to online platforms, making extended screen time the norm (ONS, 2022; NHS Digital, 2023). Loss of regular exercise and mobility while on-site work is another consequence of working remotely, and this has become a danger factor in a spiraling lifestyle.</w:t>
      </w:r>
      <w:r>
        <w:rPr>
          <w:rFonts w:ascii="Arial" w:hAnsi="Arial" w:cs="Arial"/>
          <w:sz w:val="22"/>
          <w:szCs w:val="22"/>
          <w:lang w:val="en-US"/>
        </w:rPr>
        <w:t xml:space="preserve"> </w:t>
      </w:r>
      <w:proofErr w:type="gramStart"/>
      <w:r w:rsidRPr="0008251A">
        <w:rPr>
          <w:rFonts w:ascii="Arial" w:hAnsi="Arial" w:cs="Arial"/>
          <w:sz w:val="22"/>
          <w:szCs w:val="22"/>
          <w:lang w:val="en-US"/>
        </w:rPr>
        <w:t>A research</w:t>
      </w:r>
      <w:proofErr w:type="gramEnd"/>
      <w:r w:rsidRPr="0008251A">
        <w:rPr>
          <w:rFonts w:ascii="Arial" w:hAnsi="Arial" w:cs="Arial"/>
          <w:sz w:val="22"/>
          <w:szCs w:val="22"/>
          <w:lang w:val="en-US"/>
        </w:rPr>
        <w:t xml:space="preserve"> carried out in 2020–2021 found that British adults spent two to three hours more in bed each day on average (NHS Digital, 2023). Increased solitary </w:t>
      </w:r>
      <w:proofErr w:type="spellStart"/>
      <w:r w:rsidRPr="0008251A">
        <w:rPr>
          <w:rFonts w:ascii="Arial" w:hAnsi="Arial" w:cs="Arial"/>
          <w:sz w:val="22"/>
          <w:szCs w:val="22"/>
          <w:lang w:val="en-US"/>
        </w:rPr>
        <w:t>behaviour</w:t>
      </w:r>
      <w:proofErr w:type="spellEnd"/>
      <w:r w:rsidRPr="0008251A">
        <w:rPr>
          <w:rFonts w:ascii="Arial" w:hAnsi="Arial" w:cs="Arial"/>
          <w:sz w:val="22"/>
          <w:szCs w:val="22"/>
          <w:lang w:val="en-US"/>
        </w:rPr>
        <w:t xml:space="preserve">, sleep deprivation, and unintentional activity posed serious health hazards, </w:t>
      </w:r>
      <w:proofErr w:type="gramStart"/>
      <w:r w:rsidRPr="0008251A">
        <w:rPr>
          <w:rFonts w:ascii="Arial" w:hAnsi="Arial" w:cs="Arial"/>
          <w:sz w:val="22"/>
          <w:szCs w:val="22"/>
          <w:lang w:val="en-US"/>
        </w:rPr>
        <w:t>despite the fact that</w:t>
      </w:r>
      <w:proofErr w:type="gramEnd"/>
      <w:r w:rsidRPr="0008251A">
        <w:rPr>
          <w:rFonts w:ascii="Arial" w:hAnsi="Arial" w:cs="Arial"/>
          <w:sz w:val="22"/>
          <w:szCs w:val="22"/>
          <w:lang w:val="en-US"/>
        </w:rPr>
        <w:t xml:space="preserve"> using digital platforms for work and social interaction is a major technological advantage. The hazards and advantages of technology use must be </w:t>
      </w:r>
      <w:proofErr w:type="gramStart"/>
      <w:r w:rsidRPr="0008251A">
        <w:rPr>
          <w:rFonts w:ascii="Arial" w:hAnsi="Arial" w:cs="Arial"/>
          <w:sz w:val="22"/>
          <w:szCs w:val="22"/>
          <w:lang w:val="en-US"/>
        </w:rPr>
        <w:t>taken into account</w:t>
      </w:r>
      <w:proofErr w:type="gramEnd"/>
      <w:r w:rsidRPr="0008251A">
        <w:rPr>
          <w:rFonts w:ascii="Arial" w:hAnsi="Arial" w:cs="Arial"/>
          <w:sz w:val="22"/>
          <w:szCs w:val="22"/>
          <w:lang w:val="en-US"/>
        </w:rPr>
        <w:t xml:space="preserve"> in public health </w:t>
      </w:r>
      <w:r w:rsidRPr="0008251A">
        <w:rPr>
          <w:rFonts w:ascii="Arial" w:hAnsi="Arial" w:cs="Arial"/>
          <w:sz w:val="22"/>
          <w:szCs w:val="22"/>
          <w:lang w:val="en-US"/>
        </w:rPr>
        <w:lastRenderedPageBreak/>
        <w:t>policies and efforts. Future public health policy and the creation of remedies should be informed by these and other issues.</w:t>
      </w:r>
    </w:p>
    <w:p w14:paraId="4F842F62" w14:textId="40B51710" w:rsidR="00F1773C" w:rsidRPr="0009012C" w:rsidRDefault="00742CAB" w:rsidP="093BAE2E">
      <w:pPr>
        <w:pStyle w:val="Titre2"/>
        <w:rPr>
          <w:rFonts w:ascii="Arial" w:hAnsi="Arial" w:cs="Arial"/>
          <w:b/>
          <w:bCs/>
          <w:sz w:val="28"/>
          <w:szCs w:val="28"/>
          <w:lang w:val="en-US"/>
        </w:rPr>
      </w:pPr>
      <w:bookmarkStart w:id="35" w:name="_Toc1302537602"/>
      <w:bookmarkStart w:id="36" w:name="_Toc220516265"/>
      <w:r w:rsidRPr="0009012C">
        <w:rPr>
          <w:rFonts w:ascii="Arial" w:hAnsi="Arial" w:cs="Arial"/>
          <w:b/>
          <w:bCs/>
          <w:sz w:val="28"/>
          <w:szCs w:val="28"/>
          <w:lang w:val="en-US"/>
        </w:rPr>
        <w:t>2.3 Impacts of Technology on Physical Health</w:t>
      </w:r>
      <w:bookmarkEnd w:id="35"/>
      <w:bookmarkEnd w:id="36"/>
      <w:r w:rsidR="00B379CA">
        <w:rPr>
          <w:rFonts w:ascii="Arial" w:hAnsi="Arial" w:cs="Arial"/>
          <w:b/>
          <w:bCs/>
          <w:sz w:val="28"/>
          <w:szCs w:val="28"/>
          <w:lang w:val="en-US"/>
        </w:rPr>
        <w:t>.</w:t>
      </w:r>
    </w:p>
    <w:p w14:paraId="5BB2A31C" w14:textId="7E429B8C" w:rsidR="00997750" w:rsidRPr="0009012C" w:rsidRDefault="00742CAB" w:rsidP="0009012C">
      <w:pPr>
        <w:pStyle w:val="Titre3"/>
        <w:rPr>
          <w:rStyle w:val="extn-css-1tmeul0"/>
          <w:rFonts w:ascii="Arial" w:hAnsi="Arial" w:cs="Arial"/>
          <w:b/>
          <w:bCs/>
          <w:sz w:val="22"/>
          <w:szCs w:val="22"/>
          <w:lang w:val="en-US"/>
        </w:rPr>
      </w:pPr>
      <w:bookmarkStart w:id="37" w:name="_Toc1578665643"/>
      <w:bookmarkStart w:id="38" w:name="_Toc220516266"/>
      <w:r w:rsidRPr="0009012C">
        <w:rPr>
          <w:rFonts w:ascii="Arial" w:hAnsi="Arial" w:cs="Arial"/>
          <w:sz w:val="22"/>
          <w:szCs w:val="22"/>
          <w:lang w:val="en-US"/>
        </w:rPr>
        <w:t xml:space="preserve">2.3.1 Sedentary </w:t>
      </w:r>
      <w:proofErr w:type="spellStart"/>
      <w:r w:rsidRPr="0009012C">
        <w:rPr>
          <w:rFonts w:ascii="Arial" w:hAnsi="Arial" w:cs="Arial"/>
          <w:sz w:val="22"/>
          <w:szCs w:val="22"/>
          <w:lang w:val="en-US"/>
        </w:rPr>
        <w:t>Behaviour</w:t>
      </w:r>
      <w:proofErr w:type="spellEnd"/>
      <w:r w:rsidRPr="0009012C">
        <w:rPr>
          <w:rFonts w:ascii="Arial" w:hAnsi="Arial" w:cs="Arial"/>
          <w:sz w:val="22"/>
          <w:szCs w:val="22"/>
          <w:lang w:val="en-US"/>
        </w:rPr>
        <w:t xml:space="preserve"> and Physical Inactivity</w:t>
      </w:r>
      <w:bookmarkEnd w:id="37"/>
      <w:bookmarkEnd w:id="38"/>
      <w:r w:rsidR="00B379CA">
        <w:rPr>
          <w:rFonts w:ascii="Arial" w:hAnsi="Arial" w:cs="Arial"/>
          <w:sz w:val="22"/>
          <w:szCs w:val="22"/>
          <w:lang w:val="en-US"/>
        </w:rPr>
        <w:t>.</w:t>
      </w:r>
    </w:p>
    <w:p w14:paraId="7453FDE0" w14:textId="1C0089C9" w:rsidR="00742CAB" w:rsidRDefault="00185E73" w:rsidP="00644134">
      <w:pPr>
        <w:spacing w:before="100" w:beforeAutospacing="1" w:after="100" w:afterAutospacing="1" w:line="360" w:lineRule="auto"/>
        <w:rPr>
          <w:rFonts w:ascii="Arial" w:hAnsi="Arial" w:cs="Arial"/>
          <w:color w:val="000000" w:themeColor="text1"/>
          <w:sz w:val="22"/>
          <w:szCs w:val="22"/>
          <w:lang w:val="en-US"/>
        </w:rPr>
      </w:pPr>
      <w:r w:rsidRPr="00FA511D">
        <w:rPr>
          <w:rStyle w:val="extn-css-1tmeul0"/>
          <w:rFonts w:ascii="Arial" w:eastAsiaTheme="majorEastAsia" w:hAnsi="Arial" w:cs="Arial"/>
          <w:color w:val="000000" w:themeColor="text1"/>
          <w:sz w:val="22"/>
          <w:szCs w:val="22"/>
          <w:lang w:val="en-US"/>
        </w:rPr>
        <w:t>Numerous</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studies</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have</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found</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that</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prolonged</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screen</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time</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is</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linked</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to</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more</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sedentary</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behavior</w:t>
      </w:r>
      <w:r w:rsidRPr="00FA511D">
        <w:rPr>
          <w:rStyle w:val="apple-converted-space"/>
          <w:rFonts w:ascii="Arial" w:eastAsiaTheme="majorEastAsia" w:hAnsi="Arial" w:cs="Arial"/>
          <w:color w:val="000000" w:themeColor="text1"/>
          <w:sz w:val="22"/>
          <w:szCs w:val="22"/>
          <w:lang w:val="en-US"/>
        </w:rPr>
        <w:t> </w:t>
      </w:r>
      <w:r w:rsidRPr="00FA511D">
        <w:rPr>
          <w:rStyle w:val="extn-css-0"/>
          <w:rFonts w:ascii="Arial" w:eastAsiaTheme="majorEastAsia" w:hAnsi="Arial" w:cs="Arial"/>
          <w:color w:val="000000" w:themeColor="text1"/>
          <w:sz w:val="22"/>
          <w:szCs w:val="22"/>
          <w:lang w:val="en-US"/>
        </w:rPr>
        <w:t>and</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less</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physical</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activity.</w:t>
      </w:r>
      <w:r w:rsidRPr="00FA511D">
        <w:rPr>
          <w:rStyle w:val="muibox-root"/>
          <w:rFonts w:ascii="Arial" w:eastAsiaTheme="majorEastAsia" w:hAnsi="Arial" w:cs="Arial"/>
          <w:color w:val="000000" w:themeColor="text1"/>
          <w:sz w:val="22"/>
          <w:szCs w:val="22"/>
          <w:lang w:val="en-US"/>
        </w:rPr>
        <w:t xml:space="preserve"> </w:t>
      </w:r>
      <w:r w:rsidRPr="00FA511D">
        <w:rPr>
          <w:rStyle w:val="extn-css-1tmeul0"/>
          <w:rFonts w:ascii="Arial" w:eastAsiaTheme="majorEastAsia" w:hAnsi="Arial" w:cs="Arial"/>
          <w:color w:val="000000" w:themeColor="text1"/>
          <w:sz w:val="22"/>
          <w:szCs w:val="22"/>
          <w:lang w:val="en-US"/>
        </w:rPr>
        <w:t>Any</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awake</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behavior</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that</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involves</w:t>
      </w:r>
      <w:r w:rsidRPr="00FA511D">
        <w:rPr>
          <w:rStyle w:val="apple-converted-space"/>
          <w:rFonts w:ascii="Arial" w:eastAsiaTheme="majorEastAsia" w:hAnsi="Arial" w:cs="Arial"/>
          <w:color w:val="000000" w:themeColor="text1"/>
          <w:sz w:val="22"/>
          <w:szCs w:val="22"/>
          <w:lang w:val="en-US"/>
        </w:rPr>
        <w:t> </w:t>
      </w:r>
      <w:r w:rsidRPr="00FA511D">
        <w:rPr>
          <w:rStyle w:val="extn-css-0"/>
          <w:rFonts w:ascii="Arial" w:eastAsiaTheme="majorEastAsia" w:hAnsi="Arial" w:cs="Arial"/>
          <w:color w:val="000000" w:themeColor="text1"/>
          <w:sz w:val="22"/>
          <w:szCs w:val="22"/>
          <w:lang w:val="en-US"/>
        </w:rPr>
        <w:t>a</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minimal</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energy</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expenditure</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in</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an</w:t>
      </w:r>
      <w:r w:rsidRPr="00FA511D">
        <w:rPr>
          <w:rStyle w:val="apple-converted-space"/>
          <w:rFonts w:ascii="Arial" w:eastAsiaTheme="majorEastAsia" w:hAnsi="Arial" w:cs="Arial"/>
          <w:color w:val="000000" w:themeColor="text1"/>
          <w:sz w:val="22"/>
          <w:szCs w:val="22"/>
          <w:lang w:val="en-US"/>
        </w:rPr>
        <w:t> </w:t>
      </w:r>
      <w:r w:rsidRPr="00FA511D">
        <w:rPr>
          <w:rStyle w:val="extn-css-0"/>
          <w:rFonts w:ascii="Arial" w:eastAsiaTheme="majorEastAsia" w:hAnsi="Arial" w:cs="Arial"/>
          <w:color w:val="000000" w:themeColor="text1"/>
          <w:sz w:val="22"/>
          <w:szCs w:val="22"/>
          <w:lang w:val="en-US"/>
        </w:rPr>
        <w:t>assise,</w:t>
      </w:r>
      <w:r w:rsidRPr="00FA511D">
        <w:rPr>
          <w:rStyle w:val="apple-converted-space"/>
          <w:rFonts w:ascii="Arial" w:eastAsiaTheme="majorEastAsia" w:hAnsi="Arial" w:cs="Arial"/>
          <w:color w:val="000000" w:themeColor="text1"/>
          <w:sz w:val="22"/>
          <w:szCs w:val="22"/>
          <w:lang w:val="en-US"/>
        </w:rPr>
        <w:t> </w:t>
      </w:r>
      <w:r w:rsidRPr="00FA511D">
        <w:rPr>
          <w:rStyle w:val="extn-css-0"/>
          <w:rFonts w:ascii="Arial" w:eastAsiaTheme="majorEastAsia" w:hAnsi="Arial" w:cs="Arial"/>
          <w:color w:val="000000" w:themeColor="text1"/>
          <w:sz w:val="22"/>
          <w:szCs w:val="22"/>
          <w:lang w:val="en-US"/>
        </w:rPr>
        <w:t>allongée,</w:t>
      </w:r>
      <w:r w:rsidRPr="00FA511D">
        <w:rPr>
          <w:rStyle w:val="apple-converted-space"/>
          <w:rFonts w:ascii="Arial" w:eastAsiaTheme="majorEastAsia" w:hAnsi="Arial" w:cs="Arial"/>
          <w:color w:val="000000" w:themeColor="text1"/>
          <w:sz w:val="22"/>
          <w:szCs w:val="22"/>
          <w:lang w:val="en-US"/>
        </w:rPr>
        <w:t> </w:t>
      </w:r>
      <w:r w:rsidRPr="00FA511D">
        <w:rPr>
          <w:rStyle w:val="extn-css-0"/>
          <w:rFonts w:ascii="Arial" w:eastAsiaTheme="majorEastAsia" w:hAnsi="Arial" w:cs="Arial"/>
          <w:color w:val="000000" w:themeColor="text1"/>
          <w:sz w:val="22"/>
          <w:szCs w:val="22"/>
          <w:lang w:val="en-US"/>
        </w:rPr>
        <w:t>or</w:t>
      </w:r>
      <w:r w:rsidRPr="00FA511D">
        <w:rPr>
          <w:rStyle w:val="apple-converted-space"/>
          <w:rFonts w:ascii="Arial" w:eastAsiaTheme="majorEastAsia" w:hAnsi="Arial" w:cs="Arial"/>
          <w:color w:val="000000" w:themeColor="text1"/>
          <w:sz w:val="22"/>
          <w:szCs w:val="22"/>
          <w:lang w:val="en-US"/>
        </w:rPr>
        <w:t> </w:t>
      </w:r>
      <w:r w:rsidRPr="00FA511D">
        <w:rPr>
          <w:rStyle w:val="extn-css-10o52y0"/>
          <w:rFonts w:ascii="Arial" w:eastAsiaTheme="majorEastAsia" w:hAnsi="Arial" w:cs="Arial"/>
          <w:color w:val="000000" w:themeColor="text1"/>
          <w:sz w:val="22"/>
          <w:szCs w:val="22"/>
          <w:lang w:val="en-US"/>
        </w:rPr>
        <w:t>allongée</w:t>
      </w:r>
      <w:r w:rsidRPr="00FA511D">
        <w:rPr>
          <w:rStyle w:val="apple-converted-space"/>
          <w:rFonts w:ascii="Arial" w:eastAsiaTheme="majorEastAsia" w:hAnsi="Arial" w:cs="Arial"/>
          <w:color w:val="000000" w:themeColor="text1"/>
          <w:sz w:val="22"/>
          <w:szCs w:val="22"/>
          <w:lang w:val="en-US"/>
        </w:rPr>
        <w:t> </w:t>
      </w:r>
      <w:r w:rsidRPr="00FA511D">
        <w:rPr>
          <w:rStyle w:val="extn-css-10o52y0"/>
          <w:rFonts w:ascii="Arial" w:eastAsiaTheme="majorEastAsia" w:hAnsi="Arial" w:cs="Arial"/>
          <w:color w:val="000000" w:themeColor="text1"/>
          <w:sz w:val="22"/>
          <w:szCs w:val="22"/>
          <w:lang w:val="en-US"/>
        </w:rPr>
        <w:t>position</w:t>
      </w:r>
      <w:r w:rsidRPr="00FA511D">
        <w:rPr>
          <w:rStyle w:val="apple-converted-space"/>
          <w:rFonts w:ascii="Arial" w:eastAsiaTheme="majorEastAsia" w:hAnsi="Arial" w:cs="Arial"/>
          <w:color w:val="000000" w:themeColor="text1"/>
          <w:sz w:val="22"/>
          <w:szCs w:val="22"/>
          <w:lang w:val="en-US"/>
        </w:rPr>
        <w:t> </w:t>
      </w:r>
      <w:r w:rsidRPr="00FA511D">
        <w:rPr>
          <w:rStyle w:val="extn-css-10o52y0"/>
          <w:rFonts w:ascii="Arial" w:eastAsiaTheme="majorEastAsia" w:hAnsi="Arial" w:cs="Arial"/>
          <w:color w:val="000000" w:themeColor="text1"/>
          <w:sz w:val="22"/>
          <w:szCs w:val="22"/>
          <w:lang w:val="en-US"/>
        </w:rPr>
        <w:t>is</w:t>
      </w:r>
      <w:r w:rsidRPr="00FA511D">
        <w:rPr>
          <w:rStyle w:val="apple-converted-space"/>
          <w:rFonts w:ascii="Arial" w:eastAsiaTheme="majorEastAsia" w:hAnsi="Arial" w:cs="Arial"/>
          <w:color w:val="000000" w:themeColor="text1"/>
          <w:sz w:val="22"/>
          <w:szCs w:val="22"/>
          <w:lang w:val="en-US"/>
        </w:rPr>
        <w:t> </w:t>
      </w:r>
      <w:r w:rsidRPr="00FA511D">
        <w:rPr>
          <w:rStyle w:val="extn-css-h5d7i9"/>
          <w:rFonts w:ascii="Arial" w:eastAsiaTheme="majorEastAsia" w:hAnsi="Arial" w:cs="Arial"/>
          <w:color w:val="000000" w:themeColor="text1"/>
          <w:sz w:val="22"/>
          <w:szCs w:val="22"/>
          <w:lang w:val="en-US"/>
        </w:rPr>
        <w:t>regarded</w:t>
      </w:r>
      <w:r w:rsidRPr="00FA511D">
        <w:rPr>
          <w:rStyle w:val="apple-converted-space"/>
          <w:rFonts w:ascii="Arial" w:eastAsiaTheme="majorEastAsia" w:hAnsi="Arial" w:cs="Arial"/>
          <w:color w:val="000000" w:themeColor="text1"/>
          <w:sz w:val="22"/>
          <w:szCs w:val="22"/>
          <w:lang w:val="en-US"/>
        </w:rPr>
        <w:t> </w:t>
      </w:r>
      <w:r w:rsidRPr="00FA511D">
        <w:rPr>
          <w:rStyle w:val="extn-css-10o52y0"/>
          <w:rFonts w:ascii="Arial" w:eastAsiaTheme="majorEastAsia" w:hAnsi="Arial" w:cs="Arial"/>
          <w:color w:val="000000" w:themeColor="text1"/>
          <w:sz w:val="22"/>
          <w:szCs w:val="22"/>
          <w:lang w:val="en-US"/>
        </w:rPr>
        <w:t>as</w:t>
      </w:r>
      <w:r w:rsidRPr="00FA511D">
        <w:rPr>
          <w:rStyle w:val="apple-converted-space"/>
          <w:rFonts w:ascii="Arial" w:eastAsiaTheme="majorEastAsia" w:hAnsi="Arial" w:cs="Arial"/>
          <w:color w:val="000000" w:themeColor="text1"/>
          <w:sz w:val="22"/>
          <w:szCs w:val="22"/>
          <w:lang w:val="en-US"/>
        </w:rPr>
        <w:t> </w:t>
      </w:r>
      <w:r w:rsidRPr="00FA511D">
        <w:rPr>
          <w:rStyle w:val="extn-css-h5d7i9"/>
          <w:rFonts w:ascii="Arial" w:eastAsiaTheme="majorEastAsia" w:hAnsi="Arial" w:cs="Arial"/>
          <w:color w:val="000000" w:themeColor="text1"/>
          <w:sz w:val="22"/>
          <w:szCs w:val="22"/>
          <w:lang w:val="en-US"/>
        </w:rPr>
        <w:t>sedentary</w:t>
      </w:r>
      <w:r w:rsidRPr="00FA511D">
        <w:rPr>
          <w:rStyle w:val="apple-converted-space"/>
          <w:rFonts w:ascii="Arial" w:eastAsiaTheme="majorEastAsia" w:hAnsi="Arial" w:cs="Arial"/>
          <w:color w:val="000000" w:themeColor="text1"/>
          <w:sz w:val="22"/>
          <w:szCs w:val="22"/>
          <w:lang w:val="en-US"/>
        </w:rPr>
        <w:t> </w:t>
      </w:r>
      <w:r w:rsidRPr="00FA511D">
        <w:rPr>
          <w:rStyle w:val="extn-css-h5d7i9"/>
          <w:rFonts w:ascii="Arial" w:eastAsiaTheme="majorEastAsia" w:hAnsi="Arial" w:cs="Arial"/>
          <w:color w:val="000000" w:themeColor="text1"/>
          <w:sz w:val="22"/>
          <w:szCs w:val="22"/>
          <w:lang w:val="en-US"/>
        </w:rPr>
        <w:t>behavior</w:t>
      </w:r>
      <w:r w:rsidRPr="00FA511D">
        <w:rPr>
          <w:rStyle w:val="apple-converted-space"/>
          <w:rFonts w:ascii="Arial" w:eastAsiaTheme="majorEastAsia" w:hAnsi="Arial" w:cs="Arial"/>
          <w:color w:val="000000" w:themeColor="text1"/>
          <w:sz w:val="22"/>
          <w:szCs w:val="22"/>
          <w:lang w:val="en-US"/>
        </w:rPr>
        <w:t> </w:t>
      </w:r>
      <w:r w:rsidRPr="00FA511D">
        <w:rPr>
          <w:rStyle w:val="extn-css-10o52y0"/>
          <w:rFonts w:ascii="Arial" w:eastAsiaTheme="majorEastAsia" w:hAnsi="Arial" w:cs="Arial"/>
          <w:color w:val="000000" w:themeColor="text1"/>
          <w:sz w:val="22"/>
          <w:szCs w:val="22"/>
          <w:lang w:val="en-US"/>
        </w:rPr>
        <w:t>(OMS,</w:t>
      </w:r>
      <w:r w:rsidRPr="00FA511D">
        <w:rPr>
          <w:rStyle w:val="apple-converted-space"/>
          <w:rFonts w:ascii="Arial" w:eastAsiaTheme="majorEastAsia" w:hAnsi="Arial" w:cs="Arial"/>
          <w:color w:val="000000" w:themeColor="text1"/>
          <w:sz w:val="22"/>
          <w:szCs w:val="22"/>
          <w:lang w:val="en-US"/>
        </w:rPr>
        <w:t> </w:t>
      </w:r>
      <w:r w:rsidRPr="00FA511D">
        <w:rPr>
          <w:rStyle w:val="extn-css-10o52y0"/>
          <w:rFonts w:ascii="Arial" w:eastAsiaTheme="majorEastAsia" w:hAnsi="Arial" w:cs="Arial"/>
          <w:color w:val="000000" w:themeColor="text1"/>
          <w:sz w:val="22"/>
          <w:szCs w:val="22"/>
          <w:lang w:val="en-US"/>
        </w:rPr>
        <w:t>2023).</w:t>
      </w:r>
      <w:r w:rsidRPr="00FA511D">
        <w:rPr>
          <w:rStyle w:val="muibox-root"/>
          <w:rFonts w:ascii="Arial" w:eastAsiaTheme="majorEastAsia" w:hAnsi="Arial" w:cs="Arial"/>
          <w:color w:val="000000" w:themeColor="text1"/>
          <w:sz w:val="22"/>
          <w:szCs w:val="22"/>
          <w:lang w:val="en-US"/>
        </w:rPr>
        <w:t xml:space="preserve"> </w:t>
      </w:r>
      <w:r w:rsidRPr="00FA511D">
        <w:rPr>
          <w:rStyle w:val="extn-css-1tmeul0"/>
          <w:rFonts w:ascii="Arial" w:eastAsiaTheme="majorEastAsia" w:hAnsi="Arial" w:cs="Arial"/>
          <w:color w:val="000000" w:themeColor="text1"/>
          <w:sz w:val="22"/>
          <w:szCs w:val="22"/>
          <w:lang w:val="en-US"/>
        </w:rPr>
        <w:t>Sedentaire</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lifestyles</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are</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linked</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to</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undesirable</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cardiometabolic</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effects,</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such</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as</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obesity,</w:t>
      </w:r>
      <w:r w:rsidRPr="00FA511D">
        <w:rPr>
          <w:rStyle w:val="apple-converted-space"/>
          <w:rFonts w:ascii="Arial" w:eastAsiaTheme="majorEastAsia" w:hAnsi="Arial" w:cs="Arial"/>
          <w:color w:val="000000" w:themeColor="text1"/>
          <w:sz w:val="22"/>
          <w:szCs w:val="22"/>
          <w:lang w:val="en-US"/>
        </w:rPr>
        <w:t> </w:t>
      </w:r>
      <w:r w:rsidRPr="00FA511D">
        <w:rPr>
          <w:rStyle w:val="extn-css-0"/>
          <w:rFonts w:ascii="Arial" w:eastAsiaTheme="majorEastAsia" w:hAnsi="Arial" w:cs="Arial"/>
          <w:color w:val="000000" w:themeColor="text1"/>
          <w:sz w:val="22"/>
          <w:szCs w:val="22"/>
          <w:lang w:val="en-US"/>
        </w:rPr>
        <w:t>hypertension,</w:t>
      </w:r>
      <w:r w:rsidRPr="00FA511D">
        <w:rPr>
          <w:rStyle w:val="apple-converted-space"/>
          <w:rFonts w:ascii="Arial" w:eastAsiaTheme="majorEastAsia" w:hAnsi="Arial" w:cs="Arial"/>
          <w:color w:val="000000" w:themeColor="text1"/>
          <w:sz w:val="22"/>
          <w:szCs w:val="22"/>
          <w:lang w:val="en-US"/>
        </w:rPr>
        <w:t> </w:t>
      </w:r>
      <w:r w:rsidRPr="00FA511D">
        <w:rPr>
          <w:rStyle w:val="extn-css-0"/>
          <w:rFonts w:ascii="Arial" w:eastAsiaTheme="majorEastAsia" w:hAnsi="Arial" w:cs="Arial"/>
          <w:color w:val="000000" w:themeColor="text1"/>
          <w:sz w:val="22"/>
          <w:szCs w:val="22"/>
          <w:lang w:val="en-US"/>
        </w:rPr>
        <w:t>insulin</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resistance,</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and</w:t>
      </w:r>
      <w:r w:rsidRPr="00FA511D">
        <w:rPr>
          <w:rStyle w:val="apple-converted-space"/>
          <w:rFonts w:ascii="Arial" w:eastAsiaTheme="majorEastAsia" w:hAnsi="Arial" w:cs="Arial"/>
          <w:color w:val="000000" w:themeColor="text1"/>
          <w:sz w:val="22"/>
          <w:szCs w:val="22"/>
          <w:lang w:val="en-US"/>
        </w:rPr>
        <w:t> </w:t>
      </w:r>
      <w:r w:rsidRPr="00FA511D">
        <w:rPr>
          <w:rStyle w:val="extn-css-0"/>
          <w:rFonts w:ascii="Arial" w:eastAsiaTheme="majorEastAsia" w:hAnsi="Arial" w:cs="Arial"/>
          <w:color w:val="000000" w:themeColor="text1"/>
          <w:sz w:val="22"/>
          <w:szCs w:val="22"/>
          <w:lang w:val="en-US"/>
        </w:rPr>
        <w:t>an</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increased</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risk</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of</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death</w:t>
      </w:r>
      <w:r w:rsidRPr="00FA511D">
        <w:rPr>
          <w:rStyle w:val="apple-converted-space"/>
          <w:rFonts w:ascii="Arial" w:eastAsiaTheme="majorEastAsia" w:hAnsi="Arial" w:cs="Arial"/>
          <w:color w:val="000000" w:themeColor="text1"/>
          <w:sz w:val="22"/>
          <w:szCs w:val="22"/>
          <w:lang w:val="en-US"/>
        </w:rPr>
        <w:t> </w:t>
      </w:r>
      <w:r w:rsidRPr="00FA511D">
        <w:rPr>
          <w:rStyle w:val="extn-css-1g9q2al"/>
          <w:rFonts w:ascii="Arial" w:hAnsi="Arial" w:cs="Arial"/>
          <w:color w:val="000000" w:themeColor="text1"/>
          <w:sz w:val="22"/>
          <w:szCs w:val="22"/>
          <w:lang w:val="en-US"/>
        </w:rPr>
        <w:t>(Stamatakis</w:t>
      </w:r>
      <w:r w:rsidRPr="00FA511D">
        <w:rPr>
          <w:rStyle w:val="apple-converted-space"/>
          <w:rFonts w:ascii="Arial" w:eastAsiaTheme="majorEastAsia" w:hAnsi="Arial" w:cs="Arial"/>
          <w:color w:val="000000" w:themeColor="text1"/>
          <w:sz w:val="22"/>
          <w:szCs w:val="22"/>
          <w:lang w:val="en-US"/>
        </w:rPr>
        <w:t> </w:t>
      </w:r>
      <w:r w:rsidRPr="00FA511D">
        <w:rPr>
          <w:rStyle w:val="extn-css-1g9q2al"/>
          <w:rFonts w:ascii="Arial" w:hAnsi="Arial" w:cs="Arial"/>
          <w:color w:val="000000" w:themeColor="text1"/>
          <w:sz w:val="22"/>
          <w:szCs w:val="22"/>
          <w:lang w:val="en-US"/>
        </w:rPr>
        <w:t>et</w:t>
      </w:r>
      <w:r w:rsidRPr="00FA511D">
        <w:rPr>
          <w:rStyle w:val="apple-converted-space"/>
          <w:rFonts w:ascii="Arial" w:eastAsiaTheme="majorEastAsia" w:hAnsi="Arial" w:cs="Arial"/>
          <w:color w:val="000000" w:themeColor="text1"/>
          <w:sz w:val="22"/>
          <w:szCs w:val="22"/>
          <w:lang w:val="en-US"/>
        </w:rPr>
        <w:t> </w:t>
      </w:r>
      <w:r w:rsidRPr="00FA511D">
        <w:rPr>
          <w:rStyle w:val="extn-css-1g9q2al"/>
          <w:rFonts w:ascii="Arial" w:hAnsi="Arial" w:cs="Arial"/>
          <w:color w:val="000000" w:themeColor="text1"/>
          <w:sz w:val="22"/>
          <w:szCs w:val="22"/>
          <w:lang w:val="en-US"/>
        </w:rPr>
        <w:t>al.,</w:t>
      </w:r>
      <w:r w:rsidRPr="00FA511D">
        <w:rPr>
          <w:rStyle w:val="apple-converted-space"/>
          <w:rFonts w:ascii="Arial" w:eastAsiaTheme="majorEastAsia" w:hAnsi="Arial" w:cs="Arial"/>
          <w:color w:val="000000" w:themeColor="text1"/>
          <w:sz w:val="22"/>
          <w:szCs w:val="22"/>
          <w:lang w:val="en-US"/>
        </w:rPr>
        <w:t> </w:t>
      </w:r>
      <w:r w:rsidRPr="00FA511D">
        <w:rPr>
          <w:rStyle w:val="extn-css-1g9q2al"/>
          <w:rFonts w:ascii="Arial" w:hAnsi="Arial" w:cs="Arial"/>
          <w:color w:val="000000" w:themeColor="text1"/>
          <w:sz w:val="22"/>
          <w:szCs w:val="22"/>
          <w:lang w:val="en-US"/>
        </w:rPr>
        <w:t>2022).</w:t>
      </w:r>
      <w:r w:rsidRPr="00FA511D">
        <w:rPr>
          <w:rStyle w:val="muibox-root"/>
          <w:rFonts w:ascii="Arial" w:eastAsiaTheme="majorEastAsia" w:hAnsi="Arial" w:cs="Arial"/>
          <w:color w:val="000000" w:themeColor="text1"/>
          <w:sz w:val="22"/>
          <w:szCs w:val="22"/>
          <w:lang w:val="en-US"/>
        </w:rPr>
        <w:t xml:space="preserve"> </w:t>
      </w:r>
      <w:r w:rsidRPr="00FA511D">
        <w:rPr>
          <w:rStyle w:val="extn-css-1tmeul0"/>
          <w:rFonts w:ascii="Arial" w:eastAsiaTheme="majorEastAsia" w:hAnsi="Arial" w:cs="Arial"/>
          <w:color w:val="000000" w:themeColor="text1"/>
          <w:sz w:val="22"/>
          <w:szCs w:val="22"/>
          <w:lang w:val="en-US"/>
        </w:rPr>
        <w:t>According</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to</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studies</w:t>
      </w:r>
      <w:r w:rsidRPr="00FA511D">
        <w:rPr>
          <w:rStyle w:val="apple-converted-space"/>
          <w:rFonts w:ascii="Arial" w:eastAsiaTheme="majorEastAsia" w:hAnsi="Arial" w:cs="Arial"/>
          <w:color w:val="000000" w:themeColor="text1"/>
          <w:sz w:val="22"/>
          <w:szCs w:val="22"/>
          <w:lang w:val="en-US"/>
        </w:rPr>
        <w:t> </w:t>
      </w:r>
      <w:r w:rsidRPr="00FA511D">
        <w:rPr>
          <w:rStyle w:val="extn-css-0"/>
          <w:rFonts w:ascii="Arial" w:eastAsiaTheme="majorEastAsia" w:hAnsi="Arial" w:cs="Arial"/>
          <w:color w:val="000000" w:themeColor="text1"/>
          <w:sz w:val="22"/>
          <w:szCs w:val="22"/>
          <w:lang w:val="en-US"/>
        </w:rPr>
        <w:t>on</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time</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management</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and</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acceleration,</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adults</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in</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the</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UK</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engage</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in</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sedentary</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activities</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for</w:t>
      </w:r>
      <w:r w:rsidRPr="00FA511D">
        <w:rPr>
          <w:rStyle w:val="apple-converted-space"/>
          <w:rFonts w:ascii="Arial" w:eastAsiaTheme="majorEastAsia" w:hAnsi="Arial" w:cs="Arial"/>
          <w:color w:val="000000" w:themeColor="text1"/>
          <w:sz w:val="22"/>
          <w:szCs w:val="22"/>
          <w:lang w:val="en-US"/>
        </w:rPr>
        <w:t> </w:t>
      </w:r>
      <w:r w:rsidRPr="00FA511D">
        <w:rPr>
          <w:rStyle w:val="extn-css-0"/>
          <w:rFonts w:ascii="Arial" w:eastAsiaTheme="majorEastAsia" w:hAnsi="Arial" w:cs="Arial"/>
          <w:color w:val="000000" w:themeColor="text1"/>
          <w:sz w:val="22"/>
          <w:szCs w:val="22"/>
          <w:lang w:val="en-US"/>
        </w:rPr>
        <w:t>an</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average</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of</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nine</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to</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ten</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hours</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each</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day,</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with</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screen-based</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behaviors</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accounting</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for</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the</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majority</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of</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this</w:t>
      </w:r>
      <w:r w:rsidRPr="00FA511D">
        <w:rPr>
          <w:rStyle w:val="apple-converted-space"/>
          <w:rFonts w:ascii="Arial" w:eastAsiaTheme="majorEastAsia" w:hAnsi="Arial" w:cs="Arial"/>
          <w:color w:val="000000" w:themeColor="text1"/>
          <w:sz w:val="22"/>
          <w:szCs w:val="22"/>
          <w:lang w:val="en-US"/>
        </w:rPr>
        <w:t> </w:t>
      </w:r>
      <w:r w:rsidRPr="00FA511D">
        <w:rPr>
          <w:rStyle w:val="extn-css-1tmeul0"/>
          <w:rFonts w:ascii="Arial" w:eastAsiaTheme="majorEastAsia" w:hAnsi="Arial" w:cs="Arial"/>
          <w:color w:val="000000" w:themeColor="text1"/>
          <w:sz w:val="22"/>
          <w:szCs w:val="22"/>
          <w:lang w:val="en-US"/>
        </w:rPr>
        <w:t>time</w:t>
      </w:r>
      <w:r w:rsidRPr="00FA511D">
        <w:rPr>
          <w:rStyle w:val="apple-converted-space"/>
          <w:rFonts w:ascii="Arial" w:eastAsiaTheme="majorEastAsia" w:hAnsi="Arial" w:cs="Arial"/>
          <w:color w:val="000000" w:themeColor="text1"/>
          <w:sz w:val="22"/>
          <w:szCs w:val="22"/>
          <w:lang w:val="en-US"/>
        </w:rPr>
        <w:t> </w:t>
      </w:r>
      <w:r w:rsidRPr="00FA511D">
        <w:rPr>
          <w:rStyle w:val="extn-css-1g9q2al"/>
          <w:rFonts w:ascii="Arial" w:hAnsi="Arial" w:cs="Arial"/>
          <w:color w:val="000000" w:themeColor="text1"/>
          <w:sz w:val="22"/>
          <w:szCs w:val="22"/>
          <w:lang w:val="en-US"/>
        </w:rPr>
        <w:t>(Hallgren</w:t>
      </w:r>
      <w:r w:rsidRPr="00FA511D">
        <w:rPr>
          <w:rStyle w:val="apple-converted-space"/>
          <w:rFonts w:ascii="Arial" w:eastAsiaTheme="majorEastAsia" w:hAnsi="Arial" w:cs="Arial"/>
          <w:color w:val="000000" w:themeColor="text1"/>
          <w:sz w:val="22"/>
          <w:szCs w:val="22"/>
          <w:lang w:val="en-US"/>
        </w:rPr>
        <w:t> </w:t>
      </w:r>
      <w:r w:rsidRPr="00FA511D">
        <w:rPr>
          <w:rStyle w:val="extn-css-1g9q2al"/>
          <w:rFonts w:ascii="Arial" w:hAnsi="Arial" w:cs="Arial"/>
          <w:color w:val="000000" w:themeColor="text1"/>
          <w:sz w:val="22"/>
          <w:szCs w:val="22"/>
          <w:lang w:val="en-US"/>
        </w:rPr>
        <w:t>et</w:t>
      </w:r>
      <w:r w:rsidRPr="00FA511D">
        <w:rPr>
          <w:rStyle w:val="apple-converted-space"/>
          <w:rFonts w:ascii="Arial" w:eastAsiaTheme="majorEastAsia" w:hAnsi="Arial" w:cs="Arial"/>
          <w:color w:val="000000" w:themeColor="text1"/>
          <w:sz w:val="22"/>
          <w:szCs w:val="22"/>
          <w:lang w:val="en-US"/>
        </w:rPr>
        <w:t> </w:t>
      </w:r>
      <w:r w:rsidRPr="00FA511D">
        <w:rPr>
          <w:rStyle w:val="extn-css-1g9q2al"/>
          <w:rFonts w:ascii="Arial" w:hAnsi="Arial" w:cs="Arial"/>
          <w:color w:val="000000" w:themeColor="text1"/>
          <w:sz w:val="22"/>
          <w:szCs w:val="22"/>
          <w:lang w:val="en-US"/>
        </w:rPr>
        <w:t>al.,</w:t>
      </w:r>
      <w:r w:rsidRPr="00FA511D">
        <w:rPr>
          <w:rStyle w:val="apple-converted-space"/>
          <w:rFonts w:ascii="Arial" w:eastAsiaTheme="majorEastAsia" w:hAnsi="Arial" w:cs="Arial"/>
          <w:color w:val="000000" w:themeColor="text1"/>
          <w:sz w:val="22"/>
          <w:szCs w:val="22"/>
          <w:lang w:val="en-US"/>
        </w:rPr>
        <w:t> </w:t>
      </w:r>
      <w:proofErr w:type="gramStart"/>
      <w:r w:rsidRPr="00FA511D">
        <w:rPr>
          <w:rStyle w:val="extn-css-lq4jk2"/>
          <w:rFonts w:ascii="Arial" w:eastAsiaTheme="majorEastAsia" w:hAnsi="Arial" w:cs="Arial"/>
          <w:color w:val="000000" w:themeColor="text1"/>
          <w:sz w:val="22"/>
          <w:szCs w:val="22"/>
          <w:lang w:val="en-US"/>
        </w:rPr>
        <w:t>2020</w:t>
      </w:r>
      <w:r w:rsidRPr="00FA511D">
        <w:rPr>
          <w:rStyle w:val="apple-converted-space"/>
          <w:rFonts w:ascii="Arial" w:eastAsiaTheme="majorEastAsia" w:hAnsi="Arial" w:cs="Arial"/>
          <w:color w:val="000000" w:themeColor="text1"/>
          <w:sz w:val="22"/>
          <w:szCs w:val="22"/>
          <w:lang w:val="en-US"/>
        </w:rPr>
        <w:t> </w:t>
      </w:r>
      <w:r w:rsidRPr="00FA511D">
        <w:rPr>
          <w:rStyle w:val="extn-css-lq4jk2"/>
          <w:rFonts w:ascii="Arial" w:eastAsiaTheme="majorEastAsia" w:hAnsi="Arial" w:cs="Arial"/>
          <w:color w:val="000000" w:themeColor="text1"/>
          <w:sz w:val="22"/>
          <w:szCs w:val="22"/>
          <w:lang w:val="en-US"/>
        </w:rPr>
        <w:t>;</w:t>
      </w:r>
      <w:proofErr w:type="gramEnd"/>
      <w:r w:rsidRPr="00FA511D">
        <w:rPr>
          <w:rStyle w:val="apple-converted-space"/>
          <w:rFonts w:ascii="Arial" w:eastAsiaTheme="majorEastAsia" w:hAnsi="Arial" w:cs="Arial"/>
          <w:color w:val="000000" w:themeColor="text1"/>
          <w:sz w:val="22"/>
          <w:szCs w:val="22"/>
          <w:lang w:val="en-US"/>
        </w:rPr>
        <w:t> </w:t>
      </w:r>
      <w:r w:rsidRPr="00FA511D">
        <w:rPr>
          <w:rStyle w:val="extn-css-lq4jk2"/>
          <w:rFonts w:ascii="Arial" w:eastAsiaTheme="majorEastAsia" w:hAnsi="Arial" w:cs="Arial"/>
          <w:color w:val="000000" w:themeColor="text1"/>
          <w:sz w:val="22"/>
          <w:szCs w:val="22"/>
          <w:lang w:val="en-US"/>
        </w:rPr>
        <w:t>Edwardson</w:t>
      </w:r>
      <w:r w:rsidRPr="00FA511D">
        <w:rPr>
          <w:rStyle w:val="apple-converted-space"/>
          <w:rFonts w:ascii="Arial" w:eastAsiaTheme="majorEastAsia" w:hAnsi="Arial" w:cs="Arial"/>
          <w:color w:val="000000" w:themeColor="text1"/>
          <w:sz w:val="22"/>
          <w:szCs w:val="22"/>
          <w:lang w:val="en-US"/>
        </w:rPr>
        <w:t> </w:t>
      </w:r>
      <w:r w:rsidRPr="00FA511D">
        <w:rPr>
          <w:rStyle w:val="extn-css-lq4jk2"/>
          <w:rFonts w:ascii="Arial" w:eastAsiaTheme="majorEastAsia" w:hAnsi="Arial" w:cs="Arial"/>
          <w:color w:val="000000" w:themeColor="text1"/>
          <w:sz w:val="22"/>
          <w:szCs w:val="22"/>
          <w:lang w:val="en-US"/>
        </w:rPr>
        <w:t>et</w:t>
      </w:r>
      <w:r w:rsidRPr="00FA511D">
        <w:rPr>
          <w:rStyle w:val="apple-converted-space"/>
          <w:rFonts w:ascii="Arial" w:eastAsiaTheme="majorEastAsia" w:hAnsi="Arial" w:cs="Arial"/>
          <w:color w:val="000000" w:themeColor="text1"/>
          <w:sz w:val="22"/>
          <w:szCs w:val="22"/>
          <w:lang w:val="en-US"/>
        </w:rPr>
        <w:t> </w:t>
      </w:r>
      <w:r w:rsidRPr="00FA511D">
        <w:rPr>
          <w:rStyle w:val="extn-css-lq4jk2"/>
          <w:rFonts w:ascii="Arial" w:eastAsiaTheme="majorEastAsia" w:hAnsi="Arial" w:cs="Arial"/>
          <w:color w:val="000000" w:themeColor="text1"/>
          <w:sz w:val="22"/>
          <w:szCs w:val="22"/>
          <w:lang w:val="en-US"/>
        </w:rPr>
        <w:t>al.,</w:t>
      </w:r>
      <w:r w:rsidRPr="00FA511D">
        <w:rPr>
          <w:rStyle w:val="apple-converted-space"/>
          <w:rFonts w:ascii="Arial" w:eastAsiaTheme="majorEastAsia" w:hAnsi="Arial" w:cs="Arial"/>
          <w:color w:val="000000" w:themeColor="text1"/>
          <w:sz w:val="22"/>
          <w:szCs w:val="22"/>
          <w:lang w:val="en-US"/>
        </w:rPr>
        <w:t> </w:t>
      </w:r>
      <w:r w:rsidRPr="00FA511D">
        <w:rPr>
          <w:rStyle w:val="extn-css-lq4jk2"/>
          <w:rFonts w:ascii="Arial" w:eastAsiaTheme="majorEastAsia" w:hAnsi="Arial" w:cs="Arial"/>
          <w:color w:val="000000" w:themeColor="text1"/>
          <w:sz w:val="22"/>
          <w:szCs w:val="22"/>
          <w:lang w:val="en-US"/>
        </w:rPr>
        <w:t xml:space="preserve">2023). This bias of prolonged periods of </w:t>
      </w:r>
      <w:proofErr w:type="spellStart"/>
      <w:r w:rsidRPr="00FA511D">
        <w:rPr>
          <w:rStyle w:val="extn-css-lq4jk2"/>
          <w:rFonts w:ascii="Arial" w:eastAsiaTheme="majorEastAsia" w:hAnsi="Arial" w:cs="Arial"/>
          <w:color w:val="000000" w:themeColor="text1"/>
          <w:sz w:val="22"/>
          <w:szCs w:val="22"/>
          <w:lang w:val="en-US"/>
        </w:rPr>
        <w:t>labour</w:t>
      </w:r>
      <w:proofErr w:type="spellEnd"/>
      <w:r w:rsidRPr="00FA511D">
        <w:rPr>
          <w:rStyle w:val="extn-css-lq4jk2"/>
          <w:rFonts w:ascii="Arial" w:eastAsiaTheme="majorEastAsia" w:hAnsi="Arial" w:cs="Arial"/>
          <w:color w:val="000000" w:themeColor="text1"/>
          <w:sz w:val="22"/>
          <w:szCs w:val="22"/>
          <w:lang w:val="en-US"/>
        </w:rPr>
        <w:t xml:space="preserve"> has been made worse by the advancement of </w:t>
      </w:r>
      <w:proofErr w:type="spellStart"/>
      <w:r w:rsidRPr="00FA511D">
        <w:rPr>
          <w:rStyle w:val="extn-css-lq4jk2"/>
          <w:rFonts w:ascii="Arial" w:eastAsiaTheme="majorEastAsia" w:hAnsi="Arial" w:cs="Arial"/>
          <w:color w:val="000000" w:themeColor="text1"/>
          <w:sz w:val="22"/>
          <w:szCs w:val="22"/>
          <w:lang w:val="en-US"/>
        </w:rPr>
        <w:t>télétravail</w:t>
      </w:r>
      <w:proofErr w:type="spellEnd"/>
      <w:r w:rsidRPr="00FA511D">
        <w:rPr>
          <w:rStyle w:val="extn-css-lq4jk2"/>
          <w:rFonts w:ascii="Arial" w:eastAsiaTheme="majorEastAsia" w:hAnsi="Arial" w:cs="Arial"/>
          <w:color w:val="000000" w:themeColor="text1"/>
          <w:sz w:val="22"/>
          <w:szCs w:val="22"/>
          <w:lang w:val="en-US"/>
        </w:rPr>
        <w:t xml:space="preserve"> and domestic education. </w:t>
      </w:r>
      <w:proofErr w:type="gramStart"/>
      <w:r w:rsidRPr="00FA511D">
        <w:rPr>
          <w:rStyle w:val="extn-css-lq4jk2"/>
          <w:rFonts w:ascii="Arial" w:eastAsiaTheme="majorEastAsia" w:hAnsi="Arial" w:cs="Arial"/>
          <w:color w:val="000000" w:themeColor="text1"/>
          <w:sz w:val="22"/>
          <w:szCs w:val="22"/>
          <w:lang w:val="en-US"/>
        </w:rPr>
        <w:t>In particular, those</w:t>
      </w:r>
      <w:proofErr w:type="gramEnd"/>
      <w:r w:rsidRPr="00FA511D">
        <w:rPr>
          <w:rStyle w:val="extn-css-lq4jk2"/>
          <w:rFonts w:ascii="Arial" w:eastAsiaTheme="majorEastAsia" w:hAnsi="Arial" w:cs="Arial"/>
          <w:color w:val="000000" w:themeColor="text1"/>
          <w:sz w:val="22"/>
          <w:szCs w:val="22"/>
          <w:lang w:val="en-US"/>
        </w:rPr>
        <w:t xml:space="preserve"> who engage in a significant amount of physical activity on a daily basis are unlikely to meet the recommended 150 minutes of vigorous physical activity per week (Biddle et al, 2021; OMS, 2023).</w:t>
      </w:r>
    </w:p>
    <w:p w14:paraId="01E0BA6B" w14:textId="51C97417" w:rsidR="00644134" w:rsidRPr="00644134" w:rsidRDefault="00644134" w:rsidP="00644134">
      <w:pPr>
        <w:spacing w:before="100" w:beforeAutospacing="1" w:after="100" w:afterAutospacing="1" w:line="360" w:lineRule="auto"/>
        <w:rPr>
          <w:rFonts w:ascii="Arial" w:hAnsi="Arial" w:cs="Arial"/>
          <w:color w:val="000000" w:themeColor="text1"/>
          <w:sz w:val="22"/>
          <w:szCs w:val="22"/>
          <w:lang w:val="en-US"/>
        </w:rPr>
      </w:pPr>
      <w:proofErr w:type="gramStart"/>
      <w:r w:rsidRPr="00644134">
        <w:rPr>
          <w:rFonts w:ascii="Arial" w:hAnsi="Arial" w:cs="Arial"/>
          <w:color w:val="000000" w:themeColor="text1"/>
          <w:sz w:val="22"/>
          <w:szCs w:val="22"/>
          <w:lang w:val="en-US"/>
        </w:rPr>
        <w:t>Despite the fact that</w:t>
      </w:r>
      <w:proofErr w:type="gramEnd"/>
      <w:r w:rsidRPr="00644134">
        <w:rPr>
          <w:rFonts w:ascii="Arial" w:hAnsi="Arial" w:cs="Arial"/>
          <w:color w:val="000000" w:themeColor="text1"/>
          <w:sz w:val="22"/>
          <w:szCs w:val="22"/>
          <w:lang w:val="en-US"/>
        </w:rPr>
        <w:t xml:space="preserve"> health apps for smartphones and portable technology include features that encourage and track physical activity, adherence is still a problem. Milne-Ives et al. (2022) describe persistent declines in involvement with digital activity treatments after three months, suggesting that the mere use of technology cannot result in a long-lasting change in </w:t>
      </w:r>
      <w:proofErr w:type="spellStart"/>
      <w:r w:rsidRPr="00644134">
        <w:rPr>
          <w:rFonts w:ascii="Arial" w:hAnsi="Arial" w:cs="Arial"/>
          <w:color w:val="000000" w:themeColor="text1"/>
          <w:sz w:val="22"/>
          <w:szCs w:val="22"/>
          <w:lang w:val="en-US"/>
        </w:rPr>
        <w:t>behaviour</w:t>
      </w:r>
      <w:proofErr w:type="spellEnd"/>
      <w:r w:rsidRPr="00644134">
        <w:rPr>
          <w:rFonts w:ascii="Arial" w:hAnsi="Arial" w:cs="Arial"/>
          <w:color w:val="000000" w:themeColor="text1"/>
          <w:sz w:val="22"/>
          <w:szCs w:val="22"/>
          <w:lang w:val="en-US"/>
        </w:rPr>
        <w:t xml:space="preserve"> without additional motivational effect.</w:t>
      </w:r>
    </w:p>
    <w:p w14:paraId="7F0674AB" w14:textId="5C5648C9" w:rsidR="00742CAB" w:rsidRPr="00200FAF" w:rsidRDefault="00742CAB" w:rsidP="00200FAF">
      <w:pPr>
        <w:pStyle w:val="Titre3"/>
        <w:rPr>
          <w:rFonts w:ascii="Arial" w:hAnsi="Arial" w:cs="Arial"/>
          <w:b/>
          <w:bCs/>
          <w:sz w:val="22"/>
          <w:szCs w:val="22"/>
          <w:lang w:val="en-US"/>
        </w:rPr>
      </w:pPr>
      <w:bookmarkStart w:id="39" w:name="_Toc1557007425"/>
      <w:bookmarkStart w:id="40" w:name="_Toc220516267"/>
      <w:r w:rsidRPr="00200FAF">
        <w:rPr>
          <w:rFonts w:ascii="Arial" w:hAnsi="Arial" w:cs="Arial"/>
          <w:sz w:val="22"/>
          <w:szCs w:val="22"/>
          <w:lang w:val="en-US"/>
        </w:rPr>
        <w:t>2.3.2 Sleep Disruption and Circadian Effects</w:t>
      </w:r>
      <w:bookmarkEnd w:id="39"/>
      <w:bookmarkEnd w:id="40"/>
      <w:r w:rsidR="00B379CA">
        <w:rPr>
          <w:rFonts w:ascii="Arial" w:hAnsi="Arial" w:cs="Arial"/>
          <w:sz w:val="22"/>
          <w:szCs w:val="22"/>
          <w:lang w:val="en-US"/>
        </w:rPr>
        <w:t>.</w:t>
      </w:r>
    </w:p>
    <w:p w14:paraId="3D0B7833" w14:textId="741983C1" w:rsidR="007D5B13" w:rsidRPr="007D5B13" w:rsidRDefault="007D5B13" w:rsidP="007D5B13">
      <w:pPr>
        <w:spacing w:before="100" w:beforeAutospacing="1" w:after="100" w:afterAutospacing="1" w:line="360" w:lineRule="auto"/>
        <w:rPr>
          <w:rFonts w:ascii="Arial" w:hAnsi="Arial" w:cs="Arial"/>
          <w:sz w:val="22"/>
          <w:szCs w:val="22"/>
          <w:lang w:val="en-US"/>
        </w:rPr>
      </w:pPr>
      <w:r w:rsidRPr="007D5B13">
        <w:rPr>
          <w:rFonts w:ascii="Arial" w:hAnsi="Arial" w:cs="Arial"/>
          <w:sz w:val="22"/>
          <w:szCs w:val="22"/>
          <w:lang w:val="en-US"/>
        </w:rPr>
        <w:t xml:space="preserve">The current state of technology has affected the duration, quality, and regulation of the circadian rhythm. According to </w:t>
      </w:r>
      <w:proofErr w:type="spellStart"/>
      <w:r w:rsidRPr="007D5B13">
        <w:rPr>
          <w:rFonts w:ascii="Arial" w:hAnsi="Arial" w:cs="Arial"/>
          <w:sz w:val="22"/>
          <w:szCs w:val="22"/>
          <w:lang w:val="en-US"/>
        </w:rPr>
        <w:t>Exelmans</w:t>
      </w:r>
      <w:proofErr w:type="spellEnd"/>
      <w:r w:rsidRPr="007D5B13">
        <w:rPr>
          <w:rFonts w:ascii="Arial" w:hAnsi="Arial" w:cs="Arial"/>
          <w:sz w:val="22"/>
          <w:szCs w:val="22"/>
          <w:lang w:val="en-US"/>
        </w:rPr>
        <w:t xml:space="preserve"> et Van den </w:t>
      </w:r>
      <w:proofErr w:type="spellStart"/>
      <w:r w:rsidRPr="007D5B13">
        <w:rPr>
          <w:rFonts w:ascii="Arial" w:hAnsi="Arial" w:cs="Arial"/>
          <w:sz w:val="22"/>
          <w:szCs w:val="22"/>
          <w:lang w:val="en-US"/>
        </w:rPr>
        <w:t>Bulck</w:t>
      </w:r>
      <w:proofErr w:type="spellEnd"/>
      <w:r w:rsidRPr="007D5B13">
        <w:rPr>
          <w:rFonts w:ascii="Arial" w:hAnsi="Arial" w:cs="Arial"/>
          <w:sz w:val="22"/>
          <w:szCs w:val="22"/>
          <w:lang w:val="en-US"/>
        </w:rPr>
        <w:t xml:space="preserve"> (2021) and </w:t>
      </w:r>
      <w:proofErr w:type="spellStart"/>
      <w:r w:rsidRPr="007D5B13">
        <w:rPr>
          <w:rFonts w:ascii="Arial" w:hAnsi="Arial" w:cs="Arial"/>
          <w:sz w:val="22"/>
          <w:szCs w:val="22"/>
          <w:lang w:val="en-US"/>
        </w:rPr>
        <w:t>Hirshkowitz</w:t>
      </w:r>
      <w:proofErr w:type="spellEnd"/>
      <w:r w:rsidRPr="007D5B13">
        <w:rPr>
          <w:rFonts w:ascii="Arial" w:hAnsi="Arial" w:cs="Arial"/>
          <w:sz w:val="22"/>
          <w:szCs w:val="22"/>
          <w:lang w:val="en-US"/>
        </w:rPr>
        <w:t xml:space="preserve"> et al. (2020), the blue light emitted by the eyes may interfere with sleep cycles, impair sleep capacity, and lower the amount of </w:t>
      </w:r>
      <w:proofErr w:type="spellStart"/>
      <w:r w:rsidRPr="007D5B13">
        <w:rPr>
          <w:rFonts w:ascii="Arial" w:hAnsi="Arial" w:cs="Arial"/>
          <w:sz w:val="22"/>
          <w:szCs w:val="22"/>
          <w:lang w:val="en-US"/>
        </w:rPr>
        <w:t>melatonine</w:t>
      </w:r>
      <w:proofErr w:type="spellEnd"/>
      <w:r w:rsidRPr="007D5B13">
        <w:rPr>
          <w:rFonts w:ascii="Arial" w:hAnsi="Arial" w:cs="Arial"/>
          <w:sz w:val="22"/>
          <w:szCs w:val="22"/>
          <w:lang w:val="en-US"/>
        </w:rPr>
        <w:t xml:space="preserve"> produced. The results of the survey show that </w:t>
      </w:r>
      <w:proofErr w:type="gramStart"/>
      <w:r w:rsidRPr="007D5B13">
        <w:rPr>
          <w:rFonts w:ascii="Arial" w:hAnsi="Arial" w:cs="Arial"/>
          <w:sz w:val="22"/>
          <w:szCs w:val="22"/>
          <w:lang w:val="en-US"/>
        </w:rPr>
        <w:t>the majority of</w:t>
      </w:r>
      <w:proofErr w:type="gramEnd"/>
      <w:r w:rsidRPr="007D5B13">
        <w:rPr>
          <w:rFonts w:ascii="Arial" w:hAnsi="Arial" w:cs="Arial"/>
          <w:sz w:val="22"/>
          <w:szCs w:val="22"/>
          <w:lang w:val="en-US"/>
        </w:rPr>
        <w:t xml:space="preserve"> people in the United Kingdom use their phones in the hour that follows the </w:t>
      </w:r>
      <w:proofErr w:type="spellStart"/>
      <w:r w:rsidRPr="007D5B13">
        <w:rPr>
          <w:rFonts w:ascii="Arial" w:hAnsi="Arial" w:cs="Arial"/>
          <w:sz w:val="22"/>
          <w:szCs w:val="22"/>
          <w:lang w:val="en-US"/>
        </w:rPr>
        <w:t>coucher</w:t>
      </w:r>
      <w:proofErr w:type="spellEnd"/>
      <w:r w:rsidRPr="007D5B13">
        <w:rPr>
          <w:rFonts w:ascii="Arial" w:hAnsi="Arial" w:cs="Arial"/>
          <w:sz w:val="22"/>
          <w:szCs w:val="22"/>
          <w:lang w:val="en-US"/>
        </w:rPr>
        <w:t xml:space="preserve">. This </w:t>
      </w:r>
      <w:proofErr w:type="spellStart"/>
      <w:r w:rsidRPr="007D5B13">
        <w:rPr>
          <w:rFonts w:ascii="Arial" w:hAnsi="Arial" w:cs="Arial"/>
          <w:sz w:val="22"/>
          <w:szCs w:val="22"/>
          <w:lang w:val="en-US"/>
        </w:rPr>
        <w:t>behaviour</w:t>
      </w:r>
      <w:proofErr w:type="spellEnd"/>
      <w:r w:rsidRPr="007D5B13">
        <w:rPr>
          <w:rFonts w:ascii="Arial" w:hAnsi="Arial" w:cs="Arial"/>
          <w:sz w:val="22"/>
          <w:szCs w:val="22"/>
          <w:lang w:val="en-US"/>
        </w:rPr>
        <w:t xml:space="preserve"> has been linked to higher sleep latency and lower sleep quality (Sleep Council UK, 2023; Ofcom, 2024).</w:t>
      </w:r>
      <w:r>
        <w:rPr>
          <w:rFonts w:ascii="Arial" w:hAnsi="Arial" w:cs="Arial"/>
          <w:sz w:val="22"/>
          <w:szCs w:val="22"/>
          <w:lang w:val="en-US"/>
        </w:rPr>
        <w:t xml:space="preserve"> </w:t>
      </w:r>
      <w:r w:rsidRPr="007D5B13">
        <w:rPr>
          <w:rFonts w:ascii="Arial" w:hAnsi="Arial" w:cs="Arial"/>
          <w:sz w:val="22"/>
          <w:szCs w:val="22"/>
          <w:lang w:val="en-US"/>
        </w:rPr>
        <w:t>In addition to negative physiological effects, consuming cognitively and emotionally stimulating digital content (such as social media, news, films, streaming, etc.) before bed can lower the quality of sleep (Clemes et al., 2022).</w:t>
      </w:r>
      <w:r>
        <w:rPr>
          <w:rFonts w:ascii="Arial" w:hAnsi="Arial" w:cs="Arial"/>
          <w:sz w:val="22"/>
          <w:szCs w:val="22"/>
          <w:lang w:val="en-US"/>
        </w:rPr>
        <w:t xml:space="preserve"> </w:t>
      </w:r>
      <w:r w:rsidRPr="007D5B13">
        <w:rPr>
          <w:rFonts w:ascii="Arial" w:hAnsi="Arial" w:cs="Arial"/>
          <w:sz w:val="22"/>
          <w:szCs w:val="22"/>
          <w:lang w:val="en-US"/>
        </w:rPr>
        <w:t xml:space="preserve">According to </w:t>
      </w:r>
      <w:proofErr w:type="spellStart"/>
      <w:r w:rsidRPr="007D5B13">
        <w:rPr>
          <w:rFonts w:ascii="Arial" w:hAnsi="Arial" w:cs="Arial"/>
          <w:sz w:val="22"/>
          <w:szCs w:val="22"/>
          <w:lang w:val="en-US"/>
        </w:rPr>
        <w:t>Hirshkowitz</w:t>
      </w:r>
      <w:proofErr w:type="spellEnd"/>
      <w:r w:rsidRPr="007D5B13">
        <w:rPr>
          <w:rFonts w:ascii="Arial" w:hAnsi="Arial" w:cs="Arial"/>
          <w:sz w:val="22"/>
          <w:szCs w:val="22"/>
          <w:lang w:val="en-US"/>
        </w:rPr>
        <w:t xml:space="preserve"> et al. (2020), as stated in the literature review on sleep </w:t>
      </w:r>
      <w:r w:rsidRPr="007D5B13">
        <w:rPr>
          <w:rFonts w:ascii="Arial" w:hAnsi="Arial" w:cs="Arial"/>
          <w:sz w:val="22"/>
          <w:szCs w:val="22"/>
          <w:lang w:val="en-US"/>
        </w:rPr>
        <w:lastRenderedPageBreak/>
        <w:t>disturbances under the section Impacts on the physical health of sleep disturbances, depression and anxiety, decreased recovery from daily activities, and disturbed sleep are also associated with the following factors: The effects of sleep disturbances on physical health include decreased recovery from daily activities, elevated glucose metabolism, and dysregulation (</w:t>
      </w:r>
      <w:proofErr w:type="spellStart"/>
      <w:r w:rsidRPr="007D5B13">
        <w:rPr>
          <w:rFonts w:ascii="Arial" w:hAnsi="Arial" w:cs="Arial"/>
          <w:sz w:val="22"/>
          <w:szCs w:val="22"/>
          <w:lang w:val="en-US"/>
        </w:rPr>
        <w:t>Hirshkowitz</w:t>
      </w:r>
      <w:proofErr w:type="spellEnd"/>
      <w:r w:rsidRPr="007D5B13">
        <w:rPr>
          <w:rFonts w:ascii="Arial" w:hAnsi="Arial" w:cs="Arial"/>
          <w:sz w:val="22"/>
          <w:szCs w:val="22"/>
          <w:lang w:val="en-US"/>
        </w:rPr>
        <w:t xml:space="preserve"> et al., 2020; OMS, 2023). When it comes to the public health recommendations about the time of Ramadan, the dual nature of the association of </w:t>
      </w:r>
      <w:proofErr w:type="spellStart"/>
      <w:r w:rsidRPr="007D5B13">
        <w:rPr>
          <w:rFonts w:ascii="Arial" w:hAnsi="Arial" w:cs="Arial"/>
          <w:sz w:val="22"/>
          <w:szCs w:val="22"/>
          <w:lang w:val="en-US"/>
        </w:rPr>
        <w:t>sommeil</w:t>
      </w:r>
      <w:proofErr w:type="spellEnd"/>
      <w:r w:rsidRPr="007D5B13">
        <w:rPr>
          <w:rFonts w:ascii="Arial" w:hAnsi="Arial" w:cs="Arial"/>
          <w:sz w:val="22"/>
          <w:szCs w:val="22"/>
          <w:lang w:val="en-US"/>
        </w:rPr>
        <w:t xml:space="preserve"> and the use of technology in these cases has a value of feasibility.</w:t>
      </w:r>
    </w:p>
    <w:p w14:paraId="18710479" w14:textId="75333BAE" w:rsidR="00742CAB" w:rsidRPr="00200FAF" w:rsidRDefault="00742CAB" w:rsidP="00200FAF">
      <w:pPr>
        <w:pStyle w:val="Titre3"/>
        <w:rPr>
          <w:rFonts w:ascii="Arial" w:hAnsi="Arial" w:cs="Arial"/>
          <w:b/>
          <w:bCs/>
          <w:sz w:val="22"/>
          <w:szCs w:val="22"/>
          <w:lang w:val="en-US"/>
        </w:rPr>
      </w:pPr>
      <w:bookmarkStart w:id="41" w:name="_Toc538374883"/>
      <w:bookmarkStart w:id="42" w:name="_Toc220516268"/>
      <w:r w:rsidRPr="00200FAF">
        <w:rPr>
          <w:rFonts w:ascii="Arial" w:hAnsi="Arial" w:cs="Arial"/>
          <w:sz w:val="22"/>
          <w:szCs w:val="22"/>
          <w:lang w:val="en-US"/>
        </w:rPr>
        <w:t>2.3.3 Musculoskeletal and Visual Health</w:t>
      </w:r>
      <w:bookmarkEnd w:id="41"/>
      <w:bookmarkEnd w:id="42"/>
      <w:r w:rsidR="00B379CA">
        <w:rPr>
          <w:rFonts w:ascii="Arial" w:hAnsi="Arial" w:cs="Arial"/>
          <w:sz w:val="22"/>
          <w:szCs w:val="22"/>
          <w:lang w:val="en-US"/>
        </w:rPr>
        <w:t>.</w:t>
      </w:r>
    </w:p>
    <w:p w14:paraId="3BA36EC2" w14:textId="7AC1D169" w:rsidR="00413E23" w:rsidRDefault="00B93FD0" w:rsidP="00B93FD0">
      <w:pPr>
        <w:spacing w:before="100" w:beforeAutospacing="1" w:after="100" w:afterAutospacing="1" w:line="360" w:lineRule="auto"/>
        <w:rPr>
          <w:rFonts w:ascii="Arial" w:hAnsi="Arial" w:cs="Arial"/>
          <w:sz w:val="22"/>
          <w:szCs w:val="22"/>
          <w:lang w:val="en-US"/>
        </w:rPr>
      </w:pPr>
      <w:r w:rsidRPr="00B93FD0">
        <w:rPr>
          <w:rFonts w:ascii="Arial" w:hAnsi="Arial" w:cs="Arial"/>
          <w:sz w:val="22"/>
          <w:szCs w:val="22"/>
          <w:lang w:val="en-US"/>
        </w:rPr>
        <w:t>Long-term use of electronic devices, such as computers, tablets, and smartphones, has been linked to visual issues and musculoskeletal problems. Chronic pain in the neck, hands, and feet is caused by postural abnormalities, such as an inclination of the head towards the front (also referred to as "textured hair"), loose hands, and an awkward position when using a device (Xie et al., 2021; Chartered Society of Physiotherapy, 2023). These risks are made worse by the ergonomics of the workplace, especially when home-based workspaces are improperly set up for remote work.</w:t>
      </w:r>
      <w:r>
        <w:rPr>
          <w:rFonts w:ascii="Arial" w:hAnsi="Arial" w:cs="Arial"/>
          <w:sz w:val="22"/>
          <w:szCs w:val="22"/>
          <w:lang w:val="en-US"/>
        </w:rPr>
        <w:t xml:space="preserve"> </w:t>
      </w:r>
    </w:p>
    <w:p w14:paraId="1E5A4A9F" w14:textId="7A558F06" w:rsidR="00B93FD0" w:rsidRPr="00B93FD0" w:rsidRDefault="00B93FD0" w:rsidP="00B93FD0">
      <w:pPr>
        <w:spacing w:before="100" w:beforeAutospacing="1" w:after="100" w:afterAutospacing="1" w:line="360" w:lineRule="auto"/>
        <w:rPr>
          <w:rFonts w:ascii="Arial" w:hAnsi="Arial" w:cs="Arial"/>
          <w:sz w:val="22"/>
          <w:szCs w:val="22"/>
          <w:lang w:val="en-US"/>
        </w:rPr>
      </w:pPr>
      <w:r w:rsidRPr="00B93FD0">
        <w:rPr>
          <w:rFonts w:ascii="Arial" w:hAnsi="Arial" w:cs="Arial"/>
          <w:sz w:val="22"/>
          <w:szCs w:val="22"/>
          <w:lang w:val="en-US"/>
        </w:rPr>
        <w:t xml:space="preserve">According to Sheppard and </w:t>
      </w:r>
      <w:proofErr w:type="spellStart"/>
      <w:r w:rsidRPr="00B93FD0">
        <w:rPr>
          <w:rFonts w:ascii="Arial" w:hAnsi="Arial" w:cs="Arial"/>
          <w:sz w:val="22"/>
          <w:szCs w:val="22"/>
          <w:lang w:val="en-US"/>
        </w:rPr>
        <w:t>Wolffsohn</w:t>
      </w:r>
      <w:proofErr w:type="spellEnd"/>
      <w:r w:rsidRPr="00B93FD0">
        <w:rPr>
          <w:rFonts w:ascii="Arial" w:hAnsi="Arial" w:cs="Arial"/>
          <w:sz w:val="22"/>
          <w:szCs w:val="22"/>
          <w:lang w:val="en-US"/>
        </w:rPr>
        <w:t xml:space="preserve"> (2018), users of large-scale digital devices are susceptible to increasing ocular fatigue, which is </w:t>
      </w:r>
      <w:proofErr w:type="spellStart"/>
      <w:r w:rsidRPr="00B93FD0">
        <w:rPr>
          <w:rFonts w:ascii="Arial" w:hAnsi="Arial" w:cs="Arial"/>
          <w:sz w:val="22"/>
          <w:szCs w:val="22"/>
          <w:lang w:val="en-US"/>
        </w:rPr>
        <w:t>characterised</w:t>
      </w:r>
      <w:proofErr w:type="spellEnd"/>
      <w:r w:rsidRPr="00B93FD0">
        <w:rPr>
          <w:rFonts w:ascii="Arial" w:hAnsi="Arial" w:cs="Arial"/>
          <w:sz w:val="22"/>
          <w:szCs w:val="22"/>
          <w:lang w:val="en-US"/>
        </w:rPr>
        <w:t xml:space="preserve"> by symptoms like headaches, eye strain, blurred vision, and eye tiredness. Because the combined effects of musculoskeletal and visual stress can decrease work productivity, limit physical activity, and increase health care consumption, ergonomic therapies and numerical well-being measures are becoming increasingly important.</w:t>
      </w:r>
    </w:p>
    <w:p w14:paraId="23980DE1" w14:textId="49857B4B" w:rsidR="00413E23" w:rsidRPr="00200FAF" w:rsidRDefault="00413E23" w:rsidP="005C1905">
      <w:pPr>
        <w:pStyle w:val="Titre2"/>
        <w:rPr>
          <w:rFonts w:ascii="Arial" w:hAnsi="Arial" w:cs="Arial"/>
          <w:b/>
          <w:bCs/>
          <w:sz w:val="28"/>
          <w:szCs w:val="28"/>
          <w:lang w:val="en-US"/>
        </w:rPr>
      </w:pPr>
      <w:bookmarkStart w:id="43" w:name="_Toc299718217"/>
      <w:bookmarkStart w:id="44" w:name="_Toc220516269"/>
      <w:r w:rsidRPr="00200FAF">
        <w:rPr>
          <w:rFonts w:ascii="Arial" w:hAnsi="Arial" w:cs="Arial"/>
          <w:b/>
          <w:bCs/>
          <w:sz w:val="28"/>
          <w:szCs w:val="28"/>
          <w:lang w:val="en-US"/>
        </w:rPr>
        <w:t xml:space="preserve">2.4 Impacts of Technology on Lifestyle </w:t>
      </w:r>
      <w:proofErr w:type="spellStart"/>
      <w:r w:rsidRPr="00200FAF">
        <w:rPr>
          <w:rFonts w:ascii="Arial" w:hAnsi="Arial" w:cs="Arial"/>
          <w:b/>
          <w:bCs/>
          <w:sz w:val="28"/>
          <w:szCs w:val="28"/>
          <w:lang w:val="en-US"/>
        </w:rPr>
        <w:t>Behaviours</w:t>
      </w:r>
      <w:bookmarkEnd w:id="43"/>
      <w:bookmarkEnd w:id="44"/>
      <w:proofErr w:type="spellEnd"/>
      <w:r w:rsidR="00B379CA">
        <w:rPr>
          <w:rFonts w:ascii="Arial" w:hAnsi="Arial" w:cs="Arial"/>
          <w:b/>
          <w:bCs/>
          <w:sz w:val="28"/>
          <w:szCs w:val="28"/>
          <w:lang w:val="en-US"/>
        </w:rPr>
        <w:t>.</w:t>
      </w:r>
    </w:p>
    <w:p w14:paraId="1B592CC2" w14:textId="20D7DA78" w:rsidR="00413E23" w:rsidRPr="00200FAF" w:rsidRDefault="00413E23" w:rsidP="005C1905">
      <w:pPr>
        <w:pStyle w:val="Titre3"/>
        <w:rPr>
          <w:rFonts w:ascii="Arial" w:hAnsi="Arial" w:cs="Arial"/>
          <w:sz w:val="22"/>
          <w:szCs w:val="22"/>
          <w:lang w:val="en-US"/>
        </w:rPr>
      </w:pPr>
      <w:bookmarkStart w:id="45" w:name="_Toc1721594927"/>
      <w:bookmarkStart w:id="46" w:name="_Toc220516270"/>
      <w:r w:rsidRPr="00200FAF">
        <w:rPr>
          <w:rFonts w:ascii="Arial" w:hAnsi="Arial" w:cs="Arial"/>
          <w:sz w:val="22"/>
          <w:szCs w:val="22"/>
          <w:lang w:val="en-US"/>
        </w:rPr>
        <w:t xml:space="preserve">2.4.1 Dietary </w:t>
      </w:r>
      <w:proofErr w:type="spellStart"/>
      <w:r w:rsidRPr="00200FAF">
        <w:rPr>
          <w:rFonts w:ascii="Arial" w:hAnsi="Arial" w:cs="Arial"/>
          <w:sz w:val="22"/>
          <w:szCs w:val="22"/>
          <w:lang w:val="en-US"/>
        </w:rPr>
        <w:t>Behaviour</w:t>
      </w:r>
      <w:bookmarkEnd w:id="45"/>
      <w:bookmarkEnd w:id="46"/>
      <w:proofErr w:type="spellEnd"/>
      <w:r w:rsidR="00B379CA">
        <w:rPr>
          <w:rFonts w:ascii="Arial" w:hAnsi="Arial" w:cs="Arial"/>
          <w:sz w:val="22"/>
          <w:szCs w:val="22"/>
          <w:lang w:val="en-US"/>
        </w:rPr>
        <w:t>.</w:t>
      </w:r>
    </w:p>
    <w:p w14:paraId="2D9E6D73" w14:textId="5D885EE6" w:rsidR="00326310" w:rsidRPr="00441B10" w:rsidRDefault="00326310" w:rsidP="00441B10">
      <w:pPr>
        <w:spacing w:before="100" w:beforeAutospacing="1" w:after="100" w:afterAutospacing="1" w:line="360" w:lineRule="auto"/>
        <w:rPr>
          <w:rFonts w:ascii="Arial" w:hAnsi="Arial" w:cs="Arial"/>
          <w:sz w:val="22"/>
          <w:szCs w:val="22"/>
          <w:lang w:val="en-US"/>
        </w:rPr>
      </w:pPr>
      <w:r w:rsidRPr="00441B10">
        <w:rPr>
          <w:rFonts w:ascii="Arial" w:hAnsi="Arial" w:cs="Arial"/>
          <w:sz w:val="22"/>
          <w:szCs w:val="22"/>
          <w:lang w:val="en-US"/>
        </w:rPr>
        <w:t xml:space="preserve">It is undeniable that digital technology has a significant impact on eating habits, whether directly or indirectly. One of the most extensively studied phenomena in the field of nutrition sciences is distracted eating, which occurs when people consume food while distracted by devices like portable phones, tablets, or tablets. Research has shown that eating while distracted is linked to larger portions, higher meal sizes, and higher overall calorie intake (Robinson et al., 2020; Clemes et al., 2022). It is vital to remember that excessive and irregular calorie consumption is a significant risk factor for </w:t>
      </w:r>
      <w:proofErr w:type="gramStart"/>
      <w:r w:rsidRPr="00441B10">
        <w:rPr>
          <w:rFonts w:ascii="Arial" w:hAnsi="Arial" w:cs="Arial"/>
          <w:sz w:val="22"/>
          <w:szCs w:val="22"/>
          <w:lang w:val="en-US"/>
        </w:rPr>
        <w:t>a number of</w:t>
      </w:r>
      <w:proofErr w:type="gramEnd"/>
      <w:r w:rsidRPr="00441B10">
        <w:rPr>
          <w:rFonts w:ascii="Arial" w:hAnsi="Arial" w:cs="Arial"/>
          <w:sz w:val="22"/>
          <w:szCs w:val="22"/>
          <w:lang w:val="en-US"/>
        </w:rPr>
        <w:t xml:space="preserve"> pathologies, including obesity, type 2 diabetes, and common non-transmissible diseases among adults in the United Kingdom (OMS, 2023).</w:t>
      </w:r>
    </w:p>
    <w:p w14:paraId="451454F7" w14:textId="384361FD" w:rsidR="00326310" w:rsidRPr="00441B10" w:rsidRDefault="00326310" w:rsidP="00441B10">
      <w:pPr>
        <w:spacing w:before="100" w:beforeAutospacing="1" w:after="100" w:afterAutospacing="1" w:line="360" w:lineRule="auto"/>
        <w:rPr>
          <w:rFonts w:ascii="Arial" w:hAnsi="Arial" w:cs="Arial"/>
          <w:sz w:val="22"/>
          <w:szCs w:val="22"/>
          <w:lang w:val="en-US"/>
        </w:rPr>
      </w:pPr>
      <w:r w:rsidRPr="00441B10">
        <w:rPr>
          <w:rFonts w:ascii="Arial" w:hAnsi="Arial" w:cs="Arial"/>
          <w:sz w:val="22"/>
          <w:szCs w:val="22"/>
          <w:lang w:val="en-US"/>
        </w:rPr>
        <w:lastRenderedPageBreak/>
        <w:t xml:space="preserve">Also, the economy of commerce, </w:t>
      </w:r>
      <w:r w:rsidR="00441B10" w:rsidRPr="00441B10">
        <w:rPr>
          <w:rFonts w:ascii="Arial" w:hAnsi="Arial" w:cs="Arial"/>
          <w:sz w:val="22"/>
          <w:szCs w:val="22"/>
          <w:lang w:val="en-US"/>
        </w:rPr>
        <w:t>centered</w:t>
      </w:r>
      <w:r w:rsidRPr="00441B10">
        <w:rPr>
          <w:rFonts w:ascii="Arial" w:hAnsi="Arial" w:cs="Arial"/>
          <w:sz w:val="22"/>
          <w:szCs w:val="22"/>
          <w:lang w:val="en-US"/>
        </w:rPr>
        <w:t xml:space="preserve"> on digital platforms, has made it easier to obtain foods with high energy density and low nutrient content. Online meal delivery services, supermarket applications, and targeted food marketing on social media platforms promote the consumption of high-calorie foods and irregular eating habits (Coates et al., 2023). It has been noted that these platforms' algorithms frequently </w:t>
      </w:r>
      <w:proofErr w:type="spellStart"/>
      <w:r w:rsidRPr="00441B10">
        <w:rPr>
          <w:rFonts w:ascii="Arial" w:hAnsi="Arial" w:cs="Arial"/>
          <w:sz w:val="22"/>
          <w:szCs w:val="22"/>
          <w:lang w:val="en-US"/>
        </w:rPr>
        <w:t>favour</w:t>
      </w:r>
      <w:proofErr w:type="spellEnd"/>
      <w:r w:rsidRPr="00441B10">
        <w:rPr>
          <w:rFonts w:ascii="Arial" w:hAnsi="Arial" w:cs="Arial"/>
          <w:sz w:val="22"/>
          <w:szCs w:val="22"/>
          <w:lang w:val="en-US"/>
        </w:rPr>
        <w:t xml:space="preserve"> the marketing and promotion of high-calorie foods, increasing the likelihood of making poor dietary decisions.</w:t>
      </w:r>
    </w:p>
    <w:p w14:paraId="05CB7222" w14:textId="68BB6328" w:rsidR="00441B10" w:rsidRPr="00441B10" w:rsidRDefault="00441B10" w:rsidP="00441B10">
      <w:pPr>
        <w:spacing w:before="100" w:beforeAutospacing="1" w:after="100" w:afterAutospacing="1" w:line="360" w:lineRule="auto"/>
        <w:outlineLvl w:val="3"/>
        <w:rPr>
          <w:rFonts w:ascii="Arial" w:hAnsi="Arial" w:cs="Arial"/>
          <w:sz w:val="22"/>
          <w:szCs w:val="22"/>
          <w:lang w:val="en-US"/>
        </w:rPr>
      </w:pPr>
      <w:bookmarkStart w:id="47" w:name="_Toc1190575437"/>
      <w:r w:rsidRPr="00441B10">
        <w:rPr>
          <w:rFonts w:ascii="Arial" w:hAnsi="Arial" w:cs="Arial"/>
          <w:sz w:val="22"/>
          <w:szCs w:val="22"/>
          <w:lang w:val="en-US"/>
        </w:rPr>
        <w:t xml:space="preserve">Additionally, mobile applications for meal planning, nutritional monitoring, and </w:t>
      </w:r>
      <w:proofErr w:type="spellStart"/>
      <w:r w:rsidRPr="00441B10">
        <w:rPr>
          <w:rFonts w:ascii="Arial" w:hAnsi="Arial" w:cs="Arial"/>
          <w:sz w:val="22"/>
          <w:szCs w:val="22"/>
          <w:lang w:val="en-US"/>
        </w:rPr>
        <w:t>behavioural</w:t>
      </w:r>
      <w:proofErr w:type="spellEnd"/>
      <w:r w:rsidRPr="00441B10">
        <w:rPr>
          <w:rFonts w:ascii="Arial" w:hAnsi="Arial" w:cs="Arial"/>
          <w:sz w:val="22"/>
          <w:szCs w:val="22"/>
          <w:lang w:val="en-US"/>
        </w:rPr>
        <w:t xml:space="preserve"> support may help promote healthier eating habits. According to research findings, nutrition-related ludicrous interventions, numerical reminders, and calorie counting programs can raise awareness of nutrition and provide small improvements in food quality (Yardley et al., 2021). However, long-term adherence to these practices tends to diminish over time (Milne-Ives et al., 2022). The effectiveness of these interventions is largely dependent on ongoing involvement, appropriate digital literacy, and intrinsic motivation (Milne-Ives et al., 2022).</w:t>
      </w:r>
      <w:bookmarkEnd w:id="47"/>
    </w:p>
    <w:p w14:paraId="76D086BC" w14:textId="13E4E87E" w:rsidR="00997750" w:rsidRPr="00624C28" w:rsidRDefault="00413E23" w:rsidP="005C1905">
      <w:pPr>
        <w:pStyle w:val="Titre3"/>
        <w:rPr>
          <w:rFonts w:ascii="Arial" w:hAnsi="Arial" w:cs="Arial"/>
          <w:sz w:val="22"/>
          <w:szCs w:val="22"/>
          <w:lang w:val="en-US"/>
        </w:rPr>
      </w:pPr>
      <w:bookmarkStart w:id="48" w:name="_Toc1784263156"/>
      <w:bookmarkStart w:id="49" w:name="_Toc220516271"/>
      <w:r w:rsidRPr="00624C28">
        <w:rPr>
          <w:rFonts w:ascii="Arial" w:hAnsi="Arial" w:cs="Arial"/>
          <w:sz w:val="22"/>
          <w:szCs w:val="22"/>
          <w:lang w:val="en-US"/>
        </w:rPr>
        <w:t>2.4.2 Mental Health, Stress, and Social Connectivity</w:t>
      </w:r>
      <w:bookmarkEnd w:id="48"/>
      <w:bookmarkEnd w:id="49"/>
      <w:r w:rsidR="00B379CA">
        <w:rPr>
          <w:rFonts w:ascii="Arial" w:hAnsi="Arial" w:cs="Arial"/>
          <w:sz w:val="22"/>
          <w:szCs w:val="22"/>
          <w:lang w:val="en-US"/>
        </w:rPr>
        <w:t>.</w:t>
      </w:r>
    </w:p>
    <w:p w14:paraId="0A569F0D" w14:textId="77777777" w:rsidR="000E3FD1" w:rsidRPr="000E3FD1" w:rsidRDefault="000E3FD1" w:rsidP="000E3FD1">
      <w:pPr>
        <w:spacing w:before="100" w:beforeAutospacing="1" w:after="100" w:afterAutospacing="1" w:line="360" w:lineRule="auto"/>
        <w:rPr>
          <w:rFonts w:ascii="Arial" w:hAnsi="Arial" w:cs="Arial"/>
          <w:sz w:val="22"/>
          <w:szCs w:val="22"/>
          <w:lang w:val="en-US"/>
        </w:rPr>
      </w:pPr>
      <w:r w:rsidRPr="000E3FD1">
        <w:rPr>
          <w:rFonts w:ascii="Arial" w:hAnsi="Arial" w:cs="Arial"/>
          <w:sz w:val="22"/>
          <w:szCs w:val="22"/>
          <w:lang w:val="en-US"/>
        </w:rPr>
        <w:t xml:space="preserve">Two main axes can be used to </w:t>
      </w:r>
      <w:proofErr w:type="spellStart"/>
      <w:r w:rsidRPr="000E3FD1">
        <w:rPr>
          <w:rFonts w:ascii="Arial" w:hAnsi="Arial" w:cs="Arial"/>
          <w:sz w:val="22"/>
          <w:szCs w:val="22"/>
          <w:lang w:val="en-US"/>
        </w:rPr>
        <w:t>analyse</w:t>
      </w:r>
      <w:proofErr w:type="spellEnd"/>
      <w:r w:rsidRPr="000E3FD1">
        <w:rPr>
          <w:rFonts w:ascii="Arial" w:hAnsi="Arial" w:cs="Arial"/>
          <w:sz w:val="22"/>
          <w:szCs w:val="22"/>
          <w:lang w:val="en-US"/>
        </w:rPr>
        <w:t xml:space="preserve"> the effects of digital technology on mental health. Positively, it facilitates mental health interventions, social connection, and information availability. Digital platforms, such as social media networks and video conferencing tools, are examples of interventions that can help reduce social isolation, especially for people living alone, suffering from chronic illnesses, or having limited mobility (Shaw et al., 2022; NHS Digital, 2023). Numerical mental health tools, such as pair support groups and guided therapy software, have shown encouraging long-term results in reducing anxiety and depressive symptoms (RSPH, 2022). </w:t>
      </w:r>
    </w:p>
    <w:p w14:paraId="2F0AF2F4" w14:textId="77777777" w:rsidR="000E3FD1" w:rsidRPr="000E3FD1" w:rsidRDefault="000E3FD1" w:rsidP="000E3FD1">
      <w:pPr>
        <w:spacing w:before="100" w:beforeAutospacing="1" w:after="100" w:afterAutospacing="1" w:line="360" w:lineRule="auto"/>
        <w:rPr>
          <w:rFonts w:ascii="Arial" w:hAnsi="Arial" w:cs="Arial"/>
          <w:sz w:val="22"/>
          <w:szCs w:val="22"/>
          <w:lang w:val="en-US"/>
        </w:rPr>
      </w:pPr>
      <w:r w:rsidRPr="000E3FD1">
        <w:rPr>
          <w:rFonts w:ascii="Arial" w:hAnsi="Arial" w:cs="Arial"/>
          <w:sz w:val="22"/>
          <w:szCs w:val="22"/>
          <w:lang w:val="en-US"/>
        </w:rPr>
        <w:t>However, empirical research conducted up to this point suggests that excessive digital interaction may have a negative effect on people's mental health. High levels of social media use have been linked to increased anxiety, depressive symptoms, and decreased subjective well-being, especially in young adults (</w:t>
      </w:r>
      <w:proofErr w:type="spellStart"/>
      <w:r w:rsidRPr="000E3FD1">
        <w:rPr>
          <w:rFonts w:ascii="Arial" w:hAnsi="Arial" w:cs="Arial"/>
          <w:sz w:val="22"/>
          <w:szCs w:val="22"/>
          <w:lang w:val="en-US"/>
        </w:rPr>
        <w:t>Keles</w:t>
      </w:r>
      <w:proofErr w:type="spellEnd"/>
      <w:r w:rsidRPr="000E3FD1">
        <w:rPr>
          <w:rFonts w:ascii="Arial" w:hAnsi="Arial" w:cs="Arial"/>
          <w:sz w:val="22"/>
          <w:szCs w:val="22"/>
          <w:lang w:val="en-US"/>
        </w:rPr>
        <w:t xml:space="preserve">, McCrae et Grealish, 2020). Research in this field has revealed mechanisms like social comparison, exposure to </w:t>
      </w:r>
      <w:proofErr w:type="spellStart"/>
      <w:r w:rsidRPr="000E3FD1">
        <w:rPr>
          <w:rFonts w:ascii="Arial" w:hAnsi="Arial" w:cs="Arial"/>
          <w:sz w:val="22"/>
          <w:szCs w:val="22"/>
          <w:lang w:val="en-US"/>
        </w:rPr>
        <w:t>idealised</w:t>
      </w:r>
      <w:proofErr w:type="spellEnd"/>
      <w:r w:rsidRPr="000E3FD1">
        <w:rPr>
          <w:rFonts w:ascii="Arial" w:hAnsi="Arial" w:cs="Arial"/>
          <w:sz w:val="22"/>
          <w:szCs w:val="22"/>
          <w:lang w:val="en-US"/>
        </w:rPr>
        <w:t xml:space="preserve"> couple situations, and cybercrime that may have negative effects on self-esteem and psychological health (Verduyn et al., 2021).</w:t>
      </w:r>
    </w:p>
    <w:p w14:paraId="1A4563D4" w14:textId="79AD308F" w:rsidR="00413E23" w:rsidRPr="000E3FD1" w:rsidRDefault="000E3FD1" w:rsidP="000E3FD1">
      <w:pPr>
        <w:spacing w:before="100" w:beforeAutospacing="1" w:after="100" w:afterAutospacing="1" w:line="360" w:lineRule="auto"/>
        <w:rPr>
          <w:rFonts w:ascii="Arial" w:hAnsi="Arial" w:cs="Arial"/>
          <w:sz w:val="22"/>
          <w:szCs w:val="22"/>
          <w:lang w:val="en-US"/>
        </w:rPr>
      </w:pPr>
      <w:r w:rsidRPr="000E3FD1">
        <w:rPr>
          <w:rFonts w:ascii="Arial" w:hAnsi="Arial" w:cs="Arial"/>
          <w:sz w:val="22"/>
          <w:szCs w:val="22"/>
          <w:lang w:val="en-US"/>
        </w:rPr>
        <w:t xml:space="preserve">Additionally, technological stress, which is </w:t>
      </w:r>
      <w:proofErr w:type="spellStart"/>
      <w:r w:rsidRPr="000E3FD1">
        <w:rPr>
          <w:rFonts w:ascii="Arial" w:hAnsi="Arial" w:cs="Arial"/>
          <w:sz w:val="22"/>
          <w:szCs w:val="22"/>
          <w:lang w:val="en-US"/>
        </w:rPr>
        <w:t>characterised</w:t>
      </w:r>
      <w:proofErr w:type="spellEnd"/>
      <w:r w:rsidRPr="000E3FD1">
        <w:rPr>
          <w:rFonts w:ascii="Arial" w:hAnsi="Arial" w:cs="Arial"/>
          <w:sz w:val="22"/>
          <w:szCs w:val="22"/>
          <w:lang w:val="en-US"/>
        </w:rPr>
        <w:t xml:space="preserve"> by constant connectivity, the ability to perform many tasks simultaneously, and a numerical surcharge, has become a major concern in the workplace. According to </w:t>
      </w:r>
      <w:proofErr w:type="spellStart"/>
      <w:r w:rsidRPr="000E3FD1">
        <w:rPr>
          <w:rFonts w:ascii="Arial" w:hAnsi="Arial" w:cs="Arial"/>
          <w:sz w:val="22"/>
          <w:szCs w:val="22"/>
          <w:lang w:val="en-US"/>
        </w:rPr>
        <w:t>Tarafdar</w:t>
      </w:r>
      <w:proofErr w:type="spellEnd"/>
      <w:r w:rsidRPr="000E3FD1">
        <w:rPr>
          <w:rFonts w:ascii="Arial" w:hAnsi="Arial" w:cs="Arial"/>
          <w:sz w:val="22"/>
          <w:szCs w:val="22"/>
          <w:lang w:val="en-US"/>
        </w:rPr>
        <w:t xml:space="preserve"> et al. (2020) and Barber et </w:t>
      </w:r>
      <w:proofErr w:type="spellStart"/>
      <w:r w:rsidRPr="000E3FD1">
        <w:rPr>
          <w:rFonts w:ascii="Arial" w:hAnsi="Arial" w:cs="Arial"/>
          <w:sz w:val="22"/>
          <w:szCs w:val="22"/>
          <w:lang w:val="en-US"/>
        </w:rPr>
        <w:t>Santuzzi</w:t>
      </w:r>
      <w:proofErr w:type="spellEnd"/>
      <w:r w:rsidRPr="000E3FD1">
        <w:rPr>
          <w:rFonts w:ascii="Arial" w:hAnsi="Arial" w:cs="Arial"/>
          <w:sz w:val="22"/>
          <w:szCs w:val="22"/>
          <w:lang w:val="en-US"/>
        </w:rPr>
        <w:t xml:space="preserve"> (2015), a lack of balance between work and personal life, professional exhaustion, and ongoing </w:t>
      </w:r>
      <w:r w:rsidRPr="000E3FD1">
        <w:rPr>
          <w:rFonts w:ascii="Arial" w:hAnsi="Arial" w:cs="Arial"/>
          <w:sz w:val="22"/>
          <w:szCs w:val="22"/>
          <w:lang w:val="en-US"/>
        </w:rPr>
        <w:lastRenderedPageBreak/>
        <w:t xml:space="preserve">notifications are all contributing factors to stress.  According to the Chartered Institute of Personnel and Development (CIPD, 2023), over 60% of British workers have trouble disconnecting from work due to technology. This phenomenon has the potential to worsen existing </w:t>
      </w:r>
      <w:proofErr w:type="spellStart"/>
      <w:r w:rsidRPr="000E3FD1">
        <w:rPr>
          <w:rFonts w:ascii="Arial" w:hAnsi="Arial" w:cs="Arial"/>
          <w:sz w:val="22"/>
          <w:szCs w:val="22"/>
          <w:lang w:val="en-US"/>
        </w:rPr>
        <w:t>behaviours</w:t>
      </w:r>
      <w:proofErr w:type="spellEnd"/>
      <w:r w:rsidRPr="000E3FD1">
        <w:rPr>
          <w:rFonts w:ascii="Arial" w:hAnsi="Arial" w:cs="Arial"/>
          <w:sz w:val="22"/>
          <w:szCs w:val="22"/>
          <w:lang w:val="en-US"/>
        </w:rPr>
        <w:t>, lower the quality of sleep, and lower general well-being.</w:t>
      </w:r>
    </w:p>
    <w:p w14:paraId="38B8DCDA" w14:textId="4FB7D468" w:rsidR="00997750" w:rsidRPr="00624C28" w:rsidRDefault="00413E23" w:rsidP="005C1905">
      <w:pPr>
        <w:pStyle w:val="Titre3"/>
        <w:rPr>
          <w:rFonts w:ascii="Arial" w:hAnsi="Arial" w:cs="Arial"/>
          <w:sz w:val="22"/>
          <w:szCs w:val="22"/>
          <w:lang w:val="en-US"/>
        </w:rPr>
      </w:pPr>
      <w:bookmarkStart w:id="50" w:name="_Toc562639436"/>
      <w:bookmarkStart w:id="51" w:name="_Toc220516272"/>
      <w:r w:rsidRPr="00624C28">
        <w:rPr>
          <w:rFonts w:ascii="Arial" w:hAnsi="Arial" w:cs="Arial"/>
          <w:sz w:val="22"/>
          <w:szCs w:val="22"/>
          <w:lang w:val="en-US"/>
        </w:rPr>
        <w:t>2.4.3 Work–Life Balance and Productivity</w:t>
      </w:r>
      <w:bookmarkEnd w:id="50"/>
      <w:bookmarkEnd w:id="51"/>
      <w:r w:rsidR="00B379CA">
        <w:rPr>
          <w:rFonts w:ascii="Arial" w:hAnsi="Arial" w:cs="Arial"/>
          <w:sz w:val="22"/>
          <w:szCs w:val="22"/>
          <w:lang w:val="en-US"/>
        </w:rPr>
        <w:t>.</w:t>
      </w:r>
    </w:p>
    <w:p w14:paraId="07ABB284" w14:textId="68D6B38F" w:rsidR="0008391E" w:rsidRPr="0008391E" w:rsidRDefault="0008391E" w:rsidP="0008391E">
      <w:pPr>
        <w:spacing w:before="100" w:beforeAutospacing="1" w:after="100" w:afterAutospacing="1" w:line="360" w:lineRule="auto"/>
        <w:rPr>
          <w:rFonts w:ascii="Arial" w:hAnsi="Arial" w:cs="Arial"/>
          <w:sz w:val="22"/>
          <w:szCs w:val="22"/>
          <w:lang w:val="en-GB"/>
        </w:rPr>
      </w:pPr>
      <w:r w:rsidRPr="0008391E">
        <w:rPr>
          <w:rFonts w:ascii="Arial" w:hAnsi="Arial" w:cs="Arial"/>
          <w:sz w:val="22"/>
          <w:szCs w:val="22"/>
          <w:lang w:val="en-GB"/>
        </w:rPr>
        <w:t xml:space="preserve">Technological advancements have also significantly changed the ways in which work is organised, particularly </w:t>
      </w:r>
      <w:proofErr w:type="gramStart"/>
      <w:r w:rsidRPr="0008391E">
        <w:rPr>
          <w:rFonts w:ascii="Arial" w:hAnsi="Arial" w:cs="Arial"/>
          <w:sz w:val="22"/>
          <w:szCs w:val="22"/>
          <w:lang w:val="en-GB"/>
        </w:rPr>
        <w:t>with regard to</w:t>
      </w:r>
      <w:proofErr w:type="gramEnd"/>
      <w:r w:rsidRPr="0008391E">
        <w:rPr>
          <w:rFonts w:ascii="Arial" w:hAnsi="Arial" w:cs="Arial"/>
          <w:sz w:val="22"/>
          <w:szCs w:val="22"/>
          <w:lang w:val="en-GB"/>
        </w:rPr>
        <w:t xml:space="preserve"> the democratisation of professional networks and more flexible and labour-intensive planning. These changes brought about by digital technologies have revolutionised professional practices. These technologies have the potential to improve autonomy and balance between personal and professional lives (Choudhury et al., 2021). As an example, employees have the option to take on their family and professional responsibilities. </w:t>
      </w:r>
      <w:proofErr w:type="gramStart"/>
      <w:r w:rsidRPr="0008391E">
        <w:rPr>
          <w:rFonts w:ascii="Arial" w:hAnsi="Arial" w:cs="Arial"/>
          <w:sz w:val="22"/>
          <w:szCs w:val="22"/>
          <w:lang w:val="en-GB"/>
        </w:rPr>
        <w:t xml:space="preserve">In particular, </w:t>
      </w:r>
      <w:r>
        <w:rPr>
          <w:rFonts w:ascii="Arial" w:hAnsi="Arial" w:cs="Arial"/>
          <w:sz w:val="22"/>
          <w:szCs w:val="22"/>
          <w:lang w:val="en-GB"/>
        </w:rPr>
        <w:t>working</w:t>
      </w:r>
      <w:proofErr w:type="gramEnd"/>
      <w:r>
        <w:rPr>
          <w:rFonts w:ascii="Arial" w:hAnsi="Arial" w:cs="Arial"/>
          <w:sz w:val="22"/>
          <w:szCs w:val="22"/>
          <w:lang w:val="en-GB"/>
        </w:rPr>
        <w:t xml:space="preserve"> from home</w:t>
      </w:r>
      <w:r w:rsidRPr="0008391E">
        <w:rPr>
          <w:rFonts w:ascii="Arial" w:hAnsi="Arial" w:cs="Arial"/>
          <w:sz w:val="22"/>
          <w:szCs w:val="22"/>
          <w:lang w:val="en-GB"/>
        </w:rPr>
        <w:t xml:space="preserve"> makes it possible to shorten travel time, which translates into more opportunities for leisure or physical activity.</w:t>
      </w:r>
    </w:p>
    <w:p w14:paraId="6949ED63" w14:textId="07DF4148" w:rsidR="0008391E" w:rsidRPr="0008391E" w:rsidRDefault="0008391E" w:rsidP="0008391E">
      <w:pPr>
        <w:spacing w:before="100" w:beforeAutospacing="1" w:after="100" w:afterAutospacing="1" w:line="360" w:lineRule="auto"/>
        <w:rPr>
          <w:rFonts w:ascii="Arial" w:hAnsi="Arial" w:cs="Arial"/>
          <w:sz w:val="22"/>
          <w:szCs w:val="22"/>
          <w:lang w:val="en-GB"/>
        </w:rPr>
      </w:pPr>
      <w:r w:rsidRPr="0008391E">
        <w:rPr>
          <w:rFonts w:ascii="Arial" w:hAnsi="Arial" w:cs="Arial"/>
          <w:sz w:val="22"/>
          <w:szCs w:val="22"/>
          <w:lang w:val="en-GB"/>
        </w:rPr>
        <w:t xml:space="preserve">However, it is important to realise that any joint endeavour involves compromises. In the current environment, which is characterised by the advancement of information and communication technology, such as the development of portable phones and computers, the boundaries between professional and personal life are becoming more and more precarious. According to research by Barber and </w:t>
      </w:r>
      <w:proofErr w:type="spellStart"/>
      <w:r w:rsidRPr="0008391E">
        <w:rPr>
          <w:rFonts w:ascii="Arial" w:hAnsi="Arial" w:cs="Arial"/>
          <w:sz w:val="22"/>
          <w:szCs w:val="22"/>
          <w:lang w:val="en-GB"/>
        </w:rPr>
        <w:t>Santuzzi</w:t>
      </w:r>
      <w:proofErr w:type="spellEnd"/>
      <w:r w:rsidRPr="0008391E">
        <w:rPr>
          <w:rFonts w:ascii="Arial" w:hAnsi="Arial" w:cs="Arial"/>
          <w:sz w:val="22"/>
          <w:szCs w:val="22"/>
          <w:lang w:val="en-GB"/>
        </w:rPr>
        <w:t xml:space="preserve"> (2015) and the CIPD (2023), persistent connectivity can affect working circumstances in </w:t>
      </w:r>
      <w:proofErr w:type="gramStart"/>
      <w:r w:rsidRPr="0008391E">
        <w:rPr>
          <w:rFonts w:ascii="Arial" w:hAnsi="Arial" w:cs="Arial"/>
          <w:sz w:val="22"/>
          <w:szCs w:val="22"/>
          <w:lang w:val="en-GB"/>
        </w:rPr>
        <w:t>a number of</w:t>
      </w:r>
      <w:proofErr w:type="gramEnd"/>
      <w:r w:rsidRPr="0008391E">
        <w:rPr>
          <w:rFonts w:ascii="Arial" w:hAnsi="Arial" w:cs="Arial"/>
          <w:sz w:val="22"/>
          <w:szCs w:val="22"/>
          <w:lang w:val="en-GB"/>
        </w:rPr>
        <w:t xml:space="preserve"> ways. It may lead, for example, to an increase in working hours, a decrease in recovery time, and a numerical lassitude. These factors may have negative effects on people's physical and mental well-being. Empirical research has shown that remote workers frequently have sedentary habits, ocular fatigue, and musculoskeletal issues more frequently than on-site workers, especially when using ergonomic devices (Chartered Society of Physiotherapy, 2023).</w:t>
      </w:r>
    </w:p>
    <w:p w14:paraId="62AA7863" w14:textId="2C31ACD9" w:rsidR="00413E23" w:rsidRPr="0008391E" w:rsidRDefault="0008391E" w:rsidP="0008391E">
      <w:pPr>
        <w:spacing w:before="100" w:beforeAutospacing="1" w:after="100" w:afterAutospacing="1" w:line="360" w:lineRule="auto"/>
        <w:rPr>
          <w:rFonts w:ascii="Arial" w:hAnsi="Arial" w:cs="Arial"/>
          <w:sz w:val="22"/>
          <w:szCs w:val="22"/>
          <w:lang w:val="en-GB"/>
        </w:rPr>
      </w:pPr>
      <w:r w:rsidRPr="0008391E">
        <w:rPr>
          <w:rFonts w:ascii="Arial" w:hAnsi="Arial" w:cs="Arial"/>
          <w:sz w:val="22"/>
          <w:szCs w:val="22"/>
          <w:lang w:val="en-GB"/>
        </w:rPr>
        <w:t>The productivity's results are inconsistent. Digital tools have the potential to increase productivity and facilitate employee work. However, their use may also result in increased cognitive load, attention fragmentation, and multitasking tendencies. These factors may result in a decline in test performance and an increase in stress levels (</w:t>
      </w:r>
      <w:proofErr w:type="spellStart"/>
      <w:r w:rsidRPr="0008391E">
        <w:rPr>
          <w:rFonts w:ascii="Arial" w:hAnsi="Arial" w:cs="Arial"/>
          <w:sz w:val="22"/>
          <w:szCs w:val="22"/>
          <w:lang w:val="en-GB"/>
        </w:rPr>
        <w:t>Tarafdar</w:t>
      </w:r>
      <w:proofErr w:type="spellEnd"/>
      <w:r w:rsidRPr="0008391E">
        <w:rPr>
          <w:rFonts w:ascii="Arial" w:hAnsi="Arial" w:cs="Arial"/>
          <w:sz w:val="22"/>
          <w:szCs w:val="22"/>
          <w:lang w:val="en-GB"/>
        </w:rPr>
        <w:t xml:space="preserve"> et al., 2020). Even though the adoption of these practices is still uneven among industries, research has shown that organisational practices that support digital well-being, such as limiting the number of emails sent during business hours and encouraging planned pauses, have the potential to lessen the negative effects of excessive phone use.</w:t>
      </w:r>
    </w:p>
    <w:p w14:paraId="03414DE6" w14:textId="5A5C812E" w:rsidR="00997750" w:rsidRPr="00624C28" w:rsidRDefault="00413E23" w:rsidP="005C1905">
      <w:pPr>
        <w:pStyle w:val="Titre3"/>
        <w:rPr>
          <w:rFonts w:ascii="Arial" w:hAnsi="Arial" w:cs="Arial"/>
          <w:sz w:val="22"/>
          <w:szCs w:val="22"/>
          <w:lang w:val="en-US"/>
        </w:rPr>
      </w:pPr>
      <w:bookmarkStart w:id="52" w:name="_Toc2019555260"/>
      <w:bookmarkStart w:id="53" w:name="_Toc220516273"/>
      <w:r w:rsidRPr="00624C28">
        <w:rPr>
          <w:rFonts w:ascii="Arial" w:hAnsi="Arial" w:cs="Arial"/>
          <w:sz w:val="22"/>
          <w:szCs w:val="22"/>
          <w:lang w:val="en-US"/>
        </w:rPr>
        <w:lastRenderedPageBreak/>
        <w:t>2.4.4 Cumulative Lifestyle Effects</w:t>
      </w:r>
      <w:bookmarkEnd w:id="52"/>
      <w:bookmarkEnd w:id="53"/>
      <w:r w:rsidR="00B379CA">
        <w:rPr>
          <w:rFonts w:ascii="Arial" w:hAnsi="Arial" w:cs="Arial"/>
          <w:sz w:val="22"/>
          <w:szCs w:val="22"/>
          <w:lang w:val="en-US"/>
        </w:rPr>
        <w:t>.</w:t>
      </w:r>
    </w:p>
    <w:p w14:paraId="4F8F33D4" w14:textId="235CBF19" w:rsidR="0008391E" w:rsidRPr="007F65EB" w:rsidRDefault="0008391E" w:rsidP="0008391E">
      <w:pPr>
        <w:spacing w:before="100" w:beforeAutospacing="1" w:after="100" w:afterAutospacing="1" w:line="360" w:lineRule="auto"/>
        <w:rPr>
          <w:rFonts w:ascii="Arial" w:hAnsi="Arial" w:cs="Arial"/>
          <w:sz w:val="22"/>
          <w:szCs w:val="22"/>
        </w:rPr>
      </w:pPr>
      <w:r w:rsidRPr="007F65EB">
        <w:rPr>
          <w:rFonts w:ascii="Arial" w:hAnsi="Arial" w:cs="Arial"/>
          <w:sz w:val="22"/>
          <w:szCs w:val="22"/>
          <w:lang w:val="en-US"/>
        </w:rPr>
        <w:t xml:space="preserve">It is crucial to </w:t>
      </w:r>
      <w:proofErr w:type="spellStart"/>
      <w:r w:rsidRPr="007F65EB">
        <w:rPr>
          <w:rFonts w:ascii="Arial" w:hAnsi="Arial" w:cs="Arial"/>
          <w:sz w:val="22"/>
          <w:szCs w:val="22"/>
          <w:lang w:val="en-US"/>
        </w:rPr>
        <w:t>recognise</w:t>
      </w:r>
      <w:proofErr w:type="spellEnd"/>
      <w:r w:rsidRPr="007F65EB">
        <w:rPr>
          <w:rFonts w:ascii="Arial" w:hAnsi="Arial" w:cs="Arial"/>
          <w:sz w:val="22"/>
          <w:szCs w:val="22"/>
          <w:lang w:val="en-US"/>
        </w:rPr>
        <w:t xml:space="preserve"> that digital technology has a wide range of cumulative effects on lifestyle. Numerous studies have shown that prolonged exercise is linked to an increase in sedentary </w:t>
      </w:r>
      <w:proofErr w:type="spellStart"/>
      <w:r w:rsidRPr="007F65EB">
        <w:rPr>
          <w:rFonts w:ascii="Arial" w:hAnsi="Arial" w:cs="Arial"/>
          <w:sz w:val="22"/>
          <w:szCs w:val="22"/>
          <w:lang w:val="en-US"/>
        </w:rPr>
        <w:t>behaviour</w:t>
      </w:r>
      <w:proofErr w:type="spellEnd"/>
      <w:r w:rsidRPr="007F65EB">
        <w:rPr>
          <w:rFonts w:ascii="Arial" w:hAnsi="Arial" w:cs="Arial"/>
          <w:sz w:val="22"/>
          <w:szCs w:val="22"/>
          <w:lang w:val="en-US"/>
        </w:rPr>
        <w:t>, which translates into a decrease in overall energy expenditure and an increase in the risk of cardiovascular disease (Stamatakis et al., 2022). Concurrently, sleep disturbances, digital distraction, and technology abuse exacerbate obesity, metabolic disorders, and mental health issues (</w:t>
      </w:r>
      <w:proofErr w:type="spellStart"/>
      <w:r w:rsidRPr="007F65EB">
        <w:rPr>
          <w:rFonts w:ascii="Arial" w:hAnsi="Arial" w:cs="Arial"/>
          <w:sz w:val="22"/>
          <w:szCs w:val="22"/>
          <w:lang w:val="en-US"/>
        </w:rPr>
        <w:t>Exelmans</w:t>
      </w:r>
      <w:proofErr w:type="spellEnd"/>
      <w:r w:rsidRPr="007F65EB">
        <w:rPr>
          <w:rFonts w:ascii="Arial" w:hAnsi="Arial" w:cs="Arial"/>
          <w:sz w:val="22"/>
          <w:szCs w:val="22"/>
          <w:lang w:val="en-US"/>
        </w:rPr>
        <w:t xml:space="preserve"> and Van den </w:t>
      </w:r>
      <w:proofErr w:type="spellStart"/>
      <w:r w:rsidRPr="007F65EB">
        <w:rPr>
          <w:rFonts w:ascii="Arial" w:hAnsi="Arial" w:cs="Arial"/>
          <w:sz w:val="22"/>
          <w:szCs w:val="22"/>
          <w:lang w:val="en-US"/>
        </w:rPr>
        <w:t>Bulck</w:t>
      </w:r>
      <w:proofErr w:type="spellEnd"/>
      <w:r w:rsidRPr="007F65EB">
        <w:rPr>
          <w:rFonts w:ascii="Arial" w:hAnsi="Arial" w:cs="Arial"/>
          <w:sz w:val="22"/>
          <w:szCs w:val="22"/>
          <w:lang w:val="en-US"/>
        </w:rPr>
        <w:t xml:space="preserve">, 2021; OMS, 2023). </w:t>
      </w:r>
      <w:r w:rsidRPr="007F65EB">
        <w:rPr>
          <w:rFonts w:ascii="Arial" w:hAnsi="Arial" w:cs="Arial"/>
          <w:sz w:val="22"/>
          <w:szCs w:val="22"/>
        </w:rPr>
        <w:t xml:space="preserve">Les caractéristiques sociodémographiques telles que l'âge, le niveau socioéconomique, le capital scolaire et l'origine ethnique exercent également une influence sur ces comportements. Ces facteurs influencent la littératie en santé, l'accès aux ressources numériques et l'utilisation d'outils numériques qui favorisent la santé (Sport </w:t>
      </w:r>
      <w:proofErr w:type="spellStart"/>
      <w:r w:rsidRPr="007F65EB">
        <w:rPr>
          <w:rFonts w:ascii="Arial" w:hAnsi="Arial" w:cs="Arial"/>
          <w:sz w:val="22"/>
          <w:szCs w:val="22"/>
        </w:rPr>
        <w:t>England</w:t>
      </w:r>
      <w:proofErr w:type="spellEnd"/>
      <w:r w:rsidRPr="007F65EB">
        <w:rPr>
          <w:rFonts w:ascii="Arial" w:hAnsi="Arial" w:cs="Arial"/>
          <w:sz w:val="22"/>
          <w:szCs w:val="22"/>
        </w:rPr>
        <w:t>, 2025 ; Shaw et al., 2022).</w:t>
      </w:r>
    </w:p>
    <w:p w14:paraId="255E1E24" w14:textId="1AAF3BA0" w:rsidR="00413E23" w:rsidRPr="0008391E" w:rsidRDefault="0008391E" w:rsidP="0008391E">
      <w:pPr>
        <w:spacing w:before="100" w:beforeAutospacing="1" w:after="100" w:afterAutospacing="1" w:line="360" w:lineRule="auto"/>
        <w:rPr>
          <w:rFonts w:ascii="Arial" w:hAnsi="Arial" w:cs="Arial"/>
          <w:sz w:val="22"/>
          <w:szCs w:val="22"/>
          <w:lang w:val="en-US"/>
        </w:rPr>
      </w:pPr>
      <w:r w:rsidRPr="0008391E">
        <w:rPr>
          <w:rFonts w:ascii="Arial" w:hAnsi="Arial" w:cs="Arial"/>
          <w:sz w:val="22"/>
          <w:szCs w:val="22"/>
          <w:lang w:val="en-US"/>
        </w:rPr>
        <w:t xml:space="preserve">Research on the topic shows that there are positive factors that support healthy </w:t>
      </w:r>
      <w:proofErr w:type="spellStart"/>
      <w:r w:rsidRPr="0008391E">
        <w:rPr>
          <w:rFonts w:ascii="Arial" w:hAnsi="Arial" w:cs="Arial"/>
          <w:sz w:val="22"/>
          <w:szCs w:val="22"/>
          <w:lang w:val="en-US"/>
        </w:rPr>
        <w:t>behaviours</w:t>
      </w:r>
      <w:proofErr w:type="spellEnd"/>
      <w:r w:rsidRPr="0008391E">
        <w:rPr>
          <w:rFonts w:ascii="Arial" w:hAnsi="Arial" w:cs="Arial"/>
          <w:sz w:val="22"/>
          <w:szCs w:val="22"/>
          <w:lang w:val="en-US"/>
        </w:rPr>
        <w:t xml:space="preserve">, such as keeping track of physical activity, facilitating physical exercise programs, and improving access to nutrition and mental health advice (Yardley et al., 2021; Edwardson et al., 2023). However, user motivation, engagement, and contextual support are factors that determine whether the desired benefits </w:t>
      </w:r>
      <w:proofErr w:type="spellStart"/>
      <w:r w:rsidRPr="0008391E">
        <w:rPr>
          <w:rFonts w:ascii="Arial" w:hAnsi="Arial" w:cs="Arial"/>
          <w:sz w:val="22"/>
          <w:szCs w:val="22"/>
          <w:lang w:val="en-US"/>
        </w:rPr>
        <w:t>materialise</w:t>
      </w:r>
      <w:proofErr w:type="spellEnd"/>
      <w:r w:rsidRPr="0008391E">
        <w:rPr>
          <w:rFonts w:ascii="Arial" w:hAnsi="Arial" w:cs="Arial"/>
          <w:sz w:val="22"/>
          <w:szCs w:val="22"/>
          <w:lang w:val="en-US"/>
        </w:rPr>
        <w:t xml:space="preserve">. Therefore, </w:t>
      </w:r>
      <w:proofErr w:type="gramStart"/>
      <w:r w:rsidRPr="0008391E">
        <w:rPr>
          <w:rFonts w:ascii="Arial" w:hAnsi="Arial" w:cs="Arial"/>
          <w:sz w:val="22"/>
          <w:szCs w:val="22"/>
          <w:lang w:val="en-US"/>
        </w:rPr>
        <w:t>in order to</w:t>
      </w:r>
      <w:proofErr w:type="gramEnd"/>
      <w:r w:rsidRPr="0008391E">
        <w:rPr>
          <w:rFonts w:ascii="Arial" w:hAnsi="Arial" w:cs="Arial"/>
          <w:sz w:val="22"/>
          <w:szCs w:val="22"/>
          <w:lang w:val="en-US"/>
        </w:rPr>
        <w:t xml:space="preserve"> </w:t>
      </w:r>
      <w:proofErr w:type="spellStart"/>
      <w:r w:rsidRPr="0008391E">
        <w:rPr>
          <w:rFonts w:ascii="Arial" w:hAnsi="Arial" w:cs="Arial"/>
          <w:sz w:val="22"/>
          <w:szCs w:val="22"/>
          <w:lang w:val="en-US"/>
        </w:rPr>
        <w:t>maximise</w:t>
      </w:r>
      <w:proofErr w:type="spellEnd"/>
      <w:r w:rsidRPr="0008391E">
        <w:rPr>
          <w:rFonts w:ascii="Arial" w:hAnsi="Arial" w:cs="Arial"/>
          <w:sz w:val="22"/>
          <w:szCs w:val="22"/>
          <w:lang w:val="en-US"/>
        </w:rPr>
        <w:t xml:space="preserve"> the quality of life and health outcomes, public health programs must find a balance between the reinforcement of technology integration and the mitigation of negative effects (stress, insomnia, and tension).</w:t>
      </w:r>
    </w:p>
    <w:p w14:paraId="26B7048D" w14:textId="4658EA4C" w:rsidR="00413E23" w:rsidRPr="00624C28" w:rsidRDefault="00413E23" w:rsidP="00624C28">
      <w:pPr>
        <w:pStyle w:val="Titre3"/>
        <w:rPr>
          <w:rFonts w:ascii="Arial" w:hAnsi="Arial" w:cs="Arial"/>
          <w:sz w:val="22"/>
          <w:szCs w:val="22"/>
          <w:lang w:val="en-US"/>
        </w:rPr>
      </w:pPr>
      <w:bookmarkStart w:id="54" w:name="_Toc902650706"/>
      <w:r w:rsidRPr="00624C28">
        <w:rPr>
          <w:rFonts w:ascii="Arial" w:hAnsi="Arial" w:cs="Arial"/>
          <w:sz w:val="22"/>
          <w:szCs w:val="22"/>
          <w:lang w:val="en-US"/>
        </w:rPr>
        <w:t>2.4.5 Summary</w:t>
      </w:r>
      <w:bookmarkEnd w:id="54"/>
      <w:r w:rsidR="0098179B">
        <w:rPr>
          <w:rFonts w:ascii="Arial" w:hAnsi="Arial" w:cs="Arial"/>
          <w:sz w:val="22"/>
          <w:szCs w:val="22"/>
          <w:lang w:val="en-US"/>
        </w:rPr>
        <w:t>.</w:t>
      </w:r>
    </w:p>
    <w:p w14:paraId="1F16F33C" w14:textId="33C8635F" w:rsidR="00B73D87" w:rsidRPr="00FA511D" w:rsidRDefault="00B73D87" w:rsidP="00B73D87">
      <w:pPr>
        <w:pStyle w:val="NormalWeb"/>
        <w:spacing w:line="360" w:lineRule="auto"/>
        <w:rPr>
          <w:rFonts w:ascii="Arial" w:hAnsi="Arial" w:cs="Arial"/>
          <w:color w:val="000000"/>
          <w:sz w:val="22"/>
          <w:szCs w:val="22"/>
          <w:lang w:val="en-US"/>
        </w:rPr>
      </w:pPr>
      <w:r w:rsidRPr="00FA511D">
        <w:rPr>
          <w:rFonts w:ascii="Arial" w:hAnsi="Arial" w:cs="Arial"/>
          <w:color w:val="000000"/>
          <w:sz w:val="22"/>
          <w:szCs w:val="22"/>
          <w:lang w:val="en-US"/>
        </w:rPr>
        <w:t xml:space="preserve">Overall, section 2.4 explains how digital technologies affect a dualist society's lifestyle choices. These tools can support mental health, social engagement, physical activity, and food regimen monitoring. However, their use may also result in sedentary </w:t>
      </w:r>
      <w:proofErr w:type="spellStart"/>
      <w:r w:rsidRPr="00FA511D">
        <w:rPr>
          <w:rFonts w:ascii="Arial" w:hAnsi="Arial" w:cs="Arial"/>
          <w:color w:val="000000"/>
          <w:sz w:val="22"/>
          <w:szCs w:val="22"/>
          <w:lang w:val="en-US"/>
        </w:rPr>
        <w:t>behaviour</w:t>
      </w:r>
      <w:proofErr w:type="spellEnd"/>
      <w:r w:rsidRPr="00FA511D">
        <w:rPr>
          <w:rFonts w:ascii="Arial" w:hAnsi="Arial" w:cs="Arial"/>
          <w:color w:val="000000"/>
          <w:sz w:val="22"/>
          <w:szCs w:val="22"/>
          <w:lang w:val="en-US"/>
        </w:rPr>
        <w:t xml:space="preserve">, sleep problems, overeating, stress, and an imbalance between work and personal life. Within the context of this study, data analysis has made it possible to examine the impact of various factors on the outcomes. Among these include individual characteristics, digital literacy, the socioeconomic situation, and environmental factors. Understanding the intricate relationships that underlie these issues is essential to developing effective public health treatments and measures. This understanding is crucial for identifying the benefits of technology and </w:t>
      </w:r>
      <w:proofErr w:type="spellStart"/>
      <w:r w:rsidRPr="00FA511D">
        <w:rPr>
          <w:rFonts w:ascii="Arial" w:hAnsi="Arial" w:cs="Arial"/>
          <w:color w:val="000000"/>
          <w:sz w:val="22"/>
          <w:szCs w:val="22"/>
          <w:lang w:val="en-US"/>
        </w:rPr>
        <w:t>minimising</w:t>
      </w:r>
      <w:proofErr w:type="spellEnd"/>
      <w:r w:rsidRPr="00FA511D">
        <w:rPr>
          <w:rFonts w:ascii="Arial" w:hAnsi="Arial" w:cs="Arial"/>
          <w:color w:val="000000"/>
          <w:sz w:val="22"/>
          <w:szCs w:val="22"/>
          <w:lang w:val="en-US"/>
        </w:rPr>
        <w:t xml:space="preserve"> any potential risks while </w:t>
      </w:r>
      <w:proofErr w:type="spellStart"/>
      <w:r w:rsidRPr="00FA511D">
        <w:rPr>
          <w:rFonts w:ascii="Arial" w:hAnsi="Arial" w:cs="Arial"/>
          <w:color w:val="000000"/>
          <w:sz w:val="22"/>
          <w:szCs w:val="22"/>
          <w:lang w:val="en-US"/>
        </w:rPr>
        <w:t>optimising</w:t>
      </w:r>
      <w:proofErr w:type="spellEnd"/>
      <w:r w:rsidRPr="00FA511D">
        <w:rPr>
          <w:rFonts w:ascii="Arial" w:hAnsi="Arial" w:cs="Arial"/>
          <w:color w:val="000000"/>
          <w:sz w:val="22"/>
          <w:szCs w:val="22"/>
          <w:lang w:val="en-US"/>
        </w:rPr>
        <w:t xml:space="preserve"> its advantages.</w:t>
      </w:r>
    </w:p>
    <w:p w14:paraId="1EB06ACF" w14:textId="795BAA80" w:rsidR="004C01A1" w:rsidRPr="00FA511D" w:rsidRDefault="00B73D87" w:rsidP="00B73D87">
      <w:pPr>
        <w:pStyle w:val="NormalWeb"/>
        <w:spacing w:line="360" w:lineRule="auto"/>
        <w:rPr>
          <w:rFonts w:ascii="Arial" w:hAnsi="Arial" w:cs="Arial"/>
          <w:color w:val="000000"/>
          <w:sz w:val="22"/>
          <w:szCs w:val="22"/>
          <w:lang w:val="en-US"/>
        </w:rPr>
      </w:pPr>
      <w:r w:rsidRPr="00FA511D">
        <w:rPr>
          <w:rFonts w:ascii="Arial" w:hAnsi="Arial" w:cs="Arial"/>
          <w:color w:val="000000"/>
          <w:sz w:val="22"/>
          <w:szCs w:val="22"/>
          <w:lang w:val="en-US"/>
        </w:rPr>
        <w:t xml:space="preserve">The study also highlights how different demographic groups are impacted differently by digital technologies. Individuals' interactions and reactions to technology-assisted therapies are significantly influenced by various factors, such as their age, gender, socioeconomic status, and medical history. As a result, younger people may benefit from the integration of </w:t>
      </w:r>
      <w:r w:rsidRPr="00FA511D">
        <w:rPr>
          <w:rFonts w:ascii="Arial" w:hAnsi="Arial" w:cs="Arial"/>
          <w:color w:val="000000"/>
          <w:sz w:val="22"/>
          <w:szCs w:val="22"/>
          <w:lang w:val="en-US"/>
        </w:rPr>
        <w:lastRenderedPageBreak/>
        <w:t xml:space="preserve">social media and gaming applications, while older people may benefit from more accessible interfaces, tailored advice, or hybrid strategies that combine online and offline assistance (Yardley et al., 2021; Milne-Ives et al., 2022). It is crucial to remember that the interventions should not use a "taille unique" approach due to the multiplicity of </w:t>
      </w:r>
      <w:proofErr w:type="spellStart"/>
      <w:r w:rsidRPr="00FA511D">
        <w:rPr>
          <w:rFonts w:ascii="Arial" w:hAnsi="Arial" w:cs="Arial"/>
          <w:color w:val="000000"/>
          <w:sz w:val="22"/>
          <w:szCs w:val="22"/>
          <w:lang w:val="en-US"/>
        </w:rPr>
        <w:t>organisational</w:t>
      </w:r>
      <w:proofErr w:type="spellEnd"/>
      <w:r w:rsidRPr="00FA511D">
        <w:rPr>
          <w:rFonts w:ascii="Arial" w:hAnsi="Arial" w:cs="Arial"/>
          <w:color w:val="000000"/>
          <w:sz w:val="22"/>
          <w:szCs w:val="22"/>
          <w:lang w:val="en-US"/>
        </w:rPr>
        <w:t xml:space="preserve"> and environmental factors that could affect the results. Among these factors are the community's infrastructure and the culture of the workplace, both of which can significantly affect the outcomes. In the context of initiatives aimed at promoting equitable and long-lasting improvements in daily practices, it has become necessary to incorporate individual, societal, and environmental factors into the development and implementation of technology-based health treatments.</w:t>
      </w:r>
    </w:p>
    <w:p w14:paraId="2B198C4C" w14:textId="77777777" w:rsidR="00F1773C" w:rsidRPr="00FA511D" w:rsidRDefault="00F1773C" w:rsidP="00B73D87">
      <w:pPr>
        <w:pStyle w:val="NormalWeb"/>
        <w:spacing w:line="360" w:lineRule="auto"/>
        <w:rPr>
          <w:rFonts w:ascii="Arial" w:hAnsi="Arial" w:cs="Arial"/>
          <w:color w:val="000000"/>
          <w:sz w:val="22"/>
          <w:szCs w:val="22"/>
          <w:lang w:val="en-US"/>
        </w:rPr>
      </w:pPr>
    </w:p>
    <w:p w14:paraId="4B9ACD47" w14:textId="5C2141B2" w:rsidR="00F727A5" w:rsidRPr="00624C28" w:rsidRDefault="00F727A5" w:rsidP="005C1905">
      <w:pPr>
        <w:pStyle w:val="Titre2"/>
        <w:rPr>
          <w:rFonts w:ascii="Arial" w:hAnsi="Arial" w:cs="Arial"/>
          <w:b/>
          <w:bCs/>
          <w:color w:val="000000"/>
          <w:sz w:val="28"/>
          <w:szCs w:val="28"/>
          <w:lang w:val="en-US"/>
        </w:rPr>
      </w:pPr>
      <w:bookmarkStart w:id="55" w:name="_Toc439102244"/>
      <w:bookmarkStart w:id="56" w:name="_Toc220516274"/>
      <w:r w:rsidRPr="00624C28">
        <w:rPr>
          <w:rFonts w:ascii="Arial" w:hAnsi="Arial" w:cs="Arial"/>
          <w:b/>
          <w:bCs/>
          <w:sz w:val="28"/>
          <w:szCs w:val="28"/>
          <w:lang w:val="en-US"/>
        </w:rPr>
        <w:t>2.5 Interventions and Public Health Strategies</w:t>
      </w:r>
      <w:bookmarkEnd w:id="55"/>
      <w:bookmarkEnd w:id="56"/>
      <w:r w:rsidR="0098179B">
        <w:rPr>
          <w:rFonts w:ascii="Arial" w:hAnsi="Arial" w:cs="Arial"/>
          <w:b/>
          <w:bCs/>
          <w:sz w:val="28"/>
          <w:szCs w:val="28"/>
          <w:lang w:val="en-US"/>
        </w:rPr>
        <w:t>.</w:t>
      </w:r>
    </w:p>
    <w:p w14:paraId="552FEE91" w14:textId="02E22C93" w:rsidR="00997750" w:rsidRPr="00624C28" w:rsidRDefault="00F727A5" w:rsidP="00624C28">
      <w:pPr>
        <w:pStyle w:val="Titre3"/>
        <w:rPr>
          <w:rFonts w:ascii="Arial" w:hAnsi="Arial" w:cs="Arial"/>
          <w:bCs/>
          <w:color w:val="000000"/>
          <w:sz w:val="22"/>
          <w:szCs w:val="22"/>
          <w:lang w:val="en-US"/>
        </w:rPr>
      </w:pPr>
      <w:bookmarkStart w:id="57" w:name="_Toc364009497"/>
      <w:bookmarkStart w:id="58" w:name="_Toc220516275"/>
      <w:r w:rsidRPr="00624C28">
        <w:rPr>
          <w:rFonts w:ascii="Arial" w:hAnsi="Arial" w:cs="Arial"/>
          <w:sz w:val="22"/>
          <w:szCs w:val="22"/>
          <w:lang w:val="en-US"/>
        </w:rPr>
        <w:t>2.5.1 Digital Health Promotion and Physical Activity Interventions</w:t>
      </w:r>
      <w:bookmarkEnd w:id="57"/>
      <w:bookmarkEnd w:id="58"/>
      <w:r w:rsidR="0098179B">
        <w:rPr>
          <w:rFonts w:ascii="Arial" w:hAnsi="Arial" w:cs="Arial"/>
          <w:sz w:val="22"/>
          <w:szCs w:val="22"/>
          <w:lang w:val="en-US"/>
        </w:rPr>
        <w:t>.</w:t>
      </w:r>
    </w:p>
    <w:p w14:paraId="6F7A3643" w14:textId="463AA395" w:rsidR="00FC42FE" w:rsidRPr="00FA511D" w:rsidRDefault="00FC42FE" w:rsidP="00FC42FE">
      <w:pPr>
        <w:spacing w:before="100" w:beforeAutospacing="1" w:after="100" w:afterAutospacing="1" w:line="360" w:lineRule="auto"/>
        <w:rPr>
          <w:rFonts w:ascii="Arial" w:hAnsi="Arial" w:cs="Arial"/>
          <w:color w:val="000000"/>
          <w:sz w:val="22"/>
          <w:szCs w:val="22"/>
          <w:lang w:val="en-US"/>
        </w:rPr>
      </w:pPr>
      <w:r w:rsidRPr="00FA511D">
        <w:rPr>
          <w:rFonts w:ascii="Arial" w:hAnsi="Arial" w:cs="Arial"/>
          <w:color w:val="000000"/>
          <w:sz w:val="22"/>
          <w:szCs w:val="22"/>
          <w:lang w:val="en-US"/>
        </w:rPr>
        <w:t xml:space="preserve">Digital </w:t>
      </w:r>
      <w:proofErr w:type="spellStart"/>
      <w:r w:rsidRPr="00FA511D">
        <w:rPr>
          <w:rFonts w:ascii="Arial" w:hAnsi="Arial" w:cs="Arial"/>
          <w:color w:val="000000"/>
          <w:sz w:val="22"/>
          <w:szCs w:val="22"/>
          <w:lang w:val="en-US"/>
        </w:rPr>
        <w:t>behaviour</w:t>
      </w:r>
      <w:proofErr w:type="spellEnd"/>
      <w:r w:rsidRPr="00FA511D">
        <w:rPr>
          <w:rFonts w:ascii="Arial" w:hAnsi="Arial" w:cs="Arial"/>
          <w:color w:val="000000"/>
          <w:sz w:val="22"/>
          <w:szCs w:val="22"/>
          <w:lang w:val="en-US"/>
        </w:rPr>
        <w:t xml:space="preserve"> </w:t>
      </w:r>
      <w:proofErr w:type="gramStart"/>
      <w:r w:rsidRPr="00FA511D">
        <w:rPr>
          <w:rFonts w:ascii="Arial" w:hAnsi="Arial" w:cs="Arial"/>
          <w:color w:val="000000"/>
          <w:sz w:val="22"/>
          <w:szCs w:val="22"/>
          <w:lang w:val="en-US"/>
        </w:rPr>
        <w:t>change</w:t>
      </w:r>
      <w:proofErr w:type="gramEnd"/>
      <w:r w:rsidRPr="00FA511D">
        <w:rPr>
          <w:rFonts w:ascii="Arial" w:hAnsi="Arial" w:cs="Arial"/>
          <w:color w:val="000000"/>
          <w:sz w:val="22"/>
          <w:szCs w:val="22"/>
          <w:lang w:val="en-US"/>
        </w:rPr>
        <w:t xml:space="preserve"> interventions (DBCIs) have become a key strategy for encouraging healthy lifestyle choices in adults and reducing the negative health effects associated with excessive technology use. These projects cover a wide range of digital platforms, including mobile technology, smartphone applications, web-based platforms, online coaching programs, and games. </w:t>
      </w:r>
      <w:proofErr w:type="gramStart"/>
      <w:r w:rsidRPr="00FA511D">
        <w:rPr>
          <w:rFonts w:ascii="Arial" w:hAnsi="Arial" w:cs="Arial"/>
          <w:color w:val="000000"/>
          <w:sz w:val="22"/>
          <w:szCs w:val="22"/>
          <w:lang w:val="en-US"/>
        </w:rPr>
        <w:t>All of</w:t>
      </w:r>
      <w:proofErr w:type="gramEnd"/>
      <w:r w:rsidRPr="00FA511D">
        <w:rPr>
          <w:rFonts w:ascii="Arial" w:hAnsi="Arial" w:cs="Arial"/>
          <w:color w:val="000000"/>
          <w:sz w:val="22"/>
          <w:szCs w:val="22"/>
          <w:lang w:val="en-US"/>
        </w:rPr>
        <w:t xml:space="preserve"> these activities are intended to support mental health, improve eating habits, and encourage physical activity. According to research by Yardley et al. (2021) and Brickwood et al. (2023), DBCI frequently use strategies like goal fixation, self-surveillance, real-time return, reinforcement, social support, and </w:t>
      </w:r>
      <w:proofErr w:type="spellStart"/>
      <w:r w:rsidRPr="00FA511D">
        <w:rPr>
          <w:rFonts w:ascii="Arial" w:hAnsi="Arial" w:cs="Arial"/>
          <w:color w:val="000000"/>
          <w:sz w:val="22"/>
          <w:szCs w:val="22"/>
          <w:lang w:val="en-US"/>
        </w:rPr>
        <w:t>ludification</w:t>
      </w:r>
      <w:proofErr w:type="spellEnd"/>
      <w:r w:rsidRPr="00FA511D">
        <w:rPr>
          <w:rFonts w:ascii="Arial" w:hAnsi="Arial" w:cs="Arial"/>
          <w:color w:val="000000"/>
          <w:sz w:val="22"/>
          <w:szCs w:val="22"/>
          <w:lang w:val="en-US"/>
        </w:rPr>
        <w:t xml:space="preserve"> </w:t>
      </w:r>
      <w:proofErr w:type="gramStart"/>
      <w:r w:rsidRPr="00FA511D">
        <w:rPr>
          <w:rFonts w:ascii="Arial" w:hAnsi="Arial" w:cs="Arial"/>
          <w:color w:val="000000"/>
          <w:sz w:val="22"/>
          <w:szCs w:val="22"/>
          <w:lang w:val="en-US"/>
        </w:rPr>
        <w:t>in order to</w:t>
      </w:r>
      <w:proofErr w:type="gramEnd"/>
      <w:r w:rsidRPr="00FA511D">
        <w:rPr>
          <w:rFonts w:ascii="Arial" w:hAnsi="Arial" w:cs="Arial"/>
          <w:color w:val="000000"/>
          <w:sz w:val="22"/>
          <w:szCs w:val="22"/>
          <w:lang w:val="en-US"/>
        </w:rPr>
        <w:t xml:space="preserve"> </w:t>
      </w:r>
      <w:proofErr w:type="spellStart"/>
      <w:r w:rsidRPr="00FA511D">
        <w:rPr>
          <w:rFonts w:ascii="Arial" w:hAnsi="Arial" w:cs="Arial"/>
          <w:color w:val="000000"/>
          <w:sz w:val="22"/>
          <w:szCs w:val="22"/>
          <w:lang w:val="en-US"/>
        </w:rPr>
        <w:t>maximise</w:t>
      </w:r>
      <w:proofErr w:type="spellEnd"/>
      <w:r w:rsidRPr="00FA511D">
        <w:rPr>
          <w:rFonts w:ascii="Arial" w:hAnsi="Arial" w:cs="Arial"/>
          <w:color w:val="000000"/>
          <w:sz w:val="22"/>
          <w:szCs w:val="22"/>
          <w:lang w:val="en-US"/>
        </w:rPr>
        <w:t xml:space="preserve"> user engagement and motivation. These strategies rely on theoretical models of </w:t>
      </w:r>
      <w:proofErr w:type="spellStart"/>
      <w:r w:rsidRPr="00FA511D">
        <w:rPr>
          <w:rFonts w:ascii="Arial" w:hAnsi="Arial" w:cs="Arial"/>
          <w:color w:val="000000"/>
          <w:sz w:val="22"/>
          <w:szCs w:val="22"/>
          <w:lang w:val="en-US"/>
        </w:rPr>
        <w:t>behaviour</w:t>
      </w:r>
      <w:proofErr w:type="spellEnd"/>
      <w:r w:rsidRPr="00FA511D">
        <w:rPr>
          <w:rFonts w:ascii="Arial" w:hAnsi="Arial" w:cs="Arial"/>
          <w:color w:val="000000"/>
          <w:sz w:val="22"/>
          <w:szCs w:val="22"/>
          <w:lang w:val="en-US"/>
        </w:rPr>
        <w:t xml:space="preserve"> change, such as the rule of </w:t>
      </w:r>
      <w:proofErr w:type="spellStart"/>
      <w:r w:rsidRPr="00FA511D">
        <w:rPr>
          <w:rFonts w:ascii="Arial" w:hAnsi="Arial" w:cs="Arial"/>
          <w:color w:val="000000"/>
          <w:sz w:val="22"/>
          <w:szCs w:val="22"/>
          <w:lang w:val="en-US"/>
        </w:rPr>
        <w:t>behaviour</w:t>
      </w:r>
      <w:proofErr w:type="spellEnd"/>
      <w:r w:rsidRPr="00FA511D">
        <w:rPr>
          <w:rFonts w:ascii="Arial" w:hAnsi="Arial" w:cs="Arial"/>
          <w:color w:val="000000"/>
          <w:sz w:val="22"/>
          <w:szCs w:val="22"/>
          <w:lang w:val="en-US"/>
        </w:rPr>
        <w:t xml:space="preserve"> change and the COM-B model (capacity, opportunity, motivation, </w:t>
      </w:r>
      <w:proofErr w:type="spellStart"/>
      <w:r w:rsidRPr="00FA511D">
        <w:rPr>
          <w:rFonts w:ascii="Arial" w:hAnsi="Arial" w:cs="Arial"/>
          <w:color w:val="000000"/>
          <w:sz w:val="22"/>
          <w:szCs w:val="22"/>
          <w:lang w:val="en-US"/>
        </w:rPr>
        <w:t>behaviour</w:t>
      </w:r>
      <w:proofErr w:type="spellEnd"/>
      <w:r w:rsidRPr="00FA511D">
        <w:rPr>
          <w:rFonts w:ascii="Arial" w:hAnsi="Arial" w:cs="Arial"/>
          <w:color w:val="000000"/>
          <w:sz w:val="22"/>
          <w:szCs w:val="22"/>
          <w:lang w:val="en-US"/>
        </w:rPr>
        <w:t>) (Michie et al., 2013; Yardley et al., 2021).</w:t>
      </w:r>
    </w:p>
    <w:p w14:paraId="58413716" w14:textId="454C3229" w:rsidR="00FC42FE" w:rsidRPr="00FA511D" w:rsidRDefault="00FC42FE" w:rsidP="007F65EB">
      <w:pPr>
        <w:spacing w:before="100" w:beforeAutospacing="1" w:after="100" w:afterAutospacing="1" w:line="360" w:lineRule="auto"/>
        <w:rPr>
          <w:rFonts w:ascii="Arial" w:hAnsi="Arial" w:cs="Arial"/>
          <w:color w:val="000000"/>
          <w:sz w:val="22"/>
          <w:szCs w:val="22"/>
          <w:lang w:val="en-US"/>
        </w:rPr>
      </w:pPr>
      <w:r w:rsidRPr="00FA511D">
        <w:rPr>
          <w:rFonts w:ascii="Arial" w:hAnsi="Arial" w:cs="Arial"/>
          <w:color w:val="000000"/>
          <w:sz w:val="22"/>
          <w:szCs w:val="22"/>
          <w:lang w:val="en-US"/>
        </w:rPr>
        <w:t xml:space="preserve">An extensive body of research based on controlled </w:t>
      </w:r>
      <w:proofErr w:type="spellStart"/>
      <w:r w:rsidRPr="00FA511D">
        <w:rPr>
          <w:rFonts w:ascii="Arial" w:hAnsi="Arial" w:cs="Arial"/>
          <w:color w:val="000000"/>
          <w:sz w:val="22"/>
          <w:szCs w:val="22"/>
          <w:lang w:val="en-US"/>
        </w:rPr>
        <w:t>randomised</w:t>
      </w:r>
      <w:proofErr w:type="spellEnd"/>
      <w:r w:rsidRPr="00FA511D">
        <w:rPr>
          <w:rFonts w:ascii="Arial" w:hAnsi="Arial" w:cs="Arial"/>
          <w:color w:val="000000"/>
          <w:sz w:val="22"/>
          <w:szCs w:val="22"/>
          <w:lang w:val="en-US"/>
        </w:rPr>
        <w:t xml:space="preserve"> controlled trials (RCTs) conducted in the United Kingdom has demonstrated the remarkable effectiveness of DBCI in practical settings. In the setting of the 2023 pandemic, Taylor, Black, and Lucas conducted a study that revealed that the subjects in the intervention group engaged in a moderately vigorous physical activity 20% more frequently than the non-intervention subjects. It is crucial to </w:t>
      </w:r>
      <w:proofErr w:type="spellStart"/>
      <w:r w:rsidRPr="00FA511D">
        <w:rPr>
          <w:rFonts w:ascii="Arial" w:hAnsi="Arial" w:cs="Arial"/>
          <w:color w:val="000000"/>
          <w:sz w:val="22"/>
          <w:szCs w:val="22"/>
          <w:lang w:val="en-US"/>
        </w:rPr>
        <w:t>emphasise</w:t>
      </w:r>
      <w:proofErr w:type="spellEnd"/>
      <w:r w:rsidRPr="00FA511D">
        <w:rPr>
          <w:rFonts w:ascii="Arial" w:hAnsi="Arial" w:cs="Arial"/>
          <w:color w:val="000000"/>
          <w:sz w:val="22"/>
          <w:szCs w:val="22"/>
          <w:lang w:val="en-US"/>
        </w:rPr>
        <w:t xml:space="preserve"> that, in contrast to traditional or non-</w:t>
      </w:r>
      <w:proofErr w:type="spellStart"/>
      <w:r w:rsidRPr="00FA511D">
        <w:rPr>
          <w:rFonts w:ascii="Arial" w:hAnsi="Arial" w:cs="Arial"/>
          <w:color w:val="000000"/>
          <w:sz w:val="22"/>
          <w:szCs w:val="22"/>
          <w:lang w:val="en-US"/>
        </w:rPr>
        <w:t>personalised</w:t>
      </w:r>
      <w:proofErr w:type="spellEnd"/>
      <w:r w:rsidRPr="00FA511D">
        <w:rPr>
          <w:rFonts w:ascii="Arial" w:hAnsi="Arial" w:cs="Arial"/>
          <w:color w:val="000000"/>
          <w:sz w:val="22"/>
          <w:szCs w:val="22"/>
          <w:lang w:val="en-US"/>
        </w:rPr>
        <w:t xml:space="preserve"> digital programs, interventions that incorporate </w:t>
      </w:r>
      <w:proofErr w:type="spellStart"/>
      <w:r w:rsidRPr="00FA511D">
        <w:rPr>
          <w:rFonts w:ascii="Arial" w:hAnsi="Arial" w:cs="Arial"/>
          <w:color w:val="000000"/>
          <w:sz w:val="22"/>
          <w:szCs w:val="22"/>
          <w:lang w:val="en-US"/>
        </w:rPr>
        <w:t>personalised</w:t>
      </w:r>
      <w:proofErr w:type="spellEnd"/>
      <w:r w:rsidRPr="00FA511D">
        <w:rPr>
          <w:rFonts w:ascii="Arial" w:hAnsi="Arial" w:cs="Arial"/>
          <w:color w:val="000000"/>
          <w:sz w:val="22"/>
          <w:szCs w:val="22"/>
          <w:lang w:val="en-US"/>
        </w:rPr>
        <w:t xml:space="preserve"> messages, adaptive objectives, and </w:t>
      </w:r>
      <w:proofErr w:type="spellStart"/>
      <w:r w:rsidRPr="00FA511D">
        <w:rPr>
          <w:rFonts w:ascii="Arial" w:hAnsi="Arial" w:cs="Arial"/>
          <w:color w:val="000000"/>
          <w:sz w:val="22"/>
          <w:szCs w:val="22"/>
          <w:lang w:val="en-US"/>
        </w:rPr>
        <w:t>personalised</w:t>
      </w:r>
      <w:proofErr w:type="spellEnd"/>
      <w:r w:rsidRPr="00FA511D">
        <w:rPr>
          <w:rFonts w:ascii="Arial" w:hAnsi="Arial" w:cs="Arial"/>
          <w:color w:val="000000"/>
          <w:sz w:val="22"/>
          <w:szCs w:val="22"/>
          <w:lang w:val="en-US"/>
        </w:rPr>
        <w:t xml:space="preserve"> retours have maintained a higher level of engagement and have caused a more profound </w:t>
      </w:r>
      <w:proofErr w:type="spellStart"/>
      <w:r w:rsidRPr="00FA511D">
        <w:rPr>
          <w:rFonts w:ascii="Arial" w:hAnsi="Arial" w:cs="Arial"/>
          <w:color w:val="000000"/>
          <w:sz w:val="22"/>
          <w:szCs w:val="22"/>
          <w:lang w:val="en-US"/>
        </w:rPr>
        <w:t>behavioural</w:t>
      </w:r>
      <w:proofErr w:type="spellEnd"/>
      <w:r w:rsidRPr="00FA511D">
        <w:rPr>
          <w:rFonts w:ascii="Arial" w:hAnsi="Arial" w:cs="Arial"/>
          <w:color w:val="000000"/>
          <w:sz w:val="22"/>
          <w:szCs w:val="22"/>
          <w:lang w:val="en-US"/>
        </w:rPr>
        <w:t xml:space="preserve"> change. </w:t>
      </w:r>
      <w:r w:rsidR="007F65EB" w:rsidRPr="00FA511D">
        <w:rPr>
          <w:rFonts w:ascii="Arial" w:hAnsi="Arial" w:cs="Arial"/>
          <w:color w:val="000000"/>
          <w:sz w:val="22"/>
          <w:szCs w:val="22"/>
          <w:lang w:val="en-US"/>
        </w:rPr>
        <w:t xml:space="preserve">Research has shown that portable devices, such as Fitbit, Garmin, and Apple Watch, which provide continuous monitoring and instantaneous response to activity </w:t>
      </w:r>
      <w:r w:rsidR="007F65EB" w:rsidRPr="00FA511D">
        <w:rPr>
          <w:rFonts w:ascii="Arial" w:hAnsi="Arial" w:cs="Arial"/>
          <w:color w:val="000000"/>
          <w:sz w:val="22"/>
          <w:szCs w:val="22"/>
          <w:lang w:val="en-US"/>
        </w:rPr>
        <w:lastRenderedPageBreak/>
        <w:t xml:space="preserve">levels, encourage physical activity and increase awareness of one's own </w:t>
      </w:r>
      <w:proofErr w:type="spellStart"/>
      <w:r w:rsidR="007F65EB" w:rsidRPr="00FA511D">
        <w:rPr>
          <w:rFonts w:ascii="Arial" w:hAnsi="Arial" w:cs="Arial"/>
          <w:color w:val="000000"/>
          <w:sz w:val="22"/>
          <w:szCs w:val="22"/>
          <w:lang w:val="en-US"/>
        </w:rPr>
        <w:t>behaviour</w:t>
      </w:r>
      <w:proofErr w:type="spellEnd"/>
      <w:r w:rsidR="007F65EB" w:rsidRPr="00FA511D">
        <w:rPr>
          <w:rFonts w:ascii="Arial" w:hAnsi="Arial" w:cs="Arial"/>
          <w:color w:val="000000"/>
          <w:sz w:val="22"/>
          <w:szCs w:val="22"/>
          <w:lang w:val="en-US"/>
        </w:rPr>
        <w:t xml:space="preserve">. However, studies conducted up to this point suggest that adherence to these devices may gradually deteriorate in the absence of complementary </w:t>
      </w:r>
      <w:proofErr w:type="spellStart"/>
      <w:r w:rsidR="007F65EB" w:rsidRPr="00FA511D">
        <w:rPr>
          <w:rFonts w:ascii="Arial" w:hAnsi="Arial" w:cs="Arial"/>
          <w:color w:val="000000"/>
          <w:sz w:val="22"/>
          <w:szCs w:val="22"/>
          <w:lang w:val="en-US"/>
        </w:rPr>
        <w:t>behavioural</w:t>
      </w:r>
      <w:proofErr w:type="spellEnd"/>
      <w:r w:rsidR="007F65EB" w:rsidRPr="00FA511D">
        <w:rPr>
          <w:rFonts w:ascii="Arial" w:hAnsi="Arial" w:cs="Arial"/>
          <w:color w:val="000000"/>
          <w:sz w:val="22"/>
          <w:szCs w:val="22"/>
          <w:lang w:val="en-US"/>
        </w:rPr>
        <w:t xml:space="preserve"> support. This observation highlights the necessity of integrating technology with human or communal components (Edwardson et al., 2023; Milne-Ives et al., 2022).</w:t>
      </w:r>
    </w:p>
    <w:p w14:paraId="27998F01" w14:textId="5DA16BC5" w:rsidR="007F65EB" w:rsidRPr="00FA511D" w:rsidRDefault="007F65EB" w:rsidP="007F65EB">
      <w:pPr>
        <w:spacing w:before="100" w:beforeAutospacing="1" w:after="100" w:afterAutospacing="1" w:line="360" w:lineRule="auto"/>
        <w:rPr>
          <w:rFonts w:ascii="Arial" w:hAnsi="Arial" w:cs="Arial"/>
          <w:color w:val="000000"/>
          <w:sz w:val="22"/>
          <w:szCs w:val="22"/>
          <w:lang w:val="en-US"/>
        </w:rPr>
      </w:pPr>
      <w:r w:rsidRPr="00FA511D">
        <w:rPr>
          <w:rFonts w:ascii="Arial" w:hAnsi="Arial" w:cs="Arial"/>
          <w:color w:val="000000"/>
          <w:sz w:val="22"/>
          <w:szCs w:val="22"/>
          <w:lang w:val="en-US"/>
        </w:rPr>
        <w:t xml:space="preserve">An extensive body of research based on controlled </w:t>
      </w:r>
      <w:proofErr w:type="spellStart"/>
      <w:r w:rsidRPr="00FA511D">
        <w:rPr>
          <w:rFonts w:ascii="Arial" w:hAnsi="Arial" w:cs="Arial"/>
          <w:color w:val="000000"/>
          <w:sz w:val="22"/>
          <w:szCs w:val="22"/>
          <w:lang w:val="en-US"/>
        </w:rPr>
        <w:t>randomised</w:t>
      </w:r>
      <w:proofErr w:type="spellEnd"/>
      <w:r w:rsidRPr="00FA511D">
        <w:rPr>
          <w:rFonts w:ascii="Arial" w:hAnsi="Arial" w:cs="Arial"/>
          <w:color w:val="000000"/>
          <w:sz w:val="22"/>
          <w:szCs w:val="22"/>
          <w:lang w:val="en-US"/>
        </w:rPr>
        <w:t xml:space="preserve"> controlled trials (RCTs) conducted in the United Kingdom has demonstrated the remarkable effectiveness of DBCI in practical settings. In the setting of the 2023 pandemic, Taylor, Black, and Lucas conducted a study that revealed that the subjects in the intervention group engaged in a moderately vigorous physical activity 20% more frequently than the non-intervention subjects. It is important to note that, in contrast to traditional or non-</w:t>
      </w:r>
      <w:proofErr w:type="spellStart"/>
      <w:r w:rsidRPr="00FA511D">
        <w:rPr>
          <w:rFonts w:ascii="Arial" w:hAnsi="Arial" w:cs="Arial"/>
          <w:color w:val="000000"/>
          <w:sz w:val="22"/>
          <w:szCs w:val="22"/>
          <w:lang w:val="en-US"/>
        </w:rPr>
        <w:t>personalised</w:t>
      </w:r>
      <w:proofErr w:type="spellEnd"/>
      <w:r w:rsidRPr="00FA511D">
        <w:rPr>
          <w:rFonts w:ascii="Arial" w:hAnsi="Arial" w:cs="Arial"/>
          <w:color w:val="000000"/>
          <w:sz w:val="22"/>
          <w:szCs w:val="22"/>
          <w:lang w:val="en-US"/>
        </w:rPr>
        <w:t xml:space="preserve"> digital programs, interventions that include </w:t>
      </w:r>
      <w:proofErr w:type="spellStart"/>
      <w:r w:rsidRPr="00FA511D">
        <w:rPr>
          <w:rFonts w:ascii="Arial" w:hAnsi="Arial" w:cs="Arial"/>
          <w:color w:val="000000"/>
          <w:sz w:val="22"/>
          <w:szCs w:val="22"/>
          <w:lang w:val="en-US"/>
        </w:rPr>
        <w:t>personalised</w:t>
      </w:r>
      <w:proofErr w:type="spellEnd"/>
      <w:r w:rsidRPr="00FA511D">
        <w:rPr>
          <w:rFonts w:ascii="Arial" w:hAnsi="Arial" w:cs="Arial"/>
          <w:color w:val="000000"/>
          <w:sz w:val="22"/>
          <w:szCs w:val="22"/>
          <w:lang w:val="en-US"/>
        </w:rPr>
        <w:t xml:space="preserve"> messages, adaptive objectives, and </w:t>
      </w:r>
      <w:proofErr w:type="spellStart"/>
      <w:r w:rsidRPr="00FA511D">
        <w:rPr>
          <w:rFonts w:ascii="Arial" w:hAnsi="Arial" w:cs="Arial"/>
          <w:color w:val="000000"/>
          <w:sz w:val="22"/>
          <w:szCs w:val="22"/>
          <w:lang w:val="en-US"/>
        </w:rPr>
        <w:t>personalised</w:t>
      </w:r>
      <w:proofErr w:type="spellEnd"/>
      <w:r w:rsidRPr="00FA511D">
        <w:rPr>
          <w:rFonts w:ascii="Arial" w:hAnsi="Arial" w:cs="Arial"/>
          <w:color w:val="000000"/>
          <w:sz w:val="22"/>
          <w:szCs w:val="22"/>
          <w:lang w:val="en-US"/>
        </w:rPr>
        <w:t xml:space="preserve"> retours have maintained a higher level of engagement and resulted in a longer-lasting change in </w:t>
      </w:r>
      <w:proofErr w:type="spellStart"/>
      <w:r w:rsidRPr="00FA511D">
        <w:rPr>
          <w:rFonts w:ascii="Arial" w:hAnsi="Arial" w:cs="Arial"/>
          <w:color w:val="000000"/>
          <w:sz w:val="22"/>
          <w:szCs w:val="22"/>
          <w:lang w:val="en-US"/>
        </w:rPr>
        <w:t>behaviour</w:t>
      </w:r>
      <w:proofErr w:type="spellEnd"/>
      <w:r w:rsidRPr="00FA511D">
        <w:rPr>
          <w:rFonts w:ascii="Arial" w:hAnsi="Arial" w:cs="Arial"/>
          <w:color w:val="000000"/>
          <w:sz w:val="22"/>
          <w:szCs w:val="22"/>
          <w:lang w:val="en-US"/>
        </w:rPr>
        <w:t xml:space="preserve">. Research has shown that portable devices, such as Fitbit, Garmin, and Apple Watch, which provide continuous monitoring and instantaneous response to activity levels, encourage physical activity and increase awareness of one's own </w:t>
      </w:r>
      <w:proofErr w:type="spellStart"/>
      <w:r w:rsidRPr="00FA511D">
        <w:rPr>
          <w:rFonts w:ascii="Arial" w:hAnsi="Arial" w:cs="Arial"/>
          <w:color w:val="000000"/>
          <w:sz w:val="22"/>
          <w:szCs w:val="22"/>
          <w:lang w:val="en-US"/>
        </w:rPr>
        <w:t>behaviour</w:t>
      </w:r>
      <w:proofErr w:type="spellEnd"/>
      <w:r w:rsidRPr="00FA511D">
        <w:rPr>
          <w:rFonts w:ascii="Arial" w:hAnsi="Arial" w:cs="Arial"/>
          <w:color w:val="000000"/>
          <w:sz w:val="22"/>
          <w:szCs w:val="22"/>
          <w:lang w:val="en-US"/>
        </w:rPr>
        <w:t xml:space="preserve">. However, research has shown that adherence to these devices can worsen over time in the absence of complementary </w:t>
      </w:r>
      <w:proofErr w:type="spellStart"/>
      <w:r w:rsidRPr="00FA511D">
        <w:rPr>
          <w:rFonts w:ascii="Arial" w:hAnsi="Arial" w:cs="Arial"/>
          <w:color w:val="000000"/>
          <w:sz w:val="22"/>
          <w:szCs w:val="22"/>
          <w:lang w:val="en-US"/>
        </w:rPr>
        <w:t>behavioural</w:t>
      </w:r>
      <w:proofErr w:type="spellEnd"/>
      <w:r w:rsidRPr="00FA511D">
        <w:rPr>
          <w:rFonts w:ascii="Arial" w:hAnsi="Arial" w:cs="Arial"/>
          <w:color w:val="000000"/>
          <w:sz w:val="22"/>
          <w:szCs w:val="22"/>
          <w:lang w:val="en-US"/>
        </w:rPr>
        <w:t xml:space="preserve"> support, putting into practice the need to integrate technology with human or community components (Edwardson et al., 2023; Milne-Ives et al., 2022).</w:t>
      </w:r>
    </w:p>
    <w:p w14:paraId="3C5B73C4" w14:textId="6F2CDFFB" w:rsidR="007F65EB" w:rsidRPr="00FA511D" w:rsidRDefault="007F65EB" w:rsidP="007F65EB">
      <w:pPr>
        <w:spacing w:before="100" w:beforeAutospacing="1" w:after="100" w:afterAutospacing="1" w:line="360" w:lineRule="auto"/>
        <w:rPr>
          <w:rFonts w:ascii="Arial" w:hAnsi="Arial" w:cs="Arial"/>
          <w:color w:val="000000"/>
          <w:sz w:val="22"/>
          <w:szCs w:val="22"/>
          <w:lang w:val="en-US"/>
        </w:rPr>
      </w:pPr>
      <w:r w:rsidRPr="00FA511D">
        <w:rPr>
          <w:rFonts w:ascii="Arial" w:hAnsi="Arial" w:cs="Arial"/>
          <w:color w:val="000000"/>
          <w:sz w:val="22"/>
          <w:szCs w:val="22"/>
          <w:lang w:val="en-US"/>
        </w:rPr>
        <w:t xml:space="preserve">Even with encouraging results, long-term effectiveness is still up for debate. Research has shown that abandonment rates among IDDC are consistently high, with a 50% increase in the six months after the start of the intervention (Milne-Ives et al., 2022). Contributing factors include perceived complexity, low motivation, inadequate technological knowledge, and a lack of social reinforcement. In the context of the search for long-lasting health effects, scientific research is moving towards integrative approaches that combine digital technologies with human support, environmental changes, motivational tactics, and </w:t>
      </w:r>
      <w:proofErr w:type="spellStart"/>
      <w:r w:rsidRPr="00FA511D">
        <w:rPr>
          <w:rFonts w:ascii="Arial" w:hAnsi="Arial" w:cs="Arial"/>
          <w:color w:val="000000"/>
          <w:sz w:val="22"/>
          <w:szCs w:val="22"/>
          <w:lang w:val="en-US"/>
        </w:rPr>
        <w:t>behavioural</w:t>
      </w:r>
      <w:proofErr w:type="spellEnd"/>
      <w:r w:rsidRPr="00FA511D">
        <w:rPr>
          <w:rFonts w:ascii="Arial" w:hAnsi="Arial" w:cs="Arial"/>
          <w:color w:val="000000"/>
          <w:sz w:val="22"/>
          <w:szCs w:val="22"/>
          <w:lang w:val="en-US"/>
        </w:rPr>
        <w:t xml:space="preserve"> reinforcement. These multifactorial solutions, developed by the population, offer promising prospects for public health. As an example, recent research has shown that interventions that combine portable technology with social interactions, such as coaching calls, community market groups, or online discussion forums, have better adherence and more sustained physical activity than programs that are solely digital (Yardley et al., 2021; Brickwood et al., 2023).</w:t>
      </w:r>
    </w:p>
    <w:p w14:paraId="388E7356" w14:textId="5370DB96" w:rsidR="00EE0CB2" w:rsidRDefault="00EE0CB2" w:rsidP="007F65EB">
      <w:pPr>
        <w:spacing w:before="100" w:beforeAutospacing="1" w:after="100" w:afterAutospacing="1" w:line="360" w:lineRule="auto"/>
        <w:rPr>
          <w:rFonts w:ascii="Arial" w:hAnsi="Arial" w:cs="Arial"/>
          <w:color w:val="000000"/>
          <w:sz w:val="22"/>
          <w:szCs w:val="22"/>
          <w:lang w:val="en-US"/>
        </w:rPr>
      </w:pPr>
      <w:r w:rsidRPr="00FA511D">
        <w:rPr>
          <w:rFonts w:ascii="Arial" w:hAnsi="Arial" w:cs="Arial"/>
          <w:color w:val="000000"/>
          <w:sz w:val="22"/>
          <w:szCs w:val="22"/>
          <w:lang w:val="en-US"/>
        </w:rPr>
        <w:t xml:space="preserve">Additionally, DBCIs have been integrated into eating habits through mobile and web applications that offer entertaining and informative modules on calorie management, meal </w:t>
      </w:r>
      <w:r w:rsidRPr="00FA511D">
        <w:rPr>
          <w:rFonts w:ascii="Arial" w:hAnsi="Arial" w:cs="Arial"/>
          <w:color w:val="000000"/>
          <w:sz w:val="22"/>
          <w:szCs w:val="22"/>
          <w:lang w:val="en-US"/>
        </w:rPr>
        <w:lastRenderedPageBreak/>
        <w:t xml:space="preserve">planning, and nutrition. Research conducted in this field shows that participants in these interventions have significantly improved the quality of their food, especially when the programs incorporate </w:t>
      </w:r>
      <w:proofErr w:type="gramStart"/>
      <w:r w:rsidRPr="00FA511D">
        <w:rPr>
          <w:rFonts w:ascii="Arial" w:hAnsi="Arial" w:cs="Arial"/>
          <w:color w:val="000000"/>
          <w:sz w:val="22"/>
          <w:szCs w:val="22"/>
          <w:lang w:val="en-US"/>
        </w:rPr>
        <w:t>goal-setting</w:t>
      </w:r>
      <w:proofErr w:type="gramEnd"/>
      <w:r w:rsidRPr="00FA511D">
        <w:rPr>
          <w:rFonts w:ascii="Arial" w:hAnsi="Arial" w:cs="Arial"/>
          <w:color w:val="000000"/>
          <w:sz w:val="22"/>
          <w:szCs w:val="22"/>
          <w:lang w:val="en-US"/>
        </w:rPr>
        <w:t>, social comparison, and introspection (Yardley et al., 2021). However, studies have shown that socioeconomic status, educational attainment, and proficiency in digital literacy have an impact on involvement and effectiveness. These results highlight the importance of accessible, inclusive, and culturally sensitive treatments.</w:t>
      </w:r>
    </w:p>
    <w:p w14:paraId="44E02139" w14:textId="77777777" w:rsidR="00624C28" w:rsidRPr="00FA511D" w:rsidRDefault="00624C28" w:rsidP="007F65EB">
      <w:pPr>
        <w:spacing w:before="100" w:beforeAutospacing="1" w:after="100" w:afterAutospacing="1" w:line="360" w:lineRule="auto"/>
        <w:rPr>
          <w:rFonts w:ascii="Arial" w:hAnsi="Arial" w:cs="Arial"/>
          <w:color w:val="000000"/>
          <w:sz w:val="22"/>
          <w:szCs w:val="22"/>
          <w:lang w:val="en-US"/>
        </w:rPr>
      </w:pPr>
    </w:p>
    <w:p w14:paraId="6FA0C653" w14:textId="39D4ADE3" w:rsidR="00EE0CB2" w:rsidRPr="00624C28" w:rsidRDefault="00F727A5" w:rsidP="00624C28">
      <w:pPr>
        <w:pStyle w:val="Titre3"/>
        <w:rPr>
          <w:rFonts w:ascii="Arial" w:hAnsi="Arial" w:cs="Arial"/>
          <w:bCs/>
          <w:color w:val="000000"/>
          <w:sz w:val="22"/>
          <w:szCs w:val="22"/>
          <w:lang w:val="en-US"/>
        </w:rPr>
      </w:pPr>
      <w:bookmarkStart w:id="59" w:name="_Toc1907019842"/>
      <w:bookmarkStart w:id="60" w:name="_Toc220516276"/>
      <w:r w:rsidRPr="00624C28">
        <w:rPr>
          <w:rFonts w:ascii="Arial" w:hAnsi="Arial" w:cs="Arial"/>
          <w:sz w:val="22"/>
          <w:szCs w:val="22"/>
          <w:lang w:val="en-US"/>
        </w:rPr>
        <w:t>2.5.2 Workplace Interventions</w:t>
      </w:r>
      <w:bookmarkEnd w:id="59"/>
      <w:bookmarkEnd w:id="60"/>
      <w:r w:rsidR="0098179B">
        <w:rPr>
          <w:rFonts w:ascii="Arial" w:hAnsi="Arial" w:cs="Arial"/>
          <w:sz w:val="22"/>
          <w:szCs w:val="22"/>
          <w:lang w:val="en-US"/>
        </w:rPr>
        <w:t>.</w:t>
      </w:r>
    </w:p>
    <w:p w14:paraId="07E931D8" w14:textId="1A13E20A" w:rsidR="00566C4E" w:rsidRPr="00FA511D" w:rsidRDefault="00566C4E" w:rsidP="00566C4E">
      <w:pPr>
        <w:spacing w:before="100" w:beforeAutospacing="1" w:after="100" w:afterAutospacing="1" w:line="360" w:lineRule="auto"/>
        <w:rPr>
          <w:rFonts w:ascii="Arial" w:hAnsi="Arial" w:cs="Arial"/>
          <w:color w:val="000000"/>
          <w:sz w:val="22"/>
          <w:szCs w:val="22"/>
          <w:lang w:val="en-US"/>
        </w:rPr>
      </w:pPr>
      <w:r w:rsidRPr="00FA511D">
        <w:rPr>
          <w:rFonts w:ascii="Arial" w:hAnsi="Arial" w:cs="Arial"/>
          <w:color w:val="000000"/>
          <w:sz w:val="22"/>
          <w:szCs w:val="22"/>
          <w:lang w:val="en-US"/>
        </w:rPr>
        <w:t xml:space="preserve">In fact, the workplace is a crucial environment for public health interventions, as several studies have shown (see the conclusion). This significance is further demonstrated by the fact that </w:t>
      </w:r>
      <w:proofErr w:type="spellStart"/>
      <w:r w:rsidRPr="00FA511D">
        <w:rPr>
          <w:rFonts w:ascii="Arial" w:hAnsi="Arial" w:cs="Arial"/>
          <w:color w:val="000000"/>
          <w:sz w:val="22"/>
          <w:szCs w:val="22"/>
          <w:lang w:val="en-US"/>
        </w:rPr>
        <w:t>sedentarization</w:t>
      </w:r>
      <w:proofErr w:type="spellEnd"/>
      <w:r w:rsidRPr="00FA511D">
        <w:rPr>
          <w:rFonts w:ascii="Arial" w:hAnsi="Arial" w:cs="Arial"/>
          <w:color w:val="000000"/>
          <w:sz w:val="22"/>
          <w:szCs w:val="22"/>
          <w:lang w:val="en-US"/>
        </w:rPr>
        <w:t xml:space="preserve">, which is </w:t>
      </w:r>
      <w:proofErr w:type="spellStart"/>
      <w:r w:rsidRPr="00FA511D">
        <w:rPr>
          <w:rFonts w:ascii="Arial" w:hAnsi="Arial" w:cs="Arial"/>
          <w:color w:val="000000"/>
          <w:sz w:val="22"/>
          <w:szCs w:val="22"/>
          <w:lang w:val="en-US"/>
        </w:rPr>
        <w:t>characterised</w:t>
      </w:r>
      <w:proofErr w:type="spellEnd"/>
      <w:r w:rsidRPr="00FA511D">
        <w:rPr>
          <w:rFonts w:ascii="Arial" w:hAnsi="Arial" w:cs="Arial"/>
          <w:color w:val="000000"/>
          <w:sz w:val="22"/>
          <w:szCs w:val="22"/>
          <w:lang w:val="en-US"/>
        </w:rPr>
        <w:t xml:space="preserve"> by less physical activity, is a significant risk factor for a variety of diseases, including chronic ones. The emergence of metabolic, musculoskeletal, and mental health issues, as well as the decline in physical activity, are significantly impacted by high work expectations, longer workdays, and continual positioning (Stamatakis et al., 2022). The goal of the digital workplace interventions is to promote healthy lifestyle choices and decrease unhealthy </w:t>
      </w:r>
      <w:proofErr w:type="spellStart"/>
      <w:r w:rsidRPr="00FA511D">
        <w:rPr>
          <w:rFonts w:ascii="Arial" w:hAnsi="Arial" w:cs="Arial"/>
          <w:color w:val="000000"/>
          <w:sz w:val="22"/>
          <w:szCs w:val="22"/>
          <w:lang w:val="en-US"/>
        </w:rPr>
        <w:t>behaviours</w:t>
      </w:r>
      <w:proofErr w:type="spellEnd"/>
      <w:r w:rsidRPr="00FA511D">
        <w:rPr>
          <w:rFonts w:ascii="Arial" w:hAnsi="Arial" w:cs="Arial"/>
          <w:color w:val="000000"/>
          <w:sz w:val="22"/>
          <w:szCs w:val="22"/>
          <w:lang w:val="en-US"/>
        </w:rPr>
        <w:t>. As noted by the Chartered Society of Physiotherapy in 2023, they use a variety of strategies, such as bureau reminders, automated signals for motor pauses, virtual exercise regimens, ergonomic advice, and online wellness programs.</w:t>
      </w:r>
    </w:p>
    <w:p w14:paraId="65DC88C8" w14:textId="1F45D0E2" w:rsidR="00566C4E" w:rsidRPr="00FA511D" w:rsidRDefault="00566C4E" w:rsidP="00566C4E">
      <w:pPr>
        <w:spacing w:before="100" w:beforeAutospacing="1" w:after="100" w:afterAutospacing="1" w:line="360" w:lineRule="auto"/>
        <w:rPr>
          <w:rFonts w:ascii="Arial" w:hAnsi="Arial" w:cs="Arial"/>
          <w:color w:val="000000"/>
          <w:sz w:val="22"/>
          <w:szCs w:val="22"/>
          <w:lang w:val="en-US"/>
        </w:rPr>
      </w:pPr>
      <w:r w:rsidRPr="00FA511D">
        <w:rPr>
          <w:rFonts w:ascii="Arial" w:hAnsi="Arial" w:cs="Arial"/>
          <w:color w:val="000000"/>
          <w:sz w:val="22"/>
          <w:szCs w:val="22"/>
          <w:lang w:val="en-US"/>
        </w:rPr>
        <w:t xml:space="preserve">As several empirical studies have shown, workplace interventions involving multiple components have the potential to significantly reduce sedentary </w:t>
      </w:r>
      <w:proofErr w:type="spellStart"/>
      <w:r w:rsidRPr="00FA511D">
        <w:rPr>
          <w:rFonts w:ascii="Arial" w:hAnsi="Arial" w:cs="Arial"/>
          <w:color w:val="000000"/>
          <w:sz w:val="22"/>
          <w:szCs w:val="22"/>
          <w:lang w:val="en-US"/>
        </w:rPr>
        <w:t>behaviour</w:t>
      </w:r>
      <w:proofErr w:type="spellEnd"/>
      <w:r w:rsidRPr="00FA511D">
        <w:rPr>
          <w:rFonts w:ascii="Arial" w:hAnsi="Arial" w:cs="Arial"/>
          <w:color w:val="000000"/>
          <w:sz w:val="22"/>
          <w:szCs w:val="22"/>
          <w:lang w:val="en-US"/>
        </w:rPr>
        <w:t xml:space="preserve"> and increase physical activity. Horne, Skelton, and Wilson (2022) conducted an evaluation of an intervention in the United Kingdom within the framework of a longitudinal study spanning a period of two weeks. This intervention, which was designed to encourage participants' physical and social involvement, involved the use of digital invites, step-by-step instructions, and online competitions. Research has shown that employees' time spent on tasks has decreased by 12% yet their number of daily tasks has significantly increased. It is noteworthy that, in contrast to solitary approaches, therapies incorporating social and </w:t>
      </w:r>
      <w:proofErr w:type="spellStart"/>
      <w:r w:rsidRPr="00FA511D">
        <w:rPr>
          <w:rFonts w:ascii="Arial" w:hAnsi="Arial" w:cs="Arial"/>
          <w:color w:val="000000"/>
          <w:sz w:val="22"/>
          <w:szCs w:val="22"/>
          <w:lang w:val="en-US"/>
        </w:rPr>
        <w:t>behavioural</w:t>
      </w:r>
      <w:proofErr w:type="spellEnd"/>
      <w:r w:rsidRPr="00FA511D">
        <w:rPr>
          <w:rFonts w:ascii="Arial" w:hAnsi="Arial" w:cs="Arial"/>
          <w:color w:val="000000"/>
          <w:sz w:val="22"/>
          <w:szCs w:val="22"/>
          <w:lang w:val="en-US"/>
        </w:rPr>
        <w:t xml:space="preserve"> components, such as group activities, classifications, and pair support, have demonstrated a higher level of involvement and a persistent change in </w:t>
      </w:r>
      <w:proofErr w:type="spellStart"/>
      <w:r w:rsidRPr="00FA511D">
        <w:rPr>
          <w:rFonts w:ascii="Arial" w:hAnsi="Arial" w:cs="Arial"/>
          <w:color w:val="000000"/>
          <w:sz w:val="22"/>
          <w:szCs w:val="22"/>
          <w:lang w:val="en-US"/>
        </w:rPr>
        <w:t>behaviour</w:t>
      </w:r>
      <w:proofErr w:type="spellEnd"/>
      <w:r w:rsidRPr="00FA511D">
        <w:rPr>
          <w:rFonts w:ascii="Arial" w:hAnsi="Arial" w:cs="Arial"/>
          <w:color w:val="000000"/>
          <w:sz w:val="22"/>
          <w:szCs w:val="22"/>
          <w:lang w:val="en-US"/>
        </w:rPr>
        <w:t>.</w:t>
      </w:r>
    </w:p>
    <w:p w14:paraId="422E276E" w14:textId="34F9952C" w:rsidR="00566C4E" w:rsidRPr="00FA511D" w:rsidRDefault="00566C4E" w:rsidP="00566C4E">
      <w:pPr>
        <w:spacing w:before="100" w:beforeAutospacing="1" w:after="100" w:afterAutospacing="1" w:line="360" w:lineRule="auto"/>
        <w:rPr>
          <w:rFonts w:ascii="Arial" w:hAnsi="Arial" w:cs="Arial"/>
          <w:color w:val="000000"/>
          <w:sz w:val="22"/>
          <w:szCs w:val="22"/>
          <w:lang w:val="en-US"/>
        </w:rPr>
      </w:pPr>
      <w:r w:rsidRPr="00FA511D">
        <w:rPr>
          <w:rFonts w:ascii="Arial" w:hAnsi="Arial" w:cs="Arial"/>
          <w:color w:val="000000"/>
          <w:sz w:val="22"/>
          <w:szCs w:val="22"/>
          <w:lang w:val="en-US"/>
        </w:rPr>
        <w:t xml:space="preserve">The therapeutic approaches in the context of digital work appear to be orientated towards an increasing focus on stress reduction and mental well-being, along with the integration of physical activity. Digital programs </w:t>
      </w:r>
      <w:proofErr w:type="gramStart"/>
      <w:r w:rsidRPr="00FA511D">
        <w:rPr>
          <w:rFonts w:ascii="Arial" w:hAnsi="Arial" w:cs="Arial"/>
          <w:color w:val="000000"/>
          <w:sz w:val="22"/>
          <w:szCs w:val="22"/>
          <w:lang w:val="en-US"/>
        </w:rPr>
        <w:t>have the ability to</w:t>
      </w:r>
      <w:proofErr w:type="gramEnd"/>
      <w:r w:rsidRPr="00FA511D">
        <w:rPr>
          <w:rFonts w:ascii="Arial" w:hAnsi="Arial" w:cs="Arial"/>
          <w:color w:val="000000"/>
          <w:sz w:val="22"/>
          <w:szCs w:val="22"/>
          <w:lang w:val="en-US"/>
        </w:rPr>
        <w:t xml:space="preserve"> monitor stress levels, offer mindful </w:t>
      </w:r>
      <w:r w:rsidRPr="00FA511D">
        <w:rPr>
          <w:rFonts w:ascii="Arial" w:hAnsi="Arial" w:cs="Arial"/>
          <w:color w:val="000000"/>
          <w:sz w:val="22"/>
          <w:szCs w:val="22"/>
          <w:lang w:val="en-US"/>
        </w:rPr>
        <w:lastRenderedPageBreak/>
        <w:t xml:space="preserve">exercises, encourage frequent stops, and facilitate participation in online health competitions. These treatments have been shown to have the ability to reduce technology, increase resilience, and improve employee well-being in highly demanding and numerically demanding environments (CIPD, 2023; </w:t>
      </w:r>
      <w:proofErr w:type="spellStart"/>
      <w:r w:rsidRPr="00FA511D">
        <w:rPr>
          <w:rFonts w:ascii="Arial" w:hAnsi="Arial" w:cs="Arial"/>
          <w:color w:val="000000"/>
          <w:sz w:val="22"/>
          <w:szCs w:val="22"/>
          <w:lang w:val="en-US"/>
        </w:rPr>
        <w:t>Tarafdar</w:t>
      </w:r>
      <w:proofErr w:type="spellEnd"/>
      <w:r w:rsidRPr="00FA511D">
        <w:rPr>
          <w:rFonts w:ascii="Arial" w:hAnsi="Arial" w:cs="Arial"/>
          <w:color w:val="000000"/>
          <w:sz w:val="22"/>
          <w:szCs w:val="22"/>
          <w:lang w:val="en-US"/>
        </w:rPr>
        <w:t xml:space="preserve"> et al., 2020). However, </w:t>
      </w:r>
      <w:proofErr w:type="spellStart"/>
      <w:r w:rsidRPr="00FA511D">
        <w:rPr>
          <w:rFonts w:ascii="Arial" w:hAnsi="Arial" w:cs="Arial"/>
          <w:color w:val="000000"/>
          <w:sz w:val="22"/>
          <w:szCs w:val="22"/>
          <w:lang w:val="en-US"/>
        </w:rPr>
        <w:t>organisational</w:t>
      </w:r>
      <w:proofErr w:type="spellEnd"/>
      <w:r w:rsidRPr="00FA511D">
        <w:rPr>
          <w:rFonts w:ascii="Arial" w:hAnsi="Arial" w:cs="Arial"/>
          <w:color w:val="000000"/>
          <w:sz w:val="22"/>
          <w:szCs w:val="22"/>
          <w:lang w:val="en-US"/>
        </w:rPr>
        <w:t xml:space="preserve"> and cultural barriers continue to have a significant impact on the effectiveness of treatments. Research in the field of work psychology has shown that companies that </w:t>
      </w:r>
      <w:proofErr w:type="spellStart"/>
      <w:r w:rsidRPr="00FA511D">
        <w:rPr>
          <w:rFonts w:ascii="Arial" w:hAnsi="Arial" w:cs="Arial"/>
          <w:color w:val="000000"/>
          <w:sz w:val="22"/>
          <w:szCs w:val="22"/>
          <w:lang w:val="en-US"/>
        </w:rPr>
        <w:t>prioritise</w:t>
      </w:r>
      <w:proofErr w:type="spellEnd"/>
      <w:r w:rsidRPr="00FA511D">
        <w:rPr>
          <w:rFonts w:ascii="Arial" w:hAnsi="Arial" w:cs="Arial"/>
          <w:color w:val="000000"/>
          <w:sz w:val="22"/>
          <w:szCs w:val="22"/>
          <w:lang w:val="en-US"/>
        </w:rPr>
        <w:t xml:space="preserve"> employee well-being over productivity often have low adoption rates. Additionally, employee engagement may be affected by changes in their digital literacy (CIPD, 2023). In fact, implementing effective programs within the workplace requires </w:t>
      </w:r>
      <w:proofErr w:type="spellStart"/>
      <w:r w:rsidRPr="00FA511D">
        <w:rPr>
          <w:rFonts w:ascii="Arial" w:hAnsi="Arial" w:cs="Arial"/>
          <w:color w:val="000000"/>
          <w:sz w:val="22"/>
          <w:szCs w:val="22"/>
          <w:lang w:val="en-US"/>
        </w:rPr>
        <w:t>organisational</w:t>
      </w:r>
      <w:proofErr w:type="spellEnd"/>
      <w:r w:rsidRPr="00FA511D">
        <w:rPr>
          <w:rFonts w:ascii="Arial" w:hAnsi="Arial" w:cs="Arial"/>
          <w:color w:val="000000"/>
          <w:sz w:val="22"/>
          <w:szCs w:val="22"/>
          <w:lang w:val="en-US"/>
        </w:rPr>
        <w:t xml:space="preserve"> participation, access to education, support for digital competencies, and alignment with the company culture </w:t>
      </w:r>
      <w:proofErr w:type="gramStart"/>
      <w:r w:rsidRPr="00FA511D">
        <w:rPr>
          <w:rFonts w:ascii="Arial" w:hAnsi="Arial" w:cs="Arial"/>
          <w:color w:val="000000"/>
          <w:sz w:val="22"/>
          <w:szCs w:val="22"/>
          <w:lang w:val="en-US"/>
        </w:rPr>
        <w:t>in order to</w:t>
      </w:r>
      <w:proofErr w:type="gramEnd"/>
      <w:r w:rsidRPr="00FA511D">
        <w:rPr>
          <w:rFonts w:ascii="Arial" w:hAnsi="Arial" w:cs="Arial"/>
          <w:color w:val="000000"/>
          <w:sz w:val="22"/>
          <w:szCs w:val="22"/>
          <w:lang w:val="en-US"/>
        </w:rPr>
        <w:t xml:space="preserve"> </w:t>
      </w:r>
      <w:proofErr w:type="spellStart"/>
      <w:r w:rsidRPr="00FA511D">
        <w:rPr>
          <w:rFonts w:ascii="Arial" w:hAnsi="Arial" w:cs="Arial"/>
          <w:color w:val="000000"/>
          <w:sz w:val="22"/>
          <w:szCs w:val="22"/>
          <w:lang w:val="en-US"/>
        </w:rPr>
        <w:t>maximise</w:t>
      </w:r>
      <w:proofErr w:type="spellEnd"/>
      <w:r w:rsidRPr="00FA511D">
        <w:rPr>
          <w:rFonts w:ascii="Arial" w:hAnsi="Arial" w:cs="Arial"/>
          <w:color w:val="000000"/>
          <w:sz w:val="22"/>
          <w:szCs w:val="22"/>
          <w:lang w:val="en-US"/>
        </w:rPr>
        <w:t xml:space="preserve"> health outcomes.</w:t>
      </w:r>
    </w:p>
    <w:p w14:paraId="309BAF26" w14:textId="77777777" w:rsidR="00EE0CB2" w:rsidRPr="00FA511D" w:rsidRDefault="00EE0CB2" w:rsidP="00F727A5">
      <w:pPr>
        <w:spacing w:before="100" w:beforeAutospacing="1" w:after="100" w:afterAutospacing="1"/>
        <w:outlineLvl w:val="3"/>
        <w:rPr>
          <w:b/>
          <w:bCs/>
          <w:color w:val="000000"/>
          <w:lang w:val="en-US"/>
        </w:rPr>
      </w:pPr>
    </w:p>
    <w:p w14:paraId="4945331E" w14:textId="61AE135C" w:rsidR="00EE0CB2" w:rsidRPr="00624C28" w:rsidRDefault="00F727A5" w:rsidP="00624C28">
      <w:pPr>
        <w:pStyle w:val="Titre3"/>
        <w:rPr>
          <w:rFonts w:ascii="Arial" w:hAnsi="Arial" w:cs="Arial"/>
          <w:bCs/>
          <w:color w:val="000000"/>
          <w:sz w:val="22"/>
          <w:szCs w:val="22"/>
          <w:lang w:val="en-US"/>
        </w:rPr>
      </w:pPr>
      <w:bookmarkStart w:id="61" w:name="_Toc1225634975"/>
      <w:bookmarkStart w:id="62" w:name="_Toc220516277"/>
      <w:r w:rsidRPr="00624C28">
        <w:rPr>
          <w:rFonts w:ascii="Arial" w:hAnsi="Arial" w:cs="Arial"/>
          <w:sz w:val="22"/>
          <w:szCs w:val="22"/>
          <w:lang w:val="en-US"/>
        </w:rPr>
        <w:t>2.5.3 Community-Based and Hybrid Interventions</w:t>
      </w:r>
      <w:bookmarkEnd w:id="61"/>
      <w:bookmarkEnd w:id="62"/>
      <w:r w:rsidR="00531265">
        <w:rPr>
          <w:rFonts w:ascii="Arial" w:hAnsi="Arial" w:cs="Arial"/>
          <w:sz w:val="22"/>
          <w:szCs w:val="22"/>
          <w:lang w:val="en-US"/>
        </w:rPr>
        <w:t>.</w:t>
      </w:r>
    </w:p>
    <w:p w14:paraId="1AECBF99" w14:textId="6094A08E" w:rsidR="0013725E" w:rsidRPr="00FA511D" w:rsidRDefault="0013725E" w:rsidP="0013725E">
      <w:pPr>
        <w:spacing w:before="100" w:beforeAutospacing="1" w:after="100" w:afterAutospacing="1" w:line="360" w:lineRule="auto"/>
        <w:rPr>
          <w:rFonts w:ascii="Arial" w:hAnsi="Arial" w:cs="Arial"/>
          <w:color w:val="000000"/>
          <w:sz w:val="22"/>
          <w:szCs w:val="22"/>
          <w:lang w:val="en-US"/>
        </w:rPr>
      </w:pPr>
      <w:r w:rsidRPr="00FA511D">
        <w:rPr>
          <w:rFonts w:ascii="Arial" w:hAnsi="Arial" w:cs="Arial"/>
          <w:color w:val="000000"/>
          <w:sz w:val="22"/>
          <w:szCs w:val="22"/>
          <w:lang w:val="en-US"/>
        </w:rPr>
        <w:t xml:space="preserve">In the context of </w:t>
      </w:r>
      <w:proofErr w:type="spellStart"/>
      <w:r w:rsidRPr="00FA511D">
        <w:rPr>
          <w:rFonts w:ascii="Arial" w:hAnsi="Arial" w:cs="Arial"/>
          <w:color w:val="000000"/>
          <w:sz w:val="22"/>
          <w:szCs w:val="22"/>
          <w:lang w:val="en-US"/>
        </w:rPr>
        <w:t>maximising</w:t>
      </w:r>
      <w:proofErr w:type="spellEnd"/>
      <w:r w:rsidRPr="00FA511D">
        <w:rPr>
          <w:rFonts w:ascii="Arial" w:hAnsi="Arial" w:cs="Arial"/>
          <w:color w:val="000000"/>
          <w:sz w:val="22"/>
          <w:szCs w:val="22"/>
          <w:lang w:val="en-US"/>
        </w:rPr>
        <w:t xml:space="preserve"> involvement, community-based and hybrid interventions call for the integration of digital tools in conjunction with one-on-one or pair-supported activities. This approach is especially relevant for communities dealing with issues related to digital literacy, limited access to devices, or motivational barriers. These strategies rely on social and environmental factors as well as methods to bring about long-term </w:t>
      </w:r>
      <w:proofErr w:type="spellStart"/>
      <w:r w:rsidRPr="00FA511D">
        <w:rPr>
          <w:rFonts w:ascii="Arial" w:hAnsi="Arial" w:cs="Arial"/>
          <w:color w:val="000000"/>
          <w:sz w:val="22"/>
          <w:szCs w:val="22"/>
          <w:lang w:val="en-US"/>
        </w:rPr>
        <w:t>behavioural</w:t>
      </w:r>
      <w:proofErr w:type="spellEnd"/>
      <w:r w:rsidRPr="00FA511D">
        <w:rPr>
          <w:rFonts w:ascii="Arial" w:hAnsi="Arial" w:cs="Arial"/>
          <w:color w:val="000000"/>
          <w:sz w:val="22"/>
          <w:szCs w:val="22"/>
          <w:lang w:val="en-US"/>
        </w:rPr>
        <w:t xml:space="preserve"> change. As an example, smartphone activity trackers are frequently linked to support networks by pairs, market groups, or supervised exercise sessions in treatments intended for individuals with disabilities. This dynamic has the effect of increasing adherence and fostering social cohesion while encouraging physical activity (Horne, Skelton et Wilson, 2022).</w:t>
      </w:r>
    </w:p>
    <w:p w14:paraId="4FB26A5E" w14:textId="3918C181" w:rsidR="0013725E" w:rsidRPr="00FA511D" w:rsidRDefault="00326310" w:rsidP="00326310">
      <w:pPr>
        <w:spacing w:before="100" w:beforeAutospacing="1" w:after="100" w:afterAutospacing="1" w:line="360" w:lineRule="auto"/>
        <w:rPr>
          <w:rFonts w:ascii="Arial" w:hAnsi="Arial" w:cs="Arial"/>
          <w:color w:val="000000"/>
          <w:sz w:val="22"/>
          <w:szCs w:val="22"/>
          <w:lang w:val="en-US"/>
        </w:rPr>
      </w:pPr>
      <w:r w:rsidRPr="00FA511D">
        <w:rPr>
          <w:rFonts w:ascii="Arial" w:hAnsi="Arial" w:cs="Arial"/>
          <w:color w:val="000000"/>
          <w:sz w:val="22"/>
          <w:szCs w:val="22"/>
          <w:lang w:val="en-US"/>
        </w:rPr>
        <w:t xml:space="preserve">Sport England's "Active Lives" initiative serves as an example of a hybrid approach to public health policy in recent years. This campaign relies on a combination of methods to promote physical activity among various demographic groups. It includes digital surveillance, online communities, educational resources, local </w:t>
      </w:r>
      <w:proofErr w:type="spellStart"/>
      <w:r w:rsidRPr="00FA511D">
        <w:rPr>
          <w:rFonts w:ascii="Arial" w:hAnsi="Arial" w:cs="Arial"/>
          <w:color w:val="000000"/>
          <w:sz w:val="22"/>
          <w:szCs w:val="22"/>
          <w:lang w:val="en-US"/>
        </w:rPr>
        <w:t>sensitisation</w:t>
      </w:r>
      <w:proofErr w:type="spellEnd"/>
      <w:r w:rsidRPr="00FA511D">
        <w:rPr>
          <w:rFonts w:ascii="Arial" w:hAnsi="Arial" w:cs="Arial"/>
          <w:color w:val="000000"/>
          <w:sz w:val="22"/>
          <w:szCs w:val="22"/>
          <w:lang w:val="en-US"/>
        </w:rPr>
        <w:t xml:space="preserve"> programs, and community activities (Sport England, 2025). As the initiative's evaluation demonstrates, hybrid approaches have the potential to address deficiencies in literacy, motivation, and numerical access. Celle-ci has shown measurable, albeit modest, progress in terms of self-reported activity, understanding the risks associated with self-</w:t>
      </w:r>
      <w:proofErr w:type="spellStart"/>
      <w:r w:rsidRPr="00FA511D">
        <w:rPr>
          <w:rFonts w:ascii="Arial" w:hAnsi="Arial" w:cs="Arial"/>
          <w:color w:val="000000"/>
          <w:sz w:val="22"/>
          <w:szCs w:val="22"/>
          <w:lang w:val="en-US"/>
        </w:rPr>
        <w:t>entarization</w:t>
      </w:r>
      <w:proofErr w:type="spellEnd"/>
      <w:r w:rsidRPr="00FA511D">
        <w:rPr>
          <w:rFonts w:ascii="Arial" w:hAnsi="Arial" w:cs="Arial"/>
          <w:color w:val="000000"/>
          <w:sz w:val="22"/>
          <w:szCs w:val="22"/>
          <w:lang w:val="en-US"/>
        </w:rPr>
        <w:t>, and increased community participation.</w:t>
      </w:r>
    </w:p>
    <w:p w14:paraId="07BFA881" w14:textId="6344777E" w:rsidR="00326310" w:rsidRPr="00FA511D" w:rsidRDefault="00326310" w:rsidP="00326310">
      <w:pPr>
        <w:spacing w:before="100" w:beforeAutospacing="1" w:after="100" w:afterAutospacing="1" w:line="360" w:lineRule="auto"/>
        <w:rPr>
          <w:rFonts w:ascii="Arial" w:hAnsi="Arial" w:cs="Arial"/>
          <w:color w:val="000000"/>
          <w:sz w:val="22"/>
          <w:szCs w:val="22"/>
          <w:lang w:val="en-US"/>
        </w:rPr>
      </w:pPr>
      <w:r w:rsidRPr="00FA511D">
        <w:rPr>
          <w:rFonts w:ascii="Arial" w:hAnsi="Arial" w:cs="Arial"/>
          <w:color w:val="000000"/>
          <w:sz w:val="22"/>
          <w:szCs w:val="22"/>
          <w:lang w:val="en-US"/>
        </w:rPr>
        <w:t xml:space="preserve">Additionally, the promotion of digital health has significantly changed eating habits across communities. Research has shown that food tracking programs, food sharing applications, and online nutrition education platforms have a positive effect on people's nutritional </w:t>
      </w:r>
      <w:r w:rsidRPr="00FA511D">
        <w:rPr>
          <w:rFonts w:ascii="Arial" w:hAnsi="Arial" w:cs="Arial"/>
          <w:color w:val="000000"/>
          <w:sz w:val="22"/>
          <w:szCs w:val="22"/>
          <w:lang w:val="en-US"/>
        </w:rPr>
        <w:lastRenderedPageBreak/>
        <w:t>knowledge, encouraging healthier food choices and providing easily accessible self-monitoring tools (Yardley et al., 2021). However, it is crucial to remember that factors like socioeconomic status, digital literacy, and user involvement might affect how effective these treatments are. This highlights the need for inclusive design and culturally appropriate materials to provide an equitable impact.</w:t>
      </w:r>
    </w:p>
    <w:p w14:paraId="5C63B814" w14:textId="77777777" w:rsidR="00EE0CB2" w:rsidRPr="00FA511D" w:rsidRDefault="00EE0CB2" w:rsidP="00326310">
      <w:pPr>
        <w:spacing w:before="100" w:beforeAutospacing="1" w:after="100" w:afterAutospacing="1" w:line="360" w:lineRule="auto"/>
        <w:rPr>
          <w:rFonts w:ascii="Arial" w:hAnsi="Arial" w:cs="Arial"/>
          <w:color w:val="000000"/>
          <w:sz w:val="22"/>
          <w:szCs w:val="22"/>
          <w:lang w:val="en-US"/>
        </w:rPr>
      </w:pPr>
    </w:p>
    <w:p w14:paraId="3D3D12AF" w14:textId="6E299F9D" w:rsidR="00EE0CB2" w:rsidRPr="00624C28" w:rsidRDefault="00F727A5" w:rsidP="003F2FC1">
      <w:pPr>
        <w:pStyle w:val="Titre3"/>
        <w:rPr>
          <w:rFonts w:ascii="Arial" w:hAnsi="Arial" w:cs="Arial"/>
          <w:bCs/>
          <w:color w:val="000000"/>
          <w:sz w:val="22"/>
          <w:szCs w:val="22"/>
          <w:lang w:val="en-US"/>
        </w:rPr>
      </w:pPr>
      <w:bookmarkStart w:id="63" w:name="_Toc1380443461"/>
      <w:bookmarkStart w:id="64" w:name="_Toc220516278"/>
      <w:r w:rsidRPr="00624C28">
        <w:rPr>
          <w:rFonts w:ascii="Arial" w:hAnsi="Arial" w:cs="Arial"/>
          <w:sz w:val="22"/>
          <w:szCs w:val="22"/>
          <w:lang w:val="en-US"/>
        </w:rPr>
        <w:t>2.5.4 Policy Frameworks</w:t>
      </w:r>
      <w:bookmarkEnd w:id="63"/>
      <w:bookmarkEnd w:id="64"/>
      <w:r w:rsidR="00531265">
        <w:rPr>
          <w:rFonts w:ascii="Arial" w:hAnsi="Arial" w:cs="Arial"/>
          <w:sz w:val="22"/>
          <w:szCs w:val="22"/>
          <w:lang w:val="en-US"/>
        </w:rPr>
        <w:t>.</w:t>
      </w:r>
    </w:p>
    <w:p w14:paraId="77F1EF59" w14:textId="041C5681" w:rsidR="0013725E" w:rsidRPr="00FA511D" w:rsidRDefault="0013725E" w:rsidP="002A0C40">
      <w:pPr>
        <w:spacing w:before="100" w:beforeAutospacing="1" w:after="100" w:afterAutospacing="1" w:line="360" w:lineRule="auto"/>
        <w:rPr>
          <w:rFonts w:ascii="Arial" w:hAnsi="Arial" w:cs="Arial"/>
          <w:color w:val="000000"/>
          <w:sz w:val="22"/>
          <w:szCs w:val="22"/>
          <w:lang w:val="en-US"/>
        </w:rPr>
      </w:pPr>
      <w:r w:rsidRPr="00FA511D">
        <w:rPr>
          <w:rFonts w:ascii="Arial" w:hAnsi="Arial" w:cs="Arial"/>
          <w:color w:val="000000"/>
          <w:sz w:val="22"/>
          <w:szCs w:val="22"/>
          <w:lang w:val="en-US"/>
        </w:rPr>
        <w:t xml:space="preserve">Within the sociopolitical environment of the United Kingdom, political actors in the world are pursuing two primary goals. The first step is to use digital technologies to advance public health. Additionally, they devise strategies aimed at mitigating the risks associated with prolonged use of scripts and a dependence on numbers. The National Institute for Health and Care Excellence (NICE) recommends evidence-based digital therapies, such as </w:t>
      </w:r>
      <w:proofErr w:type="spellStart"/>
      <w:r w:rsidRPr="00FA511D">
        <w:rPr>
          <w:rFonts w:ascii="Arial" w:hAnsi="Arial" w:cs="Arial"/>
          <w:color w:val="000000"/>
          <w:sz w:val="22"/>
          <w:szCs w:val="22"/>
          <w:lang w:val="en-US"/>
        </w:rPr>
        <w:t>behaviour</w:t>
      </w:r>
      <w:proofErr w:type="spellEnd"/>
      <w:r w:rsidRPr="00FA511D">
        <w:rPr>
          <w:rFonts w:ascii="Arial" w:hAnsi="Arial" w:cs="Arial"/>
          <w:color w:val="000000"/>
          <w:sz w:val="22"/>
          <w:szCs w:val="22"/>
          <w:lang w:val="en-US"/>
        </w:rPr>
        <w:t xml:space="preserve"> modification strategies, </w:t>
      </w:r>
      <w:proofErr w:type="spellStart"/>
      <w:r w:rsidRPr="00FA511D">
        <w:rPr>
          <w:rFonts w:ascii="Arial" w:hAnsi="Arial" w:cs="Arial"/>
          <w:color w:val="000000"/>
          <w:sz w:val="22"/>
          <w:szCs w:val="22"/>
          <w:lang w:val="en-US"/>
        </w:rPr>
        <w:t>personalised</w:t>
      </w:r>
      <w:proofErr w:type="spellEnd"/>
      <w:r w:rsidRPr="00FA511D">
        <w:rPr>
          <w:rFonts w:ascii="Arial" w:hAnsi="Arial" w:cs="Arial"/>
          <w:color w:val="000000"/>
          <w:sz w:val="22"/>
          <w:szCs w:val="22"/>
          <w:lang w:val="en-US"/>
        </w:rPr>
        <w:t xml:space="preserve"> response, and integration with traditional health care pathways (NG183, 2021). Similar emphasis is placed on equitable access, support for digital literacy, privacy protection, and inclusive culture within the framework of NHS England's inclusive digital health services (2023). This approach fits into a paradigm where it is believed that poorly executed digital interventions can worsen already-existing disparities in health.</w:t>
      </w:r>
    </w:p>
    <w:p w14:paraId="744A3CEA" w14:textId="5D7BF850" w:rsidR="00E037AB" w:rsidRPr="00FA511D" w:rsidRDefault="00E037AB" w:rsidP="002A0C40">
      <w:pPr>
        <w:spacing w:before="100" w:beforeAutospacing="1" w:after="100" w:afterAutospacing="1" w:line="360" w:lineRule="auto"/>
        <w:rPr>
          <w:rFonts w:ascii="Arial" w:hAnsi="Arial" w:cs="Arial"/>
          <w:color w:val="000000"/>
          <w:sz w:val="22"/>
          <w:szCs w:val="22"/>
          <w:lang w:val="en-US"/>
        </w:rPr>
      </w:pPr>
      <w:r w:rsidRPr="00FA511D">
        <w:rPr>
          <w:rFonts w:ascii="Arial" w:hAnsi="Arial" w:cs="Arial"/>
          <w:color w:val="000000"/>
          <w:sz w:val="22"/>
          <w:szCs w:val="22"/>
          <w:lang w:val="en-US"/>
        </w:rPr>
        <w:t>Government programs highlight the critical role that professional and community infrastructure plays in promoting digital health. Businesses are encouraged to implement initiatives aimed at promoting digital well-being, limiting communications outside of work hours, improving ergonomic spaces, and fostering corporate cultures that place equal emphasis on productivity and well-being (CIPD, 2023). Public health campaigns, such as "Active Lives," and local government initiatives demonstrate pertinently how public policies, community involvement, and technological advancements can come together to improve population health.</w:t>
      </w:r>
      <w:r w:rsidR="002A0C40" w:rsidRPr="00FA511D">
        <w:rPr>
          <w:rFonts w:ascii="Arial" w:hAnsi="Arial" w:cs="Arial"/>
          <w:color w:val="000000"/>
          <w:sz w:val="22"/>
          <w:szCs w:val="22"/>
          <w:lang w:val="en-US"/>
        </w:rPr>
        <w:t xml:space="preserve"> These cadres </w:t>
      </w:r>
      <w:proofErr w:type="spellStart"/>
      <w:r w:rsidR="002A0C40" w:rsidRPr="00FA511D">
        <w:rPr>
          <w:rFonts w:ascii="Arial" w:hAnsi="Arial" w:cs="Arial"/>
          <w:color w:val="000000"/>
          <w:sz w:val="22"/>
          <w:szCs w:val="22"/>
          <w:lang w:val="en-US"/>
        </w:rPr>
        <w:t>emphasise</w:t>
      </w:r>
      <w:proofErr w:type="spellEnd"/>
      <w:r w:rsidR="002A0C40" w:rsidRPr="00FA511D">
        <w:rPr>
          <w:rFonts w:ascii="Arial" w:hAnsi="Arial" w:cs="Arial"/>
          <w:color w:val="000000"/>
          <w:sz w:val="22"/>
          <w:szCs w:val="22"/>
          <w:lang w:val="en-US"/>
        </w:rPr>
        <w:t xml:space="preserve"> that effective interventions require alignment between </w:t>
      </w:r>
      <w:proofErr w:type="spellStart"/>
      <w:r w:rsidR="002A0C40" w:rsidRPr="00FA511D">
        <w:rPr>
          <w:rFonts w:ascii="Arial" w:hAnsi="Arial" w:cs="Arial"/>
          <w:color w:val="000000"/>
          <w:sz w:val="22"/>
          <w:szCs w:val="22"/>
          <w:lang w:val="en-US"/>
        </w:rPr>
        <w:t>organisational</w:t>
      </w:r>
      <w:proofErr w:type="spellEnd"/>
      <w:r w:rsidR="002A0C40" w:rsidRPr="00FA511D">
        <w:rPr>
          <w:rFonts w:ascii="Arial" w:hAnsi="Arial" w:cs="Arial"/>
          <w:color w:val="000000"/>
          <w:sz w:val="22"/>
          <w:szCs w:val="22"/>
          <w:lang w:val="en-US"/>
        </w:rPr>
        <w:t xml:space="preserve"> practice, policy, and technological innovation </w:t>
      </w:r>
      <w:proofErr w:type="gramStart"/>
      <w:r w:rsidR="002A0C40" w:rsidRPr="00FA511D">
        <w:rPr>
          <w:rFonts w:ascii="Arial" w:hAnsi="Arial" w:cs="Arial"/>
          <w:color w:val="000000"/>
          <w:sz w:val="22"/>
          <w:szCs w:val="22"/>
          <w:lang w:val="en-US"/>
        </w:rPr>
        <w:t>in order to</w:t>
      </w:r>
      <w:proofErr w:type="gramEnd"/>
      <w:r w:rsidR="002A0C40" w:rsidRPr="00FA511D">
        <w:rPr>
          <w:rFonts w:ascii="Arial" w:hAnsi="Arial" w:cs="Arial"/>
          <w:color w:val="000000"/>
          <w:sz w:val="22"/>
          <w:szCs w:val="22"/>
          <w:lang w:val="en-US"/>
        </w:rPr>
        <w:t xml:space="preserve"> </w:t>
      </w:r>
      <w:proofErr w:type="spellStart"/>
      <w:r w:rsidR="002A0C40" w:rsidRPr="00FA511D">
        <w:rPr>
          <w:rFonts w:ascii="Arial" w:hAnsi="Arial" w:cs="Arial"/>
          <w:color w:val="000000"/>
          <w:sz w:val="22"/>
          <w:szCs w:val="22"/>
          <w:lang w:val="en-US"/>
        </w:rPr>
        <w:t>maximise</w:t>
      </w:r>
      <w:proofErr w:type="spellEnd"/>
      <w:r w:rsidR="002A0C40" w:rsidRPr="00FA511D">
        <w:rPr>
          <w:rFonts w:ascii="Arial" w:hAnsi="Arial" w:cs="Arial"/>
          <w:color w:val="000000"/>
          <w:sz w:val="22"/>
          <w:szCs w:val="22"/>
          <w:lang w:val="en-US"/>
        </w:rPr>
        <w:t xml:space="preserve"> health outcomes across a range of demographic groups (Sport England, 2025).</w:t>
      </w:r>
    </w:p>
    <w:p w14:paraId="70E79902" w14:textId="77777777" w:rsidR="00EE0CB2" w:rsidRPr="00FA511D" w:rsidRDefault="00EE0CB2" w:rsidP="002A0C40">
      <w:pPr>
        <w:spacing w:before="100" w:beforeAutospacing="1" w:after="100" w:afterAutospacing="1" w:line="360" w:lineRule="auto"/>
        <w:rPr>
          <w:rFonts w:ascii="Arial" w:hAnsi="Arial" w:cs="Arial"/>
          <w:color w:val="000000"/>
          <w:sz w:val="22"/>
          <w:szCs w:val="22"/>
          <w:lang w:val="en-US"/>
        </w:rPr>
      </w:pPr>
    </w:p>
    <w:p w14:paraId="42915725" w14:textId="4DDD3927" w:rsidR="00F727A5" w:rsidRPr="00624C28" w:rsidRDefault="00F727A5" w:rsidP="005C1905">
      <w:pPr>
        <w:pStyle w:val="Titre2"/>
        <w:rPr>
          <w:rFonts w:ascii="Arial" w:hAnsi="Arial" w:cs="Arial"/>
          <w:b/>
          <w:bCs/>
          <w:color w:val="000000"/>
          <w:sz w:val="28"/>
          <w:szCs w:val="28"/>
          <w:lang w:val="en-US"/>
        </w:rPr>
      </w:pPr>
      <w:bookmarkStart w:id="65" w:name="_Toc672701777"/>
      <w:bookmarkStart w:id="66" w:name="_Toc220516279"/>
      <w:r w:rsidRPr="00624C28">
        <w:rPr>
          <w:rFonts w:ascii="Arial" w:hAnsi="Arial" w:cs="Arial"/>
          <w:b/>
          <w:bCs/>
          <w:sz w:val="28"/>
          <w:szCs w:val="28"/>
          <w:lang w:val="en-US"/>
        </w:rPr>
        <w:lastRenderedPageBreak/>
        <w:t>2.6 Barriers to Digital Health Engagement</w:t>
      </w:r>
      <w:bookmarkEnd w:id="65"/>
      <w:bookmarkEnd w:id="66"/>
      <w:r w:rsidR="00531265">
        <w:rPr>
          <w:rFonts w:ascii="Arial" w:hAnsi="Arial" w:cs="Arial"/>
          <w:b/>
          <w:bCs/>
          <w:sz w:val="28"/>
          <w:szCs w:val="28"/>
          <w:lang w:val="en-US"/>
        </w:rPr>
        <w:t>.</w:t>
      </w:r>
    </w:p>
    <w:p w14:paraId="0EE9DDD3" w14:textId="3AE67565" w:rsidR="003F2FC1" w:rsidRPr="00624C28" w:rsidRDefault="00F727A5" w:rsidP="003F2FC1">
      <w:pPr>
        <w:pStyle w:val="Titre3"/>
        <w:rPr>
          <w:rFonts w:ascii="Arial" w:hAnsi="Arial" w:cs="Arial"/>
          <w:bCs/>
          <w:color w:val="000000"/>
          <w:sz w:val="22"/>
          <w:szCs w:val="22"/>
          <w:lang w:val="en-US"/>
        </w:rPr>
      </w:pPr>
      <w:bookmarkStart w:id="67" w:name="_Toc855538739"/>
      <w:bookmarkStart w:id="68" w:name="_Toc220516280"/>
      <w:r w:rsidRPr="00624C28">
        <w:rPr>
          <w:rFonts w:ascii="Arial" w:hAnsi="Arial" w:cs="Arial"/>
          <w:sz w:val="22"/>
          <w:szCs w:val="22"/>
          <w:lang w:val="en-US"/>
        </w:rPr>
        <w:t>2.6.1 Digital Exclusion and Literacy</w:t>
      </w:r>
      <w:bookmarkEnd w:id="67"/>
      <w:bookmarkEnd w:id="68"/>
      <w:r w:rsidR="00531265">
        <w:rPr>
          <w:rFonts w:ascii="Arial" w:hAnsi="Arial" w:cs="Arial"/>
          <w:sz w:val="22"/>
          <w:szCs w:val="22"/>
          <w:lang w:val="en-US"/>
        </w:rPr>
        <w:t>.</w:t>
      </w:r>
    </w:p>
    <w:p w14:paraId="6DE2B314" w14:textId="591F19B2" w:rsidR="00E037AB" w:rsidRPr="00FA511D" w:rsidRDefault="00E037AB" w:rsidP="00E037AB">
      <w:pPr>
        <w:spacing w:before="100" w:beforeAutospacing="1" w:after="100" w:afterAutospacing="1" w:line="360" w:lineRule="auto"/>
        <w:outlineLvl w:val="3"/>
        <w:rPr>
          <w:rFonts w:ascii="Arial" w:hAnsi="Arial" w:cs="Arial"/>
          <w:color w:val="000000"/>
          <w:sz w:val="22"/>
          <w:szCs w:val="22"/>
          <w:lang w:val="en-US"/>
        </w:rPr>
      </w:pPr>
      <w:bookmarkStart w:id="69" w:name="_Toc723835219"/>
      <w:r w:rsidRPr="00FA511D">
        <w:rPr>
          <w:rFonts w:ascii="Arial" w:hAnsi="Arial" w:cs="Arial"/>
          <w:color w:val="000000" w:themeColor="text1"/>
          <w:sz w:val="22"/>
          <w:szCs w:val="22"/>
          <w:lang w:val="en-US"/>
        </w:rPr>
        <w:t xml:space="preserve">The acceptance and effectiveness of digital health initiatives are significantly hampered by their exclusion. Despite the widespread use of mobile phones and Internet access, there are still significant gaps in the management of digital tools in the United Kingdom. These issues disproportionately affect </w:t>
      </w:r>
      <w:proofErr w:type="spellStart"/>
      <w:r w:rsidRPr="00FA511D">
        <w:rPr>
          <w:rFonts w:ascii="Arial" w:hAnsi="Arial" w:cs="Arial"/>
          <w:color w:val="000000" w:themeColor="text1"/>
          <w:sz w:val="22"/>
          <w:szCs w:val="22"/>
          <w:lang w:val="en-US"/>
        </w:rPr>
        <w:t>marginalised</w:t>
      </w:r>
      <w:proofErr w:type="spellEnd"/>
      <w:r w:rsidRPr="00FA511D">
        <w:rPr>
          <w:rFonts w:ascii="Arial" w:hAnsi="Arial" w:cs="Arial"/>
          <w:color w:val="000000" w:themeColor="text1"/>
          <w:sz w:val="22"/>
          <w:szCs w:val="22"/>
          <w:lang w:val="en-US"/>
        </w:rPr>
        <w:t xml:space="preserve"> people, people from low-income backgrounds, and people with low levels of education (DCMS, 2022). As several studies have shown, the lack of digital literacy is a factor that determines access to health services, online health information, and digital </w:t>
      </w:r>
      <w:proofErr w:type="spellStart"/>
      <w:r w:rsidRPr="00FA511D">
        <w:rPr>
          <w:rFonts w:ascii="Arial" w:hAnsi="Arial" w:cs="Arial"/>
          <w:color w:val="000000" w:themeColor="text1"/>
          <w:sz w:val="22"/>
          <w:szCs w:val="22"/>
          <w:lang w:val="en-US"/>
        </w:rPr>
        <w:t>behaviour</w:t>
      </w:r>
      <w:proofErr w:type="spellEnd"/>
      <w:r w:rsidRPr="00FA511D">
        <w:rPr>
          <w:rFonts w:ascii="Arial" w:hAnsi="Arial" w:cs="Arial"/>
          <w:color w:val="000000" w:themeColor="text1"/>
          <w:sz w:val="22"/>
          <w:szCs w:val="22"/>
          <w:lang w:val="en-US"/>
        </w:rPr>
        <w:t xml:space="preserve"> change interventions (DBCI) (Sport England, 2025). It appears to be crucial to implement strategies that include an accessible idea, </w:t>
      </w:r>
      <w:proofErr w:type="spellStart"/>
      <w:r w:rsidRPr="00FA511D">
        <w:rPr>
          <w:rFonts w:ascii="Arial" w:hAnsi="Arial" w:cs="Arial"/>
          <w:color w:val="000000" w:themeColor="text1"/>
          <w:sz w:val="22"/>
          <w:szCs w:val="22"/>
          <w:lang w:val="en-US"/>
        </w:rPr>
        <w:t>rationalised</w:t>
      </w:r>
      <w:proofErr w:type="spellEnd"/>
      <w:r w:rsidRPr="00FA511D">
        <w:rPr>
          <w:rFonts w:ascii="Arial" w:hAnsi="Arial" w:cs="Arial"/>
          <w:color w:val="000000" w:themeColor="text1"/>
          <w:sz w:val="22"/>
          <w:szCs w:val="22"/>
          <w:lang w:val="en-US"/>
        </w:rPr>
        <w:t xml:space="preserve"> interfaces, and training in digital competencies </w:t>
      </w:r>
      <w:proofErr w:type="gramStart"/>
      <w:r w:rsidRPr="00FA511D">
        <w:rPr>
          <w:rFonts w:ascii="Arial" w:hAnsi="Arial" w:cs="Arial"/>
          <w:color w:val="000000" w:themeColor="text1"/>
          <w:sz w:val="22"/>
          <w:szCs w:val="22"/>
          <w:lang w:val="en-US"/>
        </w:rPr>
        <w:t>in order to</w:t>
      </w:r>
      <w:proofErr w:type="gramEnd"/>
      <w:r w:rsidRPr="00FA511D">
        <w:rPr>
          <w:rFonts w:ascii="Arial" w:hAnsi="Arial" w:cs="Arial"/>
          <w:color w:val="000000" w:themeColor="text1"/>
          <w:sz w:val="22"/>
          <w:szCs w:val="22"/>
          <w:lang w:val="en-US"/>
        </w:rPr>
        <w:t xml:space="preserve"> limit digital exclusion and ensure an equitable portfolio of interventions.</w:t>
      </w:r>
      <w:bookmarkEnd w:id="69"/>
    </w:p>
    <w:p w14:paraId="6887674F" w14:textId="1E4B3F5A" w:rsidR="00EE0CB2" w:rsidRPr="00FA511D" w:rsidRDefault="006E12A1" w:rsidP="00E037AB">
      <w:pPr>
        <w:spacing w:before="100" w:beforeAutospacing="1" w:after="100" w:afterAutospacing="1" w:line="360" w:lineRule="auto"/>
        <w:outlineLvl w:val="3"/>
        <w:rPr>
          <w:rFonts w:ascii="Arial" w:hAnsi="Arial" w:cs="Arial"/>
          <w:color w:val="000000"/>
          <w:sz w:val="22"/>
          <w:szCs w:val="22"/>
          <w:lang w:val="en-US"/>
        </w:rPr>
      </w:pPr>
      <w:bookmarkStart w:id="70" w:name="_Toc150610049"/>
      <w:r w:rsidRPr="00FA511D">
        <w:rPr>
          <w:rFonts w:ascii="Arial" w:hAnsi="Arial" w:cs="Arial"/>
          <w:color w:val="000000" w:themeColor="text1"/>
          <w:sz w:val="22"/>
          <w:szCs w:val="22"/>
          <w:lang w:val="en-US"/>
        </w:rPr>
        <w:t xml:space="preserve">Furthermore, digital exclusion encompasses not just access to technology but also confidence, drive, and the ability to navigate complex digital platforms. Individuals with limited experience may find it challenging to interpret health indicators, communicate with interactive features, or participate in online communities. This circumstance may decrease the effectiveness of the intervention. Socioeconomic factors exacerbate this issue by restricting access to fiber-connected devices, high-bandwidth Internet connections, and private areas dedicated to participation. </w:t>
      </w:r>
      <w:proofErr w:type="gramStart"/>
      <w:r w:rsidRPr="00FA511D">
        <w:rPr>
          <w:rFonts w:ascii="Arial" w:hAnsi="Arial" w:cs="Arial"/>
          <w:color w:val="000000" w:themeColor="text1"/>
          <w:sz w:val="22"/>
          <w:szCs w:val="22"/>
          <w:lang w:val="en-US"/>
        </w:rPr>
        <w:t>In order to</w:t>
      </w:r>
      <w:proofErr w:type="gramEnd"/>
      <w:r w:rsidRPr="00FA511D">
        <w:rPr>
          <w:rFonts w:ascii="Arial" w:hAnsi="Arial" w:cs="Arial"/>
          <w:color w:val="000000" w:themeColor="text1"/>
          <w:sz w:val="22"/>
          <w:szCs w:val="22"/>
          <w:lang w:val="en-US"/>
        </w:rPr>
        <w:t xml:space="preserve"> overcome these challenges, it is necessary to implement strategies at several levels, such as the implementation of educational initiatives, the strengthening of community support, and the development of solutions tailored to cultural differences. Additionally, integrating offline alternatives to digital interventions, such as telephone support or printed documents, can promote inclusivity by ensuring that vulnerable populations are not left out of efforts to promote digital health (DCMS, 2022; Sport England, 2025).</w:t>
      </w:r>
      <w:bookmarkEnd w:id="70"/>
    </w:p>
    <w:p w14:paraId="0570CB4D" w14:textId="36327092" w:rsidR="00EE0CB2" w:rsidRPr="00F60285" w:rsidRDefault="00F727A5" w:rsidP="003F2FC1">
      <w:pPr>
        <w:pStyle w:val="Titre3"/>
        <w:rPr>
          <w:rFonts w:ascii="Arial" w:hAnsi="Arial" w:cs="Arial"/>
          <w:bCs/>
          <w:color w:val="000000"/>
          <w:sz w:val="22"/>
          <w:szCs w:val="22"/>
          <w:lang w:val="en-US"/>
        </w:rPr>
      </w:pPr>
      <w:bookmarkStart w:id="71" w:name="_Toc1001780156"/>
      <w:bookmarkStart w:id="72" w:name="_Toc220516281"/>
      <w:r w:rsidRPr="00F60285">
        <w:rPr>
          <w:rFonts w:ascii="Arial" w:hAnsi="Arial" w:cs="Arial"/>
          <w:sz w:val="22"/>
          <w:szCs w:val="22"/>
          <w:lang w:val="en-US"/>
        </w:rPr>
        <w:t>2.6.2 Motivation and Engagement Challenges</w:t>
      </w:r>
      <w:bookmarkEnd w:id="71"/>
      <w:bookmarkEnd w:id="72"/>
      <w:r w:rsidR="00531265">
        <w:rPr>
          <w:rFonts w:ascii="Arial" w:hAnsi="Arial" w:cs="Arial"/>
          <w:sz w:val="22"/>
          <w:szCs w:val="22"/>
          <w:lang w:val="en-US"/>
        </w:rPr>
        <w:t>.</w:t>
      </w:r>
    </w:p>
    <w:p w14:paraId="4BE7D745" w14:textId="53627D1A" w:rsidR="00067A29" w:rsidRPr="00FA511D" w:rsidRDefault="00067A29" w:rsidP="00067A29">
      <w:pPr>
        <w:spacing w:before="100" w:beforeAutospacing="1" w:after="100" w:afterAutospacing="1" w:line="360" w:lineRule="auto"/>
        <w:outlineLvl w:val="3"/>
        <w:rPr>
          <w:rFonts w:ascii="Arial" w:hAnsi="Arial" w:cs="Arial"/>
          <w:color w:val="000000"/>
          <w:sz w:val="22"/>
          <w:szCs w:val="22"/>
          <w:lang w:val="en-US"/>
        </w:rPr>
      </w:pPr>
      <w:bookmarkStart w:id="73" w:name="_Toc153774251"/>
      <w:r w:rsidRPr="00FA511D">
        <w:rPr>
          <w:rFonts w:ascii="Arial" w:hAnsi="Arial" w:cs="Arial"/>
          <w:color w:val="000000" w:themeColor="text1"/>
          <w:sz w:val="22"/>
          <w:szCs w:val="22"/>
          <w:lang w:val="en-US"/>
        </w:rPr>
        <w:t xml:space="preserve">Even with the availability of technology, sustained involvement remains a persistent issue. Research conducted by Milne-Ives et al. (2022) has shown that digital therapies are frequently </w:t>
      </w:r>
      <w:proofErr w:type="spellStart"/>
      <w:r w:rsidRPr="00FA511D">
        <w:rPr>
          <w:rFonts w:ascii="Arial" w:hAnsi="Arial" w:cs="Arial"/>
          <w:color w:val="000000" w:themeColor="text1"/>
          <w:sz w:val="22"/>
          <w:szCs w:val="22"/>
          <w:lang w:val="en-US"/>
        </w:rPr>
        <w:t>characterised</w:t>
      </w:r>
      <w:proofErr w:type="spellEnd"/>
      <w:r w:rsidRPr="00FA511D">
        <w:rPr>
          <w:rFonts w:ascii="Arial" w:hAnsi="Arial" w:cs="Arial"/>
          <w:color w:val="000000" w:themeColor="text1"/>
          <w:sz w:val="22"/>
          <w:szCs w:val="22"/>
          <w:lang w:val="en-US"/>
        </w:rPr>
        <w:t xml:space="preserve"> by a significant attrition, with many users ceasing to use the software a few weeks after the start of use. A thorough analysis has made it possible to identify </w:t>
      </w:r>
      <w:proofErr w:type="gramStart"/>
      <w:r w:rsidRPr="00FA511D">
        <w:rPr>
          <w:rFonts w:ascii="Arial" w:hAnsi="Arial" w:cs="Arial"/>
          <w:color w:val="000000" w:themeColor="text1"/>
          <w:sz w:val="22"/>
          <w:szCs w:val="22"/>
          <w:lang w:val="en-US"/>
        </w:rPr>
        <w:t>a number of</w:t>
      </w:r>
      <w:proofErr w:type="gramEnd"/>
      <w:r w:rsidRPr="00FA511D">
        <w:rPr>
          <w:rFonts w:ascii="Arial" w:hAnsi="Arial" w:cs="Arial"/>
          <w:color w:val="000000" w:themeColor="text1"/>
          <w:sz w:val="22"/>
          <w:szCs w:val="22"/>
          <w:lang w:val="en-US"/>
        </w:rPr>
        <w:t xml:space="preserve"> factors that have a significant impact on users' participation in the research setting. Among these issues include the perceived complexity of the application, the lack of social reinforcement, the lack of connection to personal goals, and the inadequate responses. Research conducted in this field has shown how important it is to tailor </w:t>
      </w:r>
      <w:r w:rsidRPr="00FA511D">
        <w:rPr>
          <w:rFonts w:ascii="Arial" w:hAnsi="Arial" w:cs="Arial"/>
          <w:color w:val="000000" w:themeColor="text1"/>
          <w:sz w:val="22"/>
          <w:szCs w:val="22"/>
          <w:lang w:val="en-US"/>
        </w:rPr>
        <w:lastRenderedPageBreak/>
        <w:t>interventions to each person's habits, characteristics, and unique circumstances. Indeed, studies conducted by Yardley et al. (2021) have shown that therapies based on user-</w:t>
      </w:r>
      <w:proofErr w:type="spellStart"/>
      <w:r w:rsidRPr="00FA511D">
        <w:rPr>
          <w:rFonts w:ascii="Arial" w:hAnsi="Arial" w:cs="Arial"/>
          <w:color w:val="000000" w:themeColor="text1"/>
          <w:sz w:val="22"/>
          <w:szCs w:val="22"/>
          <w:lang w:val="en-US"/>
        </w:rPr>
        <w:t>centred</w:t>
      </w:r>
      <w:proofErr w:type="spellEnd"/>
      <w:r w:rsidRPr="00FA511D">
        <w:rPr>
          <w:rFonts w:ascii="Arial" w:hAnsi="Arial" w:cs="Arial"/>
          <w:color w:val="000000" w:themeColor="text1"/>
          <w:sz w:val="22"/>
          <w:szCs w:val="22"/>
          <w:lang w:val="en-US"/>
        </w:rPr>
        <w:t xml:space="preserve"> concepts, </w:t>
      </w:r>
      <w:proofErr w:type="spellStart"/>
      <w:r w:rsidRPr="00FA511D">
        <w:rPr>
          <w:rFonts w:ascii="Arial" w:hAnsi="Arial" w:cs="Arial"/>
          <w:color w:val="000000" w:themeColor="text1"/>
          <w:sz w:val="22"/>
          <w:szCs w:val="22"/>
          <w:lang w:val="en-US"/>
        </w:rPr>
        <w:t>personalisation</w:t>
      </w:r>
      <w:proofErr w:type="spellEnd"/>
      <w:r w:rsidRPr="00FA511D">
        <w:rPr>
          <w:rFonts w:ascii="Arial" w:hAnsi="Arial" w:cs="Arial"/>
          <w:color w:val="000000" w:themeColor="text1"/>
          <w:sz w:val="22"/>
          <w:szCs w:val="22"/>
          <w:lang w:val="en-US"/>
        </w:rPr>
        <w:t xml:space="preserve">, or integrated support systems are significantly less effective. Research has been conducted to show that </w:t>
      </w:r>
      <w:proofErr w:type="spellStart"/>
      <w:r w:rsidRPr="00FA511D">
        <w:rPr>
          <w:rFonts w:ascii="Arial" w:hAnsi="Arial" w:cs="Arial"/>
          <w:color w:val="000000" w:themeColor="text1"/>
          <w:sz w:val="22"/>
          <w:szCs w:val="22"/>
          <w:lang w:val="en-US"/>
        </w:rPr>
        <w:t>ludification</w:t>
      </w:r>
      <w:proofErr w:type="spellEnd"/>
      <w:r w:rsidRPr="00FA511D">
        <w:rPr>
          <w:rFonts w:ascii="Arial" w:hAnsi="Arial" w:cs="Arial"/>
          <w:color w:val="000000" w:themeColor="text1"/>
          <w:sz w:val="22"/>
          <w:szCs w:val="22"/>
          <w:lang w:val="en-US"/>
        </w:rPr>
        <w:t>, social recovery functions, and adaptive recovery mechanisms can enhance sustained engagement and reduce attrition to some extent.</w:t>
      </w:r>
      <w:bookmarkEnd w:id="73"/>
    </w:p>
    <w:p w14:paraId="48E7A998" w14:textId="3F3769EF" w:rsidR="005F5D23" w:rsidRPr="00FA511D" w:rsidRDefault="005F5D23" w:rsidP="00067A29">
      <w:pPr>
        <w:spacing w:before="100" w:beforeAutospacing="1" w:after="100" w:afterAutospacing="1" w:line="360" w:lineRule="auto"/>
        <w:outlineLvl w:val="3"/>
        <w:rPr>
          <w:rFonts w:ascii="Arial" w:hAnsi="Arial" w:cs="Arial"/>
          <w:color w:val="000000"/>
          <w:sz w:val="22"/>
          <w:szCs w:val="22"/>
          <w:lang w:val="en-US"/>
        </w:rPr>
      </w:pPr>
      <w:bookmarkStart w:id="74" w:name="_Toc1509496357"/>
      <w:r w:rsidRPr="00FA511D">
        <w:rPr>
          <w:rFonts w:ascii="Arial" w:hAnsi="Arial" w:cs="Arial"/>
          <w:color w:val="000000" w:themeColor="text1"/>
          <w:sz w:val="22"/>
          <w:szCs w:val="22"/>
          <w:lang w:val="en-US"/>
        </w:rPr>
        <w:t xml:space="preserve">Also, there is a significant correlation between motivation and both internal and external factors. Due to technological complexity, adherence to interventions that do not focus on intrinsic motivators, such as personal health objectives or activity enjoyment, has frequently decreased. Rewards, social recognition, and competitiveness within online communities are examples of extrinsic motivators that can promote engagement, especially when they are linked to </w:t>
      </w:r>
      <w:proofErr w:type="spellStart"/>
      <w:r w:rsidRPr="00FA511D">
        <w:rPr>
          <w:rFonts w:ascii="Arial" w:hAnsi="Arial" w:cs="Arial"/>
          <w:color w:val="000000" w:themeColor="text1"/>
          <w:sz w:val="22"/>
          <w:szCs w:val="22"/>
          <w:lang w:val="en-US"/>
        </w:rPr>
        <w:t>personalised</w:t>
      </w:r>
      <w:proofErr w:type="spellEnd"/>
      <w:r w:rsidRPr="00FA511D">
        <w:rPr>
          <w:rFonts w:ascii="Arial" w:hAnsi="Arial" w:cs="Arial"/>
          <w:color w:val="000000" w:themeColor="text1"/>
          <w:sz w:val="22"/>
          <w:szCs w:val="22"/>
          <w:lang w:val="en-US"/>
        </w:rPr>
        <w:t xml:space="preserve"> rewards (Brickwood et al., 2023). Regular signals, reminders, and program monitoring further support beneficial </w:t>
      </w:r>
      <w:proofErr w:type="spellStart"/>
      <w:r w:rsidRPr="00FA511D">
        <w:rPr>
          <w:rFonts w:ascii="Arial" w:hAnsi="Arial" w:cs="Arial"/>
          <w:color w:val="000000" w:themeColor="text1"/>
          <w:sz w:val="22"/>
          <w:szCs w:val="22"/>
          <w:lang w:val="en-US"/>
        </w:rPr>
        <w:t>behaviour</w:t>
      </w:r>
      <w:proofErr w:type="spellEnd"/>
      <w:r w:rsidRPr="00FA511D">
        <w:rPr>
          <w:rFonts w:ascii="Arial" w:hAnsi="Arial" w:cs="Arial"/>
          <w:color w:val="000000" w:themeColor="text1"/>
          <w:sz w:val="22"/>
          <w:szCs w:val="22"/>
          <w:lang w:val="en-US"/>
        </w:rPr>
        <w:t xml:space="preserve"> and help to sustain </w:t>
      </w:r>
      <w:proofErr w:type="spellStart"/>
      <w:r w:rsidRPr="00FA511D">
        <w:rPr>
          <w:rFonts w:ascii="Arial" w:hAnsi="Arial" w:cs="Arial"/>
          <w:color w:val="000000" w:themeColor="text1"/>
          <w:sz w:val="22"/>
          <w:szCs w:val="22"/>
          <w:lang w:val="en-US"/>
        </w:rPr>
        <w:t>sensitisation</w:t>
      </w:r>
      <w:proofErr w:type="spellEnd"/>
      <w:r w:rsidRPr="00FA511D">
        <w:rPr>
          <w:rFonts w:ascii="Arial" w:hAnsi="Arial" w:cs="Arial"/>
          <w:color w:val="000000" w:themeColor="text1"/>
          <w:sz w:val="22"/>
          <w:szCs w:val="22"/>
          <w:lang w:val="en-US"/>
        </w:rPr>
        <w:t xml:space="preserve">. Research conducted in this field indicates that the integration of interactive strategies, educational content, and support networks by pairs has a positive impact on individuals' motivation. This leads to long-term </w:t>
      </w:r>
      <w:proofErr w:type="spellStart"/>
      <w:r w:rsidRPr="00FA511D">
        <w:rPr>
          <w:rFonts w:ascii="Arial" w:hAnsi="Arial" w:cs="Arial"/>
          <w:color w:val="000000" w:themeColor="text1"/>
          <w:sz w:val="22"/>
          <w:szCs w:val="22"/>
          <w:lang w:val="en-US"/>
        </w:rPr>
        <w:t>behavioural</w:t>
      </w:r>
      <w:proofErr w:type="spellEnd"/>
      <w:r w:rsidRPr="00FA511D">
        <w:rPr>
          <w:rFonts w:ascii="Arial" w:hAnsi="Arial" w:cs="Arial"/>
          <w:color w:val="000000" w:themeColor="text1"/>
          <w:sz w:val="22"/>
          <w:szCs w:val="22"/>
          <w:lang w:val="en-US"/>
        </w:rPr>
        <w:t xml:space="preserve"> changes and increases the likelihood of achieving significant health outcomes (Yardley et al., 2021; Milne-Ives et al., 2022).</w:t>
      </w:r>
      <w:bookmarkEnd w:id="74"/>
    </w:p>
    <w:p w14:paraId="5717D8DE" w14:textId="77777777" w:rsidR="005F5D23" w:rsidRPr="00FA511D" w:rsidRDefault="005F5D23" w:rsidP="00F727A5">
      <w:pPr>
        <w:pStyle w:val="NormalWeb"/>
        <w:rPr>
          <w:color w:val="000000"/>
          <w:lang w:val="en-US"/>
        </w:rPr>
      </w:pPr>
    </w:p>
    <w:p w14:paraId="0BEA1F25" w14:textId="48155274" w:rsidR="00EE0CB2" w:rsidRPr="00F60285" w:rsidRDefault="00F727A5" w:rsidP="003F2FC1">
      <w:pPr>
        <w:pStyle w:val="Titre3"/>
        <w:rPr>
          <w:rFonts w:ascii="Arial" w:hAnsi="Arial" w:cs="Arial"/>
          <w:color w:val="000000"/>
          <w:sz w:val="22"/>
          <w:szCs w:val="22"/>
          <w:lang w:val="en-US"/>
        </w:rPr>
      </w:pPr>
      <w:bookmarkStart w:id="75" w:name="_Toc1046696880"/>
      <w:bookmarkStart w:id="76" w:name="_Toc220516282"/>
      <w:r w:rsidRPr="00F60285">
        <w:rPr>
          <w:rFonts w:ascii="Arial" w:hAnsi="Arial" w:cs="Arial"/>
          <w:sz w:val="22"/>
          <w:szCs w:val="22"/>
          <w:lang w:val="en-US"/>
        </w:rPr>
        <w:t xml:space="preserve">2.6.3 </w:t>
      </w:r>
      <w:proofErr w:type="spellStart"/>
      <w:r w:rsidRPr="00F60285">
        <w:rPr>
          <w:rFonts w:ascii="Arial" w:hAnsi="Arial" w:cs="Arial"/>
          <w:sz w:val="22"/>
          <w:szCs w:val="22"/>
          <w:lang w:val="en-US"/>
        </w:rPr>
        <w:t>Organisational</w:t>
      </w:r>
      <w:proofErr w:type="spellEnd"/>
      <w:r w:rsidRPr="00F60285">
        <w:rPr>
          <w:rFonts w:ascii="Arial" w:hAnsi="Arial" w:cs="Arial"/>
          <w:sz w:val="22"/>
          <w:szCs w:val="22"/>
          <w:lang w:val="en-US"/>
        </w:rPr>
        <w:t xml:space="preserve"> and Cultural Barriers</w:t>
      </w:r>
      <w:bookmarkEnd w:id="75"/>
      <w:bookmarkEnd w:id="76"/>
      <w:r w:rsidR="00531265">
        <w:rPr>
          <w:rFonts w:ascii="Arial" w:hAnsi="Arial" w:cs="Arial"/>
          <w:sz w:val="22"/>
          <w:szCs w:val="22"/>
          <w:lang w:val="en-US"/>
        </w:rPr>
        <w:t>.</w:t>
      </w:r>
    </w:p>
    <w:p w14:paraId="6950C03E" w14:textId="0A09FCAA" w:rsidR="001E5E98" w:rsidRPr="00FA511D" w:rsidRDefault="001E5E98" w:rsidP="00067A29">
      <w:pPr>
        <w:spacing w:before="100" w:beforeAutospacing="1" w:after="100" w:afterAutospacing="1" w:line="360" w:lineRule="auto"/>
        <w:outlineLvl w:val="3"/>
        <w:rPr>
          <w:rFonts w:ascii="Arial" w:hAnsi="Arial" w:cs="Arial"/>
          <w:color w:val="000000"/>
          <w:sz w:val="22"/>
          <w:szCs w:val="22"/>
          <w:lang w:val="en-US"/>
        </w:rPr>
      </w:pPr>
      <w:bookmarkStart w:id="77" w:name="_Toc1996123830"/>
      <w:r w:rsidRPr="00FA511D">
        <w:rPr>
          <w:rFonts w:ascii="Arial" w:hAnsi="Arial" w:cs="Arial"/>
          <w:color w:val="000000" w:themeColor="text1"/>
          <w:sz w:val="22"/>
          <w:szCs w:val="22"/>
          <w:lang w:val="en-US"/>
        </w:rPr>
        <w:t xml:space="preserve">The prevailing cultural norms in the workplace and society also hinder the use of technology. According to </w:t>
      </w:r>
      <w:proofErr w:type="spellStart"/>
      <w:r w:rsidRPr="00FA511D">
        <w:rPr>
          <w:rFonts w:ascii="Arial" w:hAnsi="Arial" w:cs="Arial"/>
          <w:color w:val="000000" w:themeColor="text1"/>
          <w:sz w:val="22"/>
          <w:szCs w:val="22"/>
          <w:lang w:val="en-US"/>
        </w:rPr>
        <w:t>Tarafdar</w:t>
      </w:r>
      <w:proofErr w:type="spellEnd"/>
      <w:r w:rsidRPr="00FA511D">
        <w:rPr>
          <w:rFonts w:ascii="Arial" w:hAnsi="Arial" w:cs="Arial"/>
          <w:color w:val="000000" w:themeColor="text1"/>
          <w:sz w:val="22"/>
          <w:szCs w:val="22"/>
          <w:lang w:val="en-US"/>
        </w:rPr>
        <w:t xml:space="preserve"> et al. (2020) and the CIPD (2023), the expectation of continuous connectivity, quick email responses, and simultaneous use of several devices results in prolonged significant </w:t>
      </w:r>
      <w:proofErr w:type="spellStart"/>
      <w:r w:rsidRPr="00FA511D">
        <w:rPr>
          <w:rFonts w:ascii="Arial" w:hAnsi="Arial" w:cs="Arial"/>
          <w:color w:val="000000" w:themeColor="text1"/>
          <w:sz w:val="22"/>
          <w:szCs w:val="22"/>
          <w:lang w:val="en-US"/>
        </w:rPr>
        <w:t>behaviour</w:t>
      </w:r>
      <w:proofErr w:type="spellEnd"/>
      <w:r w:rsidRPr="00FA511D">
        <w:rPr>
          <w:rFonts w:ascii="Arial" w:hAnsi="Arial" w:cs="Arial"/>
          <w:color w:val="000000" w:themeColor="text1"/>
          <w:sz w:val="22"/>
          <w:szCs w:val="22"/>
          <w:lang w:val="en-US"/>
        </w:rPr>
        <w:t xml:space="preserve">, a reduction in recovery time, and a lack of </w:t>
      </w:r>
      <w:proofErr w:type="spellStart"/>
      <w:r w:rsidRPr="00FA511D">
        <w:rPr>
          <w:rFonts w:ascii="Arial" w:hAnsi="Arial" w:cs="Arial"/>
          <w:color w:val="000000" w:themeColor="text1"/>
          <w:sz w:val="22"/>
          <w:szCs w:val="22"/>
          <w:lang w:val="en-US"/>
        </w:rPr>
        <w:t>reconnectivity</w:t>
      </w:r>
      <w:proofErr w:type="spellEnd"/>
      <w:r w:rsidRPr="00FA511D">
        <w:rPr>
          <w:rFonts w:ascii="Arial" w:hAnsi="Arial" w:cs="Arial"/>
          <w:color w:val="000000" w:themeColor="text1"/>
          <w:sz w:val="22"/>
          <w:szCs w:val="22"/>
          <w:lang w:val="en-US"/>
        </w:rPr>
        <w:t xml:space="preserve">. Regardless of their level of technical expertise, interventions are less likely to succeed if they fail to take into consideration the business culture or social influences that encourage ongoing engagement. Effective interventions must therefore consider both individual </w:t>
      </w:r>
      <w:proofErr w:type="spellStart"/>
      <w:r w:rsidRPr="00FA511D">
        <w:rPr>
          <w:rFonts w:ascii="Arial" w:hAnsi="Arial" w:cs="Arial"/>
          <w:color w:val="000000" w:themeColor="text1"/>
          <w:sz w:val="22"/>
          <w:szCs w:val="22"/>
          <w:lang w:val="en-US"/>
        </w:rPr>
        <w:t>behaviour</w:t>
      </w:r>
      <w:proofErr w:type="spellEnd"/>
      <w:r w:rsidRPr="00FA511D">
        <w:rPr>
          <w:rFonts w:ascii="Arial" w:hAnsi="Arial" w:cs="Arial"/>
          <w:color w:val="000000" w:themeColor="text1"/>
          <w:sz w:val="22"/>
          <w:szCs w:val="22"/>
          <w:lang w:val="en-US"/>
        </w:rPr>
        <w:t xml:space="preserve"> adjustment and systemic elements including institutional regulations, social expectations, and workplace norms.</w:t>
      </w:r>
      <w:bookmarkEnd w:id="77"/>
    </w:p>
    <w:p w14:paraId="5DECE199" w14:textId="373E3A56" w:rsidR="00353630" w:rsidRPr="00FA511D" w:rsidRDefault="00353630" w:rsidP="00067A29">
      <w:pPr>
        <w:spacing w:before="100" w:beforeAutospacing="1" w:after="100" w:afterAutospacing="1" w:line="360" w:lineRule="auto"/>
        <w:outlineLvl w:val="3"/>
        <w:rPr>
          <w:rFonts w:ascii="Arial" w:hAnsi="Arial" w:cs="Arial"/>
          <w:color w:val="000000"/>
          <w:sz w:val="22"/>
          <w:szCs w:val="22"/>
          <w:lang w:val="en-US"/>
        </w:rPr>
      </w:pPr>
      <w:bookmarkStart w:id="78" w:name="_Toc990917538"/>
      <w:r w:rsidRPr="00FA511D">
        <w:rPr>
          <w:rFonts w:ascii="Arial" w:hAnsi="Arial" w:cs="Arial"/>
          <w:color w:val="000000" w:themeColor="text1"/>
          <w:sz w:val="22"/>
          <w:szCs w:val="22"/>
          <w:lang w:val="en-US"/>
        </w:rPr>
        <w:t xml:space="preserve">Additionally, these </w:t>
      </w:r>
      <w:proofErr w:type="spellStart"/>
      <w:r w:rsidRPr="00FA511D">
        <w:rPr>
          <w:rFonts w:ascii="Arial" w:hAnsi="Arial" w:cs="Arial"/>
          <w:color w:val="000000" w:themeColor="text1"/>
          <w:sz w:val="22"/>
          <w:szCs w:val="22"/>
          <w:lang w:val="en-US"/>
        </w:rPr>
        <w:t>multicomposant</w:t>
      </w:r>
      <w:proofErr w:type="spellEnd"/>
      <w:r w:rsidRPr="00FA511D">
        <w:rPr>
          <w:rFonts w:ascii="Arial" w:hAnsi="Arial" w:cs="Arial"/>
          <w:color w:val="000000" w:themeColor="text1"/>
          <w:sz w:val="22"/>
          <w:szCs w:val="22"/>
          <w:lang w:val="en-US"/>
        </w:rPr>
        <w:t xml:space="preserve"> treatments have the potential to provide synergistic effects on a range of health-related </w:t>
      </w:r>
      <w:proofErr w:type="spellStart"/>
      <w:r w:rsidRPr="00FA511D">
        <w:rPr>
          <w:rFonts w:ascii="Arial" w:hAnsi="Arial" w:cs="Arial"/>
          <w:color w:val="000000" w:themeColor="text1"/>
          <w:sz w:val="22"/>
          <w:szCs w:val="22"/>
          <w:lang w:val="en-US"/>
        </w:rPr>
        <w:t>behaviours</w:t>
      </w:r>
      <w:proofErr w:type="spellEnd"/>
      <w:r w:rsidRPr="00FA511D">
        <w:rPr>
          <w:rFonts w:ascii="Arial" w:hAnsi="Arial" w:cs="Arial"/>
          <w:color w:val="000000" w:themeColor="text1"/>
          <w:sz w:val="22"/>
          <w:szCs w:val="22"/>
          <w:lang w:val="en-US"/>
        </w:rPr>
        <w:t xml:space="preserve">. As an example, the use of portable technology aimed at increasing physical activity has been shown to be capable of improving sleep quality, which, in turn, translates into improved mental health and self-control when making food choices (Stamatakis et al., 2022). In a similar vein, digital platforms that offer both activity and conscience monitoring exercises can reduce stress, which in turn promotes </w:t>
      </w:r>
      <w:r w:rsidRPr="00FA511D">
        <w:rPr>
          <w:rFonts w:ascii="Arial" w:hAnsi="Arial" w:cs="Arial"/>
          <w:color w:val="000000" w:themeColor="text1"/>
          <w:sz w:val="22"/>
          <w:szCs w:val="22"/>
          <w:lang w:val="en-US"/>
        </w:rPr>
        <w:lastRenderedPageBreak/>
        <w:t xml:space="preserve">the adoption of better eating habits and the improvement of sexual </w:t>
      </w:r>
      <w:proofErr w:type="spellStart"/>
      <w:r w:rsidRPr="00FA511D">
        <w:rPr>
          <w:rFonts w:ascii="Arial" w:hAnsi="Arial" w:cs="Arial"/>
          <w:color w:val="000000" w:themeColor="text1"/>
          <w:sz w:val="22"/>
          <w:szCs w:val="22"/>
          <w:lang w:val="en-US"/>
        </w:rPr>
        <w:t>behaviour</w:t>
      </w:r>
      <w:proofErr w:type="spellEnd"/>
      <w:r w:rsidRPr="00FA511D">
        <w:rPr>
          <w:rFonts w:ascii="Arial" w:hAnsi="Arial" w:cs="Arial"/>
          <w:color w:val="000000" w:themeColor="text1"/>
          <w:sz w:val="22"/>
          <w:szCs w:val="22"/>
          <w:lang w:val="en-US"/>
        </w:rPr>
        <w:t xml:space="preserve">. Additionally, research in this area indicates that including a personal reaction in conjunction with partner support or community involvement has the potential to boost people's motivation and sense of responsibility, which may lead to a long-lasting </w:t>
      </w:r>
      <w:proofErr w:type="spellStart"/>
      <w:r w:rsidRPr="00FA511D">
        <w:rPr>
          <w:rFonts w:ascii="Arial" w:hAnsi="Arial" w:cs="Arial"/>
          <w:color w:val="000000" w:themeColor="text1"/>
          <w:sz w:val="22"/>
          <w:szCs w:val="22"/>
          <w:lang w:val="en-US"/>
        </w:rPr>
        <w:t>behavioural</w:t>
      </w:r>
      <w:proofErr w:type="spellEnd"/>
      <w:r w:rsidRPr="00FA511D">
        <w:rPr>
          <w:rFonts w:ascii="Arial" w:hAnsi="Arial" w:cs="Arial"/>
          <w:color w:val="000000" w:themeColor="text1"/>
          <w:sz w:val="22"/>
          <w:szCs w:val="22"/>
          <w:lang w:val="en-US"/>
        </w:rPr>
        <w:t xml:space="preserve"> change. Multi-phase initiatives that combine technology with social and environmental assistance show the practical efficacy of global methods based on health promotion systems. These have been especially successful in tackling the complex and linked nature of contemporary living </w:t>
      </w:r>
      <w:proofErr w:type="spellStart"/>
      <w:r w:rsidRPr="00FA511D">
        <w:rPr>
          <w:rFonts w:ascii="Arial" w:hAnsi="Arial" w:cs="Arial"/>
          <w:color w:val="000000" w:themeColor="text1"/>
          <w:sz w:val="22"/>
          <w:szCs w:val="22"/>
          <w:lang w:val="en-US"/>
        </w:rPr>
        <w:t>behaviours</w:t>
      </w:r>
      <w:proofErr w:type="spellEnd"/>
      <w:r w:rsidRPr="00FA511D">
        <w:rPr>
          <w:rFonts w:ascii="Arial" w:hAnsi="Arial" w:cs="Arial"/>
          <w:color w:val="000000" w:themeColor="text1"/>
          <w:sz w:val="22"/>
          <w:szCs w:val="22"/>
          <w:lang w:val="en-US"/>
        </w:rPr>
        <w:t xml:space="preserve"> (Brickwood et al., 2023).</w:t>
      </w:r>
      <w:bookmarkEnd w:id="78"/>
    </w:p>
    <w:p w14:paraId="791638EC" w14:textId="77777777" w:rsidR="00EE0CB2" w:rsidRPr="00FA511D" w:rsidRDefault="00EE0CB2" w:rsidP="00067A29">
      <w:pPr>
        <w:spacing w:before="100" w:beforeAutospacing="1" w:after="100" w:afterAutospacing="1" w:line="360" w:lineRule="auto"/>
        <w:outlineLvl w:val="3"/>
        <w:rPr>
          <w:rFonts w:ascii="Arial" w:hAnsi="Arial" w:cs="Arial"/>
          <w:color w:val="000000"/>
          <w:sz w:val="22"/>
          <w:szCs w:val="22"/>
          <w:lang w:val="en-US"/>
        </w:rPr>
      </w:pPr>
    </w:p>
    <w:p w14:paraId="69779FA9" w14:textId="7508F591" w:rsidR="00EE0CB2" w:rsidRPr="00F60285" w:rsidRDefault="00F727A5" w:rsidP="003F2FC1">
      <w:pPr>
        <w:pStyle w:val="Titre3"/>
        <w:rPr>
          <w:rFonts w:ascii="Arial" w:hAnsi="Arial" w:cs="Arial"/>
          <w:color w:val="000000"/>
          <w:sz w:val="22"/>
          <w:szCs w:val="22"/>
          <w:lang w:val="en-US"/>
        </w:rPr>
      </w:pPr>
      <w:bookmarkStart w:id="79" w:name="_Toc1116196936"/>
      <w:bookmarkStart w:id="80" w:name="_Toc220516283"/>
      <w:r w:rsidRPr="00F60285">
        <w:rPr>
          <w:rFonts w:ascii="Arial" w:hAnsi="Arial" w:cs="Arial"/>
          <w:sz w:val="22"/>
          <w:szCs w:val="22"/>
          <w:lang w:val="en-US"/>
        </w:rPr>
        <w:t xml:space="preserve">2.6.4 </w:t>
      </w:r>
      <w:proofErr w:type="spellStart"/>
      <w:r w:rsidRPr="00F60285">
        <w:rPr>
          <w:rFonts w:ascii="Arial" w:hAnsi="Arial" w:cs="Arial"/>
          <w:sz w:val="22"/>
          <w:szCs w:val="22"/>
          <w:lang w:val="en-US"/>
        </w:rPr>
        <w:t>Behavioural</w:t>
      </w:r>
      <w:proofErr w:type="spellEnd"/>
      <w:r w:rsidRPr="00F60285">
        <w:rPr>
          <w:rFonts w:ascii="Arial" w:hAnsi="Arial" w:cs="Arial"/>
          <w:sz w:val="22"/>
          <w:szCs w:val="22"/>
          <w:lang w:val="en-US"/>
        </w:rPr>
        <w:t xml:space="preserve"> Complexity</w:t>
      </w:r>
      <w:bookmarkEnd w:id="79"/>
      <w:bookmarkEnd w:id="80"/>
      <w:r w:rsidR="00531265">
        <w:rPr>
          <w:rFonts w:ascii="Arial" w:hAnsi="Arial" w:cs="Arial"/>
          <w:sz w:val="22"/>
          <w:szCs w:val="22"/>
          <w:lang w:val="en-US"/>
        </w:rPr>
        <w:t>.</w:t>
      </w:r>
    </w:p>
    <w:p w14:paraId="655AD8F2" w14:textId="6941AF9A" w:rsidR="00B90147" w:rsidRPr="00FA511D" w:rsidRDefault="00B90147" w:rsidP="00B90147">
      <w:pPr>
        <w:pStyle w:val="NormalWeb"/>
        <w:spacing w:line="360" w:lineRule="auto"/>
        <w:rPr>
          <w:rFonts w:ascii="Arial" w:hAnsi="Arial" w:cs="Arial"/>
          <w:color w:val="000000"/>
          <w:sz w:val="22"/>
          <w:szCs w:val="22"/>
          <w:lang w:val="en-US"/>
        </w:rPr>
      </w:pPr>
      <w:r w:rsidRPr="00FA511D">
        <w:rPr>
          <w:rFonts w:ascii="Arial" w:hAnsi="Arial" w:cs="Arial"/>
          <w:color w:val="000000"/>
          <w:sz w:val="22"/>
          <w:szCs w:val="22"/>
          <w:lang w:val="en-US"/>
        </w:rPr>
        <w:t xml:space="preserve">Technological advancements have an impact on many elements of health, including physical activity, sleep, nutrition, and psychological well-being. These factors have a significant impact on people's health practices. However, as demonstrated by Yardley et al. (2021) and Edwardson et al. (2023), an approach that is solely focused on one exercise does not appear to provide additional health benefits. In fact, the intervention's premise was based on this connection. Research in this field shows that long-term gains are more likely to result from multifaceted approaches. They address a range of </w:t>
      </w:r>
      <w:proofErr w:type="spellStart"/>
      <w:r w:rsidRPr="00FA511D">
        <w:rPr>
          <w:rFonts w:ascii="Arial" w:hAnsi="Arial" w:cs="Arial"/>
          <w:color w:val="000000"/>
          <w:sz w:val="22"/>
          <w:szCs w:val="22"/>
          <w:lang w:val="en-US"/>
        </w:rPr>
        <w:t>behaviours</w:t>
      </w:r>
      <w:proofErr w:type="spellEnd"/>
      <w:r w:rsidRPr="00FA511D">
        <w:rPr>
          <w:rFonts w:ascii="Arial" w:hAnsi="Arial" w:cs="Arial"/>
          <w:color w:val="000000"/>
          <w:sz w:val="22"/>
          <w:szCs w:val="22"/>
          <w:lang w:val="en-US"/>
        </w:rPr>
        <w:t xml:space="preserve"> and integrate digital tools with environmental changes, social support, and educational strategies. For instance, programs that combine portable activity trackers with nutritional education, stress management applications, and community support networks have demonstrated greater adherence and better overall health outcomes when compared to </w:t>
      </w:r>
      <w:proofErr w:type="spellStart"/>
      <w:r w:rsidRPr="00FA511D">
        <w:rPr>
          <w:rFonts w:ascii="Arial" w:hAnsi="Arial" w:cs="Arial"/>
          <w:color w:val="000000"/>
          <w:sz w:val="22"/>
          <w:szCs w:val="22"/>
          <w:lang w:val="en-US"/>
        </w:rPr>
        <w:t>cibé</w:t>
      </w:r>
      <w:proofErr w:type="spellEnd"/>
      <w:r w:rsidRPr="00FA511D">
        <w:rPr>
          <w:rFonts w:ascii="Arial" w:hAnsi="Arial" w:cs="Arial"/>
          <w:color w:val="000000"/>
          <w:sz w:val="22"/>
          <w:szCs w:val="22"/>
          <w:lang w:val="en-US"/>
        </w:rPr>
        <w:t xml:space="preserve"> medications (Milne-Ives et al., 2022).</w:t>
      </w:r>
    </w:p>
    <w:p w14:paraId="55B2511C" w14:textId="7EDED76F" w:rsidR="00F727A5" w:rsidRPr="00FA511D" w:rsidRDefault="00B90147" w:rsidP="00B90147">
      <w:pPr>
        <w:spacing w:line="360" w:lineRule="auto"/>
        <w:rPr>
          <w:rFonts w:ascii="Arial" w:hAnsi="Arial" w:cs="Arial"/>
          <w:sz w:val="22"/>
          <w:szCs w:val="22"/>
          <w:lang w:val="en-US"/>
        </w:rPr>
      </w:pPr>
      <w:r w:rsidRPr="00FA511D">
        <w:rPr>
          <w:rFonts w:ascii="Arial" w:hAnsi="Arial" w:cs="Arial"/>
          <w:sz w:val="22"/>
          <w:szCs w:val="22"/>
          <w:lang w:val="en-US"/>
        </w:rPr>
        <w:t xml:space="preserve">Additionally, a variety of health-related </w:t>
      </w:r>
      <w:proofErr w:type="spellStart"/>
      <w:r w:rsidRPr="00FA511D">
        <w:rPr>
          <w:rFonts w:ascii="Arial" w:hAnsi="Arial" w:cs="Arial"/>
          <w:sz w:val="22"/>
          <w:szCs w:val="22"/>
          <w:lang w:val="en-US"/>
        </w:rPr>
        <w:t>behaviours</w:t>
      </w:r>
      <w:proofErr w:type="spellEnd"/>
      <w:r w:rsidRPr="00FA511D">
        <w:rPr>
          <w:rFonts w:ascii="Arial" w:hAnsi="Arial" w:cs="Arial"/>
          <w:sz w:val="22"/>
          <w:szCs w:val="22"/>
          <w:lang w:val="en-US"/>
        </w:rPr>
        <w:t xml:space="preserve"> may benefit from the synergistic effects of these multimodal treatments. As an example, studies have shown that using portable technology devices to encourage physical activity can improve sleep quality, which in turn leads to improved mental health and the ability to make more informed eating decisions (Stamatakis et al., 2022). According to this approach, digital platforms that provide both activity and conscience monitoring activities will help reduce stress. This strategy encourages the adoption of healthier eating habits and improves employee </w:t>
      </w:r>
      <w:proofErr w:type="spellStart"/>
      <w:r w:rsidRPr="00FA511D">
        <w:rPr>
          <w:rFonts w:ascii="Arial" w:hAnsi="Arial" w:cs="Arial"/>
          <w:sz w:val="22"/>
          <w:szCs w:val="22"/>
          <w:lang w:val="en-US"/>
        </w:rPr>
        <w:t>behaviour</w:t>
      </w:r>
      <w:proofErr w:type="spellEnd"/>
      <w:r w:rsidRPr="00FA511D">
        <w:rPr>
          <w:rFonts w:ascii="Arial" w:hAnsi="Arial" w:cs="Arial"/>
          <w:sz w:val="22"/>
          <w:szCs w:val="22"/>
          <w:lang w:val="en-US"/>
        </w:rPr>
        <w:t xml:space="preserve">. Furthermore, research in this area shows that integrating an individual response in conjunction with partners' support or community contributions can boost people's motivation and sense of responsibility. Thus, this dynamic may cause a change in French </w:t>
      </w:r>
      <w:proofErr w:type="spellStart"/>
      <w:r w:rsidRPr="00FA511D">
        <w:rPr>
          <w:rFonts w:ascii="Arial" w:hAnsi="Arial" w:cs="Arial"/>
          <w:sz w:val="22"/>
          <w:szCs w:val="22"/>
          <w:lang w:val="en-US"/>
        </w:rPr>
        <w:t>behaviour</w:t>
      </w:r>
      <w:proofErr w:type="spellEnd"/>
      <w:r w:rsidRPr="00FA511D">
        <w:rPr>
          <w:rFonts w:ascii="Arial" w:hAnsi="Arial" w:cs="Arial"/>
          <w:sz w:val="22"/>
          <w:szCs w:val="22"/>
          <w:lang w:val="en-US"/>
        </w:rPr>
        <w:t xml:space="preserve">. The multiphase programs that combine technology with social and environmental support will serve as practical examples of the effectiveness of global methods based on health </w:t>
      </w:r>
      <w:r w:rsidRPr="00FA511D">
        <w:rPr>
          <w:rFonts w:ascii="Arial" w:hAnsi="Arial" w:cs="Arial"/>
          <w:sz w:val="22"/>
          <w:szCs w:val="22"/>
          <w:lang w:val="en-US"/>
        </w:rPr>
        <w:lastRenderedPageBreak/>
        <w:t xml:space="preserve">promotion systems. These have shown particularly effective in addressing the complexity and interdependence of modern lifestyle </w:t>
      </w:r>
      <w:proofErr w:type="spellStart"/>
      <w:r w:rsidRPr="00FA511D">
        <w:rPr>
          <w:rFonts w:ascii="Arial" w:hAnsi="Arial" w:cs="Arial"/>
          <w:sz w:val="22"/>
          <w:szCs w:val="22"/>
          <w:lang w:val="en-US"/>
        </w:rPr>
        <w:t>behaviours</w:t>
      </w:r>
      <w:proofErr w:type="spellEnd"/>
      <w:r w:rsidRPr="00FA511D">
        <w:rPr>
          <w:rFonts w:ascii="Arial" w:hAnsi="Arial" w:cs="Arial"/>
          <w:sz w:val="22"/>
          <w:szCs w:val="22"/>
          <w:lang w:val="en-US"/>
        </w:rPr>
        <w:t xml:space="preserve"> (Brickwood et al., 2023).</w:t>
      </w:r>
    </w:p>
    <w:p w14:paraId="6430111D" w14:textId="77777777" w:rsidR="00EE0CB2" w:rsidRPr="00FA511D" w:rsidRDefault="00EE0CB2" w:rsidP="00B90147">
      <w:pPr>
        <w:spacing w:line="360" w:lineRule="auto"/>
        <w:rPr>
          <w:rFonts w:ascii="Arial" w:hAnsi="Arial" w:cs="Arial"/>
          <w:sz w:val="22"/>
          <w:szCs w:val="22"/>
          <w:lang w:val="en-US"/>
        </w:rPr>
      </w:pPr>
    </w:p>
    <w:p w14:paraId="536F9347" w14:textId="73C1BC2D" w:rsidR="00EE0CB2" w:rsidRPr="00A5646C" w:rsidRDefault="00F727A5" w:rsidP="003F2FC1">
      <w:pPr>
        <w:pStyle w:val="Titre2"/>
        <w:rPr>
          <w:rFonts w:ascii="Arial" w:hAnsi="Arial" w:cs="Arial"/>
          <w:b/>
          <w:bCs/>
          <w:color w:val="000000"/>
          <w:sz w:val="28"/>
          <w:szCs w:val="28"/>
          <w:lang w:val="en-US"/>
        </w:rPr>
      </w:pPr>
      <w:bookmarkStart w:id="81" w:name="_Toc400477062"/>
      <w:bookmarkStart w:id="82" w:name="_Toc220516284"/>
      <w:r w:rsidRPr="00A5646C">
        <w:rPr>
          <w:rFonts w:ascii="Arial" w:hAnsi="Arial" w:cs="Arial"/>
          <w:b/>
          <w:bCs/>
          <w:sz w:val="28"/>
          <w:szCs w:val="28"/>
          <w:lang w:val="en-US"/>
        </w:rPr>
        <w:t>2.7 Conclusion</w:t>
      </w:r>
      <w:bookmarkEnd w:id="81"/>
      <w:bookmarkEnd w:id="82"/>
      <w:r w:rsidR="00531265">
        <w:rPr>
          <w:rFonts w:ascii="Arial" w:hAnsi="Arial" w:cs="Arial"/>
          <w:b/>
          <w:bCs/>
          <w:sz w:val="28"/>
          <w:szCs w:val="28"/>
          <w:lang w:val="en-US"/>
        </w:rPr>
        <w:t>.</w:t>
      </w:r>
    </w:p>
    <w:p w14:paraId="1C0D848F" w14:textId="77777777" w:rsidR="008103CF" w:rsidRPr="00FA511D" w:rsidRDefault="0063348B" w:rsidP="0063348B">
      <w:pPr>
        <w:spacing w:before="100" w:beforeAutospacing="1" w:after="100" w:afterAutospacing="1" w:line="360" w:lineRule="auto"/>
        <w:rPr>
          <w:rFonts w:ascii="Arial" w:hAnsi="Arial" w:cs="Arial"/>
          <w:color w:val="000000"/>
          <w:sz w:val="22"/>
          <w:szCs w:val="22"/>
          <w:lang w:val="en-US"/>
        </w:rPr>
      </w:pPr>
      <w:r w:rsidRPr="00FA511D">
        <w:rPr>
          <w:rFonts w:ascii="Arial" w:hAnsi="Arial" w:cs="Arial"/>
          <w:color w:val="000000"/>
          <w:sz w:val="22"/>
          <w:szCs w:val="22"/>
          <w:lang w:val="en-US"/>
        </w:rPr>
        <w:t xml:space="preserve">The research conducted within the framework of this study revolves around two main axes. First, it focusses on how digital technology affects adult health in the United Kingdom. In a second phase, it examines how this technology affects the adult population's way of life in the nation. Numerous studies have shown that prolonged sleep and the use of advanced technologies can lead to various health issues, such as sensible </w:t>
      </w:r>
      <w:proofErr w:type="spellStart"/>
      <w:r w:rsidRPr="00FA511D">
        <w:rPr>
          <w:rFonts w:ascii="Arial" w:hAnsi="Arial" w:cs="Arial"/>
          <w:color w:val="000000"/>
          <w:sz w:val="22"/>
          <w:szCs w:val="22"/>
          <w:lang w:val="en-US"/>
        </w:rPr>
        <w:t>behaviour</w:t>
      </w:r>
      <w:proofErr w:type="spellEnd"/>
      <w:r w:rsidRPr="00FA511D">
        <w:rPr>
          <w:rFonts w:ascii="Arial" w:hAnsi="Arial" w:cs="Arial"/>
          <w:color w:val="000000"/>
          <w:sz w:val="22"/>
          <w:szCs w:val="22"/>
          <w:lang w:val="en-US"/>
        </w:rPr>
        <w:t xml:space="preserve">, musculoskeletal issues, irregular sleep cycles, poor eating habits, a lack of technology, and a diminished work-life balance (Stamatakis et al., 2022; </w:t>
      </w:r>
      <w:proofErr w:type="spellStart"/>
      <w:r w:rsidRPr="00FA511D">
        <w:rPr>
          <w:rFonts w:ascii="Arial" w:hAnsi="Arial" w:cs="Arial"/>
          <w:color w:val="000000"/>
          <w:sz w:val="22"/>
          <w:szCs w:val="22"/>
          <w:lang w:val="en-US"/>
        </w:rPr>
        <w:t>Exelmans</w:t>
      </w:r>
      <w:proofErr w:type="spellEnd"/>
      <w:r w:rsidRPr="00FA511D">
        <w:rPr>
          <w:rFonts w:ascii="Arial" w:hAnsi="Arial" w:cs="Arial"/>
          <w:color w:val="000000"/>
          <w:sz w:val="22"/>
          <w:szCs w:val="22"/>
          <w:lang w:val="en-US"/>
        </w:rPr>
        <w:t xml:space="preserve"> et Van den </w:t>
      </w:r>
      <w:proofErr w:type="spellStart"/>
      <w:r w:rsidRPr="00FA511D">
        <w:rPr>
          <w:rFonts w:ascii="Arial" w:hAnsi="Arial" w:cs="Arial"/>
          <w:color w:val="000000"/>
          <w:sz w:val="22"/>
          <w:szCs w:val="22"/>
          <w:lang w:val="en-US"/>
        </w:rPr>
        <w:t>Bulck</w:t>
      </w:r>
      <w:proofErr w:type="spellEnd"/>
      <w:r w:rsidRPr="00FA511D">
        <w:rPr>
          <w:rFonts w:ascii="Arial" w:hAnsi="Arial" w:cs="Arial"/>
          <w:color w:val="000000"/>
          <w:sz w:val="22"/>
          <w:szCs w:val="22"/>
          <w:lang w:val="en-US"/>
        </w:rPr>
        <w:t xml:space="preserve">, 2021; </w:t>
      </w:r>
      <w:proofErr w:type="spellStart"/>
      <w:r w:rsidRPr="00FA511D">
        <w:rPr>
          <w:rFonts w:ascii="Arial" w:hAnsi="Arial" w:cs="Arial"/>
          <w:color w:val="000000"/>
          <w:sz w:val="22"/>
          <w:szCs w:val="22"/>
          <w:lang w:val="en-US"/>
        </w:rPr>
        <w:t>Tarafdar</w:t>
      </w:r>
      <w:proofErr w:type="spellEnd"/>
      <w:r w:rsidRPr="00FA511D">
        <w:rPr>
          <w:rFonts w:ascii="Arial" w:hAnsi="Arial" w:cs="Arial"/>
          <w:color w:val="000000"/>
          <w:sz w:val="22"/>
          <w:szCs w:val="22"/>
          <w:lang w:val="en-US"/>
        </w:rPr>
        <w:t xml:space="preserve"> et al., 2020). Numerous opportunities to improve mental health are provided by digital tools, which support independent lifestyle choices, encourage physical activity, and provide nutritional information. According to Yardley et al. (2021) and Edwardson et al. (2023), these interventions have been successful because they are based on the theory of </w:t>
      </w:r>
      <w:proofErr w:type="spellStart"/>
      <w:r w:rsidRPr="00FA511D">
        <w:rPr>
          <w:rFonts w:ascii="Arial" w:hAnsi="Arial" w:cs="Arial"/>
          <w:color w:val="000000"/>
          <w:sz w:val="22"/>
          <w:szCs w:val="22"/>
          <w:lang w:val="en-US"/>
        </w:rPr>
        <w:t>behavioural</w:t>
      </w:r>
      <w:proofErr w:type="spellEnd"/>
      <w:r w:rsidRPr="00FA511D">
        <w:rPr>
          <w:rFonts w:ascii="Arial" w:hAnsi="Arial" w:cs="Arial"/>
          <w:color w:val="000000"/>
          <w:sz w:val="22"/>
          <w:szCs w:val="22"/>
          <w:lang w:val="en-US"/>
        </w:rPr>
        <w:t xml:space="preserve"> change, tailored to the individual's needs, and supported by social, </w:t>
      </w:r>
      <w:proofErr w:type="spellStart"/>
      <w:r w:rsidRPr="00FA511D">
        <w:rPr>
          <w:rFonts w:ascii="Arial" w:hAnsi="Arial" w:cs="Arial"/>
          <w:color w:val="000000"/>
          <w:sz w:val="22"/>
          <w:szCs w:val="22"/>
          <w:lang w:val="en-US"/>
        </w:rPr>
        <w:t>organisational</w:t>
      </w:r>
      <w:proofErr w:type="spellEnd"/>
      <w:r w:rsidRPr="00FA511D">
        <w:rPr>
          <w:rFonts w:ascii="Arial" w:hAnsi="Arial" w:cs="Arial"/>
          <w:color w:val="000000"/>
          <w:sz w:val="22"/>
          <w:szCs w:val="22"/>
          <w:lang w:val="en-US"/>
        </w:rPr>
        <w:t>, or community resources.</w:t>
      </w:r>
    </w:p>
    <w:p w14:paraId="080816D3" w14:textId="54C81D01" w:rsidR="0063348B" w:rsidRPr="00FA511D" w:rsidRDefault="0063348B" w:rsidP="0063348B">
      <w:pPr>
        <w:spacing w:before="100" w:beforeAutospacing="1" w:after="100" w:afterAutospacing="1" w:line="360" w:lineRule="auto"/>
        <w:rPr>
          <w:rFonts w:ascii="Arial" w:hAnsi="Arial" w:cs="Arial"/>
          <w:color w:val="000000"/>
          <w:sz w:val="22"/>
          <w:szCs w:val="22"/>
          <w:lang w:val="en-US"/>
        </w:rPr>
      </w:pPr>
      <w:r w:rsidRPr="00FA511D">
        <w:rPr>
          <w:rFonts w:ascii="Arial" w:hAnsi="Arial" w:cs="Arial"/>
          <w:color w:val="000000"/>
          <w:sz w:val="22"/>
          <w:szCs w:val="22"/>
          <w:lang w:val="en-US"/>
        </w:rPr>
        <w:t>The effectiveness of hybrid and multi-</w:t>
      </w:r>
      <w:proofErr w:type="spellStart"/>
      <w:r w:rsidRPr="00FA511D">
        <w:rPr>
          <w:rFonts w:ascii="Arial" w:hAnsi="Arial" w:cs="Arial"/>
          <w:color w:val="000000"/>
          <w:sz w:val="22"/>
          <w:szCs w:val="22"/>
          <w:lang w:val="en-US"/>
        </w:rPr>
        <w:t>composant</w:t>
      </w:r>
      <w:proofErr w:type="spellEnd"/>
      <w:r w:rsidRPr="00FA511D">
        <w:rPr>
          <w:rFonts w:ascii="Arial" w:hAnsi="Arial" w:cs="Arial"/>
          <w:color w:val="000000"/>
          <w:sz w:val="22"/>
          <w:szCs w:val="22"/>
          <w:lang w:val="en-US"/>
        </w:rPr>
        <w:t xml:space="preserve"> treatments, which integrate digital technologies with human support, environmental advancements, educational impacts, and </w:t>
      </w:r>
      <w:proofErr w:type="spellStart"/>
      <w:r w:rsidRPr="00FA511D">
        <w:rPr>
          <w:rFonts w:ascii="Arial" w:hAnsi="Arial" w:cs="Arial"/>
          <w:color w:val="000000"/>
          <w:sz w:val="22"/>
          <w:szCs w:val="22"/>
          <w:lang w:val="en-US"/>
        </w:rPr>
        <w:t>organisational</w:t>
      </w:r>
      <w:proofErr w:type="spellEnd"/>
      <w:r w:rsidRPr="00FA511D">
        <w:rPr>
          <w:rFonts w:ascii="Arial" w:hAnsi="Arial" w:cs="Arial"/>
          <w:color w:val="000000"/>
          <w:sz w:val="22"/>
          <w:szCs w:val="22"/>
          <w:lang w:val="en-US"/>
        </w:rPr>
        <w:t xml:space="preserve"> policies, has been highlighted by research on the topic. These methodological approaches aim to </w:t>
      </w:r>
      <w:proofErr w:type="spellStart"/>
      <w:r w:rsidRPr="00FA511D">
        <w:rPr>
          <w:rFonts w:ascii="Arial" w:hAnsi="Arial" w:cs="Arial"/>
          <w:color w:val="000000"/>
          <w:sz w:val="22"/>
          <w:szCs w:val="22"/>
          <w:lang w:val="en-US"/>
        </w:rPr>
        <w:t>maximise</w:t>
      </w:r>
      <w:proofErr w:type="spellEnd"/>
      <w:r w:rsidRPr="00FA511D">
        <w:rPr>
          <w:rFonts w:ascii="Arial" w:hAnsi="Arial" w:cs="Arial"/>
          <w:color w:val="000000"/>
          <w:sz w:val="22"/>
          <w:szCs w:val="22"/>
          <w:lang w:val="en-US"/>
        </w:rPr>
        <w:t xml:space="preserve"> outcomes, strengthen participant adherence, and reduce the risk of numerical exclusion. The political cadres of NICE, NHS England, and Sport England envision equitable access, integration with traditional health care pathways, promotion of digital literacy, and </w:t>
      </w:r>
      <w:proofErr w:type="spellStart"/>
      <w:r w:rsidRPr="00FA511D">
        <w:rPr>
          <w:rFonts w:ascii="Arial" w:hAnsi="Arial" w:cs="Arial"/>
          <w:color w:val="000000"/>
          <w:sz w:val="22"/>
          <w:szCs w:val="22"/>
          <w:lang w:val="en-US"/>
        </w:rPr>
        <w:t>organisational</w:t>
      </w:r>
      <w:proofErr w:type="spellEnd"/>
      <w:r w:rsidRPr="00FA511D">
        <w:rPr>
          <w:rFonts w:ascii="Arial" w:hAnsi="Arial" w:cs="Arial"/>
          <w:color w:val="000000"/>
          <w:sz w:val="22"/>
          <w:szCs w:val="22"/>
          <w:lang w:val="en-US"/>
        </w:rPr>
        <w:t xml:space="preserve"> support </w:t>
      </w:r>
      <w:proofErr w:type="gramStart"/>
      <w:r w:rsidRPr="00FA511D">
        <w:rPr>
          <w:rFonts w:ascii="Arial" w:hAnsi="Arial" w:cs="Arial"/>
          <w:color w:val="000000"/>
          <w:sz w:val="22"/>
          <w:szCs w:val="22"/>
          <w:lang w:val="en-US"/>
        </w:rPr>
        <w:t>in order to</w:t>
      </w:r>
      <w:proofErr w:type="gramEnd"/>
      <w:r w:rsidRPr="00FA511D">
        <w:rPr>
          <w:rFonts w:ascii="Arial" w:hAnsi="Arial" w:cs="Arial"/>
          <w:color w:val="000000"/>
          <w:sz w:val="22"/>
          <w:szCs w:val="22"/>
          <w:lang w:val="en-US"/>
        </w:rPr>
        <w:t xml:space="preserve"> ensure effective interventions (NHS England, 2023; Sport England, 2025).</w:t>
      </w:r>
    </w:p>
    <w:p w14:paraId="0055E3CF" w14:textId="06AFAEA6" w:rsidR="00785F1C" w:rsidRPr="00FA511D" w:rsidRDefault="008103CF" w:rsidP="008103CF">
      <w:pPr>
        <w:spacing w:before="100" w:beforeAutospacing="1" w:after="100" w:afterAutospacing="1" w:line="360" w:lineRule="auto"/>
        <w:rPr>
          <w:rFonts w:ascii="Arial" w:hAnsi="Arial" w:cs="Arial"/>
          <w:color w:val="000000"/>
          <w:sz w:val="22"/>
          <w:szCs w:val="22"/>
          <w:lang w:val="en-US"/>
        </w:rPr>
      </w:pPr>
      <w:r w:rsidRPr="00FA511D">
        <w:rPr>
          <w:rFonts w:ascii="Arial" w:hAnsi="Arial" w:cs="Arial"/>
          <w:color w:val="000000"/>
          <w:sz w:val="22"/>
          <w:szCs w:val="22"/>
          <w:lang w:val="en-US"/>
        </w:rPr>
        <w:t xml:space="preserve">The challenges associated with maintaining individual involvement and overcoming social and commercial barriers are significant in today's </w:t>
      </w:r>
      <w:proofErr w:type="spellStart"/>
      <w:r w:rsidRPr="00FA511D">
        <w:rPr>
          <w:rFonts w:ascii="Arial" w:hAnsi="Arial" w:cs="Arial"/>
          <w:color w:val="000000"/>
          <w:sz w:val="22"/>
          <w:szCs w:val="22"/>
          <w:lang w:val="en-US"/>
        </w:rPr>
        <w:t>organisational</w:t>
      </w:r>
      <w:proofErr w:type="spellEnd"/>
      <w:r w:rsidRPr="00FA511D">
        <w:rPr>
          <w:rFonts w:ascii="Arial" w:hAnsi="Arial" w:cs="Arial"/>
          <w:color w:val="000000"/>
          <w:sz w:val="22"/>
          <w:szCs w:val="22"/>
          <w:lang w:val="en-US"/>
        </w:rPr>
        <w:t xml:space="preserve"> environment, which is </w:t>
      </w:r>
      <w:proofErr w:type="spellStart"/>
      <w:r w:rsidRPr="00FA511D">
        <w:rPr>
          <w:rFonts w:ascii="Arial" w:hAnsi="Arial" w:cs="Arial"/>
          <w:color w:val="000000"/>
          <w:sz w:val="22"/>
          <w:szCs w:val="22"/>
          <w:lang w:val="en-US"/>
        </w:rPr>
        <w:t>characterised</w:t>
      </w:r>
      <w:proofErr w:type="spellEnd"/>
      <w:r w:rsidRPr="00FA511D">
        <w:rPr>
          <w:rFonts w:ascii="Arial" w:hAnsi="Arial" w:cs="Arial"/>
          <w:color w:val="000000"/>
          <w:sz w:val="22"/>
          <w:szCs w:val="22"/>
          <w:lang w:val="en-US"/>
        </w:rPr>
        <w:t xml:space="preserve"> by an ongoing increase in cultural and social diversity. Another challenge arises from managing the intricate relationships between various lifestyle choices, which are impacted by technological advancements. Communities that are under-represented, have limited access to resources, or are disadvantaged on the socioeconomic plan should receive special attention. The goal of this campaign is to lessen ongoing health disparities. However, a nuanced and contextual approach has emerged in talks on the effects of technology on adult health and lifestyle. This influence is a result of individual factors, environmental </w:t>
      </w:r>
      <w:r w:rsidRPr="00FA511D">
        <w:rPr>
          <w:rFonts w:ascii="Arial" w:hAnsi="Arial" w:cs="Arial"/>
          <w:color w:val="000000"/>
          <w:sz w:val="22"/>
          <w:szCs w:val="22"/>
          <w:lang w:val="en-US"/>
        </w:rPr>
        <w:lastRenderedPageBreak/>
        <w:t>factors, and the planning and execution of medical treatments. There is neither a systemic benefit nor an inherent risk. Therefore, it is necessary to employ an integrated, inclusive, and multilevel approach to ensure the success of public health efforts. This strategy should balance the benefits and drawbacks of technology while promoting long-term improvements in health habits within communities.</w:t>
      </w:r>
    </w:p>
    <w:p w14:paraId="63A4FC67" w14:textId="77777777" w:rsidR="00322828" w:rsidRPr="00322828" w:rsidRDefault="00322828" w:rsidP="00322828">
      <w:pPr>
        <w:rPr>
          <w:lang w:val="en-US"/>
        </w:rPr>
      </w:pPr>
      <w:bookmarkStart w:id="83" w:name="_Toc220516285"/>
    </w:p>
    <w:p w14:paraId="4185BC91" w14:textId="5843981A" w:rsidR="00955941" w:rsidRPr="00322828" w:rsidRDefault="00997750" w:rsidP="00322828">
      <w:pPr>
        <w:pStyle w:val="Titre1"/>
        <w:jc w:val="center"/>
        <w:rPr>
          <w:rFonts w:ascii="Arial" w:hAnsi="Arial" w:cs="Arial"/>
          <w:b/>
          <w:bCs/>
          <w:sz w:val="60"/>
          <w:szCs w:val="60"/>
          <w:lang w:val="en-US"/>
        </w:rPr>
      </w:pPr>
      <w:r w:rsidRPr="00322828">
        <w:rPr>
          <w:rFonts w:ascii="Arial" w:hAnsi="Arial" w:cs="Arial"/>
          <w:b/>
          <w:bCs/>
          <w:sz w:val="60"/>
          <w:szCs w:val="60"/>
          <w:lang w:val="en-US"/>
        </w:rPr>
        <w:t xml:space="preserve">Chapter 3: </w:t>
      </w:r>
      <w:r w:rsidR="00D06481" w:rsidRPr="00322828">
        <w:rPr>
          <w:rFonts w:ascii="Arial" w:hAnsi="Arial" w:cs="Arial"/>
          <w:b/>
          <w:bCs/>
          <w:sz w:val="60"/>
          <w:szCs w:val="60"/>
          <w:lang w:val="en-US"/>
        </w:rPr>
        <w:t>Methodology</w:t>
      </w:r>
      <w:bookmarkEnd w:id="83"/>
    </w:p>
    <w:p w14:paraId="24DB0A8A" w14:textId="77777777" w:rsidR="0009257F" w:rsidRDefault="0009257F" w:rsidP="0009257F">
      <w:pPr>
        <w:pStyle w:val="Titre2"/>
        <w:rPr>
          <w:lang w:val="en-US"/>
        </w:rPr>
      </w:pPr>
    </w:p>
    <w:p w14:paraId="28290A72" w14:textId="5D14C3DC" w:rsidR="00231678" w:rsidRPr="00531265" w:rsidRDefault="00231678" w:rsidP="00A5646C">
      <w:pPr>
        <w:pStyle w:val="Titre2"/>
        <w:numPr>
          <w:ilvl w:val="0"/>
          <w:numId w:val="13"/>
        </w:numPr>
        <w:rPr>
          <w:rFonts w:ascii="Arial" w:hAnsi="Arial" w:cs="Arial"/>
          <w:b/>
          <w:bCs/>
          <w:lang w:val="en-US"/>
        </w:rPr>
      </w:pPr>
      <w:r w:rsidRPr="00531265">
        <w:rPr>
          <w:rFonts w:ascii="Arial" w:hAnsi="Arial" w:cs="Arial"/>
          <w:b/>
          <w:bCs/>
          <w:lang w:val="en-US"/>
        </w:rPr>
        <w:t>Introduction</w:t>
      </w:r>
      <w:r w:rsidR="00531265" w:rsidRPr="00531265">
        <w:rPr>
          <w:rFonts w:ascii="Arial" w:hAnsi="Arial" w:cs="Arial"/>
          <w:b/>
          <w:bCs/>
          <w:lang w:val="en-US"/>
        </w:rPr>
        <w:t>.</w:t>
      </w:r>
    </w:p>
    <w:p w14:paraId="7911629D" w14:textId="2A44B037" w:rsidR="00D06481" w:rsidRPr="004429F2" w:rsidRDefault="00D06481" w:rsidP="004429F2">
      <w:pPr>
        <w:spacing w:before="100" w:beforeAutospacing="1" w:after="100" w:afterAutospacing="1" w:line="360" w:lineRule="auto"/>
        <w:rPr>
          <w:rFonts w:ascii="Arial" w:hAnsi="Arial" w:cs="Arial"/>
          <w:color w:val="000000"/>
          <w:sz w:val="22"/>
          <w:szCs w:val="22"/>
          <w:lang w:val="en-US"/>
        </w:rPr>
      </w:pPr>
      <w:r w:rsidRPr="004429F2">
        <w:rPr>
          <w:rFonts w:ascii="Arial" w:hAnsi="Arial" w:cs="Arial"/>
          <w:color w:val="000000"/>
          <w:sz w:val="22"/>
          <w:szCs w:val="22"/>
          <w:lang w:val="en-US"/>
        </w:rPr>
        <w:t xml:space="preserve">This chapter describes the methodology used to study the relationship between adults' reliance on technology and their social interactions and other daily </w:t>
      </w:r>
      <w:proofErr w:type="spellStart"/>
      <w:r w:rsidRPr="004429F2">
        <w:rPr>
          <w:rFonts w:ascii="Arial" w:hAnsi="Arial" w:cs="Arial"/>
          <w:color w:val="000000"/>
          <w:sz w:val="22"/>
          <w:szCs w:val="22"/>
          <w:lang w:val="en-US"/>
        </w:rPr>
        <w:t>behaviours</w:t>
      </w:r>
      <w:proofErr w:type="spellEnd"/>
      <w:r w:rsidRPr="004429F2">
        <w:rPr>
          <w:rFonts w:ascii="Arial" w:hAnsi="Arial" w:cs="Arial"/>
          <w:color w:val="000000"/>
          <w:sz w:val="22"/>
          <w:szCs w:val="22"/>
          <w:lang w:val="en-US"/>
        </w:rPr>
        <w:t xml:space="preserve"> in the United Kingdom. </w:t>
      </w:r>
      <w:proofErr w:type="gramStart"/>
      <w:r w:rsidRPr="004429F2">
        <w:rPr>
          <w:rFonts w:ascii="Arial" w:hAnsi="Arial" w:cs="Arial"/>
          <w:color w:val="000000"/>
          <w:sz w:val="22"/>
          <w:szCs w:val="22"/>
          <w:lang w:val="en-US"/>
        </w:rPr>
        <w:t>In order to</w:t>
      </w:r>
      <w:proofErr w:type="gramEnd"/>
      <w:r w:rsidRPr="004429F2">
        <w:rPr>
          <w:rFonts w:ascii="Arial" w:hAnsi="Arial" w:cs="Arial"/>
          <w:color w:val="000000"/>
          <w:sz w:val="22"/>
          <w:szCs w:val="22"/>
          <w:lang w:val="en-US"/>
        </w:rPr>
        <w:t xml:space="preserve"> achieve the goals of inventory, synthesis, and critical evaluation of knowledge regarding the </w:t>
      </w:r>
      <w:proofErr w:type="spellStart"/>
      <w:r w:rsidRPr="004429F2">
        <w:rPr>
          <w:rFonts w:ascii="Arial" w:hAnsi="Arial" w:cs="Arial"/>
          <w:color w:val="000000"/>
          <w:sz w:val="22"/>
          <w:szCs w:val="22"/>
          <w:lang w:val="en-US"/>
        </w:rPr>
        <w:t>behaviours</w:t>
      </w:r>
      <w:proofErr w:type="spellEnd"/>
      <w:r w:rsidRPr="004429F2">
        <w:rPr>
          <w:rFonts w:ascii="Arial" w:hAnsi="Arial" w:cs="Arial"/>
          <w:color w:val="000000"/>
          <w:sz w:val="22"/>
          <w:szCs w:val="22"/>
          <w:lang w:val="en-US"/>
        </w:rPr>
        <w:t xml:space="preserve"> and health related to the use of cell phones and digital technologies, this curriculum has been developed with an emphasis on excellence, openness, and alignment with research objectives. This chapter provides an overview of the concept of research, research strategy, data selection process, data extraction and synthesis methods, data collection tools, analysis, ethical and constraint questions, and the rationale behind the methodology selected.</w:t>
      </w:r>
    </w:p>
    <w:p w14:paraId="46ED1B91" w14:textId="3029FAB8" w:rsidR="004429F2" w:rsidRPr="0094497C" w:rsidRDefault="005C1905" w:rsidP="00E26613">
      <w:pPr>
        <w:pStyle w:val="Titre2"/>
        <w:rPr>
          <w:rFonts w:ascii="Arial" w:hAnsi="Arial" w:cs="Arial"/>
          <w:b/>
          <w:bCs/>
          <w:sz w:val="28"/>
          <w:szCs w:val="28"/>
        </w:rPr>
      </w:pPr>
      <w:bookmarkStart w:id="84" w:name="_Toc220516286"/>
      <w:r w:rsidRPr="0094497C">
        <w:rPr>
          <w:rFonts w:ascii="Arial" w:hAnsi="Arial" w:cs="Arial"/>
          <w:b/>
          <w:bCs/>
          <w:sz w:val="28"/>
          <w:szCs w:val="28"/>
        </w:rPr>
        <w:t xml:space="preserve">3.1 </w:t>
      </w:r>
      <w:proofErr w:type="spellStart"/>
      <w:r w:rsidR="004429F2" w:rsidRPr="0094497C">
        <w:rPr>
          <w:rFonts w:ascii="Arial" w:hAnsi="Arial" w:cs="Arial"/>
          <w:b/>
          <w:bCs/>
          <w:sz w:val="28"/>
          <w:szCs w:val="28"/>
        </w:rPr>
        <w:t>Research</w:t>
      </w:r>
      <w:proofErr w:type="spellEnd"/>
      <w:r w:rsidR="004429F2" w:rsidRPr="0094497C">
        <w:rPr>
          <w:rFonts w:ascii="Arial" w:hAnsi="Arial" w:cs="Arial"/>
          <w:b/>
          <w:bCs/>
          <w:sz w:val="28"/>
          <w:szCs w:val="28"/>
        </w:rPr>
        <w:t xml:space="preserve"> Design</w:t>
      </w:r>
      <w:bookmarkEnd w:id="84"/>
      <w:r w:rsidR="00531265">
        <w:rPr>
          <w:rFonts w:ascii="Arial" w:hAnsi="Arial" w:cs="Arial"/>
          <w:b/>
          <w:bCs/>
          <w:sz w:val="28"/>
          <w:szCs w:val="28"/>
        </w:rPr>
        <w:t>.</w:t>
      </w:r>
    </w:p>
    <w:p w14:paraId="611C5ADF" w14:textId="77777777" w:rsidR="004429F2" w:rsidRDefault="004429F2" w:rsidP="004429F2">
      <w:pPr>
        <w:pStyle w:val="paragraph"/>
        <w:spacing w:before="0" w:beforeAutospacing="0" w:after="0" w:afterAutospacing="0"/>
        <w:textAlignment w:val="baseline"/>
        <w:rPr>
          <w:rFonts w:ascii="-webkit-standard" w:hAnsi="-webkit-standard"/>
          <w:color w:val="000000"/>
          <w:sz w:val="27"/>
          <w:szCs w:val="27"/>
        </w:rPr>
      </w:pPr>
    </w:p>
    <w:p w14:paraId="0A139A3C" w14:textId="21E17B78" w:rsidR="004429F2" w:rsidRPr="00FA511D" w:rsidRDefault="004429F2" w:rsidP="004429F2">
      <w:pPr>
        <w:pStyle w:val="paragraph"/>
        <w:spacing w:before="0" w:beforeAutospacing="0" w:after="0" w:afterAutospacing="0" w:line="360" w:lineRule="auto"/>
        <w:textAlignment w:val="baseline"/>
        <w:rPr>
          <w:rFonts w:ascii="Arial" w:hAnsi="Arial" w:cs="Arial"/>
          <w:color w:val="000000"/>
          <w:sz w:val="22"/>
          <w:szCs w:val="22"/>
          <w:lang w:val="en-US"/>
        </w:rPr>
      </w:pPr>
      <w:r w:rsidRPr="00FA511D">
        <w:rPr>
          <w:rFonts w:ascii="Arial" w:hAnsi="Arial" w:cs="Arial"/>
          <w:color w:val="000000"/>
          <w:sz w:val="22"/>
          <w:szCs w:val="22"/>
          <w:lang w:val="en-US"/>
        </w:rPr>
        <w:t xml:space="preserve">The goal of this thesis is to conduct a systematic review </w:t>
      </w:r>
      <w:proofErr w:type="gramStart"/>
      <w:r w:rsidRPr="00FA511D">
        <w:rPr>
          <w:rFonts w:ascii="Arial" w:hAnsi="Arial" w:cs="Arial"/>
          <w:color w:val="000000"/>
          <w:sz w:val="22"/>
          <w:szCs w:val="22"/>
          <w:lang w:val="en-US"/>
        </w:rPr>
        <w:t>in order to</w:t>
      </w:r>
      <w:proofErr w:type="gramEnd"/>
      <w:r w:rsidRPr="00FA511D">
        <w:rPr>
          <w:rFonts w:ascii="Arial" w:hAnsi="Arial" w:cs="Arial"/>
          <w:color w:val="000000"/>
          <w:sz w:val="22"/>
          <w:szCs w:val="22"/>
          <w:lang w:val="en-US"/>
        </w:rPr>
        <w:t xml:space="preserve"> integrate recent research on public health, </w:t>
      </w:r>
      <w:proofErr w:type="spellStart"/>
      <w:r w:rsidRPr="00FA511D">
        <w:rPr>
          <w:rFonts w:ascii="Arial" w:hAnsi="Arial" w:cs="Arial"/>
          <w:color w:val="000000"/>
          <w:sz w:val="22"/>
          <w:szCs w:val="22"/>
          <w:lang w:val="en-US"/>
        </w:rPr>
        <w:t>behavioural</w:t>
      </w:r>
      <w:proofErr w:type="spellEnd"/>
      <w:r w:rsidRPr="00FA511D">
        <w:rPr>
          <w:rFonts w:ascii="Arial" w:hAnsi="Arial" w:cs="Arial"/>
          <w:color w:val="000000"/>
          <w:sz w:val="22"/>
          <w:szCs w:val="22"/>
          <w:lang w:val="en-US"/>
        </w:rPr>
        <w:t xml:space="preserve"> sciences, digital health, and technology. It is a systematic review because it enables the synthesis and integration of the findings of several quality studies on the effects of technology use on the practice of physical activities, social </w:t>
      </w:r>
      <w:proofErr w:type="spellStart"/>
      <w:r w:rsidRPr="00FA511D">
        <w:rPr>
          <w:rFonts w:ascii="Arial" w:hAnsi="Arial" w:cs="Arial"/>
          <w:color w:val="000000"/>
          <w:sz w:val="22"/>
          <w:szCs w:val="22"/>
          <w:lang w:val="en-US"/>
        </w:rPr>
        <w:t>behaviour</w:t>
      </w:r>
      <w:proofErr w:type="spellEnd"/>
      <w:r w:rsidRPr="00FA511D">
        <w:rPr>
          <w:rFonts w:ascii="Arial" w:hAnsi="Arial" w:cs="Arial"/>
          <w:color w:val="000000"/>
          <w:sz w:val="22"/>
          <w:szCs w:val="22"/>
          <w:lang w:val="en-US"/>
        </w:rPr>
        <w:t>, sleep quality, nutrition, and mental health of adults in the United Kingdom</w:t>
      </w:r>
      <w:r w:rsidR="00A86804" w:rsidRPr="00FA511D">
        <w:rPr>
          <w:rFonts w:ascii="Arial" w:hAnsi="Arial" w:cs="Arial"/>
          <w:color w:val="000000"/>
          <w:sz w:val="22"/>
          <w:szCs w:val="22"/>
          <w:lang w:val="en-US"/>
        </w:rPr>
        <w:t xml:space="preserve"> (Creswell &amp; Creswell, 2018)</w:t>
      </w:r>
      <w:r w:rsidRPr="00FA511D">
        <w:rPr>
          <w:rFonts w:ascii="Arial" w:hAnsi="Arial" w:cs="Arial"/>
          <w:color w:val="000000"/>
          <w:sz w:val="22"/>
          <w:szCs w:val="22"/>
          <w:lang w:val="en-US"/>
        </w:rPr>
        <w:t>. In contrast to earlier reviews that may suffer from a reductionist focus, this systematic review of the literature is inscribed inside a more precise strategic framework that limits bias and ensures better reproducibility</w:t>
      </w:r>
      <w:r w:rsidR="003C1EB5" w:rsidRPr="00FA511D">
        <w:rPr>
          <w:rFonts w:ascii="Arial" w:hAnsi="Arial" w:cs="Arial"/>
          <w:color w:val="000000"/>
          <w:sz w:val="22"/>
          <w:szCs w:val="22"/>
          <w:lang w:val="en-US"/>
        </w:rPr>
        <w:t xml:space="preserve"> </w:t>
      </w:r>
      <w:r w:rsidR="00A86804" w:rsidRPr="00FA511D">
        <w:rPr>
          <w:rFonts w:ascii="Arial" w:hAnsi="Arial" w:cs="Arial"/>
          <w:color w:val="000000"/>
          <w:sz w:val="22"/>
          <w:szCs w:val="22"/>
          <w:lang w:val="en-US"/>
        </w:rPr>
        <w:t>(Higgins et al., 2022)</w:t>
      </w:r>
      <w:r w:rsidRPr="00FA511D">
        <w:rPr>
          <w:rFonts w:ascii="Arial" w:hAnsi="Arial" w:cs="Arial"/>
          <w:color w:val="000000"/>
          <w:sz w:val="22"/>
          <w:szCs w:val="22"/>
          <w:lang w:val="en-US"/>
        </w:rPr>
        <w:t>.</w:t>
      </w:r>
    </w:p>
    <w:p w14:paraId="2C168E83" w14:textId="4F5A69A9" w:rsidR="004429F2" w:rsidRDefault="00F37FC2" w:rsidP="00F37FC2">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37FC2">
        <w:rPr>
          <w:rStyle w:val="normaltextrun"/>
          <w:rFonts w:ascii="Arial" w:eastAsiaTheme="majorEastAsia" w:hAnsi="Arial" w:cs="Arial"/>
          <w:color w:val="000000" w:themeColor="text1"/>
          <w:sz w:val="22"/>
          <w:szCs w:val="22"/>
          <w:lang w:val="en-US"/>
        </w:rPr>
        <w:t xml:space="preserve">A systematic review is a useful method for mapping current research and identifying gaps that require further investigation, especially in the context of rapidly evolving technology, such as smartphones and digital platforms. Additionally, the study is based on the standards established by NICE (2021), which </w:t>
      </w:r>
      <w:proofErr w:type="spellStart"/>
      <w:r w:rsidRPr="00F37FC2">
        <w:rPr>
          <w:rStyle w:val="normaltextrun"/>
          <w:rFonts w:ascii="Arial" w:eastAsiaTheme="majorEastAsia" w:hAnsi="Arial" w:cs="Arial"/>
          <w:color w:val="000000" w:themeColor="text1"/>
          <w:sz w:val="22"/>
          <w:szCs w:val="22"/>
          <w:lang w:val="en-US"/>
        </w:rPr>
        <w:t>emphasise</w:t>
      </w:r>
      <w:proofErr w:type="spellEnd"/>
      <w:r w:rsidRPr="00F37FC2">
        <w:rPr>
          <w:rStyle w:val="normaltextrun"/>
          <w:rFonts w:ascii="Arial" w:eastAsiaTheme="majorEastAsia" w:hAnsi="Arial" w:cs="Arial"/>
          <w:color w:val="000000" w:themeColor="text1"/>
          <w:sz w:val="22"/>
          <w:szCs w:val="22"/>
          <w:lang w:val="en-US"/>
        </w:rPr>
        <w:t xml:space="preserve"> the use of empirical evidence in the </w:t>
      </w:r>
      <w:r w:rsidRPr="00F37FC2">
        <w:rPr>
          <w:rStyle w:val="normaltextrun"/>
          <w:rFonts w:ascii="Arial" w:eastAsiaTheme="majorEastAsia" w:hAnsi="Arial" w:cs="Arial"/>
          <w:color w:val="000000" w:themeColor="text1"/>
          <w:sz w:val="22"/>
          <w:szCs w:val="22"/>
          <w:lang w:val="en-US"/>
        </w:rPr>
        <w:lastRenderedPageBreak/>
        <w:t xml:space="preserve">assessment of digital technologies and </w:t>
      </w:r>
      <w:proofErr w:type="spellStart"/>
      <w:r w:rsidRPr="00F37FC2">
        <w:rPr>
          <w:rStyle w:val="normaltextrun"/>
          <w:rFonts w:ascii="Arial" w:eastAsiaTheme="majorEastAsia" w:hAnsi="Arial" w:cs="Arial"/>
          <w:color w:val="000000" w:themeColor="text1"/>
          <w:sz w:val="22"/>
          <w:szCs w:val="22"/>
          <w:lang w:val="en-US"/>
        </w:rPr>
        <w:t>behavioural</w:t>
      </w:r>
      <w:proofErr w:type="spellEnd"/>
      <w:r w:rsidRPr="00F37FC2">
        <w:rPr>
          <w:rStyle w:val="normaltextrun"/>
          <w:rFonts w:ascii="Arial" w:eastAsiaTheme="majorEastAsia" w:hAnsi="Arial" w:cs="Arial"/>
          <w:color w:val="000000" w:themeColor="text1"/>
          <w:sz w:val="22"/>
          <w:szCs w:val="22"/>
          <w:lang w:val="en-US"/>
        </w:rPr>
        <w:t xml:space="preserve"> therapies. The concept is especially well suited to public health contexts, where the collection of primary data may be limited by practical and ethical issues, particularly when examining common </w:t>
      </w:r>
      <w:proofErr w:type="spellStart"/>
      <w:r w:rsidRPr="00F37FC2">
        <w:rPr>
          <w:rStyle w:val="normaltextrun"/>
          <w:rFonts w:ascii="Arial" w:eastAsiaTheme="majorEastAsia" w:hAnsi="Arial" w:cs="Arial"/>
          <w:color w:val="000000" w:themeColor="text1"/>
          <w:sz w:val="22"/>
          <w:szCs w:val="22"/>
          <w:lang w:val="en-US"/>
        </w:rPr>
        <w:t>behavioural</w:t>
      </w:r>
      <w:proofErr w:type="spellEnd"/>
      <w:r w:rsidRPr="00F37FC2">
        <w:rPr>
          <w:rStyle w:val="normaltextrun"/>
          <w:rFonts w:ascii="Arial" w:eastAsiaTheme="majorEastAsia" w:hAnsi="Arial" w:cs="Arial"/>
          <w:color w:val="000000" w:themeColor="text1"/>
          <w:sz w:val="22"/>
          <w:szCs w:val="22"/>
          <w:lang w:val="en-US"/>
        </w:rPr>
        <w:t xml:space="preserve"> trends at the national level.</w:t>
      </w:r>
      <w:r w:rsidR="00A86804">
        <w:rPr>
          <w:rStyle w:val="normaltextrun"/>
          <w:rFonts w:ascii="Arial" w:eastAsiaTheme="majorEastAsia" w:hAnsi="Arial" w:cs="Arial"/>
          <w:color w:val="000000" w:themeColor="text1"/>
          <w:sz w:val="22"/>
          <w:szCs w:val="22"/>
          <w:lang w:val="en-US"/>
        </w:rPr>
        <w:t xml:space="preserve"> </w:t>
      </w:r>
    </w:p>
    <w:p w14:paraId="07A4F3A7" w14:textId="0471B5B4" w:rsidR="00A86804" w:rsidRDefault="00A86804" w:rsidP="00F37FC2">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A86804">
        <w:rPr>
          <w:rStyle w:val="normaltextrun"/>
          <w:rFonts w:ascii="Arial" w:eastAsiaTheme="majorEastAsia" w:hAnsi="Arial" w:cs="Arial"/>
          <w:color w:val="000000" w:themeColor="text1"/>
          <w:sz w:val="22"/>
          <w:szCs w:val="22"/>
          <w:lang w:val="en-US"/>
        </w:rPr>
        <w:t xml:space="preserve">This review is guided by the following research question: </w:t>
      </w:r>
      <w:r>
        <w:rPr>
          <w:rStyle w:val="normaltextrun"/>
          <w:rFonts w:ascii="Arial" w:eastAsiaTheme="majorEastAsia" w:hAnsi="Arial" w:cs="Arial"/>
          <w:color w:val="000000" w:themeColor="text1"/>
          <w:sz w:val="22"/>
          <w:szCs w:val="22"/>
          <w:lang w:val="en-US"/>
        </w:rPr>
        <w:t>“</w:t>
      </w:r>
      <w:r w:rsidRPr="00A86804">
        <w:rPr>
          <w:rStyle w:val="normaltextrun"/>
          <w:rFonts w:ascii="Arial" w:eastAsiaTheme="majorEastAsia" w:hAnsi="Arial" w:cs="Arial"/>
          <w:color w:val="000000" w:themeColor="text1"/>
          <w:sz w:val="22"/>
          <w:szCs w:val="22"/>
          <w:lang w:val="en-US"/>
        </w:rPr>
        <w:t>How does the use of digital technology affect lifestyle choices and physical activity among people in the United Kingdom?</w:t>
      </w:r>
      <w:r>
        <w:rPr>
          <w:rStyle w:val="normaltextrun"/>
          <w:rFonts w:ascii="Arial" w:eastAsiaTheme="majorEastAsia" w:hAnsi="Arial" w:cs="Arial"/>
          <w:color w:val="000000" w:themeColor="text1"/>
          <w:sz w:val="22"/>
          <w:szCs w:val="22"/>
          <w:lang w:val="en-US"/>
        </w:rPr>
        <w:t>”</w:t>
      </w:r>
      <w:r w:rsidRPr="00A86804">
        <w:rPr>
          <w:rStyle w:val="normaltextrun"/>
          <w:rFonts w:ascii="Arial" w:eastAsiaTheme="majorEastAsia" w:hAnsi="Arial" w:cs="Arial"/>
          <w:color w:val="000000" w:themeColor="text1"/>
          <w:sz w:val="22"/>
          <w:szCs w:val="22"/>
          <w:lang w:val="en-US"/>
        </w:rPr>
        <w:t xml:space="preserve"> The PICOS framework (Population, Intervention/Exposure, Comparison, Outcomes, Study Design), a generally accepted method for </w:t>
      </w:r>
      <w:proofErr w:type="spellStart"/>
      <w:r w:rsidRPr="00A86804">
        <w:rPr>
          <w:rStyle w:val="normaltextrun"/>
          <w:rFonts w:ascii="Arial" w:eastAsiaTheme="majorEastAsia" w:hAnsi="Arial" w:cs="Arial"/>
          <w:color w:val="000000" w:themeColor="text1"/>
          <w:sz w:val="22"/>
          <w:szCs w:val="22"/>
          <w:lang w:val="en-US"/>
        </w:rPr>
        <w:t>organising</w:t>
      </w:r>
      <w:proofErr w:type="spellEnd"/>
      <w:r w:rsidRPr="00A86804">
        <w:rPr>
          <w:rStyle w:val="normaltextrun"/>
          <w:rFonts w:ascii="Arial" w:eastAsiaTheme="majorEastAsia" w:hAnsi="Arial" w:cs="Arial"/>
          <w:color w:val="000000" w:themeColor="text1"/>
          <w:sz w:val="22"/>
          <w:szCs w:val="22"/>
          <w:lang w:val="en-US"/>
        </w:rPr>
        <w:t xml:space="preserve"> systematic review issues, serves as the foundation for the inquiry</w:t>
      </w:r>
      <w:r>
        <w:rPr>
          <w:rStyle w:val="normaltextrun"/>
          <w:rFonts w:ascii="Arial" w:eastAsiaTheme="majorEastAsia" w:hAnsi="Arial" w:cs="Arial"/>
          <w:color w:val="000000" w:themeColor="text1"/>
          <w:sz w:val="22"/>
          <w:szCs w:val="22"/>
          <w:lang w:val="en-US"/>
        </w:rPr>
        <w:t xml:space="preserve"> </w:t>
      </w:r>
      <w:r w:rsidRPr="00FA511D">
        <w:rPr>
          <w:rFonts w:ascii="Arial" w:hAnsi="Arial" w:cs="Arial"/>
          <w:color w:val="000000"/>
          <w:sz w:val="22"/>
          <w:szCs w:val="22"/>
          <w:lang w:val="en-US"/>
        </w:rPr>
        <w:t>(Higgins et al., 2022)</w:t>
      </w:r>
      <w:r w:rsidRPr="00A86804">
        <w:rPr>
          <w:rStyle w:val="normaltextrun"/>
          <w:rFonts w:ascii="Arial" w:eastAsiaTheme="majorEastAsia" w:hAnsi="Arial" w:cs="Arial"/>
          <w:color w:val="000000" w:themeColor="text1"/>
          <w:sz w:val="22"/>
          <w:szCs w:val="22"/>
          <w:lang w:val="en-US"/>
        </w:rPr>
        <w:t>.</w:t>
      </w:r>
      <w:r>
        <w:rPr>
          <w:rStyle w:val="normaltextrun"/>
          <w:rFonts w:ascii="Arial" w:eastAsiaTheme="majorEastAsia" w:hAnsi="Arial" w:cs="Arial"/>
          <w:color w:val="000000" w:themeColor="text1"/>
          <w:sz w:val="22"/>
          <w:szCs w:val="22"/>
          <w:lang w:val="en-US"/>
        </w:rPr>
        <w:t xml:space="preserve"> </w:t>
      </w:r>
      <w:r w:rsidRPr="00A86804">
        <w:rPr>
          <w:rStyle w:val="normaltextrun"/>
          <w:rFonts w:ascii="Arial" w:eastAsiaTheme="majorEastAsia" w:hAnsi="Arial" w:cs="Arial"/>
          <w:color w:val="000000" w:themeColor="text1"/>
          <w:sz w:val="22"/>
          <w:szCs w:val="22"/>
          <w:lang w:val="en-US"/>
        </w:rPr>
        <w:t xml:space="preserve">Precise selection of studies involving UK adults (Population), different types of technology use (Exposure), comparisons with non-users or different usage patterns (Comparison), and outcomes pertaining to physical activity, sedentary </w:t>
      </w:r>
      <w:proofErr w:type="spellStart"/>
      <w:r w:rsidRPr="00A86804">
        <w:rPr>
          <w:rStyle w:val="normaltextrun"/>
          <w:rFonts w:ascii="Arial" w:eastAsiaTheme="majorEastAsia" w:hAnsi="Arial" w:cs="Arial"/>
          <w:color w:val="000000" w:themeColor="text1"/>
          <w:sz w:val="22"/>
          <w:szCs w:val="22"/>
          <w:lang w:val="en-US"/>
        </w:rPr>
        <w:t>behaviour</w:t>
      </w:r>
      <w:proofErr w:type="spellEnd"/>
      <w:r w:rsidRPr="00A86804">
        <w:rPr>
          <w:rStyle w:val="normaltextrun"/>
          <w:rFonts w:ascii="Arial" w:eastAsiaTheme="majorEastAsia" w:hAnsi="Arial" w:cs="Arial"/>
          <w:color w:val="000000" w:themeColor="text1"/>
          <w:sz w:val="22"/>
          <w:szCs w:val="22"/>
          <w:lang w:val="en-US"/>
        </w:rPr>
        <w:t>, diet, sleep, mental wellbeing, or general lifestyle (Outcomes) is made possible by the PICOS framework. This methodical technique enhances the review's methodological coherence.</w:t>
      </w:r>
    </w:p>
    <w:p w14:paraId="415E9427" w14:textId="04DD8050" w:rsidR="00F37FC2" w:rsidRDefault="00F37FC2" w:rsidP="00F37FC2">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37FC2">
        <w:rPr>
          <w:rStyle w:val="normaltextrun"/>
          <w:rFonts w:ascii="Arial" w:eastAsiaTheme="majorEastAsia" w:hAnsi="Arial" w:cs="Arial"/>
          <w:color w:val="000000" w:themeColor="text1"/>
          <w:sz w:val="22"/>
          <w:szCs w:val="22"/>
          <w:lang w:val="en-US"/>
        </w:rPr>
        <w:t xml:space="preserve">The adopted design is based on interpretive and pessimistic theories of order, acknowledging that lifestyle </w:t>
      </w:r>
      <w:proofErr w:type="spellStart"/>
      <w:r w:rsidRPr="00F37FC2">
        <w:rPr>
          <w:rStyle w:val="normaltextrun"/>
          <w:rFonts w:ascii="Arial" w:eastAsiaTheme="majorEastAsia" w:hAnsi="Arial" w:cs="Arial"/>
          <w:color w:val="000000" w:themeColor="text1"/>
          <w:sz w:val="22"/>
          <w:szCs w:val="22"/>
          <w:lang w:val="en-US"/>
        </w:rPr>
        <w:t>behaviours</w:t>
      </w:r>
      <w:proofErr w:type="spellEnd"/>
      <w:r w:rsidRPr="00F37FC2">
        <w:rPr>
          <w:rStyle w:val="normaltextrun"/>
          <w:rFonts w:ascii="Arial" w:eastAsiaTheme="majorEastAsia" w:hAnsi="Arial" w:cs="Arial"/>
          <w:color w:val="000000" w:themeColor="text1"/>
          <w:sz w:val="22"/>
          <w:szCs w:val="22"/>
          <w:lang w:val="en-US"/>
        </w:rPr>
        <w:t xml:space="preserve"> are the result of the interaction of various factors, including social, cultural, environmental, and psychological effects. This philosophical approach makes it easier to integrate quantitative and qualitative data, enabling a thorough but nuanced analysis of the effects of technology</w:t>
      </w:r>
      <w:r w:rsidR="00A86804">
        <w:rPr>
          <w:rStyle w:val="normaltextrun"/>
          <w:rFonts w:ascii="Arial" w:eastAsiaTheme="majorEastAsia" w:hAnsi="Arial" w:cs="Arial"/>
          <w:color w:val="000000" w:themeColor="text1"/>
          <w:sz w:val="22"/>
          <w:szCs w:val="22"/>
          <w:lang w:val="en-US"/>
        </w:rPr>
        <w:t xml:space="preserve"> </w:t>
      </w:r>
      <w:r w:rsidR="00A86804" w:rsidRPr="00FA511D">
        <w:rPr>
          <w:rFonts w:ascii="Arial" w:hAnsi="Arial" w:cs="Arial"/>
          <w:color w:val="000000"/>
          <w:sz w:val="22"/>
          <w:szCs w:val="22"/>
          <w:lang w:val="en-US"/>
        </w:rPr>
        <w:t>(Simpson, 2025)</w:t>
      </w:r>
      <w:r w:rsidRPr="00A86804">
        <w:rPr>
          <w:rStyle w:val="normaltextrun"/>
          <w:rFonts w:ascii="Arial" w:eastAsiaTheme="majorEastAsia" w:hAnsi="Arial" w:cs="Arial"/>
          <w:color w:val="000000" w:themeColor="text1"/>
          <w:sz w:val="22"/>
          <w:szCs w:val="22"/>
          <w:lang w:val="en-US"/>
        </w:rPr>
        <w:t>.</w:t>
      </w:r>
      <w:r w:rsidRPr="00F37FC2">
        <w:rPr>
          <w:rStyle w:val="normaltextrun"/>
          <w:rFonts w:ascii="Arial" w:eastAsiaTheme="majorEastAsia" w:hAnsi="Arial" w:cs="Arial"/>
          <w:color w:val="000000" w:themeColor="text1"/>
          <w:sz w:val="22"/>
          <w:szCs w:val="22"/>
          <w:lang w:val="en-US"/>
        </w:rPr>
        <w:t xml:space="preserve"> In fact, a synthesis approach based on mixed experiments enables consideration of </w:t>
      </w:r>
      <w:proofErr w:type="spellStart"/>
      <w:r w:rsidRPr="00F37FC2">
        <w:rPr>
          <w:rStyle w:val="normaltextrun"/>
          <w:rFonts w:ascii="Arial" w:eastAsiaTheme="majorEastAsia" w:hAnsi="Arial" w:cs="Arial"/>
          <w:color w:val="000000" w:themeColor="text1"/>
          <w:sz w:val="22"/>
          <w:szCs w:val="22"/>
          <w:lang w:val="en-US"/>
        </w:rPr>
        <w:t>behavioural</w:t>
      </w:r>
      <w:proofErr w:type="spellEnd"/>
      <w:r w:rsidRPr="00F37FC2">
        <w:rPr>
          <w:rStyle w:val="normaltextrun"/>
          <w:rFonts w:ascii="Arial" w:eastAsiaTheme="majorEastAsia" w:hAnsi="Arial" w:cs="Arial"/>
          <w:color w:val="000000" w:themeColor="text1"/>
          <w:sz w:val="22"/>
          <w:szCs w:val="22"/>
          <w:lang w:val="en-US"/>
        </w:rPr>
        <w:t xml:space="preserve"> outcomes in the complexity of real-world contexts. These situations include, for example, a reduction in physical activity due to time constraints or an increase in auto-surveillance due to portable monitoring devices.</w:t>
      </w:r>
    </w:p>
    <w:p w14:paraId="404327D2" w14:textId="77777777" w:rsidR="00F37FC2" w:rsidRDefault="00F37FC2" w:rsidP="00F37FC2">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6821F9FB" w14:textId="2233B222" w:rsidR="00F37FC2" w:rsidRPr="005643C4" w:rsidRDefault="005C1905" w:rsidP="00E26613">
      <w:pPr>
        <w:pStyle w:val="Titre2"/>
        <w:rPr>
          <w:rFonts w:ascii="Arial" w:hAnsi="Arial" w:cs="Arial"/>
          <w:b/>
          <w:bCs/>
          <w:sz w:val="28"/>
          <w:szCs w:val="28"/>
          <w:lang w:val="en-US"/>
        </w:rPr>
      </w:pPr>
      <w:bookmarkStart w:id="85" w:name="_Toc220516287"/>
      <w:r w:rsidRPr="005643C4">
        <w:rPr>
          <w:rFonts w:ascii="Arial" w:hAnsi="Arial" w:cs="Arial"/>
          <w:b/>
          <w:bCs/>
          <w:sz w:val="28"/>
          <w:szCs w:val="28"/>
          <w:lang w:val="en-US"/>
        </w:rPr>
        <w:t xml:space="preserve">3.2 </w:t>
      </w:r>
      <w:r w:rsidR="00F37FC2" w:rsidRPr="005643C4">
        <w:rPr>
          <w:rFonts w:ascii="Arial" w:hAnsi="Arial" w:cs="Arial"/>
          <w:b/>
          <w:bCs/>
          <w:sz w:val="28"/>
          <w:szCs w:val="28"/>
          <w:lang w:val="en-US"/>
        </w:rPr>
        <w:t>Search Strategy and Selection Criteria</w:t>
      </w:r>
      <w:bookmarkEnd w:id="85"/>
      <w:r w:rsidR="00531265">
        <w:rPr>
          <w:rFonts w:ascii="Arial" w:hAnsi="Arial" w:cs="Arial"/>
          <w:b/>
          <w:bCs/>
          <w:sz w:val="28"/>
          <w:szCs w:val="28"/>
          <w:lang w:val="en-US"/>
        </w:rPr>
        <w:t>.</w:t>
      </w:r>
    </w:p>
    <w:p w14:paraId="33286BDF" w14:textId="77777777" w:rsidR="005643C4" w:rsidRPr="005643C4" w:rsidRDefault="005643C4" w:rsidP="005643C4">
      <w:pPr>
        <w:rPr>
          <w:lang w:val="en-US"/>
        </w:rPr>
      </w:pPr>
    </w:p>
    <w:p w14:paraId="0983111D" w14:textId="3660743C" w:rsidR="00F37FC2" w:rsidRDefault="002D6325" w:rsidP="00F37FC2">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2D6325">
        <w:rPr>
          <w:rStyle w:val="normaltextrun"/>
          <w:rFonts w:ascii="Arial" w:eastAsiaTheme="majorEastAsia" w:hAnsi="Arial" w:cs="Arial"/>
          <w:color w:val="000000" w:themeColor="text1"/>
          <w:sz w:val="22"/>
          <w:szCs w:val="22"/>
          <w:lang w:val="en-US"/>
        </w:rPr>
        <w:t>A systematic research methodology has been developed to ensure an extensive coverage of the relevant material.</w:t>
      </w:r>
      <w:r w:rsidR="00B90147" w:rsidRPr="00FA511D">
        <w:rPr>
          <w:rFonts w:ascii="-webkit-standard" w:hAnsi="-webkit-standard"/>
          <w:color w:val="000000"/>
          <w:sz w:val="27"/>
          <w:szCs w:val="27"/>
          <w:lang w:val="en-US"/>
        </w:rPr>
        <w:t xml:space="preserve"> </w:t>
      </w:r>
      <w:r w:rsidR="00B90147" w:rsidRPr="00FA511D">
        <w:rPr>
          <w:rFonts w:ascii="Arial" w:hAnsi="Arial" w:cs="Arial"/>
          <w:color w:val="000000"/>
          <w:sz w:val="22"/>
          <w:szCs w:val="22"/>
          <w:lang w:val="en-US"/>
        </w:rPr>
        <w:t>A systematic search was conducted across five academic databases: PubMed, Web of Science, PsycINFO, ProQuest, and Google Scholar</w:t>
      </w:r>
      <w:r w:rsidRPr="002D6325">
        <w:rPr>
          <w:rStyle w:val="normaltextrun"/>
          <w:rFonts w:ascii="Arial" w:eastAsiaTheme="majorEastAsia" w:hAnsi="Arial" w:cs="Arial"/>
          <w:color w:val="000000" w:themeColor="text1"/>
          <w:sz w:val="22"/>
          <w:szCs w:val="22"/>
          <w:lang w:val="en-US"/>
        </w:rPr>
        <w:t>. In the context of gathering official statistics and looking for evidence at the political level, other public data sources have been incorporated</w:t>
      </w:r>
      <w:r w:rsidR="00741B17">
        <w:rPr>
          <w:rStyle w:val="normaltextrun"/>
          <w:rFonts w:ascii="Arial" w:eastAsiaTheme="majorEastAsia" w:hAnsi="Arial" w:cs="Arial"/>
          <w:color w:val="000000" w:themeColor="text1"/>
          <w:sz w:val="22"/>
          <w:szCs w:val="22"/>
          <w:lang w:val="en-US"/>
        </w:rPr>
        <w:t xml:space="preserve"> </w:t>
      </w:r>
      <w:r w:rsidR="00741B17" w:rsidRPr="00FA511D">
        <w:rPr>
          <w:rFonts w:ascii="Arial" w:hAnsi="Arial" w:cs="Arial"/>
          <w:color w:val="000000"/>
          <w:sz w:val="22"/>
          <w:szCs w:val="22"/>
          <w:lang w:val="en-US"/>
        </w:rPr>
        <w:t>(Booth et al., 2021)</w:t>
      </w:r>
      <w:r w:rsidRPr="00741B17">
        <w:rPr>
          <w:rStyle w:val="normaltextrun"/>
          <w:rFonts w:ascii="Arial" w:eastAsiaTheme="majorEastAsia" w:hAnsi="Arial" w:cs="Arial"/>
          <w:color w:val="000000" w:themeColor="text1"/>
          <w:sz w:val="22"/>
          <w:szCs w:val="22"/>
          <w:lang w:val="en-US"/>
        </w:rPr>
        <w:t>.</w:t>
      </w:r>
      <w:r w:rsidRPr="002D6325">
        <w:rPr>
          <w:rStyle w:val="normaltextrun"/>
          <w:rFonts w:ascii="Arial" w:eastAsiaTheme="majorEastAsia" w:hAnsi="Arial" w:cs="Arial"/>
          <w:color w:val="000000" w:themeColor="text1"/>
          <w:sz w:val="22"/>
          <w:szCs w:val="22"/>
          <w:lang w:val="en-US"/>
        </w:rPr>
        <w:t xml:space="preserve"> These sources include publications from the Office for National Statistics (ONS), Ofcom, NHS Digital, Sport England, and the Department for </w:t>
      </w:r>
      <w:proofErr w:type="spellStart"/>
      <w:r w:rsidRPr="002D6325">
        <w:rPr>
          <w:rStyle w:val="normaltextrun"/>
          <w:rFonts w:ascii="Arial" w:eastAsiaTheme="majorEastAsia" w:hAnsi="Arial" w:cs="Arial"/>
          <w:color w:val="000000" w:themeColor="text1"/>
          <w:sz w:val="22"/>
          <w:szCs w:val="22"/>
          <w:lang w:val="en-US"/>
        </w:rPr>
        <w:t>Numé</w:t>
      </w:r>
      <w:proofErr w:type="spellEnd"/>
      <w:r w:rsidRPr="002D6325">
        <w:rPr>
          <w:rStyle w:val="normaltextrun"/>
          <w:rFonts w:ascii="Arial" w:eastAsiaTheme="majorEastAsia" w:hAnsi="Arial" w:cs="Arial"/>
          <w:color w:val="000000" w:themeColor="text1"/>
          <w:sz w:val="22"/>
          <w:szCs w:val="22"/>
          <w:lang w:val="en-US"/>
        </w:rPr>
        <w:t>, Culture, Media, and Sport (DCMS).</w:t>
      </w:r>
      <w:r>
        <w:rPr>
          <w:rStyle w:val="normaltextrun"/>
          <w:rFonts w:ascii="Arial" w:eastAsiaTheme="majorEastAsia" w:hAnsi="Arial" w:cs="Arial"/>
          <w:color w:val="000000" w:themeColor="text1"/>
          <w:sz w:val="22"/>
          <w:szCs w:val="22"/>
          <w:lang w:val="en-US"/>
        </w:rPr>
        <w:t xml:space="preserve"> </w:t>
      </w:r>
      <w:r w:rsidRPr="002D6325">
        <w:rPr>
          <w:rStyle w:val="normaltextrun"/>
          <w:rFonts w:ascii="Arial" w:eastAsiaTheme="majorEastAsia" w:hAnsi="Arial" w:cs="Arial"/>
          <w:color w:val="000000" w:themeColor="text1"/>
          <w:sz w:val="22"/>
          <w:szCs w:val="22"/>
          <w:lang w:val="en-US"/>
        </w:rPr>
        <w:t xml:space="preserve">In the context of the collection of research keywords, a methodical approach has been adopted, involving the judicious use of </w:t>
      </w:r>
      <w:proofErr w:type="spellStart"/>
      <w:r w:rsidRPr="002D6325">
        <w:rPr>
          <w:rStyle w:val="normaltextrun"/>
          <w:rFonts w:ascii="Arial" w:eastAsiaTheme="majorEastAsia" w:hAnsi="Arial" w:cs="Arial"/>
          <w:color w:val="000000" w:themeColor="text1"/>
          <w:sz w:val="22"/>
          <w:szCs w:val="22"/>
          <w:lang w:val="en-US"/>
        </w:rPr>
        <w:t>boolean</w:t>
      </w:r>
      <w:proofErr w:type="spellEnd"/>
      <w:r w:rsidRPr="002D6325">
        <w:rPr>
          <w:rStyle w:val="normaltextrun"/>
          <w:rFonts w:ascii="Arial" w:eastAsiaTheme="majorEastAsia" w:hAnsi="Arial" w:cs="Arial"/>
          <w:color w:val="000000" w:themeColor="text1"/>
          <w:sz w:val="22"/>
          <w:szCs w:val="22"/>
          <w:lang w:val="en-US"/>
        </w:rPr>
        <w:t xml:space="preserve"> operators, </w:t>
      </w:r>
      <w:proofErr w:type="spellStart"/>
      <w:r w:rsidRPr="002D6325">
        <w:rPr>
          <w:rStyle w:val="normaltextrun"/>
          <w:rFonts w:ascii="Arial" w:eastAsiaTheme="majorEastAsia" w:hAnsi="Arial" w:cs="Arial"/>
          <w:color w:val="000000" w:themeColor="text1"/>
          <w:sz w:val="22"/>
          <w:szCs w:val="22"/>
          <w:lang w:val="en-US"/>
        </w:rPr>
        <w:t>troncatures</w:t>
      </w:r>
      <w:proofErr w:type="spellEnd"/>
      <w:r w:rsidRPr="002D6325">
        <w:rPr>
          <w:rStyle w:val="normaltextrun"/>
          <w:rFonts w:ascii="Arial" w:eastAsiaTheme="majorEastAsia" w:hAnsi="Arial" w:cs="Arial"/>
          <w:color w:val="000000" w:themeColor="text1"/>
          <w:sz w:val="22"/>
          <w:szCs w:val="22"/>
          <w:lang w:val="en-US"/>
        </w:rPr>
        <w:t xml:space="preserve">, and relevant synonyms. These word combinations include things like "use of technology," "smartphones," "numerical devices," "time of day," "portable </w:t>
      </w:r>
      <w:r w:rsidRPr="002D6325">
        <w:rPr>
          <w:rStyle w:val="normaltextrun"/>
          <w:rFonts w:ascii="Arial" w:eastAsiaTheme="majorEastAsia" w:hAnsi="Arial" w:cs="Arial"/>
          <w:color w:val="000000" w:themeColor="text1"/>
          <w:sz w:val="22"/>
          <w:szCs w:val="22"/>
          <w:lang w:val="en-US"/>
        </w:rPr>
        <w:lastRenderedPageBreak/>
        <w:t xml:space="preserve">technologies," "physical activity," "individual </w:t>
      </w:r>
      <w:proofErr w:type="spellStart"/>
      <w:r w:rsidRPr="002D6325">
        <w:rPr>
          <w:rStyle w:val="normaltextrun"/>
          <w:rFonts w:ascii="Arial" w:eastAsiaTheme="majorEastAsia" w:hAnsi="Arial" w:cs="Arial"/>
          <w:color w:val="000000" w:themeColor="text1"/>
          <w:sz w:val="22"/>
          <w:szCs w:val="22"/>
          <w:lang w:val="en-US"/>
        </w:rPr>
        <w:t>behaviour</w:t>
      </w:r>
      <w:proofErr w:type="spellEnd"/>
      <w:r w:rsidRPr="002D6325">
        <w:rPr>
          <w:rStyle w:val="normaltextrun"/>
          <w:rFonts w:ascii="Arial" w:eastAsiaTheme="majorEastAsia" w:hAnsi="Arial" w:cs="Arial"/>
          <w:color w:val="000000" w:themeColor="text1"/>
          <w:sz w:val="22"/>
          <w:szCs w:val="22"/>
          <w:lang w:val="en-US"/>
        </w:rPr>
        <w:t xml:space="preserve">," "healthy </w:t>
      </w:r>
      <w:proofErr w:type="spellStart"/>
      <w:r w:rsidRPr="002D6325">
        <w:rPr>
          <w:rStyle w:val="normaltextrun"/>
          <w:rFonts w:ascii="Arial" w:eastAsiaTheme="majorEastAsia" w:hAnsi="Arial" w:cs="Arial"/>
          <w:color w:val="000000" w:themeColor="text1"/>
          <w:sz w:val="22"/>
          <w:szCs w:val="22"/>
          <w:lang w:val="en-US"/>
        </w:rPr>
        <w:t>behaviours</w:t>
      </w:r>
      <w:proofErr w:type="spellEnd"/>
      <w:r w:rsidRPr="002D6325">
        <w:rPr>
          <w:rStyle w:val="normaltextrun"/>
          <w:rFonts w:ascii="Arial" w:eastAsiaTheme="majorEastAsia" w:hAnsi="Arial" w:cs="Arial"/>
          <w:color w:val="000000" w:themeColor="text1"/>
          <w:sz w:val="22"/>
          <w:szCs w:val="22"/>
          <w:lang w:val="en-US"/>
        </w:rPr>
        <w:t xml:space="preserve">," "style of life," "adults British," and "public health." Research filters have been used to restrict the data to those published between 2015 and 2025 </w:t>
      </w:r>
      <w:proofErr w:type="gramStart"/>
      <w:r w:rsidRPr="002D6325">
        <w:rPr>
          <w:rStyle w:val="normaltextrun"/>
          <w:rFonts w:ascii="Arial" w:eastAsiaTheme="majorEastAsia" w:hAnsi="Arial" w:cs="Arial"/>
          <w:color w:val="000000" w:themeColor="text1"/>
          <w:sz w:val="22"/>
          <w:szCs w:val="22"/>
          <w:lang w:val="en-US"/>
        </w:rPr>
        <w:t>in order to</w:t>
      </w:r>
      <w:proofErr w:type="gramEnd"/>
      <w:r w:rsidRPr="002D6325">
        <w:rPr>
          <w:rStyle w:val="normaltextrun"/>
          <w:rFonts w:ascii="Arial" w:eastAsiaTheme="majorEastAsia" w:hAnsi="Arial" w:cs="Arial"/>
          <w:color w:val="000000" w:themeColor="text1"/>
          <w:sz w:val="22"/>
          <w:szCs w:val="22"/>
          <w:lang w:val="en-US"/>
        </w:rPr>
        <w:t xml:space="preserve"> ensure the relevance with respect to contemporary numerical parameters and </w:t>
      </w:r>
      <w:proofErr w:type="spellStart"/>
      <w:r w:rsidRPr="002D6325">
        <w:rPr>
          <w:rStyle w:val="normaltextrun"/>
          <w:rFonts w:ascii="Arial" w:eastAsiaTheme="majorEastAsia" w:hAnsi="Arial" w:cs="Arial"/>
          <w:color w:val="000000" w:themeColor="text1"/>
          <w:sz w:val="22"/>
          <w:szCs w:val="22"/>
          <w:lang w:val="en-US"/>
        </w:rPr>
        <w:t>behavioural</w:t>
      </w:r>
      <w:proofErr w:type="spellEnd"/>
      <w:r w:rsidRPr="002D6325">
        <w:rPr>
          <w:rStyle w:val="normaltextrun"/>
          <w:rFonts w:ascii="Arial" w:eastAsiaTheme="majorEastAsia" w:hAnsi="Arial" w:cs="Arial"/>
          <w:color w:val="000000" w:themeColor="text1"/>
          <w:sz w:val="22"/>
          <w:szCs w:val="22"/>
          <w:lang w:val="en-US"/>
        </w:rPr>
        <w:t xml:space="preserve"> models.</w:t>
      </w:r>
    </w:p>
    <w:p w14:paraId="00DA3864" w14:textId="77777777" w:rsidR="00741B17" w:rsidRDefault="00741B17" w:rsidP="00F37FC2">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50FF3DEA" w14:textId="7273A323" w:rsidR="002D6325" w:rsidRDefault="002D6325" w:rsidP="00F37FC2">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2D6325">
        <w:rPr>
          <w:rStyle w:val="normaltextrun"/>
          <w:rFonts w:ascii="Arial" w:eastAsiaTheme="majorEastAsia" w:hAnsi="Arial" w:cs="Arial"/>
          <w:color w:val="000000" w:themeColor="text1"/>
          <w:sz w:val="22"/>
          <w:szCs w:val="22"/>
          <w:lang w:val="en-US"/>
        </w:rPr>
        <w:t xml:space="preserve">To ensure a methodical and controlled approach, eligibility criteria have been established. Research on adult cohorts that examined the effects of smartphone use or other digital technologies on health-related </w:t>
      </w:r>
      <w:proofErr w:type="spellStart"/>
      <w:r w:rsidRPr="002D6325">
        <w:rPr>
          <w:rStyle w:val="normaltextrun"/>
          <w:rFonts w:ascii="Arial" w:eastAsiaTheme="majorEastAsia" w:hAnsi="Arial" w:cs="Arial"/>
          <w:color w:val="000000" w:themeColor="text1"/>
          <w:sz w:val="22"/>
          <w:szCs w:val="22"/>
          <w:lang w:val="en-US"/>
        </w:rPr>
        <w:t>behaviours</w:t>
      </w:r>
      <w:proofErr w:type="spellEnd"/>
      <w:r w:rsidRPr="002D6325">
        <w:rPr>
          <w:rStyle w:val="normaltextrun"/>
          <w:rFonts w:ascii="Arial" w:eastAsiaTheme="majorEastAsia" w:hAnsi="Arial" w:cs="Arial"/>
          <w:color w:val="000000" w:themeColor="text1"/>
          <w:sz w:val="22"/>
          <w:szCs w:val="22"/>
          <w:lang w:val="en-US"/>
        </w:rPr>
        <w:t xml:space="preserve"> was conducted in the United Kingdom or involved similar surveys from high-income populations, and the results were published in English. Interventional, observational, qualitative, mixed-methods, and systematic review methods can all be included in the research corpus to the extent that they provide relevant empirical results.</w:t>
      </w:r>
      <w:r>
        <w:rPr>
          <w:rStyle w:val="normaltextrun"/>
          <w:rFonts w:ascii="Arial" w:eastAsiaTheme="majorEastAsia" w:hAnsi="Arial" w:cs="Arial"/>
          <w:color w:val="000000" w:themeColor="text1"/>
          <w:sz w:val="22"/>
          <w:szCs w:val="22"/>
          <w:lang w:val="en-US"/>
        </w:rPr>
        <w:t xml:space="preserve"> </w:t>
      </w:r>
      <w:r w:rsidRPr="002D6325">
        <w:rPr>
          <w:rStyle w:val="normaltextrun"/>
          <w:rFonts w:ascii="Arial" w:eastAsiaTheme="majorEastAsia" w:hAnsi="Arial" w:cs="Arial"/>
          <w:color w:val="000000" w:themeColor="text1"/>
          <w:sz w:val="22"/>
          <w:szCs w:val="22"/>
          <w:lang w:val="en-US"/>
        </w:rPr>
        <w:t xml:space="preserve">Research based on clinical populations outside of the adult population, research focusing primarily on the technological development of devices rather than their </w:t>
      </w:r>
      <w:proofErr w:type="spellStart"/>
      <w:r w:rsidRPr="002D6325">
        <w:rPr>
          <w:rStyle w:val="normaltextrun"/>
          <w:rFonts w:ascii="Arial" w:eastAsiaTheme="majorEastAsia" w:hAnsi="Arial" w:cs="Arial"/>
          <w:color w:val="000000" w:themeColor="text1"/>
          <w:sz w:val="22"/>
          <w:szCs w:val="22"/>
          <w:lang w:val="en-US"/>
        </w:rPr>
        <w:t>behavioural</w:t>
      </w:r>
      <w:proofErr w:type="spellEnd"/>
      <w:r w:rsidRPr="002D6325">
        <w:rPr>
          <w:rStyle w:val="normaltextrun"/>
          <w:rFonts w:ascii="Arial" w:eastAsiaTheme="majorEastAsia" w:hAnsi="Arial" w:cs="Arial"/>
          <w:color w:val="000000" w:themeColor="text1"/>
          <w:sz w:val="22"/>
          <w:szCs w:val="22"/>
          <w:lang w:val="en-US"/>
        </w:rPr>
        <w:t xml:space="preserve"> impact, and research solely focused on children or adolescents have all been excluded from this analysis. </w:t>
      </w:r>
      <w:proofErr w:type="gramStart"/>
      <w:r w:rsidRPr="002D6325">
        <w:rPr>
          <w:rStyle w:val="normaltextrun"/>
          <w:rFonts w:ascii="Arial" w:eastAsiaTheme="majorEastAsia" w:hAnsi="Arial" w:cs="Arial"/>
          <w:color w:val="000000" w:themeColor="text1"/>
          <w:sz w:val="22"/>
          <w:szCs w:val="22"/>
          <w:lang w:val="en-US"/>
        </w:rPr>
        <w:t>As long as</w:t>
      </w:r>
      <w:proofErr w:type="gramEnd"/>
      <w:r w:rsidRPr="002D6325">
        <w:rPr>
          <w:rStyle w:val="normaltextrun"/>
          <w:rFonts w:ascii="Arial" w:eastAsiaTheme="majorEastAsia" w:hAnsi="Arial" w:cs="Arial"/>
          <w:color w:val="000000" w:themeColor="text1"/>
          <w:sz w:val="22"/>
          <w:szCs w:val="22"/>
          <w:lang w:val="en-US"/>
        </w:rPr>
        <w:t xml:space="preserve"> they don't have conceptual relevance for contextual understanding, opinion pieces and other papers with empirical data have been discarded.</w:t>
      </w:r>
    </w:p>
    <w:p w14:paraId="7DCD99A2" w14:textId="77777777" w:rsidR="002D6325" w:rsidRDefault="002D6325" w:rsidP="00F37FC2">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37DEF2C0" w14:textId="7CFC0386" w:rsidR="002D6325" w:rsidRPr="005643C4" w:rsidRDefault="00696A14" w:rsidP="00696A14">
      <w:pPr>
        <w:pStyle w:val="Titre2"/>
        <w:rPr>
          <w:rFonts w:ascii="Arial" w:hAnsi="Arial" w:cs="Arial"/>
          <w:b/>
          <w:bCs/>
          <w:sz w:val="28"/>
          <w:szCs w:val="28"/>
        </w:rPr>
      </w:pPr>
      <w:r w:rsidRPr="005643C4">
        <w:rPr>
          <w:rFonts w:ascii="Arial" w:hAnsi="Arial" w:cs="Arial"/>
          <w:b/>
          <w:bCs/>
          <w:sz w:val="28"/>
          <w:szCs w:val="28"/>
        </w:rPr>
        <w:t xml:space="preserve">3.3 </w:t>
      </w:r>
      <w:proofErr w:type="spellStart"/>
      <w:r w:rsidR="002D6325" w:rsidRPr="005643C4">
        <w:rPr>
          <w:rFonts w:ascii="Arial" w:hAnsi="Arial" w:cs="Arial"/>
          <w:b/>
          <w:bCs/>
          <w:sz w:val="28"/>
          <w:szCs w:val="28"/>
        </w:rPr>
        <w:t>Literature</w:t>
      </w:r>
      <w:proofErr w:type="spellEnd"/>
      <w:r w:rsidR="002D6325" w:rsidRPr="005643C4">
        <w:rPr>
          <w:rFonts w:ascii="Arial" w:hAnsi="Arial" w:cs="Arial"/>
          <w:b/>
          <w:bCs/>
          <w:sz w:val="28"/>
          <w:szCs w:val="28"/>
        </w:rPr>
        <w:t xml:space="preserve"> Screening</w:t>
      </w:r>
      <w:r w:rsidR="00A9400A">
        <w:rPr>
          <w:rFonts w:ascii="Arial" w:hAnsi="Arial" w:cs="Arial"/>
          <w:b/>
          <w:bCs/>
          <w:sz w:val="28"/>
          <w:szCs w:val="28"/>
        </w:rPr>
        <w:t>.</w:t>
      </w:r>
    </w:p>
    <w:p w14:paraId="60BDBED1" w14:textId="77777777" w:rsidR="002D6325" w:rsidRPr="00025830" w:rsidRDefault="002D6325" w:rsidP="002D6325">
      <w:pPr>
        <w:pStyle w:val="paragraph"/>
        <w:spacing w:before="0" w:beforeAutospacing="0" w:after="0" w:afterAutospacing="0" w:line="360" w:lineRule="auto"/>
        <w:textAlignment w:val="baseline"/>
        <w:rPr>
          <w:rFonts w:ascii="-webkit-standard" w:hAnsi="-webkit-standard"/>
          <w:color w:val="000000"/>
          <w:sz w:val="22"/>
          <w:szCs w:val="22"/>
        </w:rPr>
      </w:pPr>
    </w:p>
    <w:p w14:paraId="4A7FB9B6" w14:textId="6C7C30FF" w:rsidR="002D6325" w:rsidRPr="00025830" w:rsidRDefault="00CA6E65" w:rsidP="002D6325">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025830">
        <w:rPr>
          <w:rStyle w:val="normaltextrun"/>
          <w:rFonts w:ascii="Arial" w:eastAsiaTheme="majorEastAsia" w:hAnsi="Arial" w:cs="Arial"/>
          <w:color w:val="000000" w:themeColor="text1"/>
          <w:sz w:val="22"/>
          <w:szCs w:val="22"/>
          <w:lang w:val="en-US"/>
        </w:rPr>
        <w:t xml:space="preserve">The PRISMA principles have been used to ensure the transparency and consistency of the selection process. </w:t>
      </w:r>
      <w:proofErr w:type="gramStart"/>
      <w:r w:rsidRPr="00025830">
        <w:rPr>
          <w:rStyle w:val="normaltextrun"/>
          <w:rFonts w:ascii="Arial" w:eastAsiaTheme="majorEastAsia" w:hAnsi="Arial" w:cs="Arial"/>
          <w:color w:val="000000" w:themeColor="text1"/>
          <w:sz w:val="22"/>
          <w:szCs w:val="22"/>
          <w:lang w:val="en-US"/>
        </w:rPr>
        <w:t>In order to</w:t>
      </w:r>
      <w:proofErr w:type="gramEnd"/>
      <w:r w:rsidRPr="00025830">
        <w:rPr>
          <w:rStyle w:val="normaltextrun"/>
          <w:rFonts w:ascii="Arial" w:eastAsiaTheme="majorEastAsia" w:hAnsi="Arial" w:cs="Arial"/>
          <w:color w:val="000000" w:themeColor="text1"/>
          <w:sz w:val="22"/>
          <w:szCs w:val="22"/>
          <w:lang w:val="en-US"/>
        </w:rPr>
        <w:t xml:space="preserve"> prevent duplication, the identified entries were imported into a data management tool after the initial research in the database. A second assessment was carried out to see whether the titles and resumes met the inclusion requirements</w:t>
      </w:r>
      <w:r w:rsidR="00741B17" w:rsidRPr="00025830">
        <w:rPr>
          <w:rStyle w:val="normaltextrun"/>
          <w:rFonts w:ascii="Arial" w:eastAsiaTheme="majorEastAsia" w:hAnsi="Arial" w:cs="Arial"/>
          <w:color w:val="000000" w:themeColor="text1"/>
          <w:sz w:val="22"/>
          <w:szCs w:val="22"/>
          <w:lang w:val="en-US"/>
        </w:rPr>
        <w:t xml:space="preserve"> </w:t>
      </w:r>
      <w:r w:rsidR="00741B17" w:rsidRPr="00FA511D">
        <w:rPr>
          <w:rFonts w:ascii="-webkit-standard" w:hAnsi="-webkit-standard"/>
          <w:color w:val="000000"/>
          <w:sz w:val="22"/>
          <w:szCs w:val="22"/>
          <w:lang w:val="en-US"/>
        </w:rPr>
        <w:t>(Booth et al., 2016)</w:t>
      </w:r>
      <w:r w:rsidRPr="00025830">
        <w:rPr>
          <w:rStyle w:val="normaltextrun"/>
          <w:rFonts w:ascii="Arial" w:eastAsiaTheme="majorEastAsia" w:hAnsi="Arial" w:cs="Arial"/>
          <w:color w:val="000000" w:themeColor="text1"/>
          <w:sz w:val="22"/>
          <w:szCs w:val="22"/>
          <w:lang w:val="en-US"/>
        </w:rPr>
        <w:t xml:space="preserve">. This step was taken </w:t>
      </w:r>
      <w:proofErr w:type="gramStart"/>
      <w:r w:rsidRPr="00025830">
        <w:rPr>
          <w:rStyle w:val="normaltextrun"/>
          <w:rFonts w:ascii="Arial" w:eastAsiaTheme="majorEastAsia" w:hAnsi="Arial" w:cs="Arial"/>
          <w:color w:val="000000" w:themeColor="text1"/>
          <w:sz w:val="22"/>
          <w:szCs w:val="22"/>
          <w:lang w:val="en-US"/>
        </w:rPr>
        <w:t>in order to</w:t>
      </w:r>
      <w:proofErr w:type="gramEnd"/>
      <w:r w:rsidRPr="00025830">
        <w:rPr>
          <w:rStyle w:val="normaltextrun"/>
          <w:rFonts w:ascii="Arial" w:eastAsiaTheme="majorEastAsia" w:hAnsi="Arial" w:cs="Arial"/>
          <w:color w:val="000000" w:themeColor="text1"/>
          <w:sz w:val="22"/>
          <w:szCs w:val="22"/>
          <w:lang w:val="en-US"/>
        </w:rPr>
        <w:t xml:space="preserve"> filter the research that has been shown to be pertinent to adult populations, physical activity, or technology use. Following the selection of the original text, each remaining article </w:t>
      </w:r>
      <w:r w:rsidRPr="008E3C93">
        <w:rPr>
          <w:rStyle w:val="normaltextrun"/>
          <w:rFonts w:ascii="Arial" w:eastAsiaTheme="majorEastAsia" w:hAnsi="Arial" w:cs="Arial"/>
          <w:color w:val="000000" w:themeColor="text1"/>
          <w:sz w:val="22"/>
          <w:szCs w:val="22"/>
          <w:lang w:val="en-US"/>
        </w:rPr>
        <w:t>underwent a thorough analysis to assess the reliability and usefulness of the provided evidence</w:t>
      </w:r>
      <w:r w:rsidR="009607B5" w:rsidRPr="008E3C93">
        <w:rPr>
          <w:rStyle w:val="normaltextrun"/>
          <w:rFonts w:ascii="Arial" w:eastAsiaTheme="majorEastAsia" w:hAnsi="Arial" w:cs="Arial"/>
          <w:color w:val="000000" w:themeColor="text1"/>
          <w:sz w:val="22"/>
          <w:szCs w:val="22"/>
          <w:lang w:val="en-US"/>
        </w:rPr>
        <w:t xml:space="preserve"> </w:t>
      </w:r>
      <w:r w:rsidR="009607B5" w:rsidRPr="00FA511D">
        <w:rPr>
          <w:rFonts w:ascii="Arial" w:hAnsi="Arial" w:cs="Arial"/>
          <w:color w:val="000000"/>
          <w:sz w:val="22"/>
          <w:szCs w:val="22"/>
          <w:lang w:val="en-US"/>
        </w:rPr>
        <w:t xml:space="preserve">(Mahood, Van </w:t>
      </w:r>
      <w:proofErr w:type="spellStart"/>
      <w:r w:rsidR="009607B5" w:rsidRPr="00FA511D">
        <w:rPr>
          <w:rFonts w:ascii="Arial" w:hAnsi="Arial" w:cs="Arial"/>
          <w:color w:val="000000"/>
          <w:sz w:val="22"/>
          <w:szCs w:val="22"/>
          <w:lang w:val="en-US"/>
        </w:rPr>
        <w:t>Eerd</w:t>
      </w:r>
      <w:proofErr w:type="spellEnd"/>
      <w:r w:rsidR="009607B5" w:rsidRPr="00FA511D">
        <w:rPr>
          <w:rFonts w:ascii="Arial" w:hAnsi="Arial" w:cs="Arial"/>
          <w:color w:val="000000"/>
          <w:sz w:val="22"/>
          <w:szCs w:val="22"/>
          <w:lang w:val="en-US"/>
        </w:rPr>
        <w:t xml:space="preserve"> and Irvin, 2014)</w:t>
      </w:r>
      <w:r w:rsidRPr="008E3C93">
        <w:rPr>
          <w:rStyle w:val="normaltextrun"/>
          <w:rFonts w:ascii="Arial" w:eastAsiaTheme="majorEastAsia" w:hAnsi="Arial" w:cs="Arial"/>
          <w:color w:val="000000" w:themeColor="text1"/>
          <w:sz w:val="22"/>
          <w:szCs w:val="22"/>
          <w:lang w:val="en-US"/>
        </w:rPr>
        <w:t>.</w:t>
      </w:r>
      <w:r w:rsidRPr="00025830">
        <w:rPr>
          <w:rStyle w:val="normaltextrun"/>
          <w:rFonts w:ascii="Arial" w:eastAsiaTheme="majorEastAsia" w:hAnsi="Arial" w:cs="Arial"/>
          <w:color w:val="000000" w:themeColor="text1"/>
          <w:sz w:val="22"/>
          <w:szCs w:val="22"/>
          <w:lang w:val="en-US"/>
        </w:rPr>
        <w:t xml:space="preserve"> At this point, studies that use an effective methodology, do not directly address lifestyle habits, or include groups whose characteristics differ significantly from the adult population in the United Kingdom are suppressed</w:t>
      </w:r>
      <w:r w:rsidR="009607B5" w:rsidRPr="00025830">
        <w:rPr>
          <w:rStyle w:val="normaltextrun"/>
          <w:rFonts w:ascii="Arial" w:eastAsiaTheme="majorEastAsia" w:hAnsi="Arial" w:cs="Arial"/>
          <w:color w:val="000000" w:themeColor="text1"/>
          <w:sz w:val="22"/>
          <w:szCs w:val="22"/>
          <w:lang w:val="en-US"/>
        </w:rPr>
        <w:t xml:space="preserve"> </w:t>
      </w:r>
      <w:r w:rsidR="009607B5" w:rsidRPr="00FA511D">
        <w:rPr>
          <w:rFonts w:ascii="-webkit-standard" w:hAnsi="-webkit-standard"/>
          <w:color w:val="000000"/>
          <w:sz w:val="22"/>
          <w:szCs w:val="22"/>
          <w:lang w:val="en-US"/>
        </w:rPr>
        <w:t>(Paez, 2017)</w:t>
      </w:r>
      <w:r w:rsidRPr="00025830">
        <w:rPr>
          <w:rStyle w:val="normaltextrun"/>
          <w:rFonts w:ascii="Arial" w:eastAsiaTheme="majorEastAsia" w:hAnsi="Arial" w:cs="Arial"/>
          <w:color w:val="000000" w:themeColor="text1"/>
          <w:sz w:val="22"/>
          <w:szCs w:val="22"/>
          <w:lang w:val="en-US"/>
        </w:rPr>
        <w:t xml:space="preserve">. In cases where the inclusion was unclear, the study was preserved for an internal text evaluation </w:t>
      </w:r>
      <w:proofErr w:type="gramStart"/>
      <w:r w:rsidRPr="00025830">
        <w:rPr>
          <w:rStyle w:val="normaltextrun"/>
          <w:rFonts w:ascii="Arial" w:eastAsiaTheme="majorEastAsia" w:hAnsi="Arial" w:cs="Arial"/>
          <w:color w:val="000000" w:themeColor="text1"/>
          <w:sz w:val="22"/>
          <w:szCs w:val="22"/>
          <w:lang w:val="en-US"/>
        </w:rPr>
        <w:t>in order to</w:t>
      </w:r>
      <w:proofErr w:type="gramEnd"/>
      <w:r w:rsidRPr="00025830">
        <w:rPr>
          <w:rStyle w:val="normaltextrun"/>
          <w:rFonts w:ascii="Arial" w:eastAsiaTheme="majorEastAsia" w:hAnsi="Arial" w:cs="Arial"/>
          <w:color w:val="000000" w:themeColor="text1"/>
          <w:sz w:val="22"/>
          <w:szCs w:val="22"/>
          <w:lang w:val="en-US"/>
        </w:rPr>
        <w:t xml:space="preserve"> prevent an early exclusion. Even though technological advancements have received a lot of attention, studies on the effects on </w:t>
      </w:r>
      <w:proofErr w:type="spellStart"/>
      <w:r w:rsidRPr="00025830">
        <w:rPr>
          <w:rStyle w:val="normaltextrun"/>
          <w:rFonts w:ascii="Arial" w:eastAsiaTheme="majorEastAsia" w:hAnsi="Arial" w:cs="Arial"/>
          <w:color w:val="000000" w:themeColor="text1"/>
          <w:sz w:val="22"/>
          <w:szCs w:val="22"/>
          <w:lang w:val="en-US"/>
        </w:rPr>
        <w:t>behaviour</w:t>
      </w:r>
      <w:proofErr w:type="spellEnd"/>
      <w:r w:rsidRPr="00025830">
        <w:rPr>
          <w:rStyle w:val="normaltextrun"/>
          <w:rFonts w:ascii="Arial" w:eastAsiaTheme="majorEastAsia" w:hAnsi="Arial" w:cs="Arial"/>
          <w:color w:val="000000" w:themeColor="text1"/>
          <w:sz w:val="22"/>
          <w:szCs w:val="22"/>
          <w:lang w:val="en-US"/>
        </w:rPr>
        <w:t xml:space="preserve"> or lifestyle have been given priority when they have demonstrated some relevance. The same criteria were used while examining the government's documents, but </w:t>
      </w:r>
      <w:proofErr w:type="spellStart"/>
      <w:r w:rsidRPr="009F40E6">
        <w:rPr>
          <w:rStyle w:val="normaltextrun"/>
          <w:rFonts w:ascii="Arial" w:eastAsiaTheme="majorEastAsia" w:hAnsi="Arial" w:cs="Arial"/>
          <w:color w:val="000000" w:themeColor="text1"/>
          <w:sz w:val="22"/>
          <w:szCs w:val="22"/>
          <w:lang w:val="en-US"/>
        </w:rPr>
        <w:t>organisational</w:t>
      </w:r>
      <w:proofErr w:type="spellEnd"/>
      <w:r w:rsidRPr="009F40E6">
        <w:rPr>
          <w:rStyle w:val="normaltextrun"/>
          <w:rFonts w:ascii="Arial" w:eastAsiaTheme="majorEastAsia" w:hAnsi="Arial" w:cs="Arial"/>
          <w:color w:val="000000" w:themeColor="text1"/>
          <w:sz w:val="22"/>
          <w:szCs w:val="22"/>
          <w:lang w:val="en-US"/>
        </w:rPr>
        <w:t xml:space="preserve"> credibility and methodological transparency received special emphasis</w:t>
      </w:r>
      <w:r w:rsidR="009607B5" w:rsidRPr="009F40E6">
        <w:rPr>
          <w:rStyle w:val="normaltextrun"/>
          <w:rFonts w:ascii="Arial" w:eastAsiaTheme="majorEastAsia" w:hAnsi="Arial" w:cs="Arial"/>
          <w:color w:val="000000" w:themeColor="text1"/>
          <w:sz w:val="22"/>
          <w:szCs w:val="22"/>
          <w:lang w:val="en-US"/>
        </w:rPr>
        <w:t xml:space="preserve"> </w:t>
      </w:r>
      <w:r w:rsidR="009607B5" w:rsidRPr="00FA511D">
        <w:rPr>
          <w:rFonts w:ascii="Arial" w:hAnsi="Arial" w:cs="Arial"/>
          <w:color w:val="000000"/>
          <w:sz w:val="22"/>
          <w:szCs w:val="22"/>
          <w:lang w:val="en-US"/>
        </w:rPr>
        <w:t xml:space="preserve">(NICE, </w:t>
      </w:r>
      <w:proofErr w:type="gramStart"/>
      <w:r w:rsidR="009607B5" w:rsidRPr="00FA511D">
        <w:rPr>
          <w:rFonts w:ascii="Arial" w:hAnsi="Arial" w:cs="Arial"/>
          <w:color w:val="000000"/>
          <w:sz w:val="22"/>
          <w:szCs w:val="22"/>
          <w:lang w:val="en-US"/>
        </w:rPr>
        <w:t>2021 ;</w:t>
      </w:r>
      <w:proofErr w:type="gramEnd"/>
      <w:r w:rsidR="009607B5" w:rsidRPr="00FA511D">
        <w:rPr>
          <w:rFonts w:ascii="Arial" w:hAnsi="Arial" w:cs="Arial"/>
          <w:color w:val="000000"/>
          <w:sz w:val="22"/>
          <w:szCs w:val="22"/>
          <w:lang w:val="en-US"/>
        </w:rPr>
        <w:t xml:space="preserve"> Ofcom, 2024)</w:t>
      </w:r>
      <w:r w:rsidRPr="009F40E6">
        <w:rPr>
          <w:rStyle w:val="normaltextrun"/>
          <w:rFonts w:ascii="Arial" w:eastAsiaTheme="majorEastAsia" w:hAnsi="Arial" w:cs="Arial"/>
          <w:color w:val="000000" w:themeColor="text1"/>
          <w:sz w:val="22"/>
          <w:szCs w:val="22"/>
          <w:lang w:val="en-US"/>
        </w:rPr>
        <w:t>.</w:t>
      </w:r>
    </w:p>
    <w:p w14:paraId="03E647E6" w14:textId="77777777" w:rsidR="00CA6E65" w:rsidRPr="00F1773C" w:rsidRDefault="00CA6E65" w:rsidP="002D6325">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298F37EA" w14:textId="6B201FD1" w:rsidR="00F1773C" w:rsidRDefault="00504797" w:rsidP="005643C4">
      <w:pPr>
        <w:pStyle w:val="Titre2"/>
        <w:rPr>
          <w:rFonts w:ascii="Arial" w:hAnsi="Arial" w:cs="Arial"/>
          <w:b/>
          <w:bCs/>
          <w:sz w:val="28"/>
          <w:szCs w:val="28"/>
        </w:rPr>
      </w:pPr>
      <w:r w:rsidRPr="005643C4">
        <w:rPr>
          <w:rFonts w:ascii="Arial" w:hAnsi="Arial" w:cs="Arial"/>
          <w:b/>
          <w:bCs/>
          <w:sz w:val="28"/>
          <w:szCs w:val="28"/>
        </w:rPr>
        <w:t xml:space="preserve">3.4 </w:t>
      </w:r>
      <w:r w:rsidR="00CA6E65" w:rsidRPr="005643C4">
        <w:rPr>
          <w:rFonts w:ascii="Arial" w:hAnsi="Arial" w:cs="Arial"/>
          <w:b/>
          <w:bCs/>
          <w:sz w:val="28"/>
          <w:szCs w:val="28"/>
        </w:rPr>
        <w:t xml:space="preserve">Data Extraction and </w:t>
      </w:r>
      <w:proofErr w:type="spellStart"/>
      <w:r w:rsidR="00CA6E65" w:rsidRPr="005643C4">
        <w:rPr>
          <w:rFonts w:ascii="Arial" w:hAnsi="Arial" w:cs="Arial"/>
          <w:b/>
          <w:bCs/>
          <w:sz w:val="28"/>
          <w:szCs w:val="28"/>
        </w:rPr>
        <w:t>Synthesis</w:t>
      </w:r>
      <w:proofErr w:type="spellEnd"/>
      <w:r w:rsidR="00A9400A">
        <w:rPr>
          <w:rFonts w:ascii="Arial" w:hAnsi="Arial" w:cs="Arial"/>
          <w:b/>
          <w:bCs/>
          <w:sz w:val="28"/>
          <w:szCs w:val="28"/>
        </w:rPr>
        <w:t>.</w:t>
      </w:r>
    </w:p>
    <w:p w14:paraId="526EFA93" w14:textId="77777777" w:rsidR="005643C4" w:rsidRPr="005643C4" w:rsidRDefault="005643C4" w:rsidP="005643C4"/>
    <w:p w14:paraId="0336A80F" w14:textId="4C7F9E87" w:rsidR="005C28D0" w:rsidRPr="00FA511D" w:rsidRDefault="00CA6E65" w:rsidP="00CA6E65">
      <w:pPr>
        <w:pStyle w:val="paragraph"/>
        <w:spacing w:before="0" w:beforeAutospacing="0" w:after="0" w:afterAutospacing="0" w:line="360" w:lineRule="auto"/>
        <w:textAlignment w:val="baseline"/>
        <w:rPr>
          <w:rFonts w:ascii="Arial" w:hAnsi="Arial" w:cs="Arial"/>
          <w:color w:val="000000"/>
          <w:sz w:val="22"/>
          <w:szCs w:val="22"/>
          <w:lang w:val="en-US"/>
        </w:rPr>
      </w:pPr>
      <w:r w:rsidRPr="00FA511D">
        <w:rPr>
          <w:rFonts w:ascii="Arial" w:hAnsi="Arial" w:cs="Arial"/>
          <w:color w:val="000000"/>
          <w:sz w:val="22"/>
          <w:szCs w:val="22"/>
          <w:lang w:val="en-US"/>
        </w:rPr>
        <w:t xml:space="preserve">A </w:t>
      </w:r>
      <w:proofErr w:type="spellStart"/>
      <w:r w:rsidRPr="00FA511D">
        <w:rPr>
          <w:rFonts w:ascii="Arial" w:hAnsi="Arial" w:cs="Arial"/>
          <w:color w:val="000000"/>
          <w:sz w:val="22"/>
          <w:szCs w:val="22"/>
          <w:lang w:val="en-US"/>
        </w:rPr>
        <w:t>standardised</w:t>
      </w:r>
      <w:proofErr w:type="spellEnd"/>
      <w:r w:rsidRPr="00FA511D">
        <w:rPr>
          <w:rFonts w:ascii="Arial" w:hAnsi="Arial" w:cs="Arial"/>
          <w:color w:val="000000"/>
          <w:sz w:val="22"/>
          <w:szCs w:val="22"/>
          <w:lang w:val="en-US"/>
        </w:rPr>
        <w:t xml:space="preserve"> process for data extraction has been developed </w:t>
      </w:r>
      <w:r w:rsidR="005C28D0" w:rsidRPr="00FA511D">
        <w:rPr>
          <w:rFonts w:ascii="Arial" w:hAnsi="Arial" w:cs="Arial"/>
          <w:color w:val="000000"/>
          <w:sz w:val="22"/>
          <w:szCs w:val="22"/>
          <w:lang w:val="en-US"/>
        </w:rPr>
        <w:t xml:space="preserve">the six-phase framework proposed by Braun and Clarke was applied to guide the thematic analysis. The data extracted from the sources were reviewed repeatedly </w:t>
      </w:r>
      <w:proofErr w:type="gramStart"/>
      <w:r w:rsidR="005C28D0" w:rsidRPr="00FA511D">
        <w:rPr>
          <w:rFonts w:ascii="Arial" w:hAnsi="Arial" w:cs="Arial"/>
          <w:color w:val="000000"/>
          <w:sz w:val="22"/>
          <w:szCs w:val="22"/>
          <w:lang w:val="en-US"/>
        </w:rPr>
        <w:t>in order to</w:t>
      </w:r>
      <w:proofErr w:type="gramEnd"/>
      <w:r w:rsidR="005C28D0" w:rsidRPr="00FA511D">
        <w:rPr>
          <w:rFonts w:ascii="Arial" w:hAnsi="Arial" w:cs="Arial"/>
          <w:color w:val="000000"/>
          <w:sz w:val="22"/>
          <w:szCs w:val="22"/>
          <w:lang w:val="en-US"/>
        </w:rPr>
        <w:t xml:space="preserve"> achieve familiarity with the corpus of evidence. The initial codes were generated inductively from data relating to technology use, physical activity </w:t>
      </w:r>
      <w:proofErr w:type="spellStart"/>
      <w:r w:rsidR="005C28D0" w:rsidRPr="00FA511D">
        <w:rPr>
          <w:rFonts w:ascii="Arial" w:hAnsi="Arial" w:cs="Arial"/>
          <w:color w:val="000000"/>
          <w:sz w:val="22"/>
          <w:szCs w:val="22"/>
          <w:lang w:val="en-US"/>
        </w:rPr>
        <w:t>behaviours</w:t>
      </w:r>
      <w:proofErr w:type="spellEnd"/>
      <w:r w:rsidR="005C28D0" w:rsidRPr="00FA511D">
        <w:rPr>
          <w:rFonts w:ascii="Arial" w:hAnsi="Arial" w:cs="Arial"/>
          <w:color w:val="000000"/>
          <w:sz w:val="22"/>
          <w:szCs w:val="22"/>
          <w:lang w:val="en-US"/>
        </w:rPr>
        <w:t xml:space="preserve">, user engagement, and inequalities. The following methodology was employed: first, the codes were examined systematically; second, they were grouped according to conceptual similarity. Candidate themes underwent a process of review and refinement to ensure coherence and alignment with the study's objectives. The final stage of the research process involved the definition and synthesis of themes through narrative analysis, with the aim of interpreting patterns across the evidence base </w:t>
      </w:r>
      <w:proofErr w:type="gramStart"/>
      <w:r w:rsidRPr="00FA511D">
        <w:rPr>
          <w:rFonts w:ascii="Arial" w:hAnsi="Arial" w:cs="Arial"/>
          <w:color w:val="000000"/>
          <w:sz w:val="22"/>
          <w:szCs w:val="22"/>
          <w:lang w:val="en-US"/>
        </w:rPr>
        <w:t>in order to</w:t>
      </w:r>
      <w:proofErr w:type="gramEnd"/>
      <w:r w:rsidRPr="00FA511D">
        <w:rPr>
          <w:rFonts w:ascii="Arial" w:hAnsi="Arial" w:cs="Arial"/>
          <w:color w:val="000000"/>
          <w:sz w:val="22"/>
          <w:szCs w:val="22"/>
          <w:lang w:val="en-US"/>
        </w:rPr>
        <w:t xml:space="preserve"> ensure homogeneity among all the data included in the corpus. The following details were taken from the study: the authors, the year of publication, the research objectives, the population characteristics, the size of the sample, the study plan, the geographic context, the type of technology examined, the </w:t>
      </w:r>
      <w:proofErr w:type="spellStart"/>
      <w:r w:rsidRPr="00FA511D">
        <w:rPr>
          <w:rFonts w:ascii="Arial" w:hAnsi="Arial" w:cs="Arial"/>
          <w:color w:val="000000"/>
          <w:sz w:val="22"/>
          <w:szCs w:val="22"/>
          <w:lang w:val="en-US"/>
        </w:rPr>
        <w:t>behavioural</w:t>
      </w:r>
      <w:proofErr w:type="spellEnd"/>
      <w:r w:rsidRPr="00FA511D">
        <w:rPr>
          <w:rFonts w:ascii="Arial" w:hAnsi="Arial" w:cs="Arial"/>
          <w:color w:val="000000"/>
          <w:sz w:val="22"/>
          <w:szCs w:val="22"/>
          <w:lang w:val="en-US"/>
        </w:rPr>
        <w:t xml:space="preserve"> results observed, the significant findings, and the limitations</w:t>
      </w:r>
      <w:r w:rsidR="00741B17" w:rsidRPr="00FA511D">
        <w:rPr>
          <w:rFonts w:ascii="Arial" w:hAnsi="Arial" w:cs="Arial"/>
          <w:color w:val="000000"/>
          <w:sz w:val="22"/>
          <w:szCs w:val="22"/>
          <w:lang w:val="en-US"/>
        </w:rPr>
        <w:t xml:space="preserve"> (CASP, 2022)</w:t>
      </w:r>
      <w:r w:rsidRPr="00FA511D">
        <w:rPr>
          <w:rFonts w:ascii="Arial" w:hAnsi="Arial" w:cs="Arial"/>
          <w:color w:val="000000"/>
          <w:sz w:val="22"/>
          <w:szCs w:val="22"/>
          <w:lang w:val="en-US"/>
        </w:rPr>
        <w:t xml:space="preserve">. A comprehensive matrix of </w:t>
      </w:r>
      <w:proofErr w:type="spellStart"/>
      <w:r w:rsidRPr="00FA511D">
        <w:rPr>
          <w:rFonts w:ascii="Arial" w:hAnsi="Arial" w:cs="Arial"/>
          <w:color w:val="000000"/>
          <w:sz w:val="22"/>
          <w:szCs w:val="22"/>
          <w:lang w:val="en-US"/>
        </w:rPr>
        <w:t>preuves</w:t>
      </w:r>
      <w:proofErr w:type="spellEnd"/>
      <w:r w:rsidRPr="00FA511D">
        <w:rPr>
          <w:rFonts w:ascii="Arial" w:hAnsi="Arial" w:cs="Arial"/>
          <w:color w:val="000000"/>
          <w:sz w:val="22"/>
          <w:szCs w:val="22"/>
          <w:lang w:val="en-US"/>
        </w:rPr>
        <w:t xml:space="preserve"> was developed </w:t>
      </w:r>
      <w:proofErr w:type="gramStart"/>
      <w:r w:rsidRPr="00FA511D">
        <w:rPr>
          <w:rFonts w:ascii="Arial" w:hAnsi="Arial" w:cs="Arial"/>
          <w:color w:val="000000"/>
          <w:sz w:val="22"/>
          <w:szCs w:val="22"/>
          <w:lang w:val="en-US"/>
        </w:rPr>
        <w:t>as a result of</w:t>
      </w:r>
      <w:proofErr w:type="gramEnd"/>
      <w:r w:rsidRPr="00FA511D">
        <w:rPr>
          <w:rFonts w:ascii="Arial" w:hAnsi="Arial" w:cs="Arial"/>
          <w:color w:val="000000"/>
          <w:sz w:val="22"/>
          <w:szCs w:val="22"/>
          <w:lang w:val="en-US"/>
        </w:rPr>
        <w:t xml:space="preserve"> the systematic analysis of the data collected, reflecting the breadth and depth of earlier research. </w:t>
      </w:r>
      <w:r w:rsidR="008E3C93" w:rsidRPr="00FA511D">
        <w:rPr>
          <w:rFonts w:ascii="Arial" w:hAnsi="Arial" w:cs="Arial"/>
          <w:color w:val="000000"/>
          <w:sz w:val="22"/>
          <w:szCs w:val="22"/>
          <w:lang w:val="en-US"/>
        </w:rPr>
        <w:t xml:space="preserve"> </w:t>
      </w:r>
    </w:p>
    <w:p w14:paraId="5C591C52" w14:textId="65E23890" w:rsidR="00606B27" w:rsidRPr="00FA511D" w:rsidRDefault="00606B27" w:rsidP="00CA6E65">
      <w:pPr>
        <w:pStyle w:val="paragraph"/>
        <w:spacing w:before="0" w:beforeAutospacing="0" w:after="0" w:afterAutospacing="0" w:line="360" w:lineRule="auto"/>
        <w:textAlignment w:val="baseline"/>
        <w:rPr>
          <w:rFonts w:ascii="Arial" w:hAnsi="Arial" w:cs="Arial"/>
          <w:color w:val="000000"/>
          <w:sz w:val="22"/>
          <w:szCs w:val="22"/>
          <w:lang w:val="en-US"/>
        </w:rPr>
      </w:pPr>
      <w:r w:rsidRPr="00FA511D">
        <w:rPr>
          <w:rFonts w:ascii="Arial" w:hAnsi="Arial" w:cs="Arial"/>
          <w:color w:val="000000"/>
          <w:sz w:val="22"/>
          <w:szCs w:val="22"/>
          <w:lang w:val="en-US"/>
        </w:rPr>
        <w:t xml:space="preserve">Thematic analysis and narrative synthesis have been integrated into the synthesis process to account for the diversity of research concepts. While qualitative research has provided explanatory insights into the experiences, motives, and challenges of users, quantitative research has typically shown statistical connections between technology use and </w:t>
      </w:r>
      <w:proofErr w:type="spellStart"/>
      <w:r w:rsidRPr="00FA511D">
        <w:rPr>
          <w:rFonts w:ascii="Arial" w:hAnsi="Arial" w:cs="Arial"/>
          <w:color w:val="000000"/>
          <w:sz w:val="22"/>
          <w:szCs w:val="22"/>
          <w:lang w:val="en-US"/>
        </w:rPr>
        <w:t>behavioural</w:t>
      </w:r>
      <w:proofErr w:type="spellEnd"/>
      <w:r w:rsidRPr="00FA511D">
        <w:rPr>
          <w:rFonts w:ascii="Arial" w:hAnsi="Arial" w:cs="Arial"/>
          <w:color w:val="000000"/>
          <w:sz w:val="22"/>
          <w:szCs w:val="22"/>
          <w:lang w:val="en-US"/>
        </w:rPr>
        <w:t xml:space="preserve"> consequences</w:t>
      </w:r>
      <w:r w:rsidR="00741B17" w:rsidRPr="00FA511D">
        <w:rPr>
          <w:rFonts w:ascii="Arial" w:hAnsi="Arial" w:cs="Arial"/>
          <w:color w:val="000000"/>
          <w:sz w:val="22"/>
          <w:szCs w:val="22"/>
          <w:lang w:val="en-US"/>
        </w:rPr>
        <w:t xml:space="preserve"> (Shea et al., 2017)</w:t>
      </w:r>
      <w:r w:rsidRPr="00FA511D">
        <w:rPr>
          <w:rFonts w:ascii="Arial" w:hAnsi="Arial" w:cs="Arial"/>
          <w:color w:val="000000"/>
          <w:sz w:val="22"/>
          <w:szCs w:val="22"/>
          <w:lang w:val="en-US"/>
        </w:rPr>
        <w:t xml:space="preserve">. These have been integrated into coherent themes, such as solitary </w:t>
      </w:r>
      <w:proofErr w:type="spellStart"/>
      <w:r w:rsidRPr="00FA511D">
        <w:rPr>
          <w:rFonts w:ascii="Arial" w:hAnsi="Arial" w:cs="Arial"/>
          <w:color w:val="000000"/>
          <w:sz w:val="22"/>
          <w:szCs w:val="22"/>
          <w:lang w:val="en-US"/>
        </w:rPr>
        <w:t>behaviour</w:t>
      </w:r>
      <w:proofErr w:type="spellEnd"/>
      <w:r w:rsidRPr="00FA511D">
        <w:rPr>
          <w:rFonts w:ascii="Arial" w:hAnsi="Arial" w:cs="Arial"/>
          <w:color w:val="000000"/>
          <w:sz w:val="22"/>
          <w:szCs w:val="22"/>
          <w:lang w:val="en-US"/>
        </w:rPr>
        <w:t>, sleep disturbance, digital self-monitoring, and the implications for mental health, up to the narrative synthesis. This approach has shown both convergence and divergence in research</w:t>
      </w:r>
      <w:r w:rsidR="00741B17" w:rsidRPr="00FA511D">
        <w:rPr>
          <w:rFonts w:ascii="Arial" w:hAnsi="Arial" w:cs="Arial"/>
          <w:color w:val="000000"/>
          <w:sz w:val="22"/>
          <w:szCs w:val="22"/>
          <w:lang w:val="en-US"/>
        </w:rPr>
        <w:t xml:space="preserve"> (Prince et al., 2008)</w:t>
      </w:r>
      <w:r w:rsidRPr="00FA511D">
        <w:rPr>
          <w:rFonts w:ascii="Arial" w:hAnsi="Arial" w:cs="Arial"/>
          <w:color w:val="000000"/>
          <w:sz w:val="22"/>
          <w:szCs w:val="22"/>
          <w:lang w:val="en-US"/>
        </w:rPr>
        <w:t>.</w:t>
      </w:r>
    </w:p>
    <w:p w14:paraId="3A3EA278" w14:textId="5D1CC330" w:rsidR="00606B27" w:rsidRPr="00FA511D" w:rsidRDefault="00606B27" w:rsidP="00CA6E65">
      <w:pPr>
        <w:pStyle w:val="paragraph"/>
        <w:spacing w:before="0" w:beforeAutospacing="0" w:after="0" w:afterAutospacing="0" w:line="360" w:lineRule="auto"/>
        <w:textAlignment w:val="baseline"/>
        <w:rPr>
          <w:rFonts w:ascii="Arial" w:hAnsi="Arial" w:cs="Arial"/>
          <w:color w:val="000000"/>
          <w:sz w:val="22"/>
          <w:szCs w:val="22"/>
          <w:lang w:val="en-US"/>
        </w:rPr>
      </w:pPr>
      <w:r w:rsidRPr="00FA511D">
        <w:rPr>
          <w:rFonts w:ascii="Arial" w:hAnsi="Arial" w:cs="Arial"/>
          <w:color w:val="000000"/>
          <w:sz w:val="22"/>
          <w:szCs w:val="22"/>
          <w:lang w:val="en-US"/>
        </w:rPr>
        <w:t xml:space="preserve">Thus, thematic synthesis has made it possible for themes to appear in a variety of literary sources. </w:t>
      </w:r>
      <w:proofErr w:type="gramStart"/>
      <w:r w:rsidRPr="00FA511D">
        <w:rPr>
          <w:rFonts w:ascii="Arial" w:hAnsi="Arial" w:cs="Arial"/>
          <w:color w:val="000000"/>
          <w:sz w:val="22"/>
          <w:szCs w:val="22"/>
          <w:lang w:val="en-US"/>
        </w:rPr>
        <w:t>In order to</w:t>
      </w:r>
      <w:proofErr w:type="gramEnd"/>
      <w:r w:rsidRPr="00FA511D">
        <w:rPr>
          <w:rFonts w:ascii="Arial" w:hAnsi="Arial" w:cs="Arial"/>
          <w:color w:val="000000"/>
          <w:sz w:val="22"/>
          <w:szCs w:val="22"/>
          <w:lang w:val="en-US"/>
        </w:rPr>
        <w:t xml:space="preserve"> demonstrate the dualist complexity of the impact of technology on lifestyle, concepts like "continuous connectivity and equilibrium between work and personal life," "separate lifestyles connected to the environment," and "portable devices as facilitators of physical activity" frequently emerge. The results have been </w:t>
      </w:r>
      <w:proofErr w:type="gramStart"/>
      <w:r w:rsidRPr="00FA511D">
        <w:rPr>
          <w:rFonts w:ascii="Arial" w:hAnsi="Arial" w:cs="Arial"/>
          <w:color w:val="000000"/>
          <w:sz w:val="22"/>
          <w:szCs w:val="22"/>
          <w:lang w:val="en-US"/>
        </w:rPr>
        <w:t>compared and contrasted</w:t>
      </w:r>
      <w:proofErr w:type="gramEnd"/>
      <w:r w:rsidRPr="00FA511D">
        <w:rPr>
          <w:rFonts w:ascii="Arial" w:hAnsi="Arial" w:cs="Arial"/>
          <w:color w:val="000000"/>
          <w:sz w:val="22"/>
          <w:szCs w:val="22"/>
          <w:lang w:val="en-US"/>
        </w:rPr>
        <w:t xml:space="preserve"> in order to assess the coherence of the evidence. To the greatest extent feasible, the synthesis has identified modelling factors or causative relationships, such as population, socioeconomic status, and digital literature</w:t>
      </w:r>
      <w:r w:rsidR="00741B17" w:rsidRPr="00FA511D">
        <w:rPr>
          <w:rFonts w:ascii="Arial" w:hAnsi="Arial" w:cs="Arial"/>
          <w:color w:val="000000"/>
          <w:sz w:val="22"/>
          <w:szCs w:val="22"/>
          <w:lang w:val="en-US"/>
        </w:rPr>
        <w:t xml:space="preserve"> (Higgins et al., 2022)</w:t>
      </w:r>
      <w:r w:rsidRPr="00FA511D">
        <w:rPr>
          <w:rFonts w:ascii="Arial" w:hAnsi="Arial" w:cs="Arial"/>
          <w:color w:val="000000"/>
          <w:sz w:val="22"/>
          <w:szCs w:val="22"/>
          <w:lang w:val="en-US"/>
        </w:rPr>
        <w:t>.</w:t>
      </w:r>
    </w:p>
    <w:p w14:paraId="307B00BF" w14:textId="0404097D" w:rsidR="00DD4F50" w:rsidRPr="00FA511D" w:rsidRDefault="00DD4F50" w:rsidP="00CA6E65">
      <w:pPr>
        <w:pStyle w:val="paragraph"/>
        <w:spacing w:before="0" w:beforeAutospacing="0" w:after="0" w:afterAutospacing="0" w:line="360" w:lineRule="auto"/>
        <w:textAlignment w:val="baseline"/>
        <w:rPr>
          <w:rFonts w:ascii="Arial" w:hAnsi="Arial" w:cs="Arial"/>
          <w:color w:val="000000"/>
          <w:sz w:val="22"/>
          <w:szCs w:val="22"/>
          <w:lang w:val="en-US"/>
        </w:rPr>
      </w:pPr>
      <w:r w:rsidRPr="00FA511D">
        <w:rPr>
          <w:rFonts w:ascii="Arial" w:hAnsi="Arial" w:cs="Arial"/>
          <w:color w:val="000000"/>
          <w:sz w:val="22"/>
          <w:szCs w:val="22"/>
          <w:lang w:val="en-US"/>
        </w:rPr>
        <w:lastRenderedPageBreak/>
        <w:t xml:space="preserve">The theoretical analysis was conducted in accordance with Braun and Clarke's six-phase framework, ensuring analytical transparency and methodological </w:t>
      </w:r>
      <w:proofErr w:type="spellStart"/>
      <w:r w:rsidRPr="00FA511D">
        <w:rPr>
          <w:rFonts w:ascii="Arial" w:hAnsi="Arial" w:cs="Arial"/>
          <w:color w:val="000000"/>
          <w:sz w:val="22"/>
          <w:szCs w:val="22"/>
          <w:lang w:val="en-US"/>
        </w:rPr>
        <w:t>rigour</w:t>
      </w:r>
      <w:proofErr w:type="spellEnd"/>
      <w:r w:rsidRPr="00FA511D">
        <w:rPr>
          <w:rFonts w:ascii="Arial" w:hAnsi="Arial" w:cs="Arial"/>
          <w:color w:val="000000"/>
          <w:sz w:val="22"/>
          <w:szCs w:val="22"/>
          <w:lang w:val="en-US"/>
        </w:rPr>
        <w:t xml:space="preserve">. Initially, the entire set of extracted findings was read several times to </w:t>
      </w:r>
      <w:proofErr w:type="spellStart"/>
      <w:r w:rsidRPr="00FA511D">
        <w:rPr>
          <w:rFonts w:ascii="Arial" w:hAnsi="Arial" w:cs="Arial"/>
          <w:color w:val="000000"/>
          <w:sz w:val="22"/>
          <w:szCs w:val="22"/>
          <w:lang w:val="en-US"/>
        </w:rPr>
        <w:t>familiarise</w:t>
      </w:r>
      <w:proofErr w:type="spellEnd"/>
      <w:r w:rsidRPr="00FA511D">
        <w:rPr>
          <w:rFonts w:ascii="Arial" w:hAnsi="Arial" w:cs="Arial"/>
          <w:color w:val="000000"/>
          <w:sz w:val="22"/>
          <w:szCs w:val="22"/>
          <w:lang w:val="en-US"/>
        </w:rPr>
        <w:t xml:space="preserve"> oneself with the foundation of the evidence. Second, it is important to note that the initial codes were developed inductively, using data on technology use, physical activity </w:t>
      </w:r>
      <w:proofErr w:type="spellStart"/>
      <w:r w:rsidRPr="00FA511D">
        <w:rPr>
          <w:rFonts w:ascii="Arial" w:hAnsi="Arial" w:cs="Arial"/>
          <w:color w:val="000000"/>
          <w:sz w:val="22"/>
          <w:szCs w:val="22"/>
          <w:lang w:val="en-US"/>
        </w:rPr>
        <w:t>behaviours</w:t>
      </w:r>
      <w:proofErr w:type="spellEnd"/>
      <w:r w:rsidRPr="00FA511D">
        <w:rPr>
          <w:rFonts w:ascii="Arial" w:hAnsi="Arial" w:cs="Arial"/>
          <w:color w:val="000000"/>
          <w:sz w:val="22"/>
          <w:szCs w:val="22"/>
          <w:lang w:val="en-US"/>
        </w:rPr>
        <w:t xml:space="preserve">, engagement models, and inequalities. Third, the codes have undergone rigorous evaluation, allowing them to be grouped into prospective topics based on conceptual similarities. Fourth, the topics were subjected to a thorough examination and revision </w:t>
      </w:r>
      <w:proofErr w:type="gramStart"/>
      <w:r w:rsidRPr="00FA511D">
        <w:rPr>
          <w:rFonts w:ascii="Arial" w:hAnsi="Arial" w:cs="Arial"/>
          <w:color w:val="000000"/>
          <w:sz w:val="22"/>
          <w:szCs w:val="22"/>
          <w:lang w:val="en-US"/>
        </w:rPr>
        <w:t>in order to</w:t>
      </w:r>
      <w:proofErr w:type="gramEnd"/>
      <w:r w:rsidRPr="00FA511D">
        <w:rPr>
          <w:rFonts w:ascii="Arial" w:hAnsi="Arial" w:cs="Arial"/>
          <w:color w:val="000000"/>
          <w:sz w:val="22"/>
          <w:szCs w:val="22"/>
          <w:lang w:val="en-US"/>
        </w:rPr>
        <w:t xml:space="preserve"> ensure optimal internal coherence and complete alignment with the study's objectives. Fifth, it is important to note that the topics have been properly defined and designed to convey their primary meaning. Finally, narrative analysis was used to understand the convergence, divergence, and contextual influences in quantitative and qualitative studies (Braun &amp; Clarke, 2006).</w:t>
      </w:r>
    </w:p>
    <w:p w14:paraId="1A60776B" w14:textId="77777777" w:rsidR="00025830" w:rsidRPr="00FA511D" w:rsidRDefault="00025830" w:rsidP="00CA6E65">
      <w:pPr>
        <w:pStyle w:val="paragraph"/>
        <w:spacing w:before="0" w:beforeAutospacing="0" w:after="0" w:afterAutospacing="0" w:line="360" w:lineRule="auto"/>
        <w:textAlignment w:val="baseline"/>
        <w:rPr>
          <w:rFonts w:ascii="Arial" w:hAnsi="Arial" w:cs="Arial"/>
          <w:color w:val="000000"/>
          <w:sz w:val="22"/>
          <w:szCs w:val="22"/>
          <w:lang w:val="en-US"/>
        </w:rPr>
      </w:pPr>
    </w:p>
    <w:p w14:paraId="4A85FAB7" w14:textId="77777777" w:rsidR="00606B27" w:rsidRPr="00FA511D" w:rsidRDefault="00606B27" w:rsidP="00CA6E65">
      <w:pPr>
        <w:pStyle w:val="paragraph"/>
        <w:spacing w:before="0" w:beforeAutospacing="0" w:after="0" w:afterAutospacing="0" w:line="360" w:lineRule="auto"/>
        <w:textAlignment w:val="baseline"/>
        <w:rPr>
          <w:rFonts w:ascii="Arial" w:hAnsi="Arial" w:cs="Arial"/>
          <w:color w:val="000000"/>
          <w:sz w:val="22"/>
          <w:szCs w:val="22"/>
          <w:lang w:val="en-US"/>
        </w:rPr>
      </w:pPr>
    </w:p>
    <w:p w14:paraId="32BC0646" w14:textId="4A718398" w:rsidR="00606B27" w:rsidRPr="005643C4" w:rsidRDefault="00BA0CE1" w:rsidP="005643C4">
      <w:pPr>
        <w:pStyle w:val="Titre2"/>
        <w:rPr>
          <w:rFonts w:ascii="Arial" w:hAnsi="Arial" w:cs="Arial"/>
          <w:b/>
          <w:bCs/>
          <w:sz w:val="28"/>
          <w:szCs w:val="28"/>
        </w:rPr>
      </w:pPr>
      <w:r w:rsidRPr="005643C4">
        <w:rPr>
          <w:rFonts w:ascii="Arial" w:hAnsi="Arial" w:cs="Arial"/>
          <w:b/>
          <w:bCs/>
          <w:sz w:val="28"/>
          <w:szCs w:val="28"/>
        </w:rPr>
        <w:t xml:space="preserve">3.6 </w:t>
      </w:r>
      <w:r w:rsidR="00606B27" w:rsidRPr="005643C4">
        <w:rPr>
          <w:rFonts w:ascii="Arial" w:hAnsi="Arial" w:cs="Arial"/>
          <w:b/>
          <w:bCs/>
          <w:sz w:val="28"/>
          <w:szCs w:val="28"/>
        </w:rPr>
        <w:t xml:space="preserve">Sampling </w:t>
      </w:r>
      <w:proofErr w:type="spellStart"/>
      <w:r w:rsidR="00606B27" w:rsidRPr="005643C4">
        <w:rPr>
          <w:rFonts w:ascii="Arial" w:hAnsi="Arial" w:cs="Arial"/>
          <w:b/>
          <w:bCs/>
          <w:sz w:val="28"/>
          <w:szCs w:val="28"/>
        </w:rPr>
        <w:t>Strategy</w:t>
      </w:r>
      <w:proofErr w:type="spellEnd"/>
      <w:r w:rsidR="00A9400A">
        <w:rPr>
          <w:rFonts w:ascii="Arial" w:hAnsi="Arial" w:cs="Arial"/>
          <w:b/>
          <w:bCs/>
          <w:sz w:val="28"/>
          <w:szCs w:val="28"/>
        </w:rPr>
        <w:t>.</w:t>
      </w:r>
    </w:p>
    <w:p w14:paraId="581FFC6E" w14:textId="7AFBBE2E" w:rsidR="00606B27" w:rsidRPr="00FA511D" w:rsidRDefault="00606B27" w:rsidP="00606B27">
      <w:pPr>
        <w:pStyle w:val="paragraph"/>
        <w:spacing w:line="360" w:lineRule="auto"/>
        <w:textAlignment w:val="baseline"/>
        <w:rPr>
          <w:rFonts w:ascii="Arial" w:hAnsi="Arial" w:cs="Arial"/>
          <w:color w:val="000000"/>
          <w:sz w:val="22"/>
          <w:szCs w:val="22"/>
          <w:lang w:val="en-US"/>
        </w:rPr>
      </w:pPr>
      <w:r w:rsidRPr="00FA511D">
        <w:rPr>
          <w:rFonts w:ascii="Arial" w:hAnsi="Arial" w:cs="Arial"/>
          <w:color w:val="000000"/>
          <w:sz w:val="22"/>
          <w:szCs w:val="22"/>
          <w:lang w:val="en-US"/>
        </w:rPr>
        <w:t xml:space="preserve">In the context of systematic reviews, the </w:t>
      </w:r>
      <w:proofErr w:type="spellStart"/>
      <w:r w:rsidRPr="00FA511D">
        <w:rPr>
          <w:rFonts w:ascii="Arial" w:hAnsi="Arial" w:cs="Arial"/>
          <w:color w:val="000000"/>
          <w:sz w:val="22"/>
          <w:szCs w:val="22"/>
          <w:lang w:val="en-US"/>
        </w:rPr>
        <w:t>echantillonnage</w:t>
      </w:r>
      <w:proofErr w:type="spellEnd"/>
      <w:r w:rsidRPr="00FA511D">
        <w:rPr>
          <w:rFonts w:ascii="Arial" w:hAnsi="Arial" w:cs="Arial"/>
          <w:color w:val="000000"/>
          <w:sz w:val="22"/>
          <w:szCs w:val="22"/>
          <w:lang w:val="en-US"/>
        </w:rPr>
        <w:t xml:space="preserve"> method is vital for selecting the data to include, even in the absence of primary data collection. Within the framework of the selection process, a theoretical </w:t>
      </w:r>
      <w:proofErr w:type="spellStart"/>
      <w:r w:rsidRPr="00FA511D">
        <w:rPr>
          <w:rFonts w:ascii="Arial" w:hAnsi="Arial" w:cs="Arial"/>
          <w:color w:val="000000"/>
          <w:sz w:val="22"/>
          <w:szCs w:val="22"/>
          <w:lang w:val="en-US"/>
        </w:rPr>
        <w:t>cibé</w:t>
      </w:r>
      <w:proofErr w:type="spellEnd"/>
      <w:r w:rsidRPr="00FA511D">
        <w:rPr>
          <w:rFonts w:ascii="Arial" w:hAnsi="Arial" w:cs="Arial"/>
          <w:color w:val="000000"/>
          <w:sz w:val="22"/>
          <w:szCs w:val="22"/>
          <w:lang w:val="en-US"/>
        </w:rPr>
        <w:t xml:space="preserve"> </w:t>
      </w:r>
      <w:proofErr w:type="spellStart"/>
      <w:r w:rsidRPr="00FA511D">
        <w:rPr>
          <w:rFonts w:ascii="Arial" w:hAnsi="Arial" w:cs="Arial"/>
          <w:color w:val="000000"/>
          <w:sz w:val="22"/>
          <w:szCs w:val="22"/>
          <w:lang w:val="en-US"/>
        </w:rPr>
        <w:t>enchantillonnage</w:t>
      </w:r>
      <w:proofErr w:type="spellEnd"/>
      <w:r w:rsidRPr="00FA511D">
        <w:rPr>
          <w:rFonts w:ascii="Arial" w:hAnsi="Arial" w:cs="Arial"/>
          <w:color w:val="000000"/>
          <w:sz w:val="22"/>
          <w:szCs w:val="22"/>
          <w:lang w:val="en-US"/>
        </w:rPr>
        <w:t xml:space="preserve"> was used, and the candidates were chosen based on their ability to provide significant evidence for predetermined research issues. This methodological approach has encouraged the inclusion of a variety of approaches and viewpoints, leading to a thorough analysis of the topic</w:t>
      </w:r>
      <w:r w:rsidR="009607B5" w:rsidRPr="00FA511D">
        <w:rPr>
          <w:rFonts w:ascii="Arial" w:hAnsi="Arial" w:cs="Arial"/>
          <w:color w:val="000000"/>
          <w:sz w:val="22"/>
          <w:szCs w:val="22"/>
          <w:lang w:val="en-US"/>
        </w:rPr>
        <w:t xml:space="preserve"> (Booth et al., 2016).</w:t>
      </w:r>
    </w:p>
    <w:p w14:paraId="061E0EA2" w14:textId="10823468" w:rsidR="00606B27" w:rsidRPr="00FA511D" w:rsidRDefault="00606B27" w:rsidP="00606B27">
      <w:pPr>
        <w:pStyle w:val="paragraph"/>
        <w:spacing w:before="0" w:beforeAutospacing="0" w:after="0" w:afterAutospacing="0" w:line="360" w:lineRule="auto"/>
        <w:textAlignment w:val="baseline"/>
        <w:rPr>
          <w:rFonts w:ascii="Arial" w:hAnsi="Arial" w:cs="Arial"/>
          <w:color w:val="000000"/>
          <w:sz w:val="22"/>
          <w:szCs w:val="22"/>
          <w:lang w:val="en-US"/>
        </w:rPr>
      </w:pPr>
      <w:r w:rsidRPr="00FA511D">
        <w:rPr>
          <w:rFonts w:ascii="Arial" w:hAnsi="Arial" w:cs="Arial"/>
          <w:color w:val="000000"/>
          <w:sz w:val="22"/>
          <w:szCs w:val="22"/>
          <w:lang w:val="en-US"/>
        </w:rPr>
        <w:t xml:space="preserve">It has been possible to ensure that the exam includes a range of technologies, such as portable devices, cell phones, online platforms and applications, as well as a range of </w:t>
      </w:r>
      <w:proofErr w:type="spellStart"/>
      <w:r w:rsidRPr="00FA511D">
        <w:rPr>
          <w:rFonts w:ascii="Arial" w:hAnsi="Arial" w:cs="Arial"/>
          <w:color w:val="000000"/>
          <w:sz w:val="22"/>
          <w:szCs w:val="22"/>
          <w:lang w:val="en-US"/>
        </w:rPr>
        <w:t>behavioural</w:t>
      </w:r>
      <w:proofErr w:type="spellEnd"/>
      <w:r w:rsidRPr="00FA511D">
        <w:rPr>
          <w:rFonts w:ascii="Arial" w:hAnsi="Arial" w:cs="Arial"/>
          <w:color w:val="000000"/>
          <w:sz w:val="22"/>
          <w:szCs w:val="22"/>
          <w:lang w:val="en-US"/>
        </w:rPr>
        <w:t xml:space="preserve"> outcomes, thanks to the </w:t>
      </w:r>
      <w:proofErr w:type="spellStart"/>
      <w:r w:rsidRPr="00FA511D">
        <w:rPr>
          <w:rFonts w:ascii="Arial" w:hAnsi="Arial" w:cs="Arial"/>
          <w:color w:val="000000"/>
          <w:sz w:val="22"/>
          <w:szCs w:val="22"/>
          <w:lang w:val="en-US"/>
        </w:rPr>
        <w:t>ciblé</w:t>
      </w:r>
      <w:proofErr w:type="spellEnd"/>
      <w:r w:rsidRPr="00FA511D">
        <w:rPr>
          <w:rFonts w:ascii="Arial" w:hAnsi="Arial" w:cs="Arial"/>
          <w:color w:val="000000"/>
          <w:sz w:val="22"/>
          <w:szCs w:val="22"/>
          <w:lang w:val="en-US"/>
        </w:rPr>
        <w:t xml:space="preserve"> </w:t>
      </w:r>
      <w:proofErr w:type="spellStart"/>
      <w:r w:rsidRPr="00FA511D">
        <w:rPr>
          <w:rFonts w:ascii="Arial" w:hAnsi="Arial" w:cs="Arial"/>
          <w:color w:val="000000"/>
          <w:sz w:val="22"/>
          <w:szCs w:val="22"/>
          <w:lang w:val="en-US"/>
        </w:rPr>
        <w:t>enchantillonnage</w:t>
      </w:r>
      <w:proofErr w:type="spellEnd"/>
      <w:r w:rsidRPr="00FA511D">
        <w:rPr>
          <w:rFonts w:ascii="Arial" w:hAnsi="Arial" w:cs="Arial"/>
          <w:color w:val="000000"/>
          <w:sz w:val="22"/>
          <w:szCs w:val="22"/>
          <w:lang w:val="en-US"/>
        </w:rPr>
        <w:t xml:space="preserve">. </w:t>
      </w:r>
      <w:proofErr w:type="gramStart"/>
      <w:r w:rsidR="00757F04" w:rsidRPr="00FA511D">
        <w:rPr>
          <w:rFonts w:ascii="Arial" w:hAnsi="Arial" w:cs="Arial"/>
          <w:color w:val="000000"/>
          <w:sz w:val="22"/>
          <w:szCs w:val="22"/>
          <w:lang w:val="en-US"/>
        </w:rPr>
        <w:t>In light of</w:t>
      </w:r>
      <w:proofErr w:type="gramEnd"/>
      <w:r w:rsidR="00757F04" w:rsidRPr="00FA511D">
        <w:rPr>
          <w:rFonts w:ascii="Arial" w:hAnsi="Arial" w:cs="Arial"/>
          <w:color w:val="000000"/>
          <w:sz w:val="22"/>
          <w:szCs w:val="22"/>
          <w:lang w:val="en-US"/>
        </w:rPr>
        <w:t xml:space="preserve"> the unique circumstances in the United Kingdom, geographic surveillance has included data from comparable Western contexts in addition to British data. The goal of this methodological approach is to ensure the reliability and validity of the results obtained, which are therefore able to accurately reflect the global trends prevalent in the field of numerical conduct</w:t>
      </w:r>
      <w:r w:rsidR="009607B5" w:rsidRPr="00FA511D">
        <w:rPr>
          <w:rFonts w:ascii="Arial" w:hAnsi="Arial" w:cs="Arial"/>
          <w:color w:val="000000"/>
          <w:sz w:val="22"/>
          <w:szCs w:val="22"/>
          <w:lang w:val="en-US"/>
        </w:rPr>
        <w:t xml:space="preserve"> (Gough et al., 2017)</w:t>
      </w:r>
      <w:r w:rsidR="00757F04" w:rsidRPr="00FA511D">
        <w:rPr>
          <w:rFonts w:ascii="Arial" w:hAnsi="Arial" w:cs="Arial"/>
          <w:color w:val="000000"/>
          <w:sz w:val="22"/>
          <w:szCs w:val="22"/>
          <w:lang w:val="en-US"/>
        </w:rPr>
        <w:t>.</w:t>
      </w:r>
    </w:p>
    <w:p w14:paraId="74A6263C" w14:textId="77777777" w:rsidR="00757F04" w:rsidRPr="00FA511D" w:rsidRDefault="00757F04" w:rsidP="00606B27">
      <w:pPr>
        <w:pStyle w:val="paragraph"/>
        <w:spacing w:before="0" w:beforeAutospacing="0" w:after="0" w:afterAutospacing="0" w:line="360" w:lineRule="auto"/>
        <w:textAlignment w:val="baseline"/>
        <w:rPr>
          <w:rFonts w:ascii="Arial" w:hAnsi="Arial" w:cs="Arial"/>
          <w:color w:val="000000"/>
          <w:sz w:val="22"/>
          <w:szCs w:val="22"/>
          <w:lang w:val="en-US"/>
        </w:rPr>
      </w:pPr>
    </w:p>
    <w:p w14:paraId="4D714E14" w14:textId="7FD242FE" w:rsidR="00757F04" w:rsidRPr="00014DB5" w:rsidRDefault="00BA0CE1" w:rsidP="00BA0CE1">
      <w:pPr>
        <w:pStyle w:val="Titre2"/>
        <w:rPr>
          <w:rFonts w:ascii="Arial" w:hAnsi="Arial" w:cs="Arial"/>
          <w:b/>
          <w:bCs/>
          <w:sz w:val="28"/>
          <w:szCs w:val="28"/>
        </w:rPr>
      </w:pPr>
      <w:r w:rsidRPr="00014DB5">
        <w:rPr>
          <w:rFonts w:ascii="Arial" w:hAnsi="Arial" w:cs="Arial"/>
          <w:b/>
          <w:bCs/>
          <w:sz w:val="28"/>
          <w:szCs w:val="28"/>
        </w:rPr>
        <w:t xml:space="preserve">3.7 </w:t>
      </w:r>
      <w:r w:rsidR="00757F04" w:rsidRPr="00014DB5">
        <w:rPr>
          <w:rFonts w:ascii="Arial" w:hAnsi="Arial" w:cs="Arial"/>
          <w:b/>
          <w:bCs/>
          <w:sz w:val="28"/>
          <w:szCs w:val="28"/>
        </w:rPr>
        <w:t>Data Collection Methods</w:t>
      </w:r>
      <w:r w:rsidR="00A9400A">
        <w:rPr>
          <w:rFonts w:ascii="Arial" w:hAnsi="Arial" w:cs="Arial"/>
          <w:b/>
          <w:bCs/>
          <w:sz w:val="28"/>
          <w:szCs w:val="28"/>
        </w:rPr>
        <w:t>.</w:t>
      </w:r>
    </w:p>
    <w:p w14:paraId="27866ACB" w14:textId="77777777" w:rsidR="00757F04" w:rsidRDefault="00757F04" w:rsidP="00757F04">
      <w:pPr>
        <w:pStyle w:val="paragraph"/>
        <w:spacing w:before="0" w:beforeAutospacing="0" w:after="0" w:afterAutospacing="0" w:line="360" w:lineRule="auto"/>
        <w:textAlignment w:val="baseline"/>
        <w:rPr>
          <w:rFonts w:ascii="-webkit-standard" w:hAnsi="-webkit-standard"/>
          <w:color w:val="000000"/>
          <w:sz w:val="27"/>
          <w:szCs w:val="27"/>
        </w:rPr>
      </w:pPr>
    </w:p>
    <w:p w14:paraId="1372C85A" w14:textId="6149EDCF" w:rsidR="00757F04" w:rsidRPr="00FA511D" w:rsidRDefault="00757F04" w:rsidP="00757F04">
      <w:pPr>
        <w:pStyle w:val="paragraph"/>
        <w:spacing w:before="0" w:beforeAutospacing="0" w:after="0" w:afterAutospacing="0" w:line="360" w:lineRule="auto"/>
        <w:textAlignment w:val="baseline"/>
        <w:rPr>
          <w:rFonts w:ascii="Arial" w:hAnsi="Arial" w:cs="Arial"/>
          <w:color w:val="000000"/>
          <w:sz w:val="22"/>
          <w:szCs w:val="22"/>
          <w:lang w:val="en-US"/>
        </w:rPr>
      </w:pPr>
      <w:r w:rsidRPr="00FA511D">
        <w:rPr>
          <w:rFonts w:ascii="Arial" w:hAnsi="Arial" w:cs="Arial"/>
          <w:color w:val="000000"/>
          <w:sz w:val="22"/>
          <w:szCs w:val="22"/>
          <w:lang w:val="en-US"/>
        </w:rPr>
        <w:t xml:space="preserve">The entire data collection procedure involved the methodical identification and extraction of secondary data. This methodological approach is rooted in the literature of earlier research </w:t>
      </w:r>
      <w:r w:rsidRPr="00FA511D">
        <w:rPr>
          <w:rFonts w:ascii="Arial" w:hAnsi="Arial" w:cs="Arial"/>
          <w:color w:val="000000"/>
          <w:sz w:val="22"/>
          <w:szCs w:val="22"/>
          <w:lang w:val="en-US"/>
        </w:rPr>
        <w:lastRenderedPageBreak/>
        <w:t xml:space="preserve">projects and aims to </w:t>
      </w:r>
      <w:proofErr w:type="spellStart"/>
      <w:r w:rsidRPr="00FA511D">
        <w:rPr>
          <w:rFonts w:ascii="Arial" w:hAnsi="Arial" w:cs="Arial"/>
          <w:color w:val="000000"/>
          <w:sz w:val="22"/>
          <w:szCs w:val="22"/>
          <w:lang w:val="en-US"/>
        </w:rPr>
        <w:t>synthesise</w:t>
      </w:r>
      <w:proofErr w:type="spellEnd"/>
      <w:r w:rsidRPr="00FA511D">
        <w:rPr>
          <w:rFonts w:ascii="Arial" w:hAnsi="Arial" w:cs="Arial"/>
          <w:color w:val="000000"/>
          <w:sz w:val="22"/>
          <w:szCs w:val="22"/>
          <w:lang w:val="en-US"/>
        </w:rPr>
        <w:t xml:space="preserve"> existing knowledge rather than generate new primary data. A uniform protocol has been used during the collection phase </w:t>
      </w:r>
      <w:proofErr w:type="gramStart"/>
      <w:r w:rsidRPr="00FA511D">
        <w:rPr>
          <w:rFonts w:ascii="Arial" w:hAnsi="Arial" w:cs="Arial"/>
          <w:color w:val="000000"/>
          <w:sz w:val="22"/>
          <w:szCs w:val="22"/>
          <w:lang w:val="en-US"/>
        </w:rPr>
        <w:t>in order to</w:t>
      </w:r>
      <w:proofErr w:type="gramEnd"/>
      <w:r w:rsidRPr="00FA511D">
        <w:rPr>
          <w:rFonts w:ascii="Arial" w:hAnsi="Arial" w:cs="Arial"/>
          <w:color w:val="000000"/>
          <w:sz w:val="22"/>
          <w:szCs w:val="22"/>
          <w:lang w:val="en-US"/>
        </w:rPr>
        <w:t xml:space="preserve"> prevent biassed events and guarantee the reproducibility of the results. Within the framework of this study, formal academic databases and reliable public health sources were methodically consulted to find research articles, government reports, and health surveillance systems. </w:t>
      </w:r>
    </w:p>
    <w:p w14:paraId="482D7D05" w14:textId="2D6BAB43" w:rsidR="00757F04" w:rsidRPr="00FA511D" w:rsidRDefault="00A22266" w:rsidP="00757F04">
      <w:pPr>
        <w:pStyle w:val="paragraph"/>
        <w:spacing w:before="0" w:beforeAutospacing="0" w:after="0" w:afterAutospacing="0" w:line="360" w:lineRule="auto"/>
        <w:textAlignment w:val="baseline"/>
        <w:rPr>
          <w:rFonts w:ascii="Arial" w:hAnsi="Arial" w:cs="Arial"/>
          <w:color w:val="000000"/>
          <w:sz w:val="22"/>
          <w:szCs w:val="22"/>
          <w:lang w:val="en-US"/>
        </w:rPr>
      </w:pPr>
      <w:r w:rsidRPr="00FA511D">
        <w:rPr>
          <w:rFonts w:ascii="Arial" w:hAnsi="Arial" w:cs="Arial"/>
          <w:color w:val="000000"/>
          <w:sz w:val="22"/>
          <w:szCs w:val="22"/>
          <w:lang w:val="en-US"/>
        </w:rPr>
        <w:t>Within the framework of the review, each study has been the subject of a methodological quality evaluation using appropriate evaluation tools. Within the framework of the research evaluation, a thorough analysis was carried out to assess the reliability, transparency, and depth of the theoretical foundation of the qualitative research. Simultaneously, quantitative data have been subjected to a rigorous evaluation aimed at ensuring the accuracy of the sample, the reliability of the measurements, the control of confusion, and the statistical validity of the results. The AMSTAR-2 criteria have been applied in the context of the evaluation of systematic reviews included in the entire country.</w:t>
      </w:r>
      <w:r w:rsidR="00682F6E" w:rsidRPr="00FA511D">
        <w:rPr>
          <w:rFonts w:ascii="Arial" w:hAnsi="Arial" w:cs="Arial"/>
          <w:color w:val="000000"/>
          <w:sz w:val="22"/>
          <w:szCs w:val="22"/>
          <w:lang w:val="en-US"/>
        </w:rPr>
        <w:t xml:space="preserve"> The purpose of AMSTAR-2 is to evaluate the methodological quality of systematic reviews that incorporate </w:t>
      </w:r>
      <w:proofErr w:type="spellStart"/>
      <w:r w:rsidR="00682F6E" w:rsidRPr="00FA511D">
        <w:rPr>
          <w:rFonts w:ascii="Arial" w:hAnsi="Arial" w:cs="Arial"/>
          <w:color w:val="000000"/>
          <w:sz w:val="22"/>
          <w:szCs w:val="22"/>
          <w:lang w:val="en-US"/>
        </w:rPr>
        <w:t>randomised</w:t>
      </w:r>
      <w:proofErr w:type="spellEnd"/>
      <w:r w:rsidR="00682F6E" w:rsidRPr="00FA511D">
        <w:rPr>
          <w:rFonts w:ascii="Arial" w:hAnsi="Arial" w:cs="Arial"/>
          <w:color w:val="000000"/>
          <w:sz w:val="22"/>
          <w:szCs w:val="22"/>
          <w:lang w:val="en-US"/>
        </w:rPr>
        <w:t xml:space="preserve"> and non-randomized health intervention trials. It has been selected as a method for quality assessment because of this. In the fields of public health and digital health research, where observational designs and mixed methods are widely accepted types of evidence, this methodological approach is especially pertinent. By assessing important factors like protocol transparency, search strategy adequacy, bias risk assessment, and data synthesis adequacy, AMSTAR-2 is an assessment tool designed to improve the reliability and transparency of review results (Shea et al., 2017).</w:t>
      </w:r>
      <w:r w:rsidRPr="00FA511D">
        <w:rPr>
          <w:rFonts w:ascii="Arial" w:hAnsi="Arial" w:cs="Arial"/>
          <w:color w:val="000000"/>
          <w:sz w:val="22"/>
          <w:szCs w:val="22"/>
          <w:lang w:val="en-US"/>
        </w:rPr>
        <w:t xml:space="preserve"> The reliability of the results has been strengthened, and only solid research has been used to direct the synthesis to this method of evaluation.</w:t>
      </w:r>
    </w:p>
    <w:p w14:paraId="588C804F" w14:textId="77777777" w:rsidR="00F76320" w:rsidRPr="00FA511D" w:rsidRDefault="00F76320" w:rsidP="00757F04">
      <w:pPr>
        <w:pStyle w:val="paragraph"/>
        <w:spacing w:before="0" w:beforeAutospacing="0" w:after="0" w:afterAutospacing="0" w:line="360" w:lineRule="auto"/>
        <w:textAlignment w:val="baseline"/>
        <w:rPr>
          <w:rFonts w:ascii="Arial" w:hAnsi="Arial" w:cs="Arial"/>
          <w:color w:val="000000"/>
          <w:sz w:val="22"/>
          <w:szCs w:val="22"/>
          <w:lang w:val="en-US"/>
        </w:rPr>
      </w:pPr>
    </w:p>
    <w:p w14:paraId="61400AD1" w14:textId="4061163D" w:rsidR="00F76320" w:rsidRPr="00B7181E" w:rsidRDefault="00D132B6" w:rsidP="00D132B6">
      <w:pPr>
        <w:pStyle w:val="Titre2"/>
        <w:rPr>
          <w:rFonts w:ascii="Arial" w:hAnsi="Arial" w:cs="Arial"/>
          <w:b/>
          <w:bCs/>
          <w:sz w:val="28"/>
          <w:szCs w:val="28"/>
        </w:rPr>
      </w:pPr>
      <w:r w:rsidRPr="00B7181E">
        <w:rPr>
          <w:rFonts w:ascii="Arial" w:hAnsi="Arial" w:cs="Arial"/>
          <w:b/>
          <w:bCs/>
          <w:sz w:val="28"/>
          <w:szCs w:val="28"/>
        </w:rPr>
        <w:t xml:space="preserve">3.8 </w:t>
      </w:r>
      <w:r w:rsidR="00F76320" w:rsidRPr="00B7181E">
        <w:rPr>
          <w:rFonts w:ascii="Arial" w:hAnsi="Arial" w:cs="Arial"/>
          <w:b/>
          <w:bCs/>
          <w:sz w:val="28"/>
          <w:szCs w:val="28"/>
        </w:rPr>
        <w:t xml:space="preserve">Data </w:t>
      </w:r>
      <w:proofErr w:type="spellStart"/>
      <w:r w:rsidR="00F76320" w:rsidRPr="00B7181E">
        <w:rPr>
          <w:rFonts w:ascii="Arial" w:hAnsi="Arial" w:cs="Arial"/>
          <w:b/>
          <w:bCs/>
          <w:sz w:val="28"/>
          <w:szCs w:val="28"/>
        </w:rPr>
        <w:t>Analysis</w:t>
      </w:r>
      <w:proofErr w:type="spellEnd"/>
      <w:r w:rsidR="00F76320" w:rsidRPr="00B7181E">
        <w:rPr>
          <w:rFonts w:ascii="Arial" w:hAnsi="Arial" w:cs="Arial"/>
          <w:b/>
          <w:bCs/>
          <w:sz w:val="28"/>
          <w:szCs w:val="28"/>
        </w:rPr>
        <w:t xml:space="preserve"> Techniques</w:t>
      </w:r>
      <w:r w:rsidR="00A9400A">
        <w:rPr>
          <w:rFonts w:ascii="Arial" w:hAnsi="Arial" w:cs="Arial"/>
          <w:b/>
          <w:bCs/>
          <w:sz w:val="28"/>
          <w:szCs w:val="28"/>
        </w:rPr>
        <w:t>.</w:t>
      </w:r>
    </w:p>
    <w:p w14:paraId="32C3F28F" w14:textId="77777777" w:rsidR="008103CF" w:rsidRDefault="008103CF" w:rsidP="008103CF">
      <w:pPr>
        <w:pStyle w:val="paragraph"/>
        <w:spacing w:before="0" w:beforeAutospacing="0" w:after="0" w:afterAutospacing="0" w:line="360" w:lineRule="auto"/>
        <w:ind w:left="780"/>
        <w:textAlignment w:val="baseline"/>
        <w:rPr>
          <w:rFonts w:ascii="-webkit-standard" w:hAnsi="-webkit-standard"/>
          <w:color w:val="000000"/>
          <w:sz w:val="27"/>
          <w:szCs w:val="27"/>
        </w:rPr>
      </w:pPr>
    </w:p>
    <w:p w14:paraId="3AC8CDE3" w14:textId="4EF25F42" w:rsidR="00F76320" w:rsidRPr="00FA511D" w:rsidRDefault="00F76320" w:rsidP="00F76320">
      <w:pPr>
        <w:pStyle w:val="paragraph"/>
        <w:spacing w:before="0" w:beforeAutospacing="0" w:after="0" w:afterAutospacing="0" w:line="360" w:lineRule="auto"/>
        <w:textAlignment w:val="baseline"/>
        <w:rPr>
          <w:rFonts w:ascii="Arial" w:hAnsi="Arial" w:cs="Arial"/>
          <w:color w:val="000000"/>
          <w:sz w:val="22"/>
          <w:szCs w:val="22"/>
          <w:lang w:val="en-US"/>
        </w:rPr>
      </w:pPr>
      <w:r w:rsidRPr="00FA511D">
        <w:rPr>
          <w:rFonts w:ascii="Arial" w:hAnsi="Arial" w:cs="Arial"/>
          <w:color w:val="000000"/>
          <w:sz w:val="22"/>
          <w:szCs w:val="22"/>
          <w:lang w:val="en-US"/>
        </w:rPr>
        <w:t xml:space="preserve">Within the framework of this study, the analysis was based on a rigorous methodological approach that involved the </w:t>
      </w:r>
      <w:proofErr w:type="spellStart"/>
      <w:r w:rsidRPr="00FA511D">
        <w:rPr>
          <w:rFonts w:ascii="Arial" w:hAnsi="Arial" w:cs="Arial"/>
          <w:color w:val="000000"/>
          <w:sz w:val="22"/>
          <w:szCs w:val="22"/>
          <w:lang w:val="en-US"/>
        </w:rPr>
        <w:t>utilisation</w:t>
      </w:r>
      <w:proofErr w:type="spellEnd"/>
      <w:r w:rsidRPr="00FA511D">
        <w:rPr>
          <w:rFonts w:ascii="Arial" w:hAnsi="Arial" w:cs="Arial"/>
          <w:color w:val="000000"/>
          <w:sz w:val="22"/>
          <w:szCs w:val="22"/>
          <w:lang w:val="en-US"/>
        </w:rPr>
        <w:t xml:space="preserve"> of components related to the intensive examination technique. This summary has made it possible to guarantee both a rigorous comparative interpretation and a thorough qualitative synthesis. Within the framework of this study, the results were </w:t>
      </w:r>
      <w:proofErr w:type="spellStart"/>
      <w:r w:rsidRPr="00FA511D">
        <w:rPr>
          <w:rFonts w:ascii="Arial" w:hAnsi="Arial" w:cs="Arial"/>
          <w:color w:val="000000"/>
          <w:sz w:val="22"/>
          <w:szCs w:val="22"/>
          <w:lang w:val="en-US"/>
        </w:rPr>
        <w:t>categorised</w:t>
      </w:r>
      <w:proofErr w:type="spellEnd"/>
      <w:r w:rsidRPr="00FA511D">
        <w:rPr>
          <w:rFonts w:ascii="Arial" w:hAnsi="Arial" w:cs="Arial"/>
          <w:color w:val="000000"/>
          <w:sz w:val="22"/>
          <w:szCs w:val="22"/>
          <w:lang w:val="en-US"/>
        </w:rPr>
        <w:t xml:space="preserve"> into conceptual categories. These include, among other things, physical inactivity, sleep disorders, eating habits, effects on mental health, and positive use of digital health tools</w:t>
      </w:r>
      <w:r w:rsidR="00741B17" w:rsidRPr="00FA511D">
        <w:rPr>
          <w:rFonts w:ascii="Arial" w:hAnsi="Arial" w:cs="Arial"/>
          <w:color w:val="000000"/>
          <w:sz w:val="22"/>
          <w:szCs w:val="22"/>
          <w:lang w:val="en-US"/>
        </w:rPr>
        <w:t xml:space="preserve"> (Popay et al., 2006)</w:t>
      </w:r>
      <w:r w:rsidRPr="00FA511D">
        <w:rPr>
          <w:rFonts w:ascii="Arial" w:hAnsi="Arial" w:cs="Arial"/>
          <w:color w:val="000000"/>
          <w:sz w:val="22"/>
          <w:szCs w:val="22"/>
          <w:lang w:val="en-US"/>
        </w:rPr>
        <w:t xml:space="preserve">. </w:t>
      </w:r>
    </w:p>
    <w:p w14:paraId="0F2052A2" w14:textId="1D54027F" w:rsidR="00F76320" w:rsidRPr="00FA511D" w:rsidRDefault="00F76320" w:rsidP="00F76320">
      <w:pPr>
        <w:pStyle w:val="paragraph"/>
        <w:spacing w:before="0" w:beforeAutospacing="0" w:after="0" w:afterAutospacing="0" w:line="360" w:lineRule="auto"/>
        <w:textAlignment w:val="baseline"/>
        <w:rPr>
          <w:rFonts w:ascii="Arial" w:hAnsi="Arial" w:cs="Arial"/>
          <w:color w:val="000000"/>
          <w:sz w:val="22"/>
          <w:szCs w:val="22"/>
          <w:lang w:val="en-US"/>
        </w:rPr>
      </w:pPr>
      <w:r w:rsidRPr="00FA511D">
        <w:rPr>
          <w:rFonts w:ascii="Arial" w:hAnsi="Arial" w:cs="Arial"/>
          <w:color w:val="000000"/>
          <w:sz w:val="22"/>
          <w:szCs w:val="22"/>
          <w:lang w:val="en-US"/>
        </w:rPr>
        <w:t xml:space="preserve">This classification was carried out with the use of a theoretical analysis that allowed for the identification of recurring models. These latter are connected to the use of technology and lifestyle choices. Significant analytical steps were the meticulous examination of collected </w:t>
      </w:r>
      <w:r w:rsidRPr="00FA511D">
        <w:rPr>
          <w:rFonts w:ascii="Arial" w:hAnsi="Arial" w:cs="Arial"/>
          <w:color w:val="000000"/>
          <w:sz w:val="22"/>
          <w:szCs w:val="22"/>
          <w:lang w:val="en-US"/>
        </w:rPr>
        <w:lastRenderedPageBreak/>
        <w:t xml:space="preserve">data, the coding of </w:t>
      </w:r>
      <w:proofErr w:type="spellStart"/>
      <w:r w:rsidRPr="00FA511D">
        <w:rPr>
          <w:rFonts w:ascii="Arial" w:hAnsi="Arial" w:cs="Arial"/>
          <w:color w:val="000000"/>
          <w:sz w:val="22"/>
          <w:szCs w:val="22"/>
          <w:lang w:val="en-US"/>
        </w:rPr>
        <w:t>behavioural</w:t>
      </w:r>
      <w:proofErr w:type="spellEnd"/>
      <w:r w:rsidRPr="00FA511D">
        <w:rPr>
          <w:rFonts w:ascii="Arial" w:hAnsi="Arial" w:cs="Arial"/>
          <w:color w:val="000000"/>
          <w:sz w:val="22"/>
          <w:szCs w:val="22"/>
          <w:lang w:val="en-US"/>
        </w:rPr>
        <w:t xml:space="preserve"> results, the grouping of codes into themes, and the synthesis of thematic motifs in more comprehensive interpretive declarations. The coherence of the results across various population groups, study kinds, and </w:t>
      </w:r>
      <w:proofErr w:type="spellStart"/>
      <w:r w:rsidRPr="00FA511D">
        <w:rPr>
          <w:rFonts w:ascii="Arial" w:hAnsi="Arial" w:cs="Arial"/>
          <w:color w:val="000000"/>
          <w:sz w:val="22"/>
          <w:szCs w:val="22"/>
          <w:lang w:val="en-US"/>
        </w:rPr>
        <w:t>behavioural</w:t>
      </w:r>
      <w:proofErr w:type="spellEnd"/>
      <w:r w:rsidRPr="00FA511D">
        <w:rPr>
          <w:rFonts w:ascii="Arial" w:hAnsi="Arial" w:cs="Arial"/>
          <w:color w:val="000000"/>
          <w:sz w:val="22"/>
          <w:szCs w:val="22"/>
          <w:lang w:val="en-US"/>
        </w:rPr>
        <w:t xml:space="preserve"> results was then assessed by a comparative analysis. This methodological approach has made it possible to test significant modelling variables, such as age, socioeconomic status, digital literacy, and work environment</w:t>
      </w:r>
      <w:r w:rsidR="00741B17" w:rsidRPr="00FA511D">
        <w:rPr>
          <w:rFonts w:ascii="Arial" w:hAnsi="Arial" w:cs="Arial"/>
          <w:color w:val="000000"/>
          <w:sz w:val="22"/>
          <w:szCs w:val="22"/>
          <w:lang w:val="en-US"/>
        </w:rPr>
        <w:t xml:space="preserve"> (Whittemore and </w:t>
      </w:r>
      <w:proofErr w:type="spellStart"/>
      <w:r w:rsidR="00741B17" w:rsidRPr="00FA511D">
        <w:rPr>
          <w:rFonts w:ascii="Arial" w:hAnsi="Arial" w:cs="Arial"/>
          <w:color w:val="000000"/>
          <w:sz w:val="22"/>
          <w:szCs w:val="22"/>
          <w:lang w:val="en-US"/>
        </w:rPr>
        <w:t>Knafl</w:t>
      </w:r>
      <w:proofErr w:type="spellEnd"/>
      <w:r w:rsidR="00741B17" w:rsidRPr="00FA511D">
        <w:rPr>
          <w:rFonts w:ascii="Arial" w:hAnsi="Arial" w:cs="Arial"/>
          <w:color w:val="000000"/>
          <w:sz w:val="22"/>
          <w:szCs w:val="22"/>
          <w:lang w:val="en-US"/>
        </w:rPr>
        <w:t>, 2005)</w:t>
      </w:r>
      <w:r w:rsidRPr="00FA511D">
        <w:rPr>
          <w:rFonts w:ascii="Arial" w:hAnsi="Arial" w:cs="Arial"/>
          <w:color w:val="000000"/>
          <w:sz w:val="22"/>
          <w:szCs w:val="22"/>
          <w:lang w:val="en-US"/>
        </w:rPr>
        <w:t>.</w:t>
      </w:r>
    </w:p>
    <w:p w14:paraId="477D1AE2" w14:textId="58AD2E2F" w:rsidR="00F76320" w:rsidRPr="00FA511D" w:rsidRDefault="00F76320" w:rsidP="00F76320">
      <w:pPr>
        <w:pStyle w:val="paragraph"/>
        <w:spacing w:before="0" w:beforeAutospacing="0" w:after="0" w:afterAutospacing="0" w:line="360" w:lineRule="auto"/>
        <w:textAlignment w:val="baseline"/>
        <w:rPr>
          <w:rFonts w:ascii="Arial" w:hAnsi="Arial" w:cs="Arial"/>
          <w:color w:val="000000"/>
          <w:sz w:val="22"/>
          <w:szCs w:val="22"/>
          <w:lang w:val="en-US"/>
        </w:rPr>
      </w:pPr>
      <w:proofErr w:type="gramStart"/>
      <w:r w:rsidRPr="00FA511D">
        <w:rPr>
          <w:rFonts w:ascii="Arial" w:hAnsi="Arial" w:cs="Arial"/>
          <w:color w:val="000000"/>
          <w:sz w:val="22"/>
          <w:szCs w:val="22"/>
          <w:lang w:val="en-US"/>
        </w:rPr>
        <w:t>In order to</w:t>
      </w:r>
      <w:proofErr w:type="gramEnd"/>
      <w:r w:rsidRPr="00FA511D">
        <w:rPr>
          <w:rFonts w:ascii="Arial" w:hAnsi="Arial" w:cs="Arial"/>
          <w:color w:val="000000"/>
          <w:sz w:val="22"/>
          <w:szCs w:val="22"/>
          <w:lang w:val="en-US"/>
        </w:rPr>
        <w:t xml:space="preserve"> demonstrate the strength of the evidence, all quantitative data and statistical relationships have been integrated into the narrative synthesis. In actuality, the study's measurements, findings, and conceptions represented a heterogeneity that prevented the </w:t>
      </w:r>
      <w:proofErr w:type="spellStart"/>
      <w:r w:rsidRPr="00FA511D">
        <w:rPr>
          <w:rFonts w:ascii="Arial" w:hAnsi="Arial" w:cs="Arial"/>
          <w:color w:val="000000"/>
          <w:sz w:val="22"/>
          <w:szCs w:val="22"/>
          <w:lang w:val="en-US"/>
        </w:rPr>
        <w:t>realisation</w:t>
      </w:r>
      <w:proofErr w:type="spellEnd"/>
      <w:r w:rsidRPr="00FA511D">
        <w:rPr>
          <w:rFonts w:ascii="Arial" w:hAnsi="Arial" w:cs="Arial"/>
          <w:color w:val="000000"/>
          <w:sz w:val="22"/>
          <w:szCs w:val="22"/>
          <w:lang w:val="en-US"/>
        </w:rPr>
        <w:t xml:space="preserve"> of a thorough analysis. However, the narrative integration has allowed for a rigorous and contextually grounded interpretation</w:t>
      </w:r>
      <w:r w:rsidR="00741B17" w:rsidRPr="00FA511D">
        <w:rPr>
          <w:rFonts w:ascii="Arial" w:hAnsi="Arial" w:cs="Arial"/>
          <w:color w:val="000000"/>
          <w:sz w:val="22"/>
          <w:szCs w:val="22"/>
          <w:lang w:val="en-US"/>
        </w:rPr>
        <w:t xml:space="preserve"> (Gough et al., 2017)</w:t>
      </w:r>
      <w:r w:rsidRPr="00FA511D">
        <w:rPr>
          <w:rFonts w:ascii="Arial" w:hAnsi="Arial" w:cs="Arial"/>
          <w:color w:val="000000"/>
          <w:sz w:val="22"/>
          <w:szCs w:val="22"/>
          <w:lang w:val="en-US"/>
        </w:rPr>
        <w:t>.</w:t>
      </w:r>
    </w:p>
    <w:p w14:paraId="1F7E5F92" w14:textId="77777777" w:rsidR="00F76320" w:rsidRPr="00FA511D" w:rsidRDefault="00F76320" w:rsidP="00F76320">
      <w:pPr>
        <w:pStyle w:val="paragraph"/>
        <w:spacing w:before="0" w:beforeAutospacing="0" w:after="0" w:afterAutospacing="0" w:line="360" w:lineRule="auto"/>
        <w:textAlignment w:val="baseline"/>
        <w:rPr>
          <w:rFonts w:ascii="Arial" w:hAnsi="Arial" w:cs="Arial"/>
          <w:color w:val="000000"/>
          <w:sz w:val="22"/>
          <w:szCs w:val="22"/>
          <w:lang w:val="en-US"/>
        </w:rPr>
      </w:pPr>
    </w:p>
    <w:p w14:paraId="0176C3F2" w14:textId="679F07B0" w:rsidR="00F76320" w:rsidRPr="00B7181E" w:rsidRDefault="00D132B6" w:rsidP="00D132B6">
      <w:pPr>
        <w:pStyle w:val="Titre2"/>
        <w:rPr>
          <w:rFonts w:ascii="Arial" w:hAnsi="Arial" w:cs="Arial"/>
          <w:b/>
          <w:bCs/>
          <w:sz w:val="28"/>
          <w:szCs w:val="28"/>
        </w:rPr>
      </w:pPr>
      <w:r w:rsidRPr="00B7181E">
        <w:rPr>
          <w:rFonts w:ascii="Arial" w:hAnsi="Arial" w:cs="Arial"/>
          <w:b/>
          <w:bCs/>
          <w:sz w:val="28"/>
          <w:szCs w:val="28"/>
        </w:rPr>
        <w:t xml:space="preserve">3.10 </w:t>
      </w:r>
      <w:proofErr w:type="spellStart"/>
      <w:r w:rsidR="00F76320" w:rsidRPr="00B7181E">
        <w:rPr>
          <w:rFonts w:ascii="Arial" w:hAnsi="Arial" w:cs="Arial"/>
          <w:b/>
          <w:bCs/>
          <w:sz w:val="28"/>
          <w:szCs w:val="28"/>
        </w:rPr>
        <w:t>Ethical</w:t>
      </w:r>
      <w:proofErr w:type="spellEnd"/>
      <w:r w:rsidR="00F76320" w:rsidRPr="00B7181E">
        <w:rPr>
          <w:rFonts w:ascii="Arial" w:hAnsi="Arial" w:cs="Arial"/>
          <w:b/>
          <w:bCs/>
          <w:sz w:val="28"/>
          <w:szCs w:val="28"/>
        </w:rPr>
        <w:t xml:space="preserve"> </w:t>
      </w:r>
      <w:proofErr w:type="spellStart"/>
      <w:r w:rsidR="00F76320" w:rsidRPr="00B7181E">
        <w:rPr>
          <w:rFonts w:ascii="Arial" w:hAnsi="Arial" w:cs="Arial"/>
          <w:b/>
          <w:bCs/>
          <w:sz w:val="28"/>
          <w:szCs w:val="28"/>
        </w:rPr>
        <w:t>Considerations</w:t>
      </w:r>
      <w:proofErr w:type="spellEnd"/>
      <w:r w:rsidR="00A9400A">
        <w:rPr>
          <w:rFonts w:ascii="Arial" w:hAnsi="Arial" w:cs="Arial"/>
          <w:b/>
          <w:bCs/>
          <w:sz w:val="28"/>
          <w:szCs w:val="28"/>
        </w:rPr>
        <w:t>.</w:t>
      </w:r>
    </w:p>
    <w:p w14:paraId="67849515" w14:textId="77777777" w:rsidR="00F76320" w:rsidRDefault="00F76320" w:rsidP="00F76320">
      <w:pPr>
        <w:pStyle w:val="paragraph"/>
        <w:spacing w:before="0" w:beforeAutospacing="0" w:after="0" w:afterAutospacing="0" w:line="360" w:lineRule="auto"/>
        <w:textAlignment w:val="baseline"/>
        <w:rPr>
          <w:rFonts w:ascii="-webkit-standard" w:hAnsi="-webkit-standard"/>
          <w:color w:val="000000"/>
          <w:sz w:val="27"/>
          <w:szCs w:val="27"/>
        </w:rPr>
      </w:pPr>
    </w:p>
    <w:p w14:paraId="0722E757" w14:textId="2753A23F" w:rsidR="00F76320" w:rsidRPr="00FA511D" w:rsidRDefault="00F76320" w:rsidP="00F76320">
      <w:pPr>
        <w:pStyle w:val="paragraph"/>
        <w:spacing w:before="0" w:beforeAutospacing="0" w:after="0" w:afterAutospacing="0" w:line="360" w:lineRule="auto"/>
        <w:textAlignment w:val="baseline"/>
        <w:rPr>
          <w:rFonts w:ascii="Arial" w:hAnsi="Arial" w:cs="Arial"/>
          <w:color w:val="000000"/>
          <w:sz w:val="22"/>
          <w:szCs w:val="22"/>
          <w:lang w:val="en-US"/>
        </w:rPr>
      </w:pPr>
      <w:r w:rsidRPr="00FA511D">
        <w:rPr>
          <w:rFonts w:ascii="Arial" w:hAnsi="Arial" w:cs="Arial"/>
          <w:color w:val="000000"/>
          <w:sz w:val="22"/>
          <w:szCs w:val="22"/>
          <w:lang w:val="en-US"/>
        </w:rPr>
        <w:t xml:space="preserve">Even though this research has not directly included individuals and is primarily based on secondary data, ethical issues have emerged as decisive factors. In the context of an ethical framework, it is crucial to maintain academic integrity, present results accurately, pay tribute to the original author, and evaluate critical sources without ever resorting to dishonest tactics. The clear </w:t>
      </w:r>
      <w:proofErr w:type="spellStart"/>
      <w:r w:rsidRPr="00FA511D">
        <w:rPr>
          <w:rFonts w:ascii="Arial" w:hAnsi="Arial" w:cs="Arial"/>
          <w:color w:val="000000"/>
          <w:sz w:val="22"/>
          <w:szCs w:val="22"/>
          <w:lang w:val="en-US"/>
        </w:rPr>
        <w:t>authorisation</w:t>
      </w:r>
      <w:proofErr w:type="spellEnd"/>
      <w:r w:rsidRPr="00FA511D">
        <w:rPr>
          <w:rFonts w:ascii="Arial" w:hAnsi="Arial" w:cs="Arial"/>
          <w:color w:val="000000"/>
          <w:sz w:val="22"/>
          <w:szCs w:val="22"/>
          <w:lang w:val="en-US"/>
        </w:rPr>
        <w:t xml:space="preserve"> and confidentiality considerations did not apply because the study did not involve the use of data related to employee characteristics</w:t>
      </w:r>
      <w:r w:rsidR="00741B17" w:rsidRPr="00FA511D">
        <w:rPr>
          <w:rFonts w:ascii="Arial" w:hAnsi="Arial" w:cs="Arial"/>
          <w:color w:val="000000"/>
          <w:sz w:val="22"/>
          <w:szCs w:val="22"/>
          <w:lang w:val="en-US"/>
        </w:rPr>
        <w:t xml:space="preserve"> (Bryman, 2016)</w:t>
      </w:r>
      <w:r w:rsidRPr="00FA511D">
        <w:rPr>
          <w:rFonts w:ascii="Arial" w:hAnsi="Arial" w:cs="Arial"/>
          <w:color w:val="000000"/>
          <w:sz w:val="22"/>
          <w:szCs w:val="22"/>
          <w:lang w:val="en-US"/>
        </w:rPr>
        <w:t xml:space="preserve">. However, it is imperative that the methodology of original research and the norms of rapport be evaluated with the utmost </w:t>
      </w:r>
      <w:proofErr w:type="spellStart"/>
      <w:r w:rsidRPr="00FA511D">
        <w:rPr>
          <w:rFonts w:ascii="Arial" w:hAnsi="Arial" w:cs="Arial"/>
          <w:color w:val="000000"/>
          <w:sz w:val="22"/>
          <w:szCs w:val="22"/>
          <w:lang w:val="en-US"/>
        </w:rPr>
        <w:t>rigour</w:t>
      </w:r>
      <w:proofErr w:type="spellEnd"/>
      <w:r w:rsidRPr="00FA511D">
        <w:rPr>
          <w:rFonts w:ascii="Arial" w:hAnsi="Arial" w:cs="Arial"/>
          <w:color w:val="000000"/>
          <w:sz w:val="22"/>
          <w:szCs w:val="22"/>
          <w:lang w:val="en-US"/>
        </w:rPr>
        <w:t>, in accordance with the research ethics principles.</w:t>
      </w:r>
    </w:p>
    <w:p w14:paraId="3E1AFB6C" w14:textId="0EFB7255" w:rsidR="00F76320" w:rsidRPr="00FA511D" w:rsidRDefault="00F76320" w:rsidP="00F76320">
      <w:pPr>
        <w:pStyle w:val="paragraph"/>
        <w:spacing w:before="0" w:beforeAutospacing="0" w:after="0" w:afterAutospacing="0" w:line="360" w:lineRule="auto"/>
        <w:textAlignment w:val="baseline"/>
        <w:rPr>
          <w:rFonts w:ascii="Arial" w:hAnsi="Arial" w:cs="Arial"/>
          <w:color w:val="000000"/>
          <w:sz w:val="22"/>
          <w:szCs w:val="22"/>
          <w:lang w:val="en-US"/>
        </w:rPr>
      </w:pPr>
      <w:r w:rsidRPr="00FA511D">
        <w:rPr>
          <w:rFonts w:ascii="Arial" w:hAnsi="Arial" w:cs="Arial"/>
          <w:color w:val="000000"/>
          <w:sz w:val="22"/>
          <w:szCs w:val="22"/>
          <w:lang w:val="en-US"/>
        </w:rPr>
        <w:t>The potential biases of the research sample, such as the publication bias or the under-representation of certain demographic groups, such as those with low incomes or those who are numerically excluded, were also taken into consideration. Acknowledging these ethical concerns helps to improve the examination's reliability and transparency</w:t>
      </w:r>
      <w:r w:rsidR="00741B17" w:rsidRPr="00FA511D">
        <w:rPr>
          <w:rFonts w:ascii="Arial" w:hAnsi="Arial" w:cs="Arial"/>
          <w:color w:val="000000"/>
          <w:sz w:val="22"/>
          <w:szCs w:val="22"/>
          <w:lang w:val="en-US"/>
        </w:rPr>
        <w:t xml:space="preserve"> (Greenhalgh, 2019)</w:t>
      </w:r>
      <w:r w:rsidRPr="00FA511D">
        <w:rPr>
          <w:rFonts w:ascii="Arial" w:hAnsi="Arial" w:cs="Arial"/>
          <w:color w:val="000000"/>
          <w:sz w:val="22"/>
          <w:szCs w:val="22"/>
          <w:lang w:val="en-US"/>
        </w:rPr>
        <w:t>.</w:t>
      </w:r>
    </w:p>
    <w:p w14:paraId="6FA1B7B0" w14:textId="77777777" w:rsidR="008103CF" w:rsidRPr="00FA511D" w:rsidRDefault="008103CF" w:rsidP="00F76320">
      <w:pPr>
        <w:pStyle w:val="paragraph"/>
        <w:spacing w:before="0" w:beforeAutospacing="0" w:after="0" w:afterAutospacing="0" w:line="360" w:lineRule="auto"/>
        <w:textAlignment w:val="baseline"/>
        <w:rPr>
          <w:rFonts w:ascii="Arial" w:hAnsi="Arial" w:cs="Arial"/>
          <w:color w:val="000000"/>
          <w:sz w:val="22"/>
          <w:szCs w:val="22"/>
          <w:lang w:val="en-US"/>
        </w:rPr>
      </w:pPr>
    </w:p>
    <w:p w14:paraId="15217F52" w14:textId="5AF6C97F" w:rsidR="00F76320" w:rsidRPr="00587D79" w:rsidRDefault="00D132B6" w:rsidP="00D132B6">
      <w:pPr>
        <w:pStyle w:val="Titre2"/>
        <w:rPr>
          <w:rFonts w:ascii="Arial" w:hAnsi="Arial" w:cs="Arial"/>
          <w:b/>
          <w:bCs/>
          <w:sz w:val="28"/>
          <w:szCs w:val="28"/>
        </w:rPr>
      </w:pPr>
      <w:r w:rsidRPr="00587D79">
        <w:rPr>
          <w:rFonts w:ascii="Arial" w:hAnsi="Arial" w:cs="Arial"/>
          <w:b/>
          <w:bCs/>
          <w:sz w:val="28"/>
          <w:szCs w:val="28"/>
        </w:rPr>
        <w:t xml:space="preserve">3.11 </w:t>
      </w:r>
      <w:r w:rsidR="00F76320" w:rsidRPr="00587D79">
        <w:rPr>
          <w:rFonts w:ascii="Arial" w:hAnsi="Arial" w:cs="Arial"/>
          <w:b/>
          <w:bCs/>
          <w:sz w:val="28"/>
          <w:szCs w:val="28"/>
        </w:rPr>
        <w:t>Limitations and Challenges</w:t>
      </w:r>
      <w:r w:rsidR="00A9400A">
        <w:rPr>
          <w:rFonts w:ascii="Arial" w:hAnsi="Arial" w:cs="Arial"/>
          <w:b/>
          <w:bCs/>
          <w:sz w:val="28"/>
          <w:szCs w:val="28"/>
        </w:rPr>
        <w:t>.</w:t>
      </w:r>
    </w:p>
    <w:p w14:paraId="50A5D561" w14:textId="77777777" w:rsidR="00F76320" w:rsidRDefault="00F76320" w:rsidP="00F76320">
      <w:pPr>
        <w:pStyle w:val="paragraph"/>
        <w:spacing w:before="0" w:beforeAutospacing="0" w:after="0" w:afterAutospacing="0" w:line="360" w:lineRule="auto"/>
        <w:textAlignment w:val="baseline"/>
        <w:rPr>
          <w:rFonts w:ascii="-webkit-standard" w:hAnsi="-webkit-standard"/>
          <w:color w:val="000000"/>
          <w:sz w:val="27"/>
          <w:szCs w:val="27"/>
        </w:rPr>
      </w:pPr>
    </w:p>
    <w:p w14:paraId="000AC56B" w14:textId="551E9ABD" w:rsidR="00F76320" w:rsidRPr="00FA511D" w:rsidRDefault="00F76320" w:rsidP="00F76320">
      <w:pPr>
        <w:pStyle w:val="paragraph"/>
        <w:spacing w:before="0" w:beforeAutospacing="0" w:after="0" w:afterAutospacing="0" w:line="360" w:lineRule="auto"/>
        <w:textAlignment w:val="baseline"/>
        <w:rPr>
          <w:rFonts w:ascii="Arial" w:hAnsi="Arial" w:cs="Arial"/>
          <w:color w:val="000000"/>
          <w:sz w:val="22"/>
          <w:szCs w:val="22"/>
          <w:lang w:val="en-US"/>
        </w:rPr>
      </w:pPr>
      <w:r w:rsidRPr="00FA511D">
        <w:rPr>
          <w:rFonts w:ascii="Arial" w:hAnsi="Arial" w:cs="Arial"/>
          <w:color w:val="000000"/>
          <w:sz w:val="22"/>
          <w:szCs w:val="22"/>
          <w:lang w:val="en-US"/>
        </w:rPr>
        <w:t xml:space="preserve">During the methodological examination, a series of methodological order questions emerged. However, a persistent challenge lies in the ability to keep devices current, as they are subject to being quickly outdated due to the rapid advancement of digital technologies. Research conducted between 2015 and 2025 may not fully account for </w:t>
      </w:r>
      <w:proofErr w:type="spellStart"/>
      <w:r w:rsidRPr="00FA511D">
        <w:rPr>
          <w:rFonts w:ascii="Arial" w:hAnsi="Arial" w:cs="Arial"/>
          <w:color w:val="000000"/>
          <w:sz w:val="22"/>
          <w:szCs w:val="22"/>
          <w:lang w:val="en-US"/>
        </w:rPr>
        <w:t>behavioural</w:t>
      </w:r>
      <w:proofErr w:type="spellEnd"/>
      <w:r w:rsidRPr="00FA511D">
        <w:rPr>
          <w:rFonts w:ascii="Arial" w:hAnsi="Arial" w:cs="Arial"/>
          <w:color w:val="000000"/>
          <w:sz w:val="22"/>
          <w:szCs w:val="22"/>
          <w:lang w:val="en-US"/>
        </w:rPr>
        <w:t xml:space="preserve"> changes brought about by technological advancements, increased reliance on smartphones, or changes in post-</w:t>
      </w:r>
      <w:proofErr w:type="spellStart"/>
      <w:r w:rsidRPr="00FA511D">
        <w:rPr>
          <w:rFonts w:ascii="Arial" w:hAnsi="Arial" w:cs="Arial"/>
          <w:color w:val="000000"/>
          <w:sz w:val="22"/>
          <w:szCs w:val="22"/>
          <w:lang w:val="en-US"/>
        </w:rPr>
        <w:t>pandéic</w:t>
      </w:r>
      <w:proofErr w:type="spellEnd"/>
      <w:r w:rsidRPr="00FA511D">
        <w:rPr>
          <w:rFonts w:ascii="Arial" w:hAnsi="Arial" w:cs="Arial"/>
          <w:color w:val="000000"/>
          <w:sz w:val="22"/>
          <w:szCs w:val="22"/>
          <w:lang w:val="en-US"/>
        </w:rPr>
        <w:t xml:space="preserve"> lifestyles, particularly the trend towards remote work</w:t>
      </w:r>
      <w:r w:rsidR="00741B17" w:rsidRPr="00FA511D">
        <w:rPr>
          <w:rFonts w:ascii="Arial" w:hAnsi="Arial" w:cs="Arial"/>
          <w:color w:val="000000"/>
          <w:sz w:val="22"/>
          <w:szCs w:val="22"/>
          <w:lang w:val="en-US"/>
        </w:rPr>
        <w:t xml:space="preserve"> (Grant and Booth, 2009)</w:t>
      </w:r>
      <w:r w:rsidRPr="00FA511D">
        <w:rPr>
          <w:rFonts w:ascii="Arial" w:hAnsi="Arial" w:cs="Arial"/>
          <w:color w:val="000000"/>
          <w:sz w:val="22"/>
          <w:szCs w:val="22"/>
          <w:lang w:val="en-US"/>
        </w:rPr>
        <w:t>.</w:t>
      </w:r>
    </w:p>
    <w:p w14:paraId="627047F5" w14:textId="0CCD2AB7" w:rsidR="00F76320" w:rsidRPr="00FA511D" w:rsidRDefault="00265B1B" w:rsidP="00F76320">
      <w:pPr>
        <w:pStyle w:val="paragraph"/>
        <w:spacing w:before="0" w:beforeAutospacing="0" w:after="0" w:afterAutospacing="0" w:line="360" w:lineRule="auto"/>
        <w:textAlignment w:val="baseline"/>
        <w:rPr>
          <w:rFonts w:ascii="Arial" w:hAnsi="Arial" w:cs="Arial"/>
          <w:color w:val="000000"/>
          <w:sz w:val="22"/>
          <w:szCs w:val="22"/>
          <w:lang w:val="en-US"/>
        </w:rPr>
      </w:pPr>
      <w:r w:rsidRPr="00FA511D">
        <w:rPr>
          <w:rFonts w:ascii="Arial" w:hAnsi="Arial" w:cs="Arial"/>
          <w:color w:val="000000"/>
          <w:sz w:val="22"/>
          <w:szCs w:val="22"/>
          <w:lang w:val="en-US"/>
        </w:rPr>
        <w:lastRenderedPageBreak/>
        <w:t xml:space="preserve">Another significant inconvenience is the heterogeneity amongst the studies, which includes differences in population demographics, measurement tools, and </w:t>
      </w:r>
      <w:proofErr w:type="spellStart"/>
      <w:r w:rsidRPr="00FA511D">
        <w:rPr>
          <w:rFonts w:ascii="Arial" w:hAnsi="Arial" w:cs="Arial"/>
          <w:color w:val="000000"/>
          <w:sz w:val="22"/>
          <w:szCs w:val="22"/>
          <w:lang w:val="en-US"/>
        </w:rPr>
        <w:t>behavioural</w:t>
      </w:r>
      <w:proofErr w:type="spellEnd"/>
      <w:r w:rsidRPr="00FA511D">
        <w:rPr>
          <w:rFonts w:ascii="Arial" w:hAnsi="Arial" w:cs="Arial"/>
          <w:color w:val="000000"/>
          <w:sz w:val="22"/>
          <w:szCs w:val="22"/>
          <w:lang w:val="en-US"/>
        </w:rPr>
        <w:t xml:space="preserve"> outcomes. This diversity has led to a qualitative synthesis approach and limited the viability of the quantitative meta-analysis</w:t>
      </w:r>
      <w:r w:rsidR="00741B17" w:rsidRPr="00FA511D">
        <w:rPr>
          <w:rFonts w:ascii="Arial" w:hAnsi="Arial" w:cs="Arial"/>
          <w:color w:val="000000"/>
          <w:sz w:val="22"/>
          <w:szCs w:val="22"/>
          <w:lang w:val="en-US"/>
        </w:rPr>
        <w:t xml:space="preserve"> (Ofcom, 2024)</w:t>
      </w:r>
      <w:r w:rsidRPr="00FA511D">
        <w:rPr>
          <w:rFonts w:ascii="Arial" w:hAnsi="Arial" w:cs="Arial"/>
          <w:color w:val="000000"/>
          <w:sz w:val="22"/>
          <w:szCs w:val="22"/>
          <w:lang w:val="en-US"/>
        </w:rPr>
        <w:t xml:space="preserve">. Additionally, some studies have used self-reported measurements for physical activity or time spent exercising, which may introduce a bias. </w:t>
      </w:r>
    </w:p>
    <w:p w14:paraId="58295ACB" w14:textId="03E195EB" w:rsidR="00265B1B" w:rsidRPr="00FA511D" w:rsidRDefault="00265B1B" w:rsidP="00F76320">
      <w:pPr>
        <w:pStyle w:val="paragraph"/>
        <w:spacing w:before="0" w:beforeAutospacing="0" w:after="0" w:afterAutospacing="0" w:line="360" w:lineRule="auto"/>
        <w:textAlignment w:val="baseline"/>
        <w:rPr>
          <w:rFonts w:ascii="Arial" w:hAnsi="Arial" w:cs="Arial"/>
          <w:color w:val="000000"/>
          <w:sz w:val="22"/>
          <w:szCs w:val="22"/>
          <w:lang w:val="en-US"/>
        </w:rPr>
      </w:pPr>
      <w:r w:rsidRPr="00FA511D">
        <w:rPr>
          <w:rFonts w:ascii="Arial" w:hAnsi="Arial" w:cs="Arial"/>
          <w:color w:val="000000"/>
          <w:sz w:val="22"/>
          <w:szCs w:val="22"/>
          <w:lang w:val="en-US"/>
        </w:rPr>
        <w:t xml:space="preserve">It has been challenging to carry out research focused on the United Kingdom due to the lack of national assemblies of knowledge that explicitly link the use of technology to the outcomes of the way of life. In response to this dynamic, information on the origins of high-income countries has been incorporated into relevant contexts, potentially highlighting the importance of cultural diversity. Due to its value, there were differences in methodological transparency, which necessitated a thorough evaluation </w:t>
      </w:r>
      <w:proofErr w:type="gramStart"/>
      <w:r w:rsidRPr="00FA511D">
        <w:rPr>
          <w:rFonts w:ascii="Arial" w:hAnsi="Arial" w:cs="Arial"/>
          <w:color w:val="000000"/>
          <w:sz w:val="22"/>
          <w:szCs w:val="22"/>
          <w:lang w:val="en-US"/>
        </w:rPr>
        <w:t>in order to</w:t>
      </w:r>
      <w:proofErr w:type="gramEnd"/>
      <w:r w:rsidRPr="00FA511D">
        <w:rPr>
          <w:rFonts w:ascii="Arial" w:hAnsi="Arial" w:cs="Arial"/>
          <w:color w:val="000000"/>
          <w:sz w:val="22"/>
          <w:szCs w:val="22"/>
          <w:lang w:val="en-US"/>
        </w:rPr>
        <w:t xml:space="preserve"> prevent biassed events</w:t>
      </w:r>
      <w:r w:rsidR="00741B17" w:rsidRPr="00FA511D">
        <w:rPr>
          <w:rFonts w:ascii="Arial" w:hAnsi="Arial" w:cs="Arial"/>
          <w:color w:val="000000"/>
          <w:sz w:val="22"/>
          <w:szCs w:val="22"/>
          <w:lang w:val="en-US"/>
        </w:rPr>
        <w:t xml:space="preserve"> (Prince et al., 2008)</w:t>
      </w:r>
      <w:r w:rsidRPr="00FA511D">
        <w:rPr>
          <w:rFonts w:ascii="Arial" w:hAnsi="Arial" w:cs="Arial"/>
          <w:color w:val="000000"/>
          <w:sz w:val="22"/>
          <w:szCs w:val="22"/>
          <w:lang w:val="en-US"/>
        </w:rPr>
        <w:t>.</w:t>
      </w:r>
    </w:p>
    <w:p w14:paraId="6552D047" w14:textId="77777777" w:rsidR="00265B1B" w:rsidRPr="00FA511D" w:rsidRDefault="00265B1B" w:rsidP="00F76320">
      <w:pPr>
        <w:pStyle w:val="paragraph"/>
        <w:spacing w:before="0" w:beforeAutospacing="0" w:after="0" w:afterAutospacing="0" w:line="360" w:lineRule="auto"/>
        <w:textAlignment w:val="baseline"/>
        <w:rPr>
          <w:rFonts w:ascii="Arial" w:hAnsi="Arial" w:cs="Arial"/>
          <w:color w:val="000000"/>
          <w:sz w:val="22"/>
          <w:szCs w:val="22"/>
          <w:lang w:val="en-US"/>
        </w:rPr>
      </w:pPr>
    </w:p>
    <w:p w14:paraId="52EA5957" w14:textId="489CEFD1" w:rsidR="00265B1B" w:rsidRPr="00587D79" w:rsidRDefault="00D132B6" w:rsidP="00D132B6">
      <w:pPr>
        <w:pStyle w:val="Titre2"/>
        <w:rPr>
          <w:rFonts w:ascii="Arial" w:hAnsi="Arial" w:cs="Arial"/>
          <w:b/>
          <w:bCs/>
          <w:sz w:val="28"/>
          <w:szCs w:val="28"/>
        </w:rPr>
      </w:pPr>
      <w:r w:rsidRPr="00587D79">
        <w:rPr>
          <w:rFonts w:ascii="Arial" w:hAnsi="Arial" w:cs="Arial"/>
          <w:b/>
          <w:bCs/>
          <w:sz w:val="28"/>
          <w:szCs w:val="28"/>
        </w:rPr>
        <w:t xml:space="preserve">3.12 </w:t>
      </w:r>
      <w:proofErr w:type="spellStart"/>
      <w:r w:rsidR="00265B1B" w:rsidRPr="00587D79">
        <w:rPr>
          <w:rFonts w:ascii="Arial" w:hAnsi="Arial" w:cs="Arial"/>
          <w:b/>
          <w:bCs/>
          <w:sz w:val="28"/>
          <w:szCs w:val="28"/>
        </w:rPr>
        <w:t>Evaluation</w:t>
      </w:r>
      <w:proofErr w:type="spellEnd"/>
      <w:r w:rsidR="00265B1B" w:rsidRPr="00587D79">
        <w:rPr>
          <w:rFonts w:ascii="Arial" w:hAnsi="Arial" w:cs="Arial"/>
          <w:b/>
          <w:bCs/>
          <w:sz w:val="28"/>
          <w:szCs w:val="28"/>
        </w:rPr>
        <w:t xml:space="preserve"> of </w:t>
      </w:r>
      <w:proofErr w:type="spellStart"/>
      <w:r w:rsidR="00265B1B" w:rsidRPr="00587D79">
        <w:rPr>
          <w:rFonts w:ascii="Arial" w:hAnsi="Arial" w:cs="Arial"/>
          <w:b/>
          <w:bCs/>
          <w:sz w:val="28"/>
          <w:szCs w:val="28"/>
        </w:rPr>
        <w:t>Methodology</w:t>
      </w:r>
      <w:proofErr w:type="spellEnd"/>
      <w:r w:rsidR="00A9400A">
        <w:rPr>
          <w:rFonts w:ascii="Arial" w:hAnsi="Arial" w:cs="Arial"/>
          <w:b/>
          <w:bCs/>
          <w:sz w:val="28"/>
          <w:szCs w:val="28"/>
        </w:rPr>
        <w:t>.</w:t>
      </w:r>
    </w:p>
    <w:p w14:paraId="06ED05B1" w14:textId="77777777" w:rsidR="00265B1B" w:rsidRDefault="00265B1B" w:rsidP="00265B1B">
      <w:pPr>
        <w:pStyle w:val="paragraph"/>
        <w:spacing w:before="0" w:beforeAutospacing="0" w:after="0" w:afterAutospacing="0" w:line="360" w:lineRule="auto"/>
        <w:textAlignment w:val="baseline"/>
        <w:rPr>
          <w:rFonts w:ascii="-webkit-standard" w:hAnsi="-webkit-standard"/>
          <w:color w:val="000000"/>
          <w:sz w:val="27"/>
          <w:szCs w:val="27"/>
        </w:rPr>
      </w:pPr>
    </w:p>
    <w:p w14:paraId="0F940F9A" w14:textId="25FB665D" w:rsidR="00997750" w:rsidRPr="00FA511D" w:rsidRDefault="00265B1B" w:rsidP="00997750">
      <w:pPr>
        <w:pStyle w:val="paragraph"/>
        <w:spacing w:before="0" w:beforeAutospacing="0" w:after="0" w:afterAutospacing="0" w:line="360" w:lineRule="auto"/>
        <w:textAlignment w:val="baseline"/>
        <w:rPr>
          <w:rFonts w:ascii="Arial" w:hAnsi="Arial" w:cs="Arial"/>
          <w:color w:val="000000"/>
          <w:sz w:val="22"/>
          <w:szCs w:val="22"/>
          <w:lang w:val="en-US"/>
        </w:rPr>
      </w:pPr>
      <w:r w:rsidRPr="00FA511D">
        <w:rPr>
          <w:rFonts w:ascii="Arial" w:hAnsi="Arial" w:cs="Arial"/>
          <w:color w:val="000000"/>
          <w:sz w:val="22"/>
          <w:szCs w:val="22"/>
          <w:lang w:val="en-US"/>
        </w:rPr>
        <w:t xml:space="preserve">A thorough examination of the methodology used in this thesis revealed its compatibility with scientific </w:t>
      </w:r>
      <w:proofErr w:type="spellStart"/>
      <w:r w:rsidRPr="00FA511D">
        <w:rPr>
          <w:rFonts w:ascii="Arial" w:hAnsi="Arial" w:cs="Arial"/>
          <w:color w:val="000000"/>
          <w:sz w:val="22"/>
          <w:szCs w:val="22"/>
          <w:lang w:val="en-US"/>
        </w:rPr>
        <w:t>rigour</w:t>
      </w:r>
      <w:proofErr w:type="spellEnd"/>
      <w:r w:rsidRPr="00FA511D">
        <w:rPr>
          <w:rFonts w:ascii="Arial" w:hAnsi="Arial" w:cs="Arial"/>
          <w:color w:val="000000"/>
          <w:sz w:val="22"/>
          <w:szCs w:val="22"/>
          <w:lang w:val="en-US"/>
        </w:rPr>
        <w:t xml:space="preserve"> requirements and the ability to meet research goals. Using a systematic review methodology ensures that the study adheres to PRISMA and NICE criteria and is based on established principles of proof synthesis. The methodology used is </w:t>
      </w:r>
      <w:proofErr w:type="spellStart"/>
      <w:r w:rsidRPr="00FA511D">
        <w:rPr>
          <w:rFonts w:ascii="Arial" w:hAnsi="Arial" w:cs="Arial"/>
          <w:color w:val="000000"/>
          <w:sz w:val="22"/>
          <w:szCs w:val="22"/>
          <w:lang w:val="en-US"/>
        </w:rPr>
        <w:t>characterised</w:t>
      </w:r>
      <w:proofErr w:type="spellEnd"/>
      <w:r w:rsidRPr="00FA511D">
        <w:rPr>
          <w:rFonts w:ascii="Arial" w:hAnsi="Arial" w:cs="Arial"/>
          <w:color w:val="000000"/>
          <w:sz w:val="22"/>
          <w:szCs w:val="22"/>
          <w:lang w:val="en-US"/>
        </w:rPr>
        <w:t xml:space="preserve"> by a thorough and impartial analysis of the dualistic effects of technology use on lifestyle-related </w:t>
      </w:r>
      <w:proofErr w:type="spellStart"/>
      <w:r w:rsidRPr="00FA511D">
        <w:rPr>
          <w:rFonts w:ascii="Arial" w:hAnsi="Arial" w:cs="Arial"/>
          <w:color w:val="000000"/>
          <w:sz w:val="22"/>
          <w:szCs w:val="22"/>
          <w:lang w:val="en-US"/>
        </w:rPr>
        <w:t>behaviours</w:t>
      </w:r>
      <w:proofErr w:type="spellEnd"/>
      <w:r w:rsidRPr="00FA511D">
        <w:rPr>
          <w:rFonts w:ascii="Arial" w:hAnsi="Arial" w:cs="Arial"/>
          <w:color w:val="000000"/>
          <w:sz w:val="22"/>
          <w:szCs w:val="22"/>
          <w:lang w:val="en-US"/>
        </w:rPr>
        <w:t>. It exhibits remarkable coherence throughout all stages of the research strategy up till synthesis. The combination of quantitative and qualitative data allows for deeper results and a more comprehensive understanding of the impact of technology on British health-related activities. Although there are inherent limitations to this approach, they have been explicitly acknowledged and reduced to rigorous evaluation and the use of systematic methods. As a result, the method provides a firm foundation for the findings and recommendations that will be presented in the upcoming chapters.</w:t>
      </w:r>
    </w:p>
    <w:p w14:paraId="7BEA7FCA" w14:textId="77777777" w:rsidR="009F40E6" w:rsidRPr="00FA511D" w:rsidRDefault="009F40E6" w:rsidP="00997750">
      <w:pPr>
        <w:pStyle w:val="paragraph"/>
        <w:spacing w:before="0" w:beforeAutospacing="0" w:after="0" w:afterAutospacing="0" w:line="360" w:lineRule="auto"/>
        <w:textAlignment w:val="baseline"/>
        <w:rPr>
          <w:rFonts w:ascii="Arial" w:hAnsi="Arial" w:cs="Arial"/>
          <w:color w:val="000000"/>
          <w:sz w:val="22"/>
          <w:szCs w:val="22"/>
          <w:lang w:val="en-US"/>
        </w:rPr>
      </w:pPr>
    </w:p>
    <w:p w14:paraId="11BAD716" w14:textId="77777777" w:rsidR="009F40E6" w:rsidRPr="00FA511D" w:rsidRDefault="009F40E6" w:rsidP="00997750">
      <w:pPr>
        <w:pStyle w:val="paragraph"/>
        <w:spacing w:before="0" w:beforeAutospacing="0" w:after="0" w:afterAutospacing="0" w:line="360" w:lineRule="auto"/>
        <w:textAlignment w:val="baseline"/>
        <w:rPr>
          <w:rFonts w:ascii="Arial" w:hAnsi="Arial" w:cs="Arial"/>
          <w:color w:val="000000"/>
          <w:sz w:val="22"/>
          <w:szCs w:val="22"/>
          <w:lang w:val="en-US"/>
        </w:rPr>
      </w:pPr>
    </w:p>
    <w:p w14:paraId="1849DBD5" w14:textId="77777777" w:rsidR="009F40E6" w:rsidRPr="00FA511D" w:rsidRDefault="009F40E6" w:rsidP="00997750">
      <w:pPr>
        <w:pStyle w:val="paragraph"/>
        <w:spacing w:before="0" w:beforeAutospacing="0" w:after="0" w:afterAutospacing="0" w:line="360" w:lineRule="auto"/>
        <w:textAlignment w:val="baseline"/>
        <w:rPr>
          <w:rFonts w:ascii="Arial" w:hAnsi="Arial" w:cs="Arial"/>
          <w:color w:val="000000"/>
          <w:sz w:val="22"/>
          <w:szCs w:val="22"/>
          <w:lang w:val="en-US"/>
        </w:rPr>
      </w:pPr>
    </w:p>
    <w:p w14:paraId="1AB35781" w14:textId="77777777" w:rsidR="009F40E6" w:rsidRPr="00FA511D" w:rsidRDefault="009F40E6" w:rsidP="00997750">
      <w:pPr>
        <w:pStyle w:val="paragraph"/>
        <w:spacing w:before="0" w:beforeAutospacing="0" w:after="0" w:afterAutospacing="0" w:line="360" w:lineRule="auto"/>
        <w:textAlignment w:val="baseline"/>
        <w:rPr>
          <w:rFonts w:ascii="Arial" w:hAnsi="Arial" w:cs="Arial"/>
          <w:color w:val="000000"/>
          <w:sz w:val="22"/>
          <w:szCs w:val="22"/>
          <w:lang w:val="en-US"/>
        </w:rPr>
      </w:pPr>
    </w:p>
    <w:p w14:paraId="00BA3278" w14:textId="77777777" w:rsidR="009F40E6" w:rsidRPr="00FA511D" w:rsidRDefault="009F40E6" w:rsidP="00997750">
      <w:pPr>
        <w:pStyle w:val="paragraph"/>
        <w:spacing w:before="0" w:beforeAutospacing="0" w:after="0" w:afterAutospacing="0" w:line="360" w:lineRule="auto"/>
        <w:textAlignment w:val="baseline"/>
        <w:rPr>
          <w:rFonts w:ascii="Arial" w:hAnsi="Arial" w:cs="Arial"/>
          <w:color w:val="000000"/>
          <w:sz w:val="22"/>
          <w:szCs w:val="22"/>
          <w:lang w:val="en-US"/>
        </w:rPr>
      </w:pPr>
    </w:p>
    <w:p w14:paraId="57C6762E" w14:textId="77777777" w:rsidR="009F40E6" w:rsidRPr="00FA511D" w:rsidRDefault="009F40E6" w:rsidP="00997750">
      <w:pPr>
        <w:pStyle w:val="paragraph"/>
        <w:spacing w:before="0" w:beforeAutospacing="0" w:after="0" w:afterAutospacing="0" w:line="360" w:lineRule="auto"/>
        <w:textAlignment w:val="baseline"/>
        <w:rPr>
          <w:rFonts w:ascii="Arial" w:hAnsi="Arial" w:cs="Arial"/>
          <w:color w:val="000000"/>
          <w:sz w:val="22"/>
          <w:szCs w:val="22"/>
          <w:lang w:val="en-US"/>
        </w:rPr>
      </w:pPr>
    </w:p>
    <w:p w14:paraId="5B7680B7" w14:textId="77777777" w:rsidR="009F40E6" w:rsidRPr="00FA511D" w:rsidRDefault="009F40E6" w:rsidP="00997750">
      <w:pPr>
        <w:pStyle w:val="paragraph"/>
        <w:spacing w:before="0" w:beforeAutospacing="0" w:after="0" w:afterAutospacing="0" w:line="360" w:lineRule="auto"/>
        <w:textAlignment w:val="baseline"/>
        <w:rPr>
          <w:rFonts w:ascii="Arial" w:hAnsi="Arial" w:cs="Arial"/>
          <w:color w:val="000000"/>
          <w:sz w:val="22"/>
          <w:szCs w:val="22"/>
          <w:lang w:val="en-US"/>
        </w:rPr>
      </w:pPr>
    </w:p>
    <w:p w14:paraId="3FDCC722" w14:textId="77777777" w:rsidR="009F40E6" w:rsidRPr="00FA511D" w:rsidRDefault="009F40E6" w:rsidP="00997750">
      <w:pPr>
        <w:pStyle w:val="paragraph"/>
        <w:spacing w:before="0" w:beforeAutospacing="0" w:after="0" w:afterAutospacing="0" w:line="360" w:lineRule="auto"/>
        <w:textAlignment w:val="baseline"/>
        <w:rPr>
          <w:rFonts w:ascii="Arial" w:hAnsi="Arial" w:cs="Arial"/>
          <w:color w:val="000000"/>
          <w:sz w:val="22"/>
          <w:szCs w:val="22"/>
          <w:lang w:val="en-US"/>
        </w:rPr>
      </w:pPr>
    </w:p>
    <w:p w14:paraId="3718CEDA" w14:textId="77777777" w:rsidR="009F40E6" w:rsidRPr="00FA511D" w:rsidRDefault="009F40E6" w:rsidP="00997750">
      <w:pPr>
        <w:pStyle w:val="paragraph"/>
        <w:spacing w:before="0" w:beforeAutospacing="0" w:after="0" w:afterAutospacing="0" w:line="360" w:lineRule="auto"/>
        <w:textAlignment w:val="baseline"/>
        <w:rPr>
          <w:rFonts w:ascii="Arial" w:hAnsi="Arial" w:cs="Arial"/>
          <w:color w:val="000000"/>
          <w:sz w:val="22"/>
          <w:szCs w:val="22"/>
          <w:lang w:val="en-US"/>
        </w:rPr>
      </w:pPr>
    </w:p>
    <w:p w14:paraId="00C87B3D" w14:textId="77777777" w:rsidR="009F40E6" w:rsidRPr="00FA511D" w:rsidRDefault="009F40E6" w:rsidP="00997750">
      <w:pPr>
        <w:pStyle w:val="paragraph"/>
        <w:spacing w:before="0" w:beforeAutospacing="0" w:after="0" w:afterAutospacing="0" w:line="360" w:lineRule="auto"/>
        <w:textAlignment w:val="baseline"/>
        <w:rPr>
          <w:rFonts w:ascii="Arial" w:hAnsi="Arial" w:cs="Arial"/>
          <w:color w:val="000000"/>
          <w:sz w:val="22"/>
          <w:szCs w:val="22"/>
          <w:lang w:val="en-US"/>
        </w:rPr>
      </w:pPr>
    </w:p>
    <w:p w14:paraId="1591E8C1" w14:textId="77777777" w:rsidR="009F40E6" w:rsidRPr="00FA511D" w:rsidRDefault="009F40E6" w:rsidP="00997750">
      <w:pPr>
        <w:pStyle w:val="paragraph"/>
        <w:spacing w:before="0" w:beforeAutospacing="0" w:after="0" w:afterAutospacing="0" w:line="360" w:lineRule="auto"/>
        <w:textAlignment w:val="baseline"/>
        <w:rPr>
          <w:rFonts w:ascii="Arial" w:hAnsi="Arial" w:cs="Arial"/>
          <w:color w:val="000000"/>
          <w:sz w:val="22"/>
          <w:szCs w:val="22"/>
          <w:lang w:val="en-US"/>
        </w:rPr>
      </w:pPr>
    </w:p>
    <w:p w14:paraId="65D7776B" w14:textId="77777777" w:rsidR="009F40E6" w:rsidRPr="00FA511D" w:rsidRDefault="009F40E6" w:rsidP="00997750">
      <w:pPr>
        <w:pStyle w:val="paragraph"/>
        <w:spacing w:before="0" w:beforeAutospacing="0" w:after="0" w:afterAutospacing="0" w:line="360" w:lineRule="auto"/>
        <w:textAlignment w:val="baseline"/>
        <w:rPr>
          <w:rFonts w:ascii="Arial" w:hAnsi="Arial" w:cs="Arial"/>
          <w:color w:val="000000"/>
          <w:sz w:val="22"/>
          <w:szCs w:val="22"/>
          <w:lang w:val="en-US"/>
        </w:rPr>
      </w:pPr>
    </w:p>
    <w:p w14:paraId="1448C214" w14:textId="77777777" w:rsidR="009F40E6" w:rsidRPr="00FA511D" w:rsidRDefault="009F40E6" w:rsidP="00997750">
      <w:pPr>
        <w:pStyle w:val="paragraph"/>
        <w:spacing w:before="0" w:beforeAutospacing="0" w:after="0" w:afterAutospacing="0" w:line="360" w:lineRule="auto"/>
        <w:textAlignment w:val="baseline"/>
        <w:rPr>
          <w:rFonts w:ascii="Arial" w:hAnsi="Arial" w:cs="Arial"/>
          <w:color w:val="000000"/>
          <w:sz w:val="22"/>
          <w:szCs w:val="22"/>
          <w:lang w:val="en-US"/>
        </w:rPr>
      </w:pPr>
    </w:p>
    <w:p w14:paraId="280D7667" w14:textId="77777777" w:rsidR="009F40E6" w:rsidRPr="00FA511D" w:rsidRDefault="009F40E6" w:rsidP="00997750">
      <w:pPr>
        <w:pStyle w:val="paragraph"/>
        <w:spacing w:before="0" w:beforeAutospacing="0" w:after="0" w:afterAutospacing="0" w:line="360" w:lineRule="auto"/>
        <w:textAlignment w:val="baseline"/>
        <w:rPr>
          <w:rFonts w:ascii="Arial" w:hAnsi="Arial" w:cs="Arial"/>
          <w:color w:val="000000"/>
          <w:sz w:val="22"/>
          <w:szCs w:val="22"/>
          <w:lang w:val="en-US"/>
        </w:rPr>
      </w:pPr>
    </w:p>
    <w:p w14:paraId="10BE04DD" w14:textId="77777777" w:rsidR="009F40E6" w:rsidRPr="00FA511D" w:rsidRDefault="009F40E6" w:rsidP="00997750">
      <w:pPr>
        <w:pStyle w:val="paragraph"/>
        <w:spacing w:before="0" w:beforeAutospacing="0" w:after="0" w:afterAutospacing="0" w:line="360" w:lineRule="auto"/>
        <w:textAlignment w:val="baseline"/>
        <w:rPr>
          <w:rFonts w:ascii="Arial" w:hAnsi="Arial" w:cs="Arial"/>
          <w:color w:val="000000"/>
          <w:sz w:val="22"/>
          <w:szCs w:val="22"/>
          <w:lang w:val="en-US"/>
        </w:rPr>
      </w:pPr>
    </w:p>
    <w:p w14:paraId="325BD71E" w14:textId="77777777" w:rsidR="009F40E6" w:rsidRPr="00FA511D" w:rsidRDefault="009F40E6" w:rsidP="00997750">
      <w:pPr>
        <w:pStyle w:val="paragraph"/>
        <w:spacing w:before="0" w:beforeAutospacing="0" w:after="0" w:afterAutospacing="0" w:line="360" w:lineRule="auto"/>
        <w:textAlignment w:val="baseline"/>
        <w:rPr>
          <w:rFonts w:ascii="Arial" w:hAnsi="Arial" w:cs="Arial"/>
          <w:color w:val="000000"/>
          <w:sz w:val="22"/>
          <w:szCs w:val="22"/>
          <w:lang w:val="en-US"/>
        </w:rPr>
      </w:pPr>
    </w:p>
    <w:p w14:paraId="3E5180DE" w14:textId="3706811D" w:rsidR="00682F6E" w:rsidRPr="00D415D9" w:rsidRDefault="00682F6E" w:rsidP="00D415D9">
      <w:pPr>
        <w:pStyle w:val="Titre1"/>
        <w:jc w:val="center"/>
        <w:rPr>
          <w:rFonts w:ascii="Arial" w:hAnsi="Arial" w:cs="Arial"/>
          <w:b/>
          <w:bCs/>
          <w:color w:val="000000"/>
          <w:kern w:val="36"/>
          <w:sz w:val="60"/>
          <w:szCs w:val="60"/>
          <w:lang w:val="en-US"/>
        </w:rPr>
      </w:pPr>
      <w:bookmarkStart w:id="86" w:name="_Toc671015624"/>
      <w:bookmarkStart w:id="87" w:name="_Toc220516288"/>
      <w:r w:rsidRPr="00D415D9">
        <w:rPr>
          <w:rFonts w:ascii="Arial" w:hAnsi="Arial" w:cs="Arial"/>
          <w:b/>
          <w:bCs/>
          <w:sz w:val="60"/>
          <w:szCs w:val="60"/>
          <w:lang w:val="en-US"/>
        </w:rPr>
        <w:t>Chapter 4: Results and Discussion</w:t>
      </w:r>
      <w:bookmarkEnd w:id="86"/>
      <w:bookmarkEnd w:id="87"/>
    </w:p>
    <w:p w14:paraId="03E1BCED" w14:textId="77777777" w:rsidR="00997750" w:rsidRPr="00FA511D" w:rsidRDefault="00997750" w:rsidP="00682F6E">
      <w:pPr>
        <w:spacing w:before="100" w:beforeAutospacing="1" w:after="100" w:afterAutospacing="1"/>
        <w:outlineLvl w:val="1"/>
        <w:rPr>
          <w:rFonts w:ascii="Arial" w:hAnsi="Arial" w:cs="Arial"/>
          <w:b/>
          <w:bCs/>
          <w:color w:val="000000"/>
          <w:sz w:val="27"/>
          <w:szCs w:val="27"/>
          <w:lang w:val="en-US"/>
        </w:rPr>
      </w:pPr>
    </w:p>
    <w:p w14:paraId="57C98D07" w14:textId="47A9073B" w:rsidR="00682F6E" w:rsidRPr="00587D79" w:rsidRDefault="00E7610D" w:rsidP="00682F6E">
      <w:pPr>
        <w:spacing w:before="100" w:beforeAutospacing="1" w:after="100" w:afterAutospacing="1"/>
        <w:outlineLvl w:val="1"/>
        <w:rPr>
          <w:rFonts w:ascii="Arial" w:hAnsi="Arial" w:cs="Arial"/>
          <w:b/>
          <w:bCs/>
          <w:color w:val="000000"/>
          <w:sz w:val="28"/>
          <w:szCs w:val="28"/>
          <w:lang w:val="en-US"/>
        </w:rPr>
      </w:pPr>
      <w:bookmarkStart w:id="88" w:name="_Toc829854684"/>
      <w:bookmarkStart w:id="89" w:name="_Toc220516289"/>
      <w:r w:rsidRPr="00A9400A">
        <w:rPr>
          <w:rStyle w:val="Titre2Car"/>
          <w:rFonts w:ascii="Arial" w:hAnsi="Arial" w:cs="Arial"/>
          <w:b/>
          <w:bCs/>
          <w:sz w:val="28"/>
          <w:szCs w:val="28"/>
          <w:lang w:val="en-US"/>
        </w:rPr>
        <w:t>4.1</w:t>
      </w:r>
      <w:r w:rsidRPr="00587D79">
        <w:rPr>
          <w:rFonts w:ascii="Arial" w:hAnsi="Arial" w:cs="Arial"/>
          <w:b/>
          <w:bCs/>
          <w:color w:val="000000" w:themeColor="text1"/>
          <w:sz w:val="28"/>
          <w:szCs w:val="28"/>
          <w:lang w:val="en-US"/>
        </w:rPr>
        <w:t xml:space="preserve"> </w:t>
      </w:r>
      <w:r w:rsidR="00682F6E" w:rsidRPr="00587D79">
        <w:rPr>
          <w:rStyle w:val="Titre2Car"/>
          <w:rFonts w:ascii="Arial" w:hAnsi="Arial" w:cs="Arial"/>
          <w:b/>
          <w:bCs/>
          <w:sz w:val="28"/>
          <w:szCs w:val="28"/>
          <w:lang w:val="en-US"/>
        </w:rPr>
        <w:t>Overview of the Evidence Base</w:t>
      </w:r>
      <w:bookmarkEnd w:id="88"/>
      <w:bookmarkEnd w:id="89"/>
      <w:r w:rsidR="00A9400A">
        <w:rPr>
          <w:rStyle w:val="Titre2Car"/>
          <w:rFonts w:ascii="Arial" w:hAnsi="Arial" w:cs="Arial"/>
          <w:b/>
          <w:bCs/>
          <w:sz w:val="28"/>
          <w:szCs w:val="28"/>
          <w:lang w:val="en-US"/>
        </w:rPr>
        <w:t>.</w:t>
      </w:r>
    </w:p>
    <w:p w14:paraId="0966914A" w14:textId="0CCB1306" w:rsidR="00682F6E" w:rsidRPr="00FA511D" w:rsidRDefault="00682F6E"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7196512A" w14:textId="40D1C1D7"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 xml:space="preserve">This study aims to assess the relationship between the use of technology (more specifically, portable devices, cellphones, and digitally delivered physical activity treatments) and the outcomes of physical activity among adults in the United Kingdom. </w:t>
      </w:r>
      <w:proofErr w:type="gramStart"/>
      <w:r w:rsidRPr="00FA511D">
        <w:rPr>
          <w:rStyle w:val="normaltextrun"/>
          <w:rFonts w:ascii="Arial" w:eastAsiaTheme="majorEastAsia" w:hAnsi="Arial" w:cs="Arial"/>
          <w:color w:val="000000" w:themeColor="text1"/>
          <w:sz w:val="22"/>
          <w:szCs w:val="22"/>
          <w:lang w:val="en-US"/>
        </w:rPr>
        <w:t>In order to</w:t>
      </w:r>
      <w:proofErr w:type="gramEnd"/>
      <w:r w:rsidRPr="00FA511D">
        <w:rPr>
          <w:rStyle w:val="normaltextrun"/>
          <w:rFonts w:ascii="Arial" w:eastAsiaTheme="majorEastAsia" w:hAnsi="Arial" w:cs="Arial"/>
          <w:color w:val="000000" w:themeColor="text1"/>
          <w:sz w:val="22"/>
          <w:szCs w:val="22"/>
          <w:lang w:val="en-US"/>
        </w:rPr>
        <w:t xml:space="preserve"> do this, this chapter will </w:t>
      </w:r>
      <w:proofErr w:type="spellStart"/>
      <w:r w:rsidRPr="00FA511D">
        <w:rPr>
          <w:rStyle w:val="normaltextrun"/>
          <w:rFonts w:ascii="Arial" w:eastAsiaTheme="majorEastAsia" w:hAnsi="Arial" w:cs="Arial"/>
          <w:color w:val="000000" w:themeColor="text1"/>
          <w:sz w:val="22"/>
          <w:szCs w:val="22"/>
          <w:lang w:val="en-US"/>
        </w:rPr>
        <w:t>synthesise</w:t>
      </w:r>
      <w:proofErr w:type="spellEnd"/>
      <w:r w:rsidRPr="00FA511D">
        <w:rPr>
          <w:rStyle w:val="normaltextrun"/>
          <w:rFonts w:ascii="Arial" w:eastAsiaTheme="majorEastAsia" w:hAnsi="Arial" w:cs="Arial"/>
          <w:color w:val="000000" w:themeColor="text1"/>
          <w:sz w:val="22"/>
          <w:szCs w:val="22"/>
          <w:lang w:val="en-US"/>
        </w:rPr>
        <w:t xml:space="preserve"> and critically explore many concerns from various methodological traditions. The foundation of research includes systematic reviews and meta-analyses that assess the effects grouped by type of intervention, </w:t>
      </w:r>
      <w:proofErr w:type="spellStart"/>
      <w:r w:rsidRPr="00FA511D">
        <w:rPr>
          <w:rStyle w:val="normaltextrun"/>
          <w:rFonts w:ascii="Arial" w:eastAsiaTheme="majorEastAsia" w:hAnsi="Arial" w:cs="Arial"/>
          <w:color w:val="000000" w:themeColor="text1"/>
          <w:sz w:val="22"/>
          <w:szCs w:val="22"/>
          <w:lang w:val="en-US"/>
        </w:rPr>
        <w:t>randomised</w:t>
      </w:r>
      <w:proofErr w:type="spellEnd"/>
      <w:r w:rsidRPr="00FA511D">
        <w:rPr>
          <w:rStyle w:val="normaltextrun"/>
          <w:rFonts w:ascii="Arial" w:eastAsiaTheme="majorEastAsia" w:hAnsi="Arial" w:cs="Arial"/>
          <w:color w:val="000000" w:themeColor="text1"/>
          <w:sz w:val="22"/>
          <w:szCs w:val="22"/>
          <w:lang w:val="en-US"/>
        </w:rPr>
        <w:t xml:space="preserve"> controlled experiments (RTC’s) that test effectiveness under controlled conditions, large-scale observational studies that use activity-specific measures, and real-world evaluations that use application and equipment data collected on a regular basis. This pluralistic approach allows for the triangulation of study conceptions while maintaining causality while taking contextual and work-related factors into consideration (Doherty et al., 2017; Western et al., 2021). </w:t>
      </w:r>
    </w:p>
    <w:p w14:paraId="3CE52FD7" w14:textId="77777777"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4CD2F2F6" w14:textId="11D0165B"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 xml:space="preserve">The results are </w:t>
      </w:r>
      <w:proofErr w:type="spellStart"/>
      <w:r w:rsidRPr="00FA511D">
        <w:rPr>
          <w:rStyle w:val="normaltextrun"/>
          <w:rFonts w:ascii="Arial" w:eastAsiaTheme="majorEastAsia" w:hAnsi="Arial" w:cs="Arial"/>
          <w:color w:val="000000" w:themeColor="text1"/>
          <w:sz w:val="22"/>
          <w:szCs w:val="22"/>
          <w:lang w:val="en-US"/>
        </w:rPr>
        <w:t>organised</w:t>
      </w:r>
      <w:proofErr w:type="spellEnd"/>
      <w:r w:rsidRPr="00FA511D">
        <w:rPr>
          <w:rStyle w:val="normaltextrun"/>
          <w:rFonts w:ascii="Arial" w:eastAsiaTheme="majorEastAsia" w:hAnsi="Arial" w:cs="Arial"/>
          <w:color w:val="000000" w:themeColor="text1"/>
          <w:sz w:val="22"/>
          <w:szCs w:val="22"/>
          <w:lang w:val="en-US"/>
        </w:rPr>
        <w:t xml:space="preserve"> according to four interconnected thematic domains. First, access data from UK Biobank and related cohorts are examined </w:t>
      </w:r>
      <w:proofErr w:type="gramStart"/>
      <w:r w:rsidRPr="00FA511D">
        <w:rPr>
          <w:rStyle w:val="normaltextrun"/>
          <w:rFonts w:ascii="Arial" w:eastAsiaTheme="majorEastAsia" w:hAnsi="Arial" w:cs="Arial"/>
          <w:color w:val="000000" w:themeColor="text1"/>
          <w:sz w:val="22"/>
          <w:szCs w:val="22"/>
          <w:lang w:val="en-US"/>
        </w:rPr>
        <w:t>in order to</w:t>
      </w:r>
      <w:proofErr w:type="gramEnd"/>
      <w:r w:rsidRPr="00FA511D">
        <w:rPr>
          <w:rStyle w:val="normaltextrun"/>
          <w:rFonts w:ascii="Arial" w:eastAsiaTheme="majorEastAsia" w:hAnsi="Arial" w:cs="Arial"/>
          <w:color w:val="000000" w:themeColor="text1"/>
          <w:sz w:val="22"/>
          <w:szCs w:val="22"/>
          <w:lang w:val="en-US"/>
        </w:rPr>
        <w:t xml:space="preserve"> assess objective physical activity recording models among individuals in the United Kingdom. According to Doherty et al. (2017), this approach enables the creation of a population-based data base and the analysis of the declared limits of </w:t>
      </w:r>
      <w:proofErr w:type="spellStart"/>
      <w:r w:rsidRPr="00FA511D">
        <w:rPr>
          <w:rStyle w:val="normaltextrun"/>
          <w:rFonts w:ascii="Arial" w:eastAsiaTheme="majorEastAsia" w:hAnsi="Arial" w:cs="Arial"/>
          <w:color w:val="000000" w:themeColor="text1"/>
          <w:sz w:val="22"/>
          <w:szCs w:val="22"/>
          <w:lang w:val="en-US"/>
        </w:rPr>
        <w:t>autonome</w:t>
      </w:r>
      <w:proofErr w:type="spellEnd"/>
      <w:r w:rsidRPr="00FA511D">
        <w:rPr>
          <w:rStyle w:val="normaltextrun"/>
          <w:rFonts w:ascii="Arial" w:eastAsiaTheme="majorEastAsia" w:hAnsi="Arial" w:cs="Arial"/>
          <w:color w:val="000000" w:themeColor="text1"/>
          <w:sz w:val="22"/>
          <w:szCs w:val="22"/>
          <w:lang w:val="en-US"/>
        </w:rPr>
        <w:t xml:space="preserve"> activity. Conversely, the pandemic caused by the virus Corona 2019 (COVID-19) is </w:t>
      </w:r>
      <w:proofErr w:type="spellStart"/>
      <w:r w:rsidRPr="00FA511D">
        <w:rPr>
          <w:rStyle w:val="normaltextrun"/>
          <w:rFonts w:ascii="Arial" w:eastAsiaTheme="majorEastAsia" w:hAnsi="Arial" w:cs="Arial"/>
          <w:color w:val="000000" w:themeColor="text1"/>
          <w:sz w:val="22"/>
          <w:szCs w:val="22"/>
          <w:lang w:val="en-US"/>
        </w:rPr>
        <w:t>analysed</w:t>
      </w:r>
      <w:proofErr w:type="spellEnd"/>
      <w:r w:rsidRPr="00FA511D">
        <w:rPr>
          <w:rStyle w:val="normaltextrun"/>
          <w:rFonts w:ascii="Arial" w:eastAsiaTheme="majorEastAsia" w:hAnsi="Arial" w:cs="Arial"/>
          <w:color w:val="000000" w:themeColor="text1"/>
          <w:sz w:val="22"/>
          <w:szCs w:val="22"/>
          <w:lang w:val="en-US"/>
        </w:rPr>
        <w:t xml:space="preserve"> as a natural occurrence that has led to the adoption of online education, applications, and at-home exercises, as well as the </w:t>
      </w:r>
      <w:proofErr w:type="spellStart"/>
      <w:r w:rsidRPr="00FA511D">
        <w:rPr>
          <w:rStyle w:val="normaltextrun"/>
          <w:rFonts w:ascii="Arial" w:eastAsiaTheme="majorEastAsia" w:hAnsi="Arial" w:cs="Arial"/>
          <w:color w:val="000000" w:themeColor="text1"/>
          <w:sz w:val="22"/>
          <w:szCs w:val="22"/>
          <w:lang w:val="en-US"/>
        </w:rPr>
        <w:lastRenderedPageBreak/>
        <w:t>remodelling</w:t>
      </w:r>
      <w:proofErr w:type="spellEnd"/>
      <w:r w:rsidRPr="00FA511D">
        <w:rPr>
          <w:rStyle w:val="normaltextrun"/>
          <w:rFonts w:ascii="Arial" w:eastAsiaTheme="majorEastAsia" w:hAnsi="Arial" w:cs="Arial"/>
          <w:color w:val="000000" w:themeColor="text1"/>
          <w:sz w:val="22"/>
          <w:szCs w:val="22"/>
          <w:lang w:val="en-US"/>
        </w:rPr>
        <w:t xml:space="preserve"> of areas of activity like transportation and leisure (Strain et al., 2022; Schneider et al., 2022; Cronshaw et al., 2021).</w:t>
      </w:r>
    </w:p>
    <w:p w14:paraId="65A53FF4" w14:textId="77777777"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23EA5882" w14:textId="43A7307D"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 xml:space="preserve">The results of systematic reviews, ECRs based in the United Kingdom, and population-level interventions, such as NHS Active 10, are used in a new approach to assess the effectiveness of digital interventions. These can take the shape of information retours triggered by mobile devices, online platforms, mobile apps, and hybrid programs (Western et al., 2021; Harries et al., 2016; Brannan et al., 2019; Lally et al., 2022; </w:t>
      </w:r>
      <w:proofErr w:type="spellStart"/>
      <w:r w:rsidRPr="00FA511D">
        <w:rPr>
          <w:rStyle w:val="normaltextrun"/>
          <w:rFonts w:ascii="Arial" w:eastAsiaTheme="majorEastAsia" w:hAnsi="Arial" w:cs="Arial"/>
          <w:color w:val="000000" w:themeColor="text1"/>
          <w:sz w:val="22"/>
          <w:szCs w:val="22"/>
          <w:lang w:val="en-US"/>
        </w:rPr>
        <w:t>Yerrakalva</w:t>
      </w:r>
      <w:proofErr w:type="spellEnd"/>
      <w:r w:rsidRPr="00FA511D">
        <w:rPr>
          <w:rStyle w:val="normaltextrun"/>
          <w:rFonts w:ascii="Arial" w:eastAsiaTheme="majorEastAsia" w:hAnsi="Arial" w:cs="Arial"/>
          <w:color w:val="000000" w:themeColor="text1"/>
          <w:sz w:val="22"/>
          <w:szCs w:val="22"/>
          <w:lang w:val="en-US"/>
        </w:rPr>
        <w:t xml:space="preserve"> et al., 2025). Particular attention is given to intervention components that follow tried-and-true methods for changing </w:t>
      </w:r>
      <w:proofErr w:type="spellStart"/>
      <w:r w:rsidRPr="00FA511D">
        <w:rPr>
          <w:rStyle w:val="normaltextrun"/>
          <w:rFonts w:ascii="Arial" w:eastAsiaTheme="majorEastAsia" w:hAnsi="Arial" w:cs="Arial"/>
          <w:color w:val="000000" w:themeColor="text1"/>
          <w:sz w:val="22"/>
          <w:szCs w:val="22"/>
          <w:lang w:val="en-US"/>
        </w:rPr>
        <w:t>behaviour</w:t>
      </w:r>
      <w:proofErr w:type="spellEnd"/>
      <w:r w:rsidRPr="00FA511D">
        <w:rPr>
          <w:rStyle w:val="normaltextrun"/>
          <w:rFonts w:ascii="Arial" w:eastAsiaTheme="majorEastAsia" w:hAnsi="Arial" w:cs="Arial"/>
          <w:color w:val="000000" w:themeColor="text1"/>
          <w:sz w:val="22"/>
          <w:szCs w:val="22"/>
          <w:lang w:val="en-US"/>
        </w:rPr>
        <w:t>, such as self-monitoring, goal-fixing, retours, and reminders, as well as results measured objectively, such as steps, rapid marking, and MVPA.</w:t>
      </w:r>
    </w:p>
    <w:p w14:paraId="03FD476F" w14:textId="77777777"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659702B7" w14:textId="248C1DB3"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 xml:space="preserve">Additionally, a critical analysis is carried out to assess the transversal durability, adhesion, and reliability issues. The assessments conducted by the United Kingdom on programs related to portable devices and digital reward systems provide evidence on how engagement varies by age, gender, and socioeconomic status of individuals, as well as on the role of incentives and rewards in sustaining </w:t>
      </w:r>
      <w:proofErr w:type="spellStart"/>
      <w:r w:rsidRPr="00FA511D">
        <w:rPr>
          <w:rStyle w:val="normaltextrun"/>
          <w:rFonts w:ascii="Arial" w:eastAsiaTheme="majorEastAsia" w:hAnsi="Arial" w:cs="Arial"/>
          <w:color w:val="000000" w:themeColor="text1"/>
          <w:sz w:val="22"/>
          <w:szCs w:val="22"/>
          <w:lang w:val="en-US"/>
        </w:rPr>
        <w:t>behavioural</w:t>
      </w:r>
      <w:proofErr w:type="spellEnd"/>
      <w:r w:rsidRPr="00FA511D">
        <w:rPr>
          <w:rStyle w:val="normaltextrun"/>
          <w:rFonts w:ascii="Arial" w:eastAsiaTheme="majorEastAsia" w:hAnsi="Arial" w:cs="Arial"/>
          <w:color w:val="000000" w:themeColor="text1"/>
          <w:sz w:val="22"/>
          <w:szCs w:val="22"/>
          <w:lang w:val="en-US"/>
        </w:rPr>
        <w:t xml:space="preserve"> change (Sanders et al., 2024; McCarthy et al., 2024). The results are interpreted using relevant </w:t>
      </w:r>
      <w:proofErr w:type="spellStart"/>
      <w:r w:rsidRPr="00FA511D">
        <w:rPr>
          <w:rStyle w:val="normaltextrun"/>
          <w:rFonts w:ascii="Arial" w:eastAsiaTheme="majorEastAsia" w:hAnsi="Arial" w:cs="Arial"/>
          <w:color w:val="000000" w:themeColor="text1"/>
          <w:sz w:val="22"/>
          <w:szCs w:val="22"/>
          <w:lang w:val="en-US"/>
        </w:rPr>
        <w:t>behavioural</w:t>
      </w:r>
      <w:proofErr w:type="spellEnd"/>
      <w:r w:rsidRPr="00FA511D">
        <w:rPr>
          <w:rStyle w:val="normaltextrun"/>
          <w:rFonts w:ascii="Arial" w:eastAsiaTheme="majorEastAsia" w:hAnsi="Arial" w:cs="Arial"/>
          <w:color w:val="000000" w:themeColor="text1"/>
          <w:sz w:val="22"/>
          <w:szCs w:val="22"/>
          <w:lang w:val="en-US"/>
        </w:rPr>
        <w:t xml:space="preserve"> patterns, such as autonomy and motivation-based theories, and within a public health setting. This approach considers scalability, profitability, and the potential for digital interventions to either reduce or worsen the current disparities in physical activity in the United Kingdom. </w:t>
      </w:r>
    </w:p>
    <w:p w14:paraId="219FA1ED" w14:textId="77777777"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07980850" w14:textId="77777777"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4A6B6D33" w14:textId="3A874843" w:rsidR="00682F6E" w:rsidRPr="0075260D" w:rsidRDefault="00682F6E" w:rsidP="00E7610D">
      <w:pPr>
        <w:pStyle w:val="Titre2"/>
        <w:rPr>
          <w:rStyle w:val="normaltextrun"/>
          <w:rFonts w:ascii="Arial" w:hAnsi="Arial" w:cs="Arial"/>
          <w:b/>
          <w:bCs/>
          <w:color w:val="000000" w:themeColor="text1"/>
          <w:sz w:val="28"/>
          <w:szCs w:val="28"/>
          <w:lang w:val="en-US"/>
        </w:rPr>
      </w:pPr>
      <w:r w:rsidRPr="0075260D">
        <w:rPr>
          <w:rFonts w:ascii="Arial" w:hAnsi="Arial" w:cs="Arial"/>
          <w:b/>
          <w:bCs/>
          <w:sz w:val="28"/>
          <w:szCs w:val="28"/>
          <w:lang w:val="en-US"/>
        </w:rPr>
        <w:t>4.2 Objectively Measured Physical Activity in UK Adults</w:t>
      </w:r>
      <w:r w:rsidR="00A9400A">
        <w:rPr>
          <w:rFonts w:ascii="Arial" w:hAnsi="Arial" w:cs="Arial"/>
          <w:b/>
          <w:bCs/>
          <w:sz w:val="28"/>
          <w:szCs w:val="28"/>
          <w:lang w:val="en-US"/>
        </w:rPr>
        <w:t>.</w:t>
      </w:r>
    </w:p>
    <w:p w14:paraId="216F7536" w14:textId="77777777" w:rsidR="00682F6E" w:rsidRDefault="00682F6E"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5D2280B3" w14:textId="65C4C2C5"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682F6E">
        <w:rPr>
          <w:rStyle w:val="normaltextrun"/>
          <w:rFonts w:ascii="Arial" w:eastAsiaTheme="majorEastAsia" w:hAnsi="Arial" w:cs="Arial"/>
          <w:color w:val="000000" w:themeColor="text1"/>
          <w:sz w:val="22"/>
          <w:szCs w:val="22"/>
          <w:lang w:val="en-US"/>
        </w:rPr>
        <w:t>Large-scale accessibility provides a methodologically sound foundation for assessing the potential effects of digital physical activity interventions. The results of these analyses provide objective, high-resolution information on the habitual activity models of the entire population. In fact, these measures are less susceptible to recall bias and the negative social effects than self-reported measures. In one of the most comprehensive assessments of physical activity ever conducted in the United Kingdom, Doherty et al. (2017) examined data from more than 100,000 participants in the British biobank.</w:t>
      </w:r>
      <w:r>
        <w:rPr>
          <w:rStyle w:val="normaltextrun"/>
          <w:rFonts w:ascii="Arial" w:eastAsiaTheme="majorEastAsia" w:hAnsi="Arial" w:cs="Arial"/>
          <w:color w:val="000000" w:themeColor="text1"/>
          <w:sz w:val="22"/>
          <w:szCs w:val="22"/>
          <w:lang w:val="en-US"/>
        </w:rPr>
        <w:t xml:space="preserve"> </w:t>
      </w:r>
      <w:r w:rsidRPr="00682F6E">
        <w:rPr>
          <w:rStyle w:val="normaltextrun"/>
          <w:rFonts w:ascii="Arial" w:eastAsiaTheme="majorEastAsia" w:hAnsi="Arial" w:cs="Arial"/>
          <w:color w:val="000000" w:themeColor="text1"/>
          <w:sz w:val="22"/>
          <w:szCs w:val="22"/>
          <w:lang w:val="en-US"/>
        </w:rPr>
        <w:t>Their findings indicate that levels of physical activity measured objectively were significantly lower than those commonly reported in national self-evaluation surveys. This finding suggests a systematic overestimation of physical activity inside traditional surveillance systems.</w:t>
      </w:r>
    </w:p>
    <w:p w14:paraId="2FA9D5EA" w14:textId="77777777"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51C8170E" w14:textId="3F0B7AFA"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682F6E">
        <w:rPr>
          <w:rStyle w:val="normaltextrun"/>
          <w:rFonts w:ascii="Arial" w:eastAsiaTheme="majorEastAsia" w:hAnsi="Arial" w:cs="Arial"/>
          <w:color w:val="000000" w:themeColor="text1"/>
          <w:sz w:val="22"/>
          <w:szCs w:val="22"/>
          <w:lang w:val="en-US"/>
        </w:rPr>
        <w:lastRenderedPageBreak/>
        <w:t xml:space="preserve">Doherty et al. (2017) found a highly asymmetrical distribution of moderate-to-intense physical activity (MVPA), with a significant percentage of adults accumulating a minimum amount of MVPA throughout the week and only a small percentage reaching levels in accordance with the physical activity guidelines established by the top medical directors in the United Kingdom. It is crucial to notice that the activity is accumulated through intermittence rather than prolonged rafales. This observation has prompted enquiries about anomalies that serve as the foundation for earlier direct lines. These recent events highlighted the significance for the population's health of </w:t>
      </w:r>
      <w:r>
        <w:rPr>
          <w:rStyle w:val="normaltextrun"/>
          <w:rFonts w:ascii="Arial" w:eastAsiaTheme="majorEastAsia" w:hAnsi="Arial" w:cs="Arial"/>
          <w:color w:val="000000" w:themeColor="text1"/>
          <w:sz w:val="22"/>
          <w:szCs w:val="22"/>
          <w:lang w:val="en-US"/>
        </w:rPr>
        <w:t xml:space="preserve">short </w:t>
      </w:r>
      <w:r w:rsidRPr="00682F6E">
        <w:rPr>
          <w:rStyle w:val="normaltextrun"/>
          <w:rFonts w:ascii="Arial" w:eastAsiaTheme="majorEastAsia" w:hAnsi="Arial" w:cs="Arial"/>
          <w:color w:val="000000" w:themeColor="text1"/>
          <w:sz w:val="22"/>
          <w:szCs w:val="22"/>
          <w:lang w:val="en-US"/>
        </w:rPr>
        <w:t>with vigorous movement, such as</w:t>
      </w:r>
      <w:r>
        <w:rPr>
          <w:rStyle w:val="normaltextrun"/>
          <w:rFonts w:ascii="Arial" w:eastAsiaTheme="majorEastAsia" w:hAnsi="Arial" w:cs="Arial"/>
          <w:color w:val="000000" w:themeColor="text1"/>
          <w:sz w:val="22"/>
          <w:szCs w:val="22"/>
          <w:lang w:val="en-US"/>
        </w:rPr>
        <w:t xml:space="preserve"> the</w:t>
      </w:r>
      <w:r w:rsidRPr="00682F6E">
        <w:rPr>
          <w:rStyle w:val="normaltextrun"/>
          <w:rFonts w:ascii="Arial" w:eastAsiaTheme="majorEastAsia" w:hAnsi="Arial" w:cs="Arial"/>
          <w:color w:val="000000" w:themeColor="text1"/>
          <w:sz w:val="22"/>
          <w:szCs w:val="22"/>
          <w:lang w:val="en-US"/>
        </w:rPr>
        <w:t xml:space="preserve"> march.</w:t>
      </w:r>
      <w:r>
        <w:rPr>
          <w:rStyle w:val="normaltextrun"/>
          <w:rFonts w:ascii="Arial" w:eastAsiaTheme="majorEastAsia" w:hAnsi="Arial" w:cs="Arial"/>
          <w:color w:val="000000" w:themeColor="text1"/>
          <w:sz w:val="22"/>
          <w:szCs w:val="22"/>
          <w:lang w:val="en-US"/>
        </w:rPr>
        <w:t xml:space="preserve"> </w:t>
      </w:r>
      <w:r w:rsidRPr="00682F6E">
        <w:rPr>
          <w:rStyle w:val="normaltextrun"/>
          <w:rFonts w:ascii="Arial" w:eastAsiaTheme="majorEastAsia" w:hAnsi="Arial" w:cs="Arial"/>
          <w:color w:val="000000" w:themeColor="text1"/>
          <w:sz w:val="22"/>
          <w:szCs w:val="22"/>
          <w:lang w:val="en-US"/>
        </w:rPr>
        <w:t>Local socioeconomic and demographic differences have been noted: the MVPA decreased significantly with age, women accumulated less MVPA than men, and those living in more impoverished areas were generally less active than those living in more prosperous areas. These differences show that physical inactivity plays a significant role in health disparities in the United Kingdom and reflect broader trends in the prevalence of non-transmissible diseases.</w:t>
      </w:r>
      <w:r>
        <w:rPr>
          <w:rStyle w:val="normaltextrun"/>
          <w:rFonts w:ascii="Arial" w:eastAsiaTheme="majorEastAsia" w:hAnsi="Arial" w:cs="Arial"/>
          <w:color w:val="000000" w:themeColor="text1"/>
          <w:sz w:val="22"/>
          <w:szCs w:val="22"/>
          <w:lang w:val="en-US"/>
        </w:rPr>
        <w:t xml:space="preserve"> </w:t>
      </w:r>
    </w:p>
    <w:p w14:paraId="71037A5A" w14:textId="77777777"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3306561E" w14:textId="1F53DE5D"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682F6E">
        <w:rPr>
          <w:rStyle w:val="normaltextrun"/>
          <w:rFonts w:ascii="Arial" w:eastAsiaTheme="majorEastAsia" w:hAnsi="Arial" w:cs="Arial"/>
          <w:color w:val="000000" w:themeColor="text1"/>
          <w:sz w:val="22"/>
          <w:szCs w:val="22"/>
          <w:lang w:val="en-US"/>
        </w:rPr>
        <w:t xml:space="preserve">These findings are crucial to understanding how digital technology might promote physical activity. </w:t>
      </w:r>
      <w:proofErr w:type="gramStart"/>
      <w:r w:rsidRPr="00682F6E">
        <w:rPr>
          <w:rStyle w:val="normaltextrun"/>
          <w:rFonts w:ascii="Arial" w:eastAsiaTheme="majorEastAsia" w:hAnsi="Arial" w:cs="Arial"/>
          <w:color w:val="000000" w:themeColor="text1"/>
          <w:sz w:val="22"/>
          <w:szCs w:val="22"/>
          <w:lang w:val="en-US"/>
        </w:rPr>
        <w:t>First of all</w:t>
      </w:r>
      <w:proofErr w:type="gramEnd"/>
      <w:r w:rsidRPr="00682F6E">
        <w:rPr>
          <w:rStyle w:val="normaltextrun"/>
          <w:rFonts w:ascii="Arial" w:eastAsiaTheme="majorEastAsia" w:hAnsi="Arial" w:cs="Arial"/>
          <w:color w:val="000000" w:themeColor="text1"/>
          <w:sz w:val="22"/>
          <w:szCs w:val="22"/>
          <w:lang w:val="en-US"/>
        </w:rPr>
        <w:t xml:space="preserve">, the amount of inactivity observed in relation to an objective measure confirms a significant preventive gap within the population, which is a convincing argument in the field of public health in </w:t>
      </w:r>
      <w:proofErr w:type="spellStart"/>
      <w:r w:rsidRPr="00682F6E">
        <w:rPr>
          <w:rStyle w:val="normaltextrun"/>
          <w:rFonts w:ascii="Arial" w:eastAsiaTheme="majorEastAsia" w:hAnsi="Arial" w:cs="Arial"/>
          <w:color w:val="000000" w:themeColor="text1"/>
          <w:sz w:val="22"/>
          <w:szCs w:val="22"/>
          <w:lang w:val="en-US"/>
        </w:rPr>
        <w:t>favour</w:t>
      </w:r>
      <w:proofErr w:type="spellEnd"/>
      <w:r w:rsidRPr="00682F6E">
        <w:rPr>
          <w:rStyle w:val="normaltextrun"/>
          <w:rFonts w:ascii="Arial" w:eastAsiaTheme="majorEastAsia" w:hAnsi="Arial" w:cs="Arial"/>
          <w:color w:val="000000" w:themeColor="text1"/>
          <w:sz w:val="22"/>
          <w:szCs w:val="22"/>
          <w:lang w:val="en-US"/>
        </w:rPr>
        <w:t xml:space="preserve"> of accessible and effective digital interventions that can reach a large number of people (Western et al., 2021).</w:t>
      </w:r>
      <w:r>
        <w:rPr>
          <w:rStyle w:val="normaltextrun"/>
          <w:rFonts w:ascii="Arial" w:eastAsiaTheme="majorEastAsia" w:hAnsi="Arial" w:cs="Arial"/>
          <w:color w:val="000000" w:themeColor="text1"/>
          <w:sz w:val="22"/>
          <w:szCs w:val="22"/>
          <w:lang w:val="en-US"/>
        </w:rPr>
        <w:t xml:space="preserve"> </w:t>
      </w:r>
      <w:r w:rsidRPr="00682F6E">
        <w:rPr>
          <w:rStyle w:val="normaltextrun"/>
          <w:rFonts w:ascii="Arial" w:eastAsiaTheme="majorEastAsia" w:hAnsi="Arial" w:cs="Arial"/>
          <w:color w:val="000000" w:themeColor="text1"/>
          <w:sz w:val="22"/>
          <w:szCs w:val="22"/>
          <w:lang w:val="en-US"/>
        </w:rPr>
        <w:t xml:space="preserve">Second, the inclusion of a follow-up objective in the research and development of interventions has been made possible by the reliability of the accuracy of the </w:t>
      </w:r>
      <w:proofErr w:type="spellStart"/>
      <w:r w:rsidRPr="00682F6E">
        <w:rPr>
          <w:rStyle w:val="normaltextrun"/>
          <w:rFonts w:ascii="Arial" w:eastAsiaTheme="majorEastAsia" w:hAnsi="Arial" w:cs="Arial"/>
          <w:color w:val="000000" w:themeColor="text1"/>
          <w:sz w:val="22"/>
          <w:szCs w:val="22"/>
          <w:lang w:val="en-US"/>
        </w:rPr>
        <w:t>poignet</w:t>
      </w:r>
      <w:proofErr w:type="spellEnd"/>
      <w:r w:rsidRPr="00682F6E">
        <w:rPr>
          <w:rStyle w:val="normaltextrun"/>
          <w:rFonts w:ascii="Arial" w:eastAsiaTheme="majorEastAsia" w:hAnsi="Arial" w:cs="Arial"/>
          <w:color w:val="000000" w:themeColor="text1"/>
          <w:sz w:val="22"/>
          <w:szCs w:val="22"/>
          <w:lang w:val="en-US"/>
        </w:rPr>
        <w:t xml:space="preserve"> in a national population. Similar capabilities are increasingly integrated into many contemporary digital interventions, such as applications for smartphones and publicly accessible portable devices that enable continuous auto-surveillance, </w:t>
      </w:r>
      <w:proofErr w:type="spellStart"/>
      <w:r w:rsidRPr="00682F6E">
        <w:rPr>
          <w:rStyle w:val="normaltextrun"/>
          <w:rFonts w:ascii="Arial" w:eastAsiaTheme="majorEastAsia" w:hAnsi="Arial" w:cs="Arial"/>
          <w:color w:val="000000" w:themeColor="text1"/>
          <w:sz w:val="22"/>
          <w:szCs w:val="22"/>
          <w:lang w:val="en-US"/>
        </w:rPr>
        <w:t>personalised</w:t>
      </w:r>
      <w:proofErr w:type="spellEnd"/>
      <w:r w:rsidRPr="00682F6E">
        <w:rPr>
          <w:rStyle w:val="normaltextrun"/>
          <w:rFonts w:ascii="Arial" w:eastAsiaTheme="majorEastAsia" w:hAnsi="Arial" w:cs="Arial"/>
          <w:color w:val="000000" w:themeColor="text1"/>
          <w:sz w:val="22"/>
          <w:szCs w:val="22"/>
          <w:lang w:val="en-US"/>
        </w:rPr>
        <w:t xml:space="preserve"> returns, and real-time </w:t>
      </w:r>
      <w:proofErr w:type="spellStart"/>
      <w:r w:rsidRPr="00682F6E">
        <w:rPr>
          <w:rStyle w:val="normaltextrun"/>
          <w:rFonts w:ascii="Arial" w:eastAsiaTheme="majorEastAsia" w:hAnsi="Arial" w:cs="Arial"/>
          <w:color w:val="000000" w:themeColor="text1"/>
          <w:sz w:val="22"/>
          <w:szCs w:val="22"/>
          <w:lang w:val="en-US"/>
        </w:rPr>
        <w:t>behavioural</w:t>
      </w:r>
      <w:proofErr w:type="spellEnd"/>
      <w:r w:rsidRPr="00682F6E">
        <w:rPr>
          <w:rStyle w:val="normaltextrun"/>
          <w:rFonts w:ascii="Arial" w:eastAsiaTheme="majorEastAsia" w:hAnsi="Arial" w:cs="Arial"/>
          <w:color w:val="000000" w:themeColor="text1"/>
          <w:sz w:val="22"/>
          <w:szCs w:val="22"/>
          <w:lang w:val="en-US"/>
        </w:rPr>
        <w:t xml:space="preserve"> indices that complement </w:t>
      </w:r>
      <w:proofErr w:type="spellStart"/>
      <w:r w:rsidRPr="00682F6E">
        <w:rPr>
          <w:rStyle w:val="normaltextrun"/>
          <w:rFonts w:ascii="Arial" w:eastAsiaTheme="majorEastAsia" w:hAnsi="Arial" w:cs="Arial"/>
          <w:color w:val="000000" w:themeColor="text1"/>
          <w:sz w:val="22"/>
          <w:szCs w:val="22"/>
          <w:lang w:val="en-US"/>
        </w:rPr>
        <w:t>behaviour</w:t>
      </w:r>
      <w:proofErr w:type="spellEnd"/>
      <w:r w:rsidRPr="00682F6E">
        <w:rPr>
          <w:rStyle w:val="normaltextrun"/>
          <w:rFonts w:ascii="Arial" w:eastAsiaTheme="majorEastAsia" w:hAnsi="Arial" w:cs="Arial"/>
          <w:color w:val="000000" w:themeColor="text1"/>
          <w:sz w:val="22"/>
          <w:szCs w:val="22"/>
          <w:lang w:val="en-US"/>
        </w:rPr>
        <w:t xml:space="preserve"> modification strategies based on surveillance.</w:t>
      </w:r>
      <w:r>
        <w:rPr>
          <w:rStyle w:val="normaltextrun"/>
          <w:rFonts w:ascii="Arial" w:eastAsiaTheme="majorEastAsia" w:hAnsi="Arial" w:cs="Arial"/>
          <w:color w:val="000000" w:themeColor="text1"/>
          <w:sz w:val="22"/>
          <w:szCs w:val="22"/>
          <w:lang w:val="en-US"/>
        </w:rPr>
        <w:t xml:space="preserve"> </w:t>
      </w:r>
    </w:p>
    <w:p w14:paraId="034358F1" w14:textId="3FA13563"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682F6E">
        <w:rPr>
          <w:rStyle w:val="normaltextrun"/>
          <w:rFonts w:ascii="Arial" w:eastAsiaTheme="majorEastAsia" w:hAnsi="Arial" w:cs="Arial"/>
          <w:color w:val="000000" w:themeColor="text1"/>
          <w:sz w:val="22"/>
          <w:szCs w:val="22"/>
          <w:lang w:val="en-US"/>
        </w:rPr>
        <w:t xml:space="preserve">Additionally, the extensive use of </w:t>
      </w:r>
      <w:r w:rsidRPr="00FA511D">
        <w:rPr>
          <w:rFonts w:ascii="Arial" w:hAnsi="Arial" w:cs="Arial"/>
          <w:color w:val="000000"/>
          <w:sz w:val="22"/>
          <w:szCs w:val="22"/>
          <w:lang w:val="en-US"/>
        </w:rPr>
        <w:t>accelerometry</w:t>
      </w:r>
      <w:r w:rsidRPr="00FA511D">
        <w:rPr>
          <w:rStyle w:val="apple-converted-space"/>
          <w:rFonts w:ascii="-webkit-standard" w:eastAsiaTheme="majorEastAsia" w:hAnsi="-webkit-standard"/>
          <w:color w:val="000000"/>
          <w:sz w:val="27"/>
          <w:szCs w:val="27"/>
          <w:lang w:val="en-US"/>
        </w:rPr>
        <w:t> </w:t>
      </w:r>
      <w:r w:rsidRPr="00682F6E">
        <w:rPr>
          <w:rStyle w:val="normaltextrun"/>
          <w:rFonts w:ascii="Arial" w:eastAsiaTheme="majorEastAsia" w:hAnsi="Arial" w:cs="Arial"/>
          <w:color w:val="000000" w:themeColor="text1"/>
          <w:sz w:val="22"/>
          <w:szCs w:val="22"/>
          <w:lang w:val="en-US"/>
        </w:rPr>
        <w:t xml:space="preserve">has made more sophisticated evaluation methodologies available, such as individual time series and natural experience analyses. This progress is demonstrated, for example, by the evaluation of population-level interventions, such as the NHS Active 10 application, which reduces reliance on self-reported results by enabling longitudinal tracking of the rapid and non-rapid market, measured objectively, both before and after the application's adoption (Brannan et al., 2019; Lally et al., 2022; </w:t>
      </w:r>
      <w:proofErr w:type="spellStart"/>
      <w:r w:rsidRPr="00682F6E">
        <w:rPr>
          <w:rStyle w:val="normaltextrun"/>
          <w:rFonts w:ascii="Arial" w:eastAsiaTheme="majorEastAsia" w:hAnsi="Arial" w:cs="Arial"/>
          <w:color w:val="000000" w:themeColor="text1"/>
          <w:sz w:val="22"/>
          <w:szCs w:val="22"/>
          <w:lang w:val="en-US"/>
        </w:rPr>
        <w:t>Yerrakalva</w:t>
      </w:r>
      <w:proofErr w:type="spellEnd"/>
      <w:r w:rsidRPr="00682F6E">
        <w:rPr>
          <w:rStyle w:val="normaltextrun"/>
          <w:rFonts w:ascii="Arial" w:eastAsiaTheme="majorEastAsia" w:hAnsi="Arial" w:cs="Arial"/>
          <w:color w:val="000000" w:themeColor="text1"/>
          <w:sz w:val="22"/>
          <w:szCs w:val="22"/>
          <w:lang w:val="en-US"/>
        </w:rPr>
        <w:t xml:space="preserve"> et al., 2025). These techniques make it possible to better understand how numerical treatments impact movement intensity and shape as well as global activity volume. They reinforce causality.</w:t>
      </w:r>
      <w:r>
        <w:rPr>
          <w:rStyle w:val="normaltextrun"/>
          <w:rFonts w:ascii="Arial" w:eastAsiaTheme="majorEastAsia" w:hAnsi="Arial" w:cs="Arial"/>
          <w:color w:val="000000" w:themeColor="text1"/>
          <w:sz w:val="22"/>
          <w:szCs w:val="22"/>
          <w:lang w:val="en-US"/>
        </w:rPr>
        <w:t xml:space="preserve"> </w:t>
      </w:r>
    </w:p>
    <w:p w14:paraId="163DF11F" w14:textId="77777777"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054327C2" w14:textId="548EDFCC"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682F6E">
        <w:rPr>
          <w:rStyle w:val="normaltextrun"/>
          <w:rFonts w:ascii="Arial" w:eastAsiaTheme="majorEastAsia" w:hAnsi="Arial" w:cs="Arial"/>
          <w:color w:val="000000" w:themeColor="text1"/>
          <w:sz w:val="22"/>
          <w:szCs w:val="22"/>
          <w:lang w:val="en-US"/>
        </w:rPr>
        <w:lastRenderedPageBreak/>
        <w:t xml:space="preserve">If the objective measure is a methodological process, it also raises significant issues related to measurement and interpretation. Due to social models of owning and using smartphones and other portable devices, older people and members of socioeconomically disadvantaged groups may be under-represented in groups based on these devices. Therefore, </w:t>
      </w:r>
      <w:proofErr w:type="gramStart"/>
      <w:r w:rsidRPr="00682F6E">
        <w:rPr>
          <w:rStyle w:val="normaltextrun"/>
          <w:rFonts w:ascii="Arial" w:eastAsiaTheme="majorEastAsia" w:hAnsi="Arial" w:cs="Arial"/>
          <w:color w:val="000000" w:themeColor="text1"/>
          <w:sz w:val="22"/>
          <w:szCs w:val="22"/>
          <w:lang w:val="en-US"/>
        </w:rPr>
        <w:t>in order to</w:t>
      </w:r>
      <w:proofErr w:type="gramEnd"/>
      <w:r w:rsidRPr="00682F6E">
        <w:rPr>
          <w:rStyle w:val="normaltextrun"/>
          <w:rFonts w:ascii="Arial" w:eastAsiaTheme="majorEastAsia" w:hAnsi="Arial" w:cs="Arial"/>
          <w:color w:val="000000" w:themeColor="text1"/>
          <w:sz w:val="22"/>
          <w:szCs w:val="22"/>
          <w:lang w:val="en-US"/>
        </w:rPr>
        <w:t xml:space="preserve"> ensure that digitally mediated physical activity strategies do not unintentionally reinforce current disparities, access data, which will be crucial, must be interpreted in conjunction with qualitative data and population surveillance data (Schneider et al., 2022; Sanders et al., 2024).</w:t>
      </w:r>
      <w:r>
        <w:rPr>
          <w:rStyle w:val="normaltextrun"/>
          <w:rFonts w:ascii="Arial" w:eastAsiaTheme="majorEastAsia" w:hAnsi="Arial" w:cs="Arial"/>
          <w:color w:val="000000" w:themeColor="text1"/>
          <w:sz w:val="22"/>
          <w:szCs w:val="22"/>
          <w:lang w:val="en-US"/>
        </w:rPr>
        <w:t xml:space="preserve"> </w:t>
      </w:r>
    </w:p>
    <w:p w14:paraId="2FCB025C" w14:textId="77777777"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49B588F7" w14:textId="25EBBF52" w:rsidR="00682F6E" w:rsidRPr="00B955F7" w:rsidRDefault="00682F6E" w:rsidP="00D30F73">
      <w:pPr>
        <w:pStyle w:val="Titre2"/>
        <w:rPr>
          <w:rFonts w:ascii="Arial" w:hAnsi="Arial" w:cs="Arial"/>
          <w:b/>
          <w:bCs/>
          <w:sz w:val="28"/>
          <w:szCs w:val="28"/>
          <w:lang w:val="en-US"/>
        </w:rPr>
      </w:pPr>
      <w:r w:rsidRPr="00B955F7">
        <w:rPr>
          <w:rFonts w:ascii="Arial" w:hAnsi="Arial" w:cs="Arial"/>
          <w:b/>
          <w:bCs/>
          <w:sz w:val="28"/>
          <w:szCs w:val="28"/>
          <w:lang w:val="en-US"/>
        </w:rPr>
        <w:t>4.3 Digital Technology Use and Physical Activity During COVID-19 pandemic.</w:t>
      </w:r>
    </w:p>
    <w:p w14:paraId="7E056927" w14:textId="77777777" w:rsidR="00682F6E" w:rsidRPr="00FA511D" w:rsidRDefault="00682F6E" w:rsidP="00682F6E">
      <w:pPr>
        <w:pStyle w:val="paragraph"/>
        <w:spacing w:before="0" w:beforeAutospacing="0" w:after="0" w:afterAutospacing="0" w:line="360" w:lineRule="auto"/>
        <w:textAlignment w:val="baseline"/>
        <w:rPr>
          <w:rFonts w:ascii="Arial" w:hAnsi="Arial" w:cs="Arial"/>
          <w:color w:val="000000"/>
          <w:sz w:val="27"/>
          <w:szCs w:val="27"/>
          <w:lang w:val="en-US"/>
        </w:rPr>
      </w:pPr>
    </w:p>
    <w:p w14:paraId="05045479" w14:textId="585EB9C4" w:rsidR="00682F6E" w:rsidRPr="00FA511D" w:rsidRDefault="00682F6E" w:rsidP="00682F6E">
      <w:pPr>
        <w:pStyle w:val="paragraph"/>
        <w:spacing w:before="0" w:beforeAutospacing="0" w:after="0" w:afterAutospacing="0" w:line="360" w:lineRule="auto"/>
        <w:textAlignment w:val="baseline"/>
        <w:rPr>
          <w:rFonts w:ascii="Arial" w:hAnsi="Arial" w:cs="Arial"/>
          <w:color w:val="000000"/>
          <w:sz w:val="22"/>
          <w:szCs w:val="22"/>
          <w:lang w:val="en-US"/>
        </w:rPr>
      </w:pPr>
      <w:r w:rsidRPr="00FA511D">
        <w:rPr>
          <w:rFonts w:ascii="Arial" w:hAnsi="Arial" w:cs="Arial"/>
          <w:color w:val="000000"/>
          <w:sz w:val="22"/>
          <w:szCs w:val="22"/>
          <w:lang w:val="en-US"/>
        </w:rPr>
        <w:t xml:space="preserve">The COVID-19 epidemic has created a unique natural experience by providing a numerical alternative to physical activity due to legal limits that have significantly limited the possibility of displacement in daily life. The first national confinement in England has resulted in a significant decline in household-to-travel distances, occasional travel, access to gyms and </w:t>
      </w:r>
      <w:proofErr w:type="spellStart"/>
      <w:r w:rsidRPr="00FA511D">
        <w:rPr>
          <w:rFonts w:ascii="Arial" w:hAnsi="Arial" w:cs="Arial"/>
          <w:color w:val="000000"/>
          <w:sz w:val="22"/>
          <w:szCs w:val="22"/>
          <w:lang w:val="en-US"/>
        </w:rPr>
        <w:t>organised</w:t>
      </w:r>
      <w:proofErr w:type="spellEnd"/>
      <w:r w:rsidRPr="00FA511D">
        <w:rPr>
          <w:rFonts w:ascii="Arial" w:hAnsi="Arial" w:cs="Arial"/>
          <w:color w:val="000000"/>
          <w:sz w:val="22"/>
          <w:szCs w:val="22"/>
          <w:lang w:val="en-US"/>
        </w:rPr>
        <w:t xml:space="preserve"> sports, and an increase in reliance on digital devices for health and physical activity. Strain et al. (2022) examined the population's physical activity before and during this period using a combination of device issues and self-reported data, providing a thorough assessment of </w:t>
      </w:r>
      <w:proofErr w:type="spellStart"/>
      <w:r w:rsidRPr="00FA511D">
        <w:rPr>
          <w:rFonts w:ascii="Arial" w:hAnsi="Arial" w:cs="Arial"/>
          <w:color w:val="000000"/>
          <w:sz w:val="22"/>
          <w:szCs w:val="22"/>
          <w:lang w:val="en-US"/>
        </w:rPr>
        <w:t>behavioural</w:t>
      </w:r>
      <w:proofErr w:type="spellEnd"/>
      <w:r w:rsidRPr="00FA511D">
        <w:rPr>
          <w:rFonts w:ascii="Arial" w:hAnsi="Arial" w:cs="Arial"/>
          <w:color w:val="000000"/>
          <w:sz w:val="22"/>
          <w:szCs w:val="22"/>
          <w:lang w:val="en-US"/>
        </w:rPr>
        <w:t xml:space="preserve"> changes in environmental boundaries up to indefinite limits.</w:t>
      </w:r>
    </w:p>
    <w:p w14:paraId="19082DD5" w14:textId="77777777" w:rsidR="00682F6E" w:rsidRPr="00FA511D" w:rsidRDefault="00682F6E" w:rsidP="00682F6E">
      <w:pPr>
        <w:pStyle w:val="paragraph"/>
        <w:spacing w:before="0" w:beforeAutospacing="0" w:after="0" w:afterAutospacing="0" w:line="360" w:lineRule="auto"/>
        <w:textAlignment w:val="baseline"/>
        <w:rPr>
          <w:rFonts w:ascii="-webkit-standard" w:hAnsi="-webkit-standard"/>
          <w:color w:val="000000"/>
          <w:sz w:val="27"/>
          <w:szCs w:val="27"/>
          <w:lang w:val="en-US"/>
        </w:rPr>
      </w:pPr>
    </w:p>
    <w:p w14:paraId="6118F496" w14:textId="29A43E67"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682F6E">
        <w:rPr>
          <w:rStyle w:val="normaltextrun"/>
          <w:rFonts w:ascii="Arial" w:eastAsiaTheme="majorEastAsia" w:hAnsi="Arial" w:cs="Arial"/>
          <w:color w:val="000000" w:themeColor="text1"/>
          <w:sz w:val="22"/>
          <w:szCs w:val="22"/>
          <w:lang w:val="en-US"/>
        </w:rPr>
        <w:t>According to their research, physical activity has significantly decreased globally during the first confinement, primarily due to a decrease in transportation and professional activities. The significance of accidental movement in maintaining habitual activity levels has been highlighted by several problems with portable devices, which have shown a significant decrease in the number of steps and time spent in activities at moderate intensity (Strain et al., 2022). However, the study also found a significant range in the response. While many others have become less active, a subset of adults has increased their intentional physical activity during their free time.</w:t>
      </w:r>
      <w:r>
        <w:rPr>
          <w:rStyle w:val="normaltextrun"/>
          <w:rFonts w:ascii="Arial" w:eastAsiaTheme="majorEastAsia" w:hAnsi="Arial" w:cs="Arial"/>
          <w:color w:val="000000" w:themeColor="text1"/>
          <w:sz w:val="22"/>
          <w:szCs w:val="22"/>
          <w:lang w:val="en-US"/>
        </w:rPr>
        <w:t xml:space="preserve"> </w:t>
      </w:r>
      <w:r w:rsidRPr="00682F6E">
        <w:rPr>
          <w:rStyle w:val="normaltextrun"/>
          <w:rFonts w:ascii="Arial" w:eastAsiaTheme="majorEastAsia" w:hAnsi="Arial" w:cs="Arial"/>
          <w:color w:val="000000" w:themeColor="text1"/>
          <w:sz w:val="22"/>
          <w:szCs w:val="22"/>
          <w:lang w:val="en-US"/>
        </w:rPr>
        <w:t xml:space="preserve">They have frequently made up for the loss of occasional activities by marching, walking, or taking part in </w:t>
      </w:r>
      <w:proofErr w:type="spellStart"/>
      <w:r w:rsidRPr="00682F6E">
        <w:rPr>
          <w:rStyle w:val="normaltextrun"/>
          <w:rFonts w:ascii="Arial" w:eastAsiaTheme="majorEastAsia" w:hAnsi="Arial" w:cs="Arial"/>
          <w:color w:val="000000" w:themeColor="text1"/>
          <w:sz w:val="22"/>
          <w:szCs w:val="22"/>
          <w:lang w:val="en-US"/>
        </w:rPr>
        <w:t>organised</w:t>
      </w:r>
      <w:proofErr w:type="spellEnd"/>
      <w:r w:rsidRPr="00682F6E">
        <w:rPr>
          <w:rStyle w:val="normaltextrun"/>
          <w:rFonts w:ascii="Arial" w:eastAsiaTheme="majorEastAsia" w:hAnsi="Arial" w:cs="Arial"/>
          <w:color w:val="000000" w:themeColor="text1"/>
          <w:sz w:val="22"/>
          <w:szCs w:val="22"/>
          <w:lang w:val="en-US"/>
        </w:rPr>
        <w:t xml:space="preserve"> activities at home. This </w:t>
      </w:r>
      <w:proofErr w:type="spellStart"/>
      <w:r w:rsidRPr="00682F6E">
        <w:rPr>
          <w:rStyle w:val="normaltextrun"/>
          <w:rFonts w:ascii="Arial" w:eastAsiaTheme="majorEastAsia" w:hAnsi="Arial" w:cs="Arial"/>
          <w:color w:val="000000" w:themeColor="text1"/>
          <w:sz w:val="22"/>
          <w:szCs w:val="22"/>
          <w:lang w:val="en-US"/>
        </w:rPr>
        <w:t>polarisation</w:t>
      </w:r>
      <w:proofErr w:type="spellEnd"/>
      <w:r w:rsidRPr="00682F6E">
        <w:rPr>
          <w:rStyle w:val="normaltextrun"/>
          <w:rFonts w:ascii="Arial" w:eastAsiaTheme="majorEastAsia" w:hAnsi="Arial" w:cs="Arial"/>
          <w:color w:val="000000" w:themeColor="text1"/>
          <w:sz w:val="22"/>
          <w:szCs w:val="22"/>
          <w:lang w:val="en-US"/>
        </w:rPr>
        <w:t xml:space="preserve"> of activity models is especially relevant to public health because it suggests that population averages may conceal growing differences between more and less active groups.</w:t>
      </w:r>
      <w:r>
        <w:rPr>
          <w:rStyle w:val="normaltextrun"/>
          <w:rFonts w:ascii="Arial" w:eastAsiaTheme="majorEastAsia" w:hAnsi="Arial" w:cs="Arial"/>
          <w:color w:val="000000" w:themeColor="text1"/>
          <w:sz w:val="22"/>
          <w:szCs w:val="22"/>
          <w:lang w:val="en-US"/>
        </w:rPr>
        <w:t xml:space="preserve"> </w:t>
      </w:r>
    </w:p>
    <w:p w14:paraId="57F761CF" w14:textId="77777777"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12A25E45" w14:textId="64EDCA0E"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682F6E">
        <w:rPr>
          <w:rStyle w:val="normaltextrun"/>
          <w:rFonts w:ascii="Arial" w:eastAsiaTheme="majorEastAsia" w:hAnsi="Arial" w:cs="Arial"/>
          <w:color w:val="000000" w:themeColor="text1"/>
          <w:sz w:val="22"/>
          <w:szCs w:val="22"/>
          <w:lang w:val="en-US"/>
        </w:rPr>
        <w:t xml:space="preserve">People who were able to maintain or increase their level of exercise were largely able to do so thanks to digital devices. Strain et al. (2022) have shown an increase in engagement with mobile applications, online fitness courses, and exercise content provided digitally, indicating </w:t>
      </w:r>
      <w:r w:rsidRPr="00682F6E">
        <w:rPr>
          <w:rStyle w:val="normaltextrun"/>
          <w:rFonts w:ascii="Arial" w:eastAsiaTheme="majorEastAsia" w:hAnsi="Arial" w:cs="Arial"/>
          <w:color w:val="000000" w:themeColor="text1"/>
          <w:sz w:val="22"/>
          <w:szCs w:val="22"/>
          <w:lang w:val="en-US"/>
        </w:rPr>
        <w:lastRenderedPageBreak/>
        <w:t xml:space="preserve">a rapid </w:t>
      </w:r>
      <w:proofErr w:type="spellStart"/>
      <w:r w:rsidRPr="00682F6E">
        <w:rPr>
          <w:rStyle w:val="normaltextrun"/>
          <w:rFonts w:ascii="Arial" w:eastAsiaTheme="majorEastAsia" w:hAnsi="Arial" w:cs="Arial"/>
          <w:color w:val="000000" w:themeColor="text1"/>
          <w:sz w:val="22"/>
          <w:szCs w:val="22"/>
          <w:lang w:val="en-US"/>
        </w:rPr>
        <w:t>behavioural</w:t>
      </w:r>
      <w:proofErr w:type="spellEnd"/>
      <w:r w:rsidRPr="00682F6E">
        <w:rPr>
          <w:rStyle w:val="normaltextrun"/>
          <w:rFonts w:ascii="Arial" w:eastAsiaTheme="majorEastAsia" w:hAnsi="Arial" w:cs="Arial"/>
          <w:color w:val="000000" w:themeColor="text1"/>
          <w:sz w:val="22"/>
          <w:szCs w:val="22"/>
          <w:lang w:val="en-US"/>
        </w:rPr>
        <w:t xml:space="preserve"> adaption made feasible by technology. These findings are supported by Schneider et al. (2022), who conducted a long-term study on the exercise levels of British adults and their use of digital programs over time. According to their research, individuals who used online fitness programs or platforms were significantly more likely than non-users to meet the recommended levels of physical activity in the United Kingdom.</w:t>
      </w:r>
      <w:r>
        <w:rPr>
          <w:rStyle w:val="normaltextrun"/>
          <w:rFonts w:ascii="Arial" w:eastAsiaTheme="majorEastAsia" w:hAnsi="Arial" w:cs="Arial"/>
          <w:color w:val="000000" w:themeColor="text1"/>
          <w:sz w:val="22"/>
          <w:szCs w:val="22"/>
          <w:lang w:val="en-US"/>
        </w:rPr>
        <w:t xml:space="preserve"> </w:t>
      </w:r>
    </w:p>
    <w:p w14:paraId="2C3FE42C" w14:textId="77777777"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59C85E17" w14:textId="1F8B37FF"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682F6E">
        <w:rPr>
          <w:rStyle w:val="normaltextrun"/>
          <w:rFonts w:ascii="Arial" w:eastAsiaTheme="majorEastAsia" w:hAnsi="Arial" w:cs="Arial"/>
          <w:color w:val="000000" w:themeColor="text1"/>
          <w:sz w:val="22"/>
          <w:szCs w:val="22"/>
          <w:lang w:val="en-US"/>
        </w:rPr>
        <w:t xml:space="preserve">However, Schneider et al. (2022) have also drawn attention to important modifier factors. Individuals with higher levels of intrinsic desire, a good grasp of digital tools, and prior exercise habits are more likely to participate in physical conditioning programs. This suggests that people who are more inclined to engage in physical activity have benefited most from digital tools. This observation is consistent with more general </w:t>
      </w:r>
      <w:proofErr w:type="spellStart"/>
      <w:r w:rsidRPr="00682F6E">
        <w:rPr>
          <w:rStyle w:val="normaltextrun"/>
          <w:rFonts w:ascii="Arial" w:eastAsiaTheme="majorEastAsia" w:hAnsi="Arial" w:cs="Arial"/>
          <w:color w:val="000000" w:themeColor="text1"/>
          <w:sz w:val="22"/>
          <w:szCs w:val="22"/>
          <w:lang w:val="en-US"/>
        </w:rPr>
        <w:t>behavioural</w:t>
      </w:r>
      <w:proofErr w:type="spellEnd"/>
      <w:r w:rsidRPr="00682F6E">
        <w:rPr>
          <w:rStyle w:val="normaltextrun"/>
          <w:rFonts w:ascii="Arial" w:eastAsiaTheme="majorEastAsia" w:hAnsi="Arial" w:cs="Arial"/>
          <w:color w:val="000000" w:themeColor="text1"/>
          <w:sz w:val="22"/>
          <w:szCs w:val="22"/>
          <w:lang w:val="en-US"/>
        </w:rPr>
        <w:t xml:space="preserve"> theory, which </w:t>
      </w:r>
      <w:proofErr w:type="spellStart"/>
      <w:r w:rsidRPr="00682F6E">
        <w:rPr>
          <w:rStyle w:val="normaltextrun"/>
          <w:rFonts w:ascii="Arial" w:eastAsiaTheme="majorEastAsia" w:hAnsi="Arial" w:cs="Arial"/>
          <w:color w:val="000000" w:themeColor="text1"/>
          <w:sz w:val="22"/>
          <w:szCs w:val="22"/>
          <w:lang w:val="en-US"/>
        </w:rPr>
        <w:t>emphasises</w:t>
      </w:r>
      <w:proofErr w:type="spellEnd"/>
      <w:r w:rsidRPr="00682F6E">
        <w:rPr>
          <w:rStyle w:val="normaltextrun"/>
          <w:rFonts w:ascii="Arial" w:eastAsiaTheme="majorEastAsia" w:hAnsi="Arial" w:cs="Arial"/>
          <w:color w:val="000000" w:themeColor="text1"/>
          <w:sz w:val="22"/>
          <w:szCs w:val="22"/>
          <w:lang w:val="en-US"/>
        </w:rPr>
        <w:t xml:space="preserve"> the role of motivation and capacity in facilitating </w:t>
      </w:r>
      <w:proofErr w:type="spellStart"/>
      <w:r w:rsidRPr="00682F6E">
        <w:rPr>
          <w:rStyle w:val="normaltextrun"/>
          <w:rFonts w:ascii="Arial" w:eastAsiaTheme="majorEastAsia" w:hAnsi="Arial" w:cs="Arial"/>
          <w:color w:val="000000" w:themeColor="text1"/>
          <w:sz w:val="22"/>
          <w:szCs w:val="22"/>
          <w:lang w:val="en-US"/>
        </w:rPr>
        <w:t>behavioural</w:t>
      </w:r>
      <w:proofErr w:type="spellEnd"/>
      <w:r w:rsidRPr="00682F6E">
        <w:rPr>
          <w:rStyle w:val="normaltextrun"/>
          <w:rFonts w:ascii="Arial" w:eastAsiaTheme="majorEastAsia" w:hAnsi="Arial" w:cs="Arial"/>
          <w:color w:val="000000" w:themeColor="text1"/>
          <w:sz w:val="22"/>
          <w:szCs w:val="22"/>
          <w:lang w:val="en-US"/>
        </w:rPr>
        <w:t xml:space="preserve"> change. As a result, while digital tools have helped some people maintain and increase their level of activity, they have not been as successful in motivating individuals to change their </w:t>
      </w:r>
      <w:proofErr w:type="spellStart"/>
      <w:r w:rsidRPr="00682F6E">
        <w:rPr>
          <w:rStyle w:val="normaltextrun"/>
          <w:rFonts w:ascii="Arial" w:eastAsiaTheme="majorEastAsia" w:hAnsi="Arial" w:cs="Arial"/>
          <w:color w:val="000000" w:themeColor="text1"/>
          <w:sz w:val="22"/>
          <w:szCs w:val="22"/>
          <w:lang w:val="en-US"/>
        </w:rPr>
        <w:t>behaviour</w:t>
      </w:r>
      <w:proofErr w:type="spellEnd"/>
      <w:r w:rsidRPr="00682F6E">
        <w:rPr>
          <w:rStyle w:val="normaltextrun"/>
          <w:rFonts w:ascii="Arial" w:eastAsiaTheme="majorEastAsia" w:hAnsi="Arial" w:cs="Arial"/>
          <w:color w:val="000000" w:themeColor="text1"/>
          <w:sz w:val="22"/>
          <w:szCs w:val="22"/>
          <w:lang w:val="en-US"/>
        </w:rPr>
        <w:t xml:space="preserve"> during the epidemic.</w:t>
      </w:r>
      <w:r>
        <w:rPr>
          <w:rStyle w:val="normaltextrun"/>
          <w:rFonts w:ascii="Arial" w:eastAsiaTheme="majorEastAsia" w:hAnsi="Arial" w:cs="Arial"/>
          <w:color w:val="000000" w:themeColor="text1"/>
          <w:sz w:val="22"/>
          <w:szCs w:val="22"/>
          <w:lang w:val="en-US"/>
        </w:rPr>
        <w:t xml:space="preserve"> </w:t>
      </w:r>
    </w:p>
    <w:p w14:paraId="2400EF7F" w14:textId="77777777"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758441B3" w14:textId="6A6A8C2B"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682F6E">
        <w:rPr>
          <w:rStyle w:val="normaltextrun"/>
          <w:rFonts w:ascii="Arial" w:eastAsiaTheme="majorEastAsia" w:hAnsi="Arial" w:cs="Arial"/>
          <w:color w:val="000000" w:themeColor="text1"/>
          <w:sz w:val="22"/>
          <w:szCs w:val="22"/>
          <w:lang w:val="en-US"/>
        </w:rPr>
        <w:t xml:space="preserve">Qualitative evidence provides a deeper understanding of the factors underlying digital engagement. In their study of British adults' experiences with online exercise during confinement, Cronshaw et al. (2021) shown that online physical activity platforms were much more than a mere replacement for in-person exercise. The participants mentioned </w:t>
      </w:r>
      <w:proofErr w:type="gramStart"/>
      <w:r w:rsidRPr="00682F6E">
        <w:rPr>
          <w:rStyle w:val="normaltextrun"/>
          <w:rFonts w:ascii="Arial" w:eastAsiaTheme="majorEastAsia" w:hAnsi="Arial" w:cs="Arial"/>
          <w:color w:val="000000" w:themeColor="text1"/>
          <w:sz w:val="22"/>
          <w:szCs w:val="22"/>
          <w:lang w:val="en-US"/>
        </w:rPr>
        <w:t>a number of</w:t>
      </w:r>
      <w:proofErr w:type="gramEnd"/>
      <w:r w:rsidRPr="00682F6E">
        <w:rPr>
          <w:rStyle w:val="normaltextrun"/>
          <w:rFonts w:ascii="Arial" w:eastAsiaTheme="majorEastAsia" w:hAnsi="Arial" w:cs="Arial"/>
          <w:color w:val="000000" w:themeColor="text1"/>
          <w:sz w:val="22"/>
          <w:szCs w:val="22"/>
          <w:lang w:val="en-US"/>
        </w:rPr>
        <w:t xml:space="preserve"> benefits, including social connection, responsibility, routine, and improvement of psychological well-being, all of which are particularly noteworthy in situations of social isolation. These findings highlight the significance of digital platforms in public health policies and their multifaceted role in promoting physical and mental health.</w:t>
      </w:r>
      <w:r>
        <w:rPr>
          <w:rStyle w:val="normaltextrun"/>
          <w:rFonts w:ascii="Arial" w:eastAsiaTheme="majorEastAsia" w:hAnsi="Arial" w:cs="Arial"/>
          <w:color w:val="000000" w:themeColor="text1"/>
          <w:sz w:val="22"/>
          <w:szCs w:val="22"/>
          <w:lang w:val="en-US"/>
        </w:rPr>
        <w:t xml:space="preserve"> </w:t>
      </w:r>
    </w:p>
    <w:p w14:paraId="7E4B91BA" w14:textId="77777777"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2C543B8B" w14:textId="0A3A6545"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682F6E">
        <w:rPr>
          <w:rStyle w:val="normaltextrun"/>
          <w:rFonts w:ascii="Arial" w:eastAsiaTheme="majorEastAsia" w:hAnsi="Arial" w:cs="Arial"/>
          <w:color w:val="000000" w:themeColor="text1"/>
          <w:sz w:val="22"/>
          <w:szCs w:val="22"/>
          <w:lang w:val="en-US"/>
        </w:rPr>
        <w:t>These studies show that it is feasible to use digital technology to overcome environmental constraints on physical activity in situations where traditional exercise options are limited. However, not everyone has benefited equally from this numerical swap. People who lack private space, a reliable Internet connection, adaptable materials, or the means to sign up for online platforms are less able to participate in digitally mediated activities (Strain et al., 2022; Cronshaw et al., 2021). Adults from lower socioeconomic categories have been disproportionately affected by the reduction of accessory activities related to caregiving or online work, which has highlighted inequality.</w:t>
      </w:r>
    </w:p>
    <w:p w14:paraId="5BF0E5FB" w14:textId="77777777"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5DFCC2F4" w14:textId="77777777"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79BEAED9" w14:textId="25629B91"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682F6E">
        <w:rPr>
          <w:rStyle w:val="normaltextrun"/>
          <w:rFonts w:ascii="Arial" w:eastAsiaTheme="majorEastAsia" w:hAnsi="Arial" w:cs="Arial"/>
          <w:color w:val="000000" w:themeColor="text1"/>
          <w:sz w:val="22"/>
          <w:szCs w:val="22"/>
          <w:lang w:val="en-US"/>
        </w:rPr>
        <w:t xml:space="preserve">From a public health perspective, the study highlights the benefits and drawbacks of digital strategies for promoting physical activity. Although technology-based therapies can increase </w:t>
      </w:r>
      <w:r w:rsidRPr="00682F6E">
        <w:rPr>
          <w:rStyle w:val="normaltextrun"/>
          <w:rFonts w:ascii="Arial" w:eastAsiaTheme="majorEastAsia" w:hAnsi="Arial" w:cs="Arial"/>
          <w:color w:val="000000" w:themeColor="text1"/>
          <w:sz w:val="22"/>
          <w:szCs w:val="22"/>
          <w:lang w:val="en-US"/>
        </w:rPr>
        <w:lastRenderedPageBreak/>
        <w:t>adaptability and resilience in difficult situations, their effectiveness depends on more complex social and environmental factors. Excessive reliance on numerical solutions may exacerbate existing disparities in physical activity and related health outcomes unless steps are taken to prevent numerical exclusion and structural barriers to exercise (Schneider et al., 2022).</w:t>
      </w:r>
      <w:r>
        <w:rPr>
          <w:rStyle w:val="normaltextrun"/>
          <w:rFonts w:ascii="Arial" w:eastAsiaTheme="majorEastAsia" w:hAnsi="Arial" w:cs="Arial"/>
          <w:color w:val="000000" w:themeColor="text1"/>
          <w:sz w:val="22"/>
          <w:szCs w:val="22"/>
          <w:lang w:val="en-US"/>
        </w:rPr>
        <w:t xml:space="preserve"> </w:t>
      </w:r>
    </w:p>
    <w:p w14:paraId="0F621E24" w14:textId="77777777"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060CE3EB" w14:textId="77777777"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17B350C1" w14:textId="26818234" w:rsidR="00682F6E" w:rsidRPr="00B955F7" w:rsidRDefault="00682F6E" w:rsidP="005F49EA">
      <w:pPr>
        <w:pStyle w:val="Titre2"/>
        <w:rPr>
          <w:rFonts w:ascii="Arial" w:hAnsi="Arial" w:cs="Arial"/>
          <w:b/>
          <w:bCs/>
          <w:color w:val="000000"/>
          <w:sz w:val="28"/>
          <w:szCs w:val="28"/>
          <w:lang w:val="en-US"/>
        </w:rPr>
      </w:pPr>
      <w:bookmarkStart w:id="90" w:name="_Toc1800641658"/>
      <w:bookmarkStart w:id="91" w:name="_Toc220516290"/>
      <w:r w:rsidRPr="00B955F7">
        <w:rPr>
          <w:rFonts w:ascii="Arial" w:hAnsi="Arial" w:cs="Arial"/>
          <w:b/>
          <w:bCs/>
          <w:sz w:val="28"/>
          <w:szCs w:val="28"/>
          <w:lang w:val="en-US"/>
        </w:rPr>
        <w:t>4.4 Effectiveness of Digital Physical Activity Interventions</w:t>
      </w:r>
      <w:bookmarkEnd w:id="90"/>
      <w:bookmarkEnd w:id="91"/>
      <w:r w:rsidR="00B955F7">
        <w:rPr>
          <w:rFonts w:ascii="Arial" w:hAnsi="Arial" w:cs="Arial"/>
          <w:b/>
          <w:bCs/>
          <w:sz w:val="28"/>
          <w:szCs w:val="28"/>
          <w:lang w:val="en-US"/>
        </w:rPr>
        <w:t>.</w:t>
      </w:r>
    </w:p>
    <w:p w14:paraId="552DA9E5" w14:textId="50C0AB0B" w:rsidR="00682F6E" w:rsidRPr="00B955F7" w:rsidRDefault="00682F6E" w:rsidP="005F49EA">
      <w:pPr>
        <w:pStyle w:val="Titre3"/>
        <w:rPr>
          <w:rFonts w:ascii="Arial" w:hAnsi="Arial" w:cs="Arial"/>
          <w:bCs/>
          <w:color w:val="000000"/>
          <w:sz w:val="22"/>
          <w:szCs w:val="22"/>
          <w:lang w:val="en-US"/>
        </w:rPr>
      </w:pPr>
      <w:bookmarkStart w:id="92" w:name="_Toc2038850696"/>
      <w:bookmarkStart w:id="93" w:name="_Toc220516291"/>
      <w:r w:rsidRPr="00B955F7">
        <w:rPr>
          <w:rFonts w:ascii="Arial" w:hAnsi="Arial" w:cs="Arial"/>
          <w:sz w:val="22"/>
          <w:szCs w:val="22"/>
          <w:lang w:val="en-US"/>
        </w:rPr>
        <w:t>4.4.1 Evidence from Systematic Reviews and Meta-Analyses</w:t>
      </w:r>
      <w:bookmarkEnd w:id="92"/>
      <w:bookmarkEnd w:id="93"/>
      <w:r w:rsidR="00B955F7" w:rsidRPr="00B955F7">
        <w:rPr>
          <w:rFonts w:ascii="Arial" w:hAnsi="Arial" w:cs="Arial"/>
          <w:sz w:val="22"/>
          <w:szCs w:val="22"/>
          <w:lang w:val="en-US"/>
        </w:rPr>
        <w:t>.</w:t>
      </w:r>
    </w:p>
    <w:p w14:paraId="3831DD13" w14:textId="7FC0E868"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The body of research on digital physical activity treatments has been the focus of a critical synthesis using systematic reviews and meta-analyses, which also provide important information about the average effectiveness of interventions and their key active components. Western et al. conducted a thorough systematic review and comprehensive analysis of the effectiveness of digital interventions, such as programs compatible with mobile devices, web platforms, smartphone applications, and multi-component digital systems (2021). This study has included a wide range of study plans and populations, including some studies conducted in the United Kingdom or involving British citizens, which increases the applicability of the findings in the context of national public health.</w:t>
      </w:r>
    </w:p>
    <w:p w14:paraId="05231648" w14:textId="77777777"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463447FC" w14:textId="56AE544C"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Overall, Western et al. (2021) found that numerical treatments are associated with statistically significant but difficult-to-model increases in physical activity results, which are typically measured by the number of steps and vigorous physical activity (APMV). The authors have pointed out that even little improvements in exercise have the potential to have a significant positive influence on the population's overall health when implemented at a large scale, even if the individual benefit is small. This observation is especially relevant in the United Kingdom, where objective measurements reveal a physical inactivity and a significant potential for progressive improvement (Doherty et al., 2017).</w:t>
      </w:r>
    </w:p>
    <w:p w14:paraId="2FB281D1" w14:textId="77777777"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3C96A5F9" w14:textId="3E9260CA"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 xml:space="preserve">One of its main contributions has been the study of intervention components linked to increased effectiveness. Compared to purely informative or educational approaches, interventions involving proven </w:t>
      </w:r>
      <w:proofErr w:type="spellStart"/>
      <w:r w:rsidRPr="00FA511D">
        <w:rPr>
          <w:rStyle w:val="normaltextrun"/>
          <w:rFonts w:ascii="Arial" w:eastAsiaTheme="majorEastAsia" w:hAnsi="Arial" w:cs="Arial"/>
          <w:color w:val="000000" w:themeColor="text1"/>
          <w:sz w:val="22"/>
          <w:szCs w:val="22"/>
          <w:lang w:val="en-US"/>
        </w:rPr>
        <w:t>behaviour</w:t>
      </w:r>
      <w:proofErr w:type="spellEnd"/>
      <w:r w:rsidRPr="00FA511D">
        <w:rPr>
          <w:rStyle w:val="normaltextrun"/>
          <w:rFonts w:ascii="Arial" w:eastAsiaTheme="majorEastAsia" w:hAnsi="Arial" w:cs="Arial"/>
          <w:color w:val="000000" w:themeColor="text1"/>
          <w:sz w:val="22"/>
          <w:szCs w:val="22"/>
          <w:lang w:val="en-US"/>
        </w:rPr>
        <w:t xml:space="preserve"> modification strategies, such as </w:t>
      </w:r>
      <w:proofErr w:type="gramStart"/>
      <w:r w:rsidRPr="00FA511D">
        <w:rPr>
          <w:rStyle w:val="normaltextrun"/>
          <w:rFonts w:ascii="Arial" w:eastAsiaTheme="majorEastAsia" w:hAnsi="Arial" w:cs="Arial"/>
          <w:color w:val="000000" w:themeColor="text1"/>
          <w:sz w:val="22"/>
          <w:szCs w:val="22"/>
          <w:lang w:val="en-US"/>
        </w:rPr>
        <w:t>goal-setting</w:t>
      </w:r>
      <w:proofErr w:type="gramEnd"/>
      <w:r w:rsidRPr="00FA511D">
        <w:rPr>
          <w:rStyle w:val="normaltextrun"/>
          <w:rFonts w:ascii="Arial" w:eastAsiaTheme="majorEastAsia" w:hAnsi="Arial" w:cs="Arial"/>
          <w:color w:val="000000" w:themeColor="text1"/>
          <w:sz w:val="22"/>
          <w:szCs w:val="22"/>
          <w:lang w:val="en-US"/>
        </w:rPr>
        <w:t xml:space="preserve">, self-monitoring of activities, </w:t>
      </w:r>
      <w:proofErr w:type="spellStart"/>
      <w:r w:rsidRPr="00FA511D">
        <w:rPr>
          <w:rStyle w:val="normaltextrun"/>
          <w:rFonts w:ascii="Arial" w:eastAsiaTheme="majorEastAsia" w:hAnsi="Arial" w:cs="Arial"/>
          <w:color w:val="000000" w:themeColor="text1"/>
          <w:sz w:val="22"/>
          <w:szCs w:val="22"/>
          <w:lang w:val="en-US"/>
        </w:rPr>
        <w:t>personalised</w:t>
      </w:r>
      <w:proofErr w:type="spellEnd"/>
      <w:r w:rsidRPr="00FA511D">
        <w:rPr>
          <w:rStyle w:val="normaltextrun"/>
          <w:rFonts w:ascii="Arial" w:eastAsiaTheme="majorEastAsia" w:hAnsi="Arial" w:cs="Arial"/>
          <w:color w:val="000000" w:themeColor="text1"/>
          <w:sz w:val="22"/>
          <w:szCs w:val="22"/>
          <w:lang w:val="en-US"/>
        </w:rPr>
        <w:t xml:space="preserve"> returns, reminders, and program </w:t>
      </w:r>
      <w:proofErr w:type="spellStart"/>
      <w:r w:rsidRPr="00FA511D">
        <w:rPr>
          <w:rStyle w:val="normaltextrun"/>
          <w:rFonts w:ascii="Arial" w:eastAsiaTheme="majorEastAsia" w:hAnsi="Arial" w:cs="Arial"/>
          <w:color w:val="000000" w:themeColor="text1"/>
          <w:sz w:val="22"/>
          <w:szCs w:val="22"/>
          <w:lang w:val="en-US"/>
        </w:rPr>
        <w:t>visualisation</w:t>
      </w:r>
      <w:proofErr w:type="spellEnd"/>
      <w:r w:rsidRPr="00FA511D">
        <w:rPr>
          <w:rStyle w:val="normaltextrun"/>
          <w:rFonts w:ascii="Arial" w:eastAsiaTheme="majorEastAsia" w:hAnsi="Arial" w:cs="Arial"/>
          <w:color w:val="000000" w:themeColor="text1"/>
          <w:sz w:val="22"/>
          <w:szCs w:val="22"/>
          <w:lang w:val="en-US"/>
        </w:rPr>
        <w:t xml:space="preserve">, have shown more significant and coherent results. These findings are consistent with social cognitive patterns and the theory of autonomy, which </w:t>
      </w:r>
      <w:proofErr w:type="spellStart"/>
      <w:r w:rsidRPr="00FA511D">
        <w:rPr>
          <w:rStyle w:val="normaltextrun"/>
          <w:rFonts w:ascii="Arial" w:eastAsiaTheme="majorEastAsia" w:hAnsi="Arial" w:cs="Arial"/>
          <w:color w:val="000000" w:themeColor="text1"/>
          <w:sz w:val="22"/>
          <w:szCs w:val="22"/>
          <w:lang w:val="en-US"/>
        </w:rPr>
        <w:t>emphasises</w:t>
      </w:r>
      <w:proofErr w:type="spellEnd"/>
      <w:r w:rsidRPr="00FA511D">
        <w:rPr>
          <w:rStyle w:val="normaltextrun"/>
          <w:rFonts w:ascii="Arial" w:eastAsiaTheme="majorEastAsia" w:hAnsi="Arial" w:cs="Arial"/>
          <w:color w:val="000000" w:themeColor="text1"/>
          <w:sz w:val="22"/>
          <w:szCs w:val="22"/>
          <w:lang w:val="en-US"/>
        </w:rPr>
        <w:t xml:space="preserve"> the significance of response loops, perceived effectiveness, and </w:t>
      </w:r>
      <w:proofErr w:type="spellStart"/>
      <w:r w:rsidRPr="00FA511D">
        <w:rPr>
          <w:rStyle w:val="normaltextrun"/>
          <w:rFonts w:ascii="Arial" w:eastAsiaTheme="majorEastAsia" w:hAnsi="Arial" w:cs="Arial"/>
          <w:color w:val="000000" w:themeColor="text1"/>
          <w:sz w:val="22"/>
          <w:szCs w:val="22"/>
          <w:lang w:val="en-US"/>
        </w:rPr>
        <w:t>behavioural</w:t>
      </w:r>
      <w:proofErr w:type="spellEnd"/>
      <w:r w:rsidRPr="00FA511D">
        <w:rPr>
          <w:rStyle w:val="normaltextrun"/>
          <w:rFonts w:ascii="Arial" w:eastAsiaTheme="majorEastAsia" w:hAnsi="Arial" w:cs="Arial"/>
          <w:color w:val="000000" w:themeColor="text1"/>
          <w:sz w:val="22"/>
          <w:szCs w:val="22"/>
          <w:lang w:val="en-US"/>
        </w:rPr>
        <w:t xml:space="preserve"> reinforcement for sustaining </w:t>
      </w:r>
      <w:proofErr w:type="spellStart"/>
      <w:r w:rsidRPr="00FA511D">
        <w:rPr>
          <w:rStyle w:val="normaltextrun"/>
          <w:rFonts w:ascii="Arial" w:eastAsiaTheme="majorEastAsia" w:hAnsi="Arial" w:cs="Arial"/>
          <w:color w:val="000000" w:themeColor="text1"/>
          <w:sz w:val="22"/>
          <w:szCs w:val="22"/>
          <w:lang w:val="en-US"/>
        </w:rPr>
        <w:t>behavioural</w:t>
      </w:r>
      <w:proofErr w:type="spellEnd"/>
      <w:r w:rsidRPr="00FA511D">
        <w:rPr>
          <w:rStyle w:val="normaltextrun"/>
          <w:rFonts w:ascii="Arial" w:eastAsiaTheme="majorEastAsia" w:hAnsi="Arial" w:cs="Arial"/>
          <w:color w:val="000000" w:themeColor="text1"/>
          <w:sz w:val="22"/>
          <w:szCs w:val="22"/>
          <w:lang w:val="en-US"/>
        </w:rPr>
        <w:t xml:space="preserve"> change. Due to the real-time data collection and </w:t>
      </w:r>
      <w:proofErr w:type="spellStart"/>
      <w:r w:rsidRPr="00FA511D">
        <w:rPr>
          <w:rStyle w:val="normaltextrun"/>
          <w:rFonts w:ascii="Arial" w:eastAsiaTheme="majorEastAsia" w:hAnsi="Arial" w:cs="Arial"/>
          <w:color w:val="000000" w:themeColor="text1"/>
          <w:sz w:val="22"/>
          <w:szCs w:val="22"/>
          <w:lang w:val="en-US"/>
        </w:rPr>
        <w:t>personalised</w:t>
      </w:r>
      <w:proofErr w:type="spellEnd"/>
      <w:r w:rsidRPr="00FA511D">
        <w:rPr>
          <w:rStyle w:val="normaltextrun"/>
          <w:rFonts w:ascii="Arial" w:eastAsiaTheme="majorEastAsia" w:hAnsi="Arial" w:cs="Arial"/>
          <w:color w:val="000000" w:themeColor="text1"/>
          <w:sz w:val="22"/>
          <w:szCs w:val="22"/>
          <w:lang w:val="en-US"/>
        </w:rPr>
        <w:t xml:space="preserve"> and automated information return functions, which are challenging and resource-intensive to provide </w:t>
      </w:r>
      <w:r w:rsidRPr="00FA511D">
        <w:rPr>
          <w:rStyle w:val="normaltextrun"/>
          <w:rFonts w:ascii="Arial" w:eastAsiaTheme="majorEastAsia" w:hAnsi="Arial" w:cs="Arial"/>
          <w:color w:val="000000" w:themeColor="text1"/>
          <w:sz w:val="22"/>
          <w:szCs w:val="22"/>
          <w:lang w:val="en-US"/>
        </w:rPr>
        <w:lastRenderedPageBreak/>
        <w:t>traditional face-to-face or group interventions, digital platforms are particularly well suited to the implementation of these mechanisms.</w:t>
      </w:r>
    </w:p>
    <w:p w14:paraId="34128944" w14:textId="77777777"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247E5263" w14:textId="04D8DEB4"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 xml:space="preserve">However, Western et al. (2021) also drew attention to the significant differences between the groups, which reflected differences in the </w:t>
      </w:r>
      <w:proofErr w:type="spellStart"/>
      <w:r w:rsidRPr="00FA511D">
        <w:rPr>
          <w:rStyle w:val="normaltextrun"/>
          <w:rFonts w:ascii="Arial" w:eastAsiaTheme="majorEastAsia" w:hAnsi="Arial" w:cs="Arial"/>
          <w:color w:val="000000" w:themeColor="text1"/>
          <w:sz w:val="22"/>
          <w:szCs w:val="22"/>
          <w:lang w:val="en-US"/>
        </w:rPr>
        <w:t>conceptualisation</w:t>
      </w:r>
      <w:proofErr w:type="spellEnd"/>
      <w:r w:rsidRPr="00FA511D">
        <w:rPr>
          <w:rStyle w:val="normaltextrun"/>
          <w:rFonts w:ascii="Arial" w:eastAsiaTheme="majorEastAsia" w:hAnsi="Arial" w:cs="Arial"/>
          <w:color w:val="000000" w:themeColor="text1"/>
          <w:sz w:val="22"/>
          <w:szCs w:val="22"/>
          <w:lang w:val="en-US"/>
        </w:rPr>
        <w:t xml:space="preserve"> of the intervention, its duration, its intensity, the targeted demographics, and the methods of measuring the results. This heterogeneity means that not all numerical interventions are equally effective and limits the accuracy of agricultural effect estimates. There have been doubts about the long-term sustainability of the intervention's effects because short-term studies frequently showed an initial increase in activity that decreased with time. The analysis revealed a persistent lack of high-quality information on long-term maintenance, beyond six to twelve months.</w:t>
      </w:r>
    </w:p>
    <w:p w14:paraId="6A628843" w14:textId="77777777"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1BCC8FA7" w14:textId="368B2B80"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 xml:space="preserve">From the perspective of public health, our findings show that while digital interventions are a useful and promising tool for promoting physical activity, their effectiveness depends on careful planning and long-term engagement strategies. The mediocre effects seen in meta-analytical studies reinforce the importance of </w:t>
      </w:r>
      <w:proofErr w:type="spellStart"/>
      <w:r w:rsidRPr="00FA511D">
        <w:rPr>
          <w:rStyle w:val="normaltextrun"/>
          <w:rFonts w:ascii="Arial" w:eastAsiaTheme="majorEastAsia" w:hAnsi="Arial" w:cs="Arial"/>
          <w:color w:val="000000" w:themeColor="text1"/>
          <w:sz w:val="22"/>
          <w:szCs w:val="22"/>
          <w:lang w:val="en-US"/>
        </w:rPr>
        <w:t>prioritising</w:t>
      </w:r>
      <w:proofErr w:type="spellEnd"/>
      <w:r w:rsidRPr="00FA511D">
        <w:rPr>
          <w:rStyle w:val="normaltextrun"/>
          <w:rFonts w:ascii="Arial" w:eastAsiaTheme="majorEastAsia" w:hAnsi="Arial" w:cs="Arial"/>
          <w:color w:val="000000" w:themeColor="text1"/>
          <w:sz w:val="22"/>
          <w:szCs w:val="22"/>
          <w:lang w:val="en-US"/>
        </w:rPr>
        <w:t xml:space="preserve"> interventions that go beyond merely providing information and actively work to modify </w:t>
      </w:r>
      <w:proofErr w:type="spellStart"/>
      <w:r w:rsidRPr="00FA511D">
        <w:rPr>
          <w:rStyle w:val="normaltextrun"/>
          <w:rFonts w:ascii="Arial" w:eastAsiaTheme="majorEastAsia" w:hAnsi="Arial" w:cs="Arial"/>
          <w:color w:val="000000" w:themeColor="text1"/>
          <w:sz w:val="22"/>
          <w:szCs w:val="22"/>
          <w:lang w:val="en-US"/>
        </w:rPr>
        <w:t>behaviours</w:t>
      </w:r>
      <w:proofErr w:type="spellEnd"/>
      <w:r w:rsidRPr="00FA511D">
        <w:rPr>
          <w:rStyle w:val="normaltextrun"/>
          <w:rFonts w:ascii="Arial" w:eastAsiaTheme="majorEastAsia" w:hAnsi="Arial" w:cs="Arial"/>
          <w:color w:val="000000" w:themeColor="text1"/>
          <w:sz w:val="22"/>
          <w:szCs w:val="22"/>
          <w:lang w:val="en-US"/>
        </w:rPr>
        <w:t xml:space="preserve"> due to adaptive, </w:t>
      </w:r>
      <w:proofErr w:type="spellStart"/>
      <w:r w:rsidRPr="00FA511D">
        <w:rPr>
          <w:rStyle w:val="normaltextrun"/>
          <w:rFonts w:ascii="Arial" w:eastAsiaTheme="majorEastAsia" w:hAnsi="Arial" w:cs="Arial"/>
          <w:color w:val="000000" w:themeColor="text1"/>
          <w:sz w:val="22"/>
          <w:szCs w:val="22"/>
          <w:lang w:val="en-US"/>
        </w:rPr>
        <w:t>personalised</w:t>
      </w:r>
      <w:proofErr w:type="spellEnd"/>
      <w:r w:rsidRPr="00FA511D">
        <w:rPr>
          <w:rStyle w:val="normaltextrun"/>
          <w:rFonts w:ascii="Arial" w:eastAsiaTheme="majorEastAsia" w:hAnsi="Arial" w:cs="Arial"/>
          <w:color w:val="000000" w:themeColor="text1"/>
          <w:sz w:val="22"/>
          <w:szCs w:val="22"/>
          <w:lang w:val="en-US"/>
        </w:rPr>
        <w:t>, and contextual characteristics. Furthermore, the uncertainty surrounding technology's long-term effectiveness highlights the significance of investing in more extensive support systems, such as health services, community programs, and environmental strategies, rather than relying solely on it. (Western and others, 2021).</w:t>
      </w:r>
    </w:p>
    <w:p w14:paraId="280EE61B" w14:textId="77777777" w:rsidR="00D05337" w:rsidRPr="00FA511D" w:rsidRDefault="00D05337"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0E608F92" w14:textId="77777777"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2CF9CACA" w14:textId="41DEB6B3" w:rsidR="00682F6E" w:rsidRPr="000C6C76" w:rsidRDefault="00682F6E" w:rsidP="00D05337">
      <w:pPr>
        <w:pStyle w:val="Titre3"/>
        <w:rPr>
          <w:rStyle w:val="normaltextrun"/>
          <w:rFonts w:ascii="Arial" w:hAnsi="Arial" w:cs="Arial"/>
          <w:b/>
          <w:bCs/>
          <w:color w:val="000000" w:themeColor="text1"/>
          <w:sz w:val="22"/>
          <w:szCs w:val="22"/>
          <w:lang w:val="en-US"/>
        </w:rPr>
      </w:pPr>
      <w:r w:rsidRPr="000C6C76">
        <w:rPr>
          <w:rFonts w:ascii="Arial" w:hAnsi="Arial" w:cs="Arial"/>
          <w:b/>
          <w:bCs/>
          <w:lang w:val="en-US"/>
        </w:rPr>
        <w:t>4.4.2</w:t>
      </w:r>
      <w:r w:rsidR="008103CF" w:rsidRPr="000C6C76">
        <w:rPr>
          <w:rFonts w:ascii="Arial" w:hAnsi="Arial" w:cs="Arial"/>
          <w:b/>
          <w:bCs/>
          <w:lang w:val="en-US"/>
        </w:rPr>
        <w:t xml:space="preserve">. </w:t>
      </w:r>
      <w:r w:rsidRPr="000C6C76">
        <w:rPr>
          <w:rFonts w:ascii="Arial" w:hAnsi="Arial" w:cs="Arial"/>
          <w:b/>
          <w:bCs/>
          <w:lang w:val="en-US"/>
        </w:rPr>
        <w:t xml:space="preserve"> </w:t>
      </w:r>
      <w:proofErr w:type="spellStart"/>
      <w:r w:rsidRPr="000C6C76">
        <w:rPr>
          <w:rFonts w:ascii="Arial" w:hAnsi="Arial" w:cs="Arial"/>
          <w:b/>
          <w:bCs/>
          <w:lang w:val="en-US"/>
        </w:rPr>
        <w:t>Randomised</w:t>
      </w:r>
      <w:proofErr w:type="spellEnd"/>
      <w:r w:rsidRPr="000C6C76">
        <w:rPr>
          <w:rFonts w:ascii="Arial" w:hAnsi="Arial" w:cs="Arial"/>
          <w:b/>
          <w:bCs/>
          <w:lang w:val="en-US"/>
        </w:rPr>
        <w:t xml:space="preserve"> Controlled Trials in UK Adults</w:t>
      </w:r>
    </w:p>
    <w:p w14:paraId="5EBAF09B" w14:textId="77777777"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061916C7" w14:textId="134F27EA"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roofErr w:type="spellStart"/>
      <w:r w:rsidRPr="00FA511D">
        <w:rPr>
          <w:rStyle w:val="normaltextrun"/>
          <w:rFonts w:ascii="Arial" w:eastAsiaTheme="majorEastAsia" w:hAnsi="Arial" w:cs="Arial"/>
          <w:color w:val="000000" w:themeColor="text1"/>
          <w:sz w:val="22"/>
          <w:szCs w:val="22"/>
          <w:lang w:val="en-US"/>
        </w:rPr>
        <w:t>Randomised</w:t>
      </w:r>
      <w:proofErr w:type="spellEnd"/>
      <w:r w:rsidRPr="00FA511D">
        <w:rPr>
          <w:rStyle w:val="normaltextrun"/>
          <w:rFonts w:ascii="Arial" w:eastAsiaTheme="majorEastAsia" w:hAnsi="Arial" w:cs="Arial"/>
          <w:color w:val="000000" w:themeColor="text1"/>
          <w:sz w:val="22"/>
          <w:szCs w:val="22"/>
          <w:lang w:val="en-US"/>
        </w:rPr>
        <w:t xml:space="preserve"> controlled trials (RCTs) conducted in the United Kingdom among adults provide strong evidence of the effectiveness of digital physical activity treatments. They also make it possible to get important information on user engagement and causal mechanisms. These findings complement observational and detailed-analytical findings by providing elements of response on the influence of some numerical factors on human </w:t>
      </w:r>
      <w:proofErr w:type="spellStart"/>
      <w:r w:rsidRPr="00FA511D">
        <w:rPr>
          <w:rStyle w:val="normaltextrun"/>
          <w:rFonts w:ascii="Arial" w:eastAsiaTheme="majorEastAsia" w:hAnsi="Arial" w:cs="Arial"/>
          <w:color w:val="000000" w:themeColor="text1"/>
          <w:sz w:val="22"/>
          <w:szCs w:val="22"/>
          <w:lang w:val="en-US"/>
        </w:rPr>
        <w:t>behaviour</w:t>
      </w:r>
      <w:proofErr w:type="spellEnd"/>
      <w:r w:rsidRPr="00FA511D">
        <w:rPr>
          <w:rStyle w:val="normaltextrun"/>
          <w:rFonts w:ascii="Arial" w:eastAsiaTheme="majorEastAsia" w:hAnsi="Arial" w:cs="Arial"/>
          <w:color w:val="000000" w:themeColor="text1"/>
          <w:sz w:val="22"/>
          <w:szCs w:val="22"/>
          <w:lang w:val="en-US"/>
        </w:rPr>
        <w:t xml:space="preserve">. </w:t>
      </w:r>
      <w:proofErr w:type="gramStart"/>
      <w:r w:rsidRPr="00FA511D">
        <w:rPr>
          <w:rStyle w:val="normaltextrun"/>
          <w:rFonts w:ascii="Arial" w:eastAsiaTheme="majorEastAsia" w:hAnsi="Arial" w:cs="Arial"/>
          <w:color w:val="000000" w:themeColor="text1"/>
          <w:sz w:val="22"/>
          <w:szCs w:val="22"/>
          <w:lang w:val="en-US"/>
        </w:rPr>
        <w:t>In order to</w:t>
      </w:r>
      <w:proofErr w:type="gramEnd"/>
      <w:r w:rsidRPr="00FA511D">
        <w:rPr>
          <w:rStyle w:val="normaltextrun"/>
          <w:rFonts w:ascii="Arial" w:eastAsiaTheme="majorEastAsia" w:hAnsi="Arial" w:cs="Arial"/>
          <w:color w:val="000000" w:themeColor="text1"/>
          <w:sz w:val="22"/>
          <w:szCs w:val="22"/>
          <w:lang w:val="en-US"/>
        </w:rPr>
        <w:t xml:space="preserve"> do this, researchers used controlled concepts and predetermined results measures.</w:t>
      </w:r>
    </w:p>
    <w:p w14:paraId="490D5598" w14:textId="77777777"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5E395577" w14:textId="29246CD2"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 xml:space="preserve">In 2016, Harries and his associates conducted a study to assess the effects of a smartphone application for physical activity on adult subjects as part of a clinical research program in Britain. During the initial stages of the experiment, the participants in the intervention group showed a statistically significant increase in physical activity, particularly in terms of the </w:t>
      </w:r>
      <w:r w:rsidRPr="00FA511D">
        <w:rPr>
          <w:rStyle w:val="normaltextrun"/>
          <w:rFonts w:ascii="Arial" w:eastAsiaTheme="majorEastAsia" w:hAnsi="Arial" w:cs="Arial"/>
          <w:color w:val="000000" w:themeColor="text1"/>
          <w:sz w:val="22"/>
          <w:szCs w:val="22"/>
          <w:lang w:val="en-US"/>
        </w:rPr>
        <w:lastRenderedPageBreak/>
        <w:t xml:space="preserve">number of steps and the intensity of the activity. This study has provided preliminary evidence that mobile applications may promote physical activity among adults living independently. Nonetheless, the authors noted that the effects of the intervention changed with time and that the attainment of </w:t>
      </w:r>
      <w:proofErr w:type="spellStart"/>
      <w:r w:rsidRPr="00FA511D">
        <w:rPr>
          <w:rStyle w:val="normaltextrun"/>
          <w:rFonts w:ascii="Arial" w:eastAsiaTheme="majorEastAsia" w:hAnsi="Arial" w:cs="Arial"/>
          <w:color w:val="000000" w:themeColor="text1"/>
          <w:sz w:val="22"/>
          <w:szCs w:val="22"/>
          <w:lang w:val="en-US"/>
        </w:rPr>
        <w:t>behavioural</w:t>
      </w:r>
      <w:proofErr w:type="spellEnd"/>
      <w:r w:rsidRPr="00FA511D">
        <w:rPr>
          <w:rStyle w:val="normaltextrun"/>
          <w:rFonts w:ascii="Arial" w:eastAsiaTheme="majorEastAsia" w:hAnsi="Arial" w:cs="Arial"/>
          <w:color w:val="000000" w:themeColor="text1"/>
          <w:sz w:val="22"/>
          <w:szCs w:val="22"/>
          <w:lang w:val="en-US"/>
        </w:rPr>
        <w:t xml:space="preserve"> changes led to a decrease in application engagement. </w:t>
      </w:r>
      <w:proofErr w:type="gramStart"/>
      <w:r w:rsidRPr="00FA511D">
        <w:rPr>
          <w:rStyle w:val="normaltextrun"/>
          <w:rFonts w:ascii="Arial" w:eastAsiaTheme="majorEastAsia" w:hAnsi="Arial" w:cs="Arial"/>
          <w:color w:val="000000" w:themeColor="text1"/>
          <w:sz w:val="22"/>
          <w:szCs w:val="22"/>
          <w:lang w:val="en-US"/>
        </w:rPr>
        <w:t>This dynamic highlights</w:t>
      </w:r>
      <w:proofErr w:type="gramEnd"/>
      <w:r w:rsidRPr="00FA511D">
        <w:rPr>
          <w:rStyle w:val="normaltextrun"/>
          <w:rFonts w:ascii="Arial" w:eastAsiaTheme="majorEastAsia" w:hAnsi="Arial" w:cs="Arial"/>
          <w:color w:val="000000" w:themeColor="text1"/>
          <w:sz w:val="22"/>
          <w:szCs w:val="22"/>
          <w:lang w:val="en-US"/>
        </w:rPr>
        <w:t xml:space="preserve"> a critical challenge in the field of digital interventions: ensuring user interest beyond the initial novelty.</w:t>
      </w:r>
    </w:p>
    <w:p w14:paraId="5281671C" w14:textId="77777777"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22973529" w14:textId="3DDA4159"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 xml:space="preserve">Recent studies by Western et al. (2022) have developed a mixed-methods RCT strategy to investigate the effects of multidimensional physical activity return in real time among senior citizens in the United Kingdom. In fact, compared to other groups, those who received comments on the length, intensity, and amount of time spent inactive showed short-term improvements in physical activity. In fact, according to the theory of autoregulation, the qualitative results showed that the improvement of </w:t>
      </w:r>
      <w:proofErr w:type="spellStart"/>
      <w:r w:rsidRPr="00FA511D">
        <w:rPr>
          <w:rStyle w:val="normaltextrun"/>
          <w:rFonts w:ascii="Arial" w:eastAsiaTheme="majorEastAsia" w:hAnsi="Arial" w:cs="Arial"/>
          <w:color w:val="000000" w:themeColor="text1"/>
          <w:sz w:val="22"/>
          <w:szCs w:val="22"/>
          <w:lang w:val="en-US"/>
        </w:rPr>
        <w:t>sensitisation</w:t>
      </w:r>
      <w:proofErr w:type="spellEnd"/>
      <w:r w:rsidRPr="00FA511D">
        <w:rPr>
          <w:rStyle w:val="normaltextrun"/>
          <w:rFonts w:ascii="Arial" w:eastAsiaTheme="majorEastAsia" w:hAnsi="Arial" w:cs="Arial"/>
          <w:color w:val="000000" w:themeColor="text1"/>
          <w:sz w:val="22"/>
          <w:szCs w:val="22"/>
          <w:lang w:val="en-US"/>
        </w:rPr>
        <w:t xml:space="preserve">, motivation, and self-reflection constituted responding processes in the effect of </w:t>
      </w:r>
      <w:proofErr w:type="spellStart"/>
      <w:r w:rsidRPr="00FA511D">
        <w:rPr>
          <w:rStyle w:val="normaltextrun"/>
          <w:rFonts w:ascii="Arial" w:eastAsiaTheme="majorEastAsia" w:hAnsi="Arial" w:cs="Arial"/>
          <w:color w:val="000000" w:themeColor="text1"/>
          <w:sz w:val="22"/>
          <w:szCs w:val="22"/>
          <w:lang w:val="en-US"/>
        </w:rPr>
        <w:t>behaviour</w:t>
      </w:r>
      <w:proofErr w:type="spellEnd"/>
      <w:r w:rsidRPr="00FA511D">
        <w:rPr>
          <w:rStyle w:val="normaltextrun"/>
          <w:rFonts w:ascii="Arial" w:eastAsiaTheme="majorEastAsia" w:hAnsi="Arial" w:cs="Arial"/>
          <w:color w:val="000000" w:themeColor="text1"/>
          <w:sz w:val="22"/>
          <w:szCs w:val="22"/>
          <w:lang w:val="en-US"/>
        </w:rPr>
        <w:t xml:space="preserve"> modification. </w:t>
      </w:r>
    </w:p>
    <w:p w14:paraId="0633B821" w14:textId="2A3D7EDE"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Despite the lack of long-term positive outcomes, both countries put their durability-related concerns into practice. As noted by Harries et al. (2016) and Western et al. (2022), user tiredness, conflicting digital demands, and challenges integrating application use into daily routines are common barriers. From the perspective of public health, these results suggest that, even though digital treatments may be effective in controlled environments, their effects on the population depend on an adaptable concept, a changing content, and alignment with users' intrinsic motivations. Furthermore, it is worth noting that RCT results may exaggerate effectiveness in comparison to real-world scenarios. This highlights the need of interpreting test results in conjunction with routine and thorough examinations of data (Western et al., 2022).</w:t>
      </w:r>
    </w:p>
    <w:p w14:paraId="60C5B914" w14:textId="77777777"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b/>
          <w:bCs/>
          <w:color w:val="000000" w:themeColor="text1"/>
          <w:sz w:val="22"/>
          <w:szCs w:val="22"/>
          <w:lang w:val="en-US"/>
        </w:rPr>
      </w:pPr>
    </w:p>
    <w:p w14:paraId="63AC95BE" w14:textId="4FE31E81" w:rsidR="00682F6E" w:rsidRPr="0075260D" w:rsidRDefault="00682F6E" w:rsidP="00D05337">
      <w:pPr>
        <w:pStyle w:val="Titre2"/>
        <w:rPr>
          <w:rStyle w:val="normaltextrun"/>
          <w:rFonts w:ascii="Arial" w:hAnsi="Arial" w:cs="Arial"/>
          <w:b/>
          <w:bCs/>
          <w:color w:val="000000" w:themeColor="text1"/>
          <w:sz w:val="28"/>
          <w:szCs w:val="28"/>
          <w:lang w:val="en-US"/>
        </w:rPr>
      </w:pPr>
      <w:r w:rsidRPr="0075260D">
        <w:rPr>
          <w:rFonts w:ascii="Arial" w:hAnsi="Arial" w:cs="Arial"/>
          <w:b/>
          <w:bCs/>
          <w:sz w:val="28"/>
          <w:szCs w:val="28"/>
          <w:lang w:val="en-US"/>
        </w:rPr>
        <w:t>4.5 Population-Level Digital Interventions: The NHS Active 10 Case</w:t>
      </w:r>
      <w:r w:rsidR="000C6C76">
        <w:rPr>
          <w:rFonts w:ascii="Arial" w:hAnsi="Arial" w:cs="Arial"/>
          <w:b/>
          <w:bCs/>
          <w:sz w:val="28"/>
          <w:szCs w:val="28"/>
          <w:lang w:val="en-US"/>
        </w:rPr>
        <w:t>.</w:t>
      </w:r>
    </w:p>
    <w:p w14:paraId="750F3DBC" w14:textId="77777777"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48BEB23E" w14:textId="76E05907"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 xml:space="preserve">The goal of the NHS Active 10 app, a digital effort in the field of public health in the United Kingdom, is to significantly reduce physical inactivity by </w:t>
      </w:r>
      <w:proofErr w:type="spellStart"/>
      <w:r w:rsidRPr="00FA511D">
        <w:rPr>
          <w:rStyle w:val="normaltextrun"/>
          <w:rFonts w:ascii="Arial" w:eastAsiaTheme="majorEastAsia" w:hAnsi="Arial" w:cs="Arial"/>
          <w:color w:val="000000" w:themeColor="text1"/>
          <w:sz w:val="22"/>
          <w:szCs w:val="22"/>
          <w:lang w:val="en-US"/>
        </w:rPr>
        <w:t>utilising</w:t>
      </w:r>
      <w:proofErr w:type="spellEnd"/>
      <w:r w:rsidRPr="00FA511D">
        <w:rPr>
          <w:rStyle w:val="normaltextrun"/>
          <w:rFonts w:ascii="Arial" w:eastAsiaTheme="majorEastAsia" w:hAnsi="Arial" w:cs="Arial"/>
          <w:color w:val="000000" w:themeColor="text1"/>
          <w:sz w:val="22"/>
          <w:szCs w:val="22"/>
          <w:lang w:val="en-US"/>
        </w:rPr>
        <w:t xml:space="preserve"> smartphone capabilities. According to Brannan et al. (2019), the development of the application and its justification in the field of public health are supported by data showing that quick market impulsions</w:t>
      </w:r>
      <w:proofErr w:type="gramStart"/>
      <w:r w:rsidRPr="00FA511D">
        <w:rPr>
          <w:rStyle w:val="normaltextrun"/>
          <w:rFonts w:ascii="Arial" w:eastAsiaTheme="majorEastAsia" w:hAnsi="Arial" w:cs="Arial"/>
          <w:color w:val="000000" w:themeColor="text1"/>
          <w:sz w:val="22"/>
          <w:szCs w:val="22"/>
          <w:lang w:val="en-US"/>
        </w:rPr>
        <w:t>, in particular, are</w:t>
      </w:r>
      <w:proofErr w:type="gramEnd"/>
      <w:r w:rsidRPr="00FA511D">
        <w:rPr>
          <w:rStyle w:val="normaltextrun"/>
          <w:rFonts w:ascii="Arial" w:eastAsiaTheme="majorEastAsia" w:hAnsi="Arial" w:cs="Arial"/>
          <w:color w:val="000000" w:themeColor="text1"/>
          <w:sz w:val="22"/>
          <w:szCs w:val="22"/>
          <w:lang w:val="en-US"/>
        </w:rPr>
        <w:t xml:space="preserve"> more feasible for senior citizens than traditional direct line formulations. These impulses may have significant benefits for cardiovascular and metabolic health. According to the premise of the study and pilot evaluation by Lally et al. </w:t>
      </w:r>
      <w:r w:rsidRPr="00682F6E">
        <w:rPr>
          <w:rStyle w:val="normaltextrun"/>
          <w:rFonts w:ascii="Arial" w:eastAsiaTheme="majorEastAsia" w:hAnsi="Arial" w:cs="Arial"/>
          <w:color w:val="000000" w:themeColor="text1"/>
          <w:sz w:val="22"/>
          <w:szCs w:val="22"/>
        </w:rPr>
        <w:t xml:space="preserve">(2022), the intervention </w:t>
      </w:r>
      <w:proofErr w:type="spellStart"/>
      <w:r w:rsidRPr="00682F6E">
        <w:rPr>
          <w:rStyle w:val="normaltextrun"/>
          <w:rFonts w:ascii="Arial" w:eastAsiaTheme="majorEastAsia" w:hAnsi="Arial" w:cs="Arial"/>
          <w:color w:val="000000" w:themeColor="text1"/>
          <w:sz w:val="22"/>
          <w:szCs w:val="22"/>
        </w:rPr>
        <w:t>is</w:t>
      </w:r>
      <w:proofErr w:type="spellEnd"/>
      <w:r w:rsidRPr="00682F6E">
        <w:rPr>
          <w:rStyle w:val="normaltextrun"/>
          <w:rFonts w:ascii="Arial" w:eastAsiaTheme="majorEastAsia" w:hAnsi="Arial" w:cs="Arial"/>
          <w:color w:val="000000" w:themeColor="text1"/>
          <w:sz w:val="22"/>
          <w:szCs w:val="22"/>
        </w:rPr>
        <w:t xml:space="preserve"> based on proven behaviour change strategies.</w:t>
      </w:r>
      <w:r>
        <w:rPr>
          <w:rStyle w:val="normaltextrun"/>
          <w:rFonts w:ascii="Arial" w:eastAsiaTheme="majorEastAsia" w:hAnsi="Arial" w:cs="Arial"/>
          <w:color w:val="000000" w:themeColor="text1"/>
          <w:sz w:val="22"/>
          <w:szCs w:val="22"/>
        </w:rPr>
        <w:t xml:space="preserve"> </w:t>
      </w:r>
      <w:r w:rsidRPr="00FA511D">
        <w:rPr>
          <w:rStyle w:val="normaltextrun"/>
          <w:rFonts w:ascii="Arial" w:eastAsiaTheme="majorEastAsia" w:hAnsi="Arial" w:cs="Arial"/>
          <w:color w:val="000000" w:themeColor="text1"/>
          <w:sz w:val="22"/>
          <w:szCs w:val="22"/>
          <w:lang w:val="en-US"/>
        </w:rPr>
        <w:t xml:space="preserve">These tactics include defining objectives, inciting others, using smartphone </w:t>
      </w:r>
      <w:proofErr w:type="spellStart"/>
      <w:r w:rsidRPr="00FA511D">
        <w:rPr>
          <w:rStyle w:val="normaltextrun"/>
          <w:rFonts w:ascii="Arial" w:eastAsiaTheme="majorEastAsia" w:hAnsi="Arial" w:cs="Arial"/>
          <w:color w:val="000000" w:themeColor="text1"/>
          <w:sz w:val="22"/>
          <w:szCs w:val="22"/>
          <w:lang w:val="en-US"/>
        </w:rPr>
        <w:t>autosurveillance</w:t>
      </w:r>
      <w:proofErr w:type="spellEnd"/>
      <w:r w:rsidRPr="00FA511D">
        <w:rPr>
          <w:rStyle w:val="normaltextrun"/>
          <w:rFonts w:ascii="Arial" w:eastAsiaTheme="majorEastAsia" w:hAnsi="Arial" w:cs="Arial"/>
          <w:color w:val="000000" w:themeColor="text1"/>
          <w:sz w:val="22"/>
          <w:szCs w:val="22"/>
          <w:lang w:val="en-US"/>
        </w:rPr>
        <w:t xml:space="preserve">, and providing a </w:t>
      </w:r>
      <w:proofErr w:type="spellStart"/>
      <w:r w:rsidRPr="00FA511D">
        <w:rPr>
          <w:rStyle w:val="normaltextrun"/>
          <w:rFonts w:ascii="Arial" w:eastAsiaTheme="majorEastAsia" w:hAnsi="Arial" w:cs="Arial"/>
          <w:color w:val="000000" w:themeColor="text1"/>
          <w:sz w:val="22"/>
          <w:szCs w:val="22"/>
          <w:lang w:val="en-US"/>
        </w:rPr>
        <w:t>customised</w:t>
      </w:r>
      <w:proofErr w:type="spellEnd"/>
      <w:r w:rsidRPr="00FA511D">
        <w:rPr>
          <w:rStyle w:val="normaltextrun"/>
          <w:rFonts w:ascii="Arial" w:eastAsiaTheme="majorEastAsia" w:hAnsi="Arial" w:cs="Arial"/>
          <w:color w:val="000000" w:themeColor="text1"/>
          <w:sz w:val="22"/>
          <w:szCs w:val="22"/>
          <w:lang w:val="en-US"/>
        </w:rPr>
        <w:t xml:space="preserve"> response. These </w:t>
      </w:r>
      <w:r w:rsidRPr="00FA511D">
        <w:rPr>
          <w:rStyle w:val="normaltextrun"/>
          <w:rFonts w:ascii="Arial" w:eastAsiaTheme="majorEastAsia" w:hAnsi="Arial" w:cs="Arial"/>
          <w:color w:val="000000" w:themeColor="text1"/>
          <w:sz w:val="22"/>
          <w:szCs w:val="22"/>
          <w:lang w:val="en-US"/>
        </w:rPr>
        <w:lastRenderedPageBreak/>
        <w:t xml:space="preserve">characteristics support a progressive change in </w:t>
      </w:r>
      <w:proofErr w:type="spellStart"/>
      <w:r w:rsidRPr="00FA511D">
        <w:rPr>
          <w:rStyle w:val="normaltextrun"/>
          <w:rFonts w:ascii="Arial" w:eastAsiaTheme="majorEastAsia" w:hAnsi="Arial" w:cs="Arial"/>
          <w:color w:val="000000" w:themeColor="text1"/>
          <w:sz w:val="22"/>
          <w:szCs w:val="22"/>
          <w:lang w:val="en-US"/>
        </w:rPr>
        <w:t>behaviour</w:t>
      </w:r>
      <w:proofErr w:type="spellEnd"/>
      <w:r w:rsidRPr="00FA511D">
        <w:rPr>
          <w:rStyle w:val="normaltextrun"/>
          <w:rFonts w:ascii="Arial" w:eastAsiaTheme="majorEastAsia" w:hAnsi="Arial" w:cs="Arial"/>
          <w:color w:val="000000" w:themeColor="text1"/>
          <w:sz w:val="22"/>
          <w:szCs w:val="22"/>
          <w:lang w:val="en-US"/>
        </w:rPr>
        <w:t xml:space="preserve"> with minimal cognitive and physical strain. This method is consistent with the theories of self-regulation and habit formation. It should be noted that the foundation of </w:t>
      </w:r>
      <w:proofErr w:type="spellStart"/>
      <w:r w:rsidRPr="00FA511D">
        <w:rPr>
          <w:rStyle w:val="normaltextrun"/>
          <w:rFonts w:ascii="Arial" w:eastAsiaTheme="majorEastAsia" w:hAnsi="Arial" w:cs="Arial"/>
          <w:color w:val="000000" w:themeColor="text1"/>
          <w:sz w:val="22"/>
          <w:szCs w:val="22"/>
          <w:lang w:val="en-US"/>
        </w:rPr>
        <w:t>preuves</w:t>
      </w:r>
      <w:proofErr w:type="spellEnd"/>
      <w:r w:rsidRPr="00FA511D">
        <w:rPr>
          <w:rStyle w:val="normaltextrun"/>
          <w:rFonts w:ascii="Arial" w:eastAsiaTheme="majorEastAsia" w:hAnsi="Arial" w:cs="Arial"/>
          <w:color w:val="000000" w:themeColor="text1"/>
          <w:sz w:val="22"/>
          <w:szCs w:val="22"/>
          <w:lang w:val="en-US"/>
        </w:rPr>
        <w:t xml:space="preserve"> has been significantly strengthened beyond the essays controlled by the most recent evaluations. In their 2025 study, </w:t>
      </w:r>
      <w:proofErr w:type="spellStart"/>
      <w:r w:rsidRPr="00FA511D">
        <w:rPr>
          <w:rStyle w:val="normaltextrun"/>
          <w:rFonts w:ascii="Arial" w:eastAsiaTheme="majorEastAsia" w:hAnsi="Arial" w:cs="Arial"/>
          <w:color w:val="000000" w:themeColor="text1"/>
          <w:sz w:val="22"/>
          <w:szCs w:val="22"/>
          <w:lang w:val="en-US"/>
        </w:rPr>
        <w:t>Yerrakalva</w:t>
      </w:r>
      <w:proofErr w:type="spellEnd"/>
      <w:r w:rsidRPr="00FA511D">
        <w:rPr>
          <w:rStyle w:val="normaltextrun"/>
          <w:rFonts w:ascii="Arial" w:eastAsiaTheme="majorEastAsia" w:hAnsi="Arial" w:cs="Arial"/>
          <w:color w:val="000000" w:themeColor="text1"/>
          <w:sz w:val="22"/>
          <w:szCs w:val="22"/>
          <w:lang w:val="en-US"/>
        </w:rPr>
        <w:t xml:space="preserve"> et al. found significant increases in the use of quick marking among subjects who had adopted a particular application. This finding was made with the use of a thorough analysis of time series at the individual level, showing significant improvements among previously inactive users. These results suggest that this practice may have a significant influence on public health. The inherent constraints of self-reported results are discussed, and the use of longitudinal data objectives strengthens the causal relationship. Concerns about numerical exclusion and the potential for an unfair advantage have been raised by socially structured engagement models. These models have shown increased uptake and sustained use among younger and less privileged users. The Active 10 case highlights the potential and limitations of preventative digital interventions in the context of public health. Indeed, whereas low-cost, evidence-based applications can encourage physical activity at the community level, their effectiveness and effectiveness depend on complementary strategies. These should address numerical literacy, access, and more extensive social determinants of health (Brannan et al., 2019; Lally et al., 2022; </w:t>
      </w:r>
      <w:proofErr w:type="spellStart"/>
      <w:r w:rsidRPr="00FA511D">
        <w:rPr>
          <w:rStyle w:val="normaltextrun"/>
          <w:rFonts w:ascii="Arial" w:eastAsiaTheme="majorEastAsia" w:hAnsi="Arial" w:cs="Arial"/>
          <w:color w:val="000000" w:themeColor="text1"/>
          <w:sz w:val="22"/>
          <w:szCs w:val="22"/>
          <w:lang w:val="en-US"/>
        </w:rPr>
        <w:t>Yerrakalva</w:t>
      </w:r>
      <w:proofErr w:type="spellEnd"/>
      <w:r w:rsidRPr="00FA511D">
        <w:rPr>
          <w:rStyle w:val="normaltextrun"/>
          <w:rFonts w:ascii="Arial" w:eastAsiaTheme="majorEastAsia" w:hAnsi="Arial" w:cs="Arial"/>
          <w:color w:val="000000" w:themeColor="text1"/>
          <w:sz w:val="22"/>
          <w:szCs w:val="22"/>
          <w:lang w:val="en-US"/>
        </w:rPr>
        <w:t xml:space="preserve"> et al., 2025). </w:t>
      </w:r>
    </w:p>
    <w:p w14:paraId="0886264C" w14:textId="77777777" w:rsidR="00D05337" w:rsidRPr="00FA511D" w:rsidRDefault="00D05337"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63F7ED5B" w14:textId="77777777"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266F91B1" w14:textId="571628A2" w:rsidR="00682F6E" w:rsidRPr="0075260D" w:rsidRDefault="00682F6E" w:rsidP="00D05337">
      <w:pPr>
        <w:pStyle w:val="Titre2"/>
        <w:rPr>
          <w:rFonts w:ascii="Arial" w:hAnsi="Arial" w:cs="Arial"/>
          <w:b/>
          <w:bCs/>
          <w:sz w:val="28"/>
          <w:szCs w:val="28"/>
          <w:lang w:val="en-US"/>
        </w:rPr>
      </w:pPr>
      <w:r w:rsidRPr="0075260D">
        <w:rPr>
          <w:rFonts w:ascii="Arial" w:hAnsi="Arial" w:cs="Arial"/>
          <w:b/>
          <w:bCs/>
          <w:sz w:val="28"/>
          <w:szCs w:val="28"/>
          <w:lang w:val="en-US"/>
        </w:rPr>
        <w:t>4.6 Incentives, Wearables, and Long-Term Engagement</w:t>
      </w:r>
      <w:r w:rsidR="000C6C76">
        <w:rPr>
          <w:rFonts w:ascii="Arial" w:hAnsi="Arial" w:cs="Arial"/>
          <w:b/>
          <w:bCs/>
          <w:sz w:val="28"/>
          <w:szCs w:val="28"/>
          <w:lang w:val="en-US"/>
        </w:rPr>
        <w:t>.</w:t>
      </w:r>
    </w:p>
    <w:p w14:paraId="282FE409" w14:textId="77777777"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3FDDA770" w14:textId="4C9B2DF9" w:rsidR="00682F6E" w:rsidRPr="00FA511D"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 xml:space="preserve">In the context of recent studies, it has been </w:t>
      </w:r>
      <w:proofErr w:type="spellStart"/>
      <w:r w:rsidRPr="00FA511D">
        <w:rPr>
          <w:rStyle w:val="normaltextrun"/>
          <w:rFonts w:ascii="Arial" w:eastAsiaTheme="majorEastAsia" w:hAnsi="Arial" w:cs="Arial"/>
          <w:color w:val="000000" w:themeColor="text1"/>
          <w:sz w:val="22"/>
          <w:szCs w:val="22"/>
          <w:lang w:val="en-US"/>
        </w:rPr>
        <w:t>hypothesised</w:t>
      </w:r>
      <w:proofErr w:type="spellEnd"/>
      <w:r w:rsidRPr="00FA511D">
        <w:rPr>
          <w:rStyle w:val="normaltextrun"/>
          <w:rFonts w:ascii="Arial" w:eastAsiaTheme="majorEastAsia" w:hAnsi="Arial" w:cs="Arial"/>
          <w:color w:val="000000" w:themeColor="text1"/>
          <w:sz w:val="22"/>
          <w:szCs w:val="22"/>
          <w:lang w:val="en-US"/>
        </w:rPr>
        <w:t xml:space="preserve"> that linking digital surveillance to material or financial rewards may encourage adherence to physical activity treatments, especially in the short term. Research conducted in the United Kingdom by Sanders et al. (2024) and McCarthy et al. (2024) examined reward programs linked to physical activity measured objectively using portable devices or mobile phones. These also provide information on effectiveness outside of controlled environments. The two groups have had initial increases in activity levels, including the number of passes and global movement, within the framework of the implementation or adjustment of the structures of incitation. These findings suggest that rewards may act as a powerful engagement enhancer. However, conflicting findings on the existence of a long-term shift in </w:t>
      </w:r>
      <w:proofErr w:type="spellStart"/>
      <w:r w:rsidRPr="00FA511D">
        <w:rPr>
          <w:rStyle w:val="normaltextrun"/>
          <w:rFonts w:ascii="Arial" w:eastAsiaTheme="majorEastAsia" w:hAnsi="Arial" w:cs="Arial"/>
          <w:color w:val="000000" w:themeColor="text1"/>
          <w:sz w:val="22"/>
          <w:szCs w:val="22"/>
          <w:lang w:val="en-US"/>
        </w:rPr>
        <w:t>behaviour</w:t>
      </w:r>
      <w:proofErr w:type="spellEnd"/>
      <w:r w:rsidRPr="00FA511D">
        <w:rPr>
          <w:rStyle w:val="normaltextrun"/>
          <w:rFonts w:ascii="Arial" w:eastAsiaTheme="majorEastAsia" w:hAnsi="Arial" w:cs="Arial"/>
          <w:color w:val="000000" w:themeColor="text1"/>
          <w:sz w:val="22"/>
          <w:szCs w:val="22"/>
          <w:lang w:val="en-US"/>
        </w:rPr>
        <w:t xml:space="preserve"> have been reported. </w:t>
      </w:r>
    </w:p>
    <w:p w14:paraId="39E17228" w14:textId="680AD6AA"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 xml:space="preserve">However, evidence of long-term </w:t>
      </w:r>
      <w:proofErr w:type="spellStart"/>
      <w:r w:rsidRPr="00FA511D">
        <w:rPr>
          <w:rStyle w:val="normaltextrun"/>
          <w:rFonts w:ascii="Arial" w:eastAsiaTheme="majorEastAsia" w:hAnsi="Arial" w:cs="Arial"/>
          <w:color w:val="000000" w:themeColor="text1"/>
          <w:sz w:val="22"/>
          <w:szCs w:val="22"/>
          <w:lang w:val="en-US"/>
        </w:rPr>
        <w:t>behaviour</w:t>
      </w:r>
      <w:proofErr w:type="spellEnd"/>
      <w:r w:rsidRPr="00FA511D">
        <w:rPr>
          <w:rStyle w:val="normaltextrun"/>
          <w:rFonts w:ascii="Arial" w:eastAsiaTheme="majorEastAsia" w:hAnsi="Arial" w:cs="Arial"/>
          <w:color w:val="000000" w:themeColor="text1"/>
          <w:sz w:val="22"/>
          <w:szCs w:val="22"/>
          <w:lang w:val="en-US"/>
        </w:rPr>
        <w:t xml:space="preserve"> change was limited. McCarthy et al. (2024) discovered that changes in incitation methods were associated with similar swings in activity levels, implying a sensitivity to external rewards. Sanders et al. (2024) observed, however, </w:t>
      </w:r>
      <w:r w:rsidRPr="00FA511D">
        <w:rPr>
          <w:rStyle w:val="normaltextrun"/>
          <w:rFonts w:ascii="Arial" w:eastAsiaTheme="majorEastAsia" w:hAnsi="Arial" w:cs="Arial"/>
          <w:color w:val="000000" w:themeColor="text1"/>
          <w:sz w:val="22"/>
          <w:szCs w:val="22"/>
          <w:lang w:val="en-US"/>
        </w:rPr>
        <w:lastRenderedPageBreak/>
        <w:t xml:space="preserve">that the effects decreased when the </w:t>
      </w:r>
      <w:proofErr w:type="spellStart"/>
      <w:r w:rsidRPr="00FA511D">
        <w:rPr>
          <w:rStyle w:val="normaltextrun"/>
          <w:rFonts w:ascii="Arial" w:eastAsiaTheme="majorEastAsia" w:hAnsi="Arial" w:cs="Arial"/>
          <w:color w:val="000000" w:themeColor="text1"/>
          <w:sz w:val="22"/>
          <w:szCs w:val="22"/>
          <w:lang w:val="en-US"/>
        </w:rPr>
        <w:t>incitations</w:t>
      </w:r>
      <w:proofErr w:type="spellEnd"/>
      <w:r w:rsidRPr="00FA511D">
        <w:rPr>
          <w:rStyle w:val="normaltextrun"/>
          <w:rFonts w:ascii="Arial" w:eastAsiaTheme="majorEastAsia" w:hAnsi="Arial" w:cs="Arial"/>
          <w:color w:val="000000" w:themeColor="text1"/>
          <w:sz w:val="22"/>
          <w:szCs w:val="22"/>
          <w:lang w:val="en-US"/>
        </w:rPr>
        <w:t xml:space="preserve"> were reduced or eliminated. These findings demonstrate important theoretical and practical consequences for intrinsic motivation in relation to extrinsic motivation. Although incentives can encourage initial engagement and the development of habits, an excessive reliance on external rewards can </w:t>
      </w:r>
      <w:proofErr w:type="spellStart"/>
      <w:r w:rsidRPr="00FA511D">
        <w:rPr>
          <w:rStyle w:val="normaltextrun"/>
          <w:rFonts w:ascii="Arial" w:eastAsiaTheme="majorEastAsia" w:hAnsi="Arial" w:cs="Arial"/>
          <w:color w:val="000000" w:themeColor="text1"/>
          <w:sz w:val="22"/>
          <w:szCs w:val="22"/>
          <w:lang w:val="en-US"/>
        </w:rPr>
        <w:t>jeopardise</w:t>
      </w:r>
      <w:proofErr w:type="spellEnd"/>
      <w:r w:rsidRPr="00FA511D">
        <w:rPr>
          <w:rStyle w:val="normaltextrun"/>
          <w:rFonts w:ascii="Arial" w:eastAsiaTheme="majorEastAsia" w:hAnsi="Arial" w:cs="Arial"/>
          <w:color w:val="000000" w:themeColor="text1"/>
          <w:sz w:val="22"/>
          <w:szCs w:val="22"/>
          <w:lang w:val="en-US"/>
        </w:rPr>
        <w:t xml:space="preserve"> self-motivation and long-term commitment in the event of satisfaction interruption. From the standpoint of public health, this </w:t>
      </w:r>
      <w:proofErr w:type="spellStart"/>
      <w:r w:rsidRPr="00FA511D">
        <w:rPr>
          <w:rStyle w:val="normaltextrun"/>
          <w:rFonts w:ascii="Arial" w:eastAsiaTheme="majorEastAsia" w:hAnsi="Arial" w:cs="Arial"/>
          <w:color w:val="000000" w:themeColor="text1"/>
          <w:sz w:val="22"/>
          <w:szCs w:val="22"/>
          <w:lang w:val="en-US"/>
        </w:rPr>
        <w:t>emphasises</w:t>
      </w:r>
      <w:proofErr w:type="spellEnd"/>
      <w:r w:rsidRPr="00FA511D">
        <w:rPr>
          <w:rStyle w:val="normaltextrun"/>
          <w:rFonts w:ascii="Arial" w:eastAsiaTheme="majorEastAsia" w:hAnsi="Arial" w:cs="Arial"/>
          <w:color w:val="000000" w:themeColor="text1"/>
          <w:sz w:val="22"/>
          <w:szCs w:val="22"/>
          <w:lang w:val="en-US"/>
        </w:rPr>
        <w:t xml:space="preserve"> the importance of carefully designing and incorporating motivating digital interventions into larger </w:t>
      </w:r>
      <w:proofErr w:type="spellStart"/>
      <w:r w:rsidRPr="00FA511D">
        <w:rPr>
          <w:rStyle w:val="normaltextrun"/>
          <w:rFonts w:ascii="Arial" w:eastAsiaTheme="majorEastAsia" w:hAnsi="Arial" w:cs="Arial"/>
          <w:color w:val="000000" w:themeColor="text1"/>
          <w:sz w:val="22"/>
          <w:szCs w:val="22"/>
          <w:lang w:val="en-US"/>
        </w:rPr>
        <w:t>behavioural</w:t>
      </w:r>
      <w:proofErr w:type="spellEnd"/>
      <w:r w:rsidRPr="00FA511D">
        <w:rPr>
          <w:rStyle w:val="normaltextrun"/>
          <w:rFonts w:ascii="Arial" w:eastAsiaTheme="majorEastAsia" w:hAnsi="Arial" w:cs="Arial"/>
          <w:color w:val="000000" w:themeColor="text1"/>
          <w:sz w:val="22"/>
          <w:szCs w:val="22"/>
          <w:lang w:val="en-US"/>
        </w:rPr>
        <w:t xml:space="preserve"> change frameworks that promote self-efficacy, internal motivation, and a progressive transition away from external rewards. When incentives are combined with </w:t>
      </w:r>
      <w:proofErr w:type="spellStart"/>
      <w:r w:rsidRPr="00FA511D">
        <w:rPr>
          <w:rStyle w:val="normaltextrun"/>
          <w:rFonts w:ascii="Arial" w:eastAsiaTheme="majorEastAsia" w:hAnsi="Arial" w:cs="Arial"/>
          <w:color w:val="000000" w:themeColor="text1"/>
          <w:sz w:val="22"/>
          <w:szCs w:val="22"/>
          <w:lang w:val="en-US"/>
        </w:rPr>
        <w:t>personalised</w:t>
      </w:r>
      <w:proofErr w:type="spellEnd"/>
      <w:r w:rsidRPr="00FA511D">
        <w:rPr>
          <w:rStyle w:val="normaltextrun"/>
          <w:rFonts w:ascii="Arial" w:eastAsiaTheme="majorEastAsia" w:hAnsi="Arial" w:cs="Arial"/>
          <w:color w:val="000000" w:themeColor="text1"/>
          <w:sz w:val="22"/>
          <w:szCs w:val="22"/>
          <w:lang w:val="en-US"/>
        </w:rPr>
        <w:t xml:space="preserve"> returns, goal definition, and positive digital environments, they can contribute to long-term engagement. However, if they are implemented alone, their impact on the population will most likely be limited (Sanders et al., 2024; McCarthy et al., 2024). </w:t>
      </w:r>
    </w:p>
    <w:p w14:paraId="509D3A58" w14:textId="77777777" w:rsidR="00D05337" w:rsidRPr="00FA511D" w:rsidRDefault="00D05337"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2458E5CC" w14:textId="77777777" w:rsidR="00682F6E" w:rsidRP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70E13184" w14:textId="0821ACAA" w:rsidR="00682F6E" w:rsidRPr="00A559B1" w:rsidRDefault="00682F6E" w:rsidP="00A559B1">
      <w:pPr>
        <w:pStyle w:val="Titre2"/>
        <w:rPr>
          <w:rFonts w:ascii="Arial" w:hAnsi="Arial" w:cs="Arial"/>
          <w:b/>
          <w:bCs/>
          <w:sz w:val="28"/>
          <w:szCs w:val="28"/>
          <w:lang w:val="en-US"/>
        </w:rPr>
      </w:pPr>
      <w:r w:rsidRPr="00A559B1">
        <w:rPr>
          <w:rFonts w:ascii="Arial" w:hAnsi="Arial" w:cs="Arial"/>
          <w:b/>
          <w:bCs/>
          <w:sz w:val="28"/>
          <w:szCs w:val="28"/>
          <w:lang w:val="en-US"/>
        </w:rPr>
        <w:t>4.7 Discussion: Implications for Public Health and Health Inequalities</w:t>
      </w:r>
      <w:r w:rsidR="000C6C76">
        <w:rPr>
          <w:rFonts w:ascii="Arial" w:hAnsi="Arial" w:cs="Arial"/>
          <w:b/>
          <w:bCs/>
          <w:sz w:val="28"/>
          <w:szCs w:val="28"/>
          <w:lang w:val="en-US"/>
        </w:rPr>
        <w:t>.</w:t>
      </w:r>
    </w:p>
    <w:p w14:paraId="09E72699" w14:textId="77777777" w:rsidR="008103CF" w:rsidRPr="00FA511D" w:rsidRDefault="008103CF" w:rsidP="00682F6E">
      <w:pPr>
        <w:pStyle w:val="paragraph"/>
        <w:spacing w:before="0" w:beforeAutospacing="0" w:after="0" w:afterAutospacing="0" w:line="360" w:lineRule="auto"/>
        <w:textAlignment w:val="baseline"/>
        <w:rPr>
          <w:rFonts w:ascii="-webkit-standard" w:hAnsi="-webkit-standard"/>
          <w:color w:val="000000"/>
          <w:sz w:val="27"/>
          <w:szCs w:val="27"/>
          <w:lang w:val="en-US"/>
        </w:rPr>
      </w:pPr>
    </w:p>
    <w:p w14:paraId="5E90934B" w14:textId="1A736ECF"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682F6E">
        <w:rPr>
          <w:rStyle w:val="normaltextrun"/>
          <w:rFonts w:ascii="Arial" w:eastAsiaTheme="majorEastAsia" w:hAnsi="Arial" w:cs="Arial"/>
          <w:color w:val="000000" w:themeColor="text1"/>
          <w:sz w:val="22"/>
          <w:szCs w:val="22"/>
          <w:lang w:val="en-US"/>
        </w:rPr>
        <w:t xml:space="preserve">This chapter has highlighted the potential of digital technology, such as smartphone applications, portable devices, and online platforms, to have a positive impact on physical activity </w:t>
      </w:r>
      <w:proofErr w:type="spellStart"/>
      <w:r w:rsidRPr="00682F6E">
        <w:rPr>
          <w:rStyle w:val="normaltextrun"/>
          <w:rFonts w:ascii="Arial" w:eastAsiaTheme="majorEastAsia" w:hAnsi="Arial" w:cs="Arial"/>
          <w:color w:val="000000" w:themeColor="text1"/>
          <w:sz w:val="22"/>
          <w:szCs w:val="22"/>
          <w:lang w:val="en-US"/>
        </w:rPr>
        <w:t>behaviours</w:t>
      </w:r>
      <w:proofErr w:type="spellEnd"/>
      <w:r w:rsidRPr="00682F6E">
        <w:rPr>
          <w:rStyle w:val="normaltextrun"/>
          <w:rFonts w:ascii="Arial" w:eastAsiaTheme="majorEastAsia" w:hAnsi="Arial" w:cs="Arial"/>
          <w:color w:val="000000" w:themeColor="text1"/>
          <w:sz w:val="22"/>
          <w:szCs w:val="22"/>
          <w:lang w:val="en-US"/>
        </w:rPr>
        <w:t xml:space="preserve"> among adults in the United Kingdom. However, it has also been observed that the effects of these technologies are rather minor, depending on the environment and exhibiting disparities in their distribution among the population. The objective studies conducted using accelerometers reveal significant disparities in fundamental inactivity, particularly among the elderly and residents of underserved areas. These findings demonstrate the critical importance of public health issues related to physical inactivity (Doherty et al., 2017).</w:t>
      </w:r>
      <w:r>
        <w:rPr>
          <w:rStyle w:val="normaltextrun"/>
          <w:rFonts w:ascii="Arial" w:eastAsiaTheme="majorEastAsia" w:hAnsi="Arial" w:cs="Arial"/>
          <w:color w:val="000000" w:themeColor="text1"/>
          <w:sz w:val="22"/>
          <w:szCs w:val="22"/>
          <w:lang w:val="en-US"/>
        </w:rPr>
        <w:t xml:space="preserve"> </w:t>
      </w:r>
      <w:r w:rsidRPr="00682F6E">
        <w:rPr>
          <w:rStyle w:val="normaltextrun"/>
          <w:rFonts w:ascii="Arial" w:eastAsiaTheme="majorEastAsia" w:hAnsi="Arial" w:cs="Arial"/>
          <w:color w:val="000000" w:themeColor="text1"/>
          <w:sz w:val="22"/>
          <w:szCs w:val="22"/>
          <w:lang w:val="en-US"/>
        </w:rPr>
        <w:t>In this setting, digital interventions appear to be a pragmatic and evolutionary response capable of reaching a big public at a low cost when compared to traditional face-to-face programming.</w:t>
      </w:r>
      <w:r>
        <w:rPr>
          <w:rStyle w:val="normaltextrun"/>
          <w:rFonts w:ascii="Arial" w:eastAsiaTheme="majorEastAsia" w:hAnsi="Arial" w:cs="Arial"/>
          <w:color w:val="000000" w:themeColor="text1"/>
          <w:sz w:val="22"/>
          <w:szCs w:val="22"/>
          <w:lang w:val="en-US"/>
        </w:rPr>
        <w:t xml:space="preserve"> </w:t>
      </w:r>
      <w:r w:rsidRPr="00682F6E">
        <w:rPr>
          <w:rStyle w:val="normaltextrun"/>
          <w:rFonts w:ascii="Arial" w:eastAsiaTheme="majorEastAsia" w:hAnsi="Arial" w:cs="Arial"/>
          <w:color w:val="000000" w:themeColor="text1"/>
          <w:sz w:val="22"/>
          <w:szCs w:val="22"/>
          <w:lang w:val="en-US"/>
        </w:rPr>
        <w:t xml:space="preserve">The consequences of the Corona 2019 viral pandemic (also known as "COVDID-19") highlight the adaptability of digital technologies. During periods of limited mobility, online exercise applications and platforms have helped to maintain, if not improve, physical activity in some people, resulting in fewer accidents (Strain et al., 2022; Schneider et al., 2022). However, an examination of activity during this </w:t>
      </w:r>
      <w:proofErr w:type="gramStart"/>
      <w:r w:rsidRPr="00682F6E">
        <w:rPr>
          <w:rStyle w:val="normaltextrun"/>
          <w:rFonts w:ascii="Arial" w:eastAsiaTheme="majorEastAsia" w:hAnsi="Arial" w:cs="Arial"/>
          <w:color w:val="000000" w:themeColor="text1"/>
          <w:sz w:val="22"/>
          <w:szCs w:val="22"/>
          <w:lang w:val="en-US"/>
        </w:rPr>
        <w:t>time period</w:t>
      </w:r>
      <w:proofErr w:type="gramEnd"/>
      <w:r w:rsidRPr="00682F6E">
        <w:rPr>
          <w:rStyle w:val="normaltextrun"/>
          <w:rFonts w:ascii="Arial" w:eastAsiaTheme="majorEastAsia" w:hAnsi="Arial" w:cs="Arial"/>
          <w:color w:val="000000" w:themeColor="text1"/>
          <w:sz w:val="22"/>
          <w:szCs w:val="22"/>
          <w:lang w:val="en-US"/>
        </w:rPr>
        <w:t xml:space="preserve"> reveals a significant limitation: individuals with high intrinsic motivation, computer skills, and access to resources received a greater contribution from digital tools, whereas those who were already at risk of inactivity received less support.</w:t>
      </w:r>
      <w:r>
        <w:rPr>
          <w:rStyle w:val="normaltextrun"/>
          <w:rFonts w:ascii="Arial" w:eastAsiaTheme="majorEastAsia" w:hAnsi="Arial" w:cs="Arial"/>
          <w:color w:val="000000" w:themeColor="text1"/>
          <w:sz w:val="22"/>
          <w:szCs w:val="22"/>
          <w:lang w:val="en-US"/>
        </w:rPr>
        <w:t xml:space="preserve"> </w:t>
      </w:r>
      <w:r w:rsidRPr="00682F6E">
        <w:rPr>
          <w:rStyle w:val="normaltextrun"/>
          <w:rFonts w:ascii="Arial" w:eastAsiaTheme="majorEastAsia" w:hAnsi="Arial" w:cs="Arial"/>
          <w:color w:val="000000" w:themeColor="text1"/>
          <w:sz w:val="22"/>
          <w:szCs w:val="22"/>
          <w:lang w:val="en-US"/>
        </w:rPr>
        <w:t xml:space="preserve">This model raises concerns about the risk of exacerbating health disparities in the absence of protective measures aimed </w:t>
      </w:r>
      <w:r w:rsidRPr="00682F6E">
        <w:rPr>
          <w:rStyle w:val="normaltextrun"/>
          <w:rFonts w:ascii="Arial" w:eastAsiaTheme="majorEastAsia" w:hAnsi="Arial" w:cs="Arial"/>
          <w:color w:val="000000" w:themeColor="text1"/>
          <w:sz w:val="22"/>
          <w:szCs w:val="22"/>
          <w:lang w:val="en-US"/>
        </w:rPr>
        <w:lastRenderedPageBreak/>
        <w:t>at ensuring equity when physical activity strategies that incorporate the digital are implemented.</w:t>
      </w:r>
      <w:r>
        <w:rPr>
          <w:rStyle w:val="normaltextrun"/>
          <w:rFonts w:ascii="Arial" w:eastAsiaTheme="majorEastAsia" w:hAnsi="Arial" w:cs="Arial"/>
          <w:color w:val="000000" w:themeColor="text1"/>
          <w:sz w:val="22"/>
          <w:szCs w:val="22"/>
          <w:lang w:val="en-US"/>
        </w:rPr>
        <w:t xml:space="preserve"> </w:t>
      </w:r>
    </w:p>
    <w:p w14:paraId="0646F37D" w14:textId="3BE94BFC"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682F6E">
        <w:rPr>
          <w:rStyle w:val="normaltextrun"/>
          <w:rFonts w:ascii="Arial" w:eastAsiaTheme="majorEastAsia" w:hAnsi="Arial" w:cs="Arial"/>
          <w:color w:val="000000" w:themeColor="text1"/>
          <w:sz w:val="22"/>
          <w:szCs w:val="22"/>
          <w:lang w:val="en-US"/>
        </w:rPr>
        <w:t xml:space="preserve">A thorough data analysis reveals that digital tools that incorporate proven methods of </w:t>
      </w:r>
      <w:proofErr w:type="spellStart"/>
      <w:r w:rsidRPr="00682F6E">
        <w:rPr>
          <w:rStyle w:val="normaltextrun"/>
          <w:rFonts w:ascii="Arial" w:eastAsiaTheme="majorEastAsia" w:hAnsi="Arial" w:cs="Arial"/>
          <w:color w:val="000000" w:themeColor="text1"/>
          <w:sz w:val="22"/>
          <w:szCs w:val="22"/>
          <w:lang w:val="en-US"/>
        </w:rPr>
        <w:t>behaviour</w:t>
      </w:r>
      <w:proofErr w:type="spellEnd"/>
      <w:r w:rsidRPr="00682F6E">
        <w:rPr>
          <w:rStyle w:val="normaltextrun"/>
          <w:rFonts w:ascii="Arial" w:eastAsiaTheme="majorEastAsia" w:hAnsi="Arial" w:cs="Arial"/>
          <w:color w:val="000000" w:themeColor="text1"/>
          <w:sz w:val="22"/>
          <w:szCs w:val="22"/>
          <w:lang w:val="en-US"/>
        </w:rPr>
        <w:t xml:space="preserve"> modification, such as self-surveillance, goal definition, </w:t>
      </w:r>
      <w:proofErr w:type="spellStart"/>
      <w:r w:rsidRPr="00682F6E">
        <w:rPr>
          <w:rStyle w:val="normaltextrun"/>
          <w:rFonts w:ascii="Arial" w:eastAsiaTheme="majorEastAsia" w:hAnsi="Arial" w:cs="Arial"/>
          <w:color w:val="000000" w:themeColor="text1"/>
          <w:sz w:val="22"/>
          <w:szCs w:val="22"/>
          <w:lang w:val="en-US"/>
        </w:rPr>
        <w:t>personalised</w:t>
      </w:r>
      <w:proofErr w:type="spellEnd"/>
      <w:r w:rsidRPr="00682F6E">
        <w:rPr>
          <w:rStyle w:val="normaltextrun"/>
          <w:rFonts w:ascii="Arial" w:eastAsiaTheme="majorEastAsia" w:hAnsi="Arial" w:cs="Arial"/>
          <w:color w:val="000000" w:themeColor="text1"/>
          <w:sz w:val="22"/>
          <w:szCs w:val="22"/>
          <w:lang w:val="en-US"/>
        </w:rPr>
        <w:t xml:space="preserve"> feedback, and reminders, stand out for their exceptional effectiveness (Western et al., 2021). Case studies conducted in the United Kingdom, as well as real-world evaluations, have revealed that these factors can increase </w:t>
      </w:r>
      <w:proofErr w:type="spellStart"/>
      <w:r w:rsidRPr="00682F6E">
        <w:rPr>
          <w:rStyle w:val="normaltextrun"/>
          <w:rFonts w:ascii="Arial" w:eastAsiaTheme="majorEastAsia" w:hAnsi="Arial" w:cs="Arial"/>
          <w:color w:val="000000" w:themeColor="text1"/>
          <w:sz w:val="22"/>
          <w:szCs w:val="22"/>
          <w:lang w:val="en-US"/>
        </w:rPr>
        <w:t>sensitisation</w:t>
      </w:r>
      <w:proofErr w:type="spellEnd"/>
      <w:r w:rsidRPr="00682F6E">
        <w:rPr>
          <w:rStyle w:val="normaltextrun"/>
          <w:rFonts w:ascii="Arial" w:eastAsiaTheme="majorEastAsia" w:hAnsi="Arial" w:cs="Arial"/>
          <w:color w:val="000000" w:themeColor="text1"/>
          <w:sz w:val="22"/>
          <w:szCs w:val="22"/>
          <w:lang w:val="en-US"/>
        </w:rPr>
        <w:t xml:space="preserve"> and motivation over time. However, these studies also show that these factors are insufficient to induce long-term </w:t>
      </w:r>
      <w:proofErr w:type="spellStart"/>
      <w:r w:rsidRPr="00682F6E">
        <w:rPr>
          <w:rStyle w:val="normaltextrun"/>
          <w:rFonts w:ascii="Arial" w:eastAsiaTheme="majorEastAsia" w:hAnsi="Arial" w:cs="Arial"/>
          <w:color w:val="000000" w:themeColor="text1"/>
          <w:sz w:val="22"/>
          <w:szCs w:val="22"/>
          <w:lang w:val="en-US"/>
        </w:rPr>
        <w:t>behaviour</w:t>
      </w:r>
      <w:proofErr w:type="spellEnd"/>
      <w:r w:rsidRPr="00682F6E">
        <w:rPr>
          <w:rStyle w:val="normaltextrun"/>
          <w:rFonts w:ascii="Arial" w:eastAsiaTheme="majorEastAsia" w:hAnsi="Arial" w:cs="Arial"/>
          <w:color w:val="000000" w:themeColor="text1"/>
          <w:sz w:val="22"/>
          <w:szCs w:val="22"/>
          <w:lang w:val="en-US"/>
        </w:rPr>
        <w:t xml:space="preserve"> change (Harries et al., 2016; Western et al., 2022). The long-term decline in engagement is a major issue, indicating both user tiredness and general saturation of digital venues.</w:t>
      </w:r>
      <w:r>
        <w:rPr>
          <w:rStyle w:val="normaltextrun"/>
          <w:rFonts w:ascii="Arial" w:eastAsiaTheme="majorEastAsia" w:hAnsi="Arial" w:cs="Arial"/>
          <w:color w:val="000000" w:themeColor="text1"/>
          <w:sz w:val="22"/>
          <w:szCs w:val="22"/>
          <w:lang w:val="en-US"/>
        </w:rPr>
        <w:t xml:space="preserve"> </w:t>
      </w:r>
    </w:p>
    <w:p w14:paraId="37EDBAF4" w14:textId="411C6919"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682F6E">
        <w:rPr>
          <w:rStyle w:val="normaltextrun"/>
          <w:rFonts w:ascii="Arial" w:eastAsiaTheme="majorEastAsia" w:hAnsi="Arial" w:cs="Arial"/>
          <w:color w:val="000000" w:themeColor="text1"/>
          <w:sz w:val="22"/>
          <w:szCs w:val="22"/>
          <w:lang w:val="en-US"/>
        </w:rPr>
        <w:t>Initiatives like NHS Active 10 highlight the potential of low-cost digital tools that are based on scientific evidence. Empirical studies have shown that such interventions can promote an increase in walking speed, particularly in individuals who have previously been inactive. This suggests a significant potential benefit for public health (</w:t>
      </w:r>
      <w:proofErr w:type="spellStart"/>
      <w:r w:rsidRPr="00682F6E">
        <w:rPr>
          <w:rStyle w:val="normaltextrun"/>
          <w:rFonts w:ascii="Arial" w:eastAsiaTheme="majorEastAsia" w:hAnsi="Arial" w:cs="Arial"/>
          <w:color w:val="000000" w:themeColor="text1"/>
          <w:sz w:val="22"/>
          <w:szCs w:val="22"/>
          <w:lang w:val="en-US"/>
        </w:rPr>
        <w:t>Yerrakalva</w:t>
      </w:r>
      <w:proofErr w:type="spellEnd"/>
      <w:r w:rsidRPr="00682F6E">
        <w:rPr>
          <w:rStyle w:val="normaltextrun"/>
          <w:rFonts w:ascii="Arial" w:eastAsiaTheme="majorEastAsia" w:hAnsi="Arial" w:cs="Arial"/>
          <w:color w:val="000000" w:themeColor="text1"/>
          <w:sz w:val="22"/>
          <w:szCs w:val="22"/>
          <w:lang w:val="en-US"/>
        </w:rPr>
        <w:t xml:space="preserve"> et al., 2025). However, structured social engagement highlights the importance of alternative measures to reduce digital exclusion, such as </w:t>
      </w:r>
      <w:proofErr w:type="gramStart"/>
      <w:r w:rsidRPr="00682F6E">
        <w:rPr>
          <w:rStyle w:val="normaltextrun"/>
          <w:rFonts w:ascii="Arial" w:eastAsiaTheme="majorEastAsia" w:hAnsi="Arial" w:cs="Arial"/>
          <w:color w:val="000000" w:themeColor="text1"/>
          <w:sz w:val="22"/>
          <w:szCs w:val="22"/>
          <w:lang w:val="en-US"/>
        </w:rPr>
        <w:t>providing assistance to</w:t>
      </w:r>
      <w:proofErr w:type="gramEnd"/>
      <w:r w:rsidRPr="00682F6E">
        <w:rPr>
          <w:rStyle w:val="normaltextrun"/>
          <w:rFonts w:ascii="Arial" w:eastAsiaTheme="majorEastAsia" w:hAnsi="Arial" w:cs="Arial"/>
          <w:color w:val="000000" w:themeColor="text1"/>
          <w:sz w:val="22"/>
          <w:szCs w:val="22"/>
          <w:lang w:val="en-US"/>
        </w:rPr>
        <w:t xml:space="preserve"> the elderly and those living in low-income areas (Brannan et al., 2019; Lally et al., 2022).</w:t>
      </w:r>
      <w:r>
        <w:rPr>
          <w:rStyle w:val="normaltextrun"/>
          <w:rFonts w:ascii="Arial" w:eastAsiaTheme="majorEastAsia" w:hAnsi="Arial" w:cs="Arial"/>
          <w:color w:val="000000" w:themeColor="text1"/>
          <w:sz w:val="22"/>
          <w:szCs w:val="22"/>
          <w:lang w:val="en-US"/>
        </w:rPr>
        <w:t xml:space="preserve"> </w:t>
      </w:r>
      <w:r w:rsidRPr="00682F6E">
        <w:rPr>
          <w:rStyle w:val="normaltextrun"/>
          <w:rFonts w:ascii="Arial" w:eastAsiaTheme="majorEastAsia" w:hAnsi="Arial" w:cs="Arial"/>
          <w:color w:val="000000" w:themeColor="text1"/>
          <w:sz w:val="22"/>
          <w:szCs w:val="22"/>
          <w:lang w:val="en-US"/>
        </w:rPr>
        <w:t xml:space="preserve">The findings of this study suggest that digital interventions should be viewed as part of a larger systemic promotion of physical activity, rather than as standalone solutions. To achieve public health benefits, digital tools must be linked to policies that </w:t>
      </w:r>
      <w:proofErr w:type="gramStart"/>
      <w:r w:rsidRPr="00682F6E">
        <w:rPr>
          <w:rStyle w:val="normaltextrun"/>
          <w:rFonts w:ascii="Arial" w:eastAsiaTheme="majorEastAsia" w:hAnsi="Arial" w:cs="Arial"/>
          <w:color w:val="000000" w:themeColor="text1"/>
          <w:sz w:val="22"/>
          <w:szCs w:val="22"/>
          <w:lang w:val="en-US"/>
        </w:rPr>
        <w:t>take into account</w:t>
      </w:r>
      <w:proofErr w:type="gramEnd"/>
      <w:r w:rsidRPr="00682F6E">
        <w:rPr>
          <w:rStyle w:val="normaltextrun"/>
          <w:rFonts w:ascii="Arial" w:eastAsiaTheme="majorEastAsia" w:hAnsi="Arial" w:cs="Arial"/>
          <w:color w:val="000000" w:themeColor="text1"/>
          <w:sz w:val="22"/>
          <w:szCs w:val="22"/>
          <w:lang w:val="en-US"/>
        </w:rPr>
        <w:t xml:space="preserve"> the social and environmental factors of physical activity. These policies should include measures such as improving access to safe marching zones, implementing flexible working conditions, and creating opportunities for community movement. In the absence of such integration, digital technologies' ability to reduce physical inactivity in the population is likely to be limited.</w:t>
      </w:r>
      <w:r>
        <w:rPr>
          <w:rStyle w:val="normaltextrun"/>
          <w:rFonts w:ascii="Arial" w:eastAsiaTheme="majorEastAsia" w:hAnsi="Arial" w:cs="Arial"/>
          <w:color w:val="000000" w:themeColor="text1"/>
          <w:sz w:val="22"/>
          <w:szCs w:val="22"/>
          <w:lang w:val="en-US"/>
        </w:rPr>
        <w:t xml:space="preserve"> </w:t>
      </w:r>
    </w:p>
    <w:p w14:paraId="57C5CAF5" w14:textId="77777777"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7CEDE64B" w14:textId="77777777" w:rsidR="00682F6E" w:rsidRDefault="00682F6E" w:rsidP="00682F6E">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04727F00" w14:textId="77777777" w:rsidR="008103CF" w:rsidRPr="00FA511D" w:rsidRDefault="008103CF" w:rsidP="008103CF">
      <w:pPr>
        <w:spacing w:before="100" w:beforeAutospacing="1" w:after="100" w:afterAutospacing="1"/>
        <w:jc w:val="center"/>
        <w:outlineLvl w:val="0"/>
        <w:rPr>
          <w:b/>
          <w:bCs/>
          <w:color w:val="000000"/>
          <w:kern w:val="36"/>
          <w:sz w:val="48"/>
          <w:szCs w:val="48"/>
          <w:lang w:val="en-US"/>
        </w:rPr>
      </w:pPr>
    </w:p>
    <w:p w14:paraId="150E597E" w14:textId="77777777" w:rsidR="008103CF" w:rsidRPr="00FA511D" w:rsidRDefault="008103CF" w:rsidP="008103CF">
      <w:pPr>
        <w:spacing w:before="100" w:beforeAutospacing="1" w:after="100" w:afterAutospacing="1"/>
        <w:jc w:val="center"/>
        <w:outlineLvl w:val="0"/>
        <w:rPr>
          <w:b/>
          <w:bCs/>
          <w:color w:val="000000"/>
          <w:kern w:val="36"/>
          <w:sz w:val="48"/>
          <w:szCs w:val="48"/>
          <w:lang w:val="en-US"/>
        </w:rPr>
      </w:pPr>
    </w:p>
    <w:p w14:paraId="2B8F9778" w14:textId="77777777" w:rsidR="008103CF" w:rsidRPr="00FA511D" w:rsidRDefault="008103CF" w:rsidP="008103CF">
      <w:pPr>
        <w:spacing w:before="100" w:beforeAutospacing="1" w:after="100" w:afterAutospacing="1"/>
        <w:jc w:val="center"/>
        <w:outlineLvl w:val="0"/>
        <w:rPr>
          <w:b/>
          <w:bCs/>
          <w:color w:val="000000"/>
          <w:kern w:val="36"/>
          <w:sz w:val="48"/>
          <w:szCs w:val="48"/>
          <w:lang w:val="en-US"/>
        </w:rPr>
      </w:pPr>
    </w:p>
    <w:p w14:paraId="64C06B2E" w14:textId="77777777" w:rsidR="008103CF" w:rsidRPr="00FA511D" w:rsidRDefault="008103CF" w:rsidP="008103CF">
      <w:pPr>
        <w:spacing w:before="100" w:beforeAutospacing="1" w:after="100" w:afterAutospacing="1"/>
        <w:jc w:val="center"/>
        <w:outlineLvl w:val="0"/>
        <w:rPr>
          <w:b/>
          <w:bCs/>
          <w:color w:val="000000"/>
          <w:kern w:val="36"/>
          <w:sz w:val="48"/>
          <w:szCs w:val="48"/>
          <w:lang w:val="en-US"/>
        </w:rPr>
      </w:pPr>
    </w:p>
    <w:p w14:paraId="61AB7854" w14:textId="77777777" w:rsidR="008103CF" w:rsidRPr="00FA511D" w:rsidRDefault="008103CF" w:rsidP="008103CF">
      <w:pPr>
        <w:spacing w:before="100" w:beforeAutospacing="1" w:after="100" w:afterAutospacing="1"/>
        <w:jc w:val="center"/>
        <w:outlineLvl w:val="0"/>
        <w:rPr>
          <w:b/>
          <w:bCs/>
          <w:color w:val="000000"/>
          <w:kern w:val="36"/>
          <w:sz w:val="48"/>
          <w:szCs w:val="48"/>
          <w:lang w:val="en-US"/>
        </w:rPr>
      </w:pPr>
    </w:p>
    <w:p w14:paraId="76A02BB2" w14:textId="77777777" w:rsidR="00F1773C" w:rsidRPr="00FA511D" w:rsidRDefault="00F1773C" w:rsidP="008103CF">
      <w:pPr>
        <w:spacing w:before="100" w:beforeAutospacing="1" w:after="100" w:afterAutospacing="1"/>
        <w:jc w:val="center"/>
        <w:outlineLvl w:val="0"/>
        <w:rPr>
          <w:b/>
          <w:bCs/>
          <w:color w:val="000000"/>
          <w:kern w:val="36"/>
          <w:sz w:val="48"/>
          <w:szCs w:val="48"/>
          <w:lang w:val="en-US"/>
        </w:rPr>
      </w:pPr>
    </w:p>
    <w:p w14:paraId="52CEAA58" w14:textId="77777777" w:rsidR="00F1773C" w:rsidRPr="00FA511D" w:rsidRDefault="00F1773C" w:rsidP="008103CF">
      <w:pPr>
        <w:spacing w:before="100" w:beforeAutospacing="1" w:after="100" w:afterAutospacing="1"/>
        <w:jc w:val="center"/>
        <w:outlineLvl w:val="0"/>
        <w:rPr>
          <w:b/>
          <w:bCs/>
          <w:color w:val="000000"/>
          <w:kern w:val="36"/>
          <w:sz w:val="48"/>
          <w:szCs w:val="48"/>
          <w:lang w:val="en-US"/>
        </w:rPr>
      </w:pPr>
    </w:p>
    <w:p w14:paraId="4209AFD9" w14:textId="77777777" w:rsidR="00F1773C" w:rsidRPr="00FA511D" w:rsidRDefault="00F1773C" w:rsidP="008103CF">
      <w:pPr>
        <w:spacing w:before="100" w:beforeAutospacing="1" w:after="100" w:afterAutospacing="1"/>
        <w:jc w:val="center"/>
        <w:outlineLvl w:val="0"/>
        <w:rPr>
          <w:b/>
          <w:bCs/>
          <w:color w:val="000000"/>
          <w:kern w:val="36"/>
          <w:sz w:val="48"/>
          <w:szCs w:val="48"/>
          <w:lang w:val="en-US"/>
        </w:rPr>
      </w:pPr>
    </w:p>
    <w:p w14:paraId="4C114173" w14:textId="5D69E1D6" w:rsidR="00682F6E" w:rsidRPr="00AF721A" w:rsidRDefault="00682F6E" w:rsidP="00EC352B">
      <w:pPr>
        <w:pStyle w:val="Titre1"/>
        <w:jc w:val="center"/>
        <w:rPr>
          <w:rFonts w:ascii="Arial" w:hAnsi="Arial" w:cs="Arial"/>
          <w:b/>
          <w:bCs/>
          <w:color w:val="000000"/>
          <w:kern w:val="36"/>
          <w:sz w:val="60"/>
          <w:szCs w:val="60"/>
          <w:lang w:val="en-US"/>
        </w:rPr>
      </w:pPr>
      <w:bookmarkStart w:id="94" w:name="_Toc2111133559"/>
      <w:bookmarkStart w:id="95" w:name="_Toc220516292"/>
      <w:r w:rsidRPr="00AF721A">
        <w:rPr>
          <w:rFonts w:ascii="Arial" w:hAnsi="Arial" w:cs="Arial"/>
          <w:b/>
          <w:bCs/>
          <w:sz w:val="60"/>
          <w:szCs w:val="60"/>
          <w:lang w:val="en-US"/>
        </w:rPr>
        <w:t>Chapter 5: Recommendations and Conclusion</w:t>
      </w:r>
      <w:bookmarkEnd w:id="94"/>
      <w:bookmarkEnd w:id="95"/>
    </w:p>
    <w:p w14:paraId="6B908C9E" w14:textId="77777777" w:rsidR="008103CF" w:rsidRPr="009D3C32" w:rsidRDefault="008103CF" w:rsidP="008103CF">
      <w:pPr>
        <w:spacing w:before="100" w:beforeAutospacing="1" w:after="100" w:afterAutospacing="1"/>
        <w:jc w:val="center"/>
        <w:outlineLvl w:val="0"/>
        <w:rPr>
          <w:b/>
          <w:bCs/>
          <w:color w:val="000000"/>
          <w:kern w:val="36"/>
          <w:sz w:val="48"/>
          <w:szCs w:val="48"/>
          <w:lang w:val="en-US"/>
        </w:rPr>
      </w:pPr>
    </w:p>
    <w:p w14:paraId="61E57F8B" w14:textId="0EE9B91F" w:rsidR="00320773" w:rsidRPr="00A559B1" w:rsidRDefault="00682F6E" w:rsidP="00AF721A">
      <w:pPr>
        <w:pStyle w:val="Titre2"/>
        <w:rPr>
          <w:rFonts w:ascii="Arial" w:hAnsi="Arial" w:cs="Arial"/>
          <w:b/>
          <w:bCs/>
          <w:sz w:val="28"/>
          <w:szCs w:val="28"/>
          <w:lang w:val="en-US"/>
        </w:rPr>
      </w:pPr>
      <w:bookmarkStart w:id="96" w:name="_Toc549647411"/>
      <w:bookmarkStart w:id="97" w:name="_Toc220516293"/>
      <w:r w:rsidRPr="00A559B1">
        <w:rPr>
          <w:rFonts w:ascii="Arial" w:hAnsi="Arial" w:cs="Arial"/>
          <w:b/>
          <w:bCs/>
          <w:sz w:val="28"/>
          <w:szCs w:val="28"/>
          <w:lang w:val="en-US"/>
        </w:rPr>
        <w:t>5.1 Recommendations for Policy and Practice</w:t>
      </w:r>
      <w:bookmarkEnd w:id="96"/>
      <w:bookmarkEnd w:id="97"/>
      <w:r w:rsidR="000C6C76">
        <w:rPr>
          <w:rFonts w:ascii="Arial" w:hAnsi="Arial" w:cs="Arial"/>
          <w:b/>
          <w:bCs/>
          <w:sz w:val="28"/>
          <w:szCs w:val="28"/>
          <w:lang w:val="en-US"/>
        </w:rPr>
        <w:t>.</w:t>
      </w:r>
    </w:p>
    <w:p w14:paraId="733CE3FD" w14:textId="77777777" w:rsidR="00AF721A" w:rsidRPr="00AF721A" w:rsidRDefault="00AF721A" w:rsidP="00AF721A">
      <w:pPr>
        <w:rPr>
          <w:lang w:val="en-US"/>
        </w:rPr>
      </w:pPr>
    </w:p>
    <w:p w14:paraId="601046D5" w14:textId="3A37A542" w:rsidR="00682F6E" w:rsidRPr="00FA511D" w:rsidRDefault="00320773" w:rsidP="0032077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 xml:space="preserve">This thesis shows that </w:t>
      </w:r>
      <w:proofErr w:type="gramStart"/>
      <w:r w:rsidRPr="00FA511D">
        <w:rPr>
          <w:rStyle w:val="normaltextrun"/>
          <w:rFonts w:ascii="Arial" w:eastAsiaTheme="majorEastAsia" w:hAnsi="Arial" w:cs="Arial"/>
          <w:color w:val="000000" w:themeColor="text1"/>
          <w:sz w:val="22"/>
          <w:szCs w:val="22"/>
          <w:lang w:val="en-US"/>
        </w:rPr>
        <w:t>a number of</w:t>
      </w:r>
      <w:proofErr w:type="gramEnd"/>
      <w:r w:rsidRPr="00FA511D">
        <w:rPr>
          <w:rStyle w:val="normaltextrun"/>
          <w:rFonts w:ascii="Arial" w:eastAsiaTheme="majorEastAsia" w:hAnsi="Arial" w:cs="Arial"/>
          <w:color w:val="000000" w:themeColor="text1"/>
          <w:sz w:val="22"/>
          <w:szCs w:val="22"/>
          <w:lang w:val="en-US"/>
        </w:rPr>
        <w:t xml:space="preserve"> recommendations for public health policy and practice in the United Kingdom are based on the research presented in this publication. First and foremost, it is crucial to continue investing in physical activity treatments whose effectiveness has been demonstrated by science. </w:t>
      </w:r>
      <w:proofErr w:type="gramStart"/>
      <w:r w:rsidRPr="00FA511D">
        <w:rPr>
          <w:rStyle w:val="normaltextrun"/>
          <w:rFonts w:ascii="Arial" w:eastAsiaTheme="majorEastAsia" w:hAnsi="Arial" w:cs="Arial"/>
          <w:color w:val="000000" w:themeColor="text1"/>
          <w:sz w:val="22"/>
          <w:szCs w:val="22"/>
          <w:lang w:val="en-US"/>
        </w:rPr>
        <w:t>On the basis of</w:t>
      </w:r>
      <w:proofErr w:type="gramEnd"/>
      <w:r w:rsidRPr="00FA511D">
        <w:rPr>
          <w:rStyle w:val="normaltextrun"/>
          <w:rFonts w:ascii="Arial" w:eastAsiaTheme="majorEastAsia" w:hAnsi="Arial" w:cs="Arial"/>
          <w:color w:val="000000" w:themeColor="text1"/>
          <w:sz w:val="22"/>
          <w:szCs w:val="22"/>
          <w:lang w:val="en-US"/>
        </w:rPr>
        <w:t xml:space="preserve"> the NHS Active 10 application, these interventions should focus on evidence-based practices, such as those that are effective, low-cost, and compliant with national directives. </w:t>
      </w:r>
      <w:r w:rsidR="002E1563" w:rsidRPr="00FA511D">
        <w:rPr>
          <w:rStyle w:val="normaltextrun"/>
          <w:rFonts w:ascii="Arial" w:eastAsiaTheme="majorEastAsia" w:hAnsi="Arial" w:cs="Arial"/>
          <w:color w:val="000000" w:themeColor="text1"/>
          <w:sz w:val="22"/>
          <w:szCs w:val="22"/>
          <w:lang w:val="en-US"/>
        </w:rPr>
        <w:t xml:space="preserve">However, it is believed that </w:t>
      </w:r>
      <w:proofErr w:type="gramStart"/>
      <w:r w:rsidR="002E1563" w:rsidRPr="00FA511D">
        <w:rPr>
          <w:rStyle w:val="normaltextrun"/>
          <w:rFonts w:ascii="Arial" w:eastAsiaTheme="majorEastAsia" w:hAnsi="Arial" w:cs="Arial"/>
          <w:color w:val="000000" w:themeColor="text1"/>
          <w:sz w:val="22"/>
          <w:szCs w:val="22"/>
          <w:lang w:val="en-US"/>
        </w:rPr>
        <w:t>in order to</w:t>
      </w:r>
      <w:proofErr w:type="gramEnd"/>
      <w:r w:rsidR="002E1563" w:rsidRPr="00FA511D">
        <w:rPr>
          <w:rStyle w:val="normaltextrun"/>
          <w:rFonts w:ascii="Arial" w:eastAsiaTheme="majorEastAsia" w:hAnsi="Arial" w:cs="Arial"/>
          <w:color w:val="000000" w:themeColor="text1"/>
          <w:sz w:val="22"/>
          <w:szCs w:val="22"/>
          <w:lang w:val="en-US"/>
        </w:rPr>
        <w:t xml:space="preserve"> ensure coherence with NHS services, local government programs, and community activities, digital interventions should be integrated into larger physical activity strategies rather than being implemented in isolation (Brannan et al., 2019; </w:t>
      </w:r>
      <w:proofErr w:type="spellStart"/>
      <w:r w:rsidR="002E1563" w:rsidRPr="00FA511D">
        <w:rPr>
          <w:rStyle w:val="normaltextrun"/>
          <w:rFonts w:ascii="Arial" w:eastAsiaTheme="majorEastAsia" w:hAnsi="Arial" w:cs="Arial"/>
          <w:color w:val="000000" w:themeColor="text1"/>
          <w:sz w:val="22"/>
          <w:szCs w:val="22"/>
          <w:lang w:val="en-US"/>
        </w:rPr>
        <w:t>Yerrakalva</w:t>
      </w:r>
      <w:proofErr w:type="spellEnd"/>
      <w:r w:rsidR="002E1563" w:rsidRPr="00FA511D">
        <w:rPr>
          <w:rStyle w:val="normaltextrun"/>
          <w:rFonts w:ascii="Arial" w:eastAsiaTheme="majorEastAsia" w:hAnsi="Arial" w:cs="Arial"/>
          <w:color w:val="000000" w:themeColor="text1"/>
          <w:sz w:val="22"/>
          <w:szCs w:val="22"/>
          <w:lang w:val="en-US"/>
        </w:rPr>
        <w:t xml:space="preserve"> et al., 2025).</w:t>
      </w:r>
    </w:p>
    <w:p w14:paraId="3C911B07" w14:textId="00EA7878" w:rsidR="002E1563" w:rsidRPr="00FA511D" w:rsidRDefault="002E1563" w:rsidP="0032077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 xml:space="preserve">Therefore, it is crucial that the balancing considerations be well defined during the </w:t>
      </w:r>
      <w:proofErr w:type="spellStart"/>
      <w:r w:rsidRPr="00FA511D">
        <w:rPr>
          <w:rStyle w:val="normaltextrun"/>
          <w:rFonts w:ascii="Arial" w:eastAsiaTheme="majorEastAsia" w:hAnsi="Arial" w:cs="Arial"/>
          <w:color w:val="000000" w:themeColor="text1"/>
          <w:sz w:val="22"/>
          <w:szCs w:val="22"/>
          <w:lang w:val="en-US"/>
        </w:rPr>
        <w:t>conceptualisation</w:t>
      </w:r>
      <w:proofErr w:type="spellEnd"/>
      <w:r w:rsidRPr="00FA511D">
        <w:rPr>
          <w:rStyle w:val="normaltextrun"/>
          <w:rFonts w:ascii="Arial" w:eastAsiaTheme="majorEastAsia" w:hAnsi="Arial" w:cs="Arial"/>
          <w:color w:val="000000" w:themeColor="text1"/>
          <w:sz w:val="22"/>
          <w:szCs w:val="22"/>
          <w:lang w:val="en-US"/>
        </w:rPr>
        <w:t xml:space="preserve"> and implementation phases of digital interventions. Community support for numbers, the idea of </w:t>
      </w:r>
      <w:proofErr w:type="spellStart"/>
      <w:r w:rsidRPr="00FA511D">
        <w:rPr>
          <w:rStyle w:val="normaltextrun"/>
          <w:rFonts w:ascii="Arial" w:eastAsiaTheme="majorEastAsia" w:hAnsi="Arial" w:cs="Arial"/>
          <w:color w:val="000000" w:themeColor="text1"/>
          <w:sz w:val="22"/>
          <w:szCs w:val="22"/>
          <w:lang w:val="en-US"/>
        </w:rPr>
        <w:t>rationalised</w:t>
      </w:r>
      <w:proofErr w:type="spellEnd"/>
      <w:r w:rsidRPr="00FA511D">
        <w:rPr>
          <w:rStyle w:val="normaltextrun"/>
          <w:rFonts w:ascii="Arial" w:eastAsiaTheme="majorEastAsia" w:hAnsi="Arial" w:cs="Arial"/>
          <w:color w:val="000000" w:themeColor="text1"/>
          <w:sz w:val="22"/>
          <w:szCs w:val="22"/>
          <w:lang w:val="en-US"/>
        </w:rPr>
        <w:t xml:space="preserve"> applications, and integration with non-numerical alternatives are all important factors in promoting access to numbers and improving literacy among </w:t>
      </w:r>
      <w:proofErr w:type="spellStart"/>
      <w:r w:rsidRPr="00FA511D">
        <w:rPr>
          <w:rStyle w:val="normaltextrun"/>
          <w:rFonts w:ascii="Arial" w:eastAsiaTheme="majorEastAsia" w:hAnsi="Arial" w:cs="Arial"/>
          <w:color w:val="000000" w:themeColor="text1"/>
          <w:sz w:val="22"/>
          <w:szCs w:val="22"/>
          <w:lang w:val="en-US"/>
        </w:rPr>
        <w:t>marginalised</w:t>
      </w:r>
      <w:proofErr w:type="spellEnd"/>
      <w:r w:rsidRPr="00FA511D">
        <w:rPr>
          <w:rStyle w:val="normaltextrun"/>
          <w:rFonts w:ascii="Arial" w:eastAsiaTheme="majorEastAsia" w:hAnsi="Arial" w:cs="Arial"/>
          <w:color w:val="000000" w:themeColor="text1"/>
          <w:sz w:val="22"/>
          <w:szCs w:val="22"/>
          <w:lang w:val="en-US"/>
        </w:rPr>
        <w:t xml:space="preserve"> individuals and socioeconomically disadvantaged groups. In the absence of such safeguards, it is hoped that digital interventions won't be disproportionately beneficial to the most active and active communities, which would only worsen already-existing disparities in physical activity and health outcomes (Schneider et al., 2022; Sanders et al., 2024).</w:t>
      </w:r>
    </w:p>
    <w:p w14:paraId="5EC544DD" w14:textId="36A3979B" w:rsidR="002E1563" w:rsidRPr="00FA511D" w:rsidRDefault="002E1563" w:rsidP="0032077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lastRenderedPageBreak/>
        <w:t xml:space="preserve">Thirdly, while designing an intervention, long-term engagement should be </w:t>
      </w:r>
      <w:proofErr w:type="spellStart"/>
      <w:r w:rsidRPr="00FA511D">
        <w:rPr>
          <w:rStyle w:val="normaltextrun"/>
          <w:rFonts w:ascii="Arial" w:eastAsiaTheme="majorEastAsia" w:hAnsi="Arial" w:cs="Arial"/>
          <w:color w:val="000000" w:themeColor="text1"/>
          <w:sz w:val="22"/>
          <w:szCs w:val="22"/>
          <w:lang w:val="en-US"/>
        </w:rPr>
        <w:t>prioritised</w:t>
      </w:r>
      <w:proofErr w:type="spellEnd"/>
      <w:r w:rsidRPr="00FA511D">
        <w:rPr>
          <w:rStyle w:val="normaltextrun"/>
          <w:rFonts w:ascii="Arial" w:eastAsiaTheme="majorEastAsia" w:hAnsi="Arial" w:cs="Arial"/>
          <w:color w:val="000000" w:themeColor="text1"/>
          <w:sz w:val="22"/>
          <w:szCs w:val="22"/>
          <w:lang w:val="en-US"/>
        </w:rPr>
        <w:t xml:space="preserve"> over quick adoption. According to research, incentive-driven or static techniques alone are less likely to encourage long-term </w:t>
      </w:r>
      <w:proofErr w:type="spellStart"/>
      <w:r w:rsidRPr="00FA511D">
        <w:rPr>
          <w:rStyle w:val="normaltextrun"/>
          <w:rFonts w:ascii="Arial" w:eastAsiaTheme="majorEastAsia" w:hAnsi="Arial" w:cs="Arial"/>
          <w:color w:val="000000" w:themeColor="text1"/>
          <w:sz w:val="22"/>
          <w:szCs w:val="22"/>
          <w:lang w:val="en-US"/>
        </w:rPr>
        <w:t>behaviour</w:t>
      </w:r>
      <w:proofErr w:type="spellEnd"/>
      <w:r w:rsidRPr="00FA511D">
        <w:rPr>
          <w:rStyle w:val="normaltextrun"/>
          <w:rFonts w:ascii="Arial" w:eastAsiaTheme="majorEastAsia" w:hAnsi="Arial" w:cs="Arial"/>
          <w:color w:val="000000" w:themeColor="text1"/>
          <w:sz w:val="22"/>
          <w:szCs w:val="22"/>
          <w:lang w:val="en-US"/>
        </w:rPr>
        <w:t xml:space="preserve"> change than gradual progression, </w:t>
      </w:r>
      <w:proofErr w:type="spellStart"/>
      <w:r w:rsidRPr="00FA511D">
        <w:rPr>
          <w:rStyle w:val="normaltextrun"/>
          <w:rFonts w:ascii="Arial" w:eastAsiaTheme="majorEastAsia" w:hAnsi="Arial" w:cs="Arial"/>
          <w:color w:val="000000" w:themeColor="text1"/>
          <w:sz w:val="22"/>
          <w:szCs w:val="22"/>
          <w:lang w:val="en-US"/>
        </w:rPr>
        <w:t>customised</w:t>
      </w:r>
      <w:proofErr w:type="spellEnd"/>
      <w:r w:rsidRPr="00FA511D">
        <w:rPr>
          <w:rStyle w:val="normaltextrun"/>
          <w:rFonts w:ascii="Arial" w:eastAsiaTheme="majorEastAsia" w:hAnsi="Arial" w:cs="Arial"/>
          <w:color w:val="000000" w:themeColor="text1"/>
          <w:sz w:val="22"/>
          <w:szCs w:val="22"/>
          <w:lang w:val="en-US"/>
        </w:rPr>
        <w:t xml:space="preserve"> feedback, and adaptive content (Western et al., 2021; McCarthy et al., 2024). When used, incentives need to be carefully crafted to enhance initial engagement and promote self-efficacy and intrinsic motivation.</w:t>
      </w:r>
      <w:r w:rsidR="00847E86" w:rsidRPr="00FA511D">
        <w:rPr>
          <w:rStyle w:val="normaltextrun"/>
          <w:rFonts w:ascii="Arial" w:eastAsiaTheme="majorEastAsia" w:hAnsi="Arial" w:cs="Arial"/>
          <w:color w:val="000000" w:themeColor="text1"/>
          <w:sz w:val="22"/>
          <w:szCs w:val="22"/>
          <w:lang w:val="en-US"/>
        </w:rPr>
        <w:t xml:space="preserve"> </w:t>
      </w:r>
    </w:p>
    <w:p w14:paraId="28CA4E34" w14:textId="47E5380F" w:rsidR="00847E86" w:rsidRPr="00FA511D" w:rsidRDefault="00847E86" w:rsidP="0032077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Fourthly, it would convince that traditional health care pathways incorporate more systematic physical activity treatments. Patients who are at risk of developing diseases linked to a lack of physical activity, such as type 2 diabetes or cardiovascular diseases, can benefit from recommendations from medical professionals, social workers, and paramedical staff. These recommendations are based on solid scientific evidence, research issues, and thorough studies in the field of public health. According to Harries et al. (2016) and Brannan et al. (2019), formal integration into the prevention pathways of the NHS could improve the portability, credibility, and continuity of support for those who are not inclined to use digital health technology.</w:t>
      </w:r>
    </w:p>
    <w:p w14:paraId="2064AF09" w14:textId="07F592E4" w:rsidR="00847E86" w:rsidRPr="00FA511D" w:rsidRDefault="00847E86" w:rsidP="0032077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 xml:space="preserve">Finally, local governments and businesses should be encouraged to embrace hybrid models that combine digital resources with </w:t>
      </w:r>
      <w:proofErr w:type="spellStart"/>
      <w:r w:rsidRPr="00FA511D">
        <w:rPr>
          <w:rStyle w:val="normaltextrun"/>
          <w:rFonts w:ascii="Arial" w:eastAsiaTheme="majorEastAsia" w:hAnsi="Arial" w:cs="Arial"/>
          <w:color w:val="000000" w:themeColor="text1"/>
          <w:sz w:val="22"/>
          <w:szCs w:val="22"/>
          <w:lang w:val="en-US"/>
        </w:rPr>
        <w:t>favourable</w:t>
      </w:r>
      <w:proofErr w:type="spellEnd"/>
      <w:r w:rsidRPr="00FA511D">
        <w:rPr>
          <w:rStyle w:val="normaltextrun"/>
          <w:rFonts w:ascii="Arial" w:eastAsiaTheme="majorEastAsia" w:hAnsi="Arial" w:cs="Arial"/>
          <w:color w:val="000000" w:themeColor="text1"/>
          <w:sz w:val="22"/>
          <w:szCs w:val="22"/>
          <w:lang w:val="en-US"/>
        </w:rPr>
        <w:t xml:space="preserve"> social and physical environments. As an example, monitoring and comments based on mobile applications could be integrated into community marketing programs and workplace well-being efforts. This strategy could support </w:t>
      </w:r>
      <w:proofErr w:type="spellStart"/>
      <w:r w:rsidRPr="00FA511D">
        <w:rPr>
          <w:rStyle w:val="normaltextrun"/>
          <w:rFonts w:ascii="Arial" w:eastAsiaTheme="majorEastAsia" w:hAnsi="Arial" w:cs="Arial"/>
          <w:color w:val="000000" w:themeColor="text1"/>
          <w:sz w:val="22"/>
          <w:szCs w:val="22"/>
          <w:lang w:val="en-US"/>
        </w:rPr>
        <w:t>behavioural</w:t>
      </w:r>
      <w:proofErr w:type="spellEnd"/>
      <w:r w:rsidRPr="00FA511D">
        <w:rPr>
          <w:rStyle w:val="normaltextrun"/>
          <w:rFonts w:ascii="Arial" w:eastAsiaTheme="majorEastAsia" w:hAnsi="Arial" w:cs="Arial"/>
          <w:color w:val="000000" w:themeColor="text1"/>
          <w:sz w:val="22"/>
          <w:szCs w:val="22"/>
          <w:lang w:val="en-US"/>
        </w:rPr>
        <w:t xml:space="preserve"> change while addressing environmental factors that restrict physical activity. These strategies, implemented at various levels, align with previous research findings that suggest </w:t>
      </w:r>
      <w:proofErr w:type="spellStart"/>
      <w:r w:rsidRPr="00FA511D">
        <w:rPr>
          <w:rStyle w:val="normaltextrun"/>
          <w:rFonts w:ascii="Arial" w:eastAsiaTheme="majorEastAsia" w:hAnsi="Arial" w:cs="Arial"/>
          <w:color w:val="000000" w:themeColor="text1"/>
          <w:sz w:val="22"/>
          <w:szCs w:val="22"/>
          <w:lang w:val="en-US"/>
        </w:rPr>
        <w:t>favourable</w:t>
      </w:r>
      <w:proofErr w:type="spellEnd"/>
      <w:r w:rsidRPr="00FA511D">
        <w:rPr>
          <w:rStyle w:val="normaltextrun"/>
          <w:rFonts w:ascii="Arial" w:eastAsiaTheme="majorEastAsia" w:hAnsi="Arial" w:cs="Arial"/>
          <w:color w:val="000000" w:themeColor="text1"/>
          <w:sz w:val="22"/>
          <w:szCs w:val="22"/>
          <w:lang w:val="en-US"/>
        </w:rPr>
        <w:t xml:space="preserve"> social and environmental contexts can increase the effectiveness of digital treatments (see, for example, Western et al., 2021; Strain et al., 2022).</w:t>
      </w:r>
      <w:r w:rsidR="00F3394A" w:rsidRPr="00FA511D">
        <w:rPr>
          <w:rStyle w:val="normaltextrun"/>
          <w:rFonts w:ascii="Arial" w:eastAsiaTheme="majorEastAsia" w:hAnsi="Arial" w:cs="Arial"/>
          <w:color w:val="000000" w:themeColor="text1"/>
          <w:sz w:val="22"/>
          <w:szCs w:val="22"/>
          <w:lang w:val="en-US"/>
        </w:rPr>
        <w:t xml:space="preserve"> </w:t>
      </w:r>
    </w:p>
    <w:p w14:paraId="6BA9BEA0" w14:textId="77777777" w:rsidR="00F3394A" w:rsidRPr="00FA511D" w:rsidRDefault="00F3394A" w:rsidP="0032077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0D84470C" w14:textId="77777777" w:rsidR="00F3394A" w:rsidRPr="00FA511D" w:rsidRDefault="00F3394A" w:rsidP="0032077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530DB6DF" w14:textId="68AC0D87" w:rsidR="00F3394A" w:rsidRPr="00A559B1" w:rsidRDefault="006A0F73" w:rsidP="009D3C32">
      <w:pPr>
        <w:pStyle w:val="Titre2"/>
        <w:rPr>
          <w:rFonts w:ascii="Arial" w:hAnsi="Arial" w:cs="Arial"/>
          <w:b/>
          <w:bCs/>
          <w:sz w:val="28"/>
          <w:szCs w:val="28"/>
          <w:lang w:val="en-US"/>
        </w:rPr>
      </w:pPr>
      <w:r w:rsidRPr="00A559B1">
        <w:rPr>
          <w:rFonts w:ascii="Arial" w:hAnsi="Arial" w:cs="Arial"/>
          <w:b/>
          <w:bCs/>
          <w:sz w:val="28"/>
          <w:szCs w:val="28"/>
          <w:lang w:val="en-US"/>
        </w:rPr>
        <w:t>5.2 Recommendations for Future Research</w:t>
      </w:r>
      <w:r w:rsidR="003F11E0">
        <w:rPr>
          <w:rFonts w:ascii="Arial" w:hAnsi="Arial" w:cs="Arial"/>
          <w:b/>
          <w:bCs/>
          <w:sz w:val="28"/>
          <w:szCs w:val="28"/>
          <w:lang w:val="en-US"/>
        </w:rPr>
        <w:t>.</w:t>
      </w:r>
    </w:p>
    <w:p w14:paraId="2CDA3FC8" w14:textId="77777777" w:rsidR="006A0F73" w:rsidRPr="00FA511D" w:rsidRDefault="006A0F73" w:rsidP="00320773">
      <w:pPr>
        <w:pStyle w:val="paragraph"/>
        <w:spacing w:before="0" w:beforeAutospacing="0" w:after="0" w:afterAutospacing="0" w:line="360" w:lineRule="auto"/>
        <w:textAlignment w:val="baseline"/>
        <w:rPr>
          <w:rFonts w:ascii="-webkit-standard" w:hAnsi="-webkit-standard"/>
          <w:color w:val="000000"/>
          <w:sz w:val="27"/>
          <w:szCs w:val="27"/>
          <w:lang w:val="en-US"/>
        </w:rPr>
      </w:pPr>
    </w:p>
    <w:p w14:paraId="2DFAB7D6" w14:textId="61BACB0E" w:rsidR="006A0F73" w:rsidRPr="00FA511D" w:rsidRDefault="006A0F73" w:rsidP="0032077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 xml:space="preserve">According to this viewpoint, future research should focus on understanding how physical activity treatments could provide long-term and equitable benefits for population health in the real-world contexts of the United Kingdom rather than just short-term effectiveness. A longitudinal study using the activity's objectives is necessary to determine the engagement and </w:t>
      </w:r>
      <w:proofErr w:type="spellStart"/>
      <w:r w:rsidRPr="00FA511D">
        <w:rPr>
          <w:rStyle w:val="normaltextrun"/>
          <w:rFonts w:ascii="Arial" w:eastAsiaTheme="majorEastAsia" w:hAnsi="Arial" w:cs="Arial"/>
          <w:color w:val="000000" w:themeColor="text1"/>
          <w:sz w:val="22"/>
          <w:szCs w:val="22"/>
          <w:lang w:val="en-US"/>
        </w:rPr>
        <w:t>errochage</w:t>
      </w:r>
      <w:proofErr w:type="spellEnd"/>
      <w:r w:rsidRPr="00FA511D">
        <w:rPr>
          <w:rStyle w:val="normaltextrun"/>
          <w:rFonts w:ascii="Arial" w:eastAsiaTheme="majorEastAsia" w:hAnsi="Arial" w:cs="Arial"/>
          <w:color w:val="000000" w:themeColor="text1"/>
          <w:sz w:val="22"/>
          <w:szCs w:val="22"/>
          <w:lang w:val="en-US"/>
        </w:rPr>
        <w:t xml:space="preserve"> trajectories over time as well as to assess the persistence of </w:t>
      </w:r>
      <w:proofErr w:type="spellStart"/>
      <w:r w:rsidRPr="00FA511D">
        <w:rPr>
          <w:rStyle w:val="normaltextrun"/>
          <w:rFonts w:ascii="Arial" w:eastAsiaTheme="majorEastAsia" w:hAnsi="Arial" w:cs="Arial"/>
          <w:color w:val="000000" w:themeColor="text1"/>
          <w:sz w:val="22"/>
          <w:szCs w:val="22"/>
          <w:lang w:val="en-US"/>
        </w:rPr>
        <w:t>behavioural</w:t>
      </w:r>
      <w:proofErr w:type="spellEnd"/>
      <w:r w:rsidRPr="00FA511D">
        <w:rPr>
          <w:rStyle w:val="normaltextrun"/>
          <w:rFonts w:ascii="Arial" w:eastAsiaTheme="majorEastAsia" w:hAnsi="Arial" w:cs="Arial"/>
          <w:color w:val="000000" w:themeColor="text1"/>
          <w:sz w:val="22"/>
          <w:szCs w:val="22"/>
          <w:lang w:val="en-US"/>
        </w:rPr>
        <w:t xml:space="preserve"> change beyond a year (</w:t>
      </w:r>
      <w:proofErr w:type="spellStart"/>
      <w:r w:rsidRPr="00FA511D">
        <w:rPr>
          <w:rStyle w:val="normaltextrun"/>
          <w:rFonts w:ascii="Arial" w:eastAsiaTheme="majorEastAsia" w:hAnsi="Arial" w:cs="Arial"/>
          <w:color w:val="000000" w:themeColor="text1"/>
          <w:sz w:val="22"/>
          <w:szCs w:val="22"/>
          <w:lang w:val="en-US"/>
        </w:rPr>
        <w:t>Yerrakalva</w:t>
      </w:r>
      <w:proofErr w:type="spellEnd"/>
      <w:r w:rsidRPr="00FA511D">
        <w:rPr>
          <w:rStyle w:val="normaltextrun"/>
          <w:rFonts w:ascii="Arial" w:eastAsiaTheme="majorEastAsia" w:hAnsi="Arial" w:cs="Arial"/>
          <w:color w:val="000000" w:themeColor="text1"/>
          <w:sz w:val="22"/>
          <w:szCs w:val="22"/>
          <w:lang w:val="en-US"/>
        </w:rPr>
        <w:t xml:space="preserve"> et al., 2025). It would be crucial for the research in issue to pay special attention to differences related to gender, gender, ethnic origin, and socioeconomic status </w:t>
      </w:r>
      <w:proofErr w:type="gramStart"/>
      <w:r w:rsidRPr="00FA511D">
        <w:rPr>
          <w:rStyle w:val="normaltextrun"/>
          <w:rFonts w:ascii="Arial" w:eastAsiaTheme="majorEastAsia" w:hAnsi="Arial" w:cs="Arial"/>
          <w:color w:val="000000" w:themeColor="text1"/>
          <w:sz w:val="22"/>
          <w:szCs w:val="22"/>
          <w:lang w:val="en-US"/>
        </w:rPr>
        <w:t>in order to</w:t>
      </w:r>
      <w:proofErr w:type="gramEnd"/>
      <w:r w:rsidRPr="00FA511D">
        <w:rPr>
          <w:rStyle w:val="normaltextrun"/>
          <w:rFonts w:ascii="Arial" w:eastAsiaTheme="majorEastAsia" w:hAnsi="Arial" w:cs="Arial"/>
          <w:color w:val="000000" w:themeColor="text1"/>
          <w:sz w:val="22"/>
          <w:szCs w:val="22"/>
          <w:lang w:val="en-US"/>
        </w:rPr>
        <w:t xml:space="preserve"> comprehend the effects of inequality more thoroughly. </w:t>
      </w:r>
    </w:p>
    <w:p w14:paraId="40C7BA9F" w14:textId="77777777" w:rsidR="006A0F73" w:rsidRPr="00FA511D" w:rsidRDefault="006A0F73" w:rsidP="0032077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018C9A02" w14:textId="6EA21DF6" w:rsidR="006A0F73" w:rsidRPr="00FA511D" w:rsidRDefault="006A0F73" w:rsidP="0032077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lastRenderedPageBreak/>
        <w:t>Additionally, it is crucial to pay special attention to research and implementation at the system level. This summary includes determining the profitability and evolution of digital interventions inside the NHS and local authorities, as well as how they interact with health services, community activities, and environmental elements. Mixed methodological approaches would encourage the development of more effective and inclusive physical activity strategies. These integrate routine numerical data with qualitative information to provide a deeper understanding of mechanisms, user experiences, and contextual barriers. As demonstrated by Western et al. (2021) and Cronshaw et al. (2021),</w:t>
      </w:r>
    </w:p>
    <w:p w14:paraId="1374D891" w14:textId="77777777" w:rsidR="006A0F73" w:rsidRPr="00FA511D" w:rsidRDefault="006A0F73" w:rsidP="0032077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4663093A" w14:textId="77777777" w:rsidR="006A0F73" w:rsidRPr="00FA511D" w:rsidRDefault="006A0F73" w:rsidP="0032077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p>
    <w:p w14:paraId="3C089946" w14:textId="2B8FD647" w:rsidR="006A0F73" w:rsidRPr="00A559B1" w:rsidRDefault="006A0F73" w:rsidP="009D3C32">
      <w:pPr>
        <w:pStyle w:val="Titre2"/>
        <w:rPr>
          <w:rFonts w:ascii="Arial" w:hAnsi="Arial" w:cs="Arial"/>
          <w:b/>
          <w:bCs/>
          <w:sz w:val="28"/>
          <w:szCs w:val="28"/>
          <w:lang w:val="en-US"/>
        </w:rPr>
      </w:pPr>
      <w:r w:rsidRPr="00A559B1">
        <w:rPr>
          <w:rFonts w:ascii="Arial" w:hAnsi="Arial" w:cs="Arial"/>
          <w:b/>
          <w:bCs/>
          <w:sz w:val="28"/>
          <w:szCs w:val="28"/>
          <w:lang w:val="en-US"/>
        </w:rPr>
        <w:t>5.3 Conclusion</w:t>
      </w:r>
      <w:r w:rsidR="003F11E0">
        <w:rPr>
          <w:rFonts w:ascii="Arial" w:hAnsi="Arial" w:cs="Arial"/>
          <w:b/>
          <w:bCs/>
          <w:sz w:val="28"/>
          <w:szCs w:val="28"/>
          <w:lang w:val="en-US"/>
        </w:rPr>
        <w:t>.</w:t>
      </w:r>
    </w:p>
    <w:p w14:paraId="79869CAC" w14:textId="77777777" w:rsidR="009D3C32" w:rsidRPr="00FA511D" w:rsidRDefault="009D3C32" w:rsidP="00320773">
      <w:pPr>
        <w:pStyle w:val="paragraph"/>
        <w:spacing w:before="0" w:beforeAutospacing="0" w:after="0" w:afterAutospacing="0" w:line="360" w:lineRule="auto"/>
        <w:textAlignment w:val="baseline"/>
        <w:rPr>
          <w:rFonts w:ascii="-webkit-standard" w:hAnsi="-webkit-standard"/>
          <w:color w:val="000000"/>
          <w:sz w:val="27"/>
          <w:szCs w:val="27"/>
          <w:lang w:val="en-US"/>
        </w:rPr>
      </w:pPr>
    </w:p>
    <w:p w14:paraId="69289AE9" w14:textId="45640F02" w:rsidR="006A0F73" w:rsidRPr="00FA511D" w:rsidRDefault="006A0F73" w:rsidP="0032077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In conclusion, there is a complicated and nuanced relationship between British citizens' increasing use of digital devices and their way of life and physical activity. Research conducted in this field suggests that digital interventions may encourage an increase in people's physical activity, particularly when it comes to self-monitoring, responding to performance, and determining structured objectives. Additionally, they have encouraged people who are facing social constraints to maintain an active lifestyle. However, the effects of these practices are typically limited and distinct, with prior activity levels, digital literacy, and an individual's socioeconomic status all having an impact on engagement.</w:t>
      </w:r>
    </w:p>
    <w:p w14:paraId="6C27D8C1" w14:textId="20F0FB87" w:rsidR="006A0F73" w:rsidRPr="00FA511D" w:rsidRDefault="006A0F73" w:rsidP="00320773">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sz w:val="22"/>
          <w:szCs w:val="22"/>
          <w:lang w:val="en-US"/>
        </w:rPr>
      </w:pPr>
      <w:r w:rsidRPr="00FA511D">
        <w:rPr>
          <w:rStyle w:val="normaltextrun"/>
          <w:rFonts w:ascii="Arial" w:eastAsiaTheme="majorEastAsia" w:hAnsi="Arial" w:cs="Arial"/>
          <w:color w:val="000000" w:themeColor="text1"/>
          <w:sz w:val="22"/>
          <w:szCs w:val="22"/>
          <w:lang w:val="en-US"/>
        </w:rPr>
        <w:t xml:space="preserve">As a result, digital technologies provide a significant, although limited, solution to the issue of physical inactivity in public health. Numerical interventions have the potential to significantly increase physical activity within the population, provided they are carefully planned, distributed fairly, and integrated into more comprehensive systems that </w:t>
      </w:r>
      <w:proofErr w:type="gramStart"/>
      <w:r w:rsidRPr="00FA511D">
        <w:rPr>
          <w:rStyle w:val="normaltextrun"/>
          <w:rFonts w:ascii="Arial" w:eastAsiaTheme="majorEastAsia" w:hAnsi="Arial" w:cs="Arial"/>
          <w:color w:val="000000" w:themeColor="text1"/>
          <w:sz w:val="22"/>
          <w:szCs w:val="22"/>
          <w:lang w:val="en-US"/>
        </w:rPr>
        <w:t>take into account</w:t>
      </w:r>
      <w:proofErr w:type="gramEnd"/>
      <w:r w:rsidRPr="00FA511D">
        <w:rPr>
          <w:rStyle w:val="normaltextrun"/>
          <w:rFonts w:ascii="Arial" w:eastAsiaTheme="majorEastAsia" w:hAnsi="Arial" w:cs="Arial"/>
          <w:color w:val="000000" w:themeColor="text1"/>
          <w:sz w:val="22"/>
          <w:szCs w:val="22"/>
          <w:lang w:val="en-US"/>
        </w:rPr>
        <w:t xml:space="preserve"> the structural determinants of health. The ability of those involved to reduce health disparities and bring about long-lasting </w:t>
      </w:r>
      <w:proofErr w:type="spellStart"/>
      <w:r w:rsidRPr="00FA511D">
        <w:rPr>
          <w:rStyle w:val="normaltextrun"/>
          <w:rFonts w:ascii="Arial" w:eastAsiaTheme="majorEastAsia" w:hAnsi="Arial" w:cs="Arial"/>
          <w:color w:val="000000" w:themeColor="text1"/>
          <w:sz w:val="22"/>
          <w:szCs w:val="22"/>
          <w:lang w:val="en-US"/>
        </w:rPr>
        <w:t>behavioural</w:t>
      </w:r>
      <w:proofErr w:type="spellEnd"/>
      <w:r w:rsidRPr="00FA511D">
        <w:rPr>
          <w:rStyle w:val="normaltextrun"/>
          <w:rFonts w:ascii="Arial" w:eastAsiaTheme="majorEastAsia" w:hAnsi="Arial" w:cs="Arial"/>
          <w:color w:val="000000" w:themeColor="text1"/>
          <w:sz w:val="22"/>
          <w:szCs w:val="22"/>
          <w:lang w:val="en-US"/>
        </w:rPr>
        <w:t xml:space="preserve"> changes will likely be limited in the absence of such integration.</w:t>
      </w:r>
    </w:p>
    <w:p w14:paraId="763740FD" w14:textId="77777777" w:rsidR="00682F6E" w:rsidRPr="00682F6E" w:rsidRDefault="00682F6E"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6497872E" w14:textId="77777777" w:rsidR="00682F6E" w:rsidRPr="00682F6E" w:rsidRDefault="00682F6E"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7519F5E1" w14:textId="77777777" w:rsidR="00682F6E" w:rsidRPr="00682F6E" w:rsidRDefault="00682F6E"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4F11B8AE" w14:textId="77777777" w:rsidR="00682F6E" w:rsidRPr="00682F6E" w:rsidRDefault="00682F6E"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33F6B4CE" w14:textId="77777777" w:rsidR="00682F6E" w:rsidRPr="00682F6E" w:rsidRDefault="00682F6E"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32772FF4" w14:textId="77777777" w:rsidR="00682F6E" w:rsidRPr="00682F6E" w:rsidRDefault="00682F6E"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7D35CA76" w14:textId="77777777" w:rsidR="00682F6E" w:rsidRPr="00682F6E" w:rsidRDefault="00682F6E"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3B9B932B" w14:textId="77777777" w:rsidR="00682F6E" w:rsidRPr="00682F6E" w:rsidRDefault="00682F6E"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25BEF5B8" w14:textId="77777777" w:rsidR="00682F6E" w:rsidRPr="00682F6E" w:rsidRDefault="00682F6E"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5FEA588C" w14:textId="77777777" w:rsidR="00682F6E" w:rsidRPr="00682F6E" w:rsidRDefault="00682F6E"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7AC8E82E" w14:textId="77777777" w:rsidR="00682F6E" w:rsidRPr="00682F6E" w:rsidRDefault="00682F6E"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3889FBB5" w14:textId="77777777" w:rsidR="00682F6E" w:rsidRPr="00682F6E" w:rsidRDefault="00682F6E"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6C7E20D5" w14:textId="77777777" w:rsidR="00682F6E" w:rsidRPr="00682F6E" w:rsidRDefault="00682F6E"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4F3D647C" w14:textId="77777777" w:rsidR="00682F6E" w:rsidRPr="00682F6E" w:rsidRDefault="00682F6E"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706FD33B" w14:textId="77777777" w:rsidR="00DD4F50" w:rsidRDefault="00DD4F50"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702DEC04" w14:textId="77777777" w:rsidR="00DD4F50" w:rsidRDefault="00DD4F50"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00DAD971" w14:textId="77777777" w:rsidR="00DD4F50" w:rsidRDefault="00DD4F50"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0213CF89" w14:textId="77777777" w:rsidR="00DD4F50" w:rsidRDefault="00DD4F50"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18706B5F" w14:textId="77777777" w:rsidR="00DD4F50" w:rsidRDefault="00DD4F50"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7B5907CE" w14:textId="77777777" w:rsidR="00DD4F50" w:rsidRDefault="00DD4F50"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4AD62009" w14:textId="77777777" w:rsidR="00DD4F50" w:rsidRDefault="00DD4F50" w:rsidP="00846C87">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66BCB436" w14:textId="77777777" w:rsidR="00795F1E" w:rsidRDefault="00795F1E" w:rsidP="00DD4F50">
      <w:pPr>
        <w:pStyle w:val="paragraph"/>
        <w:spacing w:before="0" w:beforeAutospacing="0" w:after="0" w:afterAutospacing="0"/>
        <w:textAlignment w:val="baseline"/>
        <w:rPr>
          <w:rStyle w:val="normaltextrun"/>
          <w:rFonts w:ascii="Calibri" w:eastAsiaTheme="majorEastAsia" w:hAnsi="Calibri" w:cs="Calibri"/>
          <w:b/>
          <w:bCs/>
          <w:color w:val="365F91"/>
          <w:sz w:val="21"/>
          <w:szCs w:val="21"/>
          <w:lang w:val="en-US"/>
        </w:rPr>
      </w:pPr>
    </w:p>
    <w:p w14:paraId="29BF1847" w14:textId="5751587E" w:rsidR="00D32169" w:rsidRPr="00795F1E" w:rsidRDefault="00846C87" w:rsidP="00795F1E">
      <w:pPr>
        <w:pStyle w:val="Titre1"/>
        <w:rPr>
          <w:lang w:val="en-US"/>
        </w:rPr>
      </w:pPr>
      <w:r w:rsidRPr="00795F1E">
        <w:rPr>
          <w:rStyle w:val="normaltextrun"/>
          <w:rFonts w:ascii="Arial" w:hAnsi="Arial" w:cs="Arial"/>
          <w:b/>
          <w:bCs/>
          <w:color w:val="365F91"/>
          <w:sz w:val="32"/>
          <w:szCs w:val="32"/>
          <w:lang w:val="en-US"/>
        </w:rPr>
        <w:t>References</w:t>
      </w:r>
      <w:r w:rsidRPr="00795F1E">
        <w:rPr>
          <w:rStyle w:val="eop"/>
          <w:rFonts w:ascii="Arial" w:hAnsi="Arial" w:cs="Arial"/>
          <w:color w:val="365F91"/>
          <w:sz w:val="32"/>
          <w:szCs w:val="32"/>
          <w:lang w:val="en-US"/>
        </w:rPr>
        <w:t> </w:t>
      </w:r>
    </w:p>
    <w:p w14:paraId="23133110" w14:textId="77777777" w:rsidR="00D32169" w:rsidRPr="00FA511D" w:rsidRDefault="00D32169" w:rsidP="00160716">
      <w:pPr>
        <w:rPr>
          <w:lang w:val="en-US"/>
        </w:rPr>
      </w:pPr>
    </w:p>
    <w:p w14:paraId="2135A3A9" w14:textId="77777777" w:rsidR="00DD4F50" w:rsidRPr="00FA511D" w:rsidRDefault="00DD4F50" w:rsidP="00DD4F50">
      <w:pPr>
        <w:pStyle w:val="NormalWeb"/>
        <w:rPr>
          <w:lang w:val="en-US"/>
        </w:rPr>
      </w:pPr>
      <w:r w:rsidRPr="00FA511D">
        <w:rPr>
          <w:lang w:val="en-US"/>
        </w:rPr>
        <w:t>Bandura, A. (1998) ‘Health promotion from the perspective of social cognitive theory’,</w:t>
      </w:r>
      <w:r w:rsidRPr="00FA511D">
        <w:rPr>
          <w:rStyle w:val="apple-converted-space"/>
          <w:rFonts w:eastAsiaTheme="majorEastAsia"/>
          <w:lang w:val="en-US"/>
        </w:rPr>
        <w:t> </w:t>
      </w:r>
      <w:r w:rsidRPr="00FA511D">
        <w:rPr>
          <w:rStyle w:val="Accentuation"/>
          <w:rFonts w:eastAsiaTheme="majorEastAsia"/>
          <w:lang w:val="en-US"/>
        </w:rPr>
        <w:t>Psychology &amp; Health</w:t>
      </w:r>
      <w:r w:rsidRPr="00FA511D">
        <w:rPr>
          <w:lang w:val="en-US"/>
        </w:rPr>
        <w:t>, 13(4), pp. 623–649.</w:t>
      </w:r>
    </w:p>
    <w:p w14:paraId="21D43FD2" w14:textId="77777777" w:rsidR="00DD4F50" w:rsidRPr="00FA511D" w:rsidRDefault="00DD4F50" w:rsidP="00846C87">
      <w:pPr>
        <w:pStyle w:val="NormalWeb"/>
        <w:rPr>
          <w:color w:val="000000"/>
          <w:lang w:val="en-US"/>
        </w:rPr>
      </w:pPr>
      <w:r w:rsidRPr="00FA511D">
        <w:rPr>
          <w:color w:val="000000"/>
          <w:lang w:val="en-US"/>
        </w:rPr>
        <w:t xml:space="preserve">Barber, L. and </w:t>
      </w:r>
      <w:proofErr w:type="spellStart"/>
      <w:r w:rsidRPr="00FA511D">
        <w:rPr>
          <w:color w:val="000000"/>
          <w:lang w:val="en-US"/>
        </w:rPr>
        <w:t>Santuzzi</w:t>
      </w:r>
      <w:proofErr w:type="spellEnd"/>
      <w:r w:rsidRPr="00FA511D">
        <w:rPr>
          <w:color w:val="000000"/>
          <w:lang w:val="en-US"/>
        </w:rPr>
        <w:t xml:space="preserve">, A. (2015) ‘Please respond ASAP: Workplace </w:t>
      </w:r>
      <w:proofErr w:type="spellStart"/>
      <w:r w:rsidRPr="00FA511D">
        <w:rPr>
          <w:color w:val="000000"/>
          <w:lang w:val="en-US"/>
        </w:rPr>
        <w:t>telepressure</w:t>
      </w:r>
      <w:proofErr w:type="spellEnd"/>
      <w:r w:rsidRPr="00FA511D">
        <w:rPr>
          <w:color w:val="000000"/>
          <w:lang w:val="en-US"/>
        </w:rPr>
        <w:t xml:space="preserve"> and employee recovery’,</w:t>
      </w:r>
      <w:r w:rsidRPr="00FA511D">
        <w:rPr>
          <w:rStyle w:val="apple-converted-space"/>
          <w:rFonts w:eastAsiaTheme="majorEastAsia"/>
          <w:color w:val="000000"/>
          <w:lang w:val="en-US"/>
        </w:rPr>
        <w:t> </w:t>
      </w:r>
      <w:r w:rsidRPr="00FA511D">
        <w:rPr>
          <w:rStyle w:val="Accentuation"/>
          <w:rFonts w:eastAsiaTheme="majorEastAsia"/>
          <w:color w:val="000000"/>
          <w:lang w:val="en-US"/>
        </w:rPr>
        <w:t>Journal of Occupational Health Psychology</w:t>
      </w:r>
      <w:r w:rsidRPr="00FA511D">
        <w:rPr>
          <w:color w:val="000000"/>
          <w:lang w:val="en-US"/>
        </w:rPr>
        <w:t>, 20(2), pp. 172–189.</w:t>
      </w:r>
    </w:p>
    <w:p w14:paraId="66A12252" w14:textId="77777777" w:rsidR="00DD4F50" w:rsidRPr="00FA511D" w:rsidRDefault="00DD4F50" w:rsidP="008F679C">
      <w:pPr>
        <w:pStyle w:val="NormalWeb"/>
        <w:rPr>
          <w:color w:val="000000"/>
          <w:lang w:val="en-US"/>
        </w:rPr>
      </w:pPr>
      <w:r w:rsidRPr="00FA511D">
        <w:rPr>
          <w:color w:val="000000"/>
          <w:lang w:val="en-US"/>
        </w:rPr>
        <w:t xml:space="preserve">Barber, L. and </w:t>
      </w:r>
      <w:proofErr w:type="spellStart"/>
      <w:r w:rsidRPr="00FA511D">
        <w:rPr>
          <w:color w:val="000000"/>
          <w:lang w:val="en-US"/>
        </w:rPr>
        <w:t>Santuzzi</w:t>
      </w:r>
      <w:proofErr w:type="spellEnd"/>
      <w:r w:rsidRPr="00FA511D">
        <w:rPr>
          <w:color w:val="000000"/>
          <w:lang w:val="en-US"/>
        </w:rPr>
        <w:t xml:space="preserve">, A. (2015) ‘Please respond ASAP: Workplace </w:t>
      </w:r>
      <w:proofErr w:type="spellStart"/>
      <w:r w:rsidRPr="00FA511D">
        <w:rPr>
          <w:color w:val="000000"/>
          <w:lang w:val="en-US"/>
        </w:rPr>
        <w:t>telepressure</w:t>
      </w:r>
      <w:proofErr w:type="spellEnd"/>
      <w:r w:rsidRPr="00FA511D">
        <w:rPr>
          <w:color w:val="000000"/>
          <w:lang w:val="en-US"/>
        </w:rPr>
        <w:t xml:space="preserve"> and employee recovery’, Journal of Occupational Health Psychology, 20(2), pp. 172–189.</w:t>
      </w:r>
    </w:p>
    <w:p w14:paraId="4EAE851F" w14:textId="77777777" w:rsidR="00DD4F50" w:rsidRPr="00FA511D" w:rsidRDefault="00DD4F50" w:rsidP="00DD4F50">
      <w:pPr>
        <w:pStyle w:val="NormalWeb"/>
        <w:rPr>
          <w:lang w:val="en-US"/>
        </w:rPr>
      </w:pPr>
      <w:r w:rsidRPr="00FA511D">
        <w:rPr>
          <w:lang w:val="en-US"/>
        </w:rPr>
        <w:t>Bauman, A., Reis, R., Sallis, J., Wells, J., Loos, R. and Martin, B. (2012) ‘Correlates of physical activity: Why are some people physically active and others not?’,</w:t>
      </w:r>
      <w:r w:rsidRPr="00FA511D">
        <w:rPr>
          <w:rStyle w:val="apple-converted-space"/>
          <w:rFonts w:eastAsiaTheme="majorEastAsia"/>
          <w:lang w:val="en-US"/>
        </w:rPr>
        <w:t> </w:t>
      </w:r>
      <w:r w:rsidRPr="00FA511D">
        <w:rPr>
          <w:rStyle w:val="Accentuation"/>
          <w:rFonts w:eastAsiaTheme="majorEastAsia"/>
          <w:lang w:val="en-US"/>
        </w:rPr>
        <w:t>The Lancet</w:t>
      </w:r>
      <w:r w:rsidRPr="00FA511D">
        <w:rPr>
          <w:lang w:val="en-US"/>
        </w:rPr>
        <w:t>, 380(9838), pp. 258–271.</w:t>
      </w:r>
    </w:p>
    <w:p w14:paraId="1835CE3B" w14:textId="77777777" w:rsidR="00DD4F50" w:rsidRPr="00FA511D" w:rsidRDefault="00DD4F50" w:rsidP="00D32169">
      <w:pPr>
        <w:pStyle w:val="NormalWeb"/>
        <w:spacing w:line="360" w:lineRule="auto"/>
        <w:rPr>
          <w:rFonts w:ascii="Arial" w:hAnsi="Arial" w:cs="Arial"/>
          <w:color w:val="000000"/>
          <w:sz w:val="22"/>
          <w:szCs w:val="22"/>
          <w:lang w:val="en-US"/>
        </w:rPr>
      </w:pPr>
      <w:r w:rsidRPr="00FA511D">
        <w:rPr>
          <w:rFonts w:ascii="Arial" w:hAnsi="Arial" w:cs="Arial"/>
          <w:color w:val="000000"/>
          <w:sz w:val="22"/>
          <w:szCs w:val="22"/>
          <w:lang w:val="en-US"/>
        </w:rPr>
        <w:t>Bettany-</w:t>
      </w:r>
      <w:proofErr w:type="spellStart"/>
      <w:r w:rsidRPr="00FA511D">
        <w:rPr>
          <w:rFonts w:ascii="Arial" w:hAnsi="Arial" w:cs="Arial"/>
          <w:color w:val="000000"/>
          <w:sz w:val="22"/>
          <w:szCs w:val="22"/>
          <w:lang w:val="en-US"/>
        </w:rPr>
        <w:t>Saltikov</w:t>
      </w:r>
      <w:proofErr w:type="spellEnd"/>
      <w:r w:rsidRPr="00FA511D">
        <w:rPr>
          <w:rFonts w:ascii="Arial" w:hAnsi="Arial" w:cs="Arial"/>
          <w:color w:val="000000"/>
          <w:sz w:val="22"/>
          <w:szCs w:val="22"/>
          <w:lang w:val="en-US"/>
        </w:rPr>
        <w:t>, J. and McSherry, R. (2016)</w:t>
      </w:r>
      <w:r w:rsidRPr="00FA511D">
        <w:rPr>
          <w:rStyle w:val="apple-converted-space"/>
          <w:rFonts w:ascii="Arial" w:eastAsiaTheme="majorEastAsia" w:hAnsi="Arial" w:cs="Arial"/>
          <w:color w:val="000000"/>
          <w:sz w:val="22"/>
          <w:szCs w:val="22"/>
          <w:lang w:val="en-US"/>
        </w:rPr>
        <w:t> </w:t>
      </w:r>
      <w:r w:rsidRPr="00FA511D">
        <w:rPr>
          <w:rStyle w:val="Accentuation"/>
          <w:rFonts w:ascii="Arial" w:eastAsiaTheme="majorEastAsia" w:hAnsi="Arial" w:cs="Arial"/>
          <w:color w:val="000000"/>
          <w:sz w:val="22"/>
          <w:szCs w:val="22"/>
          <w:lang w:val="en-US"/>
        </w:rPr>
        <w:t>How to do a systematic literature review in nursing: A step-by-step guide</w:t>
      </w:r>
      <w:r w:rsidRPr="00FA511D">
        <w:rPr>
          <w:rFonts w:ascii="Arial" w:hAnsi="Arial" w:cs="Arial"/>
          <w:color w:val="000000"/>
          <w:sz w:val="22"/>
          <w:szCs w:val="22"/>
          <w:lang w:val="en-US"/>
        </w:rPr>
        <w:t>. London: McGraw-Hill Education.</w:t>
      </w:r>
    </w:p>
    <w:p w14:paraId="63356A59" w14:textId="77777777" w:rsidR="00DD4F50" w:rsidRPr="00FA511D" w:rsidRDefault="00DD4F50" w:rsidP="008F679C">
      <w:pPr>
        <w:pStyle w:val="NormalWeb"/>
        <w:rPr>
          <w:color w:val="000000"/>
          <w:lang w:val="en-US"/>
        </w:rPr>
      </w:pPr>
      <w:r w:rsidRPr="00FA511D">
        <w:rPr>
          <w:color w:val="000000"/>
          <w:lang w:val="en-US"/>
        </w:rPr>
        <w:t>Bettany-</w:t>
      </w:r>
      <w:proofErr w:type="spellStart"/>
      <w:r w:rsidRPr="00FA511D">
        <w:rPr>
          <w:color w:val="000000"/>
          <w:lang w:val="en-US"/>
        </w:rPr>
        <w:t>Saltikov</w:t>
      </w:r>
      <w:proofErr w:type="spellEnd"/>
      <w:r w:rsidRPr="00FA511D">
        <w:rPr>
          <w:color w:val="000000"/>
          <w:lang w:val="en-US"/>
        </w:rPr>
        <w:t>, J. and McSherry, R. (2016) How to do a systematic literature review in nursing: A step-by-step guide. London: McGraw-Hill Education.</w:t>
      </w:r>
    </w:p>
    <w:p w14:paraId="133DCC06" w14:textId="77777777" w:rsidR="00DD4F50" w:rsidRPr="00FA511D" w:rsidRDefault="00DD4F50" w:rsidP="00846C87">
      <w:pPr>
        <w:pStyle w:val="NormalWeb"/>
        <w:rPr>
          <w:color w:val="000000"/>
          <w:lang w:val="en-US"/>
        </w:rPr>
      </w:pPr>
      <w:r w:rsidRPr="00FA511D">
        <w:rPr>
          <w:color w:val="000000"/>
          <w:lang w:val="en-US"/>
        </w:rPr>
        <w:t xml:space="preserve">Biddle, S.J.H., García </w:t>
      </w:r>
      <w:proofErr w:type="spellStart"/>
      <w:r w:rsidRPr="00FA511D">
        <w:rPr>
          <w:color w:val="000000"/>
          <w:lang w:val="en-US"/>
        </w:rPr>
        <w:t>Bengoechea</w:t>
      </w:r>
      <w:proofErr w:type="spellEnd"/>
      <w:r w:rsidRPr="00FA511D">
        <w:rPr>
          <w:color w:val="000000"/>
          <w:lang w:val="en-US"/>
        </w:rPr>
        <w:t xml:space="preserve">, E., </w:t>
      </w:r>
      <w:proofErr w:type="spellStart"/>
      <w:r w:rsidRPr="00FA511D">
        <w:rPr>
          <w:color w:val="000000"/>
          <w:lang w:val="en-US"/>
        </w:rPr>
        <w:t>Pedisic</w:t>
      </w:r>
      <w:proofErr w:type="spellEnd"/>
      <w:r w:rsidRPr="00FA511D">
        <w:rPr>
          <w:color w:val="000000"/>
          <w:lang w:val="en-US"/>
        </w:rPr>
        <w:t>, Z. and Bennie, J.A. (2021) ‘Screen time, physical activity, and mental health: A systematic review’,</w:t>
      </w:r>
      <w:r w:rsidRPr="00FA511D">
        <w:rPr>
          <w:rStyle w:val="apple-converted-space"/>
          <w:rFonts w:eastAsiaTheme="majorEastAsia"/>
          <w:color w:val="000000"/>
          <w:lang w:val="en-US"/>
        </w:rPr>
        <w:t> </w:t>
      </w:r>
      <w:r w:rsidRPr="00FA511D">
        <w:rPr>
          <w:rStyle w:val="Accentuation"/>
          <w:rFonts w:eastAsiaTheme="majorEastAsia"/>
          <w:color w:val="000000"/>
          <w:lang w:val="en-US"/>
        </w:rPr>
        <w:t>American Journal of Preventive Medicine</w:t>
      </w:r>
      <w:r w:rsidRPr="00FA511D">
        <w:rPr>
          <w:color w:val="000000"/>
          <w:lang w:val="en-US"/>
        </w:rPr>
        <w:t>, 60(5), pp. 756–767.</w:t>
      </w:r>
    </w:p>
    <w:p w14:paraId="44C8C70A" w14:textId="77777777" w:rsidR="00DD4F50" w:rsidRPr="00FA511D" w:rsidRDefault="00DD4F50" w:rsidP="008F679C">
      <w:pPr>
        <w:pStyle w:val="NormalWeb"/>
        <w:rPr>
          <w:color w:val="000000"/>
          <w:lang w:val="en-US"/>
        </w:rPr>
      </w:pPr>
      <w:r w:rsidRPr="00FA511D">
        <w:rPr>
          <w:color w:val="000000"/>
          <w:lang w:val="en-US"/>
        </w:rPr>
        <w:t xml:space="preserve">Biddle, S.J.H., García </w:t>
      </w:r>
      <w:proofErr w:type="spellStart"/>
      <w:r w:rsidRPr="00FA511D">
        <w:rPr>
          <w:color w:val="000000"/>
          <w:lang w:val="en-US"/>
        </w:rPr>
        <w:t>Bengoechea</w:t>
      </w:r>
      <w:proofErr w:type="spellEnd"/>
      <w:r w:rsidRPr="00FA511D">
        <w:rPr>
          <w:color w:val="000000"/>
          <w:lang w:val="en-US"/>
        </w:rPr>
        <w:t xml:space="preserve">, E., </w:t>
      </w:r>
      <w:proofErr w:type="spellStart"/>
      <w:r w:rsidRPr="00FA511D">
        <w:rPr>
          <w:color w:val="000000"/>
          <w:lang w:val="en-US"/>
        </w:rPr>
        <w:t>Pedisic</w:t>
      </w:r>
      <w:proofErr w:type="spellEnd"/>
      <w:r w:rsidRPr="00FA511D">
        <w:rPr>
          <w:color w:val="000000"/>
          <w:lang w:val="en-US"/>
        </w:rPr>
        <w:t>, Z. and Bennie, J.A. (2021) ‘Screen time, physical activity, and mental health: A systematic review’, American Journal of Preventive Medicine, 60(5), pp. 756–767.</w:t>
      </w:r>
    </w:p>
    <w:p w14:paraId="6588A1B3" w14:textId="77777777" w:rsidR="00DD4F50" w:rsidRPr="00FA511D" w:rsidRDefault="00DD4F50" w:rsidP="00D32169">
      <w:pPr>
        <w:pStyle w:val="NormalWeb"/>
        <w:spacing w:line="360" w:lineRule="auto"/>
        <w:rPr>
          <w:rFonts w:ascii="Arial" w:hAnsi="Arial" w:cs="Arial"/>
          <w:color w:val="000000"/>
          <w:sz w:val="22"/>
          <w:szCs w:val="22"/>
          <w:lang w:val="en-US"/>
        </w:rPr>
      </w:pPr>
      <w:r w:rsidRPr="00FA511D">
        <w:rPr>
          <w:rFonts w:ascii="Arial" w:hAnsi="Arial" w:cs="Arial"/>
          <w:color w:val="000000"/>
          <w:sz w:val="22"/>
          <w:szCs w:val="22"/>
          <w:lang w:val="en-US"/>
        </w:rPr>
        <w:t xml:space="preserve">Booth, A., Sutton, A. and </w:t>
      </w:r>
      <w:proofErr w:type="spellStart"/>
      <w:r w:rsidRPr="00FA511D">
        <w:rPr>
          <w:rFonts w:ascii="Arial" w:hAnsi="Arial" w:cs="Arial"/>
          <w:color w:val="000000"/>
          <w:sz w:val="22"/>
          <w:szCs w:val="22"/>
          <w:lang w:val="en-US"/>
        </w:rPr>
        <w:t>Papaioannou</w:t>
      </w:r>
      <w:proofErr w:type="spellEnd"/>
      <w:r w:rsidRPr="00FA511D">
        <w:rPr>
          <w:rFonts w:ascii="Arial" w:hAnsi="Arial" w:cs="Arial"/>
          <w:color w:val="000000"/>
          <w:sz w:val="22"/>
          <w:szCs w:val="22"/>
          <w:lang w:val="en-US"/>
        </w:rPr>
        <w:t>, D. (2016)</w:t>
      </w:r>
      <w:r w:rsidRPr="00FA511D">
        <w:rPr>
          <w:rStyle w:val="apple-converted-space"/>
          <w:rFonts w:ascii="Arial" w:eastAsiaTheme="majorEastAsia" w:hAnsi="Arial" w:cs="Arial"/>
          <w:color w:val="000000"/>
          <w:sz w:val="22"/>
          <w:szCs w:val="22"/>
          <w:lang w:val="en-US"/>
        </w:rPr>
        <w:t> </w:t>
      </w:r>
      <w:r w:rsidRPr="00FA511D">
        <w:rPr>
          <w:rStyle w:val="Accentuation"/>
          <w:rFonts w:ascii="Arial" w:eastAsiaTheme="majorEastAsia" w:hAnsi="Arial" w:cs="Arial"/>
          <w:color w:val="000000"/>
          <w:sz w:val="22"/>
          <w:szCs w:val="22"/>
          <w:lang w:val="en-US"/>
        </w:rPr>
        <w:t>Systematic approaches to a successful literature review</w:t>
      </w:r>
      <w:r w:rsidRPr="00FA511D">
        <w:rPr>
          <w:rFonts w:ascii="Arial" w:hAnsi="Arial" w:cs="Arial"/>
          <w:color w:val="000000"/>
          <w:sz w:val="22"/>
          <w:szCs w:val="22"/>
          <w:lang w:val="en-US"/>
        </w:rPr>
        <w:t xml:space="preserve">. 2nd </w:t>
      </w:r>
      <w:proofErr w:type="spellStart"/>
      <w:r w:rsidRPr="00FA511D">
        <w:rPr>
          <w:rFonts w:ascii="Arial" w:hAnsi="Arial" w:cs="Arial"/>
          <w:color w:val="000000"/>
          <w:sz w:val="22"/>
          <w:szCs w:val="22"/>
          <w:lang w:val="en-US"/>
        </w:rPr>
        <w:t>edn</w:t>
      </w:r>
      <w:proofErr w:type="spellEnd"/>
      <w:r w:rsidRPr="00FA511D">
        <w:rPr>
          <w:rFonts w:ascii="Arial" w:hAnsi="Arial" w:cs="Arial"/>
          <w:color w:val="000000"/>
          <w:sz w:val="22"/>
          <w:szCs w:val="22"/>
          <w:lang w:val="en-US"/>
        </w:rPr>
        <w:t>. London: Sage.</w:t>
      </w:r>
    </w:p>
    <w:p w14:paraId="45B02C6A" w14:textId="77777777" w:rsidR="00DD4F50" w:rsidRPr="00FA511D" w:rsidRDefault="00DD4F50" w:rsidP="008F679C">
      <w:pPr>
        <w:pStyle w:val="NormalWeb"/>
        <w:rPr>
          <w:color w:val="000000"/>
          <w:lang w:val="en-US"/>
        </w:rPr>
      </w:pPr>
      <w:r w:rsidRPr="00FA511D">
        <w:rPr>
          <w:color w:val="000000"/>
          <w:lang w:val="en-US"/>
        </w:rPr>
        <w:t xml:space="preserve">Booth, A., Sutton, A. and </w:t>
      </w:r>
      <w:proofErr w:type="spellStart"/>
      <w:r w:rsidRPr="00FA511D">
        <w:rPr>
          <w:color w:val="000000"/>
          <w:lang w:val="en-US"/>
        </w:rPr>
        <w:t>Papaioannou</w:t>
      </w:r>
      <w:proofErr w:type="spellEnd"/>
      <w:r w:rsidRPr="00FA511D">
        <w:rPr>
          <w:color w:val="000000"/>
          <w:lang w:val="en-US"/>
        </w:rPr>
        <w:t xml:space="preserve">, D. (2016) Systematic approaches to a successful literature review. 2nd </w:t>
      </w:r>
      <w:proofErr w:type="spellStart"/>
      <w:r w:rsidRPr="00FA511D">
        <w:rPr>
          <w:color w:val="000000"/>
          <w:lang w:val="en-US"/>
        </w:rPr>
        <w:t>edn</w:t>
      </w:r>
      <w:proofErr w:type="spellEnd"/>
      <w:r w:rsidRPr="00FA511D">
        <w:rPr>
          <w:color w:val="000000"/>
          <w:lang w:val="en-US"/>
        </w:rPr>
        <w:t>. London: Sage.</w:t>
      </w:r>
    </w:p>
    <w:p w14:paraId="12A4B6ED" w14:textId="77777777" w:rsidR="00DD4F50" w:rsidRPr="00FA511D" w:rsidRDefault="00DD4F50" w:rsidP="008F679C">
      <w:pPr>
        <w:pStyle w:val="NormalWeb"/>
        <w:rPr>
          <w:color w:val="000000"/>
          <w:lang w:val="en-US"/>
        </w:rPr>
      </w:pPr>
      <w:r w:rsidRPr="00FA511D">
        <w:rPr>
          <w:color w:val="000000"/>
          <w:lang w:val="en-US"/>
        </w:rPr>
        <w:lastRenderedPageBreak/>
        <w:t>Brannan, M.G.T., Foster, C.E., Timpson, C.M. and Clarke, N. (2019) ‘Active 10: A new approach to increase physical activity in inactive people in England’, British Journal of Sports Medicine, 53(20), pp. 1234–1235.</w:t>
      </w:r>
    </w:p>
    <w:p w14:paraId="540A6276" w14:textId="77777777" w:rsidR="00DD4F50" w:rsidRPr="00FA511D" w:rsidRDefault="00DD4F50" w:rsidP="00846C87">
      <w:pPr>
        <w:pStyle w:val="NormalWeb"/>
        <w:rPr>
          <w:color w:val="000000"/>
          <w:lang w:val="en-US"/>
        </w:rPr>
      </w:pPr>
      <w:r w:rsidRPr="00FA511D">
        <w:rPr>
          <w:color w:val="000000"/>
          <w:lang w:val="en-US"/>
        </w:rPr>
        <w:t>Brickwood, K.J., Watson, G., O’Brien, J. and Williams, A.D. (2023) ‘Consumer-based wearable activity trackers increase physical activity participation: Systematic review and meta-analysis’,</w:t>
      </w:r>
      <w:r w:rsidRPr="00FA511D">
        <w:rPr>
          <w:rStyle w:val="apple-converted-space"/>
          <w:rFonts w:eastAsiaTheme="majorEastAsia"/>
          <w:color w:val="000000"/>
          <w:lang w:val="en-US"/>
        </w:rPr>
        <w:t> </w:t>
      </w:r>
      <w:r w:rsidRPr="00FA511D">
        <w:rPr>
          <w:rStyle w:val="Accentuation"/>
          <w:rFonts w:eastAsiaTheme="majorEastAsia"/>
          <w:color w:val="000000"/>
          <w:lang w:val="en-US"/>
        </w:rPr>
        <w:t xml:space="preserve">JMIR mHealth and </w:t>
      </w:r>
      <w:proofErr w:type="spellStart"/>
      <w:r w:rsidRPr="00FA511D">
        <w:rPr>
          <w:rStyle w:val="Accentuation"/>
          <w:rFonts w:eastAsiaTheme="majorEastAsia"/>
          <w:color w:val="000000"/>
          <w:lang w:val="en-US"/>
        </w:rPr>
        <w:t>uHealth</w:t>
      </w:r>
      <w:proofErr w:type="spellEnd"/>
      <w:r w:rsidRPr="00FA511D">
        <w:rPr>
          <w:color w:val="000000"/>
          <w:lang w:val="en-US"/>
        </w:rPr>
        <w:t>, 11(3), e23432.</w:t>
      </w:r>
    </w:p>
    <w:p w14:paraId="2D7023D5" w14:textId="77777777" w:rsidR="00DD4F50" w:rsidRPr="00FA511D" w:rsidRDefault="00DD4F50" w:rsidP="008F679C">
      <w:pPr>
        <w:pStyle w:val="NormalWeb"/>
        <w:rPr>
          <w:color w:val="000000"/>
          <w:lang w:val="en-US"/>
        </w:rPr>
      </w:pPr>
      <w:r w:rsidRPr="00FA511D">
        <w:rPr>
          <w:color w:val="000000"/>
          <w:lang w:val="en-US"/>
        </w:rPr>
        <w:t xml:space="preserve">Brickwood, K.J., Watson, G., O’Brien, J. and Williams, A.D. (2023) ‘Consumer-based wearable activity trackers increase physical activity participation: Systematic review and meta-analysis’, JMIR mHealth and </w:t>
      </w:r>
      <w:proofErr w:type="spellStart"/>
      <w:r w:rsidRPr="00FA511D">
        <w:rPr>
          <w:color w:val="000000"/>
          <w:lang w:val="en-US"/>
        </w:rPr>
        <w:t>uHealth</w:t>
      </w:r>
      <w:proofErr w:type="spellEnd"/>
      <w:r w:rsidRPr="00FA511D">
        <w:rPr>
          <w:color w:val="000000"/>
          <w:lang w:val="en-US"/>
        </w:rPr>
        <w:t>, 11(3), e23432.</w:t>
      </w:r>
    </w:p>
    <w:p w14:paraId="421B697C" w14:textId="77777777" w:rsidR="00DD4F50" w:rsidRPr="00FA511D" w:rsidRDefault="00DD4F50" w:rsidP="00D32169">
      <w:pPr>
        <w:pStyle w:val="NormalWeb"/>
        <w:spacing w:line="360" w:lineRule="auto"/>
        <w:rPr>
          <w:rFonts w:ascii="Arial" w:hAnsi="Arial" w:cs="Arial"/>
          <w:color w:val="000000"/>
          <w:sz w:val="22"/>
          <w:szCs w:val="22"/>
          <w:lang w:val="en-US"/>
        </w:rPr>
      </w:pPr>
      <w:r w:rsidRPr="00FA511D">
        <w:rPr>
          <w:rFonts w:ascii="Arial" w:hAnsi="Arial" w:cs="Arial"/>
          <w:color w:val="000000"/>
          <w:sz w:val="22"/>
          <w:szCs w:val="22"/>
          <w:lang w:val="en-US"/>
        </w:rPr>
        <w:t>Bryman, A. (2016)</w:t>
      </w:r>
      <w:r w:rsidRPr="00FA511D">
        <w:rPr>
          <w:rStyle w:val="apple-converted-space"/>
          <w:rFonts w:ascii="Arial" w:eastAsiaTheme="majorEastAsia" w:hAnsi="Arial" w:cs="Arial"/>
          <w:color w:val="000000"/>
          <w:sz w:val="22"/>
          <w:szCs w:val="22"/>
          <w:lang w:val="en-US"/>
        </w:rPr>
        <w:t> </w:t>
      </w:r>
      <w:r w:rsidRPr="00FA511D">
        <w:rPr>
          <w:rStyle w:val="Accentuation"/>
          <w:rFonts w:ascii="Arial" w:eastAsiaTheme="majorEastAsia" w:hAnsi="Arial" w:cs="Arial"/>
          <w:color w:val="000000"/>
          <w:sz w:val="22"/>
          <w:szCs w:val="22"/>
          <w:lang w:val="en-US"/>
        </w:rPr>
        <w:t>Social research methods</w:t>
      </w:r>
      <w:r w:rsidRPr="00FA511D">
        <w:rPr>
          <w:rFonts w:ascii="Arial" w:hAnsi="Arial" w:cs="Arial"/>
          <w:color w:val="000000"/>
          <w:sz w:val="22"/>
          <w:szCs w:val="22"/>
          <w:lang w:val="en-US"/>
        </w:rPr>
        <w:t xml:space="preserve">. 5th </w:t>
      </w:r>
      <w:proofErr w:type="spellStart"/>
      <w:r w:rsidRPr="00FA511D">
        <w:rPr>
          <w:rFonts w:ascii="Arial" w:hAnsi="Arial" w:cs="Arial"/>
          <w:color w:val="000000"/>
          <w:sz w:val="22"/>
          <w:szCs w:val="22"/>
          <w:lang w:val="en-US"/>
        </w:rPr>
        <w:t>edn</w:t>
      </w:r>
      <w:proofErr w:type="spellEnd"/>
      <w:r w:rsidRPr="00FA511D">
        <w:rPr>
          <w:rFonts w:ascii="Arial" w:hAnsi="Arial" w:cs="Arial"/>
          <w:color w:val="000000"/>
          <w:sz w:val="22"/>
          <w:szCs w:val="22"/>
          <w:lang w:val="en-US"/>
        </w:rPr>
        <w:t>. Oxford: Oxford University Press.</w:t>
      </w:r>
    </w:p>
    <w:p w14:paraId="30AAA259" w14:textId="77777777" w:rsidR="00DD4F50" w:rsidRPr="00FA511D" w:rsidRDefault="00DD4F50" w:rsidP="00DD4F50">
      <w:pPr>
        <w:pStyle w:val="NormalWeb"/>
        <w:rPr>
          <w:lang w:val="en-US"/>
        </w:rPr>
      </w:pPr>
      <w:r w:rsidRPr="00FA511D">
        <w:rPr>
          <w:lang w:val="en-US"/>
        </w:rPr>
        <w:t>Bryman, A. (2016)</w:t>
      </w:r>
      <w:r w:rsidRPr="00FA511D">
        <w:rPr>
          <w:rStyle w:val="apple-converted-space"/>
          <w:rFonts w:eastAsiaTheme="majorEastAsia"/>
          <w:lang w:val="en-US"/>
        </w:rPr>
        <w:t> </w:t>
      </w:r>
      <w:r w:rsidRPr="00FA511D">
        <w:rPr>
          <w:rStyle w:val="Accentuation"/>
          <w:rFonts w:eastAsiaTheme="majorEastAsia"/>
          <w:lang w:val="en-US"/>
        </w:rPr>
        <w:t>Social research methods</w:t>
      </w:r>
      <w:r w:rsidRPr="00FA511D">
        <w:rPr>
          <w:lang w:val="en-US"/>
        </w:rPr>
        <w:t xml:space="preserve">. 5th </w:t>
      </w:r>
      <w:proofErr w:type="spellStart"/>
      <w:r w:rsidRPr="00FA511D">
        <w:rPr>
          <w:lang w:val="en-US"/>
        </w:rPr>
        <w:t>edn</w:t>
      </w:r>
      <w:proofErr w:type="spellEnd"/>
      <w:r w:rsidRPr="00FA511D">
        <w:rPr>
          <w:lang w:val="en-US"/>
        </w:rPr>
        <w:t>. Oxford: Oxford University Press.</w:t>
      </w:r>
    </w:p>
    <w:p w14:paraId="1D23042E" w14:textId="77777777" w:rsidR="00DD4F50" w:rsidRPr="00FA511D" w:rsidRDefault="00DD4F50" w:rsidP="00D32169">
      <w:pPr>
        <w:pStyle w:val="NormalWeb"/>
        <w:spacing w:line="360" w:lineRule="auto"/>
        <w:rPr>
          <w:rFonts w:ascii="Arial" w:hAnsi="Arial" w:cs="Arial"/>
          <w:color w:val="000000"/>
          <w:sz w:val="22"/>
          <w:szCs w:val="22"/>
          <w:lang w:val="en-US"/>
        </w:rPr>
      </w:pPr>
      <w:r w:rsidRPr="00FA511D">
        <w:rPr>
          <w:rFonts w:ascii="Arial" w:hAnsi="Arial" w:cs="Arial"/>
          <w:color w:val="000000"/>
          <w:sz w:val="22"/>
          <w:szCs w:val="22"/>
          <w:lang w:val="en-US"/>
        </w:rPr>
        <w:t>CASP (2022)</w:t>
      </w:r>
      <w:r w:rsidRPr="00FA511D">
        <w:rPr>
          <w:rStyle w:val="apple-converted-space"/>
          <w:rFonts w:ascii="Arial" w:eastAsiaTheme="majorEastAsia" w:hAnsi="Arial" w:cs="Arial"/>
          <w:color w:val="000000"/>
          <w:sz w:val="22"/>
          <w:szCs w:val="22"/>
          <w:lang w:val="en-US"/>
        </w:rPr>
        <w:t> </w:t>
      </w:r>
      <w:r w:rsidRPr="00FA511D">
        <w:rPr>
          <w:rStyle w:val="Accentuation"/>
          <w:rFonts w:ascii="Arial" w:eastAsiaTheme="majorEastAsia" w:hAnsi="Arial" w:cs="Arial"/>
          <w:color w:val="000000"/>
          <w:sz w:val="22"/>
          <w:szCs w:val="22"/>
          <w:lang w:val="en-US"/>
        </w:rPr>
        <w:t>CASP checklists</w:t>
      </w:r>
      <w:r w:rsidRPr="00FA511D">
        <w:rPr>
          <w:rFonts w:ascii="Arial" w:hAnsi="Arial" w:cs="Arial"/>
          <w:color w:val="000000"/>
          <w:sz w:val="22"/>
          <w:szCs w:val="22"/>
          <w:lang w:val="en-US"/>
        </w:rPr>
        <w:t>. [Online] Available at:</w:t>
      </w:r>
      <w:r w:rsidRPr="00FA511D">
        <w:rPr>
          <w:rStyle w:val="apple-converted-space"/>
          <w:rFonts w:ascii="Arial" w:eastAsiaTheme="majorEastAsia" w:hAnsi="Arial" w:cs="Arial"/>
          <w:color w:val="000000"/>
          <w:sz w:val="22"/>
          <w:szCs w:val="22"/>
          <w:lang w:val="en-US"/>
        </w:rPr>
        <w:t> </w:t>
      </w:r>
      <w:hyperlink r:id="rId9" w:tgtFrame="_new" w:history="1">
        <w:r w:rsidRPr="00FA511D">
          <w:rPr>
            <w:rStyle w:val="Lienhypertexte"/>
            <w:rFonts w:ascii="Arial" w:eastAsiaTheme="majorEastAsia" w:hAnsi="Arial" w:cs="Arial"/>
            <w:sz w:val="22"/>
            <w:szCs w:val="22"/>
            <w:lang w:val="en-US"/>
          </w:rPr>
          <w:t>https://casp-uk.net/casp-tools-checklists/</w:t>
        </w:r>
      </w:hyperlink>
      <w:r w:rsidRPr="00FA511D">
        <w:rPr>
          <w:rStyle w:val="apple-converted-space"/>
          <w:rFonts w:ascii="Arial" w:eastAsiaTheme="majorEastAsia" w:hAnsi="Arial" w:cs="Arial"/>
          <w:color w:val="000000"/>
          <w:sz w:val="22"/>
          <w:szCs w:val="22"/>
          <w:lang w:val="en-US"/>
        </w:rPr>
        <w:t> </w:t>
      </w:r>
      <w:r w:rsidRPr="00FA511D">
        <w:rPr>
          <w:rFonts w:ascii="Arial" w:hAnsi="Arial" w:cs="Arial"/>
          <w:color w:val="000000"/>
          <w:sz w:val="22"/>
          <w:szCs w:val="22"/>
          <w:lang w:val="en-US"/>
        </w:rPr>
        <w:t>(Accessed: 23 November 2025).</w:t>
      </w:r>
    </w:p>
    <w:p w14:paraId="63641600" w14:textId="77777777" w:rsidR="00DD4F50" w:rsidRPr="00FA511D" w:rsidRDefault="00DD4F50" w:rsidP="00DD4F50">
      <w:pPr>
        <w:pStyle w:val="NormalWeb"/>
        <w:rPr>
          <w:lang w:val="en-US"/>
        </w:rPr>
      </w:pPr>
      <w:r w:rsidRPr="00FA511D">
        <w:rPr>
          <w:lang w:val="en-US"/>
        </w:rPr>
        <w:t>CASP (2022)</w:t>
      </w:r>
      <w:r w:rsidRPr="00FA511D">
        <w:rPr>
          <w:rStyle w:val="apple-converted-space"/>
          <w:rFonts w:eastAsiaTheme="majorEastAsia"/>
          <w:lang w:val="en-US"/>
        </w:rPr>
        <w:t> </w:t>
      </w:r>
      <w:r w:rsidRPr="00FA511D">
        <w:rPr>
          <w:rStyle w:val="Accentuation"/>
          <w:rFonts w:eastAsiaTheme="majorEastAsia"/>
          <w:lang w:val="en-US"/>
        </w:rPr>
        <w:t>CASP checklists</w:t>
      </w:r>
      <w:r w:rsidRPr="00FA511D">
        <w:rPr>
          <w:lang w:val="en-US"/>
        </w:rPr>
        <w:t>. Available at:</w:t>
      </w:r>
      <w:r w:rsidRPr="00FA511D">
        <w:rPr>
          <w:rStyle w:val="apple-converted-space"/>
          <w:rFonts w:eastAsiaTheme="majorEastAsia"/>
          <w:lang w:val="en-US"/>
        </w:rPr>
        <w:t> </w:t>
      </w:r>
      <w:hyperlink r:id="rId10" w:tgtFrame="_new" w:history="1">
        <w:r w:rsidRPr="00FA511D">
          <w:rPr>
            <w:rStyle w:val="Lienhypertexte"/>
            <w:rFonts w:eastAsiaTheme="majorEastAsia"/>
            <w:lang w:val="en-US"/>
          </w:rPr>
          <w:t>https://casp-uk.net/casp-tools-checklists/</w:t>
        </w:r>
      </w:hyperlink>
      <w:r w:rsidRPr="00FA511D">
        <w:rPr>
          <w:rStyle w:val="apple-converted-space"/>
          <w:rFonts w:eastAsiaTheme="majorEastAsia"/>
          <w:lang w:val="en-US"/>
        </w:rPr>
        <w:t> </w:t>
      </w:r>
      <w:r w:rsidRPr="00FA511D">
        <w:rPr>
          <w:lang w:val="en-US"/>
        </w:rPr>
        <w:t>(Accessed: 23 November 2025).</w:t>
      </w:r>
    </w:p>
    <w:p w14:paraId="11ACEE2C" w14:textId="77777777" w:rsidR="00DD4F50" w:rsidRPr="00FA511D" w:rsidRDefault="00DD4F50" w:rsidP="00846C87">
      <w:pPr>
        <w:pStyle w:val="NormalWeb"/>
        <w:rPr>
          <w:color w:val="000000"/>
          <w:lang w:val="en-US"/>
        </w:rPr>
      </w:pPr>
      <w:r w:rsidRPr="00FA511D">
        <w:rPr>
          <w:color w:val="000000"/>
          <w:lang w:val="en-US"/>
        </w:rPr>
        <w:t>Chartered Institute of Personnel and Development (CIPD) (2023)</w:t>
      </w:r>
      <w:r w:rsidRPr="00FA511D">
        <w:rPr>
          <w:rStyle w:val="apple-converted-space"/>
          <w:rFonts w:eastAsiaTheme="majorEastAsia"/>
          <w:color w:val="000000"/>
          <w:lang w:val="en-US"/>
        </w:rPr>
        <w:t> </w:t>
      </w:r>
      <w:r w:rsidRPr="00FA511D">
        <w:rPr>
          <w:rStyle w:val="Accentuation"/>
          <w:rFonts w:eastAsiaTheme="majorEastAsia"/>
          <w:color w:val="000000"/>
          <w:lang w:val="en-US"/>
        </w:rPr>
        <w:t>Health and wellbeing at work survey report 2023</w:t>
      </w:r>
      <w:r w:rsidRPr="00FA511D">
        <w:rPr>
          <w:color w:val="000000"/>
          <w:lang w:val="en-US"/>
        </w:rPr>
        <w:t>. London: CIPD.</w:t>
      </w:r>
    </w:p>
    <w:p w14:paraId="3239BE3D" w14:textId="77777777" w:rsidR="00DD4F50" w:rsidRPr="00FA511D" w:rsidRDefault="00DD4F50" w:rsidP="00846C87">
      <w:pPr>
        <w:pStyle w:val="NormalWeb"/>
        <w:rPr>
          <w:color w:val="000000"/>
          <w:lang w:val="en-US"/>
        </w:rPr>
      </w:pPr>
      <w:r w:rsidRPr="00FA511D">
        <w:rPr>
          <w:color w:val="000000"/>
          <w:lang w:val="en-US"/>
        </w:rPr>
        <w:t>Chartered Society of Physiotherapy (2023)</w:t>
      </w:r>
      <w:r w:rsidRPr="00FA511D">
        <w:rPr>
          <w:rStyle w:val="apple-converted-space"/>
          <w:rFonts w:eastAsiaTheme="majorEastAsia"/>
          <w:color w:val="000000"/>
          <w:lang w:val="en-US"/>
        </w:rPr>
        <w:t> </w:t>
      </w:r>
      <w:r w:rsidRPr="00FA511D">
        <w:rPr>
          <w:rStyle w:val="Accentuation"/>
          <w:rFonts w:eastAsiaTheme="majorEastAsia"/>
          <w:color w:val="000000"/>
          <w:lang w:val="en-US"/>
        </w:rPr>
        <w:t>Workplace health and posture awareness report</w:t>
      </w:r>
      <w:r w:rsidRPr="00FA511D">
        <w:rPr>
          <w:color w:val="000000"/>
          <w:lang w:val="en-US"/>
        </w:rPr>
        <w:t>. London: CSP.</w:t>
      </w:r>
    </w:p>
    <w:p w14:paraId="6C440319" w14:textId="77777777" w:rsidR="00DD4F50" w:rsidRPr="00FA511D" w:rsidRDefault="00DD4F50" w:rsidP="00846C87">
      <w:pPr>
        <w:pStyle w:val="NormalWeb"/>
        <w:rPr>
          <w:color w:val="000000"/>
          <w:lang w:val="en-US"/>
        </w:rPr>
      </w:pPr>
      <w:r w:rsidRPr="00FA511D">
        <w:rPr>
          <w:color w:val="000000"/>
          <w:lang w:val="en-US"/>
        </w:rPr>
        <w:t>Choudhury, P., Foroughi, C. and Larson, B. (2021) ‘Work-from-anywhere: The productivity effects of geographic flexibility’,</w:t>
      </w:r>
      <w:r w:rsidRPr="00FA511D">
        <w:rPr>
          <w:rStyle w:val="apple-converted-space"/>
          <w:rFonts w:eastAsiaTheme="majorEastAsia"/>
          <w:color w:val="000000"/>
          <w:lang w:val="en-US"/>
        </w:rPr>
        <w:t> </w:t>
      </w:r>
      <w:r w:rsidRPr="00FA511D">
        <w:rPr>
          <w:rStyle w:val="Accentuation"/>
          <w:rFonts w:eastAsiaTheme="majorEastAsia"/>
          <w:color w:val="000000"/>
          <w:lang w:val="en-US"/>
        </w:rPr>
        <w:t>Strategic Management Journal</w:t>
      </w:r>
      <w:r w:rsidRPr="00FA511D">
        <w:rPr>
          <w:color w:val="000000"/>
          <w:lang w:val="en-US"/>
        </w:rPr>
        <w:t>, 42(4), pp. 655–683.</w:t>
      </w:r>
    </w:p>
    <w:p w14:paraId="0837C73A" w14:textId="77777777" w:rsidR="00DD4F50" w:rsidRPr="00FA511D" w:rsidRDefault="00DD4F50" w:rsidP="00846C87">
      <w:pPr>
        <w:pStyle w:val="NormalWeb"/>
        <w:rPr>
          <w:color w:val="000000"/>
          <w:lang w:val="en-US"/>
        </w:rPr>
      </w:pPr>
      <w:proofErr w:type="spellStart"/>
      <w:r>
        <w:rPr>
          <w:color w:val="000000"/>
        </w:rPr>
        <w:t>Clemes</w:t>
      </w:r>
      <w:proofErr w:type="spellEnd"/>
      <w:r>
        <w:rPr>
          <w:color w:val="000000"/>
        </w:rPr>
        <w:t xml:space="preserve">, S.A. et al. </w:t>
      </w:r>
      <w:r w:rsidRPr="00FA511D">
        <w:rPr>
          <w:color w:val="000000"/>
          <w:lang w:val="en-US"/>
        </w:rPr>
        <w:t>(2022) ‘Mindless eating and screen use among adults in England’,</w:t>
      </w:r>
      <w:r w:rsidRPr="00FA511D">
        <w:rPr>
          <w:rStyle w:val="apple-converted-space"/>
          <w:rFonts w:eastAsiaTheme="majorEastAsia"/>
          <w:color w:val="000000"/>
          <w:lang w:val="en-US"/>
        </w:rPr>
        <w:t> </w:t>
      </w:r>
      <w:r w:rsidRPr="00FA511D">
        <w:rPr>
          <w:rStyle w:val="Accentuation"/>
          <w:rFonts w:eastAsiaTheme="majorEastAsia"/>
          <w:color w:val="000000"/>
          <w:lang w:val="en-US"/>
        </w:rPr>
        <w:t>Appetite</w:t>
      </w:r>
      <w:r w:rsidRPr="00FA511D">
        <w:rPr>
          <w:color w:val="000000"/>
          <w:lang w:val="en-US"/>
        </w:rPr>
        <w:t>, 172, 105957.</w:t>
      </w:r>
    </w:p>
    <w:p w14:paraId="5EE2BA2F" w14:textId="77777777" w:rsidR="00DD4F50" w:rsidRPr="00FA511D" w:rsidRDefault="00DD4F50" w:rsidP="00DD4F50">
      <w:pPr>
        <w:pStyle w:val="NormalWeb"/>
        <w:rPr>
          <w:lang w:val="en-US"/>
        </w:rPr>
      </w:pPr>
      <w:r w:rsidRPr="00FA511D">
        <w:rPr>
          <w:lang w:val="en-US"/>
        </w:rPr>
        <w:t>Cronshaw, S. (2021)</w:t>
      </w:r>
      <w:r w:rsidRPr="00FA511D">
        <w:rPr>
          <w:rStyle w:val="apple-converted-space"/>
          <w:rFonts w:eastAsiaTheme="majorEastAsia"/>
          <w:lang w:val="en-US"/>
        </w:rPr>
        <w:t> </w:t>
      </w:r>
      <w:r w:rsidRPr="00FA511D">
        <w:rPr>
          <w:rStyle w:val="Accentuation"/>
          <w:rFonts w:eastAsiaTheme="majorEastAsia"/>
          <w:lang w:val="en-US"/>
        </w:rPr>
        <w:t>Web workouts and consumer well</w:t>
      </w:r>
      <w:r w:rsidRPr="00FA511D">
        <w:rPr>
          <w:rStyle w:val="Accentuation"/>
          <w:rFonts w:eastAsiaTheme="majorEastAsia"/>
          <w:lang w:val="en-US"/>
        </w:rPr>
        <w:noBreakHyphen/>
        <w:t>being: The role of digital</w:t>
      </w:r>
      <w:r w:rsidRPr="00FA511D">
        <w:rPr>
          <w:rStyle w:val="Accentuation"/>
          <w:rFonts w:eastAsiaTheme="majorEastAsia"/>
          <w:lang w:val="en-US"/>
        </w:rPr>
        <w:noBreakHyphen/>
        <w:t>physical activity during the UK COVID</w:t>
      </w:r>
      <w:r w:rsidRPr="00FA511D">
        <w:rPr>
          <w:rStyle w:val="Accentuation"/>
          <w:rFonts w:eastAsiaTheme="majorEastAsia"/>
          <w:lang w:val="en-US"/>
        </w:rPr>
        <w:noBreakHyphen/>
        <w:t>19 lockdown</w:t>
      </w:r>
      <w:r w:rsidRPr="00FA511D">
        <w:rPr>
          <w:lang w:val="en-US"/>
        </w:rPr>
        <w:t>. Journal of Consumer Affairs, 56(1), pp. 449–464. doi:10.1111/joca.12375.</w:t>
      </w:r>
      <w:r w:rsidRPr="00FA511D">
        <w:rPr>
          <w:rStyle w:val="apple-converted-space"/>
          <w:rFonts w:eastAsiaTheme="majorEastAsia"/>
          <w:lang w:val="en-US"/>
        </w:rPr>
        <w:t> </w:t>
      </w:r>
    </w:p>
    <w:p w14:paraId="3B0D8D2B" w14:textId="77777777" w:rsidR="00DD4F50" w:rsidRPr="00FA511D" w:rsidRDefault="00DD4F50" w:rsidP="00DD4F50">
      <w:pPr>
        <w:pStyle w:val="NormalWeb"/>
        <w:rPr>
          <w:lang w:val="en-US"/>
        </w:rPr>
      </w:pPr>
      <w:r w:rsidRPr="00FA511D">
        <w:rPr>
          <w:lang w:val="en-US"/>
        </w:rPr>
        <w:t>Deci, E.L. and Ryan, R.M. (2000) ‘Intrinsic and extrinsic motivations’,</w:t>
      </w:r>
      <w:r w:rsidRPr="00FA511D">
        <w:rPr>
          <w:rStyle w:val="apple-converted-space"/>
          <w:rFonts w:eastAsiaTheme="majorEastAsia"/>
          <w:lang w:val="en-US"/>
        </w:rPr>
        <w:t> </w:t>
      </w:r>
      <w:r w:rsidRPr="00FA511D">
        <w:rPr>
          <w:rStyle w:val="Accentuation"/>
          <w:rFonts w:eastAsiaTheme="majorEastAsia"/>
          <w:lang w:val="en-US"/>
        </w:rPr>
        <w:t>Contemporary Educational Psychology</w:t>
      </w:r>
      <w:r w:rsidRPr="00FA511D">
        <w:rPr>
          <w:lang w:val="en-US"/>
        </w:rPr>
        <w:t>, 25(1), pp. 54–67.</w:t>
      </w:r>
    </w:p>
    <w:p w14:paraId="11ED7A46" w14:textId="77777777" w:rsidR="00DD4F50" w:rsidRPr="00FA511D" w:rsidRDefault="00DD4F50" w:rsidP="00846C87">
      <w:pPr>
        <w:pStyle w:val="NormalWeb"/>
        <w:rPr>
          <w:color w:val="000000"/>
          <w:lang w:val="en-US"/>
        </w:rPr>
      </w:pPr>
      <w:r w:rsidRPr="00FA511D">
        <w:rPr>
          <w:color w:val="000000"/>
          <w:lang w:val="en-US"/>
        </w:rPr>
        <w:t>Department for Digital, Culture, Media and Sport (DCMS) (2022)</w:t>
      </w:r>
      <w:r w:rsidRPr="00FA511D">
        <w:rPr>
          <w:rStyle w:val="apple-converted-space"/>
          <w:rFonts w:eastAsiaTheme="majorEastAsia"/>
          <w:color w:val="000000"/>
          <w:lang w:val="en-US"/>
        </w:rPr>
        <w:t> </w:t>
      </w:r>
      <w:r w:rsidRPr="00FA511D">
        <w:rPr>
          <w:rStyle w:val="Accentuation"/>
          <w:rFonts w:eastAsiaTheme="majorEastAsia"/>
          <w:color w:val="000000"/>
          <w:lang w:val="en-US"/>
        </w:rPr>
        <w:t>UK digital strategy 2022</w:t>
      </w:r>
      <w:r w:rsidRPr="00FA511D">
        <w:rPr>
          <w:color w:val="000000"/>
          <w:lang w:val="en-US"/>
        </w:rPr>
        <w:t>. London: HM Government.</w:t>
      </w:r>
    </w:p>
    <w:p w14:paraId="5E788620" w14:textId="77777777" w:rsidR="00DD4F50" w:rsidRPr="00FA511D" w:rsidRDefault="00DD4F50" w:rsidP="00DD4F50">
      <w:pPr>
        <w:pStyle w:val="NormalWeb"/>
        <w:rPr>
          <w:lang w:val="en-US"/>
        </w:rPr>
      </w:pPr>
      <w:r w:rsidRPr="00FA511D">
        <w:rPr>
          <w:lang w:val="en-US"/>
        </w:rPr>
        <w:t>Department of Health and Social Care (2023)</w:t>
      </w:r>
      <w:r w:rsidRPr="00FA511D">
        <w:rPr>
          <w:rStyle w:val="apple-converted-space"/>
          <w:rFonts w:eastAsiaTheme="majorEastAsia"/>
          <w:lang w:val="en-US"/>
        </w:rPr>
        <w:t> </w:t>
      </w:r>
      <w:r w:rsidRPr="00FA511D">
        <w:rPr>
          <w:rStyle w:val="Accentuation"/>
          <w:rFonts w:eastAsiaTheme="majorEastAsia"/>
          <w:lang w:val="en-US"/>
        </w:rPr>
        <w:t>All our health: Physical activity</w:t>
      </w:r>
      <w:r w:rsidRPr="00FA511D">
        <w:rPr>
          <w:lang w:val="en-US"/>
        </w:rPr>
        <w:t>. London: DHSC.</w:t>
      </w:r>
    </w:p>
    <w:p w14:paraId="50BE6A64" w14:textId="77777777" w:rsidR="00DD4F50" w:rsidRPr="00FA511D" w:rsidRDefault="00DD4F50" w:rsidP="00846C87">
      <w:pPr>
        <w:pStyle w:val="NormalWeb"/>
        <w:rPr>
          <w:color w:val="000000"/>
          <w:lang w:val="en-US"/>
        </w:rPr>
      </w:pPr>
      <w:r w:rsidRPr="00FA511D">
        <w:rPr>
          <w:color w:val="000000"/>
          <w:lang w:val="en-US"/>
        </w:rPr>
        <w:t>Department of Health and Social Care (DHSC) (2023)</w:t>
      </w:r>
      <w:r w:rsidRPr="00FA511D">
        <w:rPr>
          <w:rStyle w:val="apple-converted-space"/>
          <w:rFonts w:eastAsiaTheme="majorEastAsia"/>
          <w:color w:val="000000"/>
          <w:lang w:val="en-US"/>
        </w:rPr>
        <w:t> </w:t>
      </w:r>
      <w:r w:rsidRPr="00FA511D">
        <w:rPr>
          <w:rStyle w:val="Accentuation"/>
          <w:rFonts w:eastAsiaTheme="majorEastAsia"/>
          <w:color w:val="000000"/>
          <w:lang w:val="en-US"/>
        </w:rPr>
        <w:t>All our health: Physical activity</w:t>
      </w:r>
      <w:r w:rsidRPr="00FA511D">
        <w:rPr>
          <w:color w:val="000000"/>
          <w:lang w:val="en-US"/>
        </w:rPr>
        <w:t>. London: DHSC.</w:t>
      </w:r>
    </w:p>
    <w:p w14:paraId="34046654" w14:textId="77777777" w:rsidR="00DD4F50" w:rsidRPr="00FA511D" w:rsidRDefault="00DD4F50" w:rsidP="00DD4F50">
      <w:pPr>
        <w:pStyle w:val="NormalWeb"/>
        <w:rPr>
          <w:lang w:val="en-US"/>
        </w:rPr>
      </w:pPr>
      <w:r w:rsidRPr="00FA511D">
        <w:rPr>
          <w:lang w:val="en-US"/>
        </w:rPr>
        <w:lastRenderedPageBreak/>
        <w:t xml:space="preserve">Ding, D., del Pozo Cruz, B., Green, M.A. </w:t>
      </w:r>
      <w:proofErr w:type="gramStart"/>
      <w:r w:rsidRPr="00FA511D">
        <w:rPr>
          <w:lang w:val="en-US"/>
        </w:rPr>
        <w:t>and</w:t>
      </w:r>
      <w:r w:rsidRPr="00FA511D">
        <w:rPr>
          <w:rStyle w:val="apple-converted-space"/>
          <w:rFonts w:eastAsiaTheme="majorEastAsia"/>
          <w:lang w:val="en-US"/>
        </w:rPr>
        <w:t> </w:t>
      </w:r>
      <w:r w:rsidRPr="00FA511D">
        <w:rPr>
          <w:rStyle w:val="Accentuation"/>
          <w:rFonts w:eastAsiaTheme="majorEastAsia"/>
          <w:lang w:val="en-US"/>
        </w:rPr>
        <w:t>et al.</w:t>
      </w:r>
      <w:proofErr w:type="gramEnd"/>
      <w:r w:rsidRPr="00FA511D">
        <w:rPr>
          <w:rStyle w:val="apple-converted-space"/>
          <w:rFonts w:eastAsiaTheme="majorEastAsia"/>
          <w:lang w:val="en-US"/>
        </w:rPr>
        <w:t> </w:t>
      </w:r>
      <w:r w:rsidRPr="00FA511D">
        <w:rPr>
          <w:lang w:val="en-US"/>
        </w:rPr>
        <w:t>(2020) ‘Physical activity and COVID</w:t>
      </w:r>
      <w:r w:rsidRPr="00FA511D">
        <w:rPr>
          <w:lang w:val="en-US"/>
        </w:rPr>
        <w:noBreakHyphen/>
        <w:t>19’,</w:t>
      </w:r>
      <w:r w:rsidRPr="00FA511D">
        <w:rPr>
          <w:rStyle w:val="apple-converted-space"/>
          <w:rFonts w:eastAsiaTheme="majorEastAsia"/>
          <w:lang w:val="en-US"/>
        </w:rPr>
        <w:t> </w:t>
      </w:r>
      <w:r w:rsidRPr="00FA511D">
        <w:rPr>
          <w:rStyle w:val="Accentuation"/>
          <w:rFonts w:eastAsiaTheme="majorEastAsia"/>
          <w:lang w:val="en-US"/>
        </w:rPr>
        <w:t>The Lancet</w:t>
      </w:r>
      <w:r w:rsidRPr="00FA511D">
        <w:rPr>
          <w:lang w:val="en-US"/>
        </w:rPr>
        <w:t>, 396(10254), pp. 373–374.</w:t>
      </w:r>
    </w:p>
    <w:p w14:paraId="27D682DA" w14:textId="77777777" w:rsidR="00DD4F50" w:rsidRPr="00FA511D" w:rsidRDefault="00DD4F50" w:rsidP="00DD4F50">
      <w:pPr>
        <w:pStyle w:val="NormalWeb"/>
        <w:rPr>
          <w:lang w:val="en-US"/>
        </w:rPr>
      </w:pPr>
      <w:proofErr w:type="spellStart"/>
      <w:r w:rsidRPr="00FA511D">
        <w:rPr>
          <w:lang w:val="en-US"/>
        </w:rPr>
        <w:t>Direito</w:t>
      </w:r>
      <w:proofErr w:type="spellEnd"/>
      <w:r w:rsidRPr="00FA511D">
        <w:rPr>
          <w:lang w:val="en-US"/>
        </w:rPr>
        <w:t>, A. et al. (2017) ‘mHealth technologies to influence physical activity and sedentary behaviors’,</w:t>
      </w:r>
      <w:r w:rsidRPr="00FA511D">
        <w:rPr>
          <w:rStyle w:val="apple-converted-space"/>
          <w:rFonts w:eastAsiaTheme="majorEastAsia"/>
          <w:lang w:val="en-US"/>
        </w:rPr>
        <w:t> </w:t>
      </w:r>
      <w:r w:rsidRPr="00FA511D">
        <w:rPr>
          <w:rStyle w:val="Accentuation"/>
          <w:rFonts w:eastAsiaTheme="majorEastAsia"/>
          <w:lang w:val="en-US"/>
        </w:rPr>
        <w:t>American Journal of Preventive Medicine</w:t>
      </w:r>
      <w:r w:rsidRPr="00FA511D">
        <w:rPr>
          <w:lang w:val="en-US"/>
        </w:rPr>
        <w:t>, 52(3), pp. 378–394.</w:t>
      </w:r>
    </w:p>
    <w:p w14:paraId="6B66B2F8" w14:textId="77777777" w:rsidR="00DD4F50" w:rsidRPr="00FA511D" w:rsidRDefault="00DD4F50" w:rsidP="00846C87">
      <w:pPr>
        <w:pStyle w:val="NormalWeb"/>
        <w:rPr>
          <w:color w:val="000000"/>
          <w:lang w:val="en-US"/>
        </w:rPr>
      </w:pPr>
      <w:r w:rsidRPr="00FA511D">
        <w:rPr>
          <w:color w:val="000000"/>
          <w:lang w:val="en-US"/>
        </w:rPr>
        <w:t>do Nascimento, B.G. et al. (2023) ‘Barriers to implementation of digital health technologies: A systematic review’,</w:t>
      </w:r>
      <w:r w:rsidRPr="00FA511D">
        <w:rPr>
          <w:rStyle w:val="apple-converted-space"/>
          <w:rFonts w:eastAsiaTheme="majorEastAsia"/>
          <w:color w:val="000000"/>
          <w:lang w:val="en-US"/>
        </w:rPr>
        <w:t> </w:t>
      </w:r>
      <w:r w:rsidRPr="00FA511D">
        <w:rPr>
          <w:rStyle w:val="Accentuation"/>
          <w:rFonts w:eastAsiaTheme="majorEastAsia"/>
          <w:color w:val="000000"/>
          <w:lang w:val="en-US"/>
        </w:rPr>
        <w:t>BMC Health Services Research</w:t>
      </w:r>
      <w:r w:rsidRPr="00FA511D">
        <w:rPr>
          <w:color w:val="000000"/>
          <w:lang w:val="en-US"/>
        </w:rPr>
        <w:t>, 23(1), 1012.</w:t>
      </w:r>
    </w:p>
    <w:p w14:paraId="5DECC2C3" w14:textId="77777777" w:rsidR="00DD4F50" w:rsidRPr="00FA511D" w:rsidRDefault="00DD4F50" w:rsidP="00DD4F50">
      <w:pPr>
        <w:pStyle w:val="NormalWeb"/>
        <w:rPr>
          <w:lang w:val="en-US"/>
        </w:rPr>
      </w:pPr>
      <w:r w:rsidRPr="00FA511D">
        <w:rPr>
          <w:lang w:val="en-US"/>
        </w:rPr>
        <w:t>Doherty, A., Smith</w:t>
      </w:r>
      <w:r w:rsidRPr="00FA511D">
        <w:rPr>
          <w:lang w:val="en-US"/>
        </w:rPr>
        <w:noBreakHyphen/>
        <w:t xml:space="preserve">Byrne, K., Ferreira, T., Holmes, M. V., Holmes, C., </w:t>
      </w:r>
      <w:proofErr w:type="spellStart"/>
      <w:r w:rsidRPr="00FA511D">
        <w:rPr>
          <w:lang w:val="en-US"/>
        </w:rPr>
        <w:t>Pulit</w:t>
      </w:r>
      <w:proofErr w:type="spellEnd"/>
      <w:r w:rsidRPr="00FA511D">
        <w:rPr>
          <w:lang w:val="en-US"/>
        </w:rPr>
        <w:t xml:space="preserve">, S. L., Lindgren, C. M. and Wareham, N. J. (2017) ‘Large scale population assessment of physical activity using wrist worn accelerometers: The UK Biobank study’, </w:t>
      </w:r>
      <w:proofErr w:type="spellStart"/>
      <w:r w:rsidRPr="00FA511D">
        <w:rPr>
          <w:lang w:val="en-US"/>
        </w:rPr>
        <w:t>PLoS</w:t>
      </w:r>
      <w:proofErr w:type="spellEnd"/>
      <w:r w:rsidRPr="00FA511D">
        <w:rPr>
          <w:lang w:val="en-US"/>
        </w:rPr>
        <w:t xml:space="preserve"> ONE, 12(2), e0169649.</w:t>
      </w:r>
    </w:p>
    <w:p w14:paraId="5EF8979E" w14:textId="77777777" w:rsidR="00DD4F50" w:rsidRPr="00FA511D" w:rsidRDefault="00DD4F50" w:rsidP="00846C87">
      <w:pPr>
        <w:pStyle w:val="NormalWeb"/>
        <w:rPr>
          <w:color w:val="000000"/>
          <w:lang w:val="en-US"/>
        </w:rPr>
      </w:pPr>
      <w:proofErr w:type="spellStart"/>
      <w:r>
        <w:rPr>
          <w:color w:val="000000"/>
        </w:rPr>
        <w:t>Edwardson</w:t>
      </w:r>
      <w:proofErr w:type="spellEnd"/>
      <w:r>
        <w:rPr>
          <w:color w:val="000000"/>
        </w:rPr>
        <w:t xml:space="preserve">, C.L. et al. </w:t>
      </w:r>
      <w:r w:rsidRPr="00FA511D">
        <w:rPr>
          <w:color w:val="000000"/>
          <w:lang w:val="en-US"/>
        </w:rPr>
        <w:t>(2023) ‘Long-term adherence to wearable activity trackers: A mixed-methods review’,</w:t>
      </w:r>
      <w:r w:rsidRPr="00FA511D">
        <w:rPr>
          <w:rStyle w:val="apple-converted-space"/>
          <w:rFonts w:eastAsiaTheme="majorEastAsia"/>
          <w:color w:val="000000"/>
          <w:lang w:val="en-US"/>
        </w:rPr>
        <w:t> </w:t>
      </w:r>
      <w:r w:rsidRPr="00FA511D">
        <w:rPr>
          <w:rStyle w:val="Accentuation"/>
          <w:rFonts w:eastAsiaTheme="majorEastAsia"/>
          <w:color w:val="000000"/>
          <w:lang w:val="en-US"/>
        </w:rPr>
        <w:t>Journal of Medical Internet Research</w:t>
      </w:r>
      <w:r w:rsidRPr="00FA511D">
        <w:rPr>
          <w:color w:val="000000"/>
          <w:lang w:val="en-US"/>
        </w:rPr>
        <w:t>, 25, e44781.</w:t>
      </w:r>
    </w:p>
    <w:p w14:paraId="01DD6E01" w14:textId="77777777" w:rsidR="00DD4F50" w:rsidRPr="00FA511D" w:rsidRDefault="00DD4F50" w:rsidP="00DD4F50">
      <w:pPr>
        <w:pStyle w:val="NormalWeb"/>
        <w:rPr>
          <w:lang w:val="en-US"/>
        </w:rPr>
      </w:pPr>
      <w:proofErr w:type="spellStart"/>
      <w:r w:rsidRPr="00FA511D">
        <w:rPr>
          <w:lang w:val="en-US"/>
        </w:rPr>
        <w:t>Ekelund</w:t>
      </w:r>
      <w:proofErr w:type="spellEnd"/>
      <w:r w:rsidRPr="00FA511D">
        <w:rPr>
          <w:lang w:val="en-US"/>
        </w:rPr>
        <w:t>, U. et al. (2019) ‘Dose-response associations between accelerometry measured physical activity and sedentary time and all-cause mortality’,</w:t>
      </w:r>
      <w:r w:rsidRPr="00FA511D">
        <w:rPr>
          <w:rStyle w:val="apple-converted-space"/>
          <w:rFonts w:eastAsiaTheme="majorEastAsia"/>
          <w:lang w:val="en-US"/>
        </w:rPr>
        <w:t> </w:t>
      </w:r>
      <w:r w:rsidRPr="00FA511D">
        <w:rPr>
          <w:rStyle w:val="Accentuation"/>
          <w:rFonts w:eastAsiaTheme="majorEastAsia"/>
          <w:lang w:val="en-US"/>
        </w:rPr>
        <w:t>BMJ</w:t>
      </w:r>
      <w:r w:rsidRPr="00FA511D">
        <w:rPr>
          <w:lang w:val="en-US"/>
        </w:rPr>
        <w:t>, 366, l4570.</w:t>
      </w:r>
    </w:p>
    <w:p w14:paraId="26D1DB88" w14:textId="77777777" w:rsidR="00DD4F50" w:rsidRPr="00FA511D" w:rsidRDefault="00DD4F50" w:rsidP="00846C87">
      <w:pPr>
        <w:pStyle w:val="NormalWeb"/>
        <w:rPr>
          <w:color w:val="000000"/>
          <w:lang w:val="en-US"/>
        </w:rPr>
      </w:pPr>
      <w:proofErr w:type="spellStart"/>
      <w:r w:rsidRPr="00FA511D">
        <w:rPr>
          <w:color w:val="000000"/>
          <w:lang w:val="en-US"/>
        </w:rPr>
        <w:t>Exelmans</w:t>
      </w:r>
      <w:proofErr w:type="spellEnd"/>
      <w:r w:rsidRPr="00FA511D">
        <w:rPr>
          <w:color w:val="000000"/>
          <w:lang w:val="en-US"/>
        </w:rPr>
        <w:t xml:space="preserve">, L. and Van den </w:t>
      </w:r>
      <w:proofErr w:type="spellStart"/>
      <w:r w:rsidRPr="00FA511D">
        <w:rPr>
          <w:color w:val="000000"/>
          <w:lang w:val="en-US"/>
        </w:rPr>
        <w:t>Bulck</w:t>
      </w:r>
      <w:proofErr w:type="spellEnd"/>
      <w:r w:rsidRPr="00FA511D">
        <w:rPr>
          <w:color w:val="000000"/>
          <w:lang w:val="en-US"/>
        </w:rPr>
        <w:t>, J. (2021) ‘Bedtime mobile phone use and sleep in adults: A review and meta-analysis’,</w:t>
      </w:r>
      <w:r w:rsidRPr="00FA511D">
        <w:rPr>
          <w:rStyle w:val="apple-converted-space"/>
          <w:rFonts w:eastAsiaTheme="majorEastAsia"/>
          <w:color w:val="000000"/>
          <w:lang w:val="en-US"/>
        </w:rPr>
        <w:t> </w:t>
      </w:r>
      <w:r w:rsidRPr="00FA511D">
        <w:rPr>
          <w:rStyle w:val="Accentuation"/>
          <w:rFonts w:eastAsiaTheme="majorEastAsia"/>
          <w:color w:val="000000"/>
          <w:lang w:val="en-US"/>
        </w:rPr>
        <w:t>Sleep Medicine Reviews</w:t>
      </w:r>
      <w:r w:rsidRPr="00FA511D">
        <w:rPr>
          <w:color w:val="000000"/>
          <w:lang w:val="en-US"/>
        </w:rPr>
        <w:t>, 55, 101382.</w:t>
      </w:r>
    </w:p>
    <w:p w14:paraId="5BDFA89A" w14:textId="77777777" w:rsidR="00DD4F50" w:rsidRPr="00FA511D" w:rsidRDefault="00DD4F50" w:rsidP="00DD4F50">
      <w:pPr>
        <w:pStyle w:val="NormalWeb"/>
        <w:rPr>
          <w:lang w:val="en-US"/>
        </w:rPr>
      </w:pPr>
      <w:r w:rsidRPr="00FA511D">
        <w:rPr>
          <w:lang w:val="en-US"/>
        </w:rPr>
        <w:t xml:space="preserve">Giles, E.L., </w:t>
      </w:r>
      <w:proofErr w:type="spellStart"/>
      <w:r w:rsidRPr="00FA511D">
        <w:rPr>
          <w:lang w:val="en-US"/>
        </w:rPr>
        <w:t>Robalino</w:t>
      </w:r>
      <w:proofErr w:type="spellEnd"/>
      <w:r w:rsidRPr="00FA511D">
        <w:rPr>
          <w:lang w:val="en-US"/>
        </w:rPr>
        <w:t xml:space="preserve">, S., McColl, E., </w:t>
      </w:r>
      <w:proofErr w:type="spellStart"/>
      <w:r w:rsidRPr="00FA511D">
        <w:rPr>
          <w:lang w:val="en-US"/>
        </w:rPr>
        <w:t>Sniehotta</w:t>
      </w:r>
      <w:proofErr w:type="spellEnd"/>
      <w:r w:rsidRPr="00FA511D">
        <w:rPr>
          <w:lang w:val="en-US"/>
        </w:rPr>
        <w:t xml:space="preserve">, F.F. and Adams, J. (2014) ‘The effectiveness of financial incentives for health </w:t>
      </w:r>
      <w:proofErr w:type="spellStart"/>
      <w:r w:rsidRPr="00FA511D">
        <w:rPr>
          <w:lang w:val="en-US"/>
        </w:rPr>
        <w:t>behaviour</w:t>
      </w:r>
      <w:proofErr w:type="spellEnd"/>
      <w:r w:rsidRPr="00FA511D">
        <w:rPr>
          <w:lang w:val="en-US"/>
        </w:rPr>
        <w:t xml:space="preserve"> change: Systematic review and meta</w:t>
      </w:r>
      <w:r w:rsidRPr="00FA511D">
        <w:rPr>
          <w:lang w:val="en-US"/>
        </w:rPr>
        <w:noBreakHyphen/>
        <w:t>analysis’,</w:t>
      </w:r>
      <w:r w:rsidRPr="00FA511D">
        <w:rPr>
          <w:rStyle w:val="apple-converted-space"/>
          <w:rFonts w:eastAsiaTheme="majorEastAsia"/>
          <w:lang w:val="en-US"/>
        </w:rPr>
        <w:t> </w:t>
      </w:r>
      <w:r w:rsidRPr="00FA511D">
        <w:rPr>
          <w:rStyle w:val="Accentuation"/>
          <w:rFonts w:eastAsiaTheme="majorEastAsia"/>
          <w:lang w:val="en-US"/>
        </w:rPr>
        <w:t>PLOS ONE</w:t>
      </w:r>
      <w:r w:rsidRPr="00FA511D">
        <w:rPr>
          <w:lang w:val="en-US"/>
        </w:rPr>
        <w:t xml:space="preserve">, 9(3), e90347. </w:t>
      </w:r>
      <w:proofErr w:type="gramStart"/>
      <w:r w:rsidRPr="00FA511D">
        <w:rPr>
          <w:lang w:val="en-US"/>
        </w:rPr>
        <w:t>doi:10.1371/journal.pone</w:t>
      </w:r>
      <w:proofErr w:type="gramEnd"/>
      <w:r w:rsidRPr="00FA511D">
        <w:rPr>
          <w:lang w:val="en-US"/>
        </w:rPr>
        <w:t>.0090347. (</w:t>
      </w:r>
      <w:hyperlink r:id="rId11" w:tgtFrame="_new" w:history="1">
        <w:r w:rsidRPr="00FA511D">
          <w:rPr>
            <w:rStyle w:val="Lienhypertexte"/>
            <w:rFonts w:eastAsiaTheme="majorEastAsia"/>
            <w:lang w:val="en-US"/>
          </w:rPr>
          <w:t>pmc.ncbi.nlm.nih.gov</w:t>
        </w:r>
      </w:hyperlink>
      <w:r w:rsidRPr="00FA511D">
        <w:rPr>
          <w:lang w:val="en-US"/>
        </w:rPr>
        <w:t>)</w:t>
      </w:r>
    </w:p>
    <w:p w14:paraId="2E5415A1" w14:textId="77777777" w:rsidR="00DD4F50" w:rsidRPr="00FA511D" w:rsidRDefault="00DD4F50" w:rsidP="00D32169">
      <w:pPr>
        <w:pStyle w:val="NormalWeb"/>
        <w:spacing w:line="360" w:lineRule="auto"/>
        <w:rPr>
          <w:rFonts w:ascii="Arial" w:hAnsi="Arial" w:cs="Arial"/>
          <w:color w:val="000000"/>
          <w:sz w:val="22"/>
          <w:szCs w:val="22"/>
          <w:lang w:val="en-US"/>
        </w:rPr>
      </w:pPr>
      <w:r w:rsidRPr="00FA511D">
        <w:rPr>
          <w:rFonts w:ascii="Arial" w:hAnsi="Arial" w:cs="Arial"/>
          <w:color w:val="000000"/>
          <w:sz w:val="22"/>
          <w:szCs w:val="22"/>
          <w:lang w:val="en-US"/>
        </w:rPr>
        <w:t>Gough, D., Oliver, S. and Thomas, J. (2017)</w:t>
      </w:r>
      <w:r w:rsidRPr="00FA511D">
        <w:rPr>
          <w:rStyle w:val="apple-converted-space"/>
          <w:rFonts w:ascii="Arial" w:eastAsiaTheme="majorEastAsia" w:hAnsi="Arial" w:cs="Arial"/>
          <w:color w:val="000000"/>
          <w:sz w:val="22"/>
          <w:szCs w:val="22"/>
          <w:lang w:val="en-US"/>
        </w:rPr>
        <w:t> </w:t>
      </w:r>
      <w:r w:rsidRPr="00FA511D">
        <w:rPr>
          <w:rStyle w:val="Accentuation"/>
          <w:rFonts w:ascii="Arial" w:eastAsiaTheme="majorEastAsia" w:hAnsi="Arial" w:cs="Arial"/>
          <w:color w:val="000000"/>
          <w:sz w:val="22"/>
          <w:szCs w:val="22"/>
          <w:lang w:val="en-US"/>
        </w:rPr>
        <w:t>An introduction to systematic reviews</w:t>
      </w:r>
      <w:r w:rsidRPr="00FA511D">
        <w:rPr>
          <w:rFonts w:ascii="Arial" w:hAnsi="Arial" w:cs="Arial"/>
          <w:color w:val="000000"/>
          <w:sz w:val="22"/>
          <w:szCs w:val="22"/>
          <w:lang w:val="en-US"/>
        </w:rPr>
        <w:t xml:space="preserve">. 2nd </w:t>
      </w:r>
      <w:proofErr w:type="spellStart"/>
      <w:r w:rsidRPr="00FA511D">
        <w:rPr>
          <w:rFonts w:ascii="Arial" w:hAnsi="Arial" w:cs="Arial"/>
          <w:color w:val="000000"/>
          <w:sz w:val="22"/>
          <w:szCs w:val="22"/>
          <w:lang w:val="en-US"/>
        </w:rPr>
        <w:t>edn</w:t>
      </w:r>
      <w:proofErr w:type="spellEnd"/>
      <w:r w:rsidRPr="00FA511D">
        <w:rPr>
          <w:rFonts w:ascii="Arial" w:hAnsi="Arial" w:cs="Arial"/>
          <w:color w:val="000000"/>
          <w:sz w:val="22"/>
          <w:szCs w:val="22"/>
          <w:lang w:val="en-US"/>
        </w:rPr>
        <w:t>. London: Sage.</w:t>
      </w:r>
    </w:p>
    <w:p w14:paraId="6ACE9ABA" w14:textId="77777777" w:rsidR="00DD4F50" w:rsidRPr="00FA511D" w:rsidRDefault="00DD4F50" w:rsidP="00DD4F50">
      <w:pPr>
        <w:pStyle w:val="NormalWeb"/>
        <w:rPr>
          <w:lang w:val="en-US"/>
        </w:rPr>
      </w:pPr>
      <w:r w:rsidRPr="00FA511D">
        <w:rPr>
          <w:lang w:val="en-US"/>
        </w:rPr>
        <w:t>Gough, D., Oliver, S. and Thomas, J. (2017)</w:t>
      </w:r>
      <w:r w:rsidRPr="00FA511D">
        <w:rPr>
          <w:rStyle w:val="apple-converted-space"/>
          <w:rFonts w:eastAsiaTheme="majorEastAsia"/>
          <w:lang w:val="en-US"/>
        </w:rPr>
        <w:t> </w:t>
      </w:r>
      <w:r w:rsidRPr="00FA511D">
        <w:rPr>
          <w:rStyle w:val="Accentuation"/>
          <w:rFonts w:eastAsiaTheme="majorEastAsia"/>
          <w:lang w:val="en-US"/>
        </w:rPr>
        <w:t>An introduction to systematic reviews</w:t>
      </w:r>
      <w:r w:rsidRPr="00FA511D">
        <w:rPr>
          <w:lang w:val="en-US"/>
        </w:rPr>
        <w:t xml:space="preserve">. 2nd </w:t>
      </w:r>
      <w:proofErr w:type="spellStart"/>
      <w:r w:rsidRPr="00FA511D">
        <w:rPr>
          <w:lang w:val="en-US"/>
        </w:rPr>
        <w:t>edn</w:t>
      </w:r>
      <w:proofErr w:type="spellEnd"/>
      <w:r w:rsidRPr="00FA511D">
        <w:rPr>
          <w:lang w:val="en-US"/>
        </w:rPr>
        <w:t>. London: Sage.</w:t>
      </w:r>
    </w:p>
    <w:p w14:paraId="1312B83A" w14:textId="77777777" w:rsidR="00DD4F50" w:rsidRPr="00FA511D" w:rsidRDefault="00DD4F50" w:rsidP="00D32169">
      <w:pPr>
        <w:pStyle w:val="NormalWeb"/>
        <w:spacing w:line="360" w:lineRule="auto"/>
        <w:rPr>
          <w:rFonts w:ascii="Arial" w:hAnsi="Arial" w:cs="Arial"/>
          <w:color w:val="000000"/>
          <w:sz w:val="22"/>
          <w:szCs w:val="22"/>
          <w:lang w:val="en-US"/>
        </w:rPr>
      </w:pPr>
      <w:r w:rsidRPr="00FA511D">
        <w:rPr>
          <w:rFonts w:ascii="Arial" w:hAnsi="Arial" w:cs="Arial"/>
          <w:color w:val="000000"/>
          <w:sz w:val="22"/>
          <w:szCs w:val="22"/>
          <w:lang w:val="en-US"/>
        </w:rPr>
        <w:t>Grant, M.J. and Booth, A. (2009) ‘A typology of reviews: An analysis of 14 review types and associated methodologies’,</w:t>
      </w:r>
      <w:r w:rsidRPr="00FA511D">
        <w:rPr>
          <w:rStyle w:val="apple-converted-space"/>
          <w:rFonts w:ascii="Arial" w:eastAsiaTheme="majorEastAsia" w:hAnsi="Arial" w:cs="Arial"/>
          <w:color w:val="000000"/>
          <w:sz w:val="22"/>
          <w:szCs w:val="22"/>
          <w:lang w:val="en-US"/>
        </w:rPr>
        <w:t> </w:t>
      </w:r>
      <w:r w:rsidRPr="00FA511D">
        <w:rPr>
          <w:rStyle w:val="Accentuation"/>
          <w:rFonts w:ascii="Arial" w:eastAsiaTheme="majorEastAsia" w:hAnsi="Arial" w:cs="Arial"/>
          <w:color w:val="000000"/>
          <w:sz w:val="22"/>
          <w:szCs w:val="22"/>
          <w:lang w:val="en-US"/>
        </w:rPr>
        <w:t>Health Information &amp; Libraries Journal</w:t>
      </w:r>
      <w:r w:rsidRPr="00FA511D">
        <w:rPr>
          <w:rFonts w:ascii="Arial" w:hAnsi="Arial" w:cs="Arial"/>
          <w:color w:val="000000"/>
          <w:sz w:val="22"/>
          <w:szCs w:val="22"/>
          <w:lang w:val="en-US"/>
        </w:rPr>
        <w:t>, 26(2), pp. 91–108.</w:t>
      </w:r>
    </w:p>
    <w:p w14:paraId="503236B3" w14:textId="77777777" w:rsidR="00DD4F50" w:rsidRPr="00FA511D" w:rsidRDefault="00DD4F50" w:rsidP="00D32169">
      <w:pPr>
        <w:pStyle w:val="NormalWeb"/>
        <w:spacing w:line="360" w:lineRule="auto"/>
        <w:rPr>
          <w:rFonts w:ascii="Arial" w:hAnsi="Arial" w:cs="Arial"/>
          <w:color w:val="000000"/>
          <w:sz w:val="22"/>
          <w:szCs w:val="22"/>
          <w:lang w:val="en-US"/>
        </w:rPr>
      </w:pPr>
      <w:r w:rsidRPr="00FA511D">
        <w:rPr>
          <w:rFonts w:ascii="Arial" w:hAnsi="Arial" w:cs="Arial"/>
          <w:color w:val="000000"/>
          <w:sz w:val="22"/>
          <w:szCs w:val="22"/>
          <w:lang w:val="en-US"/>
        </w:rPr>
        <w:t>Greenhalgh, T. (2019)</w:t>
      </w:r>
      <w:r w:rsidRPr="00FA511D">
        <w:rPr>
          <w:rStyle w:val="apple-converted-space"/>
          <w:rFonts w:ascii="Arial" w:eastAsiaTheme="majorEastAsia" w:hAnsi="Arial" w:cs="Arial"/>
          <w:color w:val="000000"/>
          <w:sz w:val="22"/>
          <w:szCs w:val="22"/>
          <w:lang w:val="en-US"/>
        </w:rPr>
        <w:t> </w:t>
      </w:r>
      <w:r w:rsidRPr="00FA511D">
        <w:rPr>
          <w:rStyle w:val="Accentuation"/>
          <w:rFonts w:ascii="Arial" w:eastAsiaTheme="majorEastAsia" w:hAnsi="Arial" w:cs="Arial"/>
          <w:color w:val="000000"/>
          <w:sz w:val="22"/>
          <w:szCs w:val="22"/>
          <w:lang w:val="en-US"/>
        </w:rPr>
        <w:t>How to read a paper: The basics of evidence-based medicine</w:t>
      </w:r>
      <w:r w:rsidRPr="00FA511D">
        <w:rPr>
          <w:rFonts w:ascii="Arial" w:hAnsi="Arial" w:cs="Arial"/>
          <w:color w:val="000000"/>
          <w:sz w:val="22"/>
          <w:szCs w:val="22"/>
          <w:lang w:val="en-US"/>
        </w:rPr>
        <w:t xml:space="preserve">. 6th </w:t>
      </w:r>
      <w:proofErr w:type="spellStart"/>
      <w:r w:rsidRPr="00FA511D">
        <w:rPr>
          <w:rFonts w:ascii="Arial" w:hAnsi="Arial" w:cs="Arial"/>
          <w:color w:val="000000"/>
          <w:sz w:val="22"/>
          <w:szCs w:val="22"/>
          <w:lang w:val="en-US"/>
        </w:rPr>
        <w:t>edn</w:t>
      </w:r>
      <w:proofErr w:type="spellEnd"/>
      <w:r w:rsidRPr="00FA511D">
        <w:rPr>
          <w:rFonts w:ascii="Arial" w:hAnsi="Arial" w:cs="Arial"/>
          <w:color w:val="000000"/>
          <w:sz w:val="22"/>
          <w:szCs w:val="22"/>
          <w:lang w:val="en-US"/>
        </w:rPr>
        <w:t>. Chichester: Wiley Blackwell.</w:t>
      </w:r>
    </w:p>
    <w:p w14:paraId="3169629F" w14:textId="77777777" w:rsidR="00DD4F50" w:rsidRPr="00FA511D" w:rsidRDefault="00DD4F50" w:rsidP="00846C87">
      <w:pPr>
        <w:pStyle w:val="NormalWeb"/>
        <w:rPr>
          <w:color w:val="000000"/>
          <w:lang w:val="en-US"/>
        </w:rPr>
      </w:pPr>
      <w:r w:rsidRPr="00FA511D">
        <w:rPr>
          <w:color w:val="000000"/>
          <w:lang w:val="en-US"/>
        </w:rPr>
        <w:t xml:space="preserve">Hallgren, M. et al. (2020) ‘Sedentary </w:t>
      </w:r>
      <w:proofErr w:type="spellStart"/>
      <w:r w:rsidRPr="00FA511D">
        <w:rPr>
          <w:color w:val="000000"/>
          <w:lang w:val="en-US"/>
        </w:rPr>
        <w:t>behaviour</w:t>
      </w:r>
      <w:proofErr w:type="spellEnd"/>
      <w:r w:rsidRPr="00FA511D">
        <w:rPr>
          <w:color w:val="000000"/>
          <w:lang w:val="en-US"/>
        </w:rPr>
        <w:t xml:space="preserve"> and physical inactivity in the UK: A time-use study’,</w:t>
      </w:r>
      <w:r w:rsidRPr="00FA511D">
        <w:rPr>
          <w:rStyle w:val="apple-converted-space"/>
          <w:rFonts w:eastAsiaTheme="majorEastAsia"/>
          <w:color w:val="000000"/>
          <w:lang w:val="en-US"/>
        </w:rPr>
        <w:t> </w:t>
      </w:r>
      <w:r w:rsidRPr="00FA511D">
        <w:rPr>
          <w:rStyle w:val="Accentuation"/>
          <w:rFonts w:eastAsiaTheme="majorEastAsia"/>
          <w:color w:val="000000"/>
          <w:lang w:val="en-US"/>
        </w:rPr>
        <w:t>BMC Public Health</w:t>
      </w:r>
      <w:r w:rsidRPr="00FA511D">
        <w:rPr>
          <w:color w:val="000000"/>
          <w:lang w:val="en-US"/>
        </w:rPr>
        <w:t>, 20(1), 163.</w:t>
      </w:r>
    </w:p>
    <w:p w14:paraId="32F92F53" w14:textId="77777777" w:rsidR="00DD4F50" w:rsidRPr="00FA511D" w:rsidRDefault="00DD4F50" w:rsidP="00DD4F50">
      <w:pPr>
        <w:pStyle w:val="NormalWeb"/>
        <w:rPr>
          <w:lang w:val="en-US"/>
        </w:rPr>
      </w:pPr>
      <w:r w:rsidRPr="00FA511D">
        <w:rPr>
          <w:lang w:val="en-US"/>
        </w:rPr>
        <w:t xml:space="preserve">Harries, T., </w:t>
      </w:r>
      <w:proofErr w:type="spellStart"/>
      <w:r w:rsidRPr="00FA511D">
        <w:rPr>
          <w:lang w:val="en-US"/>
        </w:rPr>
        <w:t>Eslambolchilar</w:t>
      </w:r>
      <w:proofErr w:type="spellEnd"/>
      <w:r w:rsidRPr="00FA511D">
        <w:rPr>
          <w:lang w:val="en-US"/>
        </w:rPr>
        <w:t xml:space="preserve">, P., </w:t>
      </w:r>
      <w:proofErr w:type="spellStart"/>
      <w:r w:rsidRPr="00FA511D">
        <w:rPr>
          <w:lang w:val="en-US"/>
        </w:rPr>
        <w:t>Rettie</w:t>
      </w:r>
      <w:proofErr w:type="spellEnd"/>
      <w:r w:rsidRPr="00FA511D">
        <w:rPr>
          <w:lang w:val="en-US"/>
        </w:rPr>
        <w:t xml:space="preserve">, R., Stride, C., Walton, S. and van </w:t>
      </w:r>
      <w:proofErr w:type="spellStart"/>
      <w:r w:rsidRPr="00FA511D">
        <w:rPr>
          <w:lang w:val="en-US"/>
        </w:rPr>
        <w:t>Woerden</w:t>
      </w:r>
      <w:proofErr w:type="spellEnd"/>
      <w:r w:rsidRPr="00FA511D">
        <w:rPr>
          <w:lang w:val="en-US"/>
        </w:rPr>
        <w:t xml:space="preserve">, H. C. (2016) ‘Effectiveness of a smartphone app in increasing physical activity amongst male adults: A </w:t>
      </w:r>
      <w:proofErr w:type="spellStart"/>
      <w:r w:rsidRPr="00FA511D">
        <w:rPr>
          <w:lang w:val="en-US"/>
        </w:rPr>
        <w:t>randomised</w:t>
      </w:r>
      <w:proofErr w:type="spellEnd"/>
      <w:r w:rsidRPr="00FA511D">
        <w:rPr>
          <w:lang w:val="en-US"/>
        </w:rPr>
        <w:t xml:space="preserve"> controlled trial’, BMC Public Health, 16, p. 925.</w:t>
      </w:r>
    </w:p>
    <w:p w14:paraId="1C995A85" w14:textId="77777777" w:rsidR="00DD4F50" w:rsidRPr="00FA511D" w:rsidRDefault="00DD4F50" w:rsidP="00DD4F50">
      <w:pPr>
        <w:pStyle w:val="NormalWeb"/>
        <w:rPr>
          <w:lang w:val="en-US"/>
        </w:rPr>
      </w:pPr>
      <w:proofErr w:type="spellStart"/>
      <w:r w:rsidRPr="00FA511D">
        <w:rPr>
          <w:lang w:val="en-US"/>
        </w:rPr>
        <w:t>Helsper</w:t>
      </w:r>
      <w:proofErr w:type="spellEnd"/>
      <w:r w:rsidRPr="00FA511D">
        <w:rPr>
          <w:lang w:val="en-US"/>
        </w:rPr>
        <w:t>, E.J. (2021)</w:t>
      </w:r>
      <w:r w:rsidRPr="00FA511D">
        <w:rPr>
          <w:rStyle w:val="apple-converted-space"/>
          <w:rFonts w:eastAsiaTheme="majorEastAsia"/>
          <w:lang w:val="en-US"/>
        </w:rPr>
        <w:t> </w:t>
      </w:r>
      <w:r w:rsidRPr="00FA511D">
        <w:rPr>
          <w:rStyle w:val="Accentuation"/>
          <w:rFonts w:eastAsiaTheme="majorEastAsia"/>
          <w:lang w:val="en-US"/>
        </w:rPr>
        <w:t>The Digital Disconnect: The Social Causes and Consequences of Digital Inequalities</w:t>
      </w:r>
      <w:r w:rsidRPr="00FA511D">
        <w:rPr>
          <w:lang w:val="en-US"/>
        </w:rPr>
        <w:t>. London: SAGE Publications. (</w:t>
      </w:r>
      <w:hyperlink r:id="rId12" w:tgtFrame="_new" w:history="1">
        <w:r w:rsidRPr="00FA511D">
          <w:rPr>
            <w:rStyle w:val="Lienhypertexte"/>
            <w:rFonts w:eastAsiaTheme="majorEastAsia"/>
            <w:lang w:val="en-US"/>
          </w:rPr>
          <w:t>uk.sagepub.com</w:t>
        </w:r>
      </w:hyperlink>
      <w:r w:rsidRPr="00FA511D">
        <w:rPr>
          <w:lang w:val="en-US"/>
        </w:rPr>
        <w:t>)</w:t>
      </w:r>
    </w:p>
    <w:p w14:paraId="42327237" w14:textId="77777777" w:rsidR="00DD4F50" w:rsidRPr="00FA511D" w:rsidRDefault="00DD4F50" w:rsidP="00D32169">
      <w:pPr>
        <w:pStyle w:val="NormalWeb"/>
        <w:spacing w:line="360" w:lineRule="auto"/>
        <w:rPr>
          <w:rFonts w:ascii="Arial" w:hAnsi="Arial" w:cs="Arial"/>
          <w:color w:val="000000"/>
          <w:sz w:val="22"/>
          <w:szCs w:val="22"/>
          <w:lang w:val="en-US"/>
        </w:rPr>
      </w:pPr>
      <w:r w:rsidRPr="00FA511D">
        <w:rPr>
          <w:rFonts w:ascii="Arial" w:hAnsi="Arial" w:cs="Arial"/>
          <w:color w:val="000000"/>
          <w:sz w:val="22"/>
          <w:szCs w:val="22"/>
          <w:lang w:val="en-US"/>
        </w:rPr>
        <w:lastRenderedPageBreak/>
        <w:t>Higgins, J.P.T., Thomas, J., Chandler, J., Cumpston, M., Li, T., Page, M.J. and Welch, V.A. (eds.) (2022)</w:t>
      </w:r>
      <w:r w:rsidRPr="00FA511D">
        <w:rPr>
          <w:rStyle w:val="apple-converted-space"/>
          <w:rFonts w:ascii="Arial" w:eastAsiaTheme="majorEastAsia" w:hAnsi="Arial" w:cs="Arial"/>
          <w:color w:val="000000"/>
          <w:sz w:val="22"/>
          <w:szCs w:val="22"/>
          <w:lang w:val="en-US"/>
        </w:rPr>
        <w:t> </w:t>
      </w:r>
      <w:r w:rsidRPr="00FA511D">
        <w:rPr>
          <w:rStyle w:val="Accentuation"/>
          <w:rFonts w:ascii="Arial" w:eastAsiaTheme="majorEastAsia" w:hAnsi="Arial" w:cs="Arial"/>
          <w:color w:val="000000"/>
          <w:sz w:val="22"/>
          <w:szCs w:val="22"/>
          <w:lang w:val="en-US"/>
        </w:rPr>
        <w:t>Cochrane handbook for systematic reviews of interventions</w:t>
      </w:r>
      <w:r w:rsidRPr="00FA511D">
        <w:rPr>
          <w:rFonts w:ascii="Arial" w:hAnsi="Arial" w:cs="Arial"/>
          <w:color w:val="000000"/>
          <w:sz w:val="22"/>
          <w:szCs w:val="22"/>
          <w:lang w:val="en-US"/>
        </w:rPr>
        <w:t xml:space="preserve">. 2nd </w:t>
      </w:r>
      <w:proofErr w:type="spellStart"/>
      <w:r w:rsidRPr="00FA511D">
        <w:rPr>
          <w:rFonts w:ascii="Arial" w:hAnsi="Arial" w:cs="Arial"/>
          <w:color w:val="000000"/>
          <w:sz w:val="22"/>
          <w:szCs w:val="22"/>
          <w:lang w:val="en-US"/>
        </w:rPr>
        <w:t>edn</w:t>
      </w:r>
      <w:proofErr w:type="spellEnd"/>
      <w:r w:rsidRPr="00FA511D">
        <w:rPr>
          <w:rFonts w:ascii="Arial" w:hAnsi="Arial" w:cs="Arial"/>
          <w:color w:val="000000"/>
          <w:sz w:val="22"/>
          <w:szCs w:val="22"/>
          <w:lang w:val="en-US"/>
        </w:rPr>
        <w:t>. Chichester: John Wiley &amp; Sons.</w:t>
      </w:r>
    </w:p>
    <w:p w14:paraId="24546FEA" w14:textId="77777777" w:rsidR="00DD4F50" w:rsidRPr="00FA511D" w:rsidRDefault="00DD4F50" w:rsidP="00846C87">
      <w:pPr>
        <w:pStyle w:val="NormalWeb"/>
        <w:rPr>
          <w:color w:val="000000"/>
          <w:lang w:val="en-US"/>
        </w:rPr>
      </w:pPr>
      <w:proofErr w:type="spellStart"/>
      <w:r w:rsidRPr="00FA511D">
        <w:rPr>
          <w:color w:val="000000"/>
          <w:lang w:val="en-US"/>
        </w:rPr>
        <w:t>Hirshkowitz</w:t>
      </w:r>
      <w:proofErr w:type="spellEnd"/>
      <w:r w:rsidRPr="00FA511D">
        <w:rPr>
          <w:color w:val="000000"/>
          <w:lang w:val="en-US"/>
        </w:rPr>
        <w:t>, M. et al. (2020) ‘Sleep quality, duration, and health outcomes among UK adults’,</w:t>
      </w:r>
      <w:r w:rsidRPr="00FA511D">
        <w:rPr>
          <w:rStyle w:val="apple-converted-space"/>
          <w:rFonts w:eastAsiaTheme="majorEastAsia"/>
          <w:color w:val="000000"/>
          <w:lang w:val="en-US"/>
        </w:rPr>
        <w:t> </w:t>
      </w:r>
      <w:r w:rsidRPr="00FA511D">
        <w:rPr>
          <w:rStyle w:val="Accentuation"/>
          <w:rFonts w:eastAsiaTheme="majorEastAsia"/>
          <w:color w:val="000000"/>
          <w:lang w:val="en-US"/>
        </w:rPr>
        <w:t>Sleep Health</w:t>
      </w:r>
      <w:r w:rsidRPr="00FA511D">
        <w:rPr>
          <w:color w:val="000000"/>
          <w:lang w:val="en-US"/>
        </w:rPr>
        <w:t>, 6(2), pp. 150–156.</w:t>
      </w:r>
    </w:p>
    <w:p w14:paraId="565625DE" w14:textId="77777777" w:rsidR="00DD4F50" w:rsidRPr="00FA511D" w:rsidRDefault="00DD4F50" w:rsidP="00846C87">
      <w:pPr>
        <w:pStyle w:val="NormalWeb"/>
        <w:rPr>
          <w:color w:val="000000"/>
          <w:lang w:val="en-US"/>
        </w:rPr>
      </w:pPr>
      <w:r w:rsidRPr="00FA511D">
        <w:rPr>
          <w:color w:val="000000"/>
          <w:lang w:val="en-US"/>
        </w:rPr>
        <w:t>Horne, M., Skelton, D. and Wilson, C. (2022) ‘Active Lives: Implementing a digital physical activity intervention for older adults’,</w:t>
      </w:r>
      <w:r w:rsidRPr="00FA511D">
        <w:rPr>
          <w:rStyle w:val="apple-converted-space"/>
          <w:rFonts w:eastAsiaTheme="majorEastAsia"/>
          <w:color w:val="000000"/>
          <w:lang w:val="en-US"/>
        </w:rPr>
        <w:t> </w:t>
      </w:r>
      <w:r w:rsidRPr="00FA511D">
        <w:rPr>
          <w:rStyle w:val="Accentuation"/>
          <w:rFonts w:eastAsiaTheme="majorEastAsia"/>
          <w:color w:val="000000"/>
          <w:lang w:val="en-US"/>
        </w:rPr>
        <w:t>NIHR Applied Research Collaboration West Midlands Report</w:t>
      </w:r>
      <w:r w:rsidRPr="00FA511D">
        <w:rPr>
          <w:color w:val="000000"/>
          <w:lang w:val="en-US"/>
        </w:rPr>
        <w:t>. Birmingham: NIHR ARC WM.</w:t>
      </w:r>
    </w:p>
    <w:p w14:paraId="41F7A8E3" w14:textId="77777777" w:rsidR="00DD4F50" w:rsidRPr="00FA511D" w:rsidRDefault="00DD4F50" w:rsidP="00DD4F50">
      <w:pPr>
        <w:pStyle w:val="NormalWeb"/>
        <w:rPr>
          <w:color w:val="000000"/>
          <w:lang w:val="en-US"/>
        </w:rPr>
      </w:pPr>
      <w:proofErr w:type="spellStart"/>
      <w:r w:rsidRPr="00FA511D">
        <w:rPr>
          <w:color w:val="000000"/>
          <w:lang w:val="en-US"/>
        </w:rPr>
        <w:t>Keles</w:t>
      </w:r>
      <w:proofErr w:type="spellEnd"/>
      <w:r w:rsidRPr="00FA511D">
        <w:rPr>
          <w:color w:val="000000"/>
          <w:lang w:val="en-US"/>
        </w:rPr>
        <w:t>, B., McCrae, N. and Grealish, A. (2020) ‘A systematic review of the influence of social media on depression, anxiety and psychological distress in adults’,</w:t>
      </w:r>
      <w:r w:rsidRPr="00FA511D">
        <w:rPr>
          <w:rStyle w:val="apple-converted-space"/>
          <w:rFonts w:eastAsiaTheme="majorEastAsia"/>
          <w:color w:val="000000"/>
          <w:lang w:val="en-US"/>
        </w:rPr>
        <w:t> </w:t>
      </w:r>
      <w:r w:rsidRPr="00FA511D">
        <w:rPr>
          <w:rStyle w:val="Accentuation"/>
          <w:rFonts w:eastAsiaTheme="majorEastAsia"/>
          <w:color w:val="000000"/>
          <w:lang w:val="en-US"/>
        </w:rPr>
        <w:t>International Journal of Environmental Research and Public Health</w:t>
      </w:r>
      <w:r w:rsidRPr="00FA511D">
        <w:rPr>
          <w:color w:val="000000"/>
          <w:lang w:val="en-US"/>
        </w:rPr>
        <w:t>, 17(21), 7911.</w:t>
      </w:r>
      <w:r w:rsidRPr="00FA511D">
        <w:rPr>
          <w:rStyle w:val="apple-converted-space"/>
          <w:rFonts w:eastAsiaTheme="majorEastAsia"/>
          <w:color w:val="000000"/>
          <w:lang w:val="en-US"/>
        </w:rPr>
        <w:t> </w:t>
      </w:r>
      <w:hyperlink r:id="rId13" w:history="1">
        <w:r w:rsidRPr="00FA511D">
          <w:rPr>
            <w:rStyle w:val="Lienhypertexte"/>
            <w:lang w:val="en-US"/>
          </w:rPr>
          <w:t>https://doi.org/10.3390/ijerph17217911</w:t>
        </w:r>
      </w:hyperlink>
      <w:r w:rsidRPr="00FA511D">
        <w:rPr>
          <w:color w:val="000000"/>
          <w:lang w:val="en-US"/>
        </w:rPr>
        <w:t xml:space="preserve"> </w:t>
      </w:r>
    </w:p>
    <w:p w14:paraId="5516F43D" w14:textId="77777777" w:rsidR="00DD4F50" w:rsidRDefault="00DD4F50" w:rsidP="00DD4F50">
      <w:pPr>
        <w:pStyle w:val="NormalWeb"/>
      </w:pPr>
      <w:r w:rsidRPr="00FA511D">
        <w:rPr>
          <w:lang w:val="en-US"/>
        </w:rPr>
        <w:t>Lally, P. and Gardner, B. (2013) ‘Promoting habit formation’,</w:t>
      </w:r>
      <w:r w:rsidRPr="00FA511D">
        <w:rPr>
          <w:rStyle w:val="apple-converted-space"/>
          <w:rFonts w:eastAsiaTheme="majorEastAsia"/>
          <w:lang w:val="en-US"/>
        </w:rPr>
        <w:t> </w:t>
      </w:r>
      <w:r w:rsidRPr="00FA511D">
        <w:rPr>
          <w:rStyle w:val="Accentuation"/>
          <w:rFonts w:eastAsiaTheme="majorEastAsia"/>
          <w:lang w:val="en-US"/>
        </w:rPr>
        <w:t>Health Psychology Review</w:t>
      </w:r>
      <w:r w:rsidRPr="00FA511D">
        <w:rPr>
          <w:lang w:val="en-US"/>
        </w:rPr>
        <w:t xml:space="preserve">, 7(S1), pp. </w:t>
      </w:r>
      <w:r>
        <w:t>S137–S158.</w:t>
      </w:r>
    </w:p>
    <w:p w14:paraId="6CA4B7F3" w14:textId="77777777" w:rsidR="00DD4F50" w:rsidRPr="00FA511D" w:rsidRDefault="00DD4F50" w:rsidP="00DD4F50">
      <w:pPr>
        <w:pStyle w:val="NormalWeb"/>
        <w:rPr>
          <w:lang w:val="en-US"/>
        </w:rPr>
      </w:pPr>
      <w:r w:rsidRPr="00FA511D">
        <w:rPr>
          <w:lang w:val="en-US"/>
        </w:rPr>
        <w:t>Lally, P., Kennedy, F., Smith, S. et al. (2024)</w:t>
      </w:r>
      <w:r w:rsidRPr="00FA511D">
        <w:rPr>
          <w:rStyle w:val="apple-converted-space"/>
          <w:rFonts w:eastAsiaTheme="majorEastAsia"/>
          <w:lang w:val="en-US"/>
        </w:rPr>
        <w:t> </w:t>
      </w:r>
      <w:r w:rsidRPr="00FA511D">
        <w:rPr>
          <w:rStyle w:val="Accentuation"/>
          <w:rFonts w:eastAsiaTheme="majorEastAsia"/>
          <w:lang w:val="en-US"/>
        </w:rPr>
        <w:t xml:space="preserve">The feasibility and acceptability of an app-based intervention with brief </w:t>
      </w:r>
      <w:proofErr w:type="spellStart"/>
      <w:r w:rsidRPr="00FA511D">
        <w:rPr>
          <w:rStyle w:val="Accentuation"/>
          <w:rFonts w:eastAsiaTheme="majorEastAsia"/>
          <w:lang w:val="en-US"/>
        </w:rPr>
        <w:t>behavioural</w:t>
      </w:r>
      <w:proofErr w:type="spellEnd"/>
      <w:r w:rsidRPr="00FA511D">
        <w:rPr>
          <w:rStyle w:val="Accentuation"/>
          <w:rFonts w:eastAsiaTheme="majorEastAsia"/>
          <w:lang w:val="en-US"/>
        </w:rPr>
        <w:t xml:space="preserve"> support (APPROACH) to promote brisk walking in people diagnosed with breast, prostate and colorectal cancer in the UK</w:t>
      </w:r>
      <w:r w:rsidRPr="00FA511D">
        <w:rPr>
          <w:lang w:val="en-US"/>
        </w:rPr>
        <w:t>, Cancer Medicine, 13(6), e7124. doi:10.1002/cam4.7124.</w:t>
      </w:r>
      <w:r w:rsidRPr="00FA511D">
        <w:rPr>
          <w:rStyle w:val="apple-converted-space"/>
          <w:rFonts w:eastAsiaTheme="majorEastAsia"/>
          <w:lang w:val="en-US"/>
        </w:rPr>
        <w:t> </w:t>
      </w:r>
    </w:p>
    <w:p w14:paraId="0631E5C9" w14:textId="77777777" w:rsidR="00DD4F50" w:rsidRPr="00FA511D" w:rsidRDefault="00DD4F50" w:rsidP="00DD4F50">
      <w:pPr>
        <w:pStyle w:val="NormalWeb"/>
        <w:rPr>
          <w:lang w:val="en-US"/>
        </w:rPr>
      </w:pPr>
      <w:r w:rsidRPr="00FA511D">
        <w:rPr>
          <w:lang w:val="en-US"/>
        </w:rPr>
        <w:t>Li, R. et al. (2025)</w:t>
      </w:r>
      <w:r w:rsidRPr="00FA511D">
        <w:rPr>
          <w:rStyle w:val="apple-converted-space"/>
          <w:rFonts w:eastAsiaTheme="majorEastAsia"/>
          <w:lang w:val="en-US"/>
        </w:rPr>
        <w:t> </w:t>
      </w:r>
      <w:r w:rsidRPr="00FA511D">
        <w:rPr>
          <w:rStyle w:val="Accentuation"/>
          <w:rFonts w:eastAsiaTheme="majorEastAsia"/>
          <w:lang w:val="en-US"/>
        </w:rPr>
        <w:t>Wearable activity tracker–based interventions for physical activity, body composition, and physical function among community</w:t>
      </w:r>
      <w:r w:rsidRPr="00FA511D">
        <w:rPr>
          <w:rStyle w:val="Accentuation"/>
          <w:rFonts w:eastAsiaTheme="majorEastAsia"/>
          <w:lang w:val="en-US"/>
        </w:rPr>
        <w:noBreakHyphen/>
        <w:t>dwelling older adults: systematic review and meta</w:t>
      </w:r>
      <w:r w:rsidRPr="00FA511D">
        <w:rPr>
          <w:rStyle w:val="Accentuation"/>
          <w:rFonts w:eastAsiaTheme="majorEastAsia"/>
          <w:lang w:val="en-US"/>
        </w:rPr>
        <w:noBreakHyphen/>
        <w:t>analysis of randomized controlled trials</w:t>
      </w:r>
      <w:r w:rsidRPr="00FA511D">
        <w:rPr>
          <w:lang w:val="en-US"/>
        </w:rPr>
        <w:t>. Journal of Medical Internet Research, 27, e59507. doi:10.2196/59507.</w:t>
      </w:r>
      <w:r w:rsidRPr="00FA511D">
        <w:rPr>
          <w:rStyle w:val="apple-converted-space"/>
          <w:rFonts w:eastAsiaTheme="majorEastAsia"/>
          <w:lang w:val="en-US"/>
        </w:rPr>
        <w:t> </w:t>
      </w:r>
    </w:p>
    <w:p w14:paraId="4348F0EA" w14:textId="77777777" w:rsidR="00DD4F50" w:rsidRPr="00FA511D" w:rsidRDefault="00DD4F50" w:rsidP="00DD4F50">
      <w:pPr>
        <w:pStyle w:val="NormalWeb"/>
        <w:rPr>
          <w:color w:val="000000"/>
          <w:lang w:val="en-US"/>
        </w:rPr>
      </w:pPr>
      <w:r w:rsidRPr="00FA511D">
        <w:rPr>
          <w:color w:val="000000"/>
          <w:lang w:val="en-US"/>
        </w:rPr>
        <w:t xml:space="preserve">Liberati, A., Altman, D.G., Tetzlaff, J., Mulrow, C., </w:t>
      </w:r>
      <w:proofErr w:type="spellStart"/>
      <w:r w:rsidRPr="00FA511D">
        <w:rPr>
          <w:color w:val="000000"/>
          <w:lang w:val="en-US"/>
        </w:rPr>
        <w:t>Gøtzsche</w:t>
      </w:r>
      <w:proofErr w:type="spellEnd"/>
      <w:r w:rsidRPr="00FA511D">
        <w:rPr>
          <w:color w:val="000000"/>
          <w:lang w:val="en-US"/>
        </w:rPr>
        <w:t xml:space="preserve">, P.C., Ioannidis, J.P.A., Clarke, M., Devereaux, P.J., </w:t>
      </w:r>
      <w:proofErr w:type="spellStart"/>
      <w:r w:rsidRPr="00FA511D">
        <w:rPr>
          <w:color w:val="000000"/>
          <w:lang w:val="en-US"/>
        </w:rPr>
        <w:t>Kleijnen</w:t>
      </w:r>
      <w:proofErr w:type="spellEnd"/>
      <w:r w:rsidRPr="00FA511D">
        <w:rPr>
          <w:color w:val="000000"/>
          <w:lang w:val="en-US"/>
        </w:rPr>
        <w:t>, J. and Moher, D. (2009) ‘The PRISMA statement for reporting systematic reviews and meta-analyses of studies that evaluate health care interventions: explanation and elaboration’,</w:t>
      </w:r>
      <w:r w:rsidRPr="00FA511D">
        <w:rPr>
          <w:rStyle w:val="apple-converted-space"/>
          <w:rFonts w:eastAsiaTheme="majorEastAsia"/>
          <w:color w:val="000000"/>
          <w:lang w:val="en-US"/>
        </w:rPr>
        <w:t> </w:t>
      </w:r>
      <w:proofErr w:type="spellStart"/>
      <w:r w:rsidRPr="00FA511D">
        <w:rPr>
          <w:rStyle w:val="Accentuation"/>
          <w:rFonts w:eastAsiaTheme="majorEastAsia"/>
          <w:color w:val="000000"/>
          <w:lang w:val="en-US"/>
        </w:rPr>
        <w:t>PLoS</w:t>
      </w:r>
      <w:proofErr w:type="spellEnd"/>
      <w:r w:rsidRPr="00FA511D">
        <w:rPr>
          <w:rStyle w:val="Accentuation"/>
          <w:rFonts w:eastAsiaTheme="majorEastAsia"/>
          <w:color w:val="000000"/>
          <w:lang w:val="en-US"/>
        </w:rPr>
        <w:t xml:space="preserve"> Medicine</w:t>
      </w:r>
      <w:r w:rsidRPr="00FA511D">
        <w:rPr>
          <w:color w:val="000000"/>
          <w:lang w:val="en-US"/>
        </w:rPr>
        <w:t>, 6(7), e1000100.</w:t>
      </w:r>
      <w:r w:rsidRPr="00FA511D">
        <w:rPr>
          <w:rStyle w:val="apple-converted-space"/>
          <w:rFonts w:eastAsiaTheme="majorEastAsia"/>
          <w:color w:val="000000"/>
          <w:lang w:val="en-US"/>
        </w:rPr>
        <w:t> </w:t>
      </w:r>
      <w:hyperlink r:id="rId14" w:tgtFrame="_new" w:history="1">
        <w:r w:rsidRPr="00FA511D">
          <w:rPr>
            <w:rStyle w:val="Lienhypertexte"/>
            <w:rFonts w:eastAsiaTheme="majorEastAsia"/>
            <w:lang w:val="en-US"/>
          </w:rPr>
          <w:t>https://doi.org/10.1371/journal.pmed.1000100</w:t>
        </w:r>
      </w:hyperlink>
    </w:p>
    <w:p w14:paraId="604F10E1" w14:textId="77777777" w:rsidR="00DD4F50" w:rsidRPr="00FA511D" w:rsidRDefault="00DD4F50" w:rsidP="00DD4F50">
      <w:pPr>
        <w:pStyle w:val="NormalWeb"/>
        <w:rPr>
          <w:color w:val="000000"/>
          <w:lang w:val="en-US"/>
        </w:rPr>
      </w:pPr>
      <w:r w:rsidRPr="00FA511D">
        <w:rPr>
          <w:color w:val="000000"/>
          <w:lang w:val="en-US"/>
        </w:rPr>
        <w:t>Mahood, Q.,</w:t>
      </w:r>
      <w:r w:rsidRPr="00FA511D">
        <w:rPr>
          <w:rStyle w:val="apple-converted-space"/>
          <w:rFonts w:eastAsiaTheme="majorEastAsia"/>
          <w:color w:val="000000"/>
          <w:lang w:val="en-US"/>
        </w:rPr>
        <w:t> </w:t>
      </w:r>
      <w:r w:rsidRPr="00FA511D">
        <w:rPr>
          <w:rStyle w:val="lev"/>
          <w:rFonts w:eastAsiaTheme="majorEastAsia"/>
          <w:color w:val="000000"/>
          <w:lang w:val="en-US"/>
        </w:rPr>
        <w:t xml:space="preserve">van </w:t>
      </w:r>
      <w:proofErr w:type="spellStart"/>
      <w:r w:rsidRPr="00FA511D">
        <w:rPr>
          <w:rStyle w:val="lev"/>
          <w:rFonts w:eastAsiaTheme="majorEastAsia"/>
          <w:color w:val="000000"/>
          <w:lang w:val="en-US"/>
        </w:rPr>
        <w:t>Eerd</w:t>
      </w:r>
      <w:proofErr w:type="spellEnd"/>
      <w:r w:rsidRPr="00FA511D">
        <w:rPr>
          <w:color w:val="000000"/>
          <w:lang w:val="en-US"/>
        </w:rPr>
        <w:t>, D. and Irvin, E. (2014) ‘Searching for grey literature for systematic reviews: challenges and benefits’,</w:t>
      </w:r>
      <w:r w:rsidRPr="00FA511D">
        <w:rPr>
          <w:rStyle w:val="apple-converted-space"/>
          <w:rFonts w:eastAsiaTheme="majorEastAsia"/>
          <w:color w:val="000000"/>
          <w:lang w:val="en-US"/>
        </w:rPr>
        <w:t> </w:t>
      </w:r>
      <w:r w:rsidRPr="00FA511D">
        <w:rPr>
          <w:rStyle w:val="Accentuation"/>
          <w:rFonts w:eastAsiaTheme="majorEastAsia"/>
          <w:color w:val="000000"/>
          <w:lang w:val="en-US"/>
        </w:rPr>
        <w:t>Research Synthesis Methods</w:t>
      </w:r>
      <w:r w:rsidRPr="00FA511D">
        <w:rPr>
          <w:color w:val="000000"/>
          <w:lang w:val="en-US"/>
        </w:rPr>
        <w:t>, 5(3), pp. 221–234.</w:t>
      </w:r>
      <w:r w:rsidRPr="00FA511D">
        <w:rPr>
          <w:rStyle w:val="apple-converted-space"/>
          <w:rFonts w:eastAsiaTheme="majorEastAsia"/>
          <w:color w:val="000000"/>
          <w:lang w:val="en-US"/>
        </w:rPr>
        <w:t> </w:t>
      </w:r>
      <w:hyperlink r:id="rId15" w:history="1">
        <w:r w:rsidRPr="00FA511D">
          <w:rPr>
            <w:rStyle w:val="Lienhypertexte"/>
            <w:lang w:val="en-US"/>
          </w:rPr>
          <w:t>https://doi.org/10.1002/jrsm.1106</w:t>
        </w:r>
      </w:hyperlink>
      <w:r w:rsidRPr="00FA511D">
        <w:rPr>
          <w:color w:val="000000"/>
          <w:lang w:val="en-US"/>
        </w:rPr>
        <w:t xml:space="preserve"> </w:t>
      </w:r>
    </w:p>
    <w:p w14:paraId="544779B4" w14:textId="77777777" w:rsidR="00DD4F50" w:rsidRPr="00FA511D" w:rsidRDefault="00DD4F50" w:rsidP="00DD4F50">
      <w:pPr>
        <w:pStyle w:val="NormalWeb"/>
        <w:rPr>
          <w:lang w:val="en-US"/>
        </w:rPr>
      </w:pPr>
      <w:r w:rsidRPr="00FA511D">
        <w:rPr>
          <w:lang w:val="en-US"/>
        </w:rPr>
        <w:t>Marmot, M., Allen, J., Boyce, T., Goldblatt, P. and Morrison, J. (2020)</w:t>
      </w:r>
      <w:r w:rsidRPr="00FA511D">
        <w:rPr>
          <w:rStyle w:val="apple-converted-space"/>
          <w:rFonts w:eastAsiaTheme="majorEastAsia"/>
          <w:lang w:val="en-US"/>
        </w:rPr>
        <w:t> </w:t>
      </w:r>
      <w:r w:rsidRPr="00FA511D">
        <w:rPr>
          <w:rStyle w:val="Accentuation"/>
          <w:rFonts w:eastAsiaTheme="majorEastAsia"/>
          <w:lang w:val="en-US"/>
        </w:rPr>
        <w:t>Health Equity in England: The Marmot Review 10 Years On</w:t>
      </w:r>
      <w:r w:rsidRPr="00FA511D">
        <w:rPr>
          <w:lang w:val="en-US"/>
        </w:rPr>
        <w:t>. London: Institute of Health Equity/Health Foundation. (</w:t>
      </w:r>
      <w:hyperlink r:id="rId16" w:tgtFrame="_new" w:history="1">
        <w:r w:rsidRPr="00FA511D">
          <w:rPr>
            <w:rStyle w:val="Lienhypertexte"/>
            <w:rFonts w:eastAsiaTheme="majorEastAsia"/>
            <w:lang w:val="en-US"/>
          </w:rPr>
          <w:t>bmj.com</w:t>
        </w:r>
      </w:hyperlink>
      <w:r w:rsidRPr="00FA511D">
        <w:rPr>
          <w:lang w:val="en-US"/>
        </w:rPr>
        <w:t>)</w:t>
      </w:r>
    </w:p>
    <w:p w14:paraId="5514D2CB" w14:textId="77777777" w:rsidR="00DD4F50" w:rsidRPr="00FA511D" w:rsidRDefault="00DD4F50" w:rsidP="00DD4F50">
      <w:pPr>
        <w:pStyle w:val="NormalWeb"/>
        <w:rPr>
          <w:lang w:val="en-US"/>
        </w:rPr>
      </w:pPr>
      <w:r w:rsidRPr="00FA511D">
        <w:rPr>
          <w:lang w:val="en-US"/>
        </w:rPr>
        <w:t>McCarthy, H., Potts, H.W.W. and Fisher, A. (2024) ‘Tracked physical activity levels before and after a change in incentive strategy among UK adults using a rewards app: Retrospective quasi</w:t>
      </w:r>
      <w:r w:rsidRPr="00FA511D">
        <w:rPr>
          <w:lang w:val="en-US"/>
        </w:rPr>
        <w:noBreakHyphen/>
        <w:t>experimental study’,</w:t>
      </w:r>
      <w:r w:rsidRPr="00FA511D">
        <w:rPr>
          <w:rStyle w:val="apple-converted-space"/>
          <w:rFonts w:eastAsiaTheme="majorEastAsia"/>
          <w:lang w:val="en-US"/>
        </w:rPr>
        <w:t> </w:t>
      </w:r>
      <w:r w:rsidRPr="00FA511D">
        <w:rPr>
          <w:rStyle w:val="Accentuation"/>
          <w:rFonts w:eastAsiaTheme="majorEastAsia"/>
          <w:lang w:val="en-US"/>
        </w:rPr>
        <w:t>JMIR Formative Research</w:t>
      </w:r>
      <w:r w:rsidRPr="00FA511D">
        <w:rPr>
          <w:lang w:val="en-US"/>
        </w:rPr>
        <w:t>, 8, e50041. doi:10.2196/50041.</w:t>
      </w:r>
      <w:r w:rsidRPr="00FA511D">
        <w:rPr>
          <w:rStyle w:val="apple-converted-space"/>
          <w:rFonts w:eastAsiaTheme="majorEastAsia"/>
          <w:lang w:val="en-US"/>
        </w:rPr>
        <w:t> </w:t>
      </w:r>
    </w:p>
    <w:p w14:paraId="1AE79EE0" w14:textId="77777777" w:rsidR="00DD4F50" w:rsidRPr="00FA511D" w:rsidRDefault="00DD4F50" w:rsidP="00DD4F50">
      <w:pPr>
        <w:pStyle w:val="NormalWeb"/>
        <w:rPr>
          <w:lang w:val="en-US"/>
        </w:rPr>
      </w:pPr>
      <w:r w:rsidRPr="00FA511D">
        <w:rPr>
          <w:lang w:val="en-US"/>
        </w:rPr>
        <w:t xml:space="preserve">Meyer, J., McDowell, C., Lansing, J., Brower, C., Smith, L., Tully, M., Herring, M. </w:t>
      </w:r>
      <w:proofErr w:type="gramStart"/>
      <w:r w:rsidRPr="00FA511D">
        <w:rPr>
          <w:lang w:val="en-US"/>
        </w:rPr>
        <w:t>and</w:t>
      </w:r>
      <w:r w:rsidRPr="00FA511D">
        <w:rPr>
          <w:rStyle w:val="apple-converted-space"/>
          <w:rFonts w:eastAsiaTheme="majorEastAsia"/>
          <w:lang w:val="en-US"/>
        </w:rPr>
        <w:t> </w:t>
      </w:r>
      <w:r w:rsidRPr="00FA511D">
        <w:rPr>
          <w:rStyle w:val="Accentuation"/>
          <w:rFonts w:eastAsiaTheme="majorEastAsia"/>
          <w:lang w:val="en-US"/>
        </w:rPr>
        <w:t>et al.</w:t>
      </w:r>
      <w:proofErr w:type="gramEnd"/>
      <w:r w:rsidRPr="00FA511D">
        <w:rPr>
          <w:rStyle w:val="apple-converted-space"/>
          <w:rFonts w:eastAsiaTheme="majorEastAsia"/>
          <w:lang w:val="en-US"/>
        </w:rPr>
        <w:t> </w:t>
      </w:r>
      <w:r w:rsidRPr="00FA511D">
        <w:rPr>
          <w:lang w:val="en-US"/>
        </w:rPr>
        <w:t>(2020) ‘Changes in physical activity during the COVID</w:t>
      </w:r>
      <w:r w:rsidRPr="00FA511D">
        <w:rPr>
          <w:lang w:val="en-US"/>
        </w:rPr>
        <w:noBreakHyphen/>
        <w:t xml:space="preserve">19 pandemic: A longitudinal </w:t>
      </w:r>
      <w:r w:rsidRPr="00FA511D">
        <w:rPr>
          <w:lang w:val="en-US"/>
        </w:rPr>
        <w:lastRenderedPageBreak/>
        <w:t>observational study’,</w:t>
      </w:r>
      <w:r w:rsidRPr="00FA511D">
        <w:rPr>
          <w:rStyle w:val="apple-converted-space"/>
          <w:rFonts w:eastAsiaTheme="majorEastAsia"/>
          <w:lang w:val="en-US"/>
        </w:rPr>
        <w:t> </w:t>
      </w:r>
      <w:r w:rsidRPr="00FA511D">
        <w:rPr>
          <w:rStyle w:val="Accentuation"/>
          <w:rFonts w:eastAsiaTheme="majorEastAsia"/>
          <w:lang w:val="en-US"/>
        </w:rPr>
        <w:t>International Journal of Environmental Research and Public Health</w:t>
      </w:r>
      <w:r w:rsidRPr="00FA511D">
        <w:rPr>
          <w:lang w:val="en-US"/>
        </w:rPr>
        <w:t>, 17(12), 4321. doi:10.3390/ijerph17124321. (</w:t>
      </w:r>
      <w:hyperlink r:id="rId17" w:tgtFrame="_new" w:history="1">
        <w:r w:rsidRPr="00FA511D">
          <w:rPr>
            <w:rStyle w:val="Lienhypertexte"/>
            <w:rFonts w:eastAsiaTheme="majorEastAsia"/>
            <w:lang w:val="en-US"/>
          </w:rPr>
          <w:t>mdpi.com</w:t>
        </w:r>
      </w:hyperlink>
      <w:r w:rsidRPr="00FA511D">
        <w:rPr>
          <w:lang w:val="en-US"/>
        </w:rPr>
        <w:t>)</w:t>
      </w:r>
    </w:p>
    <w:p w14:paraId="42C6A4C8" w14:textId="77777777" w:rsidR="00DD4F50" w:rsidRPr="00FA511D" w:rsidRDefault="00DD4F50" w:rsidP="00DD4F50">
      <w:pPr>
        <w:pStyle w:val="NormalWeb"/>
        <w:rPr>
          <w:lang w:val="en-US"/>
        </w:rPr>
      </w:pPr>
      <w:r w:rsidRPr="00FA511D">
        <w:rPr>
          <w:lang w:val="en-US"/>
        </w:rPr>
        <w:t>Michie, S., Atkins, L. and West, R. (2014)</w:t>
      </w:r>
      <w:r w:rsidRPr="00FA511D">
        <w:rPr>
          <w:rStyle w:val="apple-converted-space"/>
          <w:rFonts w:eastAsiaTheme="majorEastAsia"/>
          <w:lang w:val="en-US"/>
        </w:rPr>
        <w:t> </w:t>
      </w:r>
      <w:r w:rsidRPr="00FA511D">
        <w:rPr>
          <w:rStyle w:val="Accentuation"/>
          <w:rFonts w:eastAsiaTheme="majorEastAsia"/>
          <w:lang w:val="en-US"/>
        </w:rPr>
        <w:t xml:space="preserve">The </w:t>
      </w:r>
      <w:proofErr w:type="spellStart"/>
      <w:r w:rsidRPr="00FA511D">
        <w:rPr>
          <w:rStyle w:val="Accentuation"/>
          <w:rFonts w:eastAsiaTheme="majorEastAsia"/>
          <w:lang w:val="en-US"/>
        </w:rPr>
        <w:t>Behaviour</w:t>
      </w:r>
      <w:proofErr w:type="spellEnd"/>
      <w:r w:rsidRPr="00FA511D">
        <w:rPr>
          <w:rStyle w:val="Accentuation"/>
          <w:rFonts w:eastAsiaTheme="majorEastAsia"/>
          <w:lang w:val="en-US"/>
        </w:rPr>
        <w:t xml:space="preserve"> Change Wheel</w:t>
      </w:r>
      <w:r w:rsidRPr="00FA511D">
        <w:rPr>
          <w:lang w:val="en-US"/>
        </w:rPr>
        <w:t>. London: Silverback.</w:t>
      </w:r>
    </w:p>
    <w:p w14:paraId="59AC6957" w14:textId="77777777" w:rsidR="00DD4F50" w:rsidRPr="00FA511D" w:rsidRDefault="00DD4F50" w:rsidP="00DD4F50">
      <w:pPr>
        <w:pStyle w:val="NormalWeb"/>
        <w:rPr>
          <w:lang w:val="en-US"/>
        </w:rPr>
      </w:pPr>
      <w:r w:rsidRPr="00FA511D">
        <w:rPr>
          <w:lang w:val="en-US"/>
        </w:rPr>
        <w:t xml:space="preserve">Michie, S., van Stralen, M. and West, R. (2011) ‘The </w:t>
      </w:r>
      <w:proofErr w:type="spellStart"/>
      <w:r w:rsidRPr="00FA511D">
        <w:rPr>
          <w:lang w:val="en-US"/>
        </w:rPr>
        <w:t>behaviour</w:t>
      </w:r>
      <w:proofErr w:type="spellEnd"/>
      <w:r w:rsidRPr="00FA511D">
        <w:rPr>
          <w:lang w:val="en-US"/>
        </w:rPr>
        <w:t xml:space="preserve"> change wheel’,</w:t>
      </w:r>
      <w:r w:rsidRPr="00FA511D">
        <w:rPr>
          <w:rStyle w:val="apple-converted-space"/>
          <w:rFonts w:eastAsiaTheme="majorEastAsia"/>
          <w:lang w:val="en-US"/>
        </w:rPr>
        <w:t> </w:t>
      </w:r>
      <w:r w:rsidRPr="00FA511D">
        <w:rPr>
          <w:rStyle w:val="Accentuation"/>
          <w:rFonts w:eastAsiaTheme="majorEastAsia"/>
          <w:lang w:val="en-US"/>
        </w:rPr>
        <w:t>Implementation Science</w:t>
      </w:r>
      <w:r w:rsidRPr="00FA511D">
        <w:rPr>
          <w:lang w:val="en-US"/>
        </w:rPr>
        <w:t>, 6, 42.</w:t>
      </w:r>
    </w:p>
    <w:p w14:paraId="465222E5" w14:textId="77777777" w:rsidR="00DD4F50" w:rsidRPr="00FA511D" w:rsidRDefault="00DD4F50" w:rsidP="00DD4F50">
      <w:pPr>
        <w:pStyle w:val="NormalWeb"/>
        <w:rPr>
          <w:lang w:val="en-US"/>
        </w:rPr>
      </w:pPr>
      <w:proofErr w:type="spellStart"/>
      <w:r>
        <w:t>Migueles</w:t>
      </w:r>
      <w:proofErr w:type="spellEnd"/>
      <w:r>
        <w:t xml:space="preserve">, J.H. et al. </w:t>
      </w:r>
      <w:r w:rsidRPr="00FA511D">
        <w:rPr>
          <w:lang w:val="en-US"/>
        </w:rPr>
        <w:t>(2017) ‘Accelerometer data collection and processing criteria’,</w:t>
      </w:r>
      <w:r w:rsidRPr="00FA511D">
        <w:rPr>
          <w:rStyle w:val="apple-converted-space"/>
          <w:rFonts w:eastAsiaTheme="majorEastAsia"/>
          <w:lang w:val="en-US"/>
        </w:rPr>
        <w:t> </w:t>
      </w:r>
      <w:r w:rsidRPr="00FA511D">
        <w:rPr>
          <w:rStyle w:val="Accentuation"/>
          <w:rFonts w:eastAsiaTheme="majorEastAsia"/>
          <w:lang w:val="en-US"/>
        </w:rPr>
        <w:t>Sports Medicine</w:t>
      </w:r>
      <w:r w:rsidRPr="00FA511D">
        <w:rPr>
          <w:lang w:val="en-US"/>
        </w:rPr>
        <w:t>, 47(9), pp. 1821–1845.</w:t>
      </w:r>
    </w:p>
    <w:p w14:paraId="5811816F" w14:textId="77777777" w:rsidR="00DD4F50" w:rsidRPr="00FA511D" w:rsidRDefault="00DD4F50" w:rsidP="00DD4F50">
      <w:pPr>
        <w:pStyle w:val="NormalWeb"/>
        <w:rPr>
          <w:lang w:val="en-US"/>
        </w:rPr>
      </w:pPr>
      <w:r w:rsidRPr="00FA511D">
        <w:rPr>
          <w:lang w:val="en-US"/>
        </w:rPr>
        <w:t xml:space="preserve">Mitchell, M.S., Goodman, J.M., Alter, D.A., Oh, P.I., </w:t>
      </w:r>
      <w:proofErr w:type="spellStart"/>
      <w:r w:rsidRPr="00FA511D">
        <w:rPr>
          <w:lang w:val="en-US"/>
        </w:rPr>
        <w:t>Pakosh</w:t>
      </w:r>
      <w:proofErr w:type="spellEnd"/>
      <w:r w:rsidRPr="00FA511D">
        <w:rPr>
          <w:lang w:val="en-US"/>
        </w:rPr>
        <w:t>, M.T. and Faulkner, G.E. (2013) ‘Financial incentives for exercise adherence in adults: Systematic review and meta</w:t>
      </w:r>
      <w:r w:rsidRPr="00FA511D">
        <w:rPr>
          <w:lang w:val="en-US"/>
        </w:rPr>
        <w:noBreakHyphen/>
        <w:t>analysis’,</w:t>
      </w:r>
      <w:r w:rsidRPr="00FA511D">
        <w:rPr>
          <w:rStyle w:val="apple-converted-space"/>
          <w:rFonts w:eastAsiaTheme="majorEastAsia"/>
          <w:lang w:val="en-US"/>
        </w:rPr>
        <w:t> </w:t>
      </w:r>
      <w:r w:rsidRPr="00FA511D">
        <w:rPr>
          <w:rStyle w:val="Accentuation"/>
          <w:rFonts w:eastAsiaTheme="majorEastAsia"/>
          <w:lang w:val="en-US"/>
        </w:rPr>
        <w:t>American Journal of Preventive Medicine</w:t>
      </w:r>
      <w:r w:rsidRPr="00FA511D">
        <w:rPr>
          <w:lang w:val="en-US"/>
        </w:rPr>
        <w:t xml:space="preserve">, 45(5), pp. 658–667. </w:t>
      </w:r>
      <w:proofErr w:type="gramStart"/>
      <w:r w:rsidRPr="00FA511D">
        <w:rPr>
          <w:lang w:val="en-US"/>
        </w:rPr>
        <w:t>doi:10.1016/j.amepre</w:t>
      </w:r>
      <w:proofErr w:type="gramEnd"/>
      <w:r w:rsidRPr="00FA511D">
        <w:rPr>
          <w:lang w:val="en-US"/>
        </w:rPr>
        <w:t>.2013.06.017. (</w:t>
      </w:r>
      <w:hyperlink r:id="rId18" w:tgtFrame="_new" w:history="1">
        <w:r w:rsidRPr="00FA511D">
          <w:rPr>
            <w:rStyle w:val="Lienhypertexte"/>
            <w:rFonts w:eastAsiaTheme="majorEastAsia"/>
            <w:lang w:val="en-US"/>
          </w:rPr>
          <w:t>pubmed.ncbi.nlm.nih.gov</w:t>
        </w:r>
      </w:hyperlink>
      <w:r w:rsidRPr="00FA511D">
        <w:rPr>
          <w:lang w:val="en-US"/>
        </w:rPr>
        <w:t>)</w:t>
      </w:r>
    </w:p>
    <w:p w14:paraId="329F5BC9" w14:textId="77777777" w:rsidR="00DD4F50" w:rsidRDefault="00DD4F50" w:rsidP="00DD4F50">
      <w:pPr>
        <w:pStyle w:val="NormalWeb"/>
        <w:rPr>
          <w:color w:val="000000"/>
        </w:rPr>
      </w:pPr>
      <w:r w:rsidRPr="00FA511D">
        <w:rPr>
          <w:color w:val="000000"/>
          <w:lang w:val="en-US"/>
        </w:rPr>
        <w:t>Moher, D., Liberati, A., Tetzlaff, J., Altman, D.G. and The PRISMA Group (2009) ‘Preferred reporting items for systematic reviews and meta-analyses: the PRISMA statement’,</w:t>
      </w:r>
      <w:r w:rsidRPr="00FA511D">
        <w:rPr>
          <w:rStyle w:val="apple-converted-space"/>
          <w:rFonts w:eastAsiaTheme="majorEastAsia"/>
          <w:color w:val="000000"/>
          <w:lang w:val="en-US"/>
        </w:rPr>
        <w:t> </w:t>
      </w:r>
      <w:proofErr w:type="spellStart"/>
      <w:r w:rsidRPr="00FA511D">
        <w:rPr>
          <w:rStyle w:val="Accentuation"/>
          <w:rFonts w:eastAsiaTheme="majorEastAsia"/>
          <w:color w:val="000000"/>
          <w:lang w:val="en-US"/>
        </w:rPr>
        <w:t>PLoS</w:t>
      </w:r>
      <w:proofErr w:type="spellEnd"/>
      <w:r w:rsidRPr="00FA511D">
        <w:rPr>
          <w:rStyle w:val="Accentuation"/>
          <w:rFonts w:eastAsiaTheme="majorEastAsia"/>
          <w:color w:val="000000"/>
          <w:lang w:val="en-US"/>
        </w:rPr>
        <w:t xml:space="preserve"> Medicine</w:t>
      </w:r>
      <w:r w:rsidRPr="00FA511D">
        <w:rPr>
          <w:color w:val="000000"/>
          <w:lang w:val="en-US"/>
        </w:rPr>
        <w:t>, 6(7), e1000097.</w:t>
      </w:r>
      <w:r w:rsidRPr="00FA511D">
        <w:rPr>
          <w:rStyle w:val="apple-converted-space"/>
          <w:rFonts w:eastAsiaTheme="majorEastAsia"/>
          <w:color w:val="000000"/>
          <w:lang w:val="en-US"/>
        </w:rPr>
        <w:t> </w:t>
      </w:r>
      <w:hyperlink r:id="rId19" w:tgtFrame="_new" w:history="1">
        <w:r>
          <w:rPr>
            <w:rStyle w:val="Lienhypertexte"/>
            <w:rFonts w:eastAsiaTheme="majorEastAsia"/>
          </w:rPr>
          <w:t>https://doi.org/10.1371/journal.pmed.1000097</w:t>
        </w:r>
      </w:hyperlink>
    </w:p>
    <w:p w14:paraId="26910D68" w14:textId="77777777" w:rsidR="00DD4F50" w:rsidRPr="00FA511D" w:rsidRDefault="00DD4F50" w:rsidP="00DD4F50">
      <w:pPr>
        <w:pStyle w:val="NormalWeb"/>
        <w:rPr>
          <w:lang w:val="en-US"/>
        </w:rPr>
      </w:pPr>
      <w:r>
        <w:t xml:space="preserve">Muller, A.M. et al. </w:t>
      </w:r>
      <w:r w:rsidRPr="00FA511D">
        <w:rPr>
          <w:lang w:val="en-US"/>
        </w:rPr>
        <w:t>(2018) ‘Effectiveness of eHealth interventions on physical activity’,</w:t>
      </w:r>
      <w:r w:rsidRPr="00FA511D">
        <w:rPr>
          <w:rStyle w:val="apple-converted-space"/>
          <w:rFonts w:eastAsiaTheme="majorEastAsia"/>
          <w:lang w:val="en-US"/>
        </w:rPr>
        <w:t> </w:t>
      </w:r>
      <w:r w:rsidRPr="00FA511D">
        <w:rPr>
          <w:rStyle w:val="Accentuation"/>
          <w:rFonts w:eastAsiaTheme="majorEastAsia"/>
          <w:lang w:val="en-US"/>
        </w:rPr>
        <w:t>Preventive Medicine</w:t>
      </w:r>
      <w:r w:rsidRPr="00FA511D">
        <w:rPr>
          <w:lang w:val="en-US"/>
        </w:rPr>
        <w:t>, 111, pp. 42–53.</w:t>
      </w:r>
    </w:p>
    <w:p w14:paraId="25BC0B07" w14:textId="77777777" w:rsidR="00DD4F50" w:rsidRPr="00FA511D" w:rsidRDefault="00DD4F50" w:rsidP="00DD4F50">
      <w:pPr>
        <w:pStyle w:val="NormalWeb"/>
        <w:rPr>
          <w:lang w:val="en-US"/>
        </w:rPr>
      </w:pPr>
      <w:r w:rsidRPr="00FA511D">
        <w:rPr>
          <w:lang w:val="en-US"/>
        </w:rPr>
        <w:t>National Institute for Health and Care Excellence (2014)</w:t>
      </w:r>
      <w:r w:rsidRPr="00FA511D">
        <w:rPr>
          <w:rStyle w:val="apple-converted-space"/>
          <w:rFonts w:eastAsiaTheme="majorEastAsia"/>
          <w:lang w:val="en-US"/>
        </w:rPr>
        <w:t> </w:t>
      </w:r>
      <w:r w:rsidRPr="00FA511D">
        <w:rPr>
          <w:rStyle w:val="Accentuation"/>
          <w:rFonts w:eastAsiaTheme="majorEastAsia"/>
          <w:lang w:val="en-US"/>
        </w:rPr>
        <w:t>Physical Activity: Brief Advice (PH44)</w:t>
      </w:r>
      <w:r w:rsidRPr="00FA511D">
        <w:rPr>
          <w:lang w:val="en-US"/>
        </w:rPr>
        <w:t>. London: NICE. Available at:</w:t>
      </w:r>
      <w:r w:rsidRPr="00FA511D">
        <w:rPr>
          <w:rStyle w:val="apple-converted-space"/>
          <w:rFonts w:eastAsiaTheme="majorEastAsia"/>
          <w:lang w:val="en-US"/>
        </w:rPr>
        <w:t> </w:t>
      </w:r>
      <w:hyperlink r:id="rId20" w:tgtFrame="_new" w:history="1">
        <w:r w:rsidRPr="00FA511D">
          <w:rPr>
            <w:rStyle w:val="Lienhypertexte"/>
            <w:rFonts w:eastAsiaTheme="majorEastAsia"/>
            <w:lang w:val="en-US"/>
          </w:rPr>
          <w:t>https://www.activeessex.org/wp-content/uploads/2021/11/GP-Training.pdf</w:t>
        </w:r>
      </w:hyperlink>
      <w:r w:rsidRPr="00FA511D">
        <w:rPr>
          <w:rStyle w:val="apple-converted-space"/>
          <w:rFonts w:eastAsiaTheme="majorEastAsia"/>
          <w:lang w:val="en-US"/>
        </w:rPr>
        <w:t> </w:t>
      </w:r>
      <w:r w:rsidRPr="00FA511D">
        <w:rPr>
          <w:lang w:val="en-US"/>
        </w:rPr>
        <w:t>(Accessed: 23 January 2026).</w:t>
      </w:r>
    </w:p>
    <w:p w14:paraId="39FFC085" w14:textId="77777777" w:rsidR="00DD4F50" w:rsidRPr="00FA511D" w:rsidRDefault="00DD4F50" w:rsidP="00DD4F50">
      <w:pPr>
        <w:pStyle w:val="NormalWeb"/>
        <w:rPr>
          <w:color w:val="000000"/>
          <w:lang w:val="en-US"/>
        </w:rPr>
      </w:pPr>
      <w:r w:rsidRPr="00FA511D">
        <w:rPr>
          <w:color w:val="000000"/>
          <w:lang w:val="en-US"/>
        </w:rPr>
        <w:t>National Institute for Health and Care Excellence (NICE) (2021)</w:t>
      </w:r>
      <w:r w:rsidRPr="00FA511D">
        <w:rPr>
          <w:rStyle w:val="apple-converted-space"/>
          <w:rFonts w:eastAsiaTheme="majorEastAsia"/>
          <w:color w:val="000000"/>
          <w:lang w:val="en-US"/>
        </w:rPr>
        <w:t> </w:t>
      </w:r>
      <w:proofErr w:type="spellStart"/>
      <w:r w:rsidRPr="00FA511D">
        <w:rPr>
          <w:rStyle w:val="Accentuation"/>
          <w:rFonts w:eastAsiaTheme="majorEastAsia"/>
          <w:color w:val="000000"/>
          <w:lang w:val="en-US"/>
        </w:rPr>
        <w:t>Behaviour</w:t>
      </w:r>
      <w:proofErr w:type="spellEnd"/>
      <w:r w:rsidRPr="00FA511D">
        <w:rPr>
          <w:rStyle w:val="Accentuation"/>
          <w:rFonts w:eastAsiaTheme="majorEastAsia"/>
          <w:color w:val="000000"/>
          <w:lang w:val="en-US"/>
        </w:rPr>
        <w:t xml:space="preserve"> change: digital and mobile health interventions (NG183)</w:t>
      </w:r>
      <w:r w:rsidRPr="00FA511D">
        <w:rPr>
          <w:color w:val="000000"/>
          <w:lang w:val="en-US"/>
        </w:rPr>
        <w:t>. London: NICE. Available at:</w:t>
      </w:r>
      <w:r w:rsidRPr="00FA511D">
        <w:rPr>
          <w:rStyle w:val="apple-converted-space"/>
          <w:rFonts w:eastAsiaTheme="majorEastAsia"/>
          <w:color w:val="000000"/>
          <w:lang w:val="en-US"/>
        </w:rPr>
        <w:t> </w:t>
      </w:r>
      <w:hyperlink r:id="rId21" w:tgtFrame="_new" w:history="1">
        <w:r w:rsidRPr="00FA511D">
          <w:rPr>
            <w:rStyle w:val="Lienhypertexte"/>
            <w:rFonts w:eastAsiaTheme="majorEastAsia"/>
            <w:lang w:val="en-US"/>
          </w:rPr>
          <w:t>https://www.nice.org.uk/guidance/ng183</w:t>
        </w:r>
      </w:hyperlink>
    </w:p>
    <w:p w14:paraId="238971E7" w14:textId="77777777" w:rsidR="00DD4F50" w:rsidRPr="00FA511D" w:rsidRDefault="00DD4F50" w:rsidP="00DD4F50">
      <w:pPr>
        <w:pStyle w:val="NormalWeb"/>
        <w:rPr>
          <w:lang w:val="en-US"/>
        </w:rPr>
      </w:pPr>
      <w:r w:rsidRPr="00FA511D">
        <w:rPr>
          <w:lang w:val="en-US"/>
        </w:rPr>
        <w:t>NHS Digital (2022)</w:t>
      </w:r>
      <w:r w:rsidRPr="00FA511D">
        <w:rPr>
          <w:rStyle w:val="apple-converted-space"/>
          <w:rFonts w:eastAsiaTheme="majorEastAsia"/>
          <w:lang w:val="en-US"/>
        </w:rPr>
        <w:t> </w:t>
      </w:r>
      <w:r w:rsidRPr="00FA511D">
        <w:rPr>
          <w:rStyle w:val="Accentuation"/>
          <w:rFonts w:eastAsiaTheme="majorEastAsia"/>
          <w:lang w:val="en-US"/>
        </w:rPr>
        <w:t>Health Survey for England: Physical Activity</w:t>
      </w:r>
      <w:r w:rsidRPr="00FA511D">
        <w:rPr>
          <w:lang w:val="en-US"/>
        </w:rPr>
        <w:t>. Leeds: NHS Digital. Available at:</w:t>
      </w:r>
      <w:r w:rsidRPr="00FA511D">
        <w:rPr>
          <w:rStyle w:val="apple-converted-space"/>
          <w:rFonts w:eastAsiaTheme="majorEastAsia"/>
          <w:lang w:val="en-US"/>
        </w:rPr>
        <w:t> </w:t>
      </w:r>
      <w:hyperlink r:id="rId22" w:tgtFrame="_new" w:history="1">
        <w:r w:rsidRPr="00FA511D">
          <w:rPr>
            <w:rStyle w:val="Lienhypertexte"/>
            <w:rFonts w:eastAsiaTheme="majorEastAsia"/>
            <w:lang w:val="en-US"/>
          </w:rPr>
          <w:t>https://digital.nhs.uk/data-and-information/publications/statistical/health-survey-for-england</w:t>
        </w:r>
      </w:hyperlink>
      <w:r w:rsidRPr="00FA511D">
        <w:rPr>
          <w:rStyle w:val="apple-converted-space"/>
          <w:rFonts w:eastAsiaTheme="majorEastAsia"/>
          <w:lang w:val="en-US"/>
        </w:rPr>
        <w:t> </w:t>
      </w:r>
      <w:r w:rsidRPr="00FA511D">
        <w:rPr>
          <w:lang w:val="en-US"/>
        </w:rPr>
        <w:t>(Accessed: 23 January 2026).</w:t>
      </w:r>
    </w:p>
    <w:p w14:paraId="6AE37E9C" w14:textId="77777777" w:rsidR="00DD4F50" w:rsidRPr="00FA511D" w:rsidRDefault="00DD4F50" w:rsidP="00DD4F50">
      <w:pPr>
        <w:pStyle w:val="NormalWeb"/>
        <w:rPr>
          <w:color w:val="000000"/>
          <w:lang w:val="en-US"/>
        </w:rPr>
      </w:pPr>
      <w:r w:rsidRPr="00FA511D">
        <w:rPr>
          <w:color w:val="000000"/>
          <w:lang w:val="en-US"/>
        </w:rPr>
        <w:t>NHS Digital (2023)</w:t>
      </w:r>
      <w:r w:rsidRPr="00FA511D">
        <w:rPr>
          <w:rStyle w:val="apple-converted-space"/>
          <w:rFonts w:eastAsiaTheme="majorEastAsia"/>
          <w:color w:val="000000"/>
          <w:lang w:val="en-US"/>
        </w:rPr>
        <w:t> </w:t>
      </w:r>
      <w:r w:rsidRPr="00FA511D">
        <w:rPr>
          <w:rStyle w:val="Accentuation"/>
          <w:rFonts w:eastAsiaTheme="majorEastAsia"/>
          <w:color w:val="000000"/>
          <w:lang w:val="en-US"/>
        </w:rPr>
        <w:t>Health Survey for England 2023</w:t>
      </w:r>
      <w:r w:rsidRPr="00FA511D">
        <w:rPr>
          <w:color w:val="000000"/>
          <w:lang w:val="en-US"/>
        </w:rPr>
        <w:t>. Leeds: NHS Digital. Available at:</w:t>
      </w:r>
      <w:r w:rsidRPr="00FA511D">
        <w:rPr>
          <w:rStyle w:val="apple-converted-space"/>
          <w:rFonts w:eastAsiaTheme="majorEastAsia"/>
          <w:color w:val="000000"/>
          <w:lang w:val="en-US"/>
        </w:rPr>
        <w:t> </w:t>
      </w:r>
      <w:hyperlink r:id="rId23" w:tgtFrame="_new" w:history="1">
        <w:r w:rsidRPr="00FA511D">
          <w:rPr>
            <w:rStyle w:val="Lienhypertexte"/>
            <w:rFonts w:eastAsiaTheme="majorEastAsia"/>
            <w:lang w:val="en-US"/>
          </w:rPr>
          <w:t>https://digital.nhs.uk/data-and-information/publications/statistical/health-survey-for-england</w:t>
        </w:r>
      </w:hyperlink>
    </w:p>
    <w:p w14:paraId="347D22C1" w14:textId="77777777" w:rsidR="00DD4F50" w:rsidRPr="00FA511D" w:rsidRDefault="00DD4F50" w:rsidP="00DD4F50">
      <w:pPr>
        <w:pStyle w:val="NormalWeb"/>
        <w:rPr>
          <w:lang w:val="en-US"/>
        </w:rPr>
      </w:pPr>
      <w:r w:rsidRPr="00FA511D">
        <w:rPr>
          <w:lang w:val="en-US"/>
        </w:rPr>
        <w:t>NHS England (2019)</w:t>
      </w:r>
      <w:r w:rsidRPr="00FA511D">
        <w:rPr>
          <w:rStyle w:val="apple-converted-space"/>
          <w:rFonts w:eastAsiaTheme="majorEastAsia"/>
          <w:lang w:val="en-US"/>
        </w:rPr>
        <w:t> </w:t>
      </w:r>
      <w:r w:rsidRPr="00FA511D">
        <w:rPr>
          <w:rStyle w:val="Accentuation"/>
          <w:rFonts w:eastAsiaTheme="majorEastAsia"/>
          <w:lang w:val="en-US"/>
        </w:rPr>
        <w:t>The NHS Long Term Plan</w:t>
      </w:r>
      <w:r w:rsidRPr="00FA511D">
        <w:rPr>
          <w:lang w:val="en-US"/>
        </w:rPr>
        <w:t>. London: NHS England. Available at:</w:t>
      </w:r>
      <w:r w:rsidRPr="00FA511D">
        <w:rPr>
          <w:rStyle w:val="apple-converted-space"/>
          <w:rFonts w:eastAsiaTheme="majorEastAsia"/>
          <w:lang w:val="en-US"/>
        </w:rPr>
        <w:t> </w:t>
      </w:r>
      <w:hyperlink r:id="rId24" w:tgtFrame="_new" w:history="1">
        <w:r w:rsidRPr="00FA511D">
          <w:rPr>
            <w:rStyle w:val="Lienhypertexte"/>
            <w:rFonts w:eastAsiaTheme="majorEastAsia"/>
            <w:lang w:val="en-US"/>
          </w:rPr>
          <w:t>https://www.longtermplan.nhs.uk/publication/nhs-long-term-plan/</w:t>
        </w:r>
      </w:hyperlink>
      <w:r w:rsidRPr="00FA511D">
        <w:rPr>
          <w:rStyle w:val="apple-converted-space"/>
          <w:rFonts w:eastAsiaTheme="majorEastAsia"/>
          <w:lang w:val="en-US"/>
        </w:rPr>
        <w:t> </w:t>
      </w:r>
      <w:r w:rsidRPr="00FA511D">
        <w:rPr>
          <w:lang w:val="en-US"/>
        </w:rPr>
        <w:t>(Accessed: 23 January 2026).</w:t>
      </w:r>
    </w:p>
    <w:p w14:paraId="3FAB1829" w14:textId="77777777" w:rsidR="00DD4F50" w:rsidRPr="00FA511D" w:rsidRDefault="00DD4F50" w:rsidP="00DD4F50">
      <w:pPr>
        <w:pStyle w:val="NormalWeb"/>
        <w:rPr>
          <w:color w:val="000000"/>
          <w:lang w:val="en-US"/>
        </w:rPr>
      </w:pPr>
      <w:r w:rsidRPr="00FA511D">
        <w:rPr>
          <w:color w:val="000000"/>
          <w:lang w:val="en-US"/>
        </w:rPr>
        <w:t>NHS England (2023)</w:t>
      </w:r>
      <w:r w:rsidRPr="00FA511D">
        <w:rPr>
          <w:rStyle w:val="apple-converted-space"/>
          <w:rFonts w:eastAsiaTheme="majorEastAsia"/>
          <w:color w:val="000000"/>
          <w:lang w:val="en-US"/>
        </w:rPr>
        <w:t> </w:t>
      </w:r>
      <w:r w:rsidRPr="00FA511D">
        <w:rPr>
          <w:rStyle w:val="Accentuation"/>
          <w:rFonts w:eastAsiaTheme="majorEastAsia"/>
          <w:color w:val="000000"/>
          <w:lang w:val="en-US"/>
        </w:rPr>
        <w:t>Inclusive digital healthcare: a framework for NHS action on digital inclusion</w:t>
      </w:r>
      <w:r w:rsidRPr="00FA511D">
        <w:rPr>
          <w:color w:val="000000"/>
          <w:lang w:val="en-US"/>
        </w:rPr>
        <w:t>. London: NHS England. Available at:</w:t>
      </w:r>
      <w:r w:rsidRPr="00FA511D">
        <w:rPr>
          <w:rStyle w:val="apple-converted-space"/>
          <w:rFonts w:eastAsiaTheme="majorEastAsia"/>
          <w:color w:val="000000"/>
          <w:lang w:val="en-US"/>
        </w:rPr>
        <w:t> </w:t>
      </w:r>
      <w:hyperlink r:id="rId25" w:history="1">
        <w:r w:rsidRPr="00FA511D">
          <w:rPr>
            <w:rStyle w:val="Lienhypertexte"/>
            <w:lang w:val="en-US"/>
          </w:rPr>
          <w:t>https://www.england.nhs.uk/long-read/inclusive-digital-healthcare</w:t>
        </w:r>
      </w:hyperlink>
      <w:r w:rsidRPr="00FA511D">
        <w:rPr>
          <w:color w:val="000000"/>
          <w:lang w:val="en-US"/>
        </w:rPr>
        <w:t xml:space="preserve"> </w:t>
      </w:r>
    </w:p>
    <w:p w14:paraId="21CAB2C4" w14:textId="77777777" w:rsidR="00DD4F50" w:rsidRPr="00FA511D" w:rsidRDefault="00DD4F50" w:rsidP="00DD4F50">
      <w:pPr>
        <w:pStyle w:val="NormalWeb"/>
        <w:rPr>
          <w:lang w:val="en-US"/>
        </w:rPr>
      </w:pPr>
      <w:r w:rsidRPr="00FA511D">
        <w:rPr>
          <w:lang w:val="en-US"/>
        </w:rPr>
        <w:t>NICE (2021)</w:t>
      </w:r>
      <w:r w:rsidRPr="00FA511D">
        <w:rPr>
          <w:rStyle w:val="apple-converted-space"/>
          <w:rFonts w:eastAsiaTheme="majorEastAsia"/>
          <w:lang w:val="en-US"/>
        </w:rPr>
        <w:t> </w:t>
      </w:r>
      <w:proofErr w:type="spellStart"/>
      <w:r w:rsidRPr="00FA511D">
        <w:rPr>
          <w:rStyle w:val="Accentuation"/>
          <w:rFonts w:eastAsiaTheme="majorEastAsia"/>
          <w:lang w:val="en-US"/>
        </w:rPr>
        <w:t>Behaviour</w:t>
      </w:r>
      <w:proofErr w:type="spellEnd"/>
      <w:r w:rsidRPr="00FA511D">
        <w:rPr>
          <w:rStyle w:val="Accentuation"/>
          <w:rFonts w:eastAsiaTheme="majorEastAsia"/>
          <w:lang w:val="en-US"/>
        </w:rPr>
        <w:t xml:space="preserve"> change: Digital and mobile health interventions (NG183)</w:t>
      </w:r>
      <w:r w:rsidRPr="00FA511D">
        <w:rPr>
          <w:lang w:val="en-US"/>
        </w:rPr>
        <w:t>. London: National Institute for Health and Care Excellence.</w:t>
      </w:r>
    </w:p>
    <w:p w14:paraId="7838C2D2" w14:textId="77777777" w:rsidR="00DD4F50" w:rsidRDefault="00DD4F50" w:rsidP="00DD4F50">
      <w:pPr>
        <w:pStyle w:val="NormalWeb"/>
        <w:rPr>
          <w:color w:val="000000"/>
        </w:rPr>
      </w:pPr>
      <w:r w:rsidRPr="00FA511D">
        <w:rPr>
          <w:color w:val="000000"/>
          <w:lang w:val="en-US"/>
        </w:rPr>
        <w:lastRenderedPageBreak/>
        <w:t>Office for National Statistics (ONS) (2022)</w:t>
      </w:r>
      <w:r w:rsidRPr="00FA511D">
        <w:rPr>
          <w:rStyle w:val="apple-converted-space"/>
          <w:rFonts w:eastAsiaTheme="majorEastAsia"/>
          <w:color w:val="000000"/>
          <w:lang w:val="en-US"/>
        </w:rPr>
        <w:t> </w:t>
      </w:r>
      <w:r w:rsidRPr="00FA511D">
        <w:rPr>
          <w:rStyle w:val="Accentuation"/>
          <w:rFonts w:eastAsiaTheme="majorEastAsia"/>
          <w:color w:val="000000"/>
          <w:lang w:val="en-US"/>
        </w:rPr>
        <w:t>Remote working and internet use</w:t>
      </w:r>
      <w:r w:rsidRPr="00FA511D">
        <w:rPr>
          <w:color w:val="000000"/>
          <w:lang w:val="en-US"/>
        </w:rPr>
        <w:t xml:space="preserve">. </w:t>
      </w:r>
      <w:proofErr w:type="gramStart"/>
      <w:r>
        <w:rPr>
          <w:color w:val="000000"/>
        </w:rPr>
        <w:t>Newport:</w:t>
      </w:r>
      <w:proofErr w:type="gramEnd"/>
      <w:r>
        <w:rPr>
          <w:color w:val="000000"/>
        </w:rPr>
        <w:t xml:space="preserve"> ONS. Available </w:t>
      </w:r>
      <w:proofErr w:type="gramStart"/>
      <w:r>
        <w:rPr>
          <w:color w:val="000000"/>
        </w:rPr>
        <w:t>at:</w:t>
      </w:r>
      <w:proofErr w:type="gramEnd"/>
      <w:r>
        <w:rPr>
          <w:rStyle w:val="apple-converted-space"/>
          <w:rFonts w:eastAsiaTheme="majorEastAsia"/>
          <w:color w:val="000000"/>
        </w:rPr>
        <w:t> </w:t>
      </w:r>
      <w:hyperlink r:id="rId26" w:tgtFrame="_new" w:history="1">
        <w:r>
          <w:rPr>
            <w:rStyle w:val="Lienhypertexte"/>
            <w:rFonts w:eastAsiaTheme="majorEastAsia"/>
          </w:rPr>
          <w:t>https://www.ons.gov.uk/businessindustryandtrade/itandinternetindustry</w:t>
        </w:r>
      </w:hyperlink>
    </w:p>
    <w:p w14:paraId="3496E647" w14:textId="77777777" w:rsidR="00DD4F50" w:rsidRPr="00FA511D" w:rsidRDefault="00DD4F50" w:rsidP="00DD4F50">
      <w:pPr>
        <w:pStyle w:val="NormalWeb"/>
        <w:rPr>
          <w:lang w:val="en-US"/>
        </w:rPr>
      </w:pPr>
      <w:r w:rsidRPr="00FA511D">
        <w:rPr>
          <w:lang w:val="en-US"/>
        </w:rPr>
        <w:t>Office for National Statistics (ONS) (2023)</w:t>
      </w:r>
      <w:r w:rsidRPr="00FA511D">
        <w:rPr>
          <w:rStyle w:val="apple-converted-space"/>
          <w:rFonts w:eastAsiaTheme="majorEastAsia"/>
          <w:lang w:val="en-US"/>
        </w:rPr>
        <w:t> </w:t>
      </w:r>
      <w:r w:rsidRPr="00FA511D">
        <w:rPr>
          <w:rStyle w:val="Accentuation"/>
          <w:rFonts w:eastAsiaTheme="majorEastAsia"/>
          <w:lang w:val="en-US"/>
        </w:rPr>
        <w:t>Internet Access and Digital Inclusion</w:t>
      </w:r>
      <w:r w:rsidRPr="00FA511D">
        <w:rPr>
          <w:lang w:val="en-US"/>
        </w:rPr>
        <w:t>. Newport: ONS. Available at:</w:t>
      </w:r>
      <w:r w:rsidRPr="00FA511D">
        <w:rPr>
          <w:rStyle w:val="apple-converted-space"/>
          <w:rFonts w:eastAsiaTheme="majorEastAsia"/>
          <w:lang w:val="en-US"/>
        </w:rPr>
        <w:t> </w:t>
      </w:r>
      <w:hyperlink r:id="rId27" w:tgtFrame="_new" w:history="1">
        <w:r w:rsidRPr="00FA511D">
          <w:rPr>
            <w:rStyle w:val="Lienhypertexte"/>
            <w:rFonts w:eastAsiaTheme="majorEastAsia"/>
            <w:lang w:val="en-US"/>
          </w:rPr>
          <w:t>https://www.gov.uk/government/statistics/participation-survey-2022-23-annual-publication/main-report-for-the-participation-survey-april-2022-to-march-2023</w:t>
        </w:r>
      </w:hyperlink>
      <w:r w:rsidRPr="00FA511D">
        <w:rPr>
          <w:rStyle w:val="apple-converted-space"/>
          <w:rFonts w:eastAsiaTheme="majorEastAsia"/>
          <w:lang w:val="en-US"/>
        </w:rPr>
        <w:t> </w:t>
      </w:r>
      <w:r w:rsidRPr="00FA511D">
        <w:rPr>
          <w:lang w:val="en-US"/>
        </w:rPr>
        <w:t>(Accessed: 23 January 2026).</w:t>
      </w:r>
    </w:p>
    <w:p w14:paraId="1C0D1287" w14:textId="77777777" w:rsidR="00DD4F50" w:rsidRPr="00FA511D" w:rsidRDefault="00DD4F50" w:rsidP="00DD4F50">
      <w:pPr>
        <w:pStyle w:val="NormalWeb"/>
        <w:rPr>
          <w:color w:val="000000"/>
          <w:lang w:val="en-US"/>
        </w:rPr>
      </w:pPr>
      <w:r w:rsidRPr="00FA511D">
        <w:rPr>
          <w:color w:val="000000"/>
          <w:lang w:val="en-US"/>
        </w:rPr>
        <w:t>Paez, A. (2017) ‘Grey literature: An important resource in systematic reviews’,</w:t>
      </w:r>
      <w:r w:rsidRPr="00FA511D">
        <w:rPr>
          <w:rStyle w:val="apple-converted-space"/>
          <w:rFonts w:eastAsiaTheme="majorEastAsia"/>
          <w:color w:val="000000"/>
          <w:lang w:val="en-US"/>
        </w:rPr>
        <w:t> </w:t>
      </w:r>
      <w:r w:rsidRPr="00FA511D">
        <w:rPr>
          <w:rStyle w:val="Accentuation"/>
          <w:rFonts w:eastAsiaTheme="majorEastAsia"/>
          <w:color w:val="000000"/>
          <w:lang w:val="en-US"/>
        </w:rPr>
        <w:t>Journal of Evidence-Based Medicine</w:t>
      </w:r>
      <w:r w:rsidRPr="00FA511D">
        <w:rPr>
          <w:color w:val="000000"/>
          <w:lang w:val="en-US"/>
        </w:rPr>
        <w:t>, 10(3), pp. 233–240.</w:t>
      </w:r>
      <w:r w:rsidRPr="00FA511D">
        <w:rPr>
          <w:rStyle w:val="apple-converted-space"/>
          <w:rFonts w:eastAsiaTheme="majorEastAsia"/>
          <w:color w:val="000000"/>
          <w:lang w:val="en-US"/>
        </w:rPr>
        <w:t> </w:t>
      </w:r>
      <w:hyperlink r:id="rId28" w:tgtFrame="_new" w:history="1">
        <w:r w:rsidRPr="00FA511D">
          <w:rPr>
            <w:rStyle w:val="Lienhypertexte"/>
            <w:rFonts w:eastAsiaTheme="majorEastAsia"/>
            <w:lang w:val="en-US"/>
          </w:rPr>
          <w:t>https://doi.org/10.1111/jebm.12266</w:t>
        </w:r>
      </w:hyperlink>
    </w:p>
    <w:p w14:paraId="3C8C8BA0" w14:textId="77777777" w:rsidR="00DD4F50" w:rsidRPr="00FA511D" w:rsidRDefault="00DD4F50" w:rsidP="00DD4F50">
      <w:pPr>
        <w:pStyle w:val="NormalWeb"/>
        <w:rPr>
          <w:color w:val="000000"/>
          <w:lang w:val="en-US"/>
        </w:rPr>
      </w:pPr>
      <w:r w:rsidRPr="00FA511D">
        <w:rPr>
          <w:color w:val="000000"/>
          <w:lang w:val="en-US"/>
        </w:rPr>
        <w:t>Panova, T. and Carbonell, X. (2018) ‘Is smartphone addiction really an addiction?’,</w:t>
      </w:r>
      <w:r w:rsidRPr="00FA511D">
        <w:rPr>
          <w:rStyle w:val="apple-converted-space"/>
          <w:rFonts w:eastAsiaTheme="majorEastAsia"/>
          <w:color w:val="000000"/>
          <w:lang w:val="en-US"/>
        </w:rPr>
        <w:t> </w:t>
      </w:r>
      <w:r w:rsidRPr="00FA511D">
        <w:rPr>
          <w:rStyle w:val="Accentuation"/>
          <w:rFonts w:eastAsiaTheme="majorEastAsia"/>
          <w:color w:val="000000"/>
          <w:lang w:val="en-US"/>
        </w:rPr>
        <w:t>Journal of Behavioral Addictions</w:t>
      </w:r>
      <w:r w:rsidRPr="00FA511D">
        <w:rPr>
          <w:color w:val="000000"/>
          <w:lang w:val="en-US"/>
        </w:rPr>
        <w:t>, 7(2), pp. 252–259.</w:t>
      </w:r>
      <w:r w:rsidRPr="00FA511D">
        <w:rPr>
          <w:rStyle w:val="apple-converted-space"/>
          <w:rFonts w:eastAsiaTheme="majorEastAsia"/>
          <w:color w:val="000000"/>
          <w:lang w:val="en-US"/>
        </w:rPr>
        <w:t> </w:t>
      </w:r>
      <w:hyperlink r:id="rId29" w:tgtFrame="_new" w:history="1">
        <w:r w:rsidRPr="00FA511D">
          <w:rPr>
            <w:rStyle w:val="Lienhypertexte"/>
            <w:rFonts w:eastAsiaTheme="majorEastAsia"/>
            <w:lang w:val="en-US"/>
          </w:rPr>
          <w:t>https://doi.org/10.1556/2006.7.2018.49</w:t>
        </w:r>
      </w:hyperlink>
    </w:p>
    <w:p w14:paraId="76D55702" w14:textId="77777777" w:rsidR="00DD4F50" w:rsidRPr="00FA511D" w:rsidRDefault="00DD4F50" w:rsidP="00DD4F50">
      <w:pPr>
        <w:pStyle w:val="NormalWeb"/>
        <w:rPr>
          <w:lang w:val="en-US"/>
        </w:rPr>
      </w:pPr>
      <w:r w:rsidRPr="00FA511D">
        <w:rPr>
          <w:lang w:val="en-US"/>
        </w:rPr>
        <w:t xml:space="preserve">Patel, M.S., Asch, D.A., Rosin, R., Small, D.S., Bellamy, S.L., … </w:t>
      </w:r>
      <w:proofErr w:type="spellStart"/>
      <w:r w:rsidRPr="00FA511D">
        <w:rPr>
          <w:lang w:val="en-US"/>
        </w:rPr>
        <w:t>Volpp</w:t>
      </w:r>
      <w:proofErr w:type="spellEnd"/>
      <w:r w:rsidRPr="00FA511D">
        <w:rPr>
          <w:lang w:val="en-US"/>
        </w:rPr>
        <w:t>, K.G. (2016) ‘Framing financial incentives to increase physical activity among overweight and obese adults’,</w:t>
      </w:r>
      <w:r w:rsidRPr="00FA511D">
        <w:rPr>
          <w:rStyle w:val="apple-converted-space"/>
          <w:rFonts w:eastAsiaTheme="majorEastAsia"/>
          <w:lang w:val="en-US"/>
        </w:rPr>
        <w:t> </w:t>
      </w:r>
      <w:r w:rsidRPr="00FA511D">
        <w:rPr>
          <w:rStyle w:val="Accentuation"/>
          <w:rFonts w:eastAsiaTheme="majorEastAsia"/>
          <w:lang w:val="en-US"/>
        </w:rPr>
        <w:t>Annals of Internal Medicine</w:t>
      </w:r>
      <w:r w:rsidRPr="00FA511D">
        <w:rPr>
          <w:lang w:val="en-US"/>
        </w:rPr>
        <w:t>, 164(6), pp. 385–394. doi:10.7326/M15</w:t>
      </w:r>
      <w:r w:rsidRPr="00FA511D">
        <w:rPr>
          <w:lang w:val="en-US"/>
        </w:rPr>
        <w:noBreakHyphen/>
        <w:t>1635. (</w:t>
      </w:r>
      <w:hyperlink r:id="rId30" w:tgtFrame="_new" w:history="1">
        <w:r w:rsidRPr="00FA511D">
          <w:rPr>
            <w:rStyle w:val="Lienhypertexte"/>
            <w:rFonts w:eastAsiaTheme="majorEastAsia"/>
            <w:lang w:val="en-US"/>
          </w:rPr>
          <w:t>pmc.ncbi.nlm.nih.gov</w:t>
        </w:r>
      </w:hyperlink>
      <w:r w:rsidRPr="00FA511D">
        <w:rPr>
          <w:lang w:val="en-US"/>
        </w:rPr>
        <w:t>)</w:t>
      </w:r>
    </w:p>
    <w:p w14:paraId="7177D86B" w14:textId="77777777" w:rsidR="00DD4F50" w:rsidRPr="00FA511D" w:rsidRDefault="00DD4F50" w:rsidP="00DD4F50">
      <w:pPr>
        <w:pStyle w:val="NormalWeb"/>
        <w:rPr>
          <w:color w:val="000000"/>
          <w:lang w:val="en-US"/>
        </w:rPr>
      </w:pPr>
      <w:r w:rsidRPr="00FA511D">
        <w:rPr>
          <w:color w:val="000000"/>
          <w:lang w:val="en-US"/>
        </w:rPr>
        <w:t>Pawson, R., Greenhalgh, T., Harvey, G. and Walshe, K. (2005) ‘Realist review – a new method of systematic review designed for complex policy interventions’,</w:t>
      </w:r>
      <w:r w:rsidRPr="00FA511D">
        <w:rPr>
          <w:rStyle w:val="apple-converted-space"/>
          <w:rFonts w:eastAsiaTheme="majorEastAsia"/>
          <w:color w:val="000000"/>
          <w:lang w:val="en-US"/>
        </w:rPr>
        <w:t> </w:t>
      </w:r>
      <w:r w:rsidRPr="00FA511D">
        <w:rPr>
          <w:rStyle w:val="Accentuation"/>
          <w:rFonts w:eastAsiaTheme="majorEastAsia"/>
          <w:color w:val="000000"/>
          <w:lang w:val="en-US"/>
        </w:rPr>
        <w:t>Journal of Health Services Research &amp; Policy</w:t>
      </w:r>
      <w:r w:rsidRPr="00FA511D">
        <w:rPr>
          <w:color w:val="000000"/>
          <w:lang w:val="en-US"/>
        </w:rPr>
        <w:t>, 10(Suppl 1), pp. 21–34.</w:t>
      </w:r>
      <w:r w:rsidRPr="00FA511D">
        <w:rPr>
          <w:rStyle w:val="apple-converted-space"/>
          <w:rFonts w:eastAsiaTheme="majorEastAsia"/>
          <w:color w:val="000000"/>
          <w:lang w:val="en-US"/>
        </w:rPr>
        <w:t> </w:t>
      </w:r>
      <w:hyperlink r:id="rId31" w:history="1">
        <w:r w:rsidRPr="00FA511D">
          <w:rPr>
            <w:rStyle w:val="Lienhypertexte"/>
            <w:lang w:val="en-US"/>
          </w:rPr>
          <w:t>https://doi.org/10.1258/1355819054308530</w:t>
        </w:r>
      </w:hyperlink>
      <w:r w:rsidRPr="00FA511D">
        <w:rPr>
          <w:color w:val="000000"/>
          <w:lang w:val="en-US"/>
        </w:rPr>
        <w:t xml:space="preserve"> </w:t>
      </w:r>
    </w:p>
    <w:p w14:paraId="1DB661E8" w14:textId="77777777" w:rsidR="00DD4F50" w:rsidRPr="00FA511D" w:rsidRDefault="00DD4F50" w:rsidP="00DD4F50">
      <w:pPr>
        <w:pStyle w:val="NormalWeb"/>
        <w:rPr>
          <w:color w:val="000000"/>
          <w:lang w:val="en-US"/>
        </w:rPr>
      </w:pPr>
      <w:r w:rsidRPr="00FA511D">
        <w:rPr>
          <w:color w:val="000000"/>
          <w:lang w:val="en-US"/>
        </w:rPr>
        <w:t xml:space="preserve">Popay, J., Roberts, H., Sowden, A., </w:t>
      </w:r>
      <w:proofErr w:type="spellStart"/>
      <w:r w:rsidRPr="00FA511D">
        <w:rPr>
          <w:color w:val="000000"/>
          <w:lang w:val="en-US"/>
        </w:rPr>
        <w:t>Petticrew</w:t>
      </w:r>
      <w:proofErr w:type="spellEnd"/>
      <w:r w:rsidRPr="00FA511D">
        <w:rPr>
          <w:color w:val="000000"/>
          <w:lang w:val="en-US"/>
        </w:rPr>
        <w:t>, M., Arai, L., Rodgers, M., Britten, N., Roen, K. and Duffy, S. (2006)</w:t>
      </w:r>
      <w:r w:rsidRPr="00FA511D">
        <w:rPr>
          <w:rStyle w:val="apple-converted-space"/>
          <w:rFonts w:eastAsiaTheme="majorEastAsia"/>
          <w:color w:val="000000"/>
          <w:lang w:val="en-US"/>
        </w:rPr>
        <w:t> </w:t>
      </w:r>
      <w:r w:rsidRPr="00FA511D">
        <w:rPr>
          <w:rStyle w:val="Accentuation"/>
          <w:rFonts w:eastAsiaTheme="majorEastAsia"/>
          <w:color w:val="000000"/>
          <w:lang w:val="en-US"/>
        </w:rPr>
        <w:t>Guidance on the conduct of narrative synthesis in systematic reviews</w:t>
      </w:r>
      <w:r w:rsidRPr="00FA511D">
        <w:rPr>
          <w:color w:val="000000"/>
          <w:lang w:val="en-US"/>
        </w:rPr>
        <w:t xml:space="preserve">. Lancaster: ESRC Methods </w:t>
      </w:r>
      <w:proofErr w:type="spellStart"/>
      <w:r w:rsidRPr="00FA511D">
        <w:rPr>
          <w:color w:val="000000"/>
          <w:lang w:val="en-US"/>
        </w:rPr>
        <w:t>Programme</w:t>
      </w:r>
      <w:proofErr w:type="spellEnd"/>
      <w:r w:rsidRPr="00FA511D">
        <w:rPr>
          <w:color w:val="000000"/>
          <w:lang w:val="en-US"/>
        </w:rPr>
        <w:t xml:space="preserve">. </w:t>
      </w:r>
    </w:p>
    <w:p w14:paraId="78D6BD72" w14:textId="77777777" w:rsidR="00DD4F50" w:rsidRPr="00FA511D" w:rsidRDefault="00DD4F50" w:rsidP="00DD4F50">
      <w:pPr>
        <w:pStyle w:val="NormalWeb"/>
        <w:rPr>
          <w:color w:val="000000"/>
          <w:lang w:val="en-US"/>
        </w:rPr>
      </w:pPr>
      <w:r w:rsidRPr="00FA511D">
        <w:rPr>
          <w:color w:val="000000"/>
          <w:lang w:val="en-US"/>
        </w:rPr>
        <w:t xml:space="preserve">Prince, S.A., Adamo, K.B., Hamel, M.E., Hardt, J., </w:t>
      </w:r>
      <w:proofErr w:type="spellStart"/>
      <w:r w:rsidRPr="00FA511D">
        <w:rPr>
          <w:color w:val="000000"/>
          <w:lang w:val="en-US"/>
        </w:rPr>
        <w:t>Gorber</w:t>
      </w:r>
      <w:proofErr w:type="spellEnd"/>
      <w:r w:rsidRPr="00FA511D">
        <w:rPr>
          <w:color w:val="000000"/>
          <w:lang w:val="en-US"/>
        </w:rPr>
        <w:t>, S.C. and Tremblay, M. (2008) ‘A comparison of direct versus self-report measures for assessing physical activity in adults: a systematic review’,</w:t>
      </w:r>
      <w:r w:rsidRPr="00FA511D">
        <w:rPr>
          <w:rStyle w:val="apple-converted-space"/>
          <w:rFonts w:eastAsiaTheme="majorEastAsia"/>
          <w:color w:val="000000"/>
          <w:lang w:val="en-US"/>
        </w:rPr>
        <w:t> </w:t>
      </w:r>
      <w:r w:rsidRPr="00FA511D">
        <w:rPr>
          <w:rStyle w:val="Accentuation"/>
          <w:rFonts w:eastAsiaTheme="majorEastAsia"/>
          <w:color w:val="000000"/>
          <w:lang w:val="en-US"/>
        </w:rPr>
        <w:t>International Journal of Behavioral Nutrition and Physical Activity</w:t>
      </w:r>
      <w:r w:rsidRPr="00FA511D">
        <w:rPr>
          <w:color w:val="000000"/>
          <w:lang w:val="en-US"/>
        </w:rPr>
        <w:t>, 5, 56.</w:t>
      </w:r>
      <w:r w:rsidRPr="00FA511D">
        <w:rPr>
          <w:rStyle w:val="apple-converted-space"/>
          <w:rFonts w:eastAsiaTheme="majorEastAsia"/>
          <w:color w:val="000000"/>
          <w:lang w:val="en-US"/>
        </w:rPr>
        <w:t> </w:t>
      </w:r>
      <w:hyperlink r:id="rId32" w:history="1">
        <w:r w:rsidRPr="00FA511D">
          <w:rPr>
            <w:rStyle w:val="Lienhypertexte"/>
            <w:lang w:val="en-US"/>
          </w:rPr>
          <w:t>https://doi.org/10.1186/1479-5868-5-56</w:t>
        </w:r>
      </w:hyperlink>
      <w:r w:rsidRPr="00FA511D">
        <w:rPr>
          <w:color w:val="000000"/>
          <w:lang w:val="en-US"/>
        </w:rPr>
        <w:t xml:space="preserve"> </w:t>
      </w:r>
    </w:p>
    <w:p w14:paraId="612EB925" w14:textId="77777777" w:rsidR="00DD4F50" w:rsidRPr="00FA511D" w:rsidRDefault="00DD4F50" w:rsidP="00DD4F50">
      <w:pPr>
        <w:pStyle w:val="NormalWeb"/>
        <w:rPr>
          <w:lang w:val="en-US"/>
        </w:rPr>
      </w:pPr>
      <w:proofErr w:type="spellStart"/>
      <w:r w:rsidRPr="00FA511D">
        <w:rPr>
          <w:lang w:val="en-US"/>
        </w:rPr>
        <w:t>Promberger</w:t>
      </w:r>
      <w:proofErr w:type="spellEnd"/>
      <w:r w:rsidRPr="00FA511D">
        <w:rPr>
          <w:lang w:val="en-US"/>
        </w:rPr>
        <w:t>, M. and Marteau, T.M. (2013) ‘When do financial incentives work?’,</w:t>
      </w:r>
      <w:r w:rsidRPr="00FA511D">
        <w:rPr>
          <w:rStyle w:val="apple-converted-space"/>
          <w:rFonts w:eastAsiaTheme="majorEastAsia"/>
          <w:lang w:val="en-US"/>
        </w:rPr>
        <w:t> </w:t>
      </w:r>
      <w:r w:rsidRPr="00FA511D">
        <w:rPr>
          <w:rStyle w:val="Accentuation"/>
          <w:rFonts w:eastAsiaTheme="majorEastAsia"/>
          <w:lang w:val="en-US"/>
        </w:rPr>
        <w:t>Health Psychology</w:t>
      </w:r>
      <w:r w:rsidRPr="00FA511D">
        <w:rPr>
          <w:lang w:val="en-US"/>
        </w:rPr>
        <w:t>, 32(9), pp. 950–957. doi:10.1037/a0030542. (</w:t>
      </w:r>
      <w:hyperlink r:id="rId33" w:tgtFrame="_new" w:history="1">
        <w:r w:rsidRPr="00FA511D">
          <w:rPr>
            <w:rStyle w:val="Lienhypertexte"/>
            <w:rFonts w:eastAsiaTheme="majorEastAsia"/>
            <w:lang w:val="en-US"/>
          </w:rPr>
          <w:t>healthpolicy.duke.edu</w:t>
        </w:r>
      </w:hyperlink>
      <w:r w:rsidRPr="00FA511D">
        <w:rPr>
          <w:lang w:val="en-US"/>
        </w:rPr>
        <w:t>)</w:t>
      </w:r>
    </w:p>
    <w:p w14:paraId="5881AE83" w14:textId="77777777" w:rsidR="00DD4F50" w:rsidRPr="00FA511D" w:rsidRDefault="00DD4F50" w:rsidP="00DD4F50">
      <w:pPr>
        <w:pStyle w:val="NormalWeb"/>
        <w:rPr>
          <w:lang w:val="en-US"/>
        </w:rPr>
      </w:pPr>
      <w:r w:rsidRPr="00FA511D">
        <w:rPr>
          <w:lang w:val="en-US"/>
        </w:rPr>
        <w:t>Public Health England (2019)</w:t>
      </w:r>
      <w:r w:rsidRPr="00FA511D">
        <w:rPr>
          <w:rStyle w:val="apple-converted-space"/>
          <w:rFonts w:eastAsiaTheme="majorEastAsia"/>
          <w:lang w:val="en-US"/>
        </w:rPr>
        <w:t> </w:t>
      </w:r>
      <w:r w:rsidRPr="00FA511D">
        <w:rPr>
          <w:rStyle w:val="Accentuation"/>
          <w:rFonts w:eastAsiaTheme="majorEastAsia"/>
          <w:lang w:val="en-US"/>
        </w:rPr>
        <w:t>Physical Activity: Applying All Our Health</w:t>
      </w:r>
      <w:r w:rsidRPr="00FA511D">
        <w:rPr>
          <w:lang w:val="en-US"/>
        </w:rPr>
        <w:t>. London: Public Health England. Available at:</w:t>
      </w:r>
      <w:r w:rsidRPr="00FA511D">
        <w:rPr>
          <w:rStyle w:val="apple-converted-space"/>
          <w:rFonts w:eastAsiaTheme="majorEastAsia"/>
          <w:lang w:val="en-US"/>
        </w:rPr>
        <w:t> </w:t>
      </w:r>
      <w:hyperlink r:id="rId34" w:tgtFrame="_new" w:history="1">
        <w:r w:rsidRPr="00FA511D">
          <w:rPr>
            <w:rStyle w:val="Lienhypertexte"/>
            <w:rFonts w:eastAsiaTheme="majorEastAsia"/>
            <w:lang w:val="en-US"/>
          </w:rPr>
          <w:t>https://www.gov.uk/government/publications/physical-activity-applying-all-our-health</w:t>
        </w:r>
      </w:hyperlink>
      <w:r w:rsidRPr="00FA511D">
        <w:rPr>
          <w:rStyle w:val="apple-converted-space"/>
          <w:rFonts w:eastAsiaTheme="majorEastAsia"/>
          <w:lang w:val="en-US"/>
        </w:rPr>
        <w:t> </w:t>
      </w:r>
      <w:r w:rsidRPr="00FA511D">
        <w:rPr>
          <w:lang w:val="en-US"/>
        </w:rPr>
        <w:t>(Accessed: 23 January 2026).</w:t>
      </w:r>
    </w:p>
    <w:p w14:paraId="0210AAEA" w14:textId="77777777" w:rsidR="00DD4F50" w:rsidRPr="00FA511D" w:rsidRDefault="00DD4F50" w:rsidP="00DD4F50">
      <w:pPr>
        <w:pStyle w:val="NormalWeb"/>
        <w:rPr>
          <w:lang w:val="en-US"/>
        </w:rPr>
      </w:pPr>
      <w:r w:rsidRPr="00FA511D">
        <w:rPr>
          <w:lang w:val="en-US"/>
        </w:rPr>
        <w:t xml:space="preserve">Romeo, A., Edney, S., </w:t>
      </w:r>
      <w:proofErr w:type="spellStart"/>
      <w:r w:rsidRPr="00FA511D">
        <w:rPr>
          <w:lang w:val="en-US"/>
        </w:rPr>
        <w:t>Plotnikoff</w:t>
      </w:r>
      <w:proofErr w:type="spellEnd"/>
      <w:r w:rsidRPr="00FA511D">
        <w:rPr>
          <w:lang w:val="en-US"/>
        </w:rPr>
        <w:t>, R. et al. (2019) ‘Can smartphone apps increase physical activity?’,</w:t>
      </w:r>
      <w:r w:rsidRPr="00FA511D">
        <w:rPr>
          <w:rStyle w:val="apple-converted-space"/>
          <w:rFonts w:eastAsiaTheme="majorEastAsia"/>
          <w:lang w:val="en-US"/>
        </w:rPr>
        <w:t> </w:t>
      </w:r>
      <w:r w:rsidRPr="00FA511D">
        <w:rPr>
          <w:rStyle w:val="Accentuation"/>
          <w:rFonts w:eastAsiaTheme="majorEastAsia"/>
          <w:lang w:val="en-US"/>
        </w:rPr>
        <w:t>Sports Medicine</w:t>
      </w:r>
      <w:r w:rsidRPr="00FA511D">
        <w:rPr>
          <w:lang w:val="en-US"/>
        </w:rPr>
        <w:t>, 49(7), pp. 1049–1067.</w:t>
      </w:r>
    </w:p>
    <w:p w14:paraId="547985E2" w14:textId="77777777" w:rsidR="00DD4F50" w:rsidRPr="00FA511D" w:rsidRDefault="00DD4F50" w:rsidP="00DD4F50">
      <w:pPr>
        <w:pStyle w:val="NormalWeb"/>
        <w:rPr>
          <w:color w:val="000000"/>
          <w:lang w:val="en-US"/>
        </w:rPr>
      </w:pPr>
      <w:r w:rsidRPr="00FA511D">
        <w:rPr>
          <w:color w:val="000000"/>
          <w:lang w:val="en-US"/>
        </w:rPr>
        <w:t>Royal Society for Public Health (RSPH) (2022)</w:t>
      </w:r>
      <w:r w:rsidRPr="00FA511D">
        <w:rPr>
          <w:rStyle w:val="apple-converted-space"/>
          <w:rFonts w:eastAsiaTheme="majorEastAsia"/>
          <w:color w:val="000000"/>
          <w:lang w:val="en-US"/>
        </w:rPr>
        <w:t> </w:t>
      </w:r>
      <w:r w:rsidRPr="00FA511D">
        <w:rPr>
          <w:rStyle w:val="Accentuation"/>
          <w:rFonts w:eastAsiaTheme="majorEastAsia"/>
          <w:color w:val="000000"/>
          <w:lang w:val="en-US"/>
        </w:rPr>
        <w:t xml:space="preserve">Status of mind: </w:t>
      </w:r>
      <w:proofErr w:type="gramStart"/>
      <w:r w:rsidRPr="00FA511D">
        <w:rPr>
          <w:rStyle w:val="Accentuation"/>
          <w:rFonts w:eastAsiaTheme="majorEastAsia"/>
          <w:color w:val="000000"/>
          <w:lang w:val="en-US"/>
        </w:rPr>
        <w:t>Social media</w:t>
      </w:r>
      <w:proofErr w:type="gramEnd"/>
      <w:r w:rsidRPr="00FA511D">
        <w:rPr>
          <w:rStyle w:val="Accentuation"/>
          <w:rFonts w:eastAsiaTheme="majorEastAsia"/>
          <w:color w:val="000000"/>
          <w:lang w:val="en-US"/>
        </w:rPr>
        <w:t xml:space="preserve"> and adult mental health</w:t>
      </w:r>
      <w:r w:rsidRPr="00FA511D">
        <w:rPr>
          <w:color w:val="000000"/>
          <w:lang w:val="en-US"/>
        </w:rPr>
        <w:t>. London: RSPH.</w:t>
      </w:r>
    </w:p>
    <w:p w14:paraId="551215C1" w14:textId="77777777" w:rsidR="00DD4F50" w:rsidRPr="00FA511D" w:rsidRDefault="00DD4F50" w:rsidP="00DD4F50">
      <w:pPr>
        <w:pStyle w:val="NormalWeb"/>
        <w:rPr>
          <w:lang w:val="en-US"/>
        </w:rPr>
      </w:pPr>
      <w:r w:rsidRPr="00FA511D">
        <w:rPr>
          <w:lang w:val="en-US"/>
        </w:rPr>
        <w:t>Saint-Maurice, P.F. et al. (2020) ‘Association of accelerometer-measured physical activity with mortality’,</w:t>
      </w:r>
      <w:r w:rsidRPr="00FA511D">
        <w:rPr>
          <w:rStyle w:val="apple-converted-space"/>
          <w:rFonts w:eastAsiaTheme="majorEastAsia"/>
          <w:lang w:val="en-US"/>
        </w:rPr>
        <w:t> </w:t>
      </w:r>
      <w:r w:rsidRPr="00FA511D">
        <w:rPr>
          <w:rStyle w:val="Accentuation"/>
          <w:rFonts w:eastAsiaTheme="majorEastAsia"/>
          <w:lang w:val="en-US"/>
        </w:rPr>
        <w:t>JAMA</w:t>
      </w:r>
      <w:r w:rsidRPr="00FA511D">
        <w:rPr>
          <w:lang w:val="en-US"/>
        </w:rPr>
        <w:t>, 323(12), pp. 1151–1160.</w:t>
      </w:r>
    </w:p>
    <w:p w14:paraId="31D9781D" w14:textId="77777777" w:rsidR="00DD4F50" w:rsidRPr="00FA511D" w:rsidRDefault="00DD4F50" w:rsidP="00DD4F50">
      <w:pPr>
        <w:pStyle w:val="NormalWeb"/>
        <w:rPr>
          <w:lang w:val="en-US"/>
        </w:rPr>
      </w:pPr>
      <w:r w:rsidRPr="00FA511D">
        <w:rPr>
          <w:lang w:val="en-US"/>
        </w:rPr>
        <w:lastRenderedPageBreak/>
        <w:t xml:space="preserve">Sanders, J.P., Daley, A.J., </w:t>
      </w:r>
      <w:proofErr w:type="spellStart"/>
      <w:r w:rsidRPr="00FA511D">
        <w:rPr>
          <w:lang w:val="en-US"/>
        </w:rPr>
        <w:t>Esliger</w:t>
      </w:r>
      <w:proofErr w:type="spellEnd"/>
      <w:r w:rsidRPr="00FA511D">
        <w:rPr>
          <w:lang w:val="en-US"/>
        </w:rPr>
        <w:t>, D.W., et al. (2024)</w:t>
      </w:r>
      <w:r w:rsidRPr="00FA511D">
        <w:rPr>
          <w:rStyle w:val="apple-converted-space"/>
          <w:rFonts w:eastAsiaTheme="majorEastAsia"/>
          <w:lang w:val="en-US"/>
        </w:rPr>
        <w:t> </w:t>
      </w:r>
      <w:r w:rsidRPr="00FA511D">
        <w:rPr>
          <w:rStyle w:val="Accentuation"/>
          <w:rFonts w:eastAsiaTheme="majorEastAsia"/>
          <w:lang w:val="en-US"/>
        </w:rPr>
        <w:t xml:space="preserve">Effectiveness of a digital health and financial incentive intervention to promote physical activity in patients with type 2 diabetes (ACTIVATE trial): Study protocol for a </w:t>
      </w:r>
      <w:proofErr w:type="spellStart"/>
      <w:r w:rsidRPr="00FA511D">
        <w:rPr>
          <w:rStyle w:val="Accentuation"/>
          <w:rFonts w:eastAsiaTheme="majorEastAsia"/>
          <w:lang w:val="en-US"/>
        </w:rPr>
        <w:t>randomised</w:t>
      </w:r>
      <w:proofErr w:type="spellEnd"/>
      <w:r w:rsidRPr="00FA511D">
        <w:rPr>
          <w:rStyle w:val="Accentuation"/>
          <w:rFonts w:eastAsiaTheme="majorEastAsia"/>
          <w:lang w:val="en-US"/>
        </w:rPr>
        <w:t xml:space="preserve"> controlled trial with a nested qualitative study</w:t>
      </w:r>
      <w:r w:rsidRPr="00FA511D">
        <w:rPr>
          <w:lang w:val="en-US"/>
        </w:rPr>
        <w:t>, Trials, 25, 755. doi:10.1186/s13063-024-08513-y.</w:t>
      </w:r>
      <w:r w:rsidRPr="00FA511D">
        <w:rPr>
          <w:rStyle w:val="apple-converted-space"/>
          <w:rFonts w:eastAsiaTheme="majorEastAsia"/>
          <w:lang w:val="en-US"/>
        </w:rPr>
        <w:t> </w:t>
      </w:r>
    </w:p>
    <w:p w14:paraId="7EE1B2B1" w14:textId="77777777" w:rsidR="00DD4F50" w:rsidRPr="00FA511D" w:rsidRDefault="00DD4F50" w:rsidP="00DD4F50">
      <w:pPr>
        <w:pStyle w:val="NormalWeb"/>
        <w:rPr>
          <w:lang w:val="en-US"/>
        </w:rPr>
      </w:pPr>
      <w:r w:rsidRPr="00FA511D">
        <w:rPr>
          <w:lang w:val="en-US"/>
        </w:rPr>
        <w:t xml:space="preserve">Schneider, V., et al. (2022) ‘UK adults’ use of digital exercise </w:t>
      </w:r>
      <w:proofErr w:type="spellStart"/>
      <w:r w:rsidRPr="00FA511D">
        <w:rPr>
          <w:lang w:val="en-US"/>
        </w:rPr>
        <w:t>programmes</w:t>
      </w:r>
      <w:proofErr w:type="spellEnd"/>
      <w:r w:rsidRPr="00FA511D">
        <w:rPr>
          <w:lang w:val="en-US"/>
        </w:rPr>
        <w:t xml:space="preserve"> during COVID</w:t>
      </w:r>
      <w:r w:rsidRPr="00FA511D">
        <w:rPr>
          <w:lang w:val="en-US"/>
        </w:rPr>
        <w:noBreakHyphen/>
        <w:t>19’,</w:t>
      </w:r>
      <w:r w:rsidRPr="00FA511D">
        <w:rPr>
          <w:rStyle w:val="apple-converted-space"/>
          <w:rFonts w:eastAsiaTheme="majorEastAsia"/>
          <w:lang w:val="en-US"/>
        </w:rPr>
        <w:t> </w:t>
      </w:r>
      <w:r w:rsidRPr="00FA511D">
        <w:rPr>
          <w:rStyle w:val="Accentuation"/>
          <w:rFonts w:eastAsiaTheme="majorEastAsia"/>
          <w:lang w:val="en-US"/>
        </w:rPr>
        <w:t>JMIR Formative Research</w:t>
      </w:r>
      <w:r w:rsidRPr="00FA511D">
        <w:rPr>
          <w:lang w:val="en-US"/>
        </w:rPr>
        <w:t>, 6(6), e35021.</w:t>
      </w:r>
      <w:r w:rsidRPr="00FA511D">
        <w:rPr>
          <w:rStyle w:val="apple-converted-space"/>
          <w:rFonts w:eastAsiaTheme="majorEastAsia"/>
          <w:lang w:val="en-US"/>
        </w:rPr>
        <w:t> </w:t>
      </w:r>
    </w:p>
    <w:p w14:paraId="33913F6A" w14:textId="77777777" w:rsidR="00DD4F50" w:rsidRPr="00FA511D" w:rsidRDefault="00DD4F50" w:rsidP="00DD4F50">
      <w:pPr>
        <w:pStyle w:val="NormalWeb"/>
        <w:rPr>
          <w:color w:val="000000"/>
          <w:lang w:val="en-US"/>
        </w:rPr>
      </w:pPr>
      <w:r w:rsidRPr="00FA511D">
        <w:rPr>
          <w:color w:val="000000"/>
          <w:lang w:val="en-US"/>
        </w:rPr>
        <w:t xml:space="preserve">Shea, B.J., Reeves, B.C., Wells, G., </w:t>
      </w:r>
      <w:proofErr w:type="spellStart"/>
      <w:r w:rsidRPr="00FA511D">
        <w:rPr>
          <w:color w:val="000000"/>
          <w:lang w:val="en-US"/>
        </w:rPr>
        <w:t>Thuku</w:t>
      </w:r>
      <w:proofErr w:type="spellEnd"/>
      <w:r w:rsidRPr="00FA511D">
        <w:rPr>
          <w:color w:val="000000"/>
          <w:lang w:val="en-US"/>
        </w:rPr>
        <w:t xml:space="preserve">, M., Hamel, C., Moran, J., Moher, D., Tugwell, P., Welch, V., </w:t>
      </w:r>
      <w:proofErr w:type="spellStart"/>
      <w:r w:rsidRPr="00FA511D">
        <w:rPr>
          <w:color w:val="000000"/>
          <w:lang w:val="en-US"/>
        </w:rPr>
        <w:t>Kristjansson</w:t>
      </w:r>
      <w:proofErr w:type="spellEnd"/>
      <w:r w:rsidRPr="00FA511D">
        <w:rPr>
          <w:color w:val="000000"/>
          <w:lang w:val="en-US"/>
        </w:rPr>
        <w:t xml:space="preserve">, E., Henry, D.A. and Boers, M. (2017) ‘AMSTAR 2: A critical appraisal tool for systematic reviews that include </w:t>
      </w:r>
      <w:proofErr w:type="spellStart"/>
      <w:r w:rsidRPr="00FA511D">
        <w:rPr>
          <w:color w:val="000000"/>
          <w:lang w:val="en-US"/>
        </w:rPr>
        <w:t>randomised</w:t>
      </w:r>
      <w:proofErr w:type="spellEnd"/>
      <w:r w:rsidRPr="00FA511D">
        <w:rPr>
          <w:color w:val="000000"/>
          <w:lang w:val="en-US"/>
        </w:rPr>
        <w:t xml:space="preserve"> or non-</w:t>
      </w:r>
      <w:proofErr w:type="spellStart"/>
      <w:r w:rsidRPr="00FA511D">
        <w:rPr>
          <w:color w:val="000000"/>
          <w:lang w:val="en-US"/>
        </w:rPr>
        <w:t>randomised</w:t>
      </w:r>
      <w:proofErr w:type="spellEnd"/>
      <w:r w:rsidRPr="00FA511D">
        <w:rPr>
          <w:color w:val="000000"/>
          <w:lang w:val="en-US"/>
        </w:rPr>
        <w:t xml:space="preserve"> studies of healthcare interventions, or both’,</w:t>
      </w:r>
      <w:r w:rsidRPr="00FA511D">
        <w:rPr>
          <w:rStyle w:val="apple-converted-space"/>
          <w:rFonts w:eastAsiaTheme="majorEastAsia"/>
          <w:color w:val="000000"/>
          <w:lang w:val="en-US"/>
        </w:rPr>
        <w:t> </w:t>
      </w:r>
      <w:r w:rsidRPr="00FA511D">
        <w:rPr>
          <w:rStyle w:val="Accentuation"/>
          <w:rFonts w:eastAsiaTheme="majorEastAsia"/>
          <w:color w:val="000000"/>
          <w:lang w:val="en-US"/>
        </w:rPr>
        <w:t>BMJ</w:t>
      </w:r>
      <w:r w:rsidRPr="00FA511D">
        <w:rPr>
          <w:color w:val="000000"/>
          <w:lang w:val="en-US"/>
        </w:rPr>
        <w:t>, 358, j4008.</w:t>
      </w:r>
      <w:r w:rsidRPr="00FA511D">
        <w:rPr>
          <w:rStyle w:val="apple-converted-space"/>
          <w:rFonts w:eastAsiaTheme="majorEastAsia"/>
          <w:color w:val="000000"/>
          <w:lang w:val="en-US"/>
        </w:rPr>
        <w:t> </w:t>
      </w:r>
      <w:hyperlink r:id="rId35" w:tgtFrame="_new" w:history="1">
        <w:r w:rsidRPr="00FA511D">
          <w:rPr>
            <w:rStyle w:val="Lienhypertexte"/>
            <w:rFonts w:eastAsiaTheme="majorEastAsia"/>
            <w:lang w:val="en-US"/>
          </w:rPr>
          <w:t>https://doi.org/10.1136/bmj.j4008</w:t>
        </w:r>
      </w:hyperlink>
    </w:p>
    <w:p w14:paraId="663A9CCC" w14:textId="77777777" w:rsidR="00DD4F50" w:rsidRPr="00FA511D" w:rsidRDefault="00DD4F50" w:rsidP="00DD4F50">
      <w:pPr>
        <w:pStyle w:val="NormalWeb"/>
        <w:rPr>
          <w:lang w:val="en-US"/>
        </w:rPr>
      </w:pPr>
      <w:r w:rsidRPr="00FA511D">
        <w:rPr>
          <w:lang w:val="en-US"/>
        </w:rPr>
        <w:t>Sport England (2021)</w:t>
      </w:r>
      <w:r w:rsidRPr="00FA511D">
        <w:rPr>
          <w:rStyle w:val="apple-converted-space"/>
          <w:rFonts w:eastAsiaTheme="majorEastAsia"/>
          <w:lang w:val="en-US"/>
        </w:rPr>
        <w:t> </w:t>
      </w:r>
      <w:r w:rsidRPr="00FA511D">
        <w:rPr>
          <w:rStyle w:val="Accentuation"/>
          <w:rFonts w:eastAsiaTheme="majorEastAsia"/>
          <w:lang w:val="en-US"/>
        </w:rPr>
        <w:t>Active Lives Adult Survey: COVID</w:t>
      </w:r>
      <w:r w:rsidRPr="00FA511D">
        <w:rPr>
          <w:rStyle w:val="Accentuation"/>
          <w:rFonts w:eastAsiaTheme="majorEastAsia"/>
          <w:lang w:val="en-US"/>
        </w:rPr>
        <w:noBreakHyphen/>
        <w:t>19 report</w:t>
      </w:r>
      <w:r w:rsidRPr="00FA511D">
        <w:rPr>
          <w:lang w:val="en-US"/>
        </w:rPr>
        <w:t>. London: Sport England. (</w:t>
      </w:r>
      <w:hyperlink r:id="rId36" w:tgtFrame="_new" w:history="1">
        <w:r w:rsidRPr="00FA511D">
          <w:rPr>
            <w:rStyle w:val="Lienhypertexte"/>
            <w:rFonts w:eastAsiaTheme="majorEastAsia"/>
            <w:lang w:val="en-US"/>
          </w:rPr>
          <w:t>sportengland.org</w:t>
        </w:r>
      </w:hyperlink>
      <w:r w:rsidRPr="00FA511D">
        <w:rPr>
          <w:lang w:val="en-US"/>
        </w:rPr>
        <w:t>)</w:t>
      </w:r>
    </w:p>
    <w:p w14:paraId="719E2F66" w14:textId="77777777" w:rsidR="00DD4F50" w:rsidRPr="00FA511D" w:rsidRDefault="00DD4F50" w:rsidP="00DD4F50">
      <w:pPr>
        <w:pStyle w:val="NormalWeb"/>
        <w:rPr>
          <w:lang w:val="en-US"/>
        </w:rPr>
      </w:pPr>
      <w:r w:rsidRPr="00FA511D">
        <w:rPr>
          <w:lang w:val="en-US"/>
        </w:rPr>
        <w:t>Sport England (2025)</w:t>
      </w:r>
      <w:r w:rsidRPr="00FA511D">
        <w:rPr>
          <w:rStyle w:val="apple-converted-space"/>
          <w:rFonts w:eastAsiaTheme="majorEastAsia"/>
          <w:lang w:val="en-US"/>
        </w:rPr>
        <w:t> </w:t>
      </w:r>
      <w:r w:rsidRPr="00FA511D">
        <w:rPr>
          <w:rStyle w:val="Accentuation"/>
          <w:rFonts w:eastAsiaTheme="majorEastAsia"/>
          <w:lang w:val="en-US"/>
        </w:rPr>
        <w:t>Exploring the links between digital inclusion and physical activity</w:t>
      </w:r>
      <w:r w:rsidRPr="00FA511D">
        <w:rPr>
          <w:lang w:val="en-US"/>
        </w:rPr>
        <w:t>. London: Sport England.</w:t>
      </w:r>
    </w:p>
    <w:p w14:paraId="5C8D4E78" w14:textId="77777777" w:rsidR="00DD4F50" w:rsidRPr="00FA511D" w:rsidRDefault="00DD4F50" w:rsidP="00DD4F50">
      <w:pPr>
        <w:pStyle w:val="NormalWeb"/>
        <w:rPr>
          <w:lang w:val="en-US"/>
        </w:rPr>
      </w:pPr>
      <w:r w:rsidRPr="00FA511D">
        <w:rPr>
          <w:lang w:val="en-US"/>
        </w:rPr>
        <w:t>Stephenson, A. et al. (2017) ‘Using computer, mobile and wearable technology to promote physical activity’,</w:t>
      </w:r>
      <w:r w:rsidRPr="00FA511D">
        <w:rPr>
          <w:rStyle w:val="apple-converted-space"/>
          <w:rFonts w:eastAsiaTheme="majorEastAsia"/>
          <w:lang w:val="en-US"/>
        </w:rPr>
        <w:t> </w:t>
      </w:r>
      <w:r w:rsidRPr="00FA511D">
        <w:rPr>
          <w:rStyle w:val="Accentuation"/>
          <w:rFonts w:eastAsiaTheme="majorEastAsia"/>
          <w:lang w:val="en-US"/>
        </w:rPr>
        <w:t>International Journal of Behavioral Nutrition and Physical Activity</w:t>
      </w:r>
      <w:r w:rsidRPr="00FA511D">
        <w:rPr>
          <w:lang w:val="en-US"/>
        </w:rPr>
        <w:t>, 14, 82.</w:t>
      </w:r>
    </w:p>
    <w:p w14:paraId="34083985" w14:textId="77777777" w:rsidR="00DD4F50" w:rsidRPr="00FA511D" w:rsidRDefault="00DD4F50" w:rsidP="00DD4F50">
      <w:pPr>
        <w:pStyle w:val="NormalWeb"/>
        <w:rPr>
          <w:lang w:val="en-US"/>
        </w:rPr>
      </w:pPr>
      <w:r w:rsidRPr="00FA511D">
        <w:rPr>
          <w:lang w:val="en-US"/>
        </w:rPr>
        <w:t>Stockwell, S. et al. (2021) ‘Digital behavior change interventions to promote physical activity’,</w:t>
      </w:r>
      <w:r w:rsidRPr="00FA511D">
        <w:rPr>
          <w:rStyle w:val="apple-converted-space"/>
          <w:rFonts w:eastAsiaTheme="majorEastAsia"/>
          <w:lang w:val="en-US"/>
        </w:rPr>
        <w:t> </w:t>
      </w:r>
      <w:r w:rsidRPr="00FA511D">
        <w:rPr>
          <w:rStyle w:val="Accentuation"/>
          <w:rFonts w:eastAsiaTheme="majorEastAsia"/>
          <w:lang w:val="en-US"/>
        </w:rPr>
        <w:t>British Journal of Sports Medicine</w:t>
      </w:r>
      <w:r w:rsidRPr="00FA511D">
        <w:rPr>
          <w:lang w:val="en-US"/>
        </w:rPr>
        <w:t>, 55(5), pp. 267–273.</w:t>
      </w:r>
    </w:p>
    <w:p w14:paraId="3A937AAF" w14:textId="77777777" w:rsidR="00DD4F50" w:rsidRPr="00FA511D" w:rsidRDefault="00DD4F50" w:rsidP="00DD4F50">
      <w:pPr>
        <w:pStyle w:val="NormalWeb"/>
        <w:rPr>
          <w:rFonts w:ascii="-webkit-standard" w:hAnsi="-webkit-standard"/>
          <w:color w:val="000000"/>
          <w:sz w:val="27"/>
          <w:szCs w:val="27"/>
          <w:lang w:val="en-US"/>
        </w:rPr>
      </w:pPr>
      <w:r w:rsidRPr="00FA511D">
        <w:rPr>
          <w:rFonts w:ascii="-webkit-standard" w:hAnsi="-webkit-standard"/>
          <w:color w:val="000000"/>
          <w:sz w:val="27"/>
          <w:szCs w:val="27"/>
          <w:lang w:val="en-US"/>
        </w:rPr>
        <w:t xml:space="preserve">Stockwell, S., Trott, M., Tully, M., Shin, J., Barnett, Y., Butler, L., McDermott, D. and Smith, L. (2021) ‘Changes in physical activity and sedentary </w:t>
      </w:r>
      <w:proofErr w:type="spellStart"/>
      <w:r w:rsidRPr="00FA511D">
        <w:rPr>
          <w:rFonts w:ascii="-webkit-standard" w:hAnsi="-webkit-standard"/>
          <w:color w:val="000000"/>
          <w:sz w:val="27"/>
          <w:szCs w:val="27"/>
          <w:lang w:val="en-US"/>
        </w:rPr>
        <w:t>behaviours</w:t>
      </w:r>
      <w:proofErr w:type="spellEnd"/>
      <w:r w:rsidRPr="00FA511D">
        <w:rPr>
          <w:rFonts w:ascii="-webkit-standard" w:hAnsi="-webkit-standard"/>
          <w:color w:val="000000"/>
          <w:sz w:val="27"/>
          <w:szCs w:val="27"/>
          <w:lang w:val="en-US"/>
        </w:rPr>
        <w:t xml:space="preserve"> from before to during the COVID</w:t>
      </w:r>
      <w:r w:rsidRPr="00FA511D">
        <w:rPr>
          <w:rFonts w:ascii="-webkit-standard" w:hAnsi="-webkit-standard"/>
          <w:color w:val="000000"/>
          <w:sz w:val="27"/>
          <w:szCs w:val="27"/>
          <w:lang w:val="en-US"/>
        </w:rPr>
        <w:noBreakHyphen/>
        <w:t>19 pandemic lockdown: A systematic review’,</w:t>
      </w:r>
      <w:r w:rsidRPr="00FA511D">
        <w:rPr>
          <w:rStyle w:val="apple-converted-space"/>
          <w:rFonts w:ascii="-webkit-standard" w:eastAsiaTheme="majorEastAsia" w:hAnsi="-webkit-standard"/>
          <w:color w:val="000000"/>
          <w:sz w:val="27"/>
          <w:szCs w:val="27"/>
          <w:lang w:val="en-US"/>
        </w:rPr>
        <w:t> </w:t>
      </w:r>
      <w:r w:rsidRPr="00FA511D">
        <w:rPr>
          <w:rStyle w:val="Accentuation"/>
          <w:rFonts w:eastAsiaTheme="majorEastAsia"/>
          <w:color w:val="000000"/>
          <w:lang w:val="en-US"/>
        </w:rPr>
        <w:t>BMJ Open Sport &amp; Exercise Medicine</w:t>
      </w:r>
      <w:r w:rsidRPr="00FA511D">
        <w:rPr>
          <w:rFonts w:ascii="-webkit-standard" w:hAnsi="-webkit-standard"/>
          <w:color w:val="000000"/>
          <w:sz w:val="27"/>
          <w:szCs w:val="27"/>
          <w:lang w:val="en-US"/>
        </w:rPr>
        <w:t xml:space="preserve">, 7, e000960. </w:t>
      </w:r>
      <w:proofErr w:type="spellStart"/>
      <w:r w:rsidRPr="00FA511D">
        <w:rPr>
          <w:rFonts w:ascii="-webkit-standard" w:hAnsi="-webkit-standard"/>
          <w:color w:val="000000"/>
          <w:sz w:val="27"/>
          <w:szCs w:val="27"/>
          <w:lang w:val="en-US"/>
        </w:rPr>
        <w:t>doi</w:t>
      </w:r>
      <w:proofErr w:type="spellEnd"/>
      <w:r w:rsidRPr="00FA511D">
        <w:rPr>
          <w:rFonts w:ascii="-webkit-standard" w:hAnsi="-webkit-standard"/>
          <w:color w:val="000000"/>
          <w:sz w:val="27"/>
          <w:szCs w:val="27"/>
          <w:lang w:val="en-US"/>
        </w:rPr>
        <w:t>: 10.1136/bmjsem</w:t>
      </w:r>
      <w:r w:rsidRPr="00FA511D">
        <w:rPr>
          <w:rFonts w:ascii="-webkit-standard" w:hAnsi="-webkit-standard"/>
          <w:color w:val="000000"/>
          <w:sz w:val="27"/>
          <w:szCs w:val="27"/>
          <w:lang w:val="en-US"/>
        </w:rPr>
        <w:noBreakHyphen/>
        <w:t>2020</w:t>
      </w:r>
      <w:r w:rsidRPr="00FA511D">
        <w:rPr>
          <w:rFonts w:ascii="-webkit-standard" w:hAnsi="-webkit-standard"/>
          <w:color w:val="000000"/>
          <w:sz w:val="27"/>
          <w:szCs w:val="27"/>
          <w:lang w:val="en-US"/>
        </w:rPr>
        <w:noBreakHyphen/>
        <w:t>000960. Available at:</w:t>
      </w:r>
      <w:r w:rsidRPr="00FA511D">
        <w:rPr>
          <w:rStyle w:val="apple-converted-space"/>
          <w:rFonts w:ascii="-webkit-standard" w:eastAsiaTheme="majorEastAsia" w:hAnsi="-webkit-standard"/>
          <w:color w:val="000000"/>
          <w:sz w:val="27"/>
          <w:szCs w:val="27"/>
          <w:lang w:val="en-US"/>
        </w:rPr>
        <w:t> </w:t>
      </w:r>
      <w:hyperlink r:id="rId37" w:tgtFrame="_new" w:history="1">
        <w:r w:rsidRPr="00FA511D">
          <w:rPr>
            <w:rStyle w:val="Lienhypertexte"/>
            <w:rFonts w:eastAsiaTheme="majorEastAsia"/>
            <w:lang w:val="en-US"/>
          </w:rPr>
          <w:t>https://bmjopensem.bmj.com/content/7/1/e000960</w:t>
        </w:r>
      </w:hyperlink>
      <w:r w:rsidRPr="00FA511D">
        <w:rPr>
          <w:rStyle w:val="apple-converted-space"/>
          <w:rFonts w:ascii="-webkit-standard" w:eastAsiaTheme="majorEastAsia" w:hAnsi="-webkit-standard"/>
          <w:color w:val="000000"/>
          <w:sz w:val="27"/>
          <w:szCs w:val="27"/>
          <w:lang w:val="en-US"/>
        </w:rPr>
        <w:t> </w:t>
      </w:r>
      <w:r w:rsidRPr="00FA511D">
        <w:rPr>
          <w:rFonts w:ascii="-webkit-standard" w:hAnsi="-webkit-standard"/>
          <w:color w:val="000000"/>
          <w:sz w:val="27"/>
          <w:szCs w:val="27"/>
          <w:lang w:val="en-US"/>
        </w:rPr>
        <w:t>(Accessed: 23 January 2026).</w:t>
      </w:r>
    </w:p>
    <w:p w14:paraId="46D65D79" w14:textId="77777777" w:rsidR="00DD4F50" w:rsidRPr="00FA511D" w:rsidRDefault="00DD4F50" w:rsidP="00DD4F50">
      <w:pPr>
        <w:pStyle w:val="NormalWeb"/>
        <w:rPr>
          <w:lang w:val="en-US"/>
        </w:rPr>
      </w:pPr>
      <w:r w:rsidRPr="00FA511D">
        <w:rPr>
          <w:lang w:val="en-US"/>
        </w:rPr>
        <w:t xml:space="preserve">Strain, T., Sharp, S.J., Spiers, A., Price, H., Williams, C., Fraser, C., Brage, S. and </w:t>
      </w:r>
      <w:proofErr w:type="spellStart"/>
      <w:r w:rsidRPr="00FA511D">
        <w:rPr>
          <w:lang w:val="en-US"/>
        </w:rPr>
        <w:t>Wijndaele</w:t>
      </w:r>
      <w:proofErr w:type="spellEnd"/>
      <w:r w:rsidRPr="00FA511D">
        <w:rPr>
          <w:lang w:val="en-US"/>
        </w:rPr>
        <w:t>, K. (2022) ‘Population level physical activity before and during the first COVID</w:t>
      </w:r>
      <w:r w:rsidRPr="00FA511D">
        <w:rPr>
          <w:lang w:val="en-US"/>
        </w:rPr>
        <w:noBreakHyphen/>
        <w:t>19 lockdown in England’,</w:t>
      </w:r>
      <w:r w:rsidRPr="00FA511D">
        <w:rPr>
          <w:rStyle w:val="apple-converted-space"/>
          <w:rFonts w:eastAsiaTheme="majorEastAsia"/>
          <w:lang w:val="en-US"/>
        </w:rPr>
        <w:t> </w:t>
      </w:r>
      <w:r w:rsidRPr="00FA511D">
        <w:rPr>
          <w:rStyle w:val="Accentuation"/>
          <w:rFonts w:eastAsiaTheme="majorEastAsia"/>
          <w:lang w:val="en-US"/>
        </w:rPr>
        <w:t>British Journal of Sports Medicine</w:t>
      </w:r>
      <w:r w:rsidRPr="00FA511D">
        <w:rPr>
          <w:lang w:val="en-US"/>
        </w:rPr>
        <w:t>, 56(2), pp. 100–106.</w:t>
      </w:r>
    </w:p>
    <w:p w14:paraId="28CCB2E4" w14:textId="77777777" w:rsidR="00DD4F50" w:rsidRPr="00FA511D" w:rsidRDefault="00DD4F50" w:rsidP="00DD4F50">
      <w:pPr>
        <w:pStyle w:val="NormalWeb"/>
        <w:rPr>
          <w:lang w:val="en-US"/>
        </w:rPr>
      </w:pPr>
      <w:proofErr w:type="spellStart"/>
      <w:r>
        <w:t>Troiano</w:t>
      </w:r>
      <w:proofErr w:type="spellEnd"/>
      <w:r>
        <w:t xml:space="preserve">, R.P. et al. </w:t>
      </w:r>
      <w:r w:rsidRPr="00FA511D">
        <w:rPr>
          <w:lang w:val="en-US"/>
        </w:rPr>
        <w:t>(2014) ‘Evolution of accelerometer methods for physical activity research’,</w:t>
      </w:r>
      <w:r w:rsidRPr="00FA511D">
        <w:rPr>
          <w:rStyle w:val="apple-converted-space"/>
          <w:rFonts w:eastAsiaTheme="majorEastAsia"/>
          <w:lang w:val="en-US"/>
        </w:rPr>
        <w:t> </w:t>
      </w:r>
      <w:r w:rsidRPr="00FA511D">
        <w:rPr>
          <w:rStyle w:val="Accentuation"/>
          <w:rFonts w:eastAsiaTheme="majorEastAsia"/>
          <w:lang w:val="en-US"/>
        </w:rPr>
        <w:t>British Journal of Sports Medicine</w:t>
      </w:r>
      <w:r w:rsidRPr="00FA511D">
        <w:rPr>
          <w:lang w:val="en-US"/>
        </w:rPr>
        <w:t>, 48(13), pp. 1019–1023.</w:t>
      </w:r>
    </w:p>
    <w:p w14:paraId="4FF796B0" w14:textId="77777777" w:rsidR="00DD4F50" w:rsidRPr="00FA511D" w:rsidRDefault="00DD4F50" w:rsidP="00DD4F50">
      <w:pPr>
        <w:pStyle w:val="NormalWeb"/>
        <w:rPr>
          <w:lang w:val="en-US"/>
        </w:rPr>
      </w:pPr>
      <w:r w:rsidRPr="00FA511D">
        <w:rPr>
          <w:lang w:val="en-US"/>
        </w:rPr>
        <w:t>UK Health Security Agency (2023)</w:t>
      </w:r>
      <w:r w:rsidRPr="00FA511D">
        <w:rPr>
          <w:rStyle w:val="apple-converted-space"/>
          <w:rFonts w:eastAsiaTheme="majorEastAsia"/>
          <w:lang w:val="en-US"/>
        </w:rPr>
        <w:t> </w:t>
      </w:r>
      <w:r w:rsidRPr="00FA511D">
        <w:rPr>
          <w:rStyle w:val="Accentuation"/>
          <w:rFonts w:eastAsiaTheme="majorEastAsia"/>
          <w:lang w:val="en-US"/>
        </w:rPr>
        <w:t>COVID</w:t>
      </w:r>
      <w:r w:rsidRPr="00FA511D">
        <w:rPr>
          <w:rStyle w:val="Accentuation"/>
          <w:rFonts w:eastAsiaTheme="majorEastAsia"/>
          <w:lang w:val="en-US"/>
        </w:rPr>
        <w:noBreakHyphen/>
        <w:t>19 and flu: inequalities in emergency hospital admission rates in England, September 2022 to February 2023</w:t>
      </w:r>
      <w:r w:rsidRPr="00FA511D">
        <w:rPr>
          <w:lang w:val="en-US"/>
        </w:rPr>
        <w:t>. London: UKHSA. (</w:t>
      </w:r>
      <w:hyperlink r:id="rId38" w:tgtFrame="_new" w:history="1">
        <w:r w:rsidRPr="00FA511D">
          <w:rPr>
            <w:rStyle w:val="Lienhypertexte"/>
            <w:rFonts w:eastAsiaTheme="majorEastAsia"/>
            <w:lang w:val="en-US"/>
          </w:rPr>
          <w:t>gov.uk</w:t>
        </w:r>
      </w:hyperlink>
      <w:r w:rsidRPr="00FA511D">
        <w:rPr>
          <w:lang w:val="en-US"/>
        </w:rPr>
        <w:t>)</w:t>
      </w:r>
    </w:p>
    <w:p w14:paraId="685CD12D" w14:textId="77777777" w:rsidR="00DD4F50" w:rsidRPr="00FA511D" w:rsidRDefault="00DD4F50" w:rsidP="00DD4F50">
      <w:pPr>
        <w:pStyle w:val="NormalWeb"/>
        <w:rPr>
          <w:lang w:val="en-US"/>
        </w:rPr>
      </w:pPr>
      <w:r w:rsidRPr="00FA511D">
        <w:rPr>
          <w:lang w:val="en-US"/>
        </w:rPr>
        <w:t xml:space="preserve">van </w:t>
      </w:r>
      <w:proofErr w:type="spellStart"/>
      <w:r w:rsidRPr="00FA511D">
        <w:rPr>
          <w:lang w:val="en-US"/>
        </w:rPr>
        <w:t>Deursen</w:t>
      </w:r>
      <w:proofErr w:type="spellEnd"/>
      <w:r w:rsidRPr="00FA511D">
        <w:rPr>
          <w:lang w:val="en-US"/>
        </w:rPr>
        <w:t>, A.J.A.M. and van Dijk, J.A.G.M. (2020)</w:t>
      </w:r>
      <w:r w:rsidRPr="00FA511D">
        <w:rPr>
          <w:rStyle w:val="apple-converted-space"/>
          <w:rFonts w:eastAsiaTheme="majorEastAsia"/>
          <w:lang w:val="en-US"/>
        </w:rPr>
        <w:t> </w:t>
      </w:r>
      <w:r w:rsidRPr="00FA511D">
        <w:rPr>
          <w:rStyle w:val="Accentuation"/>
          <w:rFonts w:eastAsiaTheme="majorEastAsia"/>
          <w:lang w:val="en-US"/>
        </w:rPr>
        <w:t>The Digital Divide</w:t>
      </w:r>
      <w:r w:rsidRPr="00FA511D">
        <w:rPr>
          <w:lang w:val="en-US"/>
        </w:rPr>
        <w:t>. London: Polity Press. (</w:t>
      </w:r>
      <w:hyperlink r:id="rId39" w:tgtFrame="_new" w:history="1">
        <w:r w:rsidRPr="00FA511D">
          <w:rPr>
            <w:rStyle w:val="Lienhypertexte"/>
            <w:rFonts w:eastAsiaTheme="majorEastAsia"/>
            <w:lang w:val="en-US"/>
          </w:rPr>
          <w:t>researchgate.net</w:t>
        </w:r>
      </w:hyperlink>
      <w:r w:rsidRPr="00FA511D">
        <w:rPr>
          <w:lang w:val="en-US"/>
        </w:rPr>
        <w:t>)</w:t>
      </w:r>
    </w:p>
    <w:p w14:paraId="4BD1931F" w14:textId="77777777" w:rsidR="00DD4F50" w:rsidRPr="00FA511D" w:rsidRDefault="00DD4F50" w:rsidP="00DD4F50">
      <w:pPr>
        <w:pStyle w:val="NormalWeb"/>
        <w:rPr>
          <w:lang w:val="en-US"/>
        </w:rPr>
      </w:pPr>
      <w:proofErr w:type="spellStart"/>
      <w:r w:rsidRPr="00FA511D">
        <w:rPr>
          <w:lang w:val="en-US"/>
        </w:rPr>
        <w:t>Volpp</w:t>
      </w:r>
      <w:proofErr w:type="spellEnd"/>
      <w:r w:rsidRPr="00FA511D">
        <w:rPr>
          <w:lang w:val="en-US"/>
        </w:rPr>
        <w:t>, K.G., Troxel, A.B., Pauly, M.V., et al. (2008) ‘Financial incentive</w:t>
      </w:r>
      <w:r w:rsidRPr="00FA511D">
        <w:rPr>
          <w:lang w:val="en-US"/>
        </w:rPr>
        <w:noBreakHyphen/>
        <w:t>based approaches for weight loss: A randomized trial’,</w:t>
      </w:r>
      <w:r w:rsidRPr="00FA511D">
        <w:rPr>
          <w:rStyle w:val="apple-converted-space"/>
          <w:rFonts w:eastAsiaTheme="majorEastAsia"/>
          <w:lang w:val="en-US"/>
        </w:rPr>
        <w:t> </w:t>
      </w:r>
      <w:r w:rsidRPr="00FA511D">
        <w:rPr>
          <w:rStyle w:val="Accentuation"/>
          <w:rFonts w:eastAsiaTheme="majorEastAsia"/>
          <w:lang w:val="en-US"/>
        </w:rPr>
        <w:t>JAMA</w:t>
      </w:r>
      <w:r w:rsidRPr="00FA511D">
        <w:rPr>
          <w:lang w:val="en-US"/>
        </w:rPr>
        <w:t>, 300(22), pp. 2631–2637. doi:10.1001/jama.2008.804. (</w:t>
      </w:r>
      <w:hyperlink r:id="rId40" w:tgtFrame="_new" w:history="1">
        <w:r w:rsidRPr="00FA511D">
          <w:rPr>
            <w:rStyle w:val="Lienhypertexte"/>
            <w:rFonts w:eastAsiaTheme="majorEastAsia"/>
            <w:lang w:val="en-US"/>
          </w:rPr>
          <w:t>pubmed.ncbi.nlm.nih.gov</w:t>
        </w:r>
      </w:hyperlink>
      <w:r w:rsidRPr="00FA511D">
        <w:rPr>
          <w:lang w:val="en-US"/>
        </w:rPr>
        <w:t>)</w:t>
      </w:r>
    </w:p>
    <w:p w14:paraId="4205FC0E" w14:textId="77777777" w:rsidR="00DD4F50" w:rsidRPr="00FA511D" w:rsidRDefault="00DD4F50" w:rsidP="00DD4F50">
      <w:pPr>
        <w:pStyle w:val="NormalWeb"/>
        <w:rPr>
          <w:lang w:val="en-US"/>
        </w:rPr>
      </w:pPr>
      <w:r w:rsidRPr="00FA511D">
        <w:rPr>
          <w:lang w:val="en-US"/>
        </w:rPr>
        <w:lastRenderedPageBreak/>
        <w:t xml:space="preserve">Western, M., Standage, M., Peacock, O., Nightingale, T. and Thompson, D. (2022) ‘Supporting </w:t>
      </w:r>
      <w:proofErr w:type="spellStart"/>
      <w:r w:rsidRPr="00FA511D">
        <w:rPr>
          <w:lang w:val="en-US"/>
        </w:rPr>
        <w:t>behaviour</w:t>
      </w:r>
      <w:proofErr w:type="spellEnd"/>
      <w:r w:rsidRPr="00FA511D">
        <w:rPr>
          <w:lang w:val="en-US"/>
        </w:rPr>
        <w:t xml:space="preserve"> change in sedentary adults via real</w:t>
      </w:r>
      <w:r w:rsidRPr="00FA511D">
        <w:rPr>
          <w:lang w:val="en-US"/>
        </w:rPr>
        <w:noBreakHyphen/>
        <w:t>time physical activity feedback’,</w:t>
      </w:r>
      <w:r w:rsidRPr="00FA511D">
        <w:rPr>
          <w:rStyle w:val="apple-converted-space"/>
          <w:rFonts w:eastAsiaTheme="majorEastAsia"/>
          <w:lang w:val="en-US"/>
        </w:rPr>
        <w:t> </w:t>
      </w:r>
      <w:r w:rsidRPr="00FA511D">
        <w:rPr>
          <w:rStyle w:val="Accentuation"/>
          <w:rFonts w:eastAsiaTheme="majorEastAsia"/>
          <w:lang w:val="en-US"/>
        </w:rPr>
        <w:t>JMIR Formative Research</w:t>
      </w:r>
      <w:r w:rsidRPr="00FA511D">
        <w:rPr>
          <w:lang w:val="en-US"/>
        </w:rPr>
        <w:t xml:space="preserve">, 6(3), e26525. </w:t>
      </w:r>
    </w:p>
    <w:p w14:paraId="7AA37F39" w14:textId="77777777" w:rsidR="00DD4F50" w:rsidRPr="00FA511D" w:rsidRDefault="00DD4F50" w:rsidP="00DD4F50">
      <w:pPr>
        <w:pStyle w:val="NormalWeb"/>
        <w:rPr>
          <w:lang w:val="en-US"/>
        </w:rPr>
      </w:pPr>
      <w:r w:rsidRPr="00FA511D">
        <w:rPr>
          <w:lang w:val="en-US"/>
        </w:rPr>
        <w:t>Western, M.J., Nightingale, T.E., Thompson, D. and Peacock, O.J. (2021) ‘The effectiveness of digital interventions for increasing physical activity’,</w:t>
      </w:r>
      <w:r w:rsidRPr="00FA511D">
        <w:rPr>
          <w:rStyle w:val="apple-converted-space"/>
          <w:rFonts w:eastAsiaTheme="majorEastAsia"/>
          <w:lang w:val="en-US"/>
        </w:rPr>
        <w:t> </w:t>
      </w:r>
      <w:r w:rsidRPr="00FA511D">
        <w:rPr>
          <w:rStyle w:val="Accentuation"/>
          <w:rFonts w:eastAsiaTheme="majorEastAsia"/>
          <w:lang w:val="en-US"/>
        </w:rPr>
        <w:t>International Journal of Behavioral Nutrition and Physical Activity</w:t>
      </w:r>
      <w:r w:rsidRPr="00FA511D">
        <w:rPr>
          <w:lang w:val="en-US"/>
        </w:rPr>
        <w:t>, 18, 85.</w:t>
      </w:r>
    </w:p>
    <w:p w14:paraId="6D549B40" w14:textId="77777777" w:rsidR="00DD4F50" w:rsidRPr="00FA511D" w:rsidRDefault="00DD4F50" w:rsidP="00DD4F50">
      <w:pPr>
        <w:pStyle w:val="NormalWeb"/>
        <w:rPr>
          <w:color w:val="000000"/>
          <w:lang w:val="en-US"/>
        </w:rPr>
      </w:pPr>
      <w:r w:rsidRPr="00FA511D">
        <w:rPr>
          <w:color w:val="000000"/>
          <w:lang w:val="en-US"/>
        </w:rPr>
        <w:t xml:space="preserve">Whittemore, R. and </w:t>
      </w:r>
      <w:proofErr w:type="spellStart"/>
      <w:r w:rsidRPr="00FA511D">
        <w:rPr>
          <w:color w:val="000000"/>
          <w:lang w:val="en-US"/>
        </w:rPr>
        <w:t>Knafl</w:t>
      </w:r>
      <w:proofErr w:type="spellEnd"/>
      <w:r w:rsidRPr="00FA511D">
        <w:rPr>
          <w:color w:val="000000"/>
          <w:lang w:val="en-US"/>
        </w:rPr>
        <w:t>, K. (2005) ‘The integrative review: Updated methodology’,</w:t>
      </w:r>
      <w:r w:rsidRPr="00FA511D">
        <w:rPr>
          <w:rStyle w:val="apple-converted-space"/>
          <w:rFonts w:eastAsiaTheme="majorEastAsia"/>
          <w:color w:val="000000"/>
          <w:lang w:val="en-US"/>
        </w:rPr>
        <w:t> </w:t>
      </w:r>
      <w:r w:rsidRPr="00FA511D">
        <w:rPr>
          <w:rStyle w:val="Accentuation"/>
          <w:rFonts w:eastAsiaTheme="majorEastAsia"/>
          <w:color w:val="000000"/>
          <w:lang w:val="en-US"/>
        </w:rPr>
        <w:t>Journal of Advanced Nursing</w:t>
      </w:r>
      <w:r w:rsidRPr="00FA511D">
        <w:rPr>
          <w:color w:val="000000"/>
          <w:lang w:val="en-US"/>
        </w:rPr>
        <w:t>, 52(5), pp. 546–553.</w:t>
      </w:r>
      <w:r w:rsidRPr="00FA511D">
        <w:rPr>
          <w:rStyle w:val="apple-converted-space"/>
          <w:rFonts w:eastAsiaTheme="majorEastAsia"/>
          <w:color w:val="000000"/>
          <w:lang w:val="en-US"/>
        </w:rPr>
        <w:t> </w:t>
      </w:r>
      <w:hyperlink r:id="rId41" w:tgtFrame="_new" w:history="1">
        <w:r w:rsidRPr="00FA511D">
          <w:rPr>
            <w:rStyle w:val="Lienhypertexte"/>
            <w:rFonts w:eastAsiaTheme="majorEastAsia"/>
            <w:lang w:val="en-US"/>
          </w:rPr>
          <w:t>https://doi.org/10.1111/j.1365-2648.2005.03621.x</w:t>
        </w:r>
      </w:hyperlink>
    </w:p>
    <w:p w14:paraId="61D4D584" w14:textId="77777777" w:rsidR="00DD4F50" w:rsidRPr="00FA511D" w:rsidRDefault="00DD4F50" w:rsidP="00DD4F50">
      <w:pPr>
        <w:pStyle w:val="NormalWeb"/>
        <w:rPr>
          <w:lang w:val="en-US"/>
        </w:rPr>
      </w:pPr>
      <w:r w:rsidRPr="00FA511D">
        <w:rPr>
          <w:lang w:val="en-US"/>
        </w:rPr>
        <w:t>World Health Organization (2019)</w:t>
      </w:r>
      <w:r w:rsidRPr="00FA511D">
        <w:rPr>
          <w:rStyle w:val="apple-converted-space"/>
          <w:rFonts w:eastAsiaTheme="majorEastAsia"/>
          <w:lang w:val="en-US"/>
        </w:rPr>
        <w:t> </w:t>
      </w:r>
      <w:r w:rsidRPr="00FA511D">
        <w:rPr>
          <w:rStyle w:val="Accentuation"/>
          <w:rFonts w:eastAsiaTheme="majorEastAsia"/>
          <w:lang w:val="en-US"/>
        </w:rPr>
        <w:t>WHO Guideline: Recommendations on Digital Interventions for Health System Strengthening</w:t>
      </w:r>
      <w:r w:rsidRPr="00FA511D">
        <w:rPr>
          <w:lang w:val="en-US"/>
        </w:rPr>
        <w:t>. Geneva: World Health Organization. (</w:t>
      </w:r>
      <w:hyperlink r:id="rId42" w:tgtFrame="_new" w:history="1">
        <w:r w:rsidRPr="00FA511D">
          <w:rPr>
            <w:rStyle w:val="Lienhypertexte"/>
            <w:rFonts w:eastAsiaTheme="majorEastAsia"/>
            <w:lang w:val="en-US"/>
          </w:rPr>
          <w:t>who.int</w:t>
        </w:r>
      </w:hyperlink>
      <w:r w:rsidRPr="00FA511D">
        <w:rPr>
          <w:lang w:val="en-US"/>
        </w:rPr>
        <w:t>)</w:t>
      </w:r>
    </w:p>
    <w:p w14:paraId="3D101F1E" w14:textId="77777777" w:rsidR="00DD4F50" w:rsidRPr="00AB6A8A" w:rsidRDefault="00DD4F50" w:rsidP="00DD4F50">
      <w:pPr>
        <w:pStyle w:val="NormalWeb"/>
        <w:rPr>
          <w:lang w:val="en-US"/>
        </w:rPr>
      </w:pPr>
      <w:r w:rsidRPr="00FA511D">
        <w:rPr>
          <w:lang w:val="en-US"/>
        </w:rPr>
        <w:t>World Health Organization (2020)</w:t>
      </w:r>
      <w:r w:rsidRPr="00FA511D">
        <w:rPr>
          <w:rStyle w:val="apple-converted-space"/>
          <w:rFonts w:eastAsiaTheme="majorEastAsia"/>
          <w:lang w:val="en-US"/>
        </w:rPr>
        <w:t> </w:t>
      </w:r>
      <w:r w:rsidRPr="00FA511D">
        <w:rPr>
          <w:rStyle w:val="Accentuation"/>
          <w:rFonts w:eastAsiaTheme="majorEastAsia"/>
          <w:lang w:val="en-US"/>
        </w:rPr>
        <w:t xml:space="preserve">WHO guidelines on physical activity and sedentary </w:t>
      </w:r>
      <w:proofErr w:type="spellStart"/>
      <w:r w:rsidRPr="00FA511D">
        <w:rPr>
          <w:rStyle w:val="Accentuation"/>
          <w:rFonts w:eastAsiaTheme="majorEastAsia"/>
          <w:lang w:val="en-US"/>
        </w:rPr>
        <w:t>behaviour</w:t>
      </w:r>
      <w:proofErr w:type="spellEnd"/>
      <w:r w:rsidRPr="00FA511D">
        <w:rPr>
          <w:lang w:val="en-US"/>
        </w:rPr>
        <w:t xml:space="preserve">. </w:t>
      </w:r>
      <w:r w:rsidRPr="00AB6A8A">
        <w:rPr>
          <w:lang w:val="en-US"/>
        </w:rPr>
        <w:t>Geneva: WHO.</w:t>
      </w:r>
    </w:p>
    <w:p w14:paraId="2E868689" w14:textId="77777777" w:rsidR="00DD4F50" w:rsidRPr="00AB6A8A" w:rsidRDefault="00DD4F50" w:rsidP="00DD4F50">
      <w:pPr>
        <w:pStyle w:val="NormalWeb"/>
        <w:rPr>
          <w:lang w:val="en-US"/>
        </w:rPr>
      </w:pPr>
      <w:r w:rsidRPr="00AB6A8A">
        <w:rPr>
          <w:lang w:val="en-US"/>
        </w:rPr>
        <w:t>World Health Organization (2020)</w:t>
      </w:r>
      <w:r w:rsidRPr="00AB6A8A">
        <w:rPr>
          <w:rStyle w:val="apple-converted-space"/>
          <w:rFonts w:eastAsiaTheme="majorEastAsia"/>
          <w:lang w:val="en-US"/>
        </w:rPr>
        <w:t> </w:t>
      </w:r>
      <w:r w:rsidRPr="00AB6A8A">
        <w:rPr>
          <w:rStyle w:val="Accentuation"/>
          <w:rFonts w:eastAsiaTheme="majorEastAsia"/>
          <w:lang w:val="en-US"/>
        </w:rPr>
        <w:t xml:space="preserve">WHO Guidelines on Physical Activity and Sedentary </w:t>
      </w:r>
      <w:proofErr w:type="spellStart"/>
      <w:r w:rsidRPr="00AB6A8A">
        <w:rPr>
          <w:rStyle w:val="Accentuation"/>
          <w:rFonts w:eastAsiaTheme="majorEastAsia"/>
          <w:lang w:val="en-US"/>
        </w:rPr>
        <w:t>Behaviour</w:t>
      </w:r>
      <w:proofErr w:type="spellEnd"/>
      <w:r w:rsidRPr="00AB6A8A">
        <w:rPr>
          <w:lang w:val="en-US"/>
        </w:rPr>
        <w:t>. Geneva: WHO. Available at:</w:t>
      </w:r>
      <w:r w:rsidRPr="00AB6A8A">
        <w:rPr>
          <w:rStyle w:val="apple-converted-space"/>
          <w:rFonts w:eastAsiaTheme="majorEastAsia"/>
          <w:lang w:val="en-US"/>
        </w:rPr>
        <w:t> </w:t>
      </w:r>
      <w:hyperlink r:id="rId43" w:tgtFrame="_new" w:history="1">
        <w:r w:rsidRPr="00AB6A8A">
          <w:rPr>
            <w:rStyle w:val="Lienhypertexte"/>
            <w:rFonts w:eastAsiaTheme="majorEastAsia"/>
            <w:lang w:val="en-US"/>
          </w:rPr>
          <w:t>https://www.who.int/publications/i/item/9789240015111</w:t>
        </w:r>
      </w:hyperlink>
      <w:r w:rsidRPr="00AB6A8A">
        <w:rPr>
          <w:rStyle w:val="apple-converted-space"/>
          <w:rFonts w:eastAsiaTheme="majorEastAsia"/>
          <w:lang w:val="en-US"/>
        </w:rPr>
        <w:t> </w:t>
      </w:r>
      <w:r w:rsidRPr="00AB6A8A">
        <w:rPr>
          <w:lang w:val="en-US"/>
        </w:rPr>
        <w:t>(Accessed: 23 January 2026).</w:t>
      </w:r>
    </w:p>
    <w:p w14:paraId="79E3F7EE" w14:textId="77777777" w:rsidR="00DD4F50" w:rsidRPr="00AB6A8A" w:rsidRDefault="00DD4F50" w:rsidP="00DD4F50">
      <w:pPr>
        <w:pStyle w:val="NormalWeb"/>
        <w:rPr>
          <w:lang w:val="en-US"/>
        </w:rPr>
      </w:pPr>
      <w:proofErr w:type="spellStart"/>
      <w:r w:rsidRPr="00AB6A8A">
        <w:rPr>
          <w:lang w:val="en-US"/>
        </w:rPr>
        <w:t>Yerrakalva</w:t>
      </w:r>
      <w:proofErr w:type="spellEnd"/>
      <w:r w:rsidRPr="00AB6A8A">
        <w:rPr>
          <w:lang w:val="en-US"/>
        </w:rPr>
        <w:t>, D., et al. (2025) ‘Evaluation of the NHS Active 10 walking app using individual</w:t>
      </w:r>
      <w:r w:rsidRPr="00AB6A8A">
        <w:rPr>
          <w:lang w:val="en-US"/>
        </w:rPr>
        <w:noBreakHyphen/>
        <w:t>level time series analysis’,</w:t>
      </w:r>
      <w:r w:rsidRPr="00AB6A8A">
        <w:rPr>
          <w:rStyle w:val="apple-converted-space"/>
          <w:rFonts w:eastAsiaTheme="majorEastAsia"/>
          <w:lang w:val="en-US"/>
        </w:rPr>
        <w:t> </w:t>
      </w:r>
      <w:proofErr w:type="spellStart"/>
      <w:r w:rsidRPr="00AB6A8A">
        <w:rPr>
          <w:rStyle w:val="Accentuation"/>
          <w:rFonts w:eastAsiaTheme="majorEastAsia"/>
          <w:lang w:val="en-US"/>
        </w:rPr>
        <w:t>npj</w:t>
      </w:r>
      <w:proofErr w:type="spellEnd"/>
      <w:r w:rsidRPr="00AB6A8A">
        <w:rPr>
          <w:rStyle w:val="Accentuation"/>
          <w:rFonts w:eastAsiaTheme="majorEastAsia"/>
          <w:lang w:val="en-US"/>
        </w:rPr>
        <w:t xml:space="preserve"> Digital Medicine</w:t>
      </w:r>
      <w:r w:rsidRPr="00AB6A8A">
        <w:rPr>
          <w:lang w:val="en-US"/>
        </w:rPr>
        <w:t>, 27, e61234.</w:t>
      </w:r>
      <w:r w:rsidRPr="00AB6A8A">
        <w:rPr>
          <w:rStyle w:val="apple-converted-space"/>
          <w:rFonts w:eastAsiaTheme="majorEastAsia"/>
          <w:lang w:val="en-US"/>
        </w:rPr>
        <w:t> </w:t>
      </w:r>
    </w:p>
    <w:p w14:paraId="210C38CA" w14:textId="77777777" w:rsidR="00DD4F50" w:rsidRPr="00AB6A8A" w:rsidRDefault="00DD4F50" w:rsidP="00DD4F50">
      <w:pPr>
        <w:pStyle w:val="NormalWeb"/>
        <w:rPr>
          <w:lang w:val="en-US"/>
        </w:rPr>
      </w:pPr>
    </w:p>
    <w:p w14:paraId="6DBD6620" w14:textId="77777777" w:rsidR="00DD4F50" w:rsidRPr="00AB6A8A" w:rsidRDefault="00DD4F50" w:rsidP="00DD4F50">
      <w:pPr>
        <w:pStyle w:val="NormalWeb"/>
        <w:rPr>
          <w:lang w:val="en-US"/>
        </w:rPr>
      </w:pPr>
    </w:p>
    <w:p w14:paraId="7E2C094D" w14:textId="77777777" w:rsidR="008F679C" w:rsidRPr="00AB6A8A" w:rsidRDefault="008F679C" w:rsidP="00160716">
      <w:pPr>
        <w:rPr>
          <w:lang w:val="en-US"/>
        </w:rPr>
      </w:pPr>
    </w:p>
    <w:p w14:paraId="74B9908D" w14:textId="77777777" w:rsidR="00DD4F50" w:rsidRPr="00AB6A8A" w:rsidRDefault="00DD4F50" w:rsidP="00160716">
      <w:pPr>
        <w:rPr>
          <w:lang w:val="en-US"/>
        </w:rPr>
      </w:pPr>
    </w:p>
    <w:p w14:paraId="1D2EAB8D" w14:textId="77777777" w:rsidR="00DD4F50" w:rsidRPr="00AB6A8A" w:rsidRDefault="00DD4F50" w:rsidP="00160716">
      <w:pPr>
        <w:rPr>
          <w:lang w:val="en-US"/>
        </w:rPr>
      </w:pPr>
    </w:p>
    <w:p w14:paraId="73C65268" w14:textId="77777777" w:rsidR="00DD4F50" w:rsidRPr="00AB6A8A" w:rsidRDefault="00DD4F50" w:rsidP="00160716">
      <w:pPr>
        <w:rPr>
          <w:lang w:val="en-US"/>
        </w:rPr>
      </w:pPr>
    </w:p>
    <w:p w14:paraId="2E809FEC" w14:textId="77777777" w:rsidR="00DD4F50" w:rsidRPr="00AB6A8A" w:rsidRDefault="00DD4F50" w:rsidP="00160716">
      <w:pPr>
        <w:rPr>
          <w:lang w:val="en-US"/>
        </w:rPr>
      </w:pPr>
    </w:p>
    <w:p w14:paraId="3CFFCD46" w14:textId="77777777" w:rsidR="00DD4F50" w:rsidRPr="00AB6A8A" w:rsidRDefault="00DD4F50" w:rsidP="00160716">
      <w:pPr>
        <w:rPr>
          <w:lang w:val="en-US"/>
        </w:rPr>
      </w:pPr>
    </w:p>
    <w:p w14:paraId="1A9BA507" w14:textId="77777777" w:rsidR="00DD4F50" w:rsidRPr="00AB6A8A" w:rsidRDefault="00DD4F50" w:rsidP="00160716">
      <w:pPr>
        <w:rPr>
          <w:lang w:val="en-US"/>
        </w:rPr>
      </w:pPr>
    </w:p>
    <w:p w14:paraId="62AE71AF" w14:textId="77777777" w:rsidR="00DD4F50" w:rsidRPr="00AB6A8A" w:rsidRDefault="00DD4F50" w:rsidP="00160716">
      <w:pPr>
        <w:rPr>
          <w:lang w:val="en-US"/>
        </w:rPr>
      </w:pPr>
    </w:p>
    <w:p w14:paraId="5A8C9CC5" w14:textId="77777777" w:rsidR="00DD4F50" w:rsidRPr="00AB6A8A" w:rsidRDefault="00DD4F50" w:rsidP="00160716">
      <w:pPr>
        <w:rPr>
          <w:lang w:val="en-US"/>
        </w:rPr>
      </w:pPr>
    </w:p>
    <w:p w14:paraId="124F6260" w14:textId="77777777" w:rsidR="00DD4F50" w:rsidRPr="00AB6A8A" w:rsidRDefault="00DD4F50" w:rsidP="00160716">
      <w:pPr>
        <w:rPr>
          <w:lang w:val="en-US"/>
        </w:rPr>
      </w:pPr>
    </w:p>
    <w:p w14:paraId="12FD1D35" w14:textId="77777777" w:rsidR="00DD4F50" w:rsidRPr="00AB6A8A" w:rsidRDefault="00DD4F50" w:rsidP="00160716">
      <w:pPr>
        <w:rPr>
          <w:lang w:val="en-US"/>
        </w:rPr>
      </w:pPr>
    </w:p>
    <w:p w14:paraId="6C44CF2E" w14:textId="77777777" w:rsidR="00DD4F50" w:rsidRPr="00AB6A8A" w:rsidRDefault="00DD4F50" w:rsidP="00160716">
      <w:pPr>
        <w:rPr>
          <w:lang w:val="en-US"/>
        </w:rPr>
      </w:pPr>
    </w:p>
    <w:p w14:paraId="23FEAA7C" w14:textId="77777777" w:rsidR="00DD4F50" w:rsidRPr="00AB6A8A" w:rsidRDefault="00DD4F50" w:rsidP="00160716">
      <w:pPr>
        <w:rPr>
          <w:lang w:val="en-US"/>
        </w:rPr>
      </w:pPr>
    </w:p>
    <w:p w14:paraId="3A387F19" w14:textId="77777777" w:rsidR="00DD4F50" w:rsidRPr="00AB6A8A" w:rsidRDefault="00DD4F50" w:rsidP="00160716">
      <w:pPr>
        <w:rPr>
          <w:lang w:val="en-US"/>
        </w:rPr>
      </w:pPr>
    </w:p>
    <w:p w14:paraId="124DF0C6" w14:textId="77777777" w:rsidR="00DD4F50" w:rsidRPr="00AB6A8A" w:rsidRDefault="00DD4F50" w:rsidP="00160716">
      <w:pPr>
        <w:rPr>
          <w:lang w:val="en-US"/>
        </w:rPr>
      </w:pPr>
    </w:p>
    <w:p w14:paraId="3E60CA6B" w14:textId="77777777" w:rsidR="00DD4F50" w:rsidRPr="00AB6A8A" w:rsidRDefault="00DD4F50" w:rsidP="00160716">
      <w:pPr>
        <w:rPr>
          <w:lang w:val="en-US"/>
        </w:rPr>
      </w:pPr>
    </w:p>
    <w:p w14:paraId="616A21C6" w14:textId="77777777" w:rsidR="00DD4F50" w:rsidRPr="00AB6A8A" w:rsidRDefault="00DD4F50" w:rsidP="00160716">
      <w:pPr>
        <w:rPr>
          <w:lang w:val="en-US"/>
        </w:rPr>
      </w:pPr>
    </w:p>
    <w:p w14:paraId="407B80AF" w14:textId="77777777" w:rsidR="00DD4F50" w:rsidRPr="00AB6A8A" w:rsidRDefault="00DD4F50" w:rsidP="00160716">
      <w:pPr>
        <w:rPr>
          <w:lang w:val="en-US"/>
        </w:rPr>
      </w:pPr>
    </w:p>
    <w:p w14:paraId="14F6CB68" w14:textId="77777777" w:rsidR="00DD4F50" w:rsidRPr="00AB6A8A" w:rsidRDefault="00DD4F50" w:rsidP="00160716">
      <w:pPr>
        <w:rPr>
          <w:lang w:val="en-US"/>
        </w:rPr>
      </w:pPr>
    </w:p>
    <w:p w14:paraId="452B2568" w14:textId="77777777" w:rsidR="00DD4F50" w:rsidRPr="00AB6A8A" w:rsidRDefault="00DD4F50" w:rsidP="00160716">
      <w:pPr>
        <w:rPr>
          <w:lang w:val="en-US"/>
        </w:rPr>
      </w:pPr>
    </w:p>
    <w:p w14:paraId="73A228B8" w14:textId="77777777" w:rsidR="00DD4F50" w:rsidRPr="00AB6A8A" w:rsidRDefault="00DD4F50" w:rsidP="00160716">
      <w:pPr>
        <w:rPr>
          <w:lang w:val="en-US"/>
        </w:rPr>
      </w:pPr>
    </w:p>
    <w:p w14:paraId="594663CB" w14:textId="77777777" w:rsidR="00DD4F50" w:rsidRPr="00AB6A8A" w:rsidRDefault="00DD4F50" w:rsidP="00160716">
      <w:pPr>
        <w:rPr>
          <w:lang w:val="en-US"/>
        </w:rPr>
      </w:pPr>
    </w:p>
    <w:p w14:paraId="54F51B53" w14:textId="77777777" w:rsidR="00DD4F50" w:rsidRPr="00AB6A8A" w:rsidRDefault="00DD4F50" w:rsidP="00160716">
      <w:pPr>
        <w:rPr>
          <w:lang w:val="en-US"/>
        </w:rPr>
      </w:pPr>
    </w:p>
    <w:p w14:paraId="02CD579F" w14:textId="77777777" w:rsidR="00DD4F50" w:rsidRPr="00AB6A8A" w:rsidRDefault="00DD4F50" w:rsidP="00160716">
      <w:pPr>
        <w:rPr>
          <w:lang w:val="en-US"/>
        </w:rPr>
      </w:pPr>
    </w:p>
    <w:p w14:paraId="1929CC37" w14:textId="77777777" w:rsidR="00DD4F50" w:rsidRPr="00AB6A8A" w:rsidRDefault="00DD4F50" w:rsidP="00160716">
      <w:pPr>
        <w:rPr>
          <w:lang w:val="en-US"/>
        </w:rPr>
      </w:pPr>
    </w:p>
    <w:p w14:paraId="6242CCC4" w14:textId="77777777" w:rsidR="00DD4F50" w:rsidRPr="00AB6A8A" w:rsidRDefault="00DD4F50" w:rsidP="00160716">
      <w:pPr>
        <w:rPr>
          <w:lang w:val="en-US"/>
        </w:rPr>
      </w:pPr>
    </w:p>
    <w:p w14:paraId="6967D2FA" w14:textId="77777777" w:rsidR="00DD4F50" w:rsidRPr="00AB6A8A" w:rsidRDefault="00DD4F50" w:rsidP="00160716">
      <w:pPr>
        <w:rPr>
          <w:lang w:val="en-US"/>
        </w:rPr>
      </w:pPr>
    </w:p>
    <w:p w14:paraId="0C5C45BD" w14:textId="77777777" w:rsidR="00DD4F50" w:rsidRPr="00AB6A8A" w:rsidRDefault="00DD4F50" w:rsidP="00160716">
      <w:pPr>
        <w:rPr>
          <w:lang w:val="en-US"/>
        </w:rPr>
      </w:pPr>
    </w:p>
    <w:p w14:paraId="312487F7" w14:textId="77777777" w:rsidR="00DD4F50" w:rsidRPr="00AB6A8A" w:rsidRDefault="00DD4F50" w:rsidP="00160716">
      <w:pPr>
        <w:rPr>
          <w:lang w:val="en-US"/>
        </w:rPr>
      </w:pPr>
    </w:p>
    <w:p w14:paraId="298F38E7" w14:textId="77777777" w:rsidR="00DD4F50" w:rsidRPr="00AB6A8A" w:rsidRDefault="00DD4F50" w:rsidP="00160716">
      <w:pPr>
        <w:rPr>
          <w:lang w:val="en-US"/>
        </w:rPr>
      </w:pPr>
    </w:p>
    <w:p w14:paraId="2BE16184" w14:textId="77777777" w:rsidR="00DD4F50" w:rsidRPr="00AB6A8A" w:rsidRDefault="00DD4F50" w:rsidP="00160716">
      <w:pPr>
        <w:rPr>
          <w:lang w:val="en-US"/>
        </w:rPr>
      </w:pPr>
    </w:p>
    <w:p w14:paraId="2E59BBCF" w14:textId="77777777" w:rsidR="00E80298" w:rsidRPr="00AB6A8A" w:rsidRDefault="00E80298" w:rsidP="00160716">
      <w:pPr>
        <w:rPr>
          <w:lang w:val="en-US"/>
        </w:rPr>
      </w:pPr>
    </w:p>
    <w:p w14:paraId="3E3A6A93" w14:textId="3473379A" w:rsidR="008F679C" w:rsidRPr="00E11024" w:rsidRDefault="00DD4F50" w:rsidP="00160716">
      <w:pPr>
        <w:rPr>
          <w:rFonts w:ascii="Arial" w:hAnsi="Arial" w:cs="Arial"/>
          <w:b/>
          <w:bCs/>
          <w:lang w:val="en-US"/>
        </w:rPr>
      </w:pPr>
      <w:r w:rsidRPr="00E11024">
        <w:rPr>
          <w:rFonts w:ascii="Arial" w:hAnsi="Arial" w:cs="Arial"/>
          <w:b/>
          <w:bCs/>
          <w:lang w:val="en-US"/>
        </w:rPr>
        <w:t>List of Appendix</w:t>
      </w:r>
    </w:p>
    <w:p w14:paraId="10639C21" w14:textId="75E60A12" w:rsidR="00DD4F50" w:rsidRPr="00E11024" w:rsidRDefault="00DD4F50" w:rsidP="00160716">
      <w:pPr>
        <w:rPr>
          <w:rFonts w:ascii="Arial" w:hAnsi="Arial" w:cs="Arial"/>
          <w:b/>
          <w:bCs/>
          <w:lang w:val="en-US"/>
        </w:rPr>
      </w:pPr>
      <w:r w:rsidRPr="00E11024">
        <w:rPr>
          <w:rFonts w:ascii="Arial" w:hAnsi="Arial" w:cs="Arial"/>
          <w:b/>
          <w:bCs/>
          <w:lang w:val="en-US"/>
        </w:rPr>
        <w:t>Prisma Flow Chart</w:t>
      </w:r>
    </w:p>
    <w:p w14:paraId="21C74915" w14:textId="77777777" w:rsidR="00DD4F50" w:rsidRPr="00AB6A8A" w:rsidRDefault="00DD4F50" w:rsidP="00160716">
      <w:pPr>
        <w:rPr>
          <w:lang w:val="en-US"/>
        </w:rPr>
      </w:pPr>
    </w:p>
    <w:p w14:paraId="69F2861F" w14:textId="77777777" w:rsidR="00DD4F50" w:rsidRPr="00AB6A8A" w:rsidRDefault="00DD4F50" w:rsidP="00160716">
      <w:pPr>
        <w:rPr>
          <w:lang w:val="en-US"/>
        </w:rPr>
      </w:pPr>
    </w:p>
    <w:p w14:paraId="431A2807" w14:textId="77777777" w:rsidR="00DD4F50" w:rsidRPr="00AB6A8A" w:rsidRDefault="00DD4F50" w:rsidP="00160716">
      <w:pPr>
        <w:rPr>
          <w:lang w:val="en-US"/>
        </w:rPr>
      </w:pPr>
    </w:p>
    <w:p w14:paraId="54918BF7" w14:textId="7CF496A6" w:rsidR="00DD4F50" w:rsidRPr="00DD4F50" w:rsidRDefault="00DD4F50" w:rsidP="00DD4F50">
      <w:pPr>
        <w:jc w:val="center"/>
        <w:rPr>
          <w:rFonts w:ascii="Arial" w:hAnsi="Arial" w:cs="Arial"/>
          <w:b/>
          <w:bCs/>
        </w:rPr>
      </w:pPr>
      <w:r w:rsidRPr="00DD4F50">
        <w:rPr>
          <w:rFonts w:ascii="Arial" w:hAnsi="Arial" w:cs="Arial"/>
          <w:b/>
          <w:bCs/>
        </w:rPr>
        <w:t>PRISMA FLOW CHART</w:t>
      </w:r>
    </w:p>
    <w:p w14:paraId="30D068A1" w14:textId="698D0789" w:rsidR="00DD4F50" w:rsidRDefault="00DD4F50" w:rsidP="00DD4F50">
      <w:pPr>
        <w:jc w:val="center"/>
      </w:pPr>
    </w:p>
    <w:p w14:paraId="3A9E1E40" w14:textId="2491EBF3" w:rsidR="00DD4F50" w:rsidRDefault="00DD4F50" w:rsidP="00DD4F50">
      <w:pPr>
        <w:jc w:val="center"/>
      </w:pPr>
      <w:r>
        <w:rPr>
          <w:noProof/>
          <w14:ligatures w14:val="standardContextual"/>
        </w:rPr>
        <mc:AlternateContent>
          <mc:Choice Requires="wps">
            <w:drawing>
              <wp:anchor distT="0" distB="0" distL="114300" distR="114300" simplePos="0" relativeHeight="251658252" behindDoc="0" locked="0" layoutInCell="1" allowOverlap="1" wp14:anchorId="51F97CAF" wp14:editId="70DB9B31">
                <wp:simplePos x="0" y="0"/>
                <wp:positionH relativeFrom="column">
                  <wp:posOffset>3600205</wp:posOffset>
                </wp:positionH>
                <wp:positionV relativeFrom="paragraph">
                  <wp:posOffset>83785</wp:posOffset>
                </wp:positionV>
                <wp:extent cx="1806960" cy="669600"/>
                <wp:effectExtent l="0" t="0" r="9525" b="16510"/>
                <wp:wrapNone/>
                <wp:docPr id="1653458483" name="Processus 11"/>
                <wp:cNvGraphicFramePr/>
                <a:graphic xmlns:a="http://schemas.openxmlformats.org/drawingml/2006/main">
                  <a:graphicData uri="http://schemas.microsoft.com/office/word/2010/wordprocessingShape">
                    <wps:wsp>
                      <wps:cNvSpPr/>
                      <wps:spPr>
                        <a:xfrm>
                          <a:off x="0" y="0"/>
                          <a:ext cx="1806960" cy="669600"/>
                        </a:xfrm>
                        <a:prstGeom prst="flowChartProcess">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404D4EFA" w14:textId="568D579B" w:rsidR="00DD4F50" w:rsidRPr="00AB6A8A" w:rsidRDefault="00DD4F50" w:rsidP="00DD4F50">
                            <w:pPr>
                              <w:jc w:val="center"/>
                              <w:rPr>
                                <w:color w:val="000000" w:themeColor="text1"/>
                                <w:lang w:val="en-US"/>
                              </w:rPr>
                            </w:pPr>
                            <w:r w:rsidRPr="00AB6A8A">
                              <w:rPr>
                                <w:color w:val="000000" w:themeColor="text1"/>
                                <w:lang w:val="en-US"/>
                              </w:rPr>
                              <w:t xml:space="preserve">Records identified through other </w:t>
                            </w:r>
                            <w:proofErr w:type="spellStart"/>
                            <w:r w:rsidRPr="00AB6A8A">
                              <w:rPr>
                                <w:color w:val="000000" w:themeColor="text1"/>
                                <w:lang w:val="en-US"/>
                              </w:rPr>
                              <w:t>sorces</w:t>
                            </w:r>
                            <w:proofErr w:type="spellEnd"/>
                            <w:r w:rsidRPr="00AB6A8A">
                              <w:rPr>
                                <w:color w:val="000000" w:themeColor="text1"/>
                                <w:lang w:val="en-US"/>
                              </w:rPr>
                              <w:t xml:space="preserve"> (n=87)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F97CAF" id="_x0000_t109" coordsize="21600,21600" o:spt="109" path="m,l,21600r21600,l21600,xe">
                <v:stroke joinstyle="miter"/>
                <v:path gradientshapeok="t" o:connecttype="rect"/>
              </v:shapetype>
              <v:shape id="Processus 11" o:spid="_x0000_s1032" type="#_x0000_t109" style="position:absolute;left:0;text-align:left;margin-left:283.5pt;margin-top:6.6pt;width:142.3pt;height:52.7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" fillcolor="white [3212]" strokecolor="#09101d [484]" strokeweight="1pt">
                <v:textbox>
                  <w:txbxContent>
                    <w:p w14:paraId="404D4EFA" w14:textId="568D579B" w:rsidR="00DD4F50" w:rsidRPr="00AB6A8A" w:rsidRDefault="00DD4F50" w:rsidP="00DD4F50">
                      <w:pPr>
                        <w:jc w:val="center"/>
                        <w:rPr>
                          <w:color w:val="000000" w:themeColor="text1"/>
                          <w:lang w:val="en-US"/>
                        </w:rPr>
                      </w:pPr>
                      <w:r w:rsidRPr="00AB6A8A">
                        <w:rPr>
                          <w:color w:val="000000" w:themeColor="text1"/>
                          <w:lang w:val="en-US"/>
                        </w:rPr>
                        <w:t xml:space="preserve">Records identified through other </w:t>
                      </w:r>
                      <w:proofErr w:type="spellStart"/>
                      <w:r w:rsidRPr="00AB6A8A">
                        <w:rPr>
                          <w:color w:val="000000" w:themeColor="text1"/>
                          <w:lang w:val="en-US"/>
                        </w:rPr>
                        <w:t>sorces</w:t>
                      </w:r>
                      <w:proofErr w:type="spellEnd"/>
                      <w:r w:rsidRPr="00AB6A8A">
                        <w:rPr>
                          <w:color w:val="000000" w:themeColor="text1"/>
                          <w:lang w:val="en-US"/>
                        </w:rPr>
                        <w:t xml:space="preserve"> (n=87)</w:t>
                      </w:r>
                    </w:p>
                  </w:txbxContent>
                </v:textbox>
              </v:shape>
            </w:pict>
          </mc:Fallback>
        </mc:AlternateContent>
      </w:r>
      <w:r>
        <w:rPr>
          <w:noProof/>
          <w14:ligatures w14:val="standardContextual"/>
        </w:rPr>
        <mc:AlternateContent>
          <mc:Choice Requires="wps">
            <w:drawing>
              <wp:anchor distT="0" distB="0" distL="114300" distR="114300" simplePos="0" relativeHeight="251658251" behindDoc="0" locked="0" layoutInCell="1" allowOverlap="1" wp14:anchorId="79BD0A35" wp14:editId="6265EFBC">
                <wp:simplePos x="0" y="0"/>
                <wp:positionH relativeFrom="column">
                  <wp:posOffset>777740</wp:posOffset>
                </wp:positionH>
                <wp:positionV relativeFrom="paragraph">
                  <wp:posOffset>83645</wp:posOffset>
                </wp:positionV>
                <wp:extent cx="1670050" cy="712765"/>
                <wp:effectExtent l="0" t="0" r="19050" b="11430"/>
                <wp:wrapNone/>
                <wp:docPr id="1370878512" name="Processus 11"/>
                <wp:cNvGraphicFramePr/>
                <a:graphic xmlns:a="http://schemas.openxmlformats.org/drawingml/2006/main">
                  <a:graphicData uri="http://schemas.microsoft.com/office/word/2010/wordprocessingShape">
                    <wps:wsp>
                      <wps:cNvSpPr/>
                      <wps:spPr>
                        <a:xfrm>
                          <a:off x="0" y="0"/>
                          <a:ext cx="1670050" cy="712765"/>
                        </a:xfrm>
                        <a:prstGeom prst="flowChartProcess">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08896ABF" w14:textId="5662A660" w:rsidR="00DD4F50" w:rsidRPr="00AB6A8A" w:rsidRDefault="00DD4F50" w:rsidP="00DD4F50">
                            <w:pPr>
                              <w:jc w:val="center"/>
                              <w:rPr>
                                <w:rFonts w:ascii="Arial" w:hAnsi="Arial" w:cs="Arial"/>
                                <w:sz w:val="22"/>
                                <w:szCs w:val="22"/>
                                <w:lang w:val="en-US"/>
                              </w:rPr>
                            </w:pPr>
                            <w:r w:rsidRPr="00AB6A8A">
                              <w:rPr>
                                <w:rFonts w:ascii="Arial" w:hAnsi="Arial" w:cs="Arial"/>
                                <w:color w:val="000000"/>
                                <w:sz w:val="22"/>
                                <w:szCs w:val="22"/>
                                <w:lang w:val="en-US"/>
                              </w:rPr>
                              <w:t>Records identified through database searching (n=1,248)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BD0A35" id="_x0000_s1033" type="#_x0000_t109" style="position:absolute;left:0;text-align:left;margin-left:61.25pt;margin-top:6.6pt;width:131.5pt;height:56.1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" fillcolor="white [3212]" strokecolor="#09101d [484]" strokeweight="1pt">
                <v:textbox>
                  <w:txbxContent>
                    <w:p w14:paraId="08896ABF" w14:textId="5662A660" w:rsidR="00DD4F50" w:rsidRPr="00AB6A8A" w:rsidRDefault="00DD4F50" w:rsidP="00DD4F50">
                      <w:pPr>
                        <w:jc w:val="center"/>
                        <w:rPr>
                          <w:rFonts w:ascii="Arial" w:hAnsi="Arial" w:cs="Arial"/>
                          <w:sz w:val="22"/>
                          <w:szCs w:val="22"/>
                          <w:lang w:val="en-US"/>
                        </w:rPr>
                      </w:pPr>
                      <w:r w:rsidRPr="00AB6A8A">
                        <w:rPr>
                          <w:rFonts w:ascii="Arial" w:hAnsi="Arial" w:cs="Arial"/>
                          <w:color w:val="000000"/>
                          <w:sz w:val="22"/>
                          <w:szCs w:val="22"/>
                          <w:lang w:val="en-US"/>
                        </w:rPr>
                        <w:t>Records identified through database searching (n=1,248)</w:t>
                      </w:r>
                    </w:p>
                  </w:txbxContent>
                </v:textbox>
              </v:shape>
            </w:pict>
          </mc:Fallback>
        </mc:AlternateContent>
      </w:r>
    </w:p>
    <w:p w14:paraId="6D00AB3D" w14:textId="353747C9" w:rsidR="00DD4F50" w:rsidRDefault="00DD4F50" w:rsidP="00DD4F50">
      <w:pPr>
        <w:jc w:val="center"/>
      </w:pPr>
    </w:p>
    <w:p w14:paraId="61B0D612" w14:textId="24C9B15A" w:rsidR="00DD4F50" w:rsidRDefault="00DD4F50" w:rsidP="00DD4F50">
      <w:pPr>
        <w:jc w:val="center"/>
      </w:pPr>
      <w:r>
        <w:rPr>
          <w:noProof/>
          <w14:ligatures w14:val="standardContextual"/>
        </w:rPr>
        <mc:AlternateContent>
          <mc:Choice Requires="wps">
            <w:drawing>
              <wp:anchor distT="0" distB="0" distL="114300" distR="114300" simplePos="0" relativeHeight="251658259" behindDoc="0" locked="0" layoutInCell="1" allowOverlap="1" wp14:anchorId="0415854D" wp14:editId="02F082A8">
                <wp:simplePos x="0" y="0"/>
                <wp:positionH relativeFrom="column">
                  <wp:posOffset>-809228</wp:posOffset>
                </wp:positionH>
                <wp:positionV relativeFrom="paragraph">
                  <wp:posOffset>151607</wp:posOffset>
                </wp:positionV>
                <wp:extent cx="1456373" cy="612140"/>
                <wp:effectExtent l="2858" t="0" r="7302" b="7303"/>
                <wp:wrapNone/>
                <wp:docPr id="1292761450" name="Processus 14"/>
                <wp:cNvGraphicFramePr/>
                <a:graphic xmlns:a="http://schemas.openxmlformats.org/drawingml/2006/main">
                  <a:graphicData uri="http://schemas.microsoft.com/office/word/2010/wordprocessingShape">
                    <wps:wsp>
                      <wps:cNvSpPr/>
                      <wps:spPr>
                        <a:xfrm rot="16200000">
                          <a:off x="0" y="0"/>
                          <a:ext cx="1456373" cy="612140"/>
                        </a:xfrm>
                        <a:prstGeom prst="flowChartProcess">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38D949C9" w14:textId="3D60AD90" w:rsidR="00DD4F50" w:rsidRPr="00DD4F50" w:rsidRDefault="00DD4F50" w:rsidP="00DD4F50">
                            <w:pPr>
                              <w:jc w:val="center"/>
                              <w:rPr>
                                <w:rFonts w:ascii="Arial" w:hAnsi="Arial" w:cs="Arial"/>
                                <w:color w:val="000000" w:themeColor="text1"/>
                              </w:rPr>
                            </w:pPr>
                            <w:r w:rsidRPr="00DD4F50">
                              <w:rPr>
                                <w:rFonts w:ascii="Arial" w:hAnsi="Arial" w:cs="Arial"/>
                                <w:color w:val="000000" w:themeColor="text1"/>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415854D" id="Processus 14" o:spid="_x0000_s1034" type="#_x0000_t109" style="position:absolute;left:0;text-align:left;margin-left:-63.7pt;margin-top:11.95pt;width:114.7pt;height:48.2pt;rotation:-90;z-index:2516582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" fillcolor="white [3212]" strokecolor="#09101d [484]" strokeweight="1pt">
                <v:textbox>
                  <w:txbxContent>
                    <w:p w14:paraId="38D949C9" w14:textId="3D60AD90" w:rsidR="00DD4F50" w:rsidRPr="00DD4F50" w:rsidRDefault="00DD4F50" w:rsidP="00DD4F50">
                      <w:pPr>
                        <w:jc w:val="center"/>
                        <w:rPr>
                          <w:rFonts w:ascii="Arial" w:hAnsi="Arial" w:cs="Arial"/>
                          <w:color w:val="000000" w:themeColor="text1"/>
                        </w:rPr>
                      </w:pPr>
                      <w:r w:rsidRPr="00DD4F50">
                        <w:rPr>
                          <w:rFonts w:ascii="Arial" w:hAnsi="Arial" w:cs="Arial"/>
                          <w:color w:val="000000" w:themeColor="text1"/>
                        </w:rPr>
                        <w:t>Identification</w:t>
                      </w:r>
                    </w:p>
                  </w:txbxContent>
                </v:textbox>
              </v:shape>
            </w:pict>
          </mc:Fallback>
        </mc:AlternateContent>
      </w:r>
    </w:p>
    <w:p w14:paraId="2DC075FC" w14:textId="43F9FD1C" w:rsidR="00DD4F50" w:rsidRDefault="00DD4F50" w:rsidP="00DD4F50">
      <w:pPr>
        <w:jc w:val="center"/>
      </w:pPr>
    </w:p>
    <w:p w14:paraId="4B4CC487" w14:textId="70E08080" w:rsidR="00DD4F50" w:rsidRDefault="00DD4F50" w:rsidP="00DD4F50">
      <w:pPr>
        <w:jc w:val="center"/>
      </w:pPr>
      <w:r>
        <w:rPr>
          <w:noProof/>
          <w14:ligatures w14:val="standardContextual"/>
        </w:rPr>
        <mc:AlternateContent>
          <mc:Choice Requires="wps">
            <w:drawing>
              <wp:anchor distT="0" distB="0" distL="114300" distR="114300" simplePos="0" relativeHeight="251658267" behindDoc="0" locked="0" layoutInCell="1" allowOverlap="1" wp14:anchorId="2C07CC32" wp14:editId="5524D58B">
                <wp:simplePos x="0" y="0"/>
                <wp:positionH relativeFrom="column">
                  <wp:posOffset>4471670</wp:posOffset>
                </wp:positionH>
                <wp:positionV relativeFrom="paragraph">
                  <wp:posOffset>81280</wp:posOffset>
                </wp:positionV>
                <wp:extent cx="337344" cy="507207"/>
                <wp:effectExtent l="12700" t="0" r="31115" b="26670"/>
                <wp:wrapNone/>
                <wp:docPr id="1579439198" name="Flèche vers le bas 16"/>
                <wp:cNvGraphicFramePr/>
                <a:graphic xmlns:a="http://schemas.openxmlformats.org/drawingml/2006/main">
                  <a:graphicData uri="http://schemas.microsoft.com/office/word/2010/wordprocessingShape">
                    <wps:wsp>
                      <wps:cNvSpPr/>
                      <wps:spPr>
                        <a:xfrm>
                          <a:off x="0" y="0"/>
                          <a:ext cx="337344" cy="50720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CD74ECB">
              <v:shape id="Flèche vers le bas 16" style="position:absolute;margin-left:352.1pt;margin-top:6.4pt;width:26.55pt;height:39.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09101d [484]" strokeweight="1pt" type="#_x0000_t67" adj="144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" w14:anchorId="51770CAE"/>
            </w:pict>
          </mc:Fallback>
        </mc:AlternateContent>
      </w:r>
      <w:r>
        <w:rPr>
          <w:noProof/>
          <w14:ligatures w14:val="standardContextual"/>
        </w:rPr>
        <mc:AlternateContent>
          <mc:Choice Requires="wps">
            <w:drawing>
              <wp:anchor distT="0" distB="0" distL="114300" distR="114300" simplePos="0" relativeHeight="251658263" behindDoc="0" locked="0" layoutInCell="1" allowOverlap="1" wp14:anchorId="44D231B7" wp14:editId="2E4F23BD">
                <wp:simplePos x="0" y="0"/>
                <wp:positionH relativeFrom="column">
                  <wp:posOffset>1584166</wp:posOffset>
                </wp:positionH>
                <wp:positionV relativeFrom="paragraph">
                  <wp:posOffset>122555</wp:posOffset>
                </wp:positionV>
                <wp:extent cx="315913" cy="464400"/>
                <wp:effectExtent l="12700" t="0" r="27305" b="31115"/>
                <wp:wrapNone/>
                <wp:docPr id="1246809758" name="Flèche vers le bas 15"/>
                <wp:cNvGraphicFramePr/>
                <a:graphic xmlns:a="http://schemas.openxmlformats.org/drawingml/2006/main">
                  <a:graphicData uri="http://schemas.microsoft.com/office/word/2010/wordprocessingShape">
                    <wps:wsp>
                      <wps:cNvSpPr/>
                      <wps:spPr>
                        <a:xfrm>
                          <a:off x="0" y="0"/>
                          <a:ext cx="315913" cy="4644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CB4504E">
              <v:shape id="Flèche vers le bas 15" style="position:absolute;margin-left:124.75pt;margin-top:9.65pt;width:24.9pt;height:36.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09101d [484]" strokeweight="1pt" type="#_x0000_t67" adj="14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" w14:anchorId="4597AE4E"/>
            </w:pict>
          </mc:Fallback>
        </mc:AlternateContent>
      </w:r>
    </w:p>
    <w:p w14:paraId="72F5D312" w14:textId="0506CC83" w:rsidR="00DD4F50" w:rsidRDefault="00DD4F50" w:rsidP="00160716"/>
    <w:p w14:paraId="6D2A4CC6" w14:textId="17C90DB6" w:rsidR="00DD4F50" w:rsidRDefault="00DD4F50" w:rsidP="00160716"/>
    <w:p w14:paraId="2AF56F4B" w14:textId="171FCBD9" w:rsidR="00DD4F50" w:rsidRDefault="00DD4F50" w:rsidP="00160716">
      <w:r>
        <w:rPr>
          <w:noProof/>
          <w14:ligatures w14:val="standardContextual"/>
        </w:rPr>
        <mc:AlternateContent>
          <mc:Choice Requires="wps">
            <w:drawing>
              <wp:anchor distT="0" distB="0" distL="114300" distR="114300" simplePos="0" relativeHeight="251658253" behindDoc="0" locked="0" layoutInCell="1" allowOverlap="1" wp14:anchorId="70AA8BB5" wp14:editId="20B460CE">
                <wp:simplePos x="0" y="0"/>
                <wp:positionH relativeFrom="column">
                  <wp:posOffset>1214755</wp:posOffset>
                </wp:positionH>
                <wp:positionV relativeFrom="paragraph">
                  <wp:posOffset>111284</wp:posOffset>
                </wp:positionV>
                <wp:extent cx="3650456" cy="532800"/>
                <wp:effectExtent l="0" t="0" r="7620" b="13335"/>
                <wp:wrapNone/>
                <wp:docPr id="1531405852" name="Processus 11"/>
                <wp:cNvGraphicFramePr/>
                <a:graphic xmlns:a="http://schemas.openxmlformats.org/drawingml/2006/main">
                  <a:graphicData uri="http://schemas.microsoft.com/office/word/2010/wordprocessingShape">
                    <wps:wsp>
                      <wps:cNvSpPr/>
                      <wps:spPr>
                        <a:xfrm>
                          <a:off x="0" y="0"/>
                          <a:ext cx="3650456" cy="532800"/>
                        </a:xfrm>
                        <a:prstGeom prst="flowChartProcess">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374A781B" w14:textId="709FBB45" w:rsidR="00DD4F50" w:rsidRPr="00AB6A8A" w:rsidRDefault="00DD4F50" w:rsidP="00DD4F50">
                            <w:pPr>
                              <w:jc w:val="center"/>
                              <w:rPr>
                                <w:rFonts w:ascii="Arial" w:hAnsi="Arial" w:cs="Arial"/>
                                <w:color w:val="000000" w:themeColor="text1"/>
                                <w:sz w:val="22"/>
                                <w:szCs w:val="22"/>
                                <w:lang w:val="en-US"/>
                              </w:rPr>
                            </w:pPr>
                            <w:r w:rsidRPr="00AB6A8A">
                              <w:rPr>
                                <w:rFonts w:ascii="Arial" w:hAnsi="Arial" w:cs="Arial"/>
                                <w:color w:val="000000" w:themeColor="text1"/>
                                <w:sz w:val="22"/>
                                <w:szCs w:val="22"/>
                                <w:lang w:val="en-US"/>
                              </w:rPr>
                              <w:t>Records after duplicates removed (n=982)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0AA8BB5" id="_x0000_s1035" type="#_x0000_t109" style="position:absolute;margin-left:95.65pt;margin-top:8.75pt;width:287.45pt;height:41.95pt;z-index:25165825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" fillcolor="white [3212]" strokecolor="#09101d [484]" strokeweight="1pt">
                <v:textbox>
                  <w:txbxContent>
                    <w:p w14:paraId="374A781B" w14:textId="709FBB45" w:rsidR="00DD4F50" w:rsidRPr="00AB6A8A" w:rsidRDefault="00DD4F50" w:rsidP="00DD4F50">
                      <w:pPr>
                        <w:jc w:val="center"/>
                        <w:rPr>
                          <w:rFonts w:ascii="Arial" w:hAnsi="Arial" w:cs="Arial"/>
                          <w:color w:val="000000" w:themeColor="text1"/>
                          <w:sz w:val="22"/>
                          <w:szCs w:val="22"/>
                          <w:lang w:val="en-US"/>
                        </w:rPr>
                      </w:pPr>
                      <w:r w:rsidRPr="00AB6A8A">
                        <w:rPr>
                          <w:rFonts w:ascii="Arial" w:hAnsi="Arial" w:cs="Arial"/>
                          <w:color w:val="000000" w:themeColor="text1"/>
                          <w:sz w:val="22"/>
                          <w:szCs w:val="22"/>
                          <w:lang w:val="en-US"/>
                        </w:rPr>
                        <w:t>Records after duplicates removed (n=982)</w:t>
                      </w:r>
                    </w:p>
                  </w:txbxContent>
                </v:textbox>
              </v:shape>
            </w:pict>
          </mc:Fallback>
        </mc:AlternateContent>
      </w:r>
    </w:p>
    <w:p w14:paraId="45321C0B" w14:textId="2389CAEF" w:rsidR="00DD4F50" w:rsidRDefault="00DD4F50" w:rsidP="00160716"/>
    <w:p w14:paraId="4D3243B5" w14:textId="582F0255" w:rsidR="00DD4F50" w:rsidRDefault="00DD4F50" w:rsidP="00160716"/>
    <w:p w14:paraId="1CE8A4C1" w14:textId="6C930D42" w:rsidR="00DD4F50" w:rsidRDefault="00DD4F50" w:rsidP="00160716">
      <w:r>
        <w:rPr>
          <w:noProof/>
          <w14:ligatures w14:val="standardContextual"/>
        </w:rPr>
        <mc:AlternateContent>
          <mc:Choice Requires="wps">
            <w:drawing>
              <wp:anchor distT="0" distB="0" distL="114300" distR="114300" simplePos="0" relativeHeight="251658268" behindDoc="0" locked="0" layoutInCell="1" allowOverlap="1" wp14:anchorId="6D365DD3" wp14:editId="48043B8E">
                <wp:simplePos x="0" y="0"/>
                <wp:positionH relativeFrom="column">
                  <wp:posOffset>4528185</wp:posOffset>
                </wp:positionH>
                <wp:positionV relativeFrom="paragraph">
                  <wp:posOffset>163830</wp:posOffset>
                </wp:positionV>
                <wp:extent cx="337185" cy="506730"/>
                <wp:effectExtent l="12700" t="0" r="31115" b="26670"/>
                <wp:wrapNone/>
                <wp:docPr id="439238190" name="Flèche vers le bas 16"/>
                <wp:cNvGraphicFramePr/>
                <a:graphic xmlns:a="http://schemas.openxmlformats.org/drawingml/2006/main">
                  <a:graphicData uri="http://schemas.microsoft.com/office/word/2010/wordprocessingShape">
                    <wps:wsp>
                      <wps:cNvSpPr/>
                      <wps:spPr>
                        <a:xfrm>
                          <a:off x="0" y="0"/>
                          <a:ext cx="337185" cy="50673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59114E1">
              <v:shape id="Flèche vers le bas 16" style="position:absolute;margin-left:356.55pt;margin-top:12.9pt;width:26.55pt;height:39.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09101d [484]" strokeweight="1pt" type="#_x0000_t67" adj="14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" w14:anchorId="35AC8A75"/>
            </w:pict>
          </mc:Fallback>
        </mc:AlternateContent>
      </w:r>
      <w:r>
        <w:rPr>
          <w:noProof/>
          <w14:ligatures w14:val="standardContextual"/>
        </w:rPr>
        <mc:AlternateContent>
          <mc:Choice Requires="wps">
            <w:drawing>
              <wp:anchor distT="0" distB="0" distL="114300" distR="114300" simplePos="0" relativeHeight="251658264" behindDoc="0" locked="0" layoutInCell="1" allowOverlap="1" wp14:anchorId="4AFB7C3D" wp14:editId="0A499045">
                <wp:simplePos x="0" y="0"/>
                <wp:positionH relativeFrom="column">
                  <wp:posOffset>1562418</wp:posOffset>
                </wp:positionH>
                <wp:positionV relativeFrom="paragraph">
                  <wp:posOffset>154543</wp:posOffset>
                </wp:positionV>
                <wp:extent cx="337344" cy="507600"/>
                <wp:effectExtent l="12700" t="0" r="31115" b="26035"/>
                <wp:wrapNone/>
                <wp:docPr id="138943944" name="Flèche vers le bas 16"/>
                <wp:cNvGraphicFramePr/>
                <a:graphic xmlns:a="http://schemas.openxmlformats.org/drawingml/2006/main">
                  <a:graphicData uri="http://schemas.microsoft.com/office/word/2010/wordprocessingShape">
                    <wps:wsp>
                      <wps:cNvSpPr/>
                      <wps:spPr>
                        <a:xfrm>
                          <a:off x="0" y="0"/>
                          <a:ext cx="337344" cy="5076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CF277F3">
              <v:shape id="Flèche vers le bas 16" style="position:absolute;margin-left:123.05pt;margin-top:12.15pt;width:26.55pt;height:39.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09101d [484]" strokeweight="1pt" type="#_x0000_t67" adj="14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" w14:anchorId="120582B4"/>
            </w:pict>
          </mc:Fallback>
        </mc:AlternateContent>
      </w:r>
    </w:p>
    <w:p w14:paraId="79C3950E" w14:textId="4CB59146" w:rsidR="00DD4F50" w:rsidRDefault="00DD4F50" w:rsidP="00160716"/>
    <w:p w14:paraId="561A8ECE" w14:textId="7BCCE816" w:rsidR="00DD4F50" w:rsidRDefault="00DD4F50" w:rsidP="00160716">
      <w:r>
        <w:rPr>
          <w:noProof/>
          <w14:ligatures w14:val="standardContextual"/>
        </w:rPr>
        <mc:AlternateContent>
          <mc:Choice Requires="wps">
            <w:drawing>
              <wp:anchor distT="0" distB="0" distL="114300" distR="114300" simplePos="0" relativeHeight="251658260" behindDoc="0" locked="0" layoutInCell="1" allowOverlap="1" wp14:anchorId="300C1840" wp14:editId="0118FA8C">
                <wp:simplePos x="0" y="0"/>
                <wp:positionH relativeFrom="column">
                  <wp:posOffset>-766523</wp:posOffset>
                </wp:positionH>
                <wp:positionV relativeFrom="paragraph">
                  <wp:posOffset>181610</wp:posOffset>
                </wp:positionV>
                <wp:extent cx="1369457" cy="612648"/>
                <wp:effectExtent l="0" t="2540" r="12700" b="12700"/>
                <wp:wrapNone/>
                <wp:docPr id="1496710963" name="Processus 14"/>
                <wp:cNvGraphicFramePr/>
                <a:graphic xmlns:a="http://schemas.openxmlformats.org/drawingml/2006/main">
                  <a:graphicData uri="http://schemas.microsoft.com/office/word/2010/wordprocessingShape">
                    <wps:wsp>
                      <wps:cNvSpPr/>
                      <wps:spPr>
                        <a:xfrm rot="16200000">
                          <a:off x="0" y="0"/>
                          <a:ext cx="1369457" cy="612648"/>
                        </a:xfrm>
                        <a:prstGeom prst="flowChartProcess">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33C374C9" w14:textId="1562BFFA" w:rsidR="00DD4F50" w:rsidRPr="00DD4F50" w:rsidRDefault="00DD4F50" w:rsidP="00DD4F50">
                            <w:pPr>
                              <w:jc w:val="center"/>
                              <w:rPr>
                                <w:rFonts w:ascii="Arial" w:hAnsi="Arial" w:cs="Arial"/>
                                <w:color w:val="000000" w:themeColor="text1"/>
                              </w:rPr>
                            </w:pPr>
                            <w:r w:rsidRPr="00DD4F50">
                              <w:rPr>
                                <w:rFonts w:ascii="Arial" w:hAnsi="Arial" w:cs="Arial"/>
                                <w:color w:val="000000" w:themeColor="text1"/>
                              </w:rPr>
                              <w:t>Screening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00C1840" id="_x0000_s1036" type="#_x0000_t109" style="position:absolute;margin-left:-60.35pt;margin-top:14.3pt;width:107.85pt;height:48.25pt;rotation:-90;z-index:2516582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" fillcolor="white [3212]" strokecolor="#09101d [484]" strokeweight="1pt">
                <v:textbox>
                  <w:txbxContent>
                    <w:p w14:paraId="33C374C9" w14:textId="1562BFFA" w:rsidR="00DD4F50" w:rsidRPr="00DD4F50" w:rsidRDefault="00DD4F50" w:rsidP="00DD4F50">
                      <w:pPr>
                        <w:jc w:val="center"/>
                        <w:rPr>
                          <w:rFonts w:ascii="Arial" w:hAnsi="Arial" w:cs="Arial"/>
                          <w:color w:val="000000" w:themeColor="text1"/>
                        </w:rPr>
                      </w:pPr>
                      <w:r w:rsidRPr="00DD4F50">
                        <w:rPr>
                          <w:rFonts w:ascii="Arial" w:hAnsi="Arial" w:cs="Arial"/>
                          <w:color w:val="000000" w:themeColor="text1"/>
                        </w:rPr>
                        <w:t>Screening</w:t>
                      </w:r>
                    </w:p>
                  </w:txbxContent>
                </v:textbox>
              </v:shape>
            </w:pict>
          </mc:Fallback>
        </mc:AlternateContent>
      </w:r>
    </w:p>
    <w:p w14:paraId="1E9DB94F" w14:textId="51A6239A" w:rsidR="00DD4F50" w:rsidRDefault="00DD4F50" w:rsidP="00160716">
      <w:r>
        <w:rPr>
          <w:noProof/>
          <w14:ligatures w14:val="standardContextual"/>
        </w:rPr>
        <mc:AlternateContent>
          <mc:Choice Requires="wps">
            <w:drawing>
              <wp:anchor distT="0" distB="0" distL="114300" distR="114300" simplePos="0" relativeHeight="251658255" behindDoc="0" locked="0" layoutInCell="1" allowOverlap="1" wp14:anchorId="743247D7" wp14:editId="7A95F689">
                <wp:simplePos x="0" y="0"/>
                <wp:positionH relativeFrom="column">
                  <wp:posOffset>3599815</wp:posOffset>
                </wp:positionH>
                <wp:positionV relativeFrom="paragraph">
                  <wp:posOffset>135573</wp:posOffset>
                </wp:positionV>
                <wp:extent cx="1843200" cy="604765"/>
                <wp:effectExtent l="0" t="0" r="11430" b="17780"/>
                <wp:wrapNone/>
                <wp:docPr id="1524749052" name="Processus 11"/>
                <wp:cNvGraphicFramePr/>
                <a:graphic xmlns:a="http://schemas.openxmlformats.org/drawingml/2006/main">
                  <a:graphicData uri="http://schemas.microsoft.com/office/word/2010/wordprocessingShape">
                    <wps:wsp>
                      <wps:cNvSpPr/>
                      <wps:spPr>
                        <a:xfrm>
                          <a:off x="0" y="0"/>
                          <a:ext cx="1843200" cy="604765"/>
                        </a:xfrm>
                        <a:prstGeom prst="flowChartProcess">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3631272" w14:textId="6FB184D8" w:rsidR="00DD4F50" w:rsidRPr="00DD4F50" w:rsidRDefault="00DD4F50" w:rsidP="00DD4F50">
                            <w:pPr>
                              <w:jc w:val="center"/>
                              <w:rPr>
                                <w:rFonts w:ascii="Arial" w:hAnsi="Arial" w:cs="Arial"/>
                                <w:sz w:val="22"/>
                                <w:szCs w:val="22"/>
                              </w:rPr>
                            </w:pPr>
                            <w:r w:rsidRPr="00DD4F50">
                              <w:rPr>
                                <w:rFonts w:ascii="Arial" w:hAnsi="Arial" w:cs="Arial"/>
                                <w:color w:val="000000"/>
                                <w:sz w:val="22"/>
                                <w:szCs w:val="22"/>
                              </w:rPr>
                              <w:t>Records excluded</w:t>
                            </w:r>
                            <w:r>
                              <w:rPr>
                                <w:rFonts w:ascii="Arial" w:hAnsi="Arial" w:cs="Arial"/>
                                <w:color w:val="000000"/>
                                <w:sz w:val="22"/>
                                <w:szCs w:val="22"/>
                              </w:rPr>
                              <w:t xml:space="preserve"> (n=846)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247D7" id="_x0000_s1037" type="#_x0000_t109" style="position:absolute;margin-left:283.45pt;margin-top:10.7pt;width:145.15pt;height:47.6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" fillcolor="white [3212]" strokecolor="#09101d [484]" strokeweight="1pt">
                <v:textbox>
                  <w:txbxContent>
                    <w:p w14:paraId="73631272" w14:textId="6FB184D8" w:rsidR="00DD4F50" w:rsidRPr="00DD4F50" w:rsidRDefault="00DD4F50" w:rsidP="00DD4F50">
                      <w:pPr>
                        <w:jc w:val="center"/>
                        <w:rPr>
                          <w:rFonts w:ascii="Arial" w:hAnsi="Arial" w:cs="Arial"/>
                          <w:sz w:val="22"/>
                          <w:szCs w:val="22"/>
                        </w:rPr>
                      </w:pPr>
                      <w:r w:rsidRPr="00DD4F50">
                        <w:rPr>
                          <w:rFonts w:ascii="Arial" w:hAnsi="Arial" w:cs="Arial"/>
                          <w:color w:val="000000"/>
                          <w:sz w:val="22"/>
                          <w:szCs w:val="22"/>
                        </w:rPr>
                        <w:t>Records excluded</w:t>
                      </w:r>
                      <w:r>
                        <w:rPr>
                          <w:rFonts w:ascii="Arial" w:hAnsi="Arial" w:cs="Arial"/>
                          <w:color w:val="000000"/>
                          <w:sz w:val="22"/>
                          <w:szCs w:val="22"/>
                        </w:rPr>
                        <w:t xml:space="preserve"> (n=846)</w:t>
                      </w:r>
                    </w:p>
                  </w:txbxContent>
                </v:textbox>
              </v:shape>
            </w:pict>
          </mc:Fallback>
        </mc:AlternateContent>
      </w:r>
      <w:r>
        <w:rPr>
          <w:noProof/>
          <w14:ligatures w14:val="standardContextual"/>
        </w:rPr>
        <mc:AlternateContent>
          <mc:Choice Requires="wps">
            <w:drawing>
              <wp:anchor distT="0" distB="0" distL="114300" distR="114300" simplePos="0" relativeHeight="251658254" behindDoc="0" locked="0" layoutInCell="1" allowOverlap="1" wp14:anchorId="0DD841ED" wp14:editId="5644AB72">
                <wp:simplePos x="0" y="0"/>
                <wp:positionH relativeFrom="column">
                  <wp:posOffset>848995</wp:posOffset>
                </wp:positionH>
                <wp:positionV relativeFrom="paragraph">
                  <wp:posOffset>143193</wp:posOffset>
                </wp:positionV>
                <wp:extent cx="1677035" cy="568765"/>
                <wp:effectExtent l="0" t="0" r="12065" b="15875"/>
                <wp:wrapNone/>
                <wp:docPr id="984785176" name="Processus 11"/>
                <wp:cNvGraphicFramePr/>
                <a:graphic xmlns:a="http://schemas.openxmlformats.org/drawingml/2006/main">
                  <a:graphicData uri="http://schemas.microsoft.com/office/word/2010/wordprocessingShape">
                    <wps:wsp>
                      <wps:cNvSpPr/>
                      <wps:spPr>
                        <a:xfrm>
                          <a:off x="0" y="0"/>
                          <a:ext cx="1677035" cy="568765"/>
                        </a:xfrm>
                        <a:prstGeom prst="flowChartProcess">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07278A35" w14:textId="42556B71" w:rsidR="00DD4F50" w:rsidRPr="00DD4F50" w:rsidRDefault="00DD4F50" w:rsidP="00DD4F50">
                            <w:pPr>
                              <w:jc w:val="center"/>
                              <w:rPr>
                                <w:rFonts w:ascii="Arial" w:hAnsi="Arial" w:cs="Arial"/>
                                <w:sz w:val="22"/>
                                <w:szCs w:val="22"/>
                              </w:rPr>
                            </w:pPr>
                            <w:r w:rsidRPr="00DD4F50">
                              <w:rPr>
                                <w:rFonts w:ascii="Arial" w:hAnsi="Arial" w:cs="Arial"/>
                                <w:color w:val="000000"/>
                                <w:sz w:val="22"/>
                                <w:szCs w:val="22"/>
                              </w:rPr>
                              <w:t>Records screened</w:t>
                            </w:r>
                            <w:r>
                              <w:rPr>
                                <w:rFonts w:ascii="Arial" w:hAnsi="Arial" w:cs="Arial"/>
                                <w:color w:val="000000"/>
                                <w:sz w:val="22"/>
                                <w:szCs w:val="22"/>
                              </w:rPr>
                              <w:t xml:space="preserve"> (n=982)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841ED" id="_x0000_s1038" type="#_x0000_t109" style="position:absolute;margin-left:66.85pt;margin-top:11.3pt;width:132.05pt;height:44.8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" fillcolor="white [3212]" strokecolor="#09101d [484]" strokeweight="1pt">
                <v:textbox>
                  <w:txbxContent>
                    <w:p w14:paraId="07278A35" w14:textId="42556B71" w:rsidR="00DD4F50" w:rsidRPr="00DD4F50" w:rsidRDefault="00DD4F50" w:rsidP="00DD4F50">
                      <w:pPr>
                        <w:jc w:val="center"/>
                        <w:rPr>
                          <w:rFonts w:ascii="Arial" w:hAnsi="Arial" w:cs="Arial"/>
                          <w:sz w:val="22"/>
                          <w:szCs w:val="22"/>
                        </w:rPr>
                      </w:pPr>
                      <w:r w:rsidRPr="00DD4F50">
                        <w:rPr>
                          <w:rFonts w:ascii="Arial" w:hAnsi="Arial" w:cs="Arial"/>
                          <w:color w:val="000000"/>
                          <w:sz w:val="22"/>
                          <w:szCs w:val="22"/>
                        </w:rPr>
                        <w:t>Records screened</w:t>
                      </w:r>
                      <w:r>
                        <w:rPr>
                          <w:rFonts w:ascii="Arial" w:hAnsi="Arial" w:cs="Arial"/>
                          <w:color w:val="000000"/>
                          <w:sz w:val="22"/>
                          <w:szCs w:val="22"/>
                        </w:rPr>
                        <w:t xml:space="preserve"> (n=982)</w:t>
                      </w:r>
                    </w:p>
                  </w:txbxContent>
                </v:textbox>
              </v:shape>
            </w:pict>
          </mc:Fallback>
        </mc:AlternateContent>
      </w:r>
    </w:p>
    <w:p w14:paraId="19AE557B" w14:textId="25AFA6D3" w:rsidR="00DD4F50" w:rsidRDefault="00DD4F50" w:rsidP="00160716">
      <w:r>
        <w:rPr>
          <w:noProof/>
          <w14:ligatures w14:val="standardContextual"/>
        </w:rPr>
        <mc:AlternateContent>
          <mc:Choice Requires="wps">
            <w:drawing>
              <wp:anchor distT="0" distB="0" distL="114300" distR="114300" simplePos="0" relativeHeight="251658271" behindDoc="0" locked="0" layoutInCell="1" allowOverlap="1" wp14:anchorId="0E167A27" wp14:editId="13144028">
                <wp:simplePos x="0" y="0"/>
                <wp:positionH relativeFrom="column">
                  <wp:posOffset>2563336</wp:posOffset>
                </wp:positionH>
                <wp:positionV relativeFrom="paragraph">
                  <wp:posOffset>115887</wp:posOffset>
                </wp:positionV>
                <wp:extent cx="978408" cy="358775"/>
                <wp:effectExtent l="0" t="12700" r="25400" b="22225"/>
                <wp:wrapNone/>
                <wp:docPr id="416548013" name="Flèche vers la droite 17"/>
                <wp:cNvGraphicFramePr/>
                <a:graphic xmlns:a="http://schemas.openxmlformats.org/drawingml/2006/main">
                  <a:graphicData uri="http://schemas.microsoft.com/office/word/2010/wordprocessingShape">
                    <wps:wsp>
                      <wps:cNvSpPr/>
                      <wps:spPr>
                        <a:xfrm>
                          <a:off x="0" y="0"/>
                          <a:ext cx="978408" cy="35877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48B41E9">
              <v:shapetype id="_x0000_t13" coordsize="21600,21600" o:spt="13" adj="16200,5400" path="m@0,l@0@1,0@1,0@2@0@2@0,21600,21600,10800xe" w14:anchorId="11A9A24F">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Flèche vers la droite 17" style="position:absolute;margin-left:201.85pt;margin-top:9.1pt;width:77.05pt;height:28.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4472c4 [3204]" strokecolor="#09101d [484]" strokeweight="1pt" type="#_x0000_t13" adj="1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"/>
            </w:pict>
          </mc:Fallback>
        </mc:AlternateContent>
      </w:r>
    </w:p>
    <w:p w14:paraId="5E3B2BA0" w14:textId="68267050" w:rsidR="00DD4F50" w:rsidRDefault="00DD4F50" w:rsidP="00160716"/>
    <w:p w14:paraId="31430672" w14:textId="38648957" w:rsidR="00DD4F50" w:rsidRDefault="00DD4F50" w:rsidP="00160716"/>
    <w:p w14:paraId="0536E990" w14:textId="7B9C95D7" w:rsidR="00DD4F50" w:rsidRDefault="00DD4F50" w:rsidP="00160716">
      <w:r>
        <w:rPr>
          <w:noProof/>
          <w14:ligatures w14:val="standardContextual"/>
        </w:rPr>
        <mc:AlternateContent>
          <mc:Choice Requires="wps">
            <w:drawing>
              <wp:anchor distT="0" distB="0" distL="114300" distR="114300" simplePos="0" relativeHeight="251658269" behindDoc="0" locked="0" layoutInCell="1" allowOverlap="1" wp14:anchorId="58E67AEE" wp14:editId="3737F103">
                <wp:simplePos x="0" y="0"/>
                <wp:positionH relativeFrom="column">
                  <wp:posOffset>4528820</wp:posOffset>
                </wp:positionH>
                <wp:positionV relativeFrom="paragraph">
                  <wp:posOffset>69294</wp:posOffset>
                </wp:positionV>
                <wp:extent cx="337344" cy="507207"/>
                <wp:effectExtent l="12700" t="0" r="31115" b="26670"/>
                <wp:wrapNone/>
                <wp:docPr id="2114177319" name="Flèche vers le bas 16"/>
                <wp:cNvGraphicFramePr/>
                <a:graphic xmlns:a="http://schemas.openxmlformats.org/drawingml/2006/main">
                  <a:graphicData uri="http://schemas.microsoft.com/office/word/2010/wordprocessingShape">
                    <wps:wsp>
                      <wps:cNvSpPr/>
                      <wps:spPr>
                        <a:xfrm>
                          <a:off x="0" y="0"/>
                          <a:ext cx="337344" cy="50720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A163419">
              <v:shape id="Flèche vers le bas 16" style="position:absolute;margin-left:356.6pt;margin-top:5.45pt;width:26.55pt;height:39.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09101d [484]" strokeweight="1pt" type="#_x0000_t67" adj="144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" w14:anchorId="19B3BD05"/>
            </w:pict>
          </mc:Fallback>
        </mc:AlternateContent>
      </w:r>
      <w:r>
        <w:rPr>
          <w:noProof/>
          <w14:ligatures w14:val="standardContextual"/>
        </w:rPr>
        <mc:AlternateContent>
          <mc:Choice Requires="wps">
            <w:drawing>
              <wp:anchor distT="0" distB="0" distL="114300" distR="114300" simplePos="0" relativeHeight="251658265" behindDoc="0" locked="0" layoutInCell="1" allowOverlap="1" wp14:anchorId="349588B3" wp14:editId="5A6CA2EA">
                <wp:simplePos x="0" y="0"/>
                <wp:positionH relativeFrom="column">
                  <wp:posOffset>1563847</wp:posOffset>
                </wp:positionH>
                <wp:positionV relativeFrom="paragraph">
                  <wp:posOffset>22067</wp:posOffset>
                </wp:positionV>
                <wp:extent cx="337344" cy="507207"/>
                <wp:effectExtent l="12700" t="0" r="31115" b="26670"/>
                <wp:wrapNone/>
                <wp:docPr id="2013205189" name="Flèche vers le bas 16"/>
                <wp:cNvGraphicFramePr/>
                <a:graphic xmlns:a="http://schemas.openxmlformats.org/drawingml/2006/main">
                  <a:graphicData uri="http://schemas.microsoft.com/office/word/2010/wordprocessingShape">
                    <wps:wsp>
                      <wps:cNvSpPr/>
                      <wps:spPr>
                        <a:xfrm>
                          <a:off x="0" y="0"/>
                          <a:ext cx="337344" cy="50720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FECC7C7">
              <v:shape id="Flèche vers le bas 16" style="position:absolute;margin-left:123.15pt;margin-top:1.75pt;width:26.55pt;height:39.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09101d [484]" strokeweight="1pt" type="#_x0000_t67" adj="144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" w14:anchorId="1D1AC203"/>
            </w:pict>
          </mc:Fallback>
        </mc:AlternateContent>
      </w:r>
    </w:p>
    <w:p w14:paraId="05D2187D" w14:textId="5B105751" w:rsidR="00DD4F50" w:rsidRDefault="00DD4F50" w:rsidP="00160716"/>
    <w:p w14:paraId="387A8308" w14:textId="563CF555" w:rsidR="00DD4F50" w:rsidRDefault="00DD4F50" w:rsidP="00160716"/>
    <w:p w14:paraId="0A0289F2" w14:textId="24710833" w:rsidR="00DD4F50" w:rsidRDefault="00DD4F50" w:rsidP="00160716">
      <w:r>
        <w:rPr>
          <w:noProof/>
          <w14:ligatures w14:val="standardContextual"/>
        </w:rPr>
        <mc:AlternateContent>
          <mc:Choice Requires="wps">
            <w:drawing>
              <wp:anchor distT="0" distB="0" distL="114300" distR="114300" simplePos="0" relativeHeight="251658257" behindDoc="0" locked="0" layoutInCell="1" allowOverlap="1" wp14:anchorId="4103D3DF" wp14:editId="5993FD8D">
                <wp:simplePos x="0" y="0"/>
                <wp:positionH relativeFrom="column">
                  <wp:posOffset>3657600</wp:posOffset>
                </wp:positionH>
                <wp:positionV relativeFrom="paragraph">
                  <wp:posOffset>102394</wp:posOffset>
                </wp:positionV>
                <wp:extent cx="1835785" cy="770000"/>
                <wp:effectExtent l="0" t="0" r="18415" b="17780"/>
                <wp:wrapNone/>
                <wp:docPr id="1292722297" name="Processus 11"/>
                <wp:cNvGraphicFramePr/>
                <a:graphic xmlns:a="http://schemas.openxmlformats.org/drawingml/2006/main">
                  <a:graphicData uri="http://schemas.microsoft.com/office/word/2010/wordprocessingShape">
                    <wps:wsp>
                      <wps:cNvSpPr/>
                      <wps:spPr>
                        <a:xfrm>
                          <a:off x="0" y="0"/>
                          <a:ext cx="1835785" cy="770000"/>
                        </a:xfrm>
                        <a:prstGeom prst="flowChartProcess">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5E57C9BB" w14:textId="5BD6FFFC" w:rsidR="00DD4F50" w:rsidRPr="00AB6A8A" w:rsidRDefault="00DD4F50" w:rsidP="00DD4F50">
                            <w:pPr>
                              <w:jc w:val="center"/>
                              <w:rPr>
                                <w:rFonts w:ascii="Arial" w:hAnsi="Arial" w:cs="Arial"/>
                                <w:sz w:val="22"/>
                                <w:szCs w:val="22"/>
                                <w:lang w:val="en-US"/>
                              </w:rPr>
                            </w:pPr>
                            <w:r w:rsidRPr="00AB6A8A">
                              <w:rPr>
                                <w:rFonts w:ascii="Arial" w:hAnsi="Arial" w:cs="Arial"/>
                                <w:color w:val="000000"/>
                                <w:sz w:val="22"/>
                                <w:szCs w:val="22"/>
                                <w:lang w:val="en-US"/>
                              </w:rPr>
                              <w:t>Full-text articles excluded (n=103)</w:t>
                            </w:r>
                            <w:r w:rsidRPr="00AB6A8A">
                              <w:rPr>
                                <w:rStyle w:val="apple-converted-space"/>
                                <w:rFonts w:ascii="Arial" w:eastAsiaTheme="majorEastAsia" w:hAnsi="Arial" w:cs="Arial"/>
                                <w:color w:val="000000"/>
                                <w:sz w:val="22"/>
                                <w:szCs w:val="22"/>
                                <w:lang w:val="en-US"/>
                              </w:rPr>
                              <w: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03D3DF" id="_x0000_s1039" type="#_x0000_t109" style="position:absolute;margin-left:4in;margin-top:8.05pt;width:144.55pt;height:60.6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" fillcolor="white [3212]" strokecolor="#09101d [484]" strokeweight="1pt">
                <v:textbox>
                  <w:txbxContent>
                    <w:p w14:paraId="5E57C9BB" w14:textId="5BD6FFFC" w:rsidR="00DD4F50" w:rsidRPr="00AB6A8A" w:rsidRDefault="00DD4F50" w:rsidP="00DD4F50">
                      <w:pPr>
                        <w:jc w:val="center"/>
                        <w:rPr>
                          <w:rFonts w:ascii="Arial" w:hAnsi="Arial" w:cs="Arial"/>
                          <w:sz w:val="22"/>
                          <w:szCs w:val="22"/>
                          <w:lang w:val="en-US"/>
                        </w:rPr>
                      </w:pPr>
                      <w:r w:rsidRPr="00AB6A8A">
                        <w:rPr>
                          <w:rFonts w:ascii="Arial" w:hAnsi="Arial" w:cs="Arial"/>
                          <w:color w:val="000000"/>
                          <w:sz w:val="22"/>
                          <w:szCs w:val="22"/>
                          <w:lang w:val="en-US"/>
                        </w:rPr>
                        <w:t>Full-text articles excluded (n=103)</w:t>
                      </w:r>
                      <w:r w:rsidRPr="00AB6A8A">
                        <w:rPr>
                          <w:rStyle w:val="apple-converted-space"/>
                          <w:rFonts w:ascii="Arial" w:eastAsiaTheme="majorEastAsia" w:hAnsi="Arial" w:cs="Arial"/>
                          <w:color w:val="000000"/>
                          <w:sz w:val="22"/>
                          <w:szCs w:val="22"/>
                          <w:lang w:val="en-US"/>
                        </w:rPr>
                        <w:t> </w:t>
                      </w:r>
                    </w:p>
                  </w:txbxContent>
                </v:textbox>
              </v:shape>
            </w:pict>
          </mc:Fallback>
        </mc:AlternateContent>
      </w:r>
      <w:r>
        <w:rPr>
          <w:noProof/>
          <w14:ligatures w14:val="standardContextual"/>
        </w:rPr>
        <mc:AlternateContent>
          <mc:Choice Requires="wps">
            <w:drawing>
              <wp:anchor distT="0" distB="0" distL="114300" distR="114300" simplePos="0" relativeHeight="251658256" behindDoc="0" locked="0" layoutInCell="1" allowOverlap="1" wp14:anchorId="51297E54" wp14:editId="6F91F4D3">
                <wp:simplePos x="0" y="0"/>
                <wp:positionH relativeFrom="column">
                  <wp:posOffset>840105</wp:posOffset>
                </wp:positionH>
                <wp:positionV relativeFrom="paragraph">
                  <wp:posOffset>81280</wp:posOffset>
                </wp:positionV>
                <wp:extent cx="1684800" cy="770400"/>
                <wp:effectExtent l="0" t="0" r="17145" b="17145"/>
                <wp:wrapNone/>
                <wp:docPr id="879759667" name="Processus 11"/>
                <wp:cNvGraphicFramePr/>
                <a:graphic xmlns:a="http://schemas.openxmlformats.org/drawingml/2006/main">
                  <a:graphicData uri="http://schemas.microsoft.com/office/word/2010/wordprocessingShape">
                    <wps:wsp>
                      <wps:cNvSpPr/>
                      <wps:spPr>
                        <a:xfrm>
                          <a:off x="0" y="0"/>
                          <a:ext cx="1684800" cy="770400"/>
                        </a:xfrm>
                        <a:prstGeom prst="flowChartProcess">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0198613B" w14:textId="436ED136" w:rsidR="00DD4F50" w:rsidRPr="00AB6A8A" w:rsidRDefault="00DD4F50" w:rsidP="00DD4F50">
                            <w:pPr>
                              <w:jc w:val="center"/>
                              <w:rPr>
                                <w:rFonts w:ascii="Arial" w:hAnsi="Arial" w:cs="Arial"/>
                                <w:sz w:val="22"/>
                                <w:szCs w:val="22"/>
                                <w:lang w:val="en-US"/>
                              </w:rPr>
                            </w:pPr>
                            <w:r w:rsidRPr="00AB6A8A">
                              <w:rPr>
                                <w:rFonts w:ascii="Arial" w:hAnsi="Arial" w:cs="Arial"/>
                                <w:color w:val="000000"/>
                                <w:sz w:val="22"/>
                                <w:szCs w:val="22"/>
                                <w:lang w:val="en-US"/>
                              </w:rPr>
                              <w:t>Full-text articles assessed for eligibility (n=136)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97E54" id="_x0000_s1040" type="#_x0000_t109" style="position:absolute;margin-left:66.15pt;margin-top:6.4pt;width:132.65pt;height:60.6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" fillcolor="white [3212]" strokecolor="#09101d [484]" strokeweight="1pt">
                <v:textbox>
                  <w:txbxContent>
                    <w:p w14:paraId="0198613B" w14:textId="436ED136" w:rsidR="00DD4F50" w:rsidRPr="00AB6A8A" w:rsidRDefault="00DD4F50" w:rsidP="00DD4F50">
                      <w:pPr>
                        <w:jc w:val="center"/>
                        <w:rPr>
                          <w:rFonts w:ascii="Arial" w:hAnsi="Arial" w:cs="Arial"/>
                          <w:sz w:val="22"/>
                          <w:szCs w:val="22"/>
                          <w:lang w:val="en-US"/>
                        </w:rPr>
                      </w:pPr>
                      <w:r w:rsidRPr="00AB6A8A">
                        <w:rPr>
                          <w:rFonts w:ascii="Arial" w:hAnsi="Arial" w:cs="Arial"/>
                          <w:color w:val="000000"/>
                          <w:sz w:val="22"/>
                          <w:szCs w:val="22"/>
                          <w:lang w:val="en-US"/>
                        </w:rPr>
                        <w:t>Full-text articles assessed for eligibility (n=136)</w:t>
                      </w:r>
                    </w:p>
                  </w:txbxContent>
                </v:textbox>
              </v:shape>
            </w:pict>
          </mc:Fallback>
        </mc:AlternateContent>
      </w:r>
    </w:p>
    <w:p w14:paraId="33759135" w14:textId="529A3EA5" w:rsidR="00DD4F50" w:rsidRDefault="00DD4F50" w:rsidP="00160716">
      <w:r>
        <w:rPr>
          <w:noProof/>
          <w14:ligatures w14:val="standardContextual"/>
        </w:rPr>
        <mc:AlternateContent>
          <mc:Choice Requires="wps">
            <w:drawing>
              <wp:anchor distT="0" distB="0" distL="114300" distR="114300" simplePos="0" relativeHeight="251658270" behindDoc="0" locked="0" layoutInCell="1" allowOverlap="1" wp14:anchorId="36A94E76" wp14:editId="03F4EAD4">
                <wp:simplePos x="0" y="0"/>
                <wp:positionH relativeFrom="column">
                  <wp:posOffset>2622074</wp:posOffset>
                </wp:positionH>
                <wp:positionV relativeFrom="paragraph">
                  <wp:posOffset>135573</wp:posOffset>
                </wp:positionV>
                <wp:extent cx="978408" cy="358775"/>
                <wp:effectExtent l="0" t="12700" r="25400" b="22225"/>
                <wp:wrapNone/>
                <wp:docPr id="954750531" name="Flèche vers la droite 17"/>
                <wp:cNvGraphicFramePr/>
                <a:graphic xmlns:a="http://schemas.openxmlformats.org/drawingml/2006/main">
                  <a:graphicData uri="http://schemas.microsoft.com/office/word/2010/wordprocessingShape">
                    <wps:wsp>
                      <wps:cNvSpPr/>
                      <wps:spPr>
                        <a:xfrm>
                          <a:off x="0" y="0"/>
                          <a:ext cx="978408" cy="35877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221F113">
              <v:shape id="Flèche vers la droite 17" style="position:absolute;margin-left:206.45pt;margin-top:10.7pt;width:77.05pt;height:28.2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4472c4 [3204]" strokecolor="#09101d [484]" strokeweight="1pt" type="#_x0000_t13" adj="1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" w14:anchorId="4CE7B43C"/>
            </w:pict>
          </mc:Fallback>
        </mc:AlternateContent>
      </w:r>
    </w:p>
    <w:p w14:paraId="684A5757" w14:textId="1A622FBF" w:rsidR="00DD4F50" w:rsidRDefault="00DD4F50" w:rsidP="00160716">
      <w:r>
        <w:rPr>
          <w:noProof/>
          <w14:ligatures w14:val="standardContextual"/>
        </w:rPr>
        <mc:AlternateContent>
          <mc:Choice Requires="wps">
            <w:drawing>
              <wp:anchor distT="0" distB="0" distL="114300" distR="114300" simplePos="0" relativeHeight="251658261" behindDoc="0" locked="0" layoutInCell="1" allowOverlap="1" wp14:anchorId="21D3B144" wp14:editId="0EB40B85">
                <wp:simplePos x="0" y="0"/>
                <wp:positionH relativeFrom="column">
                  <wp:posOffset>-760094</wp:posOffset>
                </wp:positionH>
                <wp:positionV relativeFrom="paragraph">
                  <wp:posOffset>158909</wp:posOffset>
                </wp:positionV>
                <wp:extent cx="1354058" cy="612140"/>
                <wp:effectExtent l="2540" t="0" r="7620" b="7620"/>
                <wp:wrapNone/>
                <wp:docPr id="955891240" name="Processus 14"/>
                <wp:cNvGraphicFramePr/>
                <a:graphic xmlns:a="http://schemas.openxmlformats.org/drawingml/2006/main">
                  <a:graphicData uri="http://schemas.microsoft.com/office/word/2010/wordprocessingShape">
                    <wps:wsp>
                      <wps:cNvSpPr/>
                      <wps:spPr>
                        <a:xfrm rot="16200000">
                          <a:off x="0" y="0"/>
                          <a:ext cx="1354058" cy="612140"/>
                        </a:xfrm>
                        <a:prstGeom prst="flowChartProcess">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071D6B8F" w14:textId="37B8B139" w:rsidR="00DD4F50" w:rsidRPr="00DD4F50" w:rsidRDefault="00DD4F50" w:rsidP="00DD4F50">
                            <w:pPr>
                              <w:jc w:val="center"/>
                              <w:rPr>
                                <w:rFonts w:ascii="Arial" w:hAnsi="Arial" w:cs="Arial"/>
                                <w:color w:val="000000" w:themeColor="text1"/>
                              </w:rPr>
                            </w:pPr>
                            <w:r w:rsidRPr="00DD4F50">
                              <w:rPr>
                                <w:rFonts w:ascii="Arial" w:hAnsi="Arial" w:cs="Arial"/>
                                <w:color w:val="000000" w:themeColor="text1"/>
                              </w:rPr>
                              <w:t>Eligibility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1D3B144" id="_x0000_s1041" type="#_x0000_t109" style="position:absolute;margin-left:-59.85pt;margin-top:12.5pt;width:106.6pt;height:48.2pt;rotation:-90;z-index:25165826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" fillcolor="white [3212]" strokecolor="#09101d [484]" strokeweight="1pt">
                <v:textbox>
                  <w:txbxContent>
                    <w:p w14:paraId="071D6B8F" w14:textId="37B8B139" w:rsidR="00DD4F50" w:rsidRPr="00DD4F50" w:rsidRDefault="00DD4F50" w:rsidP="00DD4F50">
                      <w:pPr>
                        <w:jc w:val="center"/>
                        <w:rPr>
                          <w:rFonts w:ascii="Arial" w:hAnsi="Arial" w:cs="Arial"/>
                          <w:color w:val="000000" w:themeColor="text1"/>
                        </w:rPr>
                      </w:pPr>
                      <w:r w:rsidRPr="00DD4F50">
                        <w:rPr>
                          <w:rFonts w:ascii="Arial" w:hAnsi="Arial" w:cs="Arial"/>
                          <w:color w:val="000000" w:themeColor="text1"/>
                        </w:rPr>
                        <w:t>Eligibility</w:t>
                      </w:r>
                    </w:p>
                  </w:txbxContent>
                </v:textbox>
              </v:shape>
            </w:pict>
          </mc:Fallback>
        </mc:AlternateContent>
      </w:r>
    </w:p>
    <w:p w14:paraId="7B0F9338" w14:textId="2E1E11B6" w:rsidR="00DD4F50" w:rsidRDefault="00DD4F50" w:rsidP="00160716"/>
    <w:p w14:paraId="67A66C74" w14:textId="4BD75C1D" w:rsidR="00DD4F50" w:rsidRDefault="00DD4F50" w:rsidP="00160716"/>
    <w:p w14:paraId="47F46BB9" w14:textId="086E801B" w:rsidR="00DD4F50" w:rsidRDefault="00DD4F50" w:rsidP="00160716">
      <w:r>
        <w:rPr>
          <w:noProof/>
          <w14:ligatures w14:val="standardContextual"/>
        </w:rPr>
        <mc:AlternateContent>
          <mc:Choice Requires="wps">
            <w:drawing>
              <wp:anchor distT="0" distB="0" distL="114300" distR="114300" simplePos="0" relativeHeight="251658266" behindDoc="0" locked="0" layoutInCell="1" allowOverlap="1" wp14:anchorId="1B01ADF1" wp14:editId="25C564CC">
                <wp:simplePos x="0" y="0"/>
                <wp:positionH relativeFrom="column">
                  <wp:posOffset>1564005</wp:posOffset>
                </wp:positionH>
                <wp:positionV relativeFrom="paragraph">
                  <wp:posOffset>38100</wp:posOffset>
                </wp:positionV>
                <wp:extent cx="337344" cy="507207"/>
                <wp:effectExtent l="12700" t="0" r="31115" b="26670"/>
                <wp:wrapNone/>
                <wp:docPr id="2044263917" name="Flèche vers le bas 16"/>
                <wp:cNvGraphicFramePr/>
                <a:graphic xmlns:a="http://schemas.openxmlformats.org/drawingml/2006/main">
                  <a:graphicData uri="http://schemas.microsoft.com/office/word/2010/wordprocessingShape">
                    <wps:wsp>
                      <wps:cNvSpPr/>
                      <wps:spPr>
                        <a:xfrm>
                          <a:off x="0" y="0"/>
                          <a:ext cx="337344" cy="50720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9C7CDED">
              <v:shape id="Flèche vers le bas 16" style="position:absolute;margin-left:123.15pt;margin-top:3pt;width:26.55pt;height:39.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09101d [484]" strokeweight="1pt" type="#_x0000_t67" adj="144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" w14:anchorId="589EB413"/>
            </w:pict>
          </mc:Fallback>
        </mc:AlternateContent>
      </w:r>
    </w:p>
    <w:p w14:paraId="454B8A9E" w14:textId="1F5B30DE" w:rsidR="00DD4F50" w:rsidRDefault="00DD4F50" w:rsidP="00160716"/>
    <w:p w14:paraId="075F91C8" w14:textId="4D51823D" w:rsidR="00DD4F50" w:rsidRDefault="00DD4F50" w:rsidP="00160716"/>
    <w:p w14:paraId="58E21FFC" w14:textId="00AF7726" w:rsidR="00DD4F50" w:rsidRDefault="00DD4F50" w:rsidP="00160716">
      <w:r>
        <w:rPr>
          <w:noProof/>
          <w14:ligatures w14:val="standardContextual"/>
        </w:rPr>
        <mc:AlternateContent>
          <mc:Choice Requires="wps">
            <w:drawing>
              <wp:anchor distT="0" distB="0" distL="114300" distR="114300" simplePos="0" relativeHeight="251658258" behindDoc="0" locked="0" layoutInCell="1" allowOverlap="1" wp14:anchorId="6AA68B83" wp14:editId="04BA48A1">
                <wp:simplePos x="0" y="0"/>
                <wp:positionH relativeFrom="column">
                  <wp:posOffset>848360</wp:posOffset>
                </wp:positionH>
                <wp:positionV relativeFrom="paragraph">
                  <wp:posOffset>95249</wp:posOffset>
                </wp:positionV>
                <wp:extent cx="1713600" cy="727200"/>
                <wp:effectExtent l="0" t="0" r="13970" b="9525"/>
                <wp:wrapNone/>
                <wp:docPr id="1754521646" name="Processus 11"/>
                <wp:cNvGraphicFramePr/>
                <a:graphic xmlns:a="http://schemas.openxmlformats.org/drawingml/2006/main">
                  <a:graphicData uri="http://schemas.microsoft.com/office/word/2010/wordprocessingShape">
                    <wps:wsp>
                      <wps:cNvSpPr/>
                      <wps:spPr>
                        <a:xfrm>
                          <a:off x="0" y="0"/>
                          <a:ext cx="1713600" cy="727200"/>
                        </a:xfrm>
                        <a:prstGeom prst="flowChartProcess">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0129892E" w14:textId="70C9C07E" w:rsidR="00DD4F50" w:rsidRPr="00AB6A8A" w:rsidRDefault="00DD4F50" w:rsidP="00DD4F50">
                            <w:pPr>
                              <w:jc w:val="center"/>
                              <w:rPr>
                                <w:rFonts w:ascii="Arial" w:hAnsi="Arial" w:cs="Arial"/>
                                <w:sz w:val="22"/>
                                <w:szCs w:val="22"/>
                                <w:lang w:val="en-US"/>
                              </w:rPr>
                            </w:pPr>
                            <w:r w:rsidRPr="00AB6A8A">
                              <w:rPr>
                                <w:rFonts w:ascii="Arial" w:hAnsi="Arial" w:cs="Arial"/>
                                <w:color w:val="000000"/>
                                <w:sz w:val="22"/>
                                <w:szCs w:val="22"/>
                                <w:lang w:val="en-US"/>
                              </w:rPr>
                              <w:t>Studies included in final synthesis (n=12)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68B83" id="_x0000_s1042" type="#_x0000_t109" style="position:absolute;margin-left:66.8pt;margin-top:7.5pt;width:134.95pt;height:57.2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" fillcolor="white [3212]" strokecolor="#09101d [484]" strokeweight="1pt">
                <v:textbox>
                  <w:txbxContent>
                    <w:p w14:paraId="0129892E" w14:textId="70C9C07E" w:rsidR="00DD4F50" w:rsidRPr="00AB6A8A" w:rsidRDefault="00DD4F50" w:rsidP="00DD4F50">
                      <w:pPr>
                        <w:jc w:val="center"/>
                        <w:rPr>
                          <w:rFonts w:ascii="Arial" w:hAnsi="Arial" w:cs="Arial"/>
                          <w:sz w:val="22"/>
                          <w:szCs w:val="22"/>
                          <w:lang w:val="en-US"/>
                        </w:rPr>
                      </w:pPr>
                      <w:r w:rsidRPr="00AB6A8A">
                        <w:rPr>
                          <w:rFonts w:ascii="Arial" w:hAnsi="Arial" w:cs="Arial"/>
                          <w:color w:val="000000"/>
                          <w:sz w:val="22"/>
                          <w:szCs w:val="22"/>
                          <w:lang w:val="en-US"/>
                        </w:rPr>
                        <w:t>Studies included in final synthesis (n=12)</w:t>
                      </w:r>
                    </w:p>
                  </w:txbxContent>
                </v:textbox>
              </v:shape>
            </w:pict>
          </mc:Fallback>
        </mc:AlternateContent>
      </w:r>
    </w:p>
    <w:p w14:paraId="5C6AB9ED" w14:textId="11D83810" w:rsidR="00DD4F50" w:rsidRDefault="00DD4F50" w:rsidP="00160716"/>
    <w:p w14:paraId="0E662B08" w14:textId="498C8ECA" w:rsidR="00DD4F50" w:rsidRDefault="00DD4F50" w:rsidP="00160716"/>
    <w:p w14:paraId="4FB318BD" w14:textId="75E1E6AB" w:rsidR="00DD4F50" w:rsidRDefault="00DD4F50" w:rsidP="00160716"/>
    <w:p w14:paraId="4C03C7D7" w14:textId="304EB97E" w:rsidR="00DD4F50" w:rsidRDefault="00DD4F50" w:rsidP="00160716">
      <w:r w:rsidRPr="00DD4F50">
        <w:rPr>
          <w:noProof/>
          <w:color w:val="000000" w:themeColor="text1"/>
          <w14:ligatures w14:val="standardContextual"/>
        </w:rPr>
        <w:lastRenderedPageBreak/>
        <mc:AlternateContent>
          <mc:Choice Requires="wps">
            <w:drawing>
              <wp:anchor distT="0" distB="0" distL="114300" distR="114300" simplePos="0" relativeHeight="251658262" behindDoc="0" locked="0" layoutInCell="1" allowOverlap="1" wp14:anchorId="61083886" wp14:editId="29C207E2">
                <wp:simplePos x="0" y="0"/>
                <wp:positionH relativeFrom="column">
                  <wp:posOffset>-835104</wp:posOffset>
                </wp:positionH>
                <wp:positionV relativeFrom="paragraph">
                  <wp:posOffset>197803</wp:posOffset>
                </wp:positionV>
                <wp:extent cx="1497092" cy="612140"/>
                <wp:effectExtent l="0" t="2222" r="12382" b="12383"/>
                <wp:wrapNone/>
                <wp:docPr id="1064397663" name="Processus 14"/>
                <wp:cNvGraphicFramePr/>
                <a:graphic xmlns:a="http://schemas.openxmlformats.org/drawingml/2006/main">
                  <a:graphicData uri="http://schemas.microsoft.com/office/word/2010/wordprocessingShape">
                    <wps:wsp>
                      <wps:cNvSpPr/>
                      <wps:spPr>
                        <a:xfrm rot="16200000">
                          <a:off x="0" y="0"/>
                          <a:ext cx="1497092" cy="612140"/>
                        </a:xfrm>
                        <a:prstGeom prst="flowChartProcess">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6E4273B" w14:textId="30A30C14" w:rsidR="00DD4F50" w:rsidRPr="00DD4F50" w:rsidRDefault="00DD4F50" w:rsidP="00DD4F50">
                            <w:pPr>
                              <w:jc w:val="center"/>
                              <w:rPr>
                                <w:rFonts w:ascii="Arial" w:hAnsi="Arial" w:cs="Arial"/>
                                <w:color w:val="000000" w:themeColor="text1"/>
                              </w:rPr>
                            </w:pPr>
                            <w:r w:rsidRPr="00DD4F50">
                              <w:rPr>
                                <w:rFonts w:ascii="Arial" w:hAnsi="Arial" w:cs="Arial"/>
                                <w:color w:val="000000" w:themeColor="text1"/>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1083886" id="_x0000_s1043" type="#_x0000_t109" style="position:absolute;margin-left:-65.75pt;margin-top:15.6pt;width:117.9pt;height:48.2pt;rotation:-90;z-index:25165826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" fillcolor="white [3212]" strokecolor="#09101d [484]" strokeweight="1pt">
                <v:textbox>
                  <w:txbxContent>
                    <w:p w14:paraId="76E4273B" w14:textId="30A30C14" w:rsidR="00DD4F50" w:rsidRPr="00DD4F50" w:rsidRDefault="00DD4F50" w:rsidP="00DD4F50">
                      <w:pPr>
                        <w:jc w:val="center"/>
                        <w:rPr>
                          <w:rFonts w:ascii="Arial" w:hAnsi="Arial" w:cs="Arial"/>
                          <w:color w:val="000000" w:themeColor="text1"/>
                        </w:rPr>
                      </w:pPr>
                      <w:r w:rsidRPr="00DD4F50">
                        <w:rPr>
                          <w:rFonts w:ascii="Arial" w:hAnsi="Arial" w:cs="Arial"/>
                          <w:color w:val="000000" w:themeColor="text1"/>
                        </w:rPr>
                        <w:t>Included</w:t>
                      </w:r>
                    </w:p>
                  </w:txbxContent>
                </v:textbox>
              </v:shape>
            </w:pict>
          </mc:Fallback>
        </mc:AlternateContent>
      </w:r>
    </w:p>
    <w:p w14:paraId="1D0CA0AF" w14:textId="77777777" w:rsidR="00DD4F50" w:rsidRDefault="00DD4F50" w:rsidP="00160716"/>
    <w:p w14:paraId="41C64DBF" w14:textId="77777777" w:rsidR="00DD4F50" w:rsidRDefault="00DD4F50" w:rsidP="00160716"/>
    <w:p w14:paraId="1F998D64" w14:textId="77777777" w:rsidR="00DD4F50" w:rsidRDefault="00DD4F50" w:rsidP="00160716"/>
    <w:p w14:paraId="72E51596" w14:textId="77777777" w:rsidR="00DD4F50" w:rsidRDefault="00DD4F50" w:rsidP="00160716"/>
    <w:p w14:paraId="3C6E4E72" w14:textId="77777777" w:rsidR="00DD4F50" w:rsidRDefault="00DD4F50" w:rsidP="00160716"/>
    <w:p w14:paraId="7ACCBE58" w14:textId="77777777" w:rsidR="00DD4F50" w:rsidRDefault="00DD4F50" w:rsidP="00160716"/>
    <w:p w14:paraId="282BF0DC" w14:textId="77777777" w:rsidR="00DD4F50" w:rsidRDefault="00DD4F50" w:rsidP="00160716"/>
    <w:p w14:paraId="4EAA73DF" w14:textId="77777777" w:rsidR="00DD4F50" w:rsidRDefault="00DD4F50" w:rsidP="00160716"/>
    <w:p w14:paraId="3FDB26DC" w14:textId="77777777" w:rsidR="00DD4F50" w:rsidRDefault="00DD4F50" w:rsidP="00160716"/>
    <w:tbl>
      <w:tblPr>
        <w:tblStyle w:val="Grilledutableau"/>
        <w:tblW w:w="0" w:type="auto"/>
        <w:tblLook w:val="04A0" w:firstRow="1" w:lastRow="0" w:firstColumn="1" w:lastColumn="0" w:noHBand="0" w:noVBand="1"/>
      </w:tblPr>
      <w:tblGrid>
        <w:gridCol w:w="842"/>
        <w:gridCol w:w="216"/>
        <w:gridCol w:w="934"/>
        <w:gridCol w:w="216"/>
        <w:gridCol w:w="898"/>
        <w:gridCol w:w="216"/>
        <w:gridCol w:w="941"/>
        <w:gridCol w:w="216"/>
        <w:gridCol w:w="917"/>
        <w:gridCol w:w="216"/>
        <w:gridCol w:w="1004"/>
        <w:gridCol w:w="216"/>
        <w:gridCol w:w="1050"/>
        <w:gridCol w:w="216"/>
        <w:gridCol w:w="964"/>
      </w:tblGrid>
      <w:tr w:rsidR="003920EC" w14:paraId="1E363E97" w14:textId="77777777" w:rsidTr="4E0EB8D7">
        <w:tc>
          <w:tcPr>
            <w:tcW w:w="1132" w:type="dxa"/>
          </w:tcPr>
          <w:p w14:paraId="5110154B" w14:textId="7CDD0B7F" w:rsidR="00E80298" w:rsidRDefault="00E80298" w:rsidP="00160716">
            <w:r>
              <w:t>Paper</w:t>
            </w:r>
          </w:p>
        </w:tc>
        <w:tc>
          <w:tcPr>
            <w:tcW w:w="1132" w:type="dxa"/>
            <w:gridSpan w:val="2"/>
          </w:tcPr>
          <w:p w14:paraId="710DCE09" w14:textId="16F6E673" w:rsidR="00E80298" w:rsidRPr="00AB6A8A" w:rsidRDefault="00E80298" w:rsidP="00160716">
            <w:pPr>
              <w:rPr>
                <w:lang w:val="en-US"/>
              </w:rPr>
            </w:pPr>
            <w:r w:rsidRPr="00AB6A8A">
              <w:rPr>
                <w:lang w:val="en-US"/>
              </w:rPr>
              <w:t>Titles have relevancy and reflect content?</w:t>
            </w:r>
          </w:p>
        </w:tc>
        <w:tc>
          <w:tcPr>
            <w:tcW w:w="1133" w:type="dxa"/>
            <w:gridSpan w:val="2"/>
          </w:tcPr>
          <w:p w14:paraId="39A62FC6" w14:textId="69EDAB58" w:rsidR="00E80298" w:rsidRDefault="00E80298" w:rsidP="00160716">
            <w:proofErr w:type="spellStart"/>
            <w:r w:rsidRPr="4E0EB8D7">
              <w:t>Authors</w:t>
            </w:r>
            <w:proofErr w:type="spellEnd"/>
            <w:r w:rsidRPr="4E0EB8D7">
              <w:t xml:space="preserve"> are </w:t>
            </w:r>
            <w:proofErr w:type="spellStart"/>
            <w:r w:rsidRPr="4E0EB8D7">
              <w:t>highly</w:t>
            </w:r>
            <w:proofErr w:type="spellEnd"/>
            <w:r w:rsidRPr="4E0EB8D7">
              <w:t xml:space="preserve"> </w:t>
            </w:r>
            <w:proofErr w:type="spellStart"/>
            <w:proofErr w:type="gramStart"/>
            <w:r w:rsidRPr="4E0EB8D7">
              <w:t>credible</w:t>
            </w:r>
            <w:proofErr w:type="spellEnd"/>
            <w:r w:rsidRPr="4E0EB8D7">
              <w:t>?</w:t>
            </w:r>
            <w:proofErr w:type="gramEnd"/>
          </w:p>
        </w:tc>
        <w:tc>
          <w:tcPr>
            <w:tcW w:w="1133" w:type="dxa"/>
            <w:gridSpan w:val="2"/>
          </w:tcPr>
          <w:p w14:paraId="37838630" w14:textId="0A5AF0FE" w:rsidR="00E80298" w:rsidRDefault="00E80298" w:rsidP="00160716">
            <w:r w:rsidRPr="4E0EB8D7">
              <w:t xml:space="preserve">Abstract summarises makor </w:t>
            </w:r>
            <w:proofErr w:type="gramStart"/>
            <w:r w:rsidRPr="4E0EB8D7">
              <w:t>elements?</w:t>
            </w:r>
            <w:proofErr w:type="gramEnd"/>
          </w:p>
        </w:tc>
        <w:tc>
          <w:tcPr>
            <w:tcW w:w="1133" w:type="dxa"/>
            <w:gridSpan w:val="2"/>
          </w:tcPr>
          <w:p w14:paraId="4BBFAF50" w14:textId="239A54F6" w:rsidR="00E80298" w:rsidRPr="00AB6A8A" w:rsidRDefault="00E80298" w:rsidP="00160716">
            <w:pPr>
              <w:rPr>
                <w:lang w:val="en-US"/>
              </w:rPr>
            </w:pPr>
            <w:r w:rsidRPr="00AB6A8A">
              <w:rPr>
                <w:lang w:val="en-US"/>
              </w:rPr>
              <w:t>Rationale for research clearly outlined?</w:t>
            </w:r>
          </w:p>
        </w:tc>
        <w:tc>
          <w:tcPr>
            <w:tcW w:w="1133" w:type="dxa"/>
            <w:gridSpan w:val="2"/>
          </w:tcPr>
          <w:p w14:paraId="13B55BAB" w14:textId="64B6D65F" w:rsidR="00E80298" w:rsidRPr="00AB6A8A" w:rsidRDefault="00E80298" w:rsidP="00160716">
            <w:pPr>
              <w:rPr>
                <w:lang w:val="en-US"/>
              </w:rPr>
            </w:pPr>
            <w:r w:rsidRPr="00AB6A8A">
              <w:rPr>
                <w:lang w:val="en-US"/>
              </w:rPr>
              <w:t>Literature review up-to-date and comprehensive?</w:t>
            </w:r>
          </w:p>
        </w:tc>
        <w:tc>
          <w:tcPr>
            <w:tcW w:w="1133" w:type="dxa"/>
            <w:gridSpan w:val="2"/>
          </w:tcPr>
          <w:p w14:paraId="2F8A6D2A" w14:textId="1E8D115A" w:rsidR="00E80298" w:rsidRDefault="00E80298" w:rsidP="00160716">
            <w:proofErr w:type="spellStart"/>
            <w:r w:rsidRPr="4E0EB8D7">
              <w:t>Research</w:t>
            </w:r>
            <w:proofErr w:type="spellEnd"/>
            <w:r w:rsidRPr="4E0EB8D7">
              <w:t xml:space="preserve"> </w:t>
            </w:r>
            <w:proofErr w:type="spellStart"/>
            <w:r w:rsidRPr="4E0EB8D7">
              <w:t>methods</w:t>
            </w:r>
            <w:proofErr w:type="spellEnd"/>
            <w:r w:rsidRPr="4E0EB8D7">
              <w:t xml:space="preserve"> </w:t>
            </w:r>
            <w:proofErr w:type="spellStart"/>
            <w:r w:rsidRPr="4E0EB8D7">
              <w:t>clearly</w:t>
            </w:r>
            <w:proofErr w:type="spellEnd"/>
            <w:r w:rsidRPr="4E0EB8D7">
              <w:t xml:space="preserve"> </w:t>
            </w:r>
            <w:proofErr w:type="spellStart"/>
            <w:r w:rsidRPr="4E0EB8D7">
              <w:t>described</w:t>
            </w:r>
            <w:proofErr w:type="spellEnd"/>
          </w:p>
        </w:tc>
        <w:tc>
          <w:tcPr>
            <w:tcW w:w="1133" w:type="dxa"/>
            <w:gridSpan w:val="2"/>
          </w:tcPr>
          <w:p w14:paraId="6C8AA704" w14:textId="6F1E1768" w:rsidR="00E80298" w:rsidRDefault="00E80298" w:rsidP="00160716">
            <w:r w:rsidRPr="4E0EB8D7">
              <w:t>Transparency, reliability and validity</w:t>
            </w:r>
          </w:p>
        </w:tc>
      </w:tr>
      <w:tr w:rsidR="003920EC" w:rsidRPr="00AB6A8A" w14:paraId="280DE833" w14:textId="77777777" w:rsidTr="4E0EB8D7">
        <w:tc>
          <w:tcPr>
            <w:tcW w:w="1132" w:type="dxa"/>
          </w:tcPr>
          <w:p w14:paraId="220BDD2E" w14:textId="78126B1B" w:rsidR="00E80298" w:rsidRDefault="00E80298" w:rsidP="00160716">
            <w:r>
              <w:t>Doherty et al. (2017)</w:t>
            </w:r>
          </w:p>
        </w:tc>
        <w:tc>
          <w:tcPr>
            <w:tcW w:w="1132" w:type="dxa"/>
            <w:gridSpan w:val="2"/>
          </w:tcPr>
          <w:p w14:paraId="3C30FBA3" w14:textId="4B4A0A3B" w:rsidR="00E80298" w:rsidRPr="00AB6A8A" w:rsidRDefault="003920EC" w:rsidP="00160716">
            <w:pPr>
              <w:rPr>
                <w:lang w:val="en-US"/>
              </w:rPr>
            </w:pPr>
            <w:r w:rsidRPr="00AB6A8A">
              <w:rPr>
                <w:lang w:val="en-US"/>
              </w:rPr>
              <w:t>Yes.</w:t>
            </w:r>
            <w:r w:rsidR="00677856" w:rsidRPr="00AB6A8A">
              <w:rPr>
                <w:lang w:val="en-US"/>
              </w:rPr>
              <w:t xml:space="preserve"> </w:t>
            </w:r>
            <w:r w:rsidR="00F41F8D" w:rsidRPr="00AB6A8A">
              <w:rPr>
                <w:lang w:val="en-US"/>
              </w:rPr>
              <w:t>The UK Biobank's extensive evaluation of physical activity using wrist-worn accelerometers is appropriately reflected in the title.</w:t>
            </w:r>
          </w:p>
        </w:tc>
        <w:tc>
          <w:tcPr>
            <w:tcW w:w="1133" w:type="dxa"/>
            <w:gridSpan w:val="2"/>
          </w:tcPr>
          <w:p w14:paraId="3E327275" w14:textId="51063E69" w:rsidR="00E80298" w:rsidRPr="00AB6A8A" w:rsidRDefault="003920EC" w:rsidP="00160716">
            <w:pPr>
              <w:rPr>
                <w:lang w:val="en-US"/>
              </w:rPr>
            </w:pPr>
            <w:r w:rsidRPr="00AB6A8A">
              <w:rPr>
                <w:lang w:val="en-US"/>
              </w:rPr>
              <w:t>Yes.</w:t>
            </w:r>
            <w:r w:rsidR="00677856" w:rsidRPr="00AB6A8A">
              <w:rPr>
                <w:lang w:val="en-US"/>
              </w:rPr>
              <w:t xml:space="preserve"> The authors of the papers are highly credible, affiliated with leading UK institutions and the UK Biobank research consortium.</w:t>
            </w:r>
          </w:p>
        </w:tc>
        <w:tc>
          <w:tcPr>
            <w:tcW w:w="1133" w:type="dxa"/>
            <w:gridSpan w:val="2"/>
          </w:tcPr>
          <w:p w14:paraId="5EA5C722" w14:textId="2B68A4E9" w:rsidR="00E80298" w:rsidRPr="00AB6A8A" w:rsidRDefault="003920EC" w:rsidP="00160716">
            <w:pPr>
              <w:rPr>
                <w:lang w:val="en-US"/>
              </w:rPr>
            </w:pPr>
            <w:r w:rsidRPr="00AB6A8A">
              <w:rPr>
                <w:lang w:val="en-US"/>
              </w:rPr>
              <w:t>Yes.</w:t>
            </w:r>
            <w:r w:rsidR="004E24F6" w:rsidRPr="00AB6A8A">
              <w:rPr>
                <w:lang w:val="en-US"/>
              </w:rPr>
              <w:t xml:space="preserve"> The goals, procedures, sample size, and important conclusions are succinctly </w:t>
            </w:r>
            <w:proofErr w:type="spellStart"/>
            <w:r w:rsidR="004E24F6" w:rsidRPr="00AB6A8A">
              <w:rPr>
                <w:lang w:val="en-US"/>
              </w:rPr>
              <w:t>summarised</w:t>
            </w:r>
            <w:proofErr w:type="spellEnd"/>
            <w:r w:rsidR="004E24F6" w:rsidRPr="00AB6A8A">
              <w:rPr>
                <w:lang w:val="en-US"/>
              </w:rPr>
              <w:t xml:space="preserve"> in the abstract.</w:t>
            </w:r>
          </w:p>
          <w:p w14:paraId="305DCEF7" w14:textId="4BDAC175" w:rsidR="004E24F6" w:rsidRPr="00AB6A8A" w:rsidRDefault="004E24F6" w:rsidP="004E24F6">
            <w:pPr>
              <w:tabs>
                <w:tab w:val="left" w:pos="451"/>
              </w:tabs>
              <w:rPr>
                <w:lang w:val="en-US"/>
              </w:rPr>
            </w:pPr>
            <w:r w:rsidRPr="00AB6A8A">
              <w:rPr>
                <w:lang w:val="en-US"/>
              </w:rPr>
              <w:tab/>
              <w:t xml:space="preserve"> </w:t>
            </w:r>
          </w:p>
        </w:tc>
        <w:tc>
          <w:tcPr>
            <w:tcW w:w="1133" w:type="dxa"/>
            <w:gridSpan w:val="2"/>
          </w:tcPr>
          <w:p w14:paraId="19D9B91E" w14:textId="6FD505C8" w:rsidR="00E80298" w:rsidRPr="00AB6A8A" w:rsidRDefault="003920EC" w:rsidP="00160716">
            <w:pPr>
              <w:rPr>
                <w:lang w:val="en-US"/>
              </w:rPr>
            </w:pPr>
            <w:r w:rsidRPr="00AB6A8A">
              <w:rPr>
                <w:lang w:val="en-US"/>
              </w:rPr>
              <w:t>Yes.</w:t>
            </w:r>
            <w:r w:rsidR="004E24F6" w:rsidRPr="00AB6A8A">
              <w:rPr>
                <w:lang w:val="en-US"/>
              </w:rPr>
              <w:t xml:space="preserve"> There is a compelling justification for measuring physical activity at the population level objectively.</w:t>
            </w:r>
          </w:p>
        </w:tc>
        <w:tc>
          <w:tcPr>
            <w:tcW w:w="1133" w:type="dxa"/>
            <w:gridSpan w:val="2"/>
          </w:tcPr>
          <w:p w14:paraId="509F7024" w14:textId="3BE982C3" w:rsidR="00E80298" w:rsidRPr="00AB6A8A" w:rsidRDefault="003920EC" w:rsidP="00160716">
            <w:pPr>
              <w:rPr>
                <w:lang w:val="en-US"/>
              </w:rPr>
            </w:pPr>
            <w:r w:rsidRPr="00AB6A8A">
              <w:rPr>
                <w:lang w:val="en-US"/>
              </w:rPr>
              <w:t>Yes.</w:t>
            </w:r>
            <w:r w:rsidR="0011109F" w:rsidRPr="00AB6A8A">
              <w:rPr>
                <w:lang w:val="en-US"/>
              </w:rPr>
              <w:t xml:space="preserve"> The study expands upon previous self-report literature while addressing its shortcomings.</w:t>
            </w:r>
          </w:p>
        </w:tc>
        <w:tc>
          <w:tcPr>
            <w:tcW w:w="1133" w:type="dxa"/>
            <w:gridSpan w:val="2"/>
          </w:tcPr>
          <w:p w14:paraId="0F9DF06B" w14:textId="3128694E" w:rsidR="00E80298" w:rsidRPr="00AB6A8A" w:rsidRDefault="003920EC" w:rsidP="00160716">
            <w:pPr>
              <w:rPr>
                <w:lang w:val="en-US"/>
              </w:rPr>
            </w:pPr>
            <w:r w:rsidRPr="00AB6A8A">
              <w:rPr>
                <w:lang w:val="en-US"/>
              </w:rPr>
              <w:t>Yes.</w:t>
            </w:r>
            <w:r w:rsidR="0011109F" w:rsidRPr="00AB6A8A">
              <w:rPr>
                <w:lang w:val="en-US"/>
              </w:rPr>
              <w:t xml:space="preserve"> Data processing, analytic techniques, and accelerometer protocols are all explained in depth.</w:t>
            </w:r>
          </w:p>
        </w:tc>
        <w:tc>
          <w:tcPr>
            <w:tcW w:w="1133" w:type="dxa"/>
            <w:gridSpan w:val="2"/>
          </w:tcPr>
          <w:p w14:paraId="391CFC75" w14:textId="65EB6BA4" w:rsidR="00E80298" w:rsidRPr="00AB6A8A" w:rsidRDefault="003920EC" w:rsidP="00160716">
            <w:pPr>
              <w:rPr>
                <w:lang w:val="en-US"/>
              </w:rPr>
            </w:pPr>
            <w:r w:rsidRPr="00AB6A8A">
              <w:rPr>
                <w:lang w:val="en-US"/>
              </w:rPr>
              <w:t xml:space="preserve">Yes. </w:t>
            </w:r>
            <w:r w:rsidR="0011109F" w:rsidRPr="00AB6A8A">
              <w:rPr>
                <w:lang w:val="en-US"/>
              </w:rPr>
              <w:t>High validity and reliability are supported by objective measurements, a large sample size, and an open methodology.</w:t>
            </w:r>
          </w:p>
        </w:tc>
      </w:tr>
      <w:tr w:rsidR="003920EC" w:rsidRPr="00AB6A8A" w14:paraId="1DD076AA" w14:textId="77777777" w:rsidTr="4E0EB8D7">
        <w:tc>
          <w:tcPr>
            <w:tcW w:w="1132" w:type="dxa"/>
          </w:tcPr>
          <w:p w14:paraId="3891C23F" w14:textId="6C778F98" w:rsidR="00E80298" w:rsidRDefault="00E80298" w:rsidP="00160716">
            <w:proofErr w:type="spellStart"/>
            <w:r w:rsidRPr="4E0EB8D7">
              <w:t>Strain</w:t>
            </w:r>
            <w:proofErr w:type="spellEnd"/>
            <w:r w:rsidRPr="4E0EB8D7">
              <w:t xml:space="preserve"> et al. (2022)</w:t>
            </w:r>
          </w:p>
        </w:tc>
        <w:tc>
          <w:tcPr>
            <w:tcW w:w="1132" w:type="dxa"/>
            <w:gridSpan w:val="2"/>
          </w:tcPr>
          <w:p w14:paraId="4AD5BCEF" w14:textId="095698F3" w:rsidR="00E80298" w:rsidRPr="00AB6A8A" w:rsidRDefault="003920EC" w:rsidP="00160716">
            <w:pPr>
              <w:rPr>
                <w:lang w:val="en-US"/>
              </w:rPr>
            </w:pPr>
            <w:r w:rsidRPr="00AB6A8A">
              <w:rPr>
                <w:lang w:val="en-US"/>
              </w:rPr>
              <w:t>Yes.</w:t>
            </w:r>
            <w:r w:rsidR="00F41F8D" w:rsidRPr="00AB6A8A">
              <w:rPr>
                <w:lang w:val="en-US"/>
              </w:rPr>
              <w:t xml:space="preserve"> Examining physical activity prior to and during the COVID-19 lockdown in England is evident </w:t>
            </w:r>
            <w:r w:rsidR="00F41F8D" w:rsidRPr="00AB6A8A">
              <w:rPr>
                <w:lang w:val="en-US"/>
              </w:rPr>
              <w:lastRenderedPageBreak/>
              <w:t>in the title.</w:t>
            </w:r>
          </w:p>
        </w:tc>
        <w:tc>
          <w:tcPr>
            <w:tcW w:w="1133" w:type="dxa"/>
            <w:gridSpan w:val="2"/>
          </w:tcPr>
          <w:p w14:paraId="04BDF2B2" w14:textId="2D57D74E" w:rsidR="00E80298" w:rsidRPr="00AB6A8A" w:rsidRDefault="003920EC" w:rsidP="00160716">
            <w:pPr>
              <w:rPr>
                <w:lang w:val="en-US"/>
              </w:rPr>
            </w:pPr>
            <w:r w:rsidRPr="00AB6A8A">
              <w:rPr>
                <w:lang w:val="en-US"/>
              </w:rPr>
              <w:lastRenderedPageBreak/>
              <w:t>Yes.</w:t>
            </w:r>
            <w:r w:rsidR="00F41F8D" w:rsidRPr="00AB6A8A">
              <w:rPr>
                <w:lang w:val="en-US"/>
              </w:rPr>
              <w:t xml:space="preserve"> The authors are esteemed researchers in the field of UK physical activity epidemiology.</w:t>
            </w:r>
          </w:p>
        </w:tc>
        <w:tc>
          <w:tcPr>
            <w:tcW w:w="1133" w:type="dxa"/>
            <w:gridSpan w:val="2"/>
          </w:tcPr>
          <w:p w14:paraId="0614504A" w14:textId="6938CD7F" w:rsidR="00E80298" w:rsidRPr="00AB6A8A" w:rsidRDefault="003920EC" w:rsidP="00160716">
            <w:pPr>
              <w:rPr>
                <w:lang w:val="en-US"/>
              </w:rPr>
            </w:pPr>
            <w:r w:rsidRPr="00AB6A8A">
              <w:rPr>
                <w:lang w:val="en-US"/>
              </w:rPr>
              <w:t>Yes.</w:t>
            </w:r>
            <w:r w:rsidR="00057F5E" w:rsidRPr="00AB6A8A">
              <w:rPr>
                <w:lang w:val="en-US"/>
              </w:rPr>
              <w:t xml:space="preserve"> The objectives, data sources, and main findings are succinctly presented in the abstract.</w:t>
            </w:r>
          </w:p>
        </w:tc>
        <w:tc>
          <w:tcPr>
            <w:tcW w:w="1133" w:type="dxa"/>
            <w:gridSpan w:val="2"/>
          </w:tcPr>
          <w:p w14:paraId="5458CE25" w14:textId="68F04CCD" w:rsidR="00E80298" w:rsidRPr="00AB6A8A" w:rsidRDefault="003920EC" w:rsidP="00160716">
            <w:pPr>
              <w:rPr>
                <w:lang w:val="en-US"/>
              </w:rPr>
            </w:pPr>
            <w:r w:rsidRPr="00AB6A8A">
              <w:rPr>
                <w:lang w:val="en-US"/>
              </w:rPr>
              <w:t>Yes.</w:t>
            </w:r>
            <w:r w:rsidR="004E24F6" w:rsidRPr="00AB6A8A">
              <w:rPr>
                <w:lang w:val="en-US"/>
              </w:rPr>
              <w:t xml:space="preserve"> A well-justified natural experiment is offered by the pandemic environment.</w:t>
            </w:r>
          </w:p>
        </w:tc>
        <w:tc>
          <w:tcPr>
            <w:tcW w:w="1133" w:type="dxa"/>
            <w:gridSpan w:val="2"/>
          </w:tcPr>
          <w:p w14:paraId="6DE9422C" w14:textId="0236F14A" w:rsidR="00E80298" w:rsidRPr="00AB6A8A" w:rsidRDefault="003920EC" w:rsidP="00160716">
            <w:pPr>
              <w:rPr>
                <w:lang w:val="en-US"/>
              </w:rPr>
            </w:pPr>
            <w:r w:rsidRPr="00AB6A8A">
              <w:rPr>
                <w:lang w:val="en-US"/>
              </w:rPr>
              <w:t>Yes.</w:t>
            </w:r>
            <w:r w:rsidR="00903DE9" w:rsidRPr="00AB6A8A">
              <w:rPr>
                <w:lang w:val="en-US"/>
              </w:rPr>
              <w:t xml:space="preserve"> There is a good integration of pertinent pre-pandemic and COVID-19 material.</w:t>
            </w:r>
          </w:p>
        </w:tc>
        <w:tc>
          <w:tcPr>
            <w:tcW w:w="1133" w:type="dxa"/>
            <w:gridSpan w:val="2"/>
          </w:tcPr>
          <w:p w14:paraId="289C7EEF" w14:textId="267040EA" w:rsidR="00E80298" w:rsidRPr="00AB6A8A" w:rsidRDefault="003920EC" w:rsidP="00160716">
            <w:pPr>
              <w:rPr>
                <w:lang w:val="en-US"/>
              </w:rPr>
            </w:pPr>
            <w:r w:rsidRPr="00AB6A8A">
              <w:rPr>
                <w:lang w:val="en-US"/>
              </w:rPr>
              <w:t>Yes.</w:t>
            </w:r>
            <w:r w:rsidR="00903DE9" w:rsidRPr="00AB6A8A">
              <w:rPr>
                <w:lang w:val="en-US"/>
              </w:rPr>
              <w:t xml:space="preserve"> There is a clear explanation of the mixed usage of survey and device-based data.</w:t>
            </w:r>
          </w:p>
        </w:tc>
        <w:tc>
          <w:tcPr>
            <w:tcW w:w="1133" w:type="dxa"/>
            <w:gridSpan w:val="2"/>
          </w:tcPr>
          <w:p w14:paraId="16BE4E59" w14:textId="65DD73D8" w:rsidR="00E80298" w:rsidRPr="00AB6A8A" w:rsidRDefault="003920EC" w:rsidP="00160716">
            <w:pPr>
              <w:rPr>
                <w:lang w:val="en-US"/>
              </w:rPr>
            </w:pPr>
            <w:r w:rsidRPr="00AB6A8A">
              <w:rPr>
                <w:lang w:val="en-US"/>
              </w:rPr>
              <w:t>Yes.</w:t>
            </w:r>
            <w:r w:rsidR="0011109F" w:rsidRPr="00AB6A8A">
              <w:rPr>
                <w:lang w:val="en-US"/>
              </w:rPr>
              <w:t xml:space="preserve"> Although pandemic restrictions are acknowledged, methodological triangulation improves robustness.</w:t>
            </w:r>
          </w:p>
        </w:tc>
      </w:tr>
      <w:tr w:rsidR="003920EC" w:rsidRPr="00AB6A8A" w14:paraId="75704E8B" w14:textId="77777777" w:rsidTr="4E0EB8D7">
        <w:tc>
          <w:tcPr>
            <w:tcW w:w="1132" w:type="dxa"/>
          </w:tcPr>
          <w:p w14:paraId="6165126D" w14:textId="64A3198A" w:rsidR="00E80298" w:rsidRDefault="00E80298" w:rsidP="00160716">
            <w:r w:rsidRPr="4E0EB8D7">
              <w:t xml:space="preserve">Western et </w:t>
            </w:r>
            <w:proofErr w:type="gramStart"/>
            <w:r w:rsidRPr="4E0EB8D7">
              <w:t>al.(</w:t>
            </w:r>
            <w:proofErr w:type="gramEnd"/>
            <w:r w:rsidRPr="4E0EB8D7">
              <w:t>2021)</w:t>
            </w:r>
          </w:p>
        </w:tc>
        <w:tc>
          <w:tcPr>
            <w:tcW w:w="1132" w:type="dxa"/>
            <w:gridSpan w:val="2"/>
          </w:tcPr>
          <w:p w14:paraId="7D80C20D" w14:textId="60A9BE35" w:rsidR="00E80298" w:rsidRPr="00AB6A8A" w:rsidRDefault="003920EC" w:rsidP="00160716">
            <w:pPr>
              <w:rPr>
                <w:lang w:val="en-US"/>
              </w:rPr>
            </w:pPr>
            <w:r w:rsidRPr="00AB6A8A">
              <w:rPr>
                <w:lang w:val="en-US"/>
              </w:rPr>
              <w:t>Yes.</w:t>
            </w:r>
            <w:r w:rsidR="00F41F8D" w:rsidRPr="00AB6A8A">
              <w:rPr>
                <w:lang w:val="en-US"/>
              </w:rPr>
              <w:t xml:space="preserve"> The chosen title is an accurate reflection of the systematic review and meta-analysis of digital interventions.</w:t>
            </w:r>
          </w:p>
        </w:tc>
        <w:tc>
          <w:tcPr>
            <w:tcW w:w="1133" w:type="dxa"/>
            <w:gridSpan w:val="2"/>
          </w:tcPr>
          <w:p w14:paraId="4FA1607C" w14:textId="4A8FC479" w:rsidR="00E80298" w:rsidRPr="00AB6A8A" w:rsidRDefault="003920EC" w:rsidP="00160716">
            <w:pPr>
              <w:rPr>
                <w:lang w:val="en-US"/>
              </w:rPr>
            </w:pPr>
            <w:r w:rsidRPr="00AB6A8A">
              <w:rPr>
                <w:lang w:val="en-US"/>
              </w:rPr>
              <w:t>Yes.</w:t>
            </w:r>
            <w:r w:rsidR="00F41F8D" w:rsidRPr="00AB6A8A">
              <w:rPr>
                <w:lang w:val="en-US"/>
              </w:rPr>
              <w:t xml:space="preserve"> The authors are distinguished scholars in the fields of </w:t>
            </w:r>
            <w:proofErr w:type="spellStart"/>
            <w:r w:rsidR="00F41F8D" w:rsidRPr="00AB6A8A">
              <w:rPr>
                <w:lang w:val="en-US"/>
              </w:rPr>
              <w:t>behavioural</w:t>
            </w:r>
            <w:proofErr w:type="spellEnd"/>
            <w:r w:rsidR="00F41F8D" w:rsidRPr="00AB6A8A">
              <w:rPr>
                <w:lang w:val="en-US"/>
              </w:rPr>
              <w:t xml:space="preserve"> and exercise science.</w:t>
            </w:r>
          </w:p>
        </w:tc>
        <w:tc>
          <w:tcPr>
            <w:tcW w:w="1133" w:type="dxa"/>
            <w:gridSpan w:val="2"/>
          </w:tcPr>
          <w:p w14:paraId="7CFF674F" w14:textId="333BB1BE" w:rsidR="00E80298" w:rsidRPr="00AB6A8A" w:rsidRDefault="003920EC" w:rsidP="00160716">
            <w:pPr>
              <w:rPr>
                <w:lang w:val="en-US"/>
              </w:rPr>
            </w:pPr>
            <w:r w:rsidRPr="00AB6A8A">
              <w:rPr>
                <w:lang w:val="en-US"/>
              </w:rPr>
              <w:t>Yes.</w:t>
            </w:r>
            <w:r w:rsidR="00057F5E" w:rsidRPr="00AB6A8A">
              <w:rPr>
                <w:lang w:val="en-US"/>
              </w:rPr>
              <w:t xml:space="preserve"> The search approach, results, and effect sizes are succinctly </w:t>
            </w:r>
            <w:proofErr w:type="spellStart"/>
            <w:r w:rsidR="00057F5E" w:rsidRPr="00AB6A8A">
              <w:rPr>
                <w:lang w:val="en-US"/>
              </w:rPr>
              <w:t>summarised</w:t>
            </w:r>
            <w:proofErr w:type="spellEnd"/>
            <w:r w:rsidR="00057F5E" w:rsidRPr="00AB6A8A">
              <w:rPr>
                <w:lang w:val="en-US"/>
              </w:rPr>
              <w:t xml:space="preserve"> in the abstract.</w:t>
            </w:r>
          </w:p>
        </w:tc>
        <w:tc>
          <w:tcPr>
            <w:tcW w:w="1133" w:type="dxa"/>
            <w:gridSpan w:val="2"/>
          </w:tcPr>
          <w:p w14:paraId="6D2B41F9" w14:textId="018F201C" w:rsidR="00E80298" w:rsidRPr="00AB6A8A" w:rsidRDefault="003920EC" w:rsidP="00160716">
            <w:pPr>
              <w:rPr>
                <w:lang w:val="en-US"/>
              </w:rPr>
            </w:pPr>
            <w:r w:rsidRPr="00AB6A8A">
              <w:rPr>
                <w:lang w:val="en-US"/>
              </w:rPr>
              <w:t>Yes.</w:t>
            </w:r>
            <w:r w:rsidR="004E24F6" w:rsidRPr="00AB6A8A">
              <w:rPr>
                <w:lang w:val="en-US"/>
              </w:rPr>
              <w:t xml:space="preserve"> It is obviously necessary to assess the efficacy of scalable digital solutions.</w:t>
            </w:r>
          </w:p>
        </w:tc>
        <w:tc>
          <w:tcPr>
            <w:tcW w:w="1133" w:type="dxa"/>
            <w:gridSpan w:val="2"/>
          </w:tcPr>
          <w:p w14:paraId="2F8EEC76" w14:textId="427243C4" w:rsidR="00E80298" w:rsidRPr="00AB6A8A" w:rsidRDefault="003920EC" w:rsidP="00160716">
            <w:pPr>
              <w:rPr>
                <w:lang w:val="en-US"/>
              </w:rPr>
            </w:pPr>
            <w:r w:rsidRPr="00AB6A8A">
              <w:rPr>
                <w:lang w:val="en-US"/>
              </w:rPr>
              <w:t>Yes.</w:t>
            </w:r>
            <w:r w:rsidR="00903DE9" w:rsidRPr="00AB6A8A">
              <w:rPr>
                <w:lang w:val="en-US"/>
              </w:rPr>
              <w:t xml:space="preserve"> </w:t>
            </w:r>
            <w:proofErr w:type="gramStart"/>
            <w:r w:rsidR="00903DE9" w:rsidRPr="00AB6A8A">
              <w:rPr>
                <w:lang w:val="en-US"/>
              </w:rPr>
              <w:t>It is clear that there</w:t>
            </w:r>
            <w:proofErr w:type="gramEnd"/>
            <w:r w:rsidR="00903DE9" w:rsidRPr="00AB6A8A">
              <w:rPr>
                <w:lang w:val="en-US"/>
              </w:rPr>
              <w:t xml:space="preserve"> is thorough and up-to-date literature coverage. </w:t>
            </w:r>
          </w:p>
        </w:tc>
        <w:tc>
          <w:tcPr>
            <w:tcW w:w="1133" w:type="dxa"/>
            <w:gridSpan w:val="2"/>
          </w:tcPr>
          <w:p w14:paraId="19124037" w14:textId="10152D84" w:rsidR="00E80298" w:rsidRPr="00AB6A8A" w:rsidRDefault="003920EC" w:rsidP="00160716">
            <w:pPr>
              <w:rPr>
                <w:lang w:val="en-US"/>
              </w:rPr>
            </w:pPr>
            <w:r w:rsidRPr="00AB6A8A">
              <w:rPr>
                <w:lang w:val="en-US"/>
              </w:rPr>
              <w:t>Yes.</w:t>
            </w:r>
            <w:r w:rsidR="00903DE9" w:rsidRPr="00AB6A8A">
              <w:rPr>
                <w:lang w:val="en-US"/>
              </w:rPr>
              <w:t xml:space="preserve"> Meta-analytic techniques and systematic reviews are openly disclosed.</w:t>
            </w:r>
          </w:p>
        </w:tc>
        <w:tc>
          <w:tcPr>
            <w:tcW w:w="1133" w:type="dxa"/>
            <w:gridSpan w:val="2"/>
          </w:tcPr>
          <w:p w14:paraId="6C362D2F" w14:textId="57C067E5" w:rsidR="00E80298" w:rsidRPr="00AB6A8A" w:rsidRDefault="003920EC" w:rsidP="00160716">
            <w:pPr>
              <w:rPr>
                <w:lang w:val="en-US"/>
              </w:rPr>
            </w:pPr>
            <w:r w:rsidRPr="00AB6A8A">
              <w:rPr>
                <w:lang w:val="en-US"/>
              </w:rPr>
              <w:t>Yes.</w:t>
            </w:r>
            <w:r w:rsidR="0011109F" w:rsidRPr="00AB6A8A">
              <w:rPr>
                <w:lang w:val="en-US"/>
              </w:rPr>
              <w:t xml:space="preserve"> Reliability and internal validity are supported </w:t>
            </w:r>
            <w:proofErr w:type="gramStart"/>
            <w:r w:rsidR="0011109F" w:rsidRPr="00AB6A8A">
              <w:rPr>
                <w:lang w:val="en-US"/>
              </w:rPr>
              <w:t>by the use of</w:t>
            </w:r>
            <w:proofErr w:type="gramEnd"/>
            <w:r w:rsidR="0011109F" w:rsidRPr="00AB6A8A">
              <w:rPr>
                <w:lang w:val="en-US"/>
              </w:rPr>
              <w:t xml:space="preserve"> established review frameworks.</w:t>
            </w:r>
          </w:p>
        </w:tc>
      </w:tr>
      <w:tr w:rsidR="003920EC" w:rsidRPr="00AB6A8A" w14:paraId="57A674A0" w14:textId="77777777" w:rsidTr="4E0EB8D7">
        <w:tc>
          <w:tcPr>
            <w:tcW w:w="1132" w:type="dxa"/>
          </w:tcPr>
          <w:p w14:paraId="70822F0B" w14:textId="7A7AAB6E" w:rsidR="00E80298" w:rsidRDefault="00E80298" w:rsidP="00160716">
            <w:r>
              <w:t>Schneider et al. (2022)</w:t>
            </w:r>
          </w:p>
        </w:tc>
        <w:tc>
          <w:tcPr>
            <w:tcW w:w="1132" w:type="dxa"/>
            <w:gridSpan w:val="2"/>
          </w:tcPr>
          <w:p w14:paraId="4D539F46" w14:textId="6A0E4E3C" w:rsidR="00E80298" w:rsidRPr="00AB6A8A" w:rsidRDefault="003920EC" w:rsidP="00160716">
            <w:pPr>
              <w:rPr>
                <w:lang w:val="en-US"/>
              </w:rPr>
            </w:pPr>
            <w:r w:rsidRPr="00AB6A8A">
              <w:rPr>
                <w:lang w:val="en-US"/>
              </w:rPr>
              <w:t>Yes.</w:t>
            </w:r>
            <w:r w:rsidR="00F41F8D" w:rsidRPr="00AB6A8A">
              <w:rPr>
                <w:lang w:val="en-US"/>
              </w:rPr>
              <w:t xml:space="preserve"> The title accurately reflects both the </w:t>
            </w:r>
            <w:proofErr w:type="spellStart"/>
            <w:r w:rsidR="00F41F8D" w:rsidRPr="00AB6A8A">
              <w:rPr>
                <w:lang w:val="en-US"/>
              </w:rPr>
              <w:t>utilisation</w:t>
            </w:r>
            <w:proofErr w:type="spellEnd"/>
            <w:r w:rsidR="00F41F8D" w:rsidRPr="00AB6A8A">
              <w:rPr>
                <w:lang w:val="en-US"/>
              </w:rPr>
              <w:t xml:space="preserve"> of the digital </w:t>
            </w:r>
            <w:proofErr w:type="spellStart"/>
            <w:r w:rsidR="00F41F8D" w:rsidRPr="00AB6A8A">
              <w:rPr>
                <w:lang w:val="en-US"/>
              </w:rPr>
              <w:t>programme</w:t>
            </w:r>
            <w:proofErr w:type="spellEnd"/>
            <w:r w:rsidR="00F41F8D" w:rsidRPr="00AB6A8A">
              <w:rPr>
                <w:lang w:val="en-US"/>
              </w:rPr>
              <w:t xml:space="preserve"> and adherence to the guidelines during the pandemic.</w:t>
            </w:r>
          </w:p>
        </w:tc>
        <w:tc>
          <w:tcPr>
            <w:tcW w:w="1133" w:type="dxa"/>
            <w:gridSpan w:val="2"/>
          </w:tcPr>
          <w:p w14:paraId="1C121806" w14:textId="4173755F" w:rsidR="00E80298" w:rsidRPr="00AB6A8A" w:rsidRDefault="003920EC" w:rsidP="00160716">
            <w:pPr>
              <w:rPr>
                <w:lang w:val="en-US"/>
              </w:rPr>
            </w:pPr>
            <w:r w:rsidRPr="00AB6A8A">
              <w:rPr>
                <w:lang w:val="en-US"/>
              </w:rPr>
              <w:t>Yes.</w:t>
            </w:r>
            <w:r w:rsidR="00F41F8D" w:rsidRPr="00AB6A8A">
              <w:rPr>
                <w:lang w:val="en-US"/>
              </w:rPr>
              <w:t xml:space="preserve"> The authors demonstrate expertise in the field of longitudinal population health research.</w:t>
            </w:r>
          </w:p>
        </w:tc>
        <w:tc>
          <w:tcPr>
            <w:tcW w:w="1133" w:type="dxa"/>
            <w:gridSpan w:val="2"/>
          </w:tcPr>
          <w:p w14:paraId="7D305E9D" w14:textId="04697323" w:rsidR="00E80298" w:rsidRPr="00AB6A8A" w:rsidRDefault="003920EC" w:rsidP="00160716">
            <w:pPr>
              <w:rPr>
                <w:lang w:val="en-US"/>
              </w:rPr>
            </w:pPr>
            <w:r w:rsidRPr="00AB6A8A">
              <w:rPr>
                <w:lang w:val="en-US"/>
              </w:rPr>
              <w:t>Yes.</w:t>
            </w:r>
            <w:r w:rsidR="00057F5E" w:rsidRPr="00AB6A8A">
              <w:rPr>
                <w:lang w:val="en-US"/>
              </w:rPr>
              <w:t xml:space="preserve"> The demographic, conclusions, and study design are all succinctly described in the abstract.</w:t>
            </w:r>
          </w:p>
        </w:tc>
        <w:tc>
          <w:tcPr>
            <w:tcW w:w="1133" w:type="dxa"/>
            <w:gridSpan w:val="2"/>
          </w:tcPr>
          <w:p w14:paraId="43AAB554" w14:textId="7C4DAC54" w:rsidR="00E80298" w:rsidRPr="00AB6A8A" w:rsidRDefault="003920EC" w:rsidP="00160716">
            <w:pPr>
              <w:rPr>
                <w:lang w:val="en-US"/>
              </w:rPr>
            </w:pPr>
            <w:r w:rsidRPr="00AB6A8A">
              <w:rPr>
                <w:lang w:val="en-US"/>
              </w:rPr>
              <w:t>Yes.</w:t>
            </w:r>
            <w:r w:rsidR="004E24F6" w:rsidRPr="00AB6A8A">
              <w:rPr>
                <w:lang w:val="en-US"/>
              </w:rPr>
              <w:t xml:space="preserve"> The reasoning connects changes in exercise habits with pandemic limits.</w:t>
            </w:r>
          </w:p>
        </w:tc>
        <w:tc>
          <w:tcPr>
            <w:tcW w:w="1133" w:type="dxa"/>
            <w:gridSpan w:val="2"/>
          </w:tcPr>
          <w:p w14:paraId="06FB40F2" w14:textId="53CC7106" w:rsidR="00E80298" w:rsidRPr="00AB6A8A" w:rsidRDefault="003920EC" w:rsidP="00160716">
            <w:pPr>
              <w:rPr>
                <w:lang w:val="en-US"/>
              </w:rPr>
            </w:pPr>
            <w:r w:rsidRPr="00AB6A8A">
              <w:rPr>
                <w:lang w:val="en-US"/>
              </w:rPr>
              <w:t>Yes.</w:t>
            </w:r>
            <w:r w:rsidR="00677856" w:rsidRPr="00AB6A8A">
              <w:rPr>
                <w:lang w:val="en-US"/>
              </w:rPr>
              <w:t xml:space="preserve"> Relevant </w:t>
            </w:r>
            <w:proofErr w:type="spellStart"/>
            <w:r w:rsidR="00677856" w:rsidRPr="00AB6A8A">
              <w:rPr>
                <w:lang w:val="en-US"/>
              </w:rPr>
              <w:t>behavioural</w:t>
            </w:r>
            <w:proofErr w:type="spellEnd"/>
            <w:r w:rsidR="00677856" w:rsidRPr="00AB6A8A">
              <w:rPr>
                <w:lang w:val="en-US"/>
              </w:rPr>
              <w:t xml:space="preserve"> and pandemic literature is incorporated.</w:t>
            </w:r>
          </w:p>
        </w:tc>
        <w:tc>
          <w:tcPr>
            <w:tcW w:w="1133" w:type="dxa"/>
            <w:gridSpan w:val="2"/>
          </w:tcPr>
          <w:p w14:paraId="6FF726D4" w14:textId="212915C5" w:rsidR="00E80298" w:rsidRPr="00AB6A8A" w:rsidRDefault="003920EC" w:rsidP="00160716">
            <w:pPr>
              <w:rPr>
                <w:lang w:val="en-US"/>
              </w:rPr>
            </w:pPr>
            <w:r w:rsidRPr="00AB6A8A">
              <w:rPr>
                <w:lang w:val="en-US"/>
              </w:rPr>
              <w:t>Yes.</w:t>
            </w:r>
            <w:r w:rsidR="00903DE9" w:rsidRPr="00AB6A8A">
              <w:rPr>
                <w:lang w:val="en-US"/>
              </w:rPr>
              <w:t xml:space="preserve"> The longitudinal analytical approach is described in sufficient detail.</w:t>
            </w:r>
          </w:p>
        </w:tc>
        <w:tc>
          <w:tcPr>
            <w:tcW w:w="1133" w:type="dxa"/>
            <w:gridSpan w:val="2"/>
          </w:tcPr>
          <w:p w14:paraId="77998594" w14:textId="74FB5988" w:rsidR="00E80298" w:rsidRPr="00AB6A8A" w:rsidRDefault="003920EC" w:rsidP="00160716">
            <w:pPr>
              <w:rPr>
                <w:lang w:val="en-US"/>
              </w:rPr>
            </w:pPr>
            <w:r w:rsidRPr="00AB6A8A">
              <w:rPr>
                <w:lang w:val="en-US"/>
              </w:rPr>
              <w:t>Yes.</w:t>
            </w:r>
            <w:r w:rsidR="0011109F" w:rsidRPr="00AB6A8A">
              <w:rPr>
                <w:lang w:val="en-US"/>
              </w:rPr>
              <w:t xml:space="preserve"> Although self-selection bias is </w:t>
            </w:r>
            <w:proofErr w:type="spellStart"/>
            <w:r w:rsidR="0011109F" w:rsidRPr="00AB6A8A">
              <w:rPr>
                <w:lang w:val="en-US"/>
              </w:rPr>
              <w:t>recognised</w:t>
            </w:r>
            <w:proofErr w:type="spellEnd"/>
            <w:r w:rsidR="0011109F" w:rsidRPr="00AB6A8A">
              <w:rPr>
                <w:lang w:val="en-US"/>
              </w:rPr>
              <w:t>, repeated measures design improves validity.</w:t>
            </w:r>
          </w:p>
        </w:tc>
      </w:tr>
      <w:tr w:rsidR="003920EC" w:rsidRPr="00AB6A8A" w14:paraId="00563FF7" w14:textId="77777777" w:rsidTr="4E0EB8D7">
        <w:tc>
          <w:tcPr>
            <w:tcW w:w="1132" w:type="dxa"/>
          </w:tcPr>
          <w:p w14:paraId="27D513B0" w14:textId="591DDD94" w:rsidR="00E80298" w:rsidRDefault="00E80298" w:rsidP="00160716">
            <w:proofErr w:type="spellStart"/>
            <w:r w:rsidRPr="4E0EB8D7">
              <w:t>Cronshaw</w:t>
            </w:r>
            <w:proofErr w:type="spellEnd"/>
            <w:r w:rsidRPr="4E0EB8D7">
              <w:t xml:space="preserve"> et al. (2021)</w:t>
            </w:r>
          </w:p>
        </w:tc>
        <w:tc>
          <w:tcPr>
            <w:tcW w:w="1132" w:type="dxa"/>
            <w:gridSpan w:val="2"/>
          </w:tcPr>
          <w:p w14:paraId="3461208E" w14:textId="14295D2B" w:rsidR="00E80298" w:rsidRPr="00AB6A8A" w:rsidRDefault="003920EC" w:rsidP="00160716">
            <w:pPr>
              <w:rPr>
                <w:lang w:val="en-US"/>
              </w:rPr>
            </w:pPr>
            <w:r w:rsidRPr="00AB6A8A">
              <w:rPr>
                <w:lang w:val="en-US"/>
              </w:rPr>
              <w:t>Yes.</w:t>
            </w:r>
            <w:r w:rsidR="00F41F8D" w:rsidRPr="00AB6A8A">
              <w:rPr>
                <w:lang w:val="en-US"/>
              </w:rPr>
              <w:t xml:space="preserve"> The title of this study reflects the exploration of digital-physical platforms and wellbeing during lockdown.</w:t>
            </w:r>
          </w:p>
        </w:tc>
        <w:tc>
          <w:tcPr>
            <w:tcW w:w="1133" w:type="dxa"/>
            <w:gridSpan w:val="2"/>
          </w:tcPr>
          <w:p w14:paraId="0D2AA45B" w14:textId="44AF7AA0" w:rsidR="00E80298" w:rsidRPr="00AB6A8A" w:rsidRDefault="003920EC" w:rsidP="00160716">
            <w:pPr>
              <w:rPr>
                <w:lang w:val="en-US"/>
              </w:rPr>
            </w:pPr>
            <w:r w:rsidRPr="00AB6A8A">
              <w:rPr>
                <w:lang w:val="en-US"/>
              </w:rPr>
              <w:t>Yes.</w:t>
            </w:r>
            <w:r w:rsidR="00F41F8D" w:rsidRPr="00AB6A8A">
              <w:rPr>
                <w:lang w:val="en-US"/>
              </w:rPr>
              <w:t xml:space="preserve"> The credibility of authors within the domain of consumer wellbeing and digital health research is well-</w:t>
            </w:r>
            <w:r w:rsidR="00F41F8D" w:rsidRPr="00AB6A8A">
              <w:rPr>
                <w:lang w:val="en-US"/>
              </w:rPr>
              <w:lastRenderedPageBreak/>
              <w:t>established.</w:t>
            </w:r>
          </w:p>
        </w:tc>
        <w:tc>
          <w:tcPr>
            <w:tcW w:w="1133" w:type="dxa"/>
            <w:gridSpan w:val="2"/>
          </w:tcPr>
          <w:p w14:paraId="37EFF673" w14:textId="7EEBD71E" w:rsidR="00E80298" w:rsidRPr="00AB6A8A" w:rsidRDefault="003920EC" w:rsidP="00160716">
            <w:pPr>
              <w:rPr>
                <w:lang w:val="en-US"/>
              </w:rPr>
            </w:pPr>
            <w:r w:rsidRPr="00AB6A8A">
              <w:rPr>
                <w:lang w:val="en-US"/>
              </w:rPr>
              <w:lastRenderedPageBreak/>
              <w:t>Yes.</w:t>
            </w:r>
            <w:r w:rsidR="00057F5E" w:rsidRPr="00AB6A8A">
              <w:rPr>
                <w:lang w:val="en-US"/>
              </w:rPr>
              <w:t xml:space="preserve"> Both qualitative and quantitative elements are succinctly </w:t>
            </w:r>
            <w:proofErr w:type="spellStart"/>
            <w:r w:rsidR="00057F5E" w:rsidRPr="00AB6A8A">
              <w:rPr>
                <w:lang w:val="en-US"/>
              </w:rPr>
              <w:t>summarised</w:t>
            </w:r>
            <w:proofErr w:type="spellEnd"/>
            <w:r w:rsidR="00057F5E" w:rsidRPr="00AB6A8A">
              <w:rPr>
                <w:lang w:val="en-US"/>
              </w:rPr>
              <w:t xml:space="preserve"> in the abstract.</w:t>
            </w:r>
          </w:p>
        </w:tc>
        <w:tc>
          <w:tcPr>
            <w:tcW w:w="1133" w:type="dxa"/>
            <w:gridSpan w:val="2"/>
          </w:tcPr>
          <w:p w14:paraId="0BCE66E2" w14:textId="756EBC98" w:rsidR="00E80298" w:rsidRPr="00AB6A8A" w:rsidRDefault="003920EC" w:rsidP="00160716">
            <w:pPr>
              <w:rPr>
                <w:lang w:val="en-US"/>
              </w:rPr>
            </w:pPr>
            <w:r w:rsidRPr="00AB6A8A">
              <w:rPr>
                <w:lang w:val="en-US"/>
              </w:rPr>
              <w:t>Yes.</w:t>
            </w:r>
            <w:r w:rsidR="004E24F6" w:rsidRPr="00AB6A8A">
              <w:rPr>
                <w:lang w:val="en-US"/>
              </w:rPr>
              <w:t xml:space="preserve"> The study examines the psychological effects of engaging in digital fitness.</w:t>
            </w:r>
          </w:p>
        </w:tc>
        <w:tc>
          <w:tcPr>
            <w:tcW w:w="1133" w:type="dxa"/>
            <w:gridSpan w:val="2"/>
          </w:tcPr>
          <w:p w14:paraId="084D9C0F" w14:textId="3D294937" w:rsidR="00E80298" w:rsidRPr="00AB6A8A" w:rsidRDefault="003920EC" w:rsidP="00160716">
            <w:pPr>
              <w:rPr>
                <w:lang w:val="en-US"/>
              </w:rPr>
            </w:pPr>
            <w:r w:rsidRPr="00AB6A8A">
              <w:rPr>
                <w:lang w:val="en-US"/>
              </w:rPr>
              <w:t>Yes.</w:t>
            </w:r>
            <w:r w:rsidR="00677856" w:rsidRPr="00AB6A8A">
              <w:rPr>
                <w:lang w:val="en-US"/>
              </w:rPr>
              <w:t xml:space="preserve"> Literature draws on research in the fields of wellbeing, motivation, and digital health.</w:t>
            </w:r>
          </w:p>
        </w:tc>
        <w:tc>
          <w:tcPr>
            <w:tcW w:w="1133" w:type="dxa"/>
            <w:gridSpan w:val="2"/>
          </w:tcPr>
          <w:p w14:paraId="2468A885" w14:textId="45B4B54B" w:rsidR="00E80298" w:rsidRPr="00AB6A8A" w:rsidRDefault="003920EC" w:rsidP="00160716">
            <w:pPr>
              <w:rPr>
                <w:lang w:val="en-US"/>
              </w:rPr>
            </w:pPr>
            <w:r w:rsidRPr="00AB6A8A">
              <w:rPr>
                <w:lang w:val="en-US"/>
              </w:rPr>
              <w:t>Yes.</w:t>
            </w:r>
            <w:r w:rsidR="00677856" w:rsidRPr="00AB6A8A">
              <w:rPr>
                <w:lang w:val="en-US"/>
              </w:rPr>
              <w:t xml:space="preserve"> The </w:t>
            </w:r>
            <w:proofErr w:type="spellStart"/>
            <w:r w:rsidR="00677856" w:rsidRPr="00AB6A8A">
              <w:rPr>
                <w:lang w:val="en-US"/>
              </w:rPr>
              <w:t>utilisation</w:t>
            </w:r>
            <w:proofErr w:type="spellEnd"/>
            <w:r w:rsidR="00677856" w:rsidRPr="00AB6A8A">
              <w:rPr>
                <w:lang w:val="en-US"/>
              </w:rPr>
              <w:t xml:space="preserve"> of a mixed-methods approach is meticulously delineated and duly substantiated.</w:t>
            </w:r>
          </w:p>
        </w:tc>
        <w:tc>
          <w:tcPr>
            <w:tcW w:w="1133" w:type="dxa"/>
            <w:gridSpan w:val="2"/>
          </w:tcPr>
          <w:p w14:paraId="5E15AB37" w14:textId="3E5F541B" w:rsidR="00E80298" w:rsidRPr="00AB6A8A" w:rsidRDefault="003920EC" w:rsidP="00160716">
            <w:pPr>
              <w:rPr>
                <w:lang w:val="en-US"/>
              </w:rPr>
            </w:pPr>
            <w:r w:rsidRPr="00AB6A8A">
              <w:rPr>
                <w:lang w:val="en-US"/>
              </w:rPr>
              <w:t>Yes.</w:t>
            </w:r>
            <w:r w:rsidR="0011109F" w:rsidRPr="00AB6A8A">
              <w:rPr>
                <w:lang w:val="en-US"/>
              </w:rPr>
              <w:t xml:space="preserve"> Although results are context-specific, triangulation increases believability.</w:t>
            </w:r>
          </w:p>
        </w:tc>
      </w:tr>
      <w:tr w:rsidR="003920EC" w:rsidRPr="00AB6A8A" w14:paraId="5F1067D6" w14:textId="77777777" w:rsidTr="4E0EB8D7">
        <w:tc>
          <w:tcPr>
            <w:tcW w:w="1132" w:type="dxa"/>
          </w:tcPr>
          <w:p w14:paraId="07E09830" w14:textId="79676E04" w:rsidR="00E80298" w:rsidRDefault="00E80298" w:rsidP="00160716">
            <w:r>
              <w:t>Harries et al. (2016)</w:t>
            </w:r>
          </w:p>
        </w:tc>
        <w:tc>
          <w:tcPr>
            <w:tcW w:w="1132" w:type="dxa"/>
            <w:gridSpan w:val="2"/>
          </w:tcPr>
          <w:p w14:paraId="4E3B186B" w14:textId="7EE15447" w:rsidR="00E80298" w:rsidRPr="00AB6A8A" w:rsidRDefault="003920EC" w:rsidP="00160716">
            <w:pPr>
              <w:rPr>
                <w:lang w:val="en-US"/>
              </w:rPr>
            </w:pPr>
            <w:r w:rsidRPr="00AB6A8A">
              <w:rPr>
                <w:lang w:val="en-US"/>
              </w:rPr>
              <w:t>Yes.</w:t>
            </w:r>
            <w:r w:rsidR="00F41F8D" w:rsidRPr="00AB6A8A">
              <w:rPr>
                <w:lang w:val="en-US"/>
              </w:rPr>
              <w:t xml:space="preserve"> The title of the publication is an accurate representation of the evaluation of a smartphone application for physical activity.</w:t>
            </w:r>
          </w:p>
        </w:tc>
        <w:tc>
          <w:tcPr>
            <w:tcW w:w="1133" w:type="dxa"/>
            <w:gridSpan w:val="2"/>
          </w:tcPr>
          <w:p w14:paraId="4C24A4D1" w14:textId="72897B5A" w:rsidR="00E80298" w:rsidRPr="00AB6A8A" w:rsidRDefault="003920EC" w:rsidP="00160716">
            <w:pPr>
              <w:rPr>
                <w:lang w:val="en-US"/>
              </w:rPr>
            </w:pPr>
            <w:r w:rsidRPr="00AB6A8A">
              <w:rPr>
                <w:lang w:val="en-US"/>
              </w:rPr>
              <w:t>Yes.</w:t>
            </w:r>
            <w:r w:rsidR="00FC7A73" w:rsidRPr="00AB6A8A">
              <w:rPr>
                <w:lang w:val="en-US"/>
              </w:rPr>
              <w:t xml:space="preserve"> The authors of the papers are credible and have experience </w:t>
            </w:r>
            <w:proofErr w:type="gramStart"/>
            <w:r w:rsidR="00FC7A73" w:rsidRPr="00AB6A8A">
              <w:rPr>
                <w:lang w:val="en-US"/>
              </w:rPr>
              <w:t>in the area of</w:t>
            </w:r>
            <w:proofErr w:type="gramEnd"/>
            <w:r w:rsidR="00FC7A73" w:rsidRPr="00AB6A8A">
              <w:rPr>
                <w:lang w:val="en-US"/>
              </w:rPr>
              <w:t xml:space="preserve"> digital </w:t>
            </w:r>
            <w:proofErr w:type="spellStart"/>
            <w:r w:rsidR="00FC7A73" w:rsidRPr="00AB6A8A">
              <w:rPr>
                <w:lang w:val="en-US"/>
              </w:rPr>
              <w:t>behaviour</w:t>
            </w:r>
            <w:proofErr w:type="spellEnd"/>
            <w:r w:rsidR="00FC7A73" w:rsidRPr="00AB6A8A">
              <w:rPr>
                <w:lang w:val="en-US"/>
              </w:rPr>
              <w:t xml:space="preserve"> change research.</w:t>
            </w:r>
          </w:p>
        </w:tc>
        <w:tc>
          <w:tcPr>
            <w:tcW w:w="1133" w:type="dxa"/>
            <w:gridSpan w:val="2"/>
          </w:tcPr>
          <w:p w14:paraId="34D3BC52" w14:textId="4F40D3B4" w:rsidR="00E80298" w:rsidRPr="00AB6A8A" w:rsidRDefault="003920EC" w:rsidP="00160716">
            <w:pPr>
              <w:rPr>
                <w:lang w:val="en-US"/>
              </w:rPr>
            </w:pPr>
            <w:r w:rsidRPr="00AB6A8A">
              <w:rPr>
                <w:lang w:val="en-US"/>
              </w:rPr>
              <w:t>Yes.</w:t>
            </w:r>
            <w:r w:rsidR="00057F5E" w:rsidRPr="00AB6A8A">
              <w:rPr>
                <w:lang w:val="en-US"/>
              </w:rPr>
              <w:t xml:space="preserve"> The design, intervention, and results are described in the abstract.</w:t>
            </w:r>
          </w:p>
        </w:tc>
        <w:tc>
          <w:tcPr>
            <w:tcW w:w="1133" w:type="dxa"/>
            <w:gridSpan w:val="2"/>
          </w:tcPr>
          <w:p w14:paraId="39EC59D3" w14:textId="67A4A11D" w:rsidR="00E80298" w:rsidRPr="00AB6A8A" w:rsidRDefault="003920EC" w:rsidP="00160716">
            <w:pPr>
              <w:rPr>
                <w:lang w:val="en-US"/>
              </w:rPr>
            </w:pPr>
            <w:r w:rsidRPr="00AB6A8A">
              <w:rPr>
                <w:lang w:val="en-US"/>
              </w:rPr>
              <w:t>Yes.</w:t>
            </w:r>
            <w:r w:rsidR="004E24F6" w:rsidRPr="00AB6A8A">
              <w:rPr>
                <w:lang w:val="en-US"/>
              </w:rPr>
              <w:t xml:space="preserve"> There is a good justification for exploring app-based therapies.</w:t>
            </w:r>
          </w:p>
        </w:tc>
        <w:tc>
          <w:tcPr>
            <w:tcW w:w="1133" w:type="dxa"/>
            <w:gridSpan w:val="2"/>
          </w:tcPr>
          <w:p w14:paraId="3B3ECACB" w14:textId="0C9C5CC6" w:rsidR="00E80298" w:rsidRPr="00AB6A8A" w:rsidRDefault="003920EC" w:rsidP="00160716">
            <w:pPr>
              <w:rPr>
                <w:lang w:val="en-US"/>
              </w:rPr>
            </w:pPr>
            <w:r w:rsidRPr="00AB6A8A">
              <w:rPr>
                <w:lang w:val="en-US"/>
              </w:rPr>
              <w:t>Yes.</w:t>
            </w:r>
            <w:r w:rsidR="00677856" w:rsidRPr="00AB6A8A">
              <w:rPr>
                <w:lang w:val="en-US"/>
              </w:rPr>
              <w:t xml:space="preserve"> A review of the extant literature on the subject is provided.</w:t>
            </w:r>
          </w:p>
        </w:tc>
        <w:tc>
          <w:tcPr>
            <w:tcW w:w="1133" w:type="dxa"/>
            <w:gridSpan w:val="2"/>
          </w:tcPr>
          <w:p w14:paraId="72F6B119" w14:textId="2E81CC27" w:rsidR="00E80298" w:rsidRPr="00AB6A8A" w:rsidRDefault="003920EC" w:rsidP="00160716">
            <w:pPr>
              <w:rPr>
                <w:lang w:val="en-US"/>
              </w:rPr>
            </w:pPr>
            <w:r w:rsidRPr="00AB6A8A">
              <w:rPr>
                <w:lang w:val="en-US"/>
              </w:rPr>
              <w:t>Yes.</w:t>
            </w:r>
            <w:r w:rsidR="00677856" w:rsidRPr="00AB6A8A">
              <w:rPr>
                <w:lang w:val="en-US"/>
              </w:rPr>
              <w:t xml:space="preserve"> The RCT design and outcome measures are clearly reported.</w:t>
            </w:r>
          </w:p>
        </w:tc>
        <w:tc>
          <w:tcPr>
            <w:tcW w:w="1133" w:type="dxa"/>
            <w:gridSpan w:val="2"/>
          </w:tcPr>
          <w:p w14:paraId="7CF506BC" w14:textId="3A9C418F" w:rsidR="00E80298" w:rsidRPr="00AB6A8A" w:rsidRDefault="003920EC" w:rsidP="00160716">
            <w:pPr>
              <w:rPr>
                <w:lang w:val="en-US"/>
              </w:rPr>
            </w:pPr>
            <w:r w:rsidRPr="00AB6A8A">
              <w:rPr>
                <w:lang w:val="en-US"/>
              </w:rPr>
              <w:t>Yes.</w:t>
            </w:r>
            <w:r w:rsidR="0011109F" w:rsidRPr="00AB6A8A">
              <w:rPr>
                <w:lang w:val="en-US"/>
              </w:rPr>
              <w:t xml:space="preserve"> Although the sample was gender-specific, </w:t>
            </w:r>
            <w:proofErr w:type="spellStart"/>
            <w:r w:rsidR="0011109F" w:rsidRPr="00AB6A8A">
              <w:rPr>
                <w:lang w:val="en-US"/>
              </w:rPr>
              <w:t>randomisation</w:t>
            </w:r>
            <w:proofErr w:type="spellEnd"/>
            <w:r w:rsidR="0011109F" w:rsidRPr="00AB6A8A">
              <w:rPr>
                <w:lang w:val="en-US"/>
              </w:rPr>
              <w:t xml:space="preserve"> improves internal validity.</w:t>
            </w:r>
          </w:p>
        </w:tc>
      </w:tr>
      <w:tr w:rsidR="003920EC" w:rsidRPr="00AB6A8A" w14:paraId="4E57029A" w14:textId="77777777" w:rsidTr="4E0EB8D7">
        <w:tc>
          <w:tcPr>
            <w:tcW w:w="1132" w:type="dxa"/>
          </w:tcPr>
          <w:p w14:paraId="136C5B3B" w14:textId="627CCE35" w:rsidR="00E80298" w:rsidRDefault="00E80298" w:rsidP="00160716">
            <w:r>
              <w:t>Western et al. (2022)</w:t>
            </w:r>
          </w:p>
        </w:tc>
        <w:tc>
          <w:tcPr>
            <w:tcW w:w="1132" w:type="dxa"/>
            <w:gridSpan w:val="2"/>
          </w:tcPr>
          <w:p w14:paraId="3EF49BC8" w14:textId="39D7325D" w:rsidR="00E80298" w:rsidRPr="00AB6A8A" w:rsidRDefault="003920EC" w:rsidP="00160716">
            <w:pPr>
              <w:rPr>
                <w:lang w:val="en-US"/>
              </w:rPr>
            </w:pPr>
            <w:r w:rsidRPr="00AB6A8A">
              <w:rPr>
                <w:lang w:val="en-US"/>
              </w:rPr>
              <w:t>Yes</w:t>
            </w:r>
            <w:r w:rsidR="00FC7A73" w:rsidRPr="00AB6A8A">
              <w:rPr>
                <w:lang w:val="en-US"/>
              </w:rPr>
              <w:t xml:space="preserve">. The title accurately reflects real-time feedback and </w:t>
            </w:r>
            <w:proofErr w:type="spellStart"/>
            <w:r w:rsidR="00FC7A73" w:rsidRPr="00AB6A8A">
              <w:rPr>
                <w:lang w:val="en-US"/>
              </w:rPr>
              <w:t>behaviour</w:t>
            </w:r>
            <w:proofErr w:type="spellEnd"/>
            <w:r w:rsidR="00FC7A73" w:rsidRPr="00AB6A8A">
              <w:rPr>
                <w:lang w:val="en-US"/>
              </w:rPr>
              <w:t xml:space="preserve"> change.</w:t>
            </w:r>
          </w:p>
        </w:tc>
        <w:tc>
          <w:tcPr>
            <w:tcW w:w="1133" w:type="dxa"/>
            <w:gridSpan w:val="2"/>
          </w:tcPr>
          <w:p w14:paraId="49092E15" w14:textId="1BAFDEF2" w:rsidR="00E80298" w:rsidRPr="00AB6A8A" w:rsidRDefault="003920EC" w:rsidP="00160716">
            <w:pPr>
              <w:rPr>
                <w:lang w:val="en-US"/>
              </w:rPr>
            </w:pPr>
            <w:r w:rsidRPr="00AB6A8A">
              <w:rPr>
                <w:lang w:val="en-US"/>
              </w:rPr>
              <w:t>Yes.</w:t>
            </w:r>
            <w:r w:rsidR="00FC7A73" w:rsidRPr="00AB6A8A">
              <w:rPr>
                <w:lang w:val="en-US"/>
              </w:rPr>
              <w:t xml:space="preserve"> The writers have a solid background in exercise and </w:t>
            </w:r>
            <w:proofErr w:type="spellStart"/>
            <w:r w:rsidR="00FC7A73" w:rsidRPr="00AB6A8A">
              <w:rPr>
                <w:lang w:val="en-US"/>
              </w:rPr>
              <w:t>behavioural</w:t>
            </w:r>
            <w:proofErr w:type="spellEnd"/>
            <w:r w:rsidR="00FC7A73" w:rsidRPr="00AB6A8A">
              <w:rPr>
                <w:lang w:val="en-US"/>
              </w:rPr>
              <w:t xml:space="preserve"> science.</w:t>
            </w:r>
          </w:p>
        </w:tc>
        <w:tc>
          <w:tcPr>
            <w:tcW w:w="1133" w:type="dxa"/>
            <w:gridSpan w:val="2"/>
          </w:tcPr>
          <w:p w14:paraId="0039C116" w14:textId="2BEC764A" w:rsidR="00E80298" w:rsidRPr="00AB6A8A" w:rsidRDefault="003920EC" w:rsidP="00160716">
            <w:pPr>
              <w:rPr>
                <w:lang w:val="en-US"/>
              </w:rPr>
            </w:pPr>
            <w:r w:rsidRPr="00AB6A8A">
              <w:rPr>
                <w:lang w:val="en-US"/>
              </w:rPr>
              <w:t>Yes.</w:t>
            </w:r>
            <w:r w:rsidR="00057F5E" w:rsidRPr="00AB6A8A">
              <w:rPr>
                <w:lang w:val="en-US"/>
              </w:rPr>
              <w:t xml:space="preserve"> Both quantitative and qualitative results are </w:t>
            </w:r>
            <w:proofErr w:type="spellStart"/>
            <w:r w:rsidR="00057F5E" w:rsidRPr="00AB6A8A">
              <w:rPr>
                <w:lang w:val="en-US"/>
              </w:rPr>
              <w:t>summarised</w:t>
            </w:r>
            <w:proofErr w:type="spellEnd"/>
            <w:r w:rsidR="00057F5E" w:rsidRPr="00AB6A8A">
              <w:rPr>
                <w:lang w:val="en-US"/>
              </w:rPr>
              <w:t xml:space="preserve"> in the abstract.</w:t>
            </w:r>
          </w:p>
        </w:tc>
        <w:tc>
          <w:tcPr>
            <w:tcW w:w="1133" w:type="dxa"/>
            <w:gridSpan w:val="2"/>
          </w:tcPr>
          <w:p w14:paraId="42B11A38" w14:textId="3B83DECC" w:rsidR="00E80298" w:rsidRPr="00AB6A8A" w:rsidRDefault="003920EC" w:rsidP="00160716">
            <w:pPr>
              <w:rPr>
                <w:lang w:val="en-US"/>
              </w:rPr>
            </w:pPr>
            <w:r w:rsidRPr="00AB6A8A">
              <w:rPr>
                <w:lang w:val="en-US"/>
              </w:rPr>
              <w:t>Yes.</w:t>
            </w:r>
            <w:r w:rsidR="004E24F6" w:rsidRPr="00AB6A8A">
              <w:rPr>
                <w:lang w:val="en-US"/>
              </w:rPr>
              <w:t xml:space="preserve"> Improved feedback mechanisms are clearly necessary.</w:t>
            </w:r>
          </w:p>
        </w:tc>
        <w:tc>
          <w:tcPr>
            <w:tcW w:w="1133" w:type="dxa"/>
            <w:gridSpan w:val="2"/>
          </w:tcPr>
          <w:p w14:paraId="1F47BD26" w14:textId="01AB4A30" w:rsidR="00E80298" w:rsidRPr="00AB6A8A" w:rsidRDefault="003920EC" w:rsidP="00160716">
            <w:pPr>
              <w:rPr>
                <w:lang w:val="en-US"/>
              </w:rPr>
            </w:pPr>
            <w:r w:rsidRPr="00AB6A8A">
              <w:rPr>
                <w:lang w:val="en-US"/>
              </w:rPr>
              <w:t>Yes.</w:t>
            </w:r>
            <w:r w:rsidR="00677856" w:rsidRPr="00AB6A8A">
              <w:rPr>
                <w:lang w:val="en-US"/>
              </w:rPr>
              <w:t xml:space="preserve"> The integration of </w:t>
            </w:r>
            <w:proofErr w:type="spellStart"/>
            <w:r w:rsidR="00677856" w:rsidRPr="00AB6A8A">
              <w:rPr>
                <w:lang w:val="en-US"/>
              </w:rPr>
              <w:t>behaviour</w:t>
            </w:r>
            <w:proofErr w:type="spellEnd"/>
            <w:r w:rsidR="00677856" w:rsidRPr="00AB6A8A">
              <w:rPr>
                <w:lang w:val="en-US"/>
              </w:rPr>
              <w:t xml:space="preserve"> change theory is commendable.</w:t>
            </w:r>
          </w:p>
        </w:tc>
        <w:tc>
          <w:tcPr>
            <w:tcW w:w="1133" w:type="dxa"/>
            <w:gridSpan w:val="2"/>
          </w:tcPr>
          <w:p w14:paraId="1E3024C3" w14:textId="5EEB5004" w:rsidR="00E80298" w:rsidRPr="00AB6A8A" w:rsidRDefault="003920EC" w:rsidP="00160716">
            <w:pPr>
              <w:rPr>
                <w:lang w:val="en-US"/>
              </w:rPr>
            </w:pPr>
            <w:r w:rsidRPr="00AB6A8A">
              <w:rPr>
                <w:lang w:val="en-US"/>
              </w:rPr>
              <w:t>Yes.</w:t>
            </w:r>
            <w:r w:rsidR="00677856" w:rsidRPr="00AB6A8A">
              <w:rPr>
                <w:lang w:val="en-US"/>
              </w:rPr>
              <w:t xml:space="preserve"> The methodology employed in this study is clearly explained, with the approach combining both quantitative and qualitative elements.</w:t>
            </w:r>
          </w:p>
        </w:tc>
        <w:tc>
          <w:tcPr>
            <w:tcW w:w="1133" w:type="dxa"/>
            <w:gridSpan w:val="2"/>
          </w:tcPr>
          <w:p w14:paraId="37FF0B08" w14:textId="38C64B79" w:rsidR="00E80298" w:rsidRPr="00AB6A8A" w:rsidRDefault="003920EC" w:rsidP="00160716">
            <w:pPr>
              <w:rPr>
                <w:lang w:val="en-US"/>
              </w:rPr>
            </w:pPr>
            <w:r w:rsidRPr="00AB6A8A">
              <w:rPr>
                <w:lang w:val="en-US"/>
              </w:rPr>
              <w:t>Yes.</w:t>
            </w:r>
            <w:r w:rsidR="00A671DC" w:rsidRPr="00AB6A8A">
              <w:rPr>
                <w:lang w:val="en-US"/>
              </w:rPr>
              <w:t xml:space="preserve"> Although follow-up time is constrained, methodological transparency promotes reliability.</w:t>
            </w:r>
          </w:p>
        </w:tc>
      </w:tr>
      <w:tr w:rsidR="003920EC" w:rsidRPr="00AB6A8A" w14:paraId="5962C717" w14:textId="77777777" w:rsidTr="4E0EB8D7">
        <w:tc>
          <w:tcPr>
            <w:tcW w:w="1132" w:type="dxa"/>
          </w:tcPr>
          <w:p w14:paraId="7B0BBFD5" w14:textId="63D2E52C" w:rsidR="00E80298" w:rsidRDefault="00E80298" w:rsidP="00160716">
            <w:proofErr w:type="spellStart"/>
            <w:r w:rsidRPr="4E0EB8D7">
              <w:t>Brannan</w:t>
            </w:r>
            <w:proofErr w:type="spellEnd"/>
            <w:r w:rsidRPr="4E0EB8D7">
              <w:t xml:space="preserve"> et al. (2019)</w:t>
            </w:r>
          </w:p>
        </w:tc>
        <w:tc>
          <w:tcPr>
            <w:tcW w:w="1132" w:type="dxa"/>
            <w:gridSpan w:val="2"/>
          </w:tcPr>
          <w:p w14:paraId="0CCB522E" w14:textId="5E3F9725" w:rsidR="00E80298" w:rsidRPr="00AB6A8A" w:rsidRDefault="003920EC" w:rsidP="00160716">
            <w:pPr>
              <w:rPr>
                <w:lang w:val="en-US"/>
              </w:rPr>
            </w:pPr>
            <w:r w:rsidRPr="00AB6A8A">
              <w:rPr>
                <w:lang w:val="en-US"/>
              </w:rPr>
              <w:t>Yes.</w:t>
            </w:r>
            <w:r w:rsidR="00FC7A73" w:rsidRPr="00AB6A8A">
              <w:rPr>
                <w:lang w:val="en-US"/>
              </w:rPr>
              <w:t xml:space="preserve"> The title of this study reflects both the design and the public health rationale of Active 10.</w:t>
            </w:r>
          </w:p>
        </w:tc>
        <w:tc>
          <w:tcPr>
            <w:tcW w:w="1133" w:type="dxa"/>
            <w:gridSpan w:val="2"/>
          </w:tcPr>
          <w:p w14:paraId="6F1C75AA" w14:textId="396A28C0" w:rsidR="00E80298" w:rsidRPr="00AB6A8A" w:rsidRDefault="003920EC" w:rsidP="00160716">
            <w:pPr>
              <w:rPr>
                <w:lang w:val="en-US"/>
              </w:rPr>
            </w:pPr>
            <w:r w:rsidRPr="00AB6A8A">
              <w:rPr>
                <w:lang w:val="en-US"/>
              </w:rPr>
              <w:t>Yes.</w:t>
            </w:r>
            <w:r w:rsidR="00FC7A73" w:rsidRPr="00AB6A8A">
              <w:rPr>
                <w:lang w:val="en-US"/>
              </w:rPr>
              <w:t xml:space="preserve"> The authors are affiliated with public health and research related to the NHS.</w:t>
            </w:r>
          </w:p>
        </w:tc>
        <w:tc>
          <w:tcPr>
            <w:tcW w:w="1133" w:type="dxa"/>
            <w:gridSpan w:val="2"/>
          </w:tcPr>
          <w:p w14:paraId="31DAFB7C" w14:textId="635942D0" w:rsidR="00E80298" w:rsidRPr="00AB6A8A" w:rsidRDefault="003920EC" w:rsidP="00160716">
            <w:pPr>
              <w:rPr>
                <w:lang w:val="en-US"/>
              </w:rPr>
            </w:pPr>
            <w:r w:rsidRPr="00AB6A8A">
              <w:rPr>
                <w:lang w:val="en-US"/>
              </w:rPr>
              <w:t>Yes.</w:t>
            </w:r>
            <w:r w:rsidR="00057F5E" w:rsidRPr="00AB6A8A">
              <w:rPr>
                <w:lang w:val="en-US"/>
              </w:rPr>
              <w:t xml:space="preserve"> The goal and design of the intervention are explained in detail in the abstract.</w:t>
            </w:r>
          </w:p>
        </w:tc>
        <w:tc>
          <w:tcPr>
            <w:tcW w:w="1133" w:type="dxa"/>
            <w:gridSpan w:val="2"/>
          </w:tcPr>
          <w:p w14:paraId="38EEA022" w14:textId="0E922F63" w:rsidR="00E80298" w:rsidRPr="00AB6A8A" w:rsidRDefault="003920EC" w:rsidP="00160716">
            <w:pPr>
              <w:rPr>
                <w:lang w:val="en-US"/>
              </w:rPr>
            </w:pPr>
            <w:r w:rsidRPr="00AB6A8A">
              <w:rPr>
                <w:lang w:val="en-US"/>
              </w:rPr>
              <w:t>Yes.</w:t>
            </w:r>
            <w:r w:rsidR="004E24F6" w:rsidRPr="00AB6A8A">
              <w:rPr>
                <w:lang w:val="en-US"/>
              </w:rPr>
              <w:t xml:space="preserve"> Walking evidence and population-level inactivity serve as the foundation for the reasoning.</w:t>
            </w:r>
          </w:p>
        </w:tc>
        <w:tc>
          <w:tcPr>
            <w:tcW w:w="1133" w:type="dxa"/>
            <w:gridSpan w:val="2"/>
          </w:tcPr>
          <w:p w14:paraId="35821B42" w14:textId="11918D67" w:rsidR="00E80298" w:rsidRPr="00AB6A8A" w:rsidRDefault="003920EC" w:rsidP="00160716">
            <w:pPr>
              <w:rPr>
                <w:lang w:val="en-US"/>
              </w:rPr>
            </w:pPr>
            <w:r w:rsidRPr="00AB6A8A">
              <w:rPr>
                <w:lang w:val="en-US"/>
              </w:rPr>
              <w:t>Yes.</w:t>
            </w:r>
            <w:r w:rsidR="00677856" w:rsidRPr="00AB6A8A">
              <w:rPr>
                <w:lang w:val="en-US"/>
              </w:rPr>
              <w:t xml:space="preserve"> The relevant physical activity and policy literature is cited.</w:t>
            </w:r>
          </w:p>
        </w:tc>
        <w:tc>
          <w:tcPr>
            <w:tcW w:w="1133" w:type="dxa"/>
            <w:gridSpan w:val="2"/>
          </w:tcPr>
          <w:p w14:paraId="5B5C83D3" w14:textId="10C3A21E" w:rsidR="00E80298" w:rsidRPr="00AB6A8A" w:rsidRDefault="003920EC" w:rsidP="00160716">
            <w:pPr>
              <w:rPr>
                <w:lang w:val="en-US"/>
              </w:rPr>
            </w:pPr>
            <w:r w:rsidRPr="00AB6A8A">
              <w:rPr>
                <w:lang w:val="en-US"/>
              </w:rPr>
              <w:t>Yes.</w:t>
            </w:r>
            <w:r w:rsidR="00677856" w:rsidRPr="00AB6A8A">
              <w:rPr>
                <w:lang w:val="en-US"/>
              </w:rPr>
              <w:t xml:space="preserve"> The development process of the intervention is comprehensively delineated.</w:t>
            </w:r>
          </w:p>
        </w:tc>
        <w:tc>
          <w:tcPr>
            <w:tcW w:w="1133" w:type="dxa"/>
            <w:gridSpan w:val="2"/>
          </w:tcPr>
          <w:p w14:paraId="073A0F1F" w14:textId="610D1C6C" w:rsidR="00E80298" w:rsidRPr="00AB6A8A" w:rsidRDefault="003920EC" w:rsidP="00160716">
            <w:pPr>
              <w:rPr>
                <w:lang w:val="en-US"/>
              </w:rPr>
            </w:pPr>
            <w:r w:rsidRPr="00AB6A8A">
              <w:rPr>
                <w:lang w:val="en-US"/>
              </w:rPr>
              <w:t>Yes.</w:t>
            </w:r>
            <w:r w:rsidR="00A671DC" w:rsidRPr="00AB6A8A">
              <w:rPr>
                <w:lang w:val="en-US"/>
              </w:rPr>
              <w:t xml:space="preserve"> Validity is supported by a solid theoretical foundation, even when the initial data was descriptive.</w:t>
            </w:r>
          </w:p>
        </w:tc>
      </w:tr>
      <w:tr w:rsidR="003920EC" w:rsidRPr="00AB6A8A" w14:paraId="70F7827C" w14:textId="77777777" w:rsidTr="4E0EB8D7">
        <w:tc>
          <w:tcPr>
            <w:tcW w:w="1132" w:type="dxa"/>
          </w:tcPr>
          <w:p w14:paraId="3D7CAB5A" w14:textId="54CAF211" w:rsidR="00E80298" w:rsidRDefault="00E80298" w:rsidP="00160716">
            <w:proofErr w:type="spellStart"/>
            <w:r w:rsidRPr="4E0EB8D7">
              <w:lastRenderedPageBreak/>
              <w:t>Yerrakalva</w:t>
            </w:r>
            <w:proofErr w:type="spellEnd"/>
            <w:r w:rsidRPr="4E0EB8D7">
              <w:t xml:space="preserve"> et al. (2025)</w:t>
            </w:r>
          </w:p>
        </w:tc>
        <w:tc>
          <w:tcPr>
            <w:tcW w:w="1132" w:type="dxa"/>
            <w:gridSpan w:val="2"/>
          </w:tcPr>
          <w:p w14:paraId="72C6680B" w14:textId="2456BF35" w:rsidR="00E80298" w:rsidRPr="00AB6A8A" w:rsidRDefault="00B73FEB" w:rsidP="00160716">
            <w:pPr>
              <w:rPr>
                <w:lang w:val="en-US"/>
              </w:rPr>
            </w:pPr>
            <w:r w:rsidRPr="00AB6A8A">
              <w:rPr>
                <w:lang w:val="en-US"/>
              </w:rPr>
              <w:t xml:space="preserve">Yes. </w:t>
            </w:r>
            <w:r w:rsidR="006234B1" w:rsidRPr="00AB6A8A">
              <w:rPr>
                <w:lang w:val="en-US"/>
              </w:rPr>
              <w:t>The title reflects</w:t>
            </w:r>
            <w:r w:rsidR="003920EC" w:rsidRPr="00AB6A8A">
              <w:rPr>
                <w:lang w:val="en-US"/>
              </w:rPr>
              <w:t xml:space="preserve"> on the real-world evaluation using time-series analysis.</w:t>
            </w:r>
          </w:p>
        </w:tc>
        <w:tc>
          <w:tcPr>
            <w:tcW w:w="1133" w:type="dxa"/>
            <w:gridSpan w:val="2"/>
          </w:tcPr>
          <w:p w14:paraId="409271B8" w14:textId="6FCCE4DA" w:rsidR="00E80298" w:rsidRPr="00AB6A8A" w:rsidRDefault="003920EC" w:rsidP="00160716">
            <w:pPr>
              <w:rPr>
                <w:lang w:val="en-US"/>
              </w:rPr>
            </w:pPr>
            <w:r w:rsidRPr="00AB6A8A">
              <w:rPr>
                <w:lang w:val="en-US"/>
              </w:rPr>
              <w:t>Yes. Authors are credible and experienced in epidemiology and digital health analytics.</w:t>
            </w:r>
          </w:p>
        </w:tc>
        <w:tc>
          <w:tcPr>
            <w:tcW w:w="1133" w:type="dxa"/>
            <w:gridSpan w:val="2"/>
          </w:tcPr>
          <w:p w14:paraId="4D21861F" w14:textId="2572C7D4" w:rsidR="00E80298" w:rsidRPr="00AB6A8A" w:rsidRDefault="003920EC" w:rsidP="00160716">
            <w:pPr>
              <w:rPr>
                <w:lang w:val="en-US"/>
              </w:rPr>
            </w:pPr>
            <w:r w:rsidRPr="00AB6A8A">
              <w:rPr>
                <w:lang w:val="en-US"/>
              </w:rPr>
              <w:t>Yes.</w:t>
            </w:r>
            <w:r w:rsidR="00057F5E" w:rsidRPr="00AB6A8A">
              <w:rPr>
                <w:lang w:val="en-US"/>
              </w:rPr>
              <w:t xml:space="preserve"> The goals, information, and conclusions are succinctly </w:t>
            </w:r>
            <w:proofErr w:type="spellStart"/>
            <w:r w:rsidR="00057F5E" w:rsidRPr="00AB6A8A">
              <w:rPr>
                <w:lang w:val="en-US"/>
              </w:rPr>
              <w:t>summarised</w:t>
            </w:r>
            <w:proofErr w:type="spellEnd"/>
            <w:r w:rsidR="00057F5E" w:rsidRPr="00AB6A8A">
              <w:rPr>
                <w:lang w:val="en-US"/>
              </w:rPr>
              <w:t xml:space="preserve"> in the abstract.</w:t>
            </w:r>
          </w:p>
        </w:tc>
        <w:tc>
          <w:tcPr>
            <w:tcW w:w="1133" w:type="dxa"/>
            <w:gridSpan w:val="2"/>
          </w:tcPr>
          <w:p w14:paraId="1A232AC8" w14:textId="4DE6D51B" w:rsidR="00E80298" w:rsidRPr="00AB6A8A" w:rsidRDefault="003920EC" w:rsidP="00160716">
            <w:pPr>
              <w:rPr>
                <w:lang w:val="en-US"/>
              </w:rPr>
            </w:pPr>
            <w:r w:rsidRPr="00AB6A8A">
              <w:rPr>
                <w:lang w:val="en-US"/>
              </w:rPr>
              <w:t>Yes.</w:t>
            </w:r>
            <w:r w:rsidR="004E24F6" w:rsidRPr="00AB6A8A">
              <w:rPr>
                <w:lang w:val="en-US"/>
              </w:rPr>
              <w:t xml:space="preserve"> The reasoning fills in the gaps in the evidence for digital interventions in the actual world.</w:t>
            </w:r>
          </w:p>
        </w:tc>
        <w:tc>
          <w:tcPr>
            <w:tcW w:w="1133" w:type="dxa"/>
            <w:gridSpan w:val="2"/>
          </w:tcPr>
          <w:p w14:paraId="522CF420" w14:textId="6186AFA3" w:rsidR="00E80298" w:rsidRPr="00AB6A8A" w:rsidRDefault="003920EC" w:rsidP="00160716">
            <w:pPr>
              <w:rPr>
                <w:lang w:val="en-US"/>
              </w:rPr>
            </w:pPr>
            <w:r w:rsidRPr="00AB6A8A">
              <w:rPr>
                <w:lang w:val="en-US"/>
              </w:rPr>
              <w:t>Yes.</w:t>
            </w:r>
            <w:r w:rsidR="00903DE9" w:rsidRPr="00AB6A8A">
              <w:rPr>
                <w:lang w:val="en-US"/>
              </w:rPr>
              <w:t xml:space="preserve"> Expands on previous research on digital health and Active 10.</w:t>
            </w:r>
          </w:p>
        </w:tc>
        <w:tc>
          <w:tcPr>
            <w:tcW w:w="1133" w:type="dxa"/>
            <w:gridSpan w:val="2"/>
          </w:tcPr>
          <w:p w14:paraId="219E55AE" w14:textId="351A2AA6" w:rsidR="00E80298" w:rsidRPr="00AB6A8A" w:rsidRDefault="003920EC" w:rsidP="00160716">
            <w:pPr>
              <w:rPr>
                <w:lang w:val="en-US"/>
              </w:rPr>
            </w:pPr>
            <w:r w:rsidRPr="00AB6A8A">
              <w:rPr>
                <w:lang w:val="en-US"/>
              </w:rPr>
              <w:t>Yes.</w:t>
            </w:r>
            <w:r w:rsidR="00903DE9" w:rsidRPr="00AB6A8A">
              <w:rPr>
                <w:lang w:val="en-US"/>
              </w:rPr>
              <w:t xml:space="preserve"> Transparently reported are sophisticated individual-level time-series techniques.</w:t>
            </w:r>
          </w:p>
        </w:tc>
        <w:tc>
          <w:tcPr>
            <w:tcW w:w="1133" w:type="dxa"/>
            <w:gridSpan w:val="2"/>
          </w:tcPr>
          <w:p w14:paraId="5249B6D2" w14:textId="06E1F55D" w:rsidR="00E80298" w:rsidRPr="00AB6A8A" w:rsidRDefault="003920EC" w:rsidP="00160716">
            <w:pPr>
              <w:rPr>
                <w:lang w:val="en-US"/>
              </w:rPr>
            </w:pPr>
            <w:r w:rsidRPr="00AB6A8A">
              <w:rPr>
                <w:lang w:val="en-US"/>
              </w:rPr>
              <w:t>Yes.</w:t>
            </w:r>
            <w:r w:rsidR="00A671DC" w:rsidRPr="00AB6A8A">
              <w:rPr>
                <w:lang w:val="en-US"/>
              </w:rPr>
              <w:t xml:space="preserve"> External validity is improved by large-scale real-world data, although engagement bias still exists.</w:t>
            </w:r>
          </w:p>
        </w:tc>
      </w:tr>
      <w:tr w:rsidR="003920EC" w:rsidRPr="00AB6A8A" w14:paraId="448D4D89" w14:textId="77777777" w:rsidTr="4E0EB8D7">
        <w:tc>
          <w:tcPr>
            <w:tcW w:w="1132" w:type="dxa"/>
            <w:gridSpan w:val="2"/>
          </w:tcPr>
          <w:p w14:paraId="25CE34FE" w14:textId="47C91F19" w:rsidR="00E80298" w:rsidRDefault="00E80298" w:rsidP="00160716">
            <w:r w:rsidRPr="4E0EB8D7">
              <w:t>Sanders et al.</w:t>
            </w:r>
            <w:r w:rsidR="00B73FEB" w:rsidRPr="4E0EB8D7">
              <w:t xml:space="preserve"> (2024</w:t>
            </w:r>
            <w:proofErr w:type="gramStart"/>
            <w:r w:rsidR="00B73FEB" w:rsidRPr="4E0EB8D7">
              <w:t>);</w:t>
            </w:r>
            <w:proofErr w:type="gramEnd"/>
            <w:r w:rsidR="00B73FEB" w:rsidRPr="4E0EB8D7">
              <w:t xml:space="preserve"> McCarthy et al. (2024)</w:t>
            </w:r>
          </w:p>
        </w:tc>
        <w:tc>
          <w:tcPr>
            <w:tcW w:w="1132" w:type="dxa"/>
            <w:gridSpan w:val="2"/>
          </w:tcPr>
          <w:p w14:paraId="72D3CB56" w14:textId="04253BA9" w:rsidR="00B73FEB" w:rsidRPr="00AB6A8A" w:rsidRDefault="00B73FEB" w:rsidP="00160716">
            <w:pPr>
              <w:rPr>
                <w:lang w:val="en-US"/>
              </w:rPr>
            </w:pPr>
            <w:r w:rsidRPr="00AB6A8A">
              <w:rPr>
                <w:lang w:val="en-US"/>
              </w:rPr>
              <w:t>Yes. Titles reflect incentive-based digital physical activity evaluation.</w:t>
            </w:r>
          </w:p>
        </w:tc>
        <w:tc>
          <w:tcPr>
            <w:tcW w:w="1133" w:type="dxa"/>
            <w:gridSpan w:val="2"/>
          </w:tcPr>
          <w:p w14:paraId="422CA4FE" w14:textId="7DD0FF14" w:rsidR="00E80298" w:rsidRPr="00AB6A8A" w:rsidRDefault="00B73FEB" w:rsidP="00160716">
            <w:pPr>
              <w:rPr>
                <w:lang w:val="en-US"/>
              </w:rPr>
            </w:pPr>
            <w:r w:rsidRPr="00AB6A8A">
              <w:rPr>
                <w:lang w:val="en-US"/>
              </w:rPr>
              <w:t xml:space="preserve">Yes. </w:t>
            </w:r>
            <w:proofErr w:type="spellStart"/>
            <w:r w:rsidRPr="00AB6A8A">
              <w:rPr>
                <w:lang w:val="en-US"/>
              </w:rPr>
              <w:t>Aithors</w:t>
            </w:r>
            <w:proofErr w:type="spellEnd"/>
            <w:r w:rsidRPr="00AB6A8A">
              <w:rPr>
                <w:lang w:val="en-US"/>
              </w:rPr>
              <w:t xml:space="preserve"> are credible within digital health and </w:t>
            </w:r>
            <w:proofErr w:type="spellStart"/>
            <w:r w:rsidRPr="00AB6A8A">
              <w:rPr>
                <w:lang w:val="en-US"/>
              </w:rPr>
              <w:t>behavioural</w:t>
            </w:r>
            <w:proofErr w:type="spellEnd"/>
            <w:r w:rsidRPr="00AB6A8A">
              <w:rPr>
                <w:lang w:val="en-US"/>
              </w:rPr>
              <w:t xml:space="preserve"> research.</w:t>
            </w:r>
          </w:p>
        </w:tc>
        <w:tc>
          <w:tcPr>
            <w:tcW w:w="1133" w:type="dxa"/>
            <w:gridSpan w:val="2"/>
          </w:tcPr>
          <w:p w14:paraId="45C27CC4" w14:textId="016BD9AE" w:rsidR="00E80298" w:rsidRPr="00AB6A8A" w:rsidRDefault="00A671DC" w:rsidP="00160716">
            <w:pPr>
              <w:rPr>
                <w:lang w:val="en-US"/>
              </w:rPr>
            </w:pPr>
            <w:r w:rsidRPr="00AB6A8A">
              <w:rPr>
                <w:lang w:val="en-US"/>
              </w:rPr>
              <w:t xml:space="preserve">Yes. </w:t>
            </w:r>
            <w:r w:rsidR="00057F5E" w:rsidRPr="00AB6A8A">
              <w:rPr>
                <w:lang w:val="en-US"/>
              </w:rPr>
              <w:t>Intervention designs and results are presented in an understandable manner in abstracts.</w:t>
            </w:r>
          </w:p>
        </w:tc>
        <w:tc>
          <w:tcPr>
            <w:tcW w:w="1133" w:type="dxa"/>
            <w:gridSpan w:val="2"/>
          </w:tcPr>
          <w:p w14:paraId="51393289" w14:textId="3A660C5C" w:rsidR="00E80298" w:rsidRPr="00AB6A8A" w:rsidRDefault="00A671DC" w:rsidP="00160716">
            <w:pPr>
              <w:rPr>
                <w:lang w:val="en-US"/>
              </w:rPr>
            </w:pPr>
            <w:r w:rsidRPr="00AB6A8A">
              <w:rPr>
                <w:lang w:val="en-US"/>
              </w:rPr>
              <w:t xml:space="preserve">Yes. </w:t>
            </w:r>
            <w:r w:rsidRPr="00AB6A8A">
              <w:rPr>
                <w:rFonts w:ascii="-webkit-standard" w:hAnsi="-webkit-standard"/>
                <w:color w:val="000000" w:themeColor="text1"/>
                <w:sz w:val="27"/>
                <w:szCs w:val="27"/>
                <w:lang w:val="en-US"/>
              </w:rPr>
              <w:t>The rationale links incentives to engagement challenges.</w:t>
            </w:r>
          </w:p>
        </w:tc>
        <w:tc>
          <w:tcPr>
            <w:tcW w:w="1133" w:type="dxa"/>
            <w:gridSpan w:val="2"/>
          </w:tcPr>
          <w:p w14:paraId="1A54889D" w14:textId="6838AFCD" w:rsidR="00E80298" w:rsidRPr="00AB6A8A" w:rsidRDefault="00A671DC" w:rsidP="00160716">
            <w:pPr>
              <w:rPr>
                <w:lang w:val="en-US"/>
              </w:rPr>
            </w:pPr>
            <w:r w:rsidRPr="00AB6A8A">
              <w:rPr>
                <w:lang w:val="en-US"/>
              </w:rPr>
              <w:t>Yes. A review of pertinent literature on motivation and intervention is conducted.</w:t>
            </w:r>
          </w:p>
        </w:tc>
        <w:tc>
          <w:tcPr>
            <w:tcW w:w="1133" w:type="dxa"/>
            <w:gridSpan w:val="2"/>
          </w:tcPr>
          <w:p w14:paraId="3809B684" w14:textId="7E7B5E5C" w:rsidR="00E80298" w:rsidRPr="00AB6A8A" w:rsidRDefault="00A671DC" w:rsidP="4E0EB8D7">
            <w:pPr>
              <w:rPr>
                <w:b/>
                <w:bCs/>
                <w:lang w:val="en-US"/>
              </w:rPr>
            </w:pPr>
            <w:r w:rsidRPr="00AB6A8A">
              <w:rPr>
                <w:lang w:val="en-US"/>
              </w:rPr>
              <w:t>Yes. Methods that are controlled and quasi-experimental are explained in detail.</w:t>
            </w:r>
          </w:p>
        </w:tc>
        <w:tc>
          <w:tcPr>
            <w:tcW w:w="1133" w:type="dxa"/>
          </w:tcPr>
          <w:p w14:paraId="67ABCABB" w14:textId="1F598A84" w:rsidR="00E80298" w:rsidRPr="00AB6A8A" w:rsidRDefault="00A671DC" w:rsidP="00160716">
            <w:pPr>
              <w:rPr>
                <w:lang w:val="en-US"/>
              </w:rPr>
            </w:pPr>
            <w:r w:rsidRPr="00AB6A8A">
              <w:rPr>
                <w:lang w:val="en-US"/>
              </w:rPr>
              <w:t>Yes. Although there is a high level of transparency, sustainability of effects is crucially addressed.</w:t>
            </w:r>
          </w:p>
        </w:tc>
      </w:tr>
    </w:tbl>
    <w:p w14:paraId="38385CD3" w14:textId="77777777" w:rsidR="008F679C" w:rsidRPr="00AB6A8A" w:rsidRDefault="008F679C" w:rsidP="00160716">
      <w:pPr>
        <w:rPr>
          <w:lang w:val="en-US"/>
        </w:rPr>
      </w:pPr>
    </w:p>
    <w:p w14:paraId="2DC338AB" w14:textId="77777777" w:rsidR="00DD4F50" w:rsidRPr="00AB6A8A" w:rsidRDefault="00DD4F50" w:rsidP="00160716">
      <w:pPr>
        <w:rPr>
          <w:lang w:val="en-US"/>
        </w:rPr>
      </w:pPr>
    </w:p>
    <w:p w14:paraId="57F36A5B" w14:textId="77777777" w:rsidR="00DD4F50" w:rsidRPr="00AB6A8A" w:rsidRDefault="00DD4F50" w:rsidP="00160716">
      <w:pPr>
        <w:rPr>
          <w:lang w:val="en-US"/>
        </w:rPr>
      </w:pPr>
    </w:p>
    <w:p w14:paraId="3C9663B8" w14:textId="77777777" w:rsidR="00DD4F50" w:rsidRPr="00AB6A8A" w:rsidRDefault="00DD4F50" w:rsidP="00160716">
      <w:pPr>
        <w:rPr>
          <w:lang w:val="en-US"/>
        </w:rPr>
      </w:pPr>
    </w:p>
    <w:p w14:paraId="6BBEC823" w14:textId="77777777" w:rsidR="00DD4F50" w:rsidRPr="00AB6A8A" w:rsidRDefault="00DD4F50" w:rsidP="00160716">
      <w:pPr>
        <w:rPr>
          <w:lang w:val="en-US"/>
        </w:rPr>
      </w:pPr>
    </w:p>
    <w:p w14:paraId="4D63FA8D" w14:textId="77777777" w:rsidR="00DD4F50" w:rsidRPr="00AB6A8A" w:rsidRDefault="00DD4F50" w:rsidP="00160716">
      <w:pPr>
        <w:rPr>
          <w:lang w:val="en-US"/>
        </w:rPr>
      </w:pPr>
    </w:p>
    <w:p w14:paraId="1E32E886" w14:textId="77777777" w:rsidR="00DD4F50" w:rsidRPr="00AB6A8A" w:rsidRDefault="00DD4F50" w:rsidP="00160716">
      <w:pPr>
        <w:rPr>
          <w:lang w:val="en-US"/>
        </w:rPr>
      </w:pPr>
    </w:p>
    <w:p w14:paraId="3B7D8B91" w14:textId="77777777" w:rsidR="00DD4F50" w:rsidRPr="00AB6A8A" w:rsidRDefault="00DD4F50" w:rsidP="00160716">
      <w:pPr>
        <w:rPr>
          <w:lang w:val="en-US"/>
        </w:rPr>
      </w:pPr>
    </w:p>
    <w:p w14:paraId="34634EE9" w14:textId="77777777" w:rsidR="00DD4F50" w:rsidRPr="00AB6A8A" w:rsidRDefault="00DD4F50" w:rsidP="00160716">
      <w:pPr>
        <w:rPr>
          <w:lang w:val="en-US"/>
        </w:rPr>
      </w:pPr>
    </w:p>
    <w:p w14:paraId="32EFA8F5" w14:textId="77777777" w:rsidR="00DD4F50" w:rsidRPr="00AB6A8A" w:rsidRDefault="00DD4F50" w:rsidP="00160716">
      <w:pPr>
        <w:rPr>
          <w:lang w:val="en-US"/>
        </w:rPr>
      </w:pPr>
    </w:p>
    <w:p w14:paraId="1D14C465" w14:textId="77777777" w:rsidR="00DD4F50" w:rsidRPr="00AB6A8A" w:rsidRDefault="00DD4F50" w:rsidP="00160716">
      <w:pPr>
        <w:rPr>
          <w:lang w:val="en-US"/>
        </w:rPr>
      </w:pPr>
    </w:p>
    <w:p w14:paraId="7B3B0DB2" w14:textId="77777777" w:rsidR="00DD4F50" w:rsidRPr="00AB6A8A" w:rsidRDefault="00DD4F50" w:rsidP="00160716">
      <w:pPr>
        <w:rPr>
          <w:lang w:val="en-US"/>
        </w:rPr>
      </w:pPr>
    </w:p>
    <w:p w14:paraId="68EAA942" w14:textId="77777777" w:rsidR="00DD4F50" w:rsidRPr="00AB6A8A" w:rsidRDefault="00DD4F50" w:rsidP="00160716">
      <w:pPr>
        <w:rPr>
          <w:lang w:val="en-US"/>
        </w:rPr>
      </w:pPr>
    </w:p>
    <w:p w14:paraId="0BF2F5E6" w14:textId="77777777" w:rsidR="00DD4F50" w:rsidRPr="00AB6A8A" w:rsidRDefault="00DD4F50" w:rsidP="00160716">
      <w:pPr>
        <w:rPr>
          <w:lang w:val="en-US"/>
        </w:rPr>
      </w:pPr>
    </w:p>
    <w:p w14:paraId="07445FEF" w14:textId="77777777" w:rsidR="00DD4F50" w:rsidRPr="00AB6A8A" w:rsidRDefault="00DD4F50" w:rsidP="00160716">
      <w:pPr>
        <w:rPr>
          <w:lang w:val="en-US"/>
        </w:rPr>
      </w:pPr>
    </w:p>
    <w:p w14:paraId="41B9FFC4" w14:textId="77777777" w:rsidR="00DD4F50" w:rsidRPr="00AB6A8A" w:rsidRDefault="00DD4F50" w:rsidP="00160716">
      <w:pPr>
        <w:rPr>
          <w:lang w:val="en-US"/>
        </w:rPr>
      </w:pPr>
    </w:p>
    <w:p w14:paraId="68810230" w14:textId="77777777" w:rsidR="00DD4F50" w:rsidRPr="00AB6A8A" w:rsidRDefault="00DD4F50" w:rsidP="00160716">
      <w:pPr>
        <w:rPr>
          <w:lang w:val="en-US"/>
        </w:rPr>
      </w:pPr>
    </w:p>
    <w:p w14:paraId="36BA2FF7" w14:textId="77777777" w:rsidR="00DD4F50" w:rsidRPr="00AB6A8A" w:rsidRDefault="00DD4F50" w:rsidP="00160716">
      <w:pPr>
        <w:rPr>
          <w:lang w:val="en-US"/>
        </w:rPr>
      </w:pPr>
    </w:p>
    <w:p w14:paraId="5CE51144" w14:textId="77777777" w:rsidR="00DD4F50" w:rsidRPr="00AB6A8A" w:rsidRDefault="00DD4F50" w:rsidP="00160716">
      <w:pPr>
        <w:rPr>
          <w:lang w:val="en-US"/>
        </w:rPr>
      </w:pPr>
    </w:p>
    <w:p w14:paraId="1E2F3575" w14:textId="77777777" w:rsidR="00DD4F50" w:rsidRPr="00AB6A8A" w:rsidRDefault="00DD4F50" w:rsidP="00160716">
      <w:pPr>
        <w:rPr>
          <w:lang w:val="en-US"/>
        </w:rPr>
      </w:pPr>
    </w:p>
    <w:p w14:paraId="0E09CDDA" w14:textId="77777777" w:rsidR="00DD4F50" w:rsidRPr="00AB6A8A" w:rsidRDefault="00DD4F50" w:rsidP="00160716">
      <w:pPr>
        <w:rPr>
          <w:lang w:val="en-US"/>
        </w:rPr>
      </w:pPr>
    </w:p>
    <w:p w14:paraId="6F1BCB10" w14:textId="77777777" w:rsidR="00DD4F50" w:rsidRPr="00AB6A8A" w:rsidRDefault="00DD4F50" w:rsidP="00160716">
      <w:pPr>
        <w:rPr>
          <w:lang w:val="en-US"/>
        </w:rPr>
      </w:pPr>
    </w:p>
    <w:p w14:paraId="6DAEF0E4" w14:textId="77777777" w:rsidR="00DD4F50" w:rsidRPr="00AB6A8A" w:rsidRDefault="00DD4F50" w:rsidP="00160716">
      <w:pPr>
        <w:rPr>
          <w:lang w:val="en-US"/>
        </w:rPr>
      </w:pPr>
    </w:p>
    <w:p w14:paraId="4D6B5E20" w14:textId="77777777" w:rsidR="00DD4F50" w:rsidRPr="00AB6A8A" w:rsidRDefault="00DD4F50" w:rsidP="00160716">
      <w:pPr>
        <w:rPr>
          <w:lang w:val="en-US"/>
        </w:rPr>
      </w:pPr>
    </w:p>
    <w:p w14:paraId="40A10FEB" w14:textId="77777777" w:rsidR="00DD4F50" w:rsidRPr="00AB6A8A" w:rsidRDefault="00DD4F50" w:rsidP="00160716">
      <w:pPr>
        <w:rPr>
          <w:lang w:val="en-US"/>
        </w:rPr>
      </w:pPr>
    </w:p>
    <w:p w14:paraId="74066F64" w14:textId="77777777" w:rsidR="00DD4F50" w:rsidRPr="00AB6A8A" w:rsidRDefault="00DD4F50" w:rsidP="00160716">
      <w:pPr>
        <w:rPr>
          <w:lang w:val="en-US"/>
        </w:rPr>
      </w:pPr>
    </w:p>
    <w:p w14:paraId="45DC2458" w14:textId="77777777" w:rsidR="00DD4F50" w:rsidRPr="00AB6A8A" w:rsidRDefault="00DD4F50" w:rsidP="00160716">
      <w:pPr>
        <w:rPr>
          <w:lang w:val="en-US"/>
        </w:rPr>
      </w:pPr>
    </w:p>
    <w:p w14:paraId="0B77D5FD" w14:textId="77777777" w:rsidR="00DD4F50" w:rsidRPr="00AB6A8A" w:rsidRDefault="00DD4F50" w:rsidP="00160716">
      <w:pPr>
        <w:rPr>
          <w:lang w:val="en-US"/>
        </w:rPr>
      </w:pPr>
    </w:p>
    <w:p w14:paraId="6631F5F8" w14:textId="77777777" w:rsidR="00DD4F50" w:rsidRPr="00AB6A8A" w:rsidRDefault="00DD4F50" w:rsidP="00160716">
      <w:pPr>
        <w:rPr>
          <w:lang w:val="en-US"/>
        </w:rPr>
      </w:pPr>
    </w:p>
    <w:p w14:paraId="54CDE0A4" w14:textId="77777777" w:rsidR="00DD4F50" w:rsidRPr="00AB6A8A" w:rsidRDefault="00DD4F50" w:rsidP="00160716">
      <w:pPr>
        <w:rPr>
          <w:lang w:val="en-US"/>
        </w:rPr>
      </w:pPr>
    </w:p>
    <w:p w14:paraId="38F3FE89" w14:textId="77777777" w:rsidR="00DD4F50" w:rsidRPr="00AB6A8A" w:rsidRDefault="00DD4F50" w:rsidP="00160716">
      <w:pPr>
        <w:rPr>
          <w:lang w:val="en-US"/>
        </w:rPr>
      </w:pPr>
    </w:p>
    <w:p w14:paraId="6C89CE37" w14:textId="20C91D78" w:rsidR="00DD4F50" w:rsidRDefault="00DD4F50" w:rsidP="00160716">
      <w:proofErr w:type="spellStart"/>
      <w:r>
        <w:t>Characteristics</w:t>
      </w:r>
      <w:proofErr w:type="spellEnd"/>
      <w:r>
        <w:t xml:space="preserve"> of articles</w:t>
      </w:r>
    </w:p>
    <w:p w14:paraId="2528E491" w14:textId="77777777" w:rsidR="00DD4F50" w:rsidRDefault="00DD4F50" w:rsidP="00160716"/>
    <w:p w14:paraId="11D264BB" w14:textId="77777777" w:rsidR="00DD4F50" w:rsidRDefault="00DD4F50" w:rsidP="00160716"/>
    <w:tbl>
      <w:tblPr>
        <w:tblStyle w:val="Grilledutableau"/>
        <w:tblW w:w="0" w:type="auto"/>
        <w:tblLook w:val="04A0" w:firstRow="1" w:lastRow="0" w:firstColumn="1" w:lastColumn="0" w:noHBand="0" w:noVBand="1"/>
      </w:tblPr>
      <w:tblGrid>
        <w:gridCol w:w="1290"/>
        <w:gridCol w:w="1956"/>
        <w:gridCol w:w="1379"/>
        <w:gridCol w:w="1458"/>
        <w:gridCol w:w="1447"/>
        <w:gridCol w:w="1532"/>
      </w:tblGrid>
      <w:tr w:rsidR="00DD4F50" w14:paraId="2953D237" w14:textId="77777777" w:rsidTr="4E0EB8D7">
        <w:tc>
          <w:tcPr>
            <w:tcW w:w="1265" w:type="dxa"/>
          </w:tcPr>
          <w:p w14:paraId="58565FBC" w14:textId="0AF6659D" w:rsidR="00DD4F50" w:rsidRDefault="00DD4F50" w:rsidP="00160716">
            <w:r w:rsidRPr="4E0EB8D7">
              <w:t>Author</w:t>
            </w:r>
          </w:p>
        </w:tc>
        <w:tc>
          <w:tcPr>
            <w:tcW w:w="1987" w:type="dxa"/>
          </w:tcPr>
          <w:p w14:paraId="04A39AF9" w14:textId="53801DC7" w:rsidR="00DD4F50" w:rsidRDefault="00DD4F50" w:rsidP="00160716">
            <w:r w:rsidRPr="4E0EB8D7">
              <w:t>Title</w:t>
            </w:r>
          </w:p>
        </w:tc>
        <w:tc>
          <w:tcPr>
            <w:tcW w:w="1352" w:type="dxa"/>
          </w:tcPr>
          <w:p w14:paraId="137CF69C" w14:textId="78A354B5" w:rsidR="00DD4F50" w:rsidRDefault="00DD4F50" w:rsidP="00160716">
            <w:r>
              <w:t xml:space="preserve">Aim </w:t>
            </w:r>
          </w:p>
        </w:tc>
        <w:tc>
          <w:tcPr>
            <w:tcW w:w="1501" w:type="dxa"/>
          </w:tcPr>
          <w:p w14:paraId="3C0D8255" w14:textId="2EE26352" w:rsidR="00DD4F50" w:rsidRDefault="00DD4F50" w:rsidP="00160716">
            <w:r>
              <w:t>Method</w:t>
            </w:r>
          </w:p>
        </w:tc>
        <w:tc>
          <w:tcPr>
            <w:tcW w:w="1419" w:type="dxa"/>
          </w:tcPr>
          <w:p w14:paraId="6D4DD18A" w14:textId="50466436" w:rsidR="00DD4F50" w:rsidRDefault="00DD4F50" w:rsidP="00160716">
            <w:r w:rsidRPr="4E0EB8D7">
              <w:t>Findings</w:t>
            </w:r>
          </w:p>
        </w:tc>
        <w:tc>
          <w:tcPr>
            <w:tcW w:w="1538" w:type="dxa"/>
          </w:tcPr>
          <w:p w14:paraId="5D6C9317" w14:textId="5CAE7820" w:rsidR="00DD4F50" w:rsidRDefault="00DD4F50" w:rsidP="00160716">
            <w:r>
              <w:t>Critique</w:t>
            </w:r>
          </w:p>
        </w:tc>
      </w:tr>
      <w:tr w:rsidR="00DD4F50" w:rsidRPr="00AB6A8A" w14:paraId="1073F4AD" w14:textId="77777777" w:rsidTr="4E0EB8D7">
        <w:tc>
          <w:tcPr>
            <w:tcW w:w="1265" w:type="dxa"/>
          </w:tcPr>
          <w:p w14:paraId="0FB4614C" w14:textId="6DC5BD24" w:rsidR="00DD4F50" w:rsidRDefault="00DD4F50" w:rsidP="00160716">
            <w:r>
              <w:rPr>
                <w:rFonts w:ascii="-webkit-standard" w:hAnsi="-webkit-standard"/>
                <w:color w:val="000000"/>
                <w:sz w:val="27"/>
                <w:szCs w:val="27"/>
              </w:rPr>
              <w:t>Doherty et al. (2017)</w:t>
            </w:r>
          </w:p>
        </w:tc>
        <w:tc>
          <w:tcPr>
            <w:tcW w:w="1987" w:type="dxa"/>
          </w:tcPr>
          <w:p w14:paraId="22417CF4" w14:textId="5BC988A6" w:rsidR="00DD4F50" w:rsidRPr="00AB6A8A" w:rsidRDefault="00DD4F50" w:rsidP="00160716">
            <w:pPr>
              <w:rPr>
                <w:lang w:val="en-US"/>
              </w:rPr>
            </w:pPr>
            <w:r w:rsidRPr="00AB6A8A">
              <w:rPr>
                <w:lang w:val="en-US"/>
              </w:rPr>
              <w:t>“Large-scale population assessment of physical activity using wrist-worn accelerometers: The UK Biobank study.”</w:t>
            </w:r>
          </w:p>
          <w:p w14:paraId="160567DE" w14:textId="542E0785" w:rsidR="00DD4F50" w:rsidRPr="00AB6A8A" w:rsidRDefault="00DD4F50" w:rsidP="00160716">
            <w:pPr>
              <w:rPr>
                <w:lang w:val="en-US"/>
              </w:rPr>
            </w:pPr>
          </w:p>
        </w:tc>
        <w:tc>
          <w:tcPr>
            <w:tcW w:w="1352" w:type="dxa"/>
          </w:tcPr>
          <w:p w14:paraId="3F142625" w14:textId="77777777" w:rsidR="00DD4F50" w:rsidRPr="00AB6A8A" w:rsidRDefault="00DD4F50" w:rsidP="00160716">
            <w:pPr>
              <w:rPr>
                <w:lang w:val="en-US"/>
              </w:rPr>
            </w:pPr>
            <w:r w:rsidRPr="00AB6A8A">
              <w:rPr>
                <w:lang w:val="en-US"/>
              </w:rPr>
              <w:t>The objective of this study is to employ accelerometry as a tool to objectively quantify physical activity levels in UK adults.</w:t>
            </w:r>
          </w:p>
          <w:p w14:paraId="686E7F85" w14:textId="099569D4" w:rsidR="00DD4F50" w:rsidRPr="00AB6A8A" w:rsidRDefault="00DD4F50" w:rsidP="00160716">
            <w:pPr>
              <w:rPr>
                <w:lang w:val="en-US"/>
              </w:rPr>
            </w:pPr>
          </w:p>
        </w:tc>
        <w:tc>
          <w:tcPr>
            <w:tcW w:w="1501" w:type="dxa"/>
          </w:tcPr>
          <w:p w14:paraId="721F0348" w14:textId="71D7E258" w:rsidR="00DD4F50" w:rsidRPr="00AB6A8A" w:rsidRDefault="00DD4F50" w:rsidP="00160716">
            <w:pPr>
              <w:rPr>
                <w:lang w:val="en-US"/>
              </w:rPr>
            </w:pPr>
            <w:r w:rsidRPr="00AB6A8A">
              <w:rPr>
                <w:lang w:val="en-US"/>
              </w:rPr>
              <w:t>A cross-sectional analysis of wrist-worn accelerometer data from over 100,000 UK Biobank participants was conducted.</w:t>
            </w:r>
          </w:p>
        </w:tc>
        <w:tc>
          <w:tcPr>
            <w:tcW w:w="1419" w:type="dxa"/>
          </w:tcPr>
          <w:p w14:paraId="22DFD801" w14:textId="77777777" w:rsidR="00DD4F50" w:rsidRPr="00AB6A8A" w:rsidRDefault="00DD4F50" w:rsidP="00160716">
            <w:pPr>
              <w:rPr>
                <w:lang w:val="en-US"/>
              </w:rPr>
            </w:pPr>
            <w:r w:rsidRPr="00AB6A8A">
              <w:rPr>
                <w:lang w:val="en-US"/>
              </w:rPr>
              <w:t>Objectively measured minutes per week of moderate to high-intensity physical activity (MVPA) were found to be substantially lower than estimates based on self-report. Furthermore, the study observed pronounced age, sex, and socioeconomic gradients in activity levels.</w:t>
            </w:r>
          </w:p>
          <w:p w14:paraId="2ACDC590" w14:textId="340146A9" w:rsidR="00DD4F50" w:rsidRPr="00AB6A8A" w:rsidRDefault="00DD4F50" w:rsidP="00160716">
            <w:pPr>
              <w:rPr>
                <w:lang w:val="en-US"/>
              </w:rPr>
            </w:pPr>
          </w:p>
        </w:tc>
        <w:tc>
          <w:tcPr>
            <w:tcW w:w="1538" w:type="dxa"/>
          </w:tcPr>
          <w:p w14:paraId="3320E813" w14:textId="00323F23" w:rsidR="00DD4F50" w:rsidRPr="00AB6A8A" w:rsidRDefault="00DD4F50" w:rsidP="00160716">
            <w:pPr>
              <w:rPr>
                <w:lang w:val="en-US"/>
              </w:rPr>
            </w:pPr>
            <w:r w:rsidRPr="00AB6A8A">
              <w:rPr>
                <w:lang w:val="en-US"/>
              </w:rPr>
              <w:t xml:space="preserve">Large, nationally relevant samples and objective measurement increase validity; nonetheless, UK Biobank individuals may be healthier than the general population, limiting </w:t>
            </w:r>
            <w:proofErr w:type="spellStart"/>
            <w:r w:rsidRPr="00AB6A8A">
              <w:rPr>
                <w:lang w:val="en-US"/>
              </w:rPr>
              <w:t>generalisability</w:t>
            </w:r>
            <w:proofErr w:type="spellEnd"/>
            <w:r w:rsidRPr="00AB6A8A">
              <w:rPr>
                <w:lang w:val="en-US"/>
              </w:rPr>
              <w:t>.</w:t>
            </w:r>
          </w:p>
        </w:tc>
      </w:tr>
      <w:tr w:rsidR="00DD4F50" w:rsidRPr="00AB6A8A" w14:paraId="0ADEAA39" w14:textId="77777777" w:rsidTr="4E0EB8D7">
        <w:tc>
          <w:tcPr>
            <w:tcW w:w="1265" w:type="dxa"/>
          </w:tcPr>
          <w:p w14:paraId="4B7E472C" w14:textId="260BE904" w:rsidR="00DD4F50" w:rsidRDefault="00DD4F50" w:rsidP="00160716">
            <w:r>
              <w:rPr>
                <w:rFonts w:ascii="-webkit-standard" w:hAnsi="-webkit-standard"/>
                <w:color w:val="000000"/>
                <w:sz w:val="27"/>
                <w:szCs w:val="27"/>
              </w:rPr>
              <w:t>Harries et al. (2016)</w:t>
            </w:r>
          </w:p>
        </w:tc>
        <w:tc>
          <w:tcPr>
            <w:tcW w:w="1987" w:type="dxa"/>
          </w:tcPr>
          <w:p w14:paraId="03AFA82F" w14:textId="3E919DB1" w:rsidR="00DD4F50" w:rsidRPr="00AB6A8A" w:rsidRDefault="00DD4F50" w:rsidP="4E0EB8D7">
            <w:pPr>
              <w:rPr>
                <w:rFonts w:ascii="-webkit-standard" w:hAnsi="-webkit-standard"/>
                <w:color w:val="000000"/>
                <w:sz w:val="27"/>
                <w:szCs w:val="27"/>
                <w:lang w:val="en-US"/>
              </w:rPr>
            </w:pPr>
            <w:r w:rsidRPr="00AB6A8A">
              <w:rPr>
                <w:rFonts w:ascii="-webkit-standard" w:hAnsi="-webkit-standard"/>
                <w:color w:val="000000" w:themeColor="text1"/>
                <w:sz w:val="27"/>
                <w:szCs w:val="27"/>
                <w:lang w:val="en-US"/>
              </w:rPr>
              <w:t xml:space="preserve">“Effectiveness of a smartphone app in </w:t>
            </w:r>
            <w:r w:rsidRPr="00AB6A8A">
              <w:rPr>
                <w:rFonts w:ascii="-webkit-standard" w:hAnsi="-webkit-standard"/>
                <w:color w:val="000000" w:themeColor="text1"/>
                <w:sz w:val="27"/>
                <w:szCs w:val="27"/>
                <w:lang w:val="en-US"/>
              </w:rPr>
              <w:lastRenderedPageBreak/>
              <w:t xml:space="preserve">increasing physical activity amongst male adults: A </w:t>
            </w:r>
            <w:proofErr w:type="spellStart"/>
            <w:r w:rsidRPr="00AB6A8A">
              <w:rPr>
                <w:rFonts w:ascii="-webkit-standard" w:hAnsi="-webkit-standard"/>
                <w:color w:val="000000" w:themeColor="text1"/>
                <w:sz w:val="27"/>
                <w:szCs w:val="27"/>
                <w:lang w:val="en-US"/>
              </w:rPr>
              <w:t>randomised</w:t>
            </w:r>
            <w:proofErr w:type="spellEnd"/>
            <w:r w:rsidRPr="00AB6A8A">
              <w:rPr>
                <w:rFonts w:ascii="-webkit-standard" w:hAnsi="-webkit-standard"/>
                <w:color w:val="000000" w:themeColor="text1"/>
                <w:sz w:val="27"/>
                <w:szCs w:val="27"/>
                <w:lang w:val="en-US"/>
              </w:rPr>
              <w:t xml:space="preserve"> controlled trial.”</w:t>
            </w:r>
          </w:p>
          <w:p w14:paraId="467D30E9" w14:textId="4219B564" w:rsidR="00DD4F50" w:rsidRPr="00AB6A8A" w:rsidRDefault="00DD4F50" w:rsidP="00DD4F50">
            <w:pPr>
              <w:rPr>
                <w:lang w:val="en-US"/>
              </w:rPr>
            </w:pPr>
          </w:p>
        </w:tc>
        <w:tc>
          <w:tcPr>
            <w:tcW w:w="1352" w:type="dxa"/>
          </w:tcPr>
          <w:p w14:paraId="4BCA30E3" w14:textId="03D028F5" w:rsidR="00DD4F50" w:rsidRPr="00AB6A8A" w:rsidRDefault="00DD4F50" w:rsidP="00160716">
            <w:pPr>
              <w:rPr>
                <w:lang w:val="en-US"/>
              </w:rPr>
            </w:pPr>
            <w:r w:rsidRPr="00AB6A8A">
              <w:rPr>
                <w:lang w:val="en-US"/>
              </w:rPr>
              <w:lastRenderedPageBreak/>
              <w:t xml:space="preserve">The objective of this study is to evaluate the efficacy </w:t>
            </w:r>
            <w:r w:rsidRPr="00AB6A8A">
              <w:rPr>
                <w:lang w:val="en-US"/>
              </w:rPr>
              <w:lastRenderedPageBreak/>
              <w:t>of a smartphone application in enhancing levels of physical activity.</w:t>
            </w:r>
          </w:p>
        </w:tc>
        <w:tc>
          <w:tcPr>
            <w:tcW w:w="1501" w:type="dxa"/>
          </w:tcPr>
          <w:p w14:paraId="26C250EE" w14:textId="1F47777F" w:rsidR="00DD4F50" w:rsidRDefault="00DD4F50" w:rsidP="00160716">
            <w:proofErr w:type="spellStart"/>
            <w:r w:rsidRPr="4E0EB8D7">
              <w:rPr>
                <w:rFonts w:ascii="-webkit-standard" w:hAnsi="-webkit-standard"/>
                <w:color w:val="000000" w:themeColor="text1"/>
                <w:sz w:val="27"/>
                <w:szCs w:val="27"/>
              </w:rPr>
              <w:lastRenderedPageBreak/>
              <w:t>Randomised</w:t>
            </w:r>
            <w:proofErr w:type="spellEnd"/>
            <w:r w:rsidRPr="4E0EB8D7">
              <w:rPr>
                <w:rFonts w:ascii="-webkit-standard" w:hAnsi="-webkit-standard"/>
                <w:color w:val="000000" w:themeColor="text1"/>
                <w:sz w:val="27"/>
                <w:szCs w:val="27"/>
              </w:rPr>
              <w:t xml:space="preserve"> </w:t>
            </w:r>
            <w:proofErr w:type="spellStart"/>
            <w:r w:rsidRPr="4E0EB8D7">
              <w:rPr>
                <w:rFonts w:ascii="-webkit-standard" w:hAnsi="-webkit-standard"/>
                <w:color w:val="000000" w:themeColor="text1"/>
                <w:sz w:val="27"/>
                <w:szCs w:val="27"/>
              </w:rPr>
              <w:t>controlled</w:t>
            </w:r>
            <w:proofErr w:type="spellEnd"/>
            <w:r w:rsidRPr="4E0EB8D7">
              <w:rPr>
                <w:rFonts w:ascii="-webkit-standard" w:hAnsi="-webkit-standard"/>
                <w:color w:val="000000" w:themeColor="text1"/>
                <w:sz w:val="27"/>
                <w:szCs w:val="27"/>
              </w:rPr>
              <w:t xml:space="preserve"> trial.</w:t>
            </w:r>
          </w:p>
        </w:tc>
        <w:tc>
          <w:tcPr>
            <w:tcW w:w="1419" w:type="dxa"/>
          </w:tcPr>
          <w:p w14:paraId="07A7737C" w14:textId="59BCA199" w:rsidR="00DD4F50" w:rsidRPr="00AB6A8A" w:rsidRDefault="00DD4F50" w:rsidP="00160716">
            <w:pPr>
              <w:rPr>
                <w:lang w:val="en-US"/>
              </w:rPr>
            </w:pPr>
            <w:r w:rsidRPr="00AB6A8A">
              <w:rPr>
                <w:lang w:val="en-US"/>
              </w:rPr>
              <w:t xml:space="preserve">The intervention group demonstrated significant </w:t>
            </w:r>
            <w:r w:rsidRPr="00AB6A8A">
              <w:rPr>
                <w:lang w:val="en-US"/>
              </w:rPr>
              <w:lastRenderedPageBreak/>
              <w:t>short-term increases in activity compared to the control.</w:t>
            </w:r>
          </w:p>
        </w:tc>
        <w:tc>
          <w:tcPr>
            <w:tcW w:w="1538" w:type="dxa"/>
          </w:tcPr>
          <w:p w14:paraId="3E06184A" w14:textId="1FACFAAB" w:rsidR="00DD4F50" w:rsidRPr="00AB6A8A" w:rsidRDefault="00DD4F50" w:rsidP="00160716">
            <w:pPr>
              <w:rPr>
                <w:lang w:val="en-US"/>
              </w:rPr>
            </w:pPr>
            <w:r w:rsidRPr="00AB6A8A">
              <w:rPr>
                <w:lang w:val="en-US"/>
              </w:rPr>
              <w:lastRenderedPageBreak/>
              <w:t xml:space="preserve">Male-only sample limits application to the larger population; </w:t>
            </w:r>
            <w:r w:rsidRPr="00AB6A8A">
              <w:rPr>
                <w:lang w:val="en-US"/>
              </w:rPr>
              <w:lastRenderedPageBreak/>
              <w:t>impacts reduced over time.</w:t>
            </w:r>
          </w:p>
        </w:tc>
      </w:tr>
      <w:tr w:rsidR="00DD4F50" w:rsidRPr="00AB6A8A" w14:paraId="3D4507EF" w14:textId="77777777" w:rsidTr="4E0EB8D7">
        <w:tc>
          <w:tcPr>
            <w:tcW w:w="1265" w:type="dxa"/>
          </w:tcPr>
          <w:p w14:paraId="1B35104C" w14:textId="69013596" w:rsidR="00DD4F50" w:rsidRDefault="00DD4F50" w:rsidP="00160716">
            <w:proofErr w:type="spellStart"/>
            <w:r w:rsidRPr="4E0EB8D7">
              <w:rPr>
                <w:rFonts w:ascii="-webkit-standard" w:hAnsi="-webkit-standard"/>
                <w:color w:val="000000" w:themeColor="text1"/>
                <w:sz w:val="27"/>
                <w:szCs w:val="27"/>
              </w:rPr>
              <w:lastRenderedPageBreak/>
              <w:t>Strain</w:t>
            </w:r>
            <w:proofErr w:type="spellEnd"/>
            <w:r w:rsidRPr="4E0EB8D7">
              <w:rPr>
                <w:rFonts w:ascii="-webkit-standard" w:hAnsi="-webkit-standard"/>
                <w:color w:val="000000" w:themeColor="text1"/>
                <w:sz w:val="27"/>
                <w:szCs w:val="27"/>
              </w:rPr>
              <w:t xml:space="preserve"> et al. (2022)</w:t>
            </w:r>
          </w:p>
        </w:tc>
        <w:tc>
          <w:tcPr>
            <w:tcW w:w="1987" w:type="dxa"/>
          </w:tcPr>
          <w:p w14:paraId="5DBEE0F1" w14:textId="71CBD34F" w:rsidR="00DD4F50" w:rsidRPr="00AB6A8A" w:rsidRDefault="00DD4F50" w:rsidP="00DD4F50">
            <w:pPr>
              <w:rPr>
                <w:lang w:val="en-US"/>
              </w:rPr>
            </w:pPr>
            <w:r w:rsidRPr="00AB6A8A">
              <w:rPr>
                <w:rFonts w:ascii="-webkit-standard" w:hAnsi="-webkit-standard"/>
                <w:color w:val="000000" w:themeColor="text1"/>
                <w:sz w:val="27"/>
                <w:szCs w:val="27"/>
                <w:lang w:val="en-US"/>
              </w:rPr>
              <w:t>“Population level physical activity before and during the first national COVID-19 lockdown in England.”</w:t>
            </w:r>
          </w:p>
        </w:tc>
        <w:tc>
          <w:tcPr>
            <w:tcW w:w="1352" w:type="dxa"/>
          </w:tcPr>
          <w:p w14:paraId="7EC85344" w14:textId="1E59AEE7" w:rsidR="00DD4F50" w:rsidRPr="00AB6A8A" w:rsidRDefault="00DD4F50" w:rsidP="00160716">
            <w:pPr>
              <w:rPr>
                <w:lang w:val="en-US"/>
              </w:rPr>
            </w:pPr>
            <w:r w:rsidRPr="00AB6A8A">
              <w:rPr>
                <w:lang w:val="en-US"/>
              </w:rPr>
              <w:t>To evaluate changes in physical activity before and during COVID-19 limitations.</w:t>
            </w:r>
          </w:p>
        </w:tc>
        <w:tc>
          <w:tcPr>
            <w:tcW w:w="1501" w:type="dxa"/>
          </w:tcPr>
          <w:p w14:paraId="25E8B5EC" w14:textId="77777777" w:rsidR="00DD4F50" w:rsidRPr="00AB6A8A" w:rsidRDefault="00DD4F50" w:rsidP="00160716">
            <w:pPr>
              <w:rPr>
                <w:lang w:val="en-US"/>
              </w:rPr>
            </w:pPr>
            <w:r w:rsidRPr="00AB6A8A">
              <w:rPr>
                <w:lang w:val="en-US"/>
              </w:rPr>
              <w:t>The analysis employed a combination of quantitative and qualitative data, with device-based metrics and survey responses being integrated to provide a comprehensive overview.</w:t>
            </w:r>
          </w:p>
          <w:p w14:paraId="662F501C" w14:textId="02D0E8A9" w:rsidR="00DD4F50" w:rsidRPr="00AB6A8A" w:rsidRDefault="00DD4F50" w:rsidP="00160716">
            <w:pPr>
              <w:rPr>
                <w:lang w:val="en-US"/>
              </w:rPr>
            </w:pPr>
          </w:p>
        </w:tc>
        <w:tc>
          <w:tcPr>
            <w:tcW w:w="1419" w:type="dxa"/>
          </w:tcPr>
          <w:p w14:paraId="40213E7A" w14:textId="227FF153" w:rsidR="00DD4F50" w:rsidRPr="00AB6A8A" w:rsidRDefault="00DD4F50" w:rsidP="00160716">
            <w:pPr>
              <w:rPr>
                <w:lang w:val="en-US"/>
              </w:rPr>
            </w:pPr>
            <w:r w:rsidRPr="00AB6A8A">
              <w:rPr>
                <w:lang w:val="en-US"/>
              </w:rPr>
              <w:t>Overall activity decreased during lockdown, however some people increased formal exercise using digital platforms.</w:t>
            </w:r>
          </w:p>
        </w:tc>
        <w:tc>
          <w:tcPr>
            <w:tcW w:w="1538" w:type="dxa"/>
          </w:tcPr>
          <w:p w14:paraId="5666B545" w14:textId="36B8FD69" w:rsidR="00DD4F50" w:rsidRPr="00AB6A8A" w:rsidRDefault="00DD4F50" w:rsidP="00160716">
            <w:pPr>
              <w:rPr>
                <w:lang w:val="en-US"/>
              </w:rPr>
            </w:pPr>
            <w:r w:rsidRPr="00AB6A8A">
              <w:rPr>
                <w:lang w:val="en-US"/>
              </w:rPr>
              <w:t xml:space="preserve">Natural experiment increases causal inference, but the brief follow-up period restricts comprehension of long-term </w:t>
            </w:r>
            <w:proofErr w:type="spellStart"/>
            <w:r w:rsidRPr="00AB6A8A">
              <w:rPr>
                <w:lang w:val="en-US"/>
              </w:rPr>
              <w:t>behaviour</w:t>
            </w:r>
            <w:proofErr w:type="spellEnd"/>
            <w:r w:rsidRPr="00AB6A8A">
              <w:rPr>
                <w:lang w:val="en-US"/>
              </w:rPr>
              <w:t xml:space="preserve"> change.</w:t>
            </w:r>
          </w:p>
        </w:tc>
      </w:tr>
      <w:tr w:rsidR="00DD4F50" w:rsidRPr="00AB6A8A" w14:paraId="5F575DF8" w14:textId="77777777" w:rsidTr="4E0EB8D7">
        <w:tc>
          <w:tcPr>
            <w:tcW w:w="1265" w:type="dxa"/>
          </w:tcPr>
          <w:p w14:paraId="1C4E3CEF" w14:textId="6424190B" w:rsidR="00DD4F50" w:rsidRDefault="00DD4F50" w:rsidP="00160716">
            <w:proofErr w:type="spellStart"/>
            <w:r w:rsidRPr="4E0EB8D7">
              <w:rPr>
                <w:rFonts w:ascii="-webkit-standard" w:hAnsi="-webkit-standard"/>
                <w:color w:val="000000" w:themeColor="text1"/>
                <w:sz w:val="27"/>
                <w:szCs w:val="27"/>
              </w:rPr>
              <w:t>Cronshaw</w:t>
            </w:r>
            <w:proofErr w:type="spellEnd"/>
            <w:r w:rsidRPr="4E0EB8D7">
              <w:rPr>
                <w:rFonts w:ascii="-webkit-standard" w:hAnsi="-webkit-standard"/>
                <w:color w:val="000000" w:themeColor="text1"/>
                <w:sz w:val="27"/>
                <w:szCs w:val="27"/>
              </w:rPr>
              <w:t xml:space="preserve"> et al. (2021)</w:t>
            </w:r>
          </w:p>
        </w:tc>
        <w:tc>
          <w:tcPr>
            <w:tcW w:w="1987" w:type="dxa"/>
          </w:tcPr>
          <w:p w14:paraId="00845FE4" w14:textId="1F8CDAE0" w:rsidR="00DD4F50" w:rsidRPr="00AB6A8A" w:rsidRDefault="00DD4F50" w:rsidP="00DD4F50">
            <w:pPr>
              <w:rPr>
                <w:lang w:val="en-US"/>
              </w:rPr>
            </w:pPr>
            <w:r w:rsidRPr="00AB6A8A">
              <w:rPr>
                <w:rFonts w:ascii="-webkit-standard" w:hAnsi="-webkit-standard"/>
                <w:color w:val="000000" w:themeColor="text1"/>
                <w:sz w:val="27"/>
                <w:szCs w:val="27"/>
                <w:lang w:val="en-US"/>
              </w:rPr>
              <w:t>“Web workouts and consumer well-being: The role of digital–physical platforms during the UK COVID-19 lockdown.”</w:t>
            </w:r>
          </w:p>
        </w:tc>
        <w:tc>
          <w:tcPr>
            <w:tcW w:w="1352" w:type="dxa"/>
          </w:tcPr>
          <w:p w14:paraId="002707DB" w14:textId="77777777" w:rsidR="00DD4F50" w:rsidRPr="00AB6A8A" w:rsidRDefault="00DD4F50" w:rsidP="00160716">
            <w:pPr>
              <w:rPr>
                <w:lang w:val="en-US"/>
              </w:rPr>
            </w:pPr>
            <w:r w:rsidRPr="00AB6A8A">
              <w:rPr>
                <w:lang w:val="en-US"/>
              </w:rPr>
              <w:t>This investigation will examine the experiences and the impact on wellbeing of online fitness platforms.</w:t>
            </w:r>
          </w:p>
          <w:p w14:paraId="715F50BE" w14:textId="64CC750C" w:rsidR="00DD4F50" w:rsidRPr="00AB6A8A" w:rsidRDefault="00DD4F50" w:rsidP="00160716">
            <w:pPr>
              <w:rPr>
                <w:lang w:val="en-US"/>
              </w:rPr>
            </w:pPr>
          </w:p>
        </w:tc>
        <w:tc>
          <w:tcPr>
            <w:tcW w:w="1501" w:type="dxa"/>
          </w:tcPr>
          <w:p w14:paraId="70A97B96" w14:textId="2E107ED6" w:rsidR="00DD4F50" w:rsidRPr="00AB6A8A" w:rsidRDefault="00DD4F50" w:rsidP="00160716">
            <w:pPr>
              <w:rPr>
                <w:lang w:val="en-US"/>
              </w:rPr>
            </w:pPr>
            <w:r w:rsidRPr="00AB6A8A">
              <w:rPr>
                <w:lang w:val="en-US"/>
              </w:rPr>
              <w:t>This is a mixed-methods study, incorporating surveys as well as qualitative interviews.</w:t>
            </w:r>
          </w:p>
        </w:tc>
        <w:tc>
          <w:tcPr>
            <w:tcW w:w="1419" w:type="dxa"/>
          </w:tcPr>
          <w:p w14:paraId="4E7047EA" w14:textId="77777777" w:rsidR="00DD4F50" w:rsidRPr="00AB6A8A" w:rsidRDefault="00DD4F50" w:rsidP="00160716">
            <w:pPr>
              <w:rPr>
                <w:lang w:val="en-US"/>
              </w:rPr>
            </w:pPr>
            <w:r w:rsidRPr="00AB6A8A">
              <w:rPr>
                <w:lang w:val="en-US"/>
              </w:rPr>
              <w:t>Digital fitness platforms have been demonstrated to have a beneficial effect on routine, motivation and psychological well-being during periods of lockdown.</w:t>
            </w:r>
          </w:p>
          <w:p w14:paraId="30F72ABF" w14:textId="5E45174F" w:rsidR="00DD4F50" w:rsidRPr="00AB6A8A" w:rsidRDefault="00DD4F50" w:rsidP="00160716">
            <w:pPr>
              <w:rPr>
                <w:lang w:val="en-US"/>
              </w:rPr>
            </w:pPr>
          </w:p>
        </w:tc>
        <w:tc>
          <w:tcPr>
            <w:tcW w:w="1538" w:type="dxa"/>
          </w:tcPr>
          <w:p w14:paraId="152FA19A" w14:textId="2ED328AD" w:rsidR="00DD4F50" w:rsidRPr="00AB6A8A" w:rsidRDefault="00DD4F50" w:rsidP="00160716">
            <w:pPr>
              <w:rPr>
                <w:lang w:val="en-US"/>
              </w:rPr>
            </w:pPr>
            <w:r w:rsidRPr="00AB6A8A">
              <w:rPr>
                <w:lang w:val="en-US"/>
              </w:rPr>
              <w:t>The text presents rich qualitative insights; however, it is important to note that the self-selected sample may overrepresent positive experiences.</w:t>
            </w:r>
          </w:p>
        </w:tc>
      </w:tr>
      <w:tr w:rsidR="00DD4F50" w:rsidRPr="00AB6A8A" w14:paraId="1817750C" w14:textId="77777777" w:rsidTr="4E0EB8D7">
        <w:tc>
          <w:tcPr>
            <w:tcW w:w="1265" w:type="dxa"/>
          </w:tcPr>
          <w:p w14:paraId="35BCE8CF" w14:textId="30DF06D0" w:rsidR="00DD4F50" w:rsidRDefault="00DD4F50" w:rsidP="00160716">
            <w:r>
              <w:rPr>
                <w:rFonts w:ascii="-webkit-standard" w:hAnsi="-webkit-standard"/>
                <w:color w:val="000000"/>
                <w:sz w:val="27"/>
                <w:szCs w:val="27"/>
              </w:rPr>
              <w:t>Western et al. (2021)</w:t>
            </w:r>
          </w:p>
        </w:tc>
        <w:tc>
          <w:tcPr>
            <w:tcW w:w="1987" w:type="dxa"/>
          </w:tcPr>
          <w:p w14:paraId="2B3C0E63" w14:textId="1FD68A35" w:rsidR="00DD4F50" w:rsidRPr="00AB6A8A" w:rsidRDefault="00DD4F50" w:rsidP="00160716">
            <w:pPr>
              <w:rPr>
                <w:lang w:val="en-US"/>
              </w:rPr>
            </w:pPr>
            <w:r w:rsidRPr="00AB6A8A">
              <w:rPr>
                <w:rFonts w:ascii="-webkit-standard" w:hAnsi="-webkit-standard"/>
                <w:color w:val="000000" w:themeColor="text1"/>
                <w:sz w:val="27"/>
                <w:szCs w:val="27"/>
                <w:lang w:val="en-US"/>
              </w:rPr>
              <w:t xml:space="preserve">“The effectiveness of digital </w:t>
            </w:r>
            <w:r w:rsidRPr="00AB6A8A">
              <w:rPr>
                <w:rFonts w:ascii="-webkit-standard" w:hAnsi="-webkit-standard"/>
                <w:color w:val="000000" w:themeColor="text1"/>
                <w:sz w:val="27"/>
                <w:szCs w:val="27"/>
                <w:lang w:val="en-US"/>
              </w:rPr>
              <w:lastRenderedPageBreak/>
              <w:t>interventions for increasing physical activity: A systematic review and meta-analysis.”</w:t>
            </w:r>
          </w:p>
        </w:tc>
        <w:tc>
          <w:tcPr>
            <w:tcW w:w="1352" w:type="dxa"/>
          </w:tcPr>
          <w:p w14:paraId="015CD583" w14:textId="77777777" w:rsidR="00DD4F50" w:rsidRPr="00AB6A8A" w:rsidRDefault="00DD4F50" w:rsidP="00160716">
            <w:pPr>
              <w:rPr>
                <w:lang w:val="en-US"/>
              </w:rPr>
            </w:pPr>
            <w:r w:rsidRPr="00AB6A8A">
              <w:rPr>
                <w:lang w:val="en-US"/>
              </w:rPr>
              <w:lastRenderedPageBreak/>
              <w:t xml:space="preserve">The objective of this study is to evaluate </w:t>
            </w:r>
            <w:r w:rsidRPr="00AB6A8A">
              <w:rPr>
                <w:lang w:val="en-US"/>
              </w:rPr>
              <w:lastRenderedPageBreak/>
              <w:t>the effectiveness of digital interventions on the physical activity of adults.</w:t>
            </w:r>
          </w:p>
          <w:p w14:paraId="3A00C6DB" w14:textId="5461C70B" w:rsidR="00DD4F50" w:rsidRPr="00AB6A8A" w:rsidRDefault="00DD4F50" w:rsidP="00160716">
            <w:pPr>
              <w:rPr>
                <w:lang w:val="en-US"/>
              </w:rPr>
            </w:pPr>
          </w:p>
        </w:tc>
        <w:tc>
          <w:tcPr>
            <w:tcW w:w="1501" w:type="dxa"/>
          </w:tcPr>
          <w:p w14:paraId="4AD97FB2" w14:textId="0A23451E" w:rsidR="00DD4F50" w:rsidRPr="00AB6A8A" w:rsidRDefault="00DD4F50" w:rsidP="00160716">
            <w:pPr>
              <w:rPr>
                <w:lang w:val="en-US"/>
              </w:rPr>
            </w:pPr>
            <w:r w:rsidRPr="00AB6A8A">
              <w:rPr>
                <w:lang w:val="en-US"/>
              </w:rPr>
              <w:lastRenderedPageBreak/>
              <w:t>A systematic review and meta-</w:t>
            </w:r>
            <w:r w:rsidRPr="00AB6A8A">
              <w:rPr>
                <w:lang w:val="en-US"/>
              </w:rPr>
              <w:lastRenderedPageBreak/>
              <w:t xml:space="preserve">analysis of </w:t>
            </w:r>
            <w:proofErr w:type="spellStart"/>
            <w:r w:rsidRPr="00AB6A8A">
              <w:rPr>
                <w:lang w:val="en-US"/>
              </w:rPr>
              <w:t>randomised</w:t>
            </w:r>
            <w:proofErr w:type="spellEnd"/>
            <w:r w:rsidRPr="00AB6A8A">
              <w:rPr>
                <w:lang w:val="en-US"/>
              </w:rPr>
              <w:t xml:space="preserve"> controlled trials (RCTs) and controlled studies has been conducted.</w:t>
            </w:r>
          </w:p>
        </w:tc>
        <w:tc>
          <w:tcPr>
            <w:tcW w:w="1419" w:type="dxa"/>
          </w:tcPr>
          <w:p w14:paraId="168256C3" w14:textId="77777777" w:rsidR="00DD4F50" w:rsidRPr="00AB6A8A" w:rsidRDefault="00DD4F50" w:rsidP="00160716">
            <w:pPr>
              <w:rPr>
                <w:lang w:val="en-US"/>
              </w:rPr>
            </w:pPr>
            <w:r w:rsidRPr="00AB6A8A">
              <w:rPr>
                <w:lang w:val="en-US"/>
              </w:rPr>
              <w:lastRenderedPageBreak/>
              <w:t xml:space="preserve">Digital interventions were found to </w:t>
            </w:r>
            <w:r w:rsidRPr="00AB6A8A">
              <w:rPr>
                <w:lang w:val="en-US"/>
              </w:rPr>
              <w:lastRenderedPageBreak/>
              <w:t xml:space="preserve">engender minor to moderate increases in steps and minutes of vigorous physical activity (MVPA), a phenomenon that was particularly evident when </w:t>
            </w:r>
            <w:proofErr w:type="spellStart"/>
            <w:r w:rsidRPr="00AB6A8A">
              <w:rPr>
                <w:lang w:val="en-US"/>
              </w:rPr>
              <w:t>behaviour</w:t>
            </w:r>
            <w:proofErr w:type="spellEnd"/>
            <w:r w:rsidRPr="00AB6A8A">
              <w:rPr>
                <w:lang w:val="en-US"/>
              </w:rPr>
              <w:t xml:space="preserve"> change techniques were employed.</w:t>
            </w:r>
          </w:p>
          <w:p w14:paraId="1504BC17" w14:textId="69088E86" w:rsidR="00DD4F50" w:rsidRPr="00AB6A8A" w:rsidRDefault="00DD4F50" w:rsidP="00160716">
            <w:pPr>
              <w:rPr>
                <w:lang w:val="en-US"/>
              </w:rPr>
            </w:pPr>
          </w:p>
        </w:tc>
        <w:tc>
          <w:tcPr>
            <w:tcW w:w="1538" w:type="dxa"/>
          </w:tcPr>
          <w:p w14:paraId="64C6AC24" w14:textId="77777777" w:rsidR="00DD4F50" w:rsidRPr="00AB6A8A" w:rsidRDefault="00DD4F50" w:rsidP="00160716">
            <w:pPr>
              <w:rPr>
                <w:lang w:val="en-US"/>
              </w:rPr>
            </w:pPr>
            <w:r w:rsidRPr="00AB6A8A">
              <w:rPr>
                <w:lang w:val="en-US"/>
              </w:rPr>
              <w:lastRenderedPageBreak/>
              <w:t xml:space="preserve">The evidence base is limited by high </w:t>
            </w:r>
            <w:r w:rsidRPr="00AB6A8A">
              <w:rPr>
                <w:lang w:val="en-US"/>
              </w:rPr>
              <w:lastRenderedPageBreak/>
              <w:t>heterogeneity and short intervention durations, which limit confidence in the long-term effectiveness of the interventions.</w:t>
            </w:r>
          </w:p>
          <w:p w14:paraId="71B06B76" w14:textId="748023AC" w:rsidR="00DD4F50" w:rsidRPr="00AB6A8A" w:rsidRDefault="00DD4F50" w:rsidP="00160716">
            <w:pPr>
              <w:rPr>
                <w:lang w:val="en-US"/>
              </w:rPr>
            </w:pPr>
          </w:p>
        </w:tc>
      </w:tr>
      <w:tr w:rsidR="00DD4F50" w:rsidRPr="00AB6A8A" w14:paraId="105786B9" w14:textId="77777777" w:rsidTr="4E0EB8D7">
        <w:tc>
          <w:tcPr>
            <w:tcW w:w="1265" w:type="dxa"/>
          </w:tcPr>
          <w:p w14:paraId="2372A8E8" w14:textId="77777777" w:rsidR="00DD4F50" w:rsidRDefault="00DD4F50" w:rsidP="00DD4F50">
            <w:pPr>
              <w:rPr>
                <w:rFonts w:ascii="-webkit-standard" w:hAnsi="-webkit-standard"/>
                <w:color w:val="000000"/>
                <w:sz w:val="27"/>
                <w:szCs w:val="27"/>
              </w:rPr>
            </w:pPr>
            <w:r>
              <w:rPr>
                <w:rFonts w:ascii="-webkit-standard" w:hAnsi="-webkit-standard"/>
                <w:color w:val="000000"/>
                <w:sz w:val="27"/>
                <w:szCs w:val="27"/>
              </w:rPr>
              <w:lastRenderedPageBreak/>
              <w:t>Schneider et al. (2022)</w:t>
            </w:r>
          </w:p>
          <w:p w14:paraId="56F2057B" w14:textId="6B3D22F3" w:rsidR="00DD4F50" w:rsidRDefault="00DD4F50" w:rsidP="00160716"/>
        </w:tc>
        <w:tc>
          <w:tcPr>
            <w:tcW w:w="1987" w:type="dxa"/>
          </w:tcPr>
          <w:p w14:paraId="0EC8CD25" w14:textId="77777777" w:rsidR="00DD4F50" w:rsidRPr="00AB6A8A" w:rsidRDefault="00DD4F50" w:rsidP="4E0EB8D7">
            <w:pPr>
              <w:rPr>
                <w:rFonts w:ascii="-webkit-standard" w:hAnsi="-webkit-standard"/>
                <w:color w:val="000000"/>
                <w:sz w:val="27"/>
                <w:szCs w:val="27"/>
                <w:lang w:val="en-US"/>
              </w:rPr>
            </w:pPr>
            <w:r w:rsidRPr="00AB6A8A">
              <w:rPr>
                <w:rFonts w:ascii="-webkit-standard" w:hAnsi="-webkit-standard"/>
                <w:color w:val="000000" w:themeColor="text1"/>
                <w:sz w:val="27"/>
                <w:szCs w:val="27"/>
                <w:lang w:val="en-US"/>
              </w:rPr>
              <w:t xml:space="preserve">“Associations between exercise locations, use of digital physical activity </w:t>
            </w:r>
            <w:proofErr w:type="spellStart"/>
            <w:r w:rsidRPr="00AB6A8A">
              <w:rPr>
                <w:rFonts w:ascii="-webkit-standard" w:hAnsi="-webkit-standard"/>
                <w:color w:val="000000" w:themeColor="text1"/>
                <w:sz w:val="27"/>
                <w:szCs w:val="27"/>
                <w:lang w:val="en-US"/>
              </w:rPr>
              <w:t>programmes</w:t>
            </w:r>
            <w:proofErr w:type="spellEnd"/>
            <w:r w:rsidRPr="00AB6A8A">
              <w:rPr>
                <w:rFonts w:ascii="-webkit-standard" w:hAnsi="-webkit-standard"/>
                <w:color w:val="000000" w:themeColor="text1"/>
                <w:sz w:val="27"/>
                <w:szCs w:val="27"/>
                <w:lang w:val="en-US"/>
              </w:rPr>
              <w:t>, and meeting physical activity guidelines during the COVID-19 pandemic in UK adults.”</w:t>
            </w:r>
          </w:p>
          <w:p w14:paraId="1DC91B66" w14:textId="6EA3DD4E" w:rsidR="00DD4F50" w:rsidRPr="00AB6A8A" w:rsidRDefault="00DD4F50" w:rsidP="00DD4F50">
            <w:pPr>
              <w:rPr>
                <w:lang w:val="en-US"/>
              </w:rPr>
            </w:pPr>
          </w:p>
        </w:tc>
        <w:tc>
          <w:tcPr>
            <w:tcW w:w="1352" w:type="dxa"/>
          </w:tcPr>
          <w:p w14:paraId="54996245" w14:textId="77777777" w:rsidR="00DD4F50" w:rsidRPr="00AB6A8A" w:rsidRDefault="00DD4F50" w:rsidP="00DD4F50">
            <w:pPr>
              <w:rPr>
                <w:lang w:val="en-US"/>
              </w:rPr>
            </w:pPr>
            <w:r w:rsidRPr="00AB6A8A">
              <w:rPr>
                <w:lang w:val="en-US"/>
              </w:rPr>
              <w:t xml:space="preserve">The objective of this study is to examine the associations between the </w:t>
            </w:r>
            <w:proofErr w:type="spellStart"/>
            <w:r w:rsidRPr="00AB6A8A">
              <w:rPr>
                <w:lang w:val="en-US"/>
              </w:rPr>
              <w:t>utilisation</w:t>
            </w:r>
            <w:proofErr w:type="spellEnd"/>
            <w:r w:rsidRPr="00AB6A8A">
              <w:rPr>
                <w:lang w:val="en-US"/>
              </w:rPr>
              <w:t xml:space="preserve"> of digital </w:t>
            </w:r>
            <w:proofErr w:type="spellStart"/>
            <w:r w:rsidRPr="00AB6A8A">
              <w:rPr>
                <w:lang w:val="en-US"/>
              </w:rPr>
              <w:t>programmes</w:t>
            </w:r>
            <w:proofErr w:type="spellEnd"/>
            <w:r w:rsidRPr="00AB6A8A">
              <w:rPr>
                <w:lang w:val="en-US"/>
              </w:rPr>
              <w:t xml:space="preserve"> and the adherence to activity guidelines.</w:t>
            </w:r>
          </w:p>
          <w:p w14:paraId="472CD81E" w14:textId="604A8742" w:rsidR="00DD4F50" w:rsidRPr="00AB6A8A" w:rsidRDefault="00DD4F50" w:rsidP="00DD4F50">
            <w:pPr>
              <w:rPr>
                <w:lang w:val="en-US"/>
              </w:rPr>
            </w:pPr>
          </w:p>
        </w:tc>
        <w:tc>
          <w:tcPr>
            <w:tcW w:w="1501" w:type="dxa"/>
          </w:tcPr>
          <w:p w14:paraId="1E6BDC5B" w14:textId="3C3A7B98" w:rsidR="00DD4F50" w:rsidRPr="00AB6A8A" w:rsidRDefault="00DD4F50" w:rsidP="00160716">
            <w:pPr>
              <w:rPr>
                <w:lang w:val="en-US"/>
              </w:rPr>
            </w:pPr>
            <w:r w:rsidRPr="00AB6A8A">
              <w:rPr>
                <w:lang w:val="en-US"/>
              </w:rPr>
              <w:t>A longitudinal survey study was conducted on a sample of UK adults.</w:t>
            </w:r>
          </w:p>
        </w:tc>
        <w:tc>
          <w:tcPr>
            <w:tcW w:w="1419" w:type="dxa"/>
          </w:tcPr>
          <w:p w14:paraId="2AF1404A" w14:textId="74117F79" w:rsidR="00DD4F50" w:rsidRPr="00AB6A8A" w:rsidRDefault="00DD4F50" w:rsidP="00160716">
            <w:pPr>
              <w:rPr>
                <w:lang w:val="en-US"/>
              </w:rPr>
            </w:pPr>
            <w:r w:rsidRPr="00AB6A8A">
              <w:rPr>
                <w:lang w:val="en-US"/>
              </w:rPr>
              <w:t xml:space="preserve">Participation in applications and online classes </w:t>
            </w:r>
            <w:proofErr w:type="gramStart"/>
            <w:r w:rsidRPr="00AB6A8A">
              <w:rPr>
                <w:lang w:val="en-US"/>
              </w:rPr>
              <w:t>was connected with</w:t>
            </w:r>
            <w:proofErr w:type="gramEnd"/>
            <w:r w:rsidRPr="00AB6A8A">
              <w:rPr>
                <w:lang w:val="en-US"/>
              </w:rPr>
              <w:t xml:space="preserve"> a higher possibility of meeting activity guidelines.</w:t>
            </w:r>
          </w:p>
        </w:tc>
        <w:tc>
          <w:tcPr>
            <w:tcW w:w="1538" w:type="dxa"/>
          </w:tcPr>
          <w:p w14:paraId="043C1753" w14:textId="021F2C9E" w:rsidR="00DD4F50" w:rsidRPr="00AB6A8A" w:rsidRDefault="00DD4F50" w:rsidP="00160716">
            <w:pPr>
              <w:rPr>
                <w:lang w:val="en-US"/>
              </w:rPr>
            </w:pPr>
            <w:r w:rsidRPr="00AB6A8A">
              <w:rPr>
                <w:lang w:val="en-US"/>
              </w:rPr>
              <w:t>The observational approach restricts causal inferences, and digitally involved people may already be more motivated.</w:t>
            </w:r>
          </w:p>
        </w:tc>
      </w:tr>
      <w:tr w:rsidR="00DD4F50" w:rsidRPr="00AB6A8A" w14:paraId="754E334E" w14:textId="77777777" w:rsidTr="4E0EB8D7">
        <w:tc>
          <w:tcPr>
            <w:tcW w:w="1265" w:type="dxa"/>
          </w:tcPr>
          <w:p w14:paraId="08D82A32" w14:textId="1D155332" w:rsidR="00DD4F50" w:rsidRDefault="00DD4F50" w:rsidP="00160716">
            <w:r>
              <w:rPr>
                <w:rFonts w:ascii="-webkit-standard" w:hAnsi="-webkit-standard"/>
                <w:color w:val="000000"/>
                <w:sz w:val="27"/>
                <w:szCs w:val="27"/>
              </w:rPr>
              <w:t>Western et al. (2022)</w:t>
            </w:r>
          </w:p>
        </w:tc>
        <w:tc>
          <w:tcPr>
            <w:tcW w:w="1987" w:type="dxa"/>
          </w:tcPr>
          <w:p w14:paraId="21D0A9D9" w14:textId="77777777" w:rsidR="00DD4F50" w:rsidRPr="00AB6A8A" w:rsidRDefault="00DD4F50" w:rsidP="4E0EB8D7">
            <w:pPr>
              <w:rPr>
                <w:rFonts w:ascii="-webkit-standard" w:hAnsi="-webkit-standard"/>
                <w:color w:val="000000"/>
                <w:sz w:val="27"/>
                <w:szCs w:val="27"/>
                <w:lang w:val="en-US"/>
              </w:rPr>
            </w:pPr>
            <w:r w:rsidRPr="00AB6A8A">
              <w:rPr>
                <w:rFonts w:ascii="-webkit-standard" w:hAnsi="-webkit-standard"/>
                <w:color w:val="000000" w:themeColor="text1"/>
                <w:sz w:val="27"/>
                <w:szCs w:val="27"/>
                <w:lang w:val="en-US"/>
              </w:rPr>
              <w:t xml:space="preserve">“Supporting </w:t>
            </w:r>
            <w:proofErr w:type="spellStart"/>
            <w:r w:rsidRPr="00AB6A8A">
              <w:rPr>
                <w:rFonts w:ascii="-webkit-standard" w:hAnsi="-webkit-standard"/>
                <w:color w:val="000000" w:themeColor="text1"/>
                <w:sz w:val="27"/>
                <w:szCs w:val="27"/>
                <w:lang w:val="en-US"/>
              </w:rPr>
              <w:t>behaviour</w:t>
            </w:r>
            <w:proofErr w:type="spellEnd"/>
            <w:r w:rsidRPr="00AB6A8A">
              <w:rPr>
                <w:rFonts w:ascii="-webkit-standard" w:hAnsi="-webkit-standard"/>
                <w:color w:val="000000" w:themeColor="text1"/>
                <w:sz w:val="27"/>
                <w:szCs w:val="27"/>
                <w:lang w:val="en-US"/>
              </w:rPr>
              <w:t xml:space="preserve"> change in sedentary adults via real-time multidimensional physical </w:t>
            </w:r>
            <w:r w:rsidRPr="00AB6A8A">
              <w:rPr>
                <w:rFonts w:ascii="-webkit-standard" w:hAnsi="-webkit-standard"/>
                <w:color w:val="000000" w:themeColor="text1"/>
                <w:sz w:val="27"/>
                <w:szCs w:val="27"/>
                <w:lang w:val="en-US"/>
              </w:rPr>
              <w:lastRenderedPageBreak/>
              <w:t xml:space="preserve">activity feedback: A </w:t>
            </w:r>
            <w:proofErr w:type="gramStart"/>
            <w:r w:rsidRPr="00AB6A8A">
              <w:rPr>
                <w:rFonts w:ascii="-webkit-standard" w:hAnsi="-webkit-standard"/>
                <w:color w:val="000000" w:themeColor="text1"/>
                <w:sz w:val="27"/>
                <w:szCs w:val="27"/>
                <w:lang w:val="en-US"/>
              </w:rPr>
              <w:t>mixed-methods</w:t>
            </w:r>
            <w:proofErr w:type="gramEnd"/>
            <w:r w:rsidRPr="00AB6A8A">
              <w:rPr>
                <w:rFonts w:ascii="-webkit-standard" w:hAnsi="-webkit-standard"/>
                <w:color w:val="000000" w:themeColor="text1"/>
                <w:sz w:val="27"/>
                <w:szCs w:val="27"/>
                <w:lang w:val="en-US"/>
              </w:rPr>
              <w:t xml:space="preserve"> randomized controlled trial.”</w:t>
            </w:r>
          </w:p>
          <w:p w14:paraId="67D78279" w14:textId="70604ED3" w:rsidR="00DD4F50" w:rsidRPr="00AB6A8A" w:rsidRDefault="00DD4F50" w:rsidP="00DD4F50">
            <w:pPr>
              <w:rPr>
                <w:lang w:val="en-US"/>
              </w:rPr>
            </w:pPr>
          </w:p>
        </w:tc>
        <w:tc>
          <w:tcPr>
            <w:tcW w:w="1352" w:type="dxa"/>
          </w:tcPr>
          <w:p w14:paraId="51B552A5" w14:textId="1884AA55" w:rsidR="00DD4F50" w:rsidRPr="00AB6A8A" w:rsidRDefault="00DD4F50" w:rsidP="00160716">
            <w:pPr>
              <w:rPr>
                <w:lang w:val="en-US"/>
              </w:rPr>
            </w:pPr>
            <w:r w:rsidRPr="00AB6A8A">
              <w:rPr>
                <w:lang w:val="en-US"/>
              </w:rPr>
              <w:lastRenderedPageBreak/>
              <w:t>This study will assess the impact of real-time feedback on sedentary adults.</w:t>
            </w:r>
          </w:p>
        </w:tc>
        <w:tc>
          <w:tcPr>
            <w:tcW w:w="1501" w:type="dxa"/>
          </w:tcPr>
          <w:p w14:paraId="343052FE" w14:textId="77C8215F" w:rsidR="00DD4F50" w:rsidRDefault="00DD4F50" w:rsidP="00160716">
            <w:r w:rsidRPr="4E0EB8D7">
              <w:rPr>
                <w:rFonts w:ascii="-webkit-standard" w:hAnsi="-webkit-standard"/>
                <w:color w:val="000000" w:themeColor="text1"/>
                <w:sz w:val="27"/>
                <w:szCs w:val="27"/>
              </w:rPr>
              <w:t>Mixed-</w:t>
            </w:r>
            <w:proofErr w:type="spellStart"/>
            <w:r w:rsidRPr="4E0EB8D7">
              <w:rPr>
                <w:rFonts w:ascii="-webkit-standard" w:hAnsi="-webkit-standard"/>
                <w:color w:val="000000" w:themeColor="text1"/>
                <w:sz w:val="27"/>
                <w:szCs w:val="27"/>
              </w:rPr>
              <w:t>methods</w:t>
            </w:r>
            <w:proofErr w:type="spellEnd"/>
            <w:r w:rsidRPr="4E0EB8D7">
              <w:rPr>
                <w:rFonts w:ascii="-webkit-standard" w:hAnsi="-webkit-standard"/>
                <w:color w:val="000000" w:themeColor="text1"/>
                <w:sz w:val="27"/>
                <w:szCs w:val="27"/>
              </w:rPr>
              <w:t xml:space="preserve"> RCT.</w:t>
            </w:r>
          </w:p>
        </w:tc>
        <w:tc>
          <w:tcPr>
            <w:tcW w:w="1419" w:type="dxa"/>
          </w:tcPr>
          <w:p w14:paraId="3CECA5F4" w14:textId="3AE8F6C3" w:rsidR="00DD4F50" w:rsidRPr="00AB6A8A" w:rsidRDefault="00DD4F50" w:rsidP="00160716">
            <w:pPr>
              <w:rPr>
                <w:lang w:val="en-US"/>
              </w:rPr>
            </w:pPr>
            <w:r w:rsidRPr="00AB6A8A">
              <w:rPr>
                <w:lang w:val="en-US"/>
              </w:rPr>
              <w:t xml:space="preserve">A heightened level of short-term activity and awareness was observed, and the qualitative </w:t>
            </w:r>
            <w:r w:rsidRPr="00AB6A8A">
              <w:rPr>
                <w:lang w:val="en-US"/>
              </w:rPr>
              <w:lastRenderedPageBreak/>
              <w:t>data collected indicated that this was associated with motivational benefits.</w:t>
            </w:r>
          </w:p>
        </w:tc>
        <w:tc>
          <w:tcPr>
            <w:tcW w:w="1538" w:type="dxa"/>
          </w:tcPr>
          <w:p w14:paraId="5DA746A6" w14:textId="5D198E2B" w:rsidR="00DD4F50" w:rsidRPr="00AB6A8A" w:rsidRDefault="00DD4F50" w:rsidP="00160716">
            <w:pPr>
              <w:rPr>
                <w:lang w:val="en-US"/>
              </w:rPr>
            </w:pPr>
            <w:r w:rsidRPr="00AB6A8A">
              <w:rPr>
                <w:lang w:val="en-US"/>
              </w:rPr>
              <w:lastRenderedPageBreak/>
              <w:t xml:space="preserve">The present study is </w:t>
            </w:r>
            <w:proofErr w:type="spellStart"/>
            <w:r w:rsidRPr="00AB6A8A">
              <w:rPr>
                <w:lang w:val="en-US"/>
              </w:rPr>
              <w:t>characterised</w:t>
            </w:r>
            <w:proofErr w:type="spellEnd"/>
            <w:r w:rsidRPr="00AB6A8A">
              <w:rPr>
                <w:lang w:val="en-US"/>
              </w:rPr>
              <w:t xml:space="preserve"> by a paucity of long-term follow-up data. It is therefore difficult to ascertain the </w:t>
            </w:r>
            <w:r w:rsidRPr="00AB6A8A">
              <w:rPr>
                <w:lang w:val="en-US"/>
              </w:rPr>
              <w:lastRenderedPageBreak/>
              <w:t>extent to which the intensity of the intervention may affect its scalability.</w:t>
            </w:r>
          </w:p>
        </w:tc>
      </w:tr>
      <w:tr w:rsidR="00DD4F50" w:rsidRPr="00AB6A8A" w14:paraId="7E0935C7" w14:textId="77777777" w:rsidTr="4E0EB8D7">
        <w:tc>
          <w:tcPr>
            <w:tcW w:w="1265" w:type="dxa"/>
          </w:tcPr>
          <w:p w14:paraId="541331D8" w14:textId="19DBD052" w:rsidR="00DD4F50" w:rsidRDefault="00DD4F50" w:rsidP="00160716">
            <w:proofErr w:type="spellStart"/>
            <w:r w:rsidRPr="4E0EB8D7">
              <w:rPr>
                <w:rFonts w:ascii="-webkit-standard" w:hAnsi="-webkit-standard"/>
                <w:color w:val="000000" w:themeColor="text1"/>
                <w:sz w:val="27"/>
                <w:szCs w:val="27"/>
              </w:rPr>
              <w:lastRenderedPageBreak/>
              <w:t>Brannan</w:t>
            </w:r>
            <w:proofErr w:type="spellEnd"/>
            <w:r w:rsidRPr="4E0EB8D7">
              <w:rPr>
                <w:rFonts w:ascii="-webkit-standard" w:hAnsi="-webkit-standard"/>
                <w:color w:val="000000" w:themeColor="text1"/>
                <w:sz w:val="27"/>
                <w:szCs w:val="27"/>
              </w:rPr>
              <w:t xml:space="preserve"> et al. (2019)</w:t>
            </w:r>
          </w:p>
        </w:tc>
        <w:tc>
          <w:tcPr>
            <w:tcW w:w="1987" w:type="dxa"/>
          </w:tcPr>
          <w:p w14:paraId="7F6C04B4" w14:textId="293B404D" w:rsidR="00DD4F50" w:rsidRPr="00AB6A8A" w:rsidRDefault="00DD4F50" w:rsidP="00DD4F50">
            <w:pPr>
              <w:rPr>
                <w:lang w:val="en-US"/>
              </w:rPr>
            </w:pPr>
            <w:r w:rsidRPr="00AB6A8A">
              <w:rPr>
                <w:rFonts w:ascii="-webkit-standard" w:hAnsi="-webkit-standard"/>
                <w:color w:val="000000" w:themeColor="text1"/>
                <w:sz w:val="27"/>
                <w:szCs w:val="27"/>
                <w:lang w:val="en-US"/>
              </w:rPr>
              <w:t xml:space="preserve">“Active 10: A new approach to increase physical activity in inactive people in England.” </w:t>
            </w:r>
          </w:p>
        </w:tc>
        <w:tc>
          <w:tcPr>
            <w:tcW w:w="1352" w:type="dxa"/>
          </w:tcPr>
          <w:p w14:paraId="0CECD7A2" w14:textId="77777777" w:rsidR="00DD4F50" w:rsidRPr="00AB6A8A" w:rsidRDefault="00DD4F50" w:rsidP="00160716">
            <w:pPr>
              <w:rPr>
                <w:lang w:val="en-US"/>
              </w:rPr>
            </w:pPr>
            <w:r w:rsidRPr="00AB6A8A">
              <w:rPr>
                <w:lang w:val="en-US"/>
              </w:rPr>
              <w:t>The following discussion will present the rationale and the design of the NHS Active 10 application.</w:t>
            </w:r>
          </w:p>
          <w:p w14:paraId="6DFD7A67" w14:textId="2D1B762C" w:rsidR="00DD4F50" w:rsidRPr="00AB6A8A" w:rsidRDefault="00DD4F50" w:rsidP="00160716">
            <w:pPr>
              <w:rPr>
                <w:lang w:val="en-US"/>
              </w:rPr>
            </w:pPr>
          </w:p>
        </w:tc>
        <w:tc>
          <w:tcPr>
            <w:tcW w:w="1501" w:type="dxa"/>
          </w:tcPr>
          <w:p w14:paraId="304DBBC7" w14:textId="69728AE2" w:rsidR="00DD4F50" w:rsidRPr="00AB6A8A" w:rsidRDefault="00DD4F50" w:rsidP="00160716">
            <w:pPr>
              <w:rPr>
                <w:lang w:val="en-US"/>
              </w:rPr>
            </w:pPr>
            <w:r w:rsidRPr="00AB6A8A">
              <w:rPr>
                <w:lang w:val="en-US"/>
              </w:rPr>
              <w:t>The development of interventions and the evaluation of policy.</w:t>
            </w:r>
          </w:p>
        </w:tc>
        <w:tc>
          <w:tcPr>
            <w:tcW w:w="1419" w:type="dxa"/>
          </w:tcPr>
          <w:p w14:paraId="31298C99" w14:textId="038CC0CF" w:rsidR="00DD4F50" w:rsidRPr="00AB6A8A" w:rsidRDefault="00DD4F50" w:rsidP="00160716">
            <w:pPr>
              <w:rPr>
                <w:lang w:val="en-US"/>
              </w:rPr>
            </w:pPr>
            <w:r w:rsidRPr="00AB6A8A">
              <w:rPr>
                <w:lang w:val="en-US"/>
              </w:rPr>
              <w:t>The feasibility and scalability of short bouts of brisk walking was promoted.</w:t>
            </w:r>
          </w:p>
        </w:tc>
        <w:tc>
          <w:tcPr>
            <w:tcW w:w="1538" w:type="dxa"/>
          </w:tcPr>
          <w:p w14:paraId="6CB5D7A3" w14:textId="77777777" w:rsidR="00DD4F50" w:rsidRPr="00AB6A8A" w:rsidRDefault="00DD4F50" w:rsidP="00160716">
            <w:pPr>
              <w:rPr>
                <w:lang w:val="en-US"/>
              </w:rPr>
            </w:pPr>
            <w:r w:rsidRPr="00AB6A8A">
              <w:rPr>
                <w:lang w:val="en-US"/>
              </w:rPr>
              <w:t>At this stage, the absence of outcome data is evident. The effectiveness of the system is contingent upon the maintenance of sustained user engagement.</w:t>
            </w:r>
          </w:p>
          <w:p w14:paraId="2203921D" w14:textId="25C2EC2B" w:rsidR="00DD4F50" w:rsidRPr="00AB6A8A" w:rsidRDefault="00DD4F50" w:rsidP="00160716">
            <w:pPr>
              <w:rPr>
                <w:lang w:val="en-US"/>
              </w:rPr>
            </w:pPr>
          </w:p>
        </w:tc>
      </w:tr>
      <w:tr w:rsidR="00DD4F50" w:rsidRPr="00AB6A8A" w14:paraId="4CF0500C" w14:textId="77777777" w:rsidTr="4E0EB8D7">
        <w:tc>
          <w:tcPr>
            <w:tcW w:w="1265" w:type="dxa"/>
          </w:tcPr>
          <w:p w14:paraId="42610BED" w14:textId="4B76BFE9" w:rsidR="00DD4F50" w:rsidRDefault="00DD4F50" w:rsidP="00160716">
            <w:proofErr w:type="spellStart"/>
            <w:r w:rsidRPr="4E0EB8D7">
              <w:rPr>
                <w:rFonts w:ascii="-webkit-standard" w:hAnsi="-webkit-standard"/>
                <w:color w:val="000000" w:themeColor="text1"/>
                <w:sz w:val="27"/>
                <w:szCs w:val="27"/>
              </w:rPr>
              <w:t>Yerrakalva</w:t>
            </w:r>
            <w:proofErr w:type="spellEnd"/>
            <w:r w:rsidRPr="4E0EB8D7">
              <w:rPr>
                <w:rFonts w:ascii="-webkit-standard" w:hAnsi="-webkit-standard"/>
                <w:color w:val="000000" w:themeColor="text1"/>
                <w:sz w:val="27"/>
                <w:szCs w:val="27"/>
              </w:rPr>
              <w:t xml:space="preserve"> et al. (2025)</w:t>
            </w:r>
          </w:p>
        </w:tc>
        <w:tc>
          <w:tcPr>
            <w:tcW w:w="1987" w:type="dxa"/>
          </w:tcPr>
          <w:p w14:paraId="20136DDF" w14:textId="031D8400" w:rsidR="00DD4F50" w:rsidRPr="00AB6A8A" w:rsidRDefault="00DD4F50" w:rsidP="00DD4F50">
            <w:pPr>
              <w:rPr>
                <w:lang w:val="en-US"/>
              </w:rPr>
            </w:pPr>
            <w:r w:rsidRPr="00AB6A8A">
              <w:rPr>
                <w:rFonts w:ascii="-webkit-standard" w:hAnsi="-webkit-standard"/>
                <w:color w:val="000000" w:themeColor="text1"/>
                <w:sz w:val="27"/>
                <w:szCs w:val="27"/>
                <w:lang w:val="en-US"/>
              </w:rPr>
              <w:t>“Evaluation of the NHS Active 10 walking app using individual-level time-series analysis in UK users.”</w:t>
            </w:r>
          </w:p>
        </w:tc>
        <w:tc>
          <w:tcPr>
            <w:tcW w:w="1352" w:type="dxa"/>
          </w:tcPr>
          <w:p w14:paraId="246AD7A2" w14:textId="2765637F" w:rsidR="00DD4F50" w:rsidRPr="00AB6A8A" w:rsidRDefault="00DD4F50" w:rsidP="00160716">
            <w:pPr>
              <w:rPr>
                <w:lang w:val="en-US"/>
              </w:rPr>
            </w:pPr>
            <w:r w:rsidRPr="00AB6A8A">
              <w:rPr>
                <w:lang w:val="en-US"/>
              </w:rPr>
              <w:t xml:space="preserve">The objective of this study is to evaluate the real-world changes in walking </w:t>
            </w:r>
            <w:proofErr w:type="spellStart"/>
            <w:r w:rsidRPr="00AB6A8A">
              <w:rPr>
                <w:lang w:val="en-US"/>
              </w:rPr>
              <w:t>behaviour</w:t>
            </w:r>
            <w:proofErr w:type="spellEnd"/>
            <w:r w:rsidRPr="00AB6A8A">
              <w:rPr>
                <w:lang w:val="en-US"/>
              </w:rPr>
              <w:t xml:space="preserve"> exhibited by users of the application.</w:t>
            </w:r>
          </w:p>
        </w:tc>
        <w:tc>
          <w:tcPr>
            <w:tcW w:w="1501" w:type="dxa"/>
          </w:tcPr>
          <w:p w14:paraId="31DF309A" w14:textId="4F24DE44" w:rsidR="00DD4F50" w:rsidRPr="00AB6A8A" w:rsidRDefault="00DD4F50" w:rsidP="00160716">
            <w:pPr>
              <w:rPr>
                <w:lang w:val="en-US"/>
              </w:rPr>
            </w:pPr>
            <w:r w:rsidRPr="00AB6A8A">
              <w:rPr>
                <w:lang w:val="en-US"/>
              </w:rPr>
              <w:t>A detailed investigation was made using an individual-level time-series analysis of application data.</w:t>
            </w:r>
          </w:p>
        </w:tc>
        <w:tc>
          <w:tcPr>
            <w:tcW w:w="1419" w:type="dxa"/>
          </w:tcPr>
          <w:p w14:paraId="4248C731" w14:textId="77777777" w:rsidR="00DD4F50" w:rsidRPr="00AB6A8A" w:rsidRDefault="00DD4F50" w:rsidP="00160716">
            <w:pPr>
              <w:rPr>
                <w:lang w:val="en-US"/>
              </w:rPr>
            </w:pPr>
            <w:r w:rsidRPr="00AB6A8A">
              <w:rPr>
                <w:lang w:val="en-US"/>
              </w:rPr>
              <w:t>A notable increase has been observed in the prevalence of brisk walking, particularly among individuals who were previously inactive.</w:t>
            </w:r>
          </w:p>
          <w:p w14:paraId="5A585A1D" w14:textId="77A5FB07" w:rsidR="00DD4F50" w:rsidRPr="00AB6A8A" w:rsidRDefault="00DD4F50" w:rsidP="00160716">
            <w:pPr>
              <w:rPr>
                <w:lang w:val="en-US"/>
              </w:rPr>
            </w:pPr>
          </w:p>
        </w:tc>
        <w:tc>
          <w:tcPr>
            <w:tcW w:w="1538" w:type="dxa"/>
          </w:tcPr>
          <w:p w14:paraId="0A85E008" w14:textId="34122CFC" w:rsidR="00DD4F50" w:rsidRPr="00AB6A8A" w:rsidRDefault="00DD4F50" w:rsidP="00160716">
            <w:pPr>
              <w:rPr>
                <w:lang w:val="en-US"/>
              </w:rPr>
            </w:pPr>
            <w:r w:rsidRPr="00AB6A8A">
              <w:rPr>
                <w:lang w:val="en-US"/>
              </w:rPr>
              <w:t>The existence of substantial empirical evidence suggests that digital exclusion may impede the effective reach of certain population groups.</w:t>
            </w:r>
          </w:p>
        </w:tc>
      </w:tr>
      <w:tr w:rsidR="00DD4F50" w:rsidRPr="00AB6A8A" w14:paraId="05445487" w14:textId="77777777" w:rsidTr="4E0EB8D7">
        <w:tc>
          <w:tcPr>
            <w:tcW w:w="1265" w:type="dxa"/>
          </w:tcPr>
          <w:p w14:paraId="3A3BBE97" w14:textId="3B354A7B" w:rsidR="00DD4F50" w:rsidRDefault="00DD4F50" w:rsidP="00160716">
            <w:r>
              <w:rPr>
                <w:rFonts w:ascii="-webkit-standard" w:hAnsi="-webkit-standard"/>
                <w:color w:val="000000"/>
                <w:sz w:val="27"/>
                <w:szCs w:val="27"/>
              </w:rPr>
              <w:t>Sanders et al. (2024)</w:t>
            </w:r>
          </w:p>
        </w:tc>
        <w:tc>
          <w:tcPr>
            <w:tcW w:w="1987" w:type="dxa"/>
          </w:tcPr>
          <w:p w14:paraId="210B85B8" w14:textId="0642DBAE" w:rsidR="00DD4F50" w:rsidRPr="00AB6A8A" w:rsidRDefault="00DD4F50" w:rsidP="00160716">
            <w:pPr>
              <w:rPr>
                <w:lang w:val="en-US"/>
              </w:rPr>
            </w:pPr>
            <w:r w:rsidRPr="00AB6A8A">
              <w:rPr>
                <w:rFonts w:ascii="-webkit-standard" w:hAnsi="-webkit-standard"/>
                <w:color w:val="000000" w:themeColor="text1"/>
                <w:sz w:val="27"/>
                <w:szCs w:val="27"/>
                <w:lang w:val="en-US"/>
              </w:rPr>
              <w:t>“Effectiveness of a digital health and financial incentive scheme to increase adult physical activity: A UK evaluation.”</w:t>
            </w:r>
          </w:p>
        </w:tc>
        <w:tc>
          <w:tcPr>
            <w:tcW w:w="1352" w:type="dxa"/>
          </w:tcPr>
          <w:p w14:paraId="521595AC" w14:textId="7C43592C" w:rsidR="00DD4F50" w:rsidRPr="00AB6A8A" w:rsidRDefault="00DD4F50" w:rsidP="00160716">
            <w:pPr>
              <w:rPr>
                <w:lang w:val="en-US"/>
              </w:rPr>
            </w:pPr>
            <w:r w:rsidRPr="00AB6A8A">
              <w:rPr>
                <w:lang w:val="en-US"/>
              </w:rPr>
              <w:t>The objective of this study is to evaluate the efficacy of a combination of digital tracking and financial incentives.</w:t>
            </w:r>
          </w:p>
        </w:tc>
        <w:tc>
          <w:tcPr>
            <w:tcW w:w="1501" w:type="dxa"/>
          </w:tcPr>
          <w:p w14:paraId="211BB94F" w14:textId="1CA74B5C" w:rsidR="00DD4F50" w:rsidRPr="00AB6A8A" w:rsidRDefault="00DD4F50" w:rsidP="00160716">
            <w:pPr>
              <w:rPr>
                <w:lang w:val="en-US"/>
              </w:rPr>
            </w:pPr>
            <w:r w:rsidRPr="00AB6A8A">
              <w:rPr>
                <w:lang w:val="en-US"/>
              </w:rPr>
              <w:t>A controlled trial was conducted in the UK.</w:t>
            </w:r>
          </w:p>
        </w:tc>
        <w:tc>
          <w:tcPr>
            <w:tcW w:w="1419" w:type="dxa"/>
          </w:tcPr>
          <w:p w14:paraId="46B6A56B" w14:textId="77777777" w:rsidR="00DD4F50" w:rsidRPr="00AB6A8A" w:rsidRDefault="00DD4F50" w:rsidP="00160716">
            <w:pPr>
              <w:rPr>
                <w:lang w:val="en-US"/>
              </w:rPr>
            </w:pPr>
            <w:r w:rsidRPr="00AB6A8A">
              <w:rPr>
                <w:lang w:val="en-US"/>
              </w:rPr>
              <w:t xml:space="preserve">A short-term increase in activity was observed; however, the effects of this increase were found to be weakened </w:t>
            </w:r>
            <w:r w:rsidRPr="00AB6A8A">
              <w:rPr>
                <w:lang w:val="en-US"/>
              </w:rPr>
              <w:lastRenderedPageBreak/>
              <w:t>after the termination of the incentives.</w:t>
            </w:r>
          </w:p>
          <w:p w14:paraId="3FA0CCAA" w14:textId="0D9AF067" w:rsidR="00DD4F50" w:rsidRPr="00AB6A8A" w:rsidRDefault="00DD4F50" w:rsidP="00160716">
            <w:pPr>
              <w:rPr>
                <w:lang w:val="en-US"/>
              </w:rPr>
            </w:pPr>
          </w:p>
        </w:tc>
        <w:tc>
          <w:tcPr>
            <w:tcW w:w="1538" w:type="dxa"/>
          </w:tcPr>
          <w:p w14:paraId="16D85BBE" w14:textId="7B06FAE1" w:rsidR="00DD4F50" w:rsidRPr="00AB6A8A" w:rsidRDefault="00DD4F50" w:rsidP="00160716">
            <w:pPr>
              <w:rPr>
                <w:lang w:val="en-US"/>
              </w:rPr>
            </w:pPr>
            <w:r w:rsidRPr="00AB6A8A">
              <w:rPr>
                <w:lang w:val="en-US"/>
              </w:rPr>
              <w:lastRenderedPageBreak/>
              <w:t>Concerns have been raised regarding the sustainability of the present situation, and the extent to which extrinsic motivation is relied upon.</w:t>
            </w:r>
          </w:p>
        </w:tc>
      </w:tr>
      <w:tr w:rsidR="00DD4F50" w:rsidRPr="00AB6A8A" w14:paraId="05592B3A" w14:textId="77777777" w:rsidTr="4E0EB8D7">
        <w:tc>
          <w:tcPr>
            <w:tcW w:w="1265" w:type="dxa"/>
          </w:tcPr>
          <w:p w14:paraId="296B83FB" w14:textId="4A0942AD" w:rsidR="00DD4F50" w:rsidRDefault="00DD4F50" w:rsidP="00160716">
            <w:r>
              <w:rPr>
                <w:rFonts w:ascii="-webkit-standard" w:hAnsi="-webkit-standard"/>
                <w:color w:val="000000"/>
                <w:sz w:val="27"/>
                <w:szCs w:val="27"/>
              </w:rPr>
              <w:t>McCarthy et al. (2024)</w:t>
            </w:r>
          </w:p>
        </w:tc>
        <w:tc>
          <w:tcPr>
            <w:tcW w:w="1987" w:type="dxa"/>
          </w:tcPr>
          <w:p w14:paraId="1CB2EBDC" w14:textId="4D74214D" w:rsidR="00DD4F50" w:rsidRPr="00AB6A8A" w:rsidRDefault="00DD4F50" w:rsidP="00160716">
            <w:pPr>
              <w:rPr>
                <w:lang w:val="en-US"/>
              </w:rPr>
            </w:pPr>
            <w:r w:rsidRPr="00AB6A8A">
              <w:rPr>
                <w:rFonts w:ascii="-webkit-standard" w:hAnsi="-webkit-standard"/>
                <w:color w:val="000000" w:themeColor="text1"/>
                <w:sz w:val="27"/>
                <w:szCs w:val="27"/>
                <w:lang w:val="en-US"/>
              </w:rPr>
              <w:t>“Tracked physical activity levels before and after a change in incentive strategy among UK adults using a rewards app: A retrospective quasi-experimental study.”</w:t>
            </w:r>
          </w:p>
        </w:tc>
        <w:tc>
          <w:tcPr>
            <w:tcW w:w="1352" w:type="dxa"/>
          </w:tcPr>
          <w:p w14:paraId="170F08D4" w14:textId="6EFBC2E5" w:rsidR="00DD4F50" w:rsidRPr="00AB6A8A" w:rsidRDefault="00DD4F50" w:rsidP="00160716">
            <w:pPr>
              <w:rPr>
                <w:lang w:val="en-US"/>
              </w:rPr>
            </w:pPr>
            <w:r w:rsidRPr="00AB6A8A">
              <w:rPr>
                <w:lang w:val="en-US"/>
              </w:rPr>
              <w:t>To determine the influence of incentive modifications on activity levels.</w:t>
            </w:r>
          </w:p>
        </w:tc>
        <w:tc>
          <w:tcPr>
            <w:tcW w:w="1501" w:type="dxa"/>
          </w:tcPr>
          <w:p w14:paraId="36D25F71" w14:textId="7B836EE9" w:rsidR="00DD4F50" w:rsidRPr="00AB6A8A" w:rsidRDefault="00DD4F50" w:rsidP="00160716">
            <w:pPr>
              <w:rPr>
                <w:lang w:val="en-US"/>
              </w:rPr>
            </w:pPr>
            <w:r w:rsidRPr="00AB6A8A">
              <w:rPr>
                <w:lang w:val="en-US"/>
              </w:rPr>
              <w:t>The present study adopts a retrospective quasi-experimental approach.</w:t>
            </w:r>
          </w:p>
        </w:tc>
        <w:tc>
          <w:tcPr>
            <w:tcW w:w="1419" w:type="dxa"/>
          </w:tcPr>
          <w:p w14:paraId="3FA45542" w14:textId="7E1C998B" w:rsidR="00DD4F50" w:rsidRPr="00AB6A8A" w:rsidRDefault="00DD4F50" w:rsidP="00160716">
            <w:pPr>
              <w:rPr>
                <w:lang w:val="en-US"/>
              </w:rPr>
            </w:pPr>
            <w:r w:rsidRPr="00AB6A8A">
              <w:rPr>
                <w:lang w:val="en-US"/>
              </w:rPr>
              <w:t>A decline in activity was observed when incentives were reduced or eliminated.</w:t>
            </w:r>
          </w:p>
        </w:tc>
        <w:tc>
          <w:tcPr>
            <w:tcW w:w="1538" w:type="dxa"/>
          </w:tcPr>
          <w:p w14:paraId="1E678B56" w14:textId="6057A6EF" w:rsidR="00DD4F50" w:rsidRPr="00AB6A8A" w:rsidRDefault="00DD4F50" w:rsidP="00160716">
            <w:pPr>
              <w:rPr>
                <w:lang w:val="en-US"/>
              </w:rPr>
            </w:pPr>
            <w:r w:rsidRPr="00AB6A8A">
              <w:rPr>
                <w:lang w:val="en-US"/>
              </w:rPr>
              <w:t xml:space="preserve">The </w:t>
            </w:r>
            <w:proofErr w:type="spellStart"/>
            <w:r w:rsidRPr="00AB6A8A">
              <w:rPr>
                <w:lang w:val="en-US"/>
              </w:rPr>
              <w:t>utilisation</w:t>
            </w:r>
            <w:proofErr w:type="spellEnd"/>
            <w:r w:rsidRPr="00AB6A8A">
              <w:rPr>
                <w:lang w:val="en-US"/>
              </w:rPr>
              <w:t xml:space="preserve"> of real-world data serves to enhance the relevance of the study; however, the causal relationships are constrained by the non-</w:t>
            </w:r>
            <w:proofErr w:type="spellStart"/>
            <w:r w:rsidRPr="00AB6A8A">
              <w:rPr>
                <w:lang w:val="en-US"/>
              </w:rPr>
              <w:t>randomised</w:t>
            </w:r>
            <w:proofErr w:type="spellEnd"/>
            <w:r w:rsidRPr="00AB6A8A">
              <w:rPr>
                <w:lang w:val="en-US"/>
              </w:rPr>
              <w:t xml:space="preserve"> design.</w:t>
            </w:r>
          </w:p>
        </w:tc>
      </w:tr>
    </w:tbl>
    <w:p w14:paraId="75A3E14F" w14:textId="77777777" w:rsidR="00DD4F50" w:rsidRPr="00AB6A8A" w:rsidRDefault="00DD4F50" w:rsidP="00160716">
      <w:pPr>
        <w:rPr>
          <w:lang w:val="en-US"/>
        </w:rPr>
      </w:pPr>
    </w:p>
    <w:sectPr w:rsidR="00DD4F50" w:rsidRPr="00AB6A8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0345D" w14:textId="77777777" w:rsidR="00576003" w:rsidRDefault="00576003" w:rsidP="002C217F">
      <w:r>
        <w:separator/>
      </w:r>
    </w:p>
  </w:endnote>
  <w:endnote w:type="continuationSeparator" w:id="0">
    <w:p w14:paraId="32287F7F" w14:textId="77777777" w:rsidR="00576003" w:rsidRDefault="00576003" w:rsidP="002C217F">
      <w:r>
        <w:continuationSeparator/>
      </w:r>
    </w:p>
  </w:endnote>
  <w:endnote w:type="continuationNotice" w:id="1">
    <w:p w14:paraId="3757780A" w14:textId="77777777" w:rsidR="00576003" w:rsidRDefault="005760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Yu Mincho">
    <w:panose1 w:val="02020400000000000000"/>
    <w:charset w:val="80"/>
    <w:family w:val="roman"/>
    <w:pitch w:val="variable"/>
    <w:sig w:usb0="800002E7" w:usb1="2AC7FCFF" w:usb2="00000012" w:usb3="00000000" w:csb0="0002009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Helvetica">
    <w:panose1 w:val="00000000000000000000"/>
    <w:charset w:val="00"/>
    <w:family w:val="auto"/>
    <w:pitch w:val="variable"/>
    <w:sig w:usb0="E00002FF" w:usb1="5000785B" w:usb2="00000000" w:usb3="00000000" w:csb0="0000019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27778" w14:textId="77777777" w:rsidR="00576003" w:rsidRDefault="00576003" w:rsidP="002C217F">
      <w:r>
        <w:separator/>
      </w:r>
    </w:p>
  </w:footnote>
  <w:footnote w:type="continuationSeparator" w:id="0">
    <w:p w14:paraId="22F23661" w14:textId="77777777" w:rsidR="00576003" w:rsidRDefault="00576003" w:rsidP="002C217F">
      <w:r>
        <w:continuationSeparator/>
      </w:r>
    </w:p>
  </w:footnote>
  <w:footnote w:type="continuationNotice" w:id="1">
    <w:p w14:paraId="0D63B49C" w14:textId="77777777" w:rsidR="00576003" w:rsidRDefault="0057600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B6894"/>
    <w:multiLevelType w:val="multilevel"/>
    <w:tmpl w:val="EAA09D28"/>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6A9106C"/>
    <w:multiLevelType w:val="multilevel"/>
    <w:tmpl w:val="7C86B304"/>
    <w:lvl w:ilvl="0">
      <w:start w:val="3"/>
      <w:numFmt w:val="decimal"/>
      <w:lvlText w:val="%1"/>
      <w:lvlJc w:val="left"/>
      <w:pPr>
        <w:ind w:left="380" w:hanging="380"/>
      </w:pPr>
      <w:rPr>
        <w:rFonts w:hint="default"/>
      </w:rPr>
    </w:lvl>
    <w:lvl w:ilvl="1">
      <w:start w:val="2"/>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400" w:hanging="2160"/>
      </w:pPr>
      <w:rPr>
        <w:rFonts w:hint="default"/>
      </w:rPr>
    </w:lvl>
  </w:abstractNum>
  <w:abstractNum w:abstractNumId="2" w15:restartNumberingAfterBreak="0">
    <w:nsid w:val="19615182"/>
    <w:multiLevelType w:val="multilevel"/>
    <w:tmpl w:val="EE3E74CE"/>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D048B0"/>
    <w:multiLevelType w:val="multilevel"/>
    <w:tmpl w:val="B5782C56"/>
    <w:lvl w:ilvl="0">
      <w:start w:val="3"/>
      <w:numFmt w:val="decimal"/>
      <w:lvlText w:val="%1"/>
      <w:lvlJc w:val="left"/>
      <w:pPr>
        <w:ind w:left="380" w:hanging="3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5102B9B"/>
    <w:multiLevelType w:val="hybridMultilevel"/>
    <w:tmpl w:val="FFFFFFFF"/>
    <w:lvl w:ilvl="0" w:tplc="CDC0F638">
      <w:start w:val="1"/>
      <w:numFmt w:val="decimal"/>
      <w:lvlText w:val="%1."/>
      <w:lvlJc w:val="left"/>
      <w:pPr>
        <w:ind w:left="720" w:hanging="360"/>
      </w:pPr>
    </w:lvl>
    <w:lvl w:ilvl="1" w:tplc="6206DB34">
      <w:start w:val="1"/>
      <w:numFmt w:val="lowerLetter"/>
      <w:lvlText w:val="%2."/>
      <w:lvlJc w:val="left"/>
      <w:pPr>
        <w:ind w:left="1440" w:hanging="360"/>
      </w:pPr>
    </w:lvl>
    <w:lvl w:ilvl="2" w:tplc="F442486C">
      <w:start w:val="1"/>
      <w:numFmt w:val="lowerRoman"/>
      <w:lvlText w:val="%3."/>
      <w:lvlJc w:val="right"/>
      <w:pPr>
        <w:ind w:left="2160" w:hanging="180"/>
      </w:pPr>
    </w:lvl>
    <w:lvl w:ilvl="3" w:tplc="E99237E6">
      <w:start w:val="1"/>
      <w:numFmt w:val="decimal"/>
      <w:lvlText w:val="%4."/>
      <w:lvlJc w:val="left"/>
      <w:pPr>
        <w:ind w:left="2880" w:hanging="360"/>
      </w:pPr>
    </w:lvl>
    <w:lvl w:ilvl="4" w:tplc="BA280810">
      <w:start w:val="1"/>
      <w:numFmt w:val="lowerLetter"/>
      <w:lvlText w:val="%5."/>
      <w:lvlJc w:val="left"/>
      <w:pPr>
        <w:ind w:left="3600" w:hanging="360"/>
      </w:pPr>
    </w:lvl>
    <w:lvl w:ilvl="5" w:tplc="C9D46FAE">
      <w:start w:val="1"/>
      <w:numFmt w:val="lowerRoman"/>
      <w:lvlText w:val="%6."/>
      <w:lvlJc w:val="right"/>
      <w:pPr>
        <w:ind w:left="4320" w:hanging="180"/>
      </w:pPr>
    </w:lvl>
    <w:lvl w:ilvl="6" w:tplc="E2F8D51E">
      <w:start w:val="1"/>
      <w:numFmt w:val="decimal"/>
      <w:lvlText w:val="%7."/>
      <w:lvlJc w:val="left"/>
      <w:pPr>
        <w:ind w:left="5040" w:hanging="360"/>
      </w:pPr>
    </w:lvl>
    <w:lvl w:ilvl="7" w:tplc="6F707F46">
      <w:start w:val="1"/>
      <w:numFmt w:val="lowerLetter"/>
      <w:lvlText w:val="%8."/>
      <w:lvlJc w:val="left"/>
      <w:pPr>
        <w:ind w:left="5760" w:hanging="360"/>
      </w:pPr>
    </w:lvl>
    <w:lvl w:ilvl="8" w:tplc="4190BAAC">
      <w:start w:val="1"/>
      <w:numFmt w:val="lowerRoman"/>
      <w:lvlText w:val="%9."/>
      <w:lvlJc w:val="right"/>
      <w:pPr>
        <w:ind w:left="6480" w:hanging="180"/>
      </w:pPr>
    </w:lvl>
  </w:abstractNum>
  <w:abstractNum w:abstractNumId="5" w15:restartNumberingAfterBreak="0">
    <w:nsid w:val="501B7038"/>
    <w:multiLevelType w:val="multilevel"/>
    <w:tmpl w:val="DF929C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529D13A2"/>
    <w:multiLevelType w:val="hybridMultilevel"/>
    <w:tmpl w:val="643CD0C6"/>
    <w:lvl w:ilvl="0" w:tplc="040C000F">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52D507E1"/>
    <w:multiLevelType w:val="hybridMultilevel"/>
    <w:tmpl w:val="CFDCC062"/>
    <w:lvl w:ilvl="0" w:tplc="040C000F">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5DC25D2"/>
    <w:multiLevelType w:val="multilevel"/>
    <w:tmpl w:val="100A9AAA"/>
    <w:lvl w:ilvl="0">
      <w:start w:val="7"/>
      <w:numFmt w:val="decimal"/>
      <w:lvlText w:val="%1"/>
      <w:lvlJc w:val="left"/>
      <w:pPr>
        <w:ind w:left="360" w:hanging="360"/>
      </w:pPr>
      <w:rPr>
        <w:rFonts w:eastAsia="Arial" w:hint="default"/>
        <w:b w:val="0"/>
      </w:rPr>
    </w:lvl>
    <w:lvl w:ilvl="1">
      <w:start w:val="3"/>
      <w:numFmt w:val="decimal"/>
      <w:lvlText w:val="%1.%2"/>
      <w:lvlJc w:val="left"/>
      <w:pPr>
        <w:ind w:left="360" w:hanging="360"/>
      </w:pPr>
      <w:rPr>
        <w:rFonts w:eastAsia="Arial" w:hint="default"/>
        <w:b/>
      </w:rPr>
    </w:lvl>
    <w:lvl w:ilvl="2">
      <w:start w:val="1"/>
      <w:numFmt w:val="decimal"/>
      <w:lvlText w:val="%1.%2.%3"/>
      <w:lvlJc w:val="left"/>
      <w:pPr>
        <w:ind w:left="720" w:hanging="720"/>
      </w:pPr>
      <w:rPr>
        <w:rFonts w:eastAsia="Arial" w:hint="default"/>
        <w:b w:val="0"/>
      </w:rPr>
    </w:lvl>
    <w:lvl w:ilvl="3">
      <w:start w:val="1"/>
      <w:numFmt w:val="decimal"/>
      <w:lvlText w:val="%1.%2.%3.%4"/>
      <w:lvlJc w:val="left"/>
      <w:pPr>
        <w:ind w:left="720" w:hanging="720"/>
      </w:pPr>
      <w:rPr>
        <w:rFonts w:eastAsia="Arial" w:hint="default"/>
        <w:b w:val="0"/>
      </w:rPr>
    </w:lvl>
    <w:lvl w:ilvl="4">
      <w:start w:val="1"/>
      <w:numFmt w:val="decimal"/>
      <w:lvlText w:val="%1.%2.%3.%4.%5"/>
      <w:lvlJc w:val="left"/>
      <w:pPr>
        <w:ind w:left="1080" w:hanging="1080"/>
      </w:pPr>
      <w:rPr>
        <w:rFonts w:eastAsia="Arial" w:hint="default"/>
        <w:b w:val="0"/>
      </w:rPr>
    </w:lvl>
    <w:lvl w:ilvl="5">
      <w:start w:val="1"/>
      <w:numFmt w:val="decimal"/>
      <w:lvlText w:val="%1.%2.%3.%4.%5.%6"/>
      <w:lvlJc w:val="left"/>
      <w:pPr>
        <w:ind w:left="1080" w:hanging="1080"/>
      </w:pPr>
      <w:rPr>
        <w:rFonts w:eastAsia="Arial" w:hint="default"/>
        <w:b w:val="0"/>
      </w:rPr>
    </w:lvl>
    <w:lvl w:ilvl="6">
      <w:start w:val="1"/>
      <w:numFmt w:val="decimal"/>
      <w:lvlText w:val="%1.%2.%3.%4.%5.%6.%7"/>
      <w:lvlJc w:val="left"/>
      <w:pPr>
        <w:ind w:left="1440" w:hanging="1440"/>
      </w:pPr>
      <w:rPr>
        <w:rFonts w:eastAsia="Arial" w:hint="default"/>
        <w:b w:val="0"/>
      </w:rPr>
    </w:lvl>
    <w:lvl w:ilvl="7">
      <w:start w:val="1"/>
      <w:numFmt w:val="decimal"/>
      <w:lvlText w:val="%1.%2.%3.%4.%5.%6.%7.%8"/>
      <w:lvlJc w:val="left"/>
      <w:pPr>
        <w:ind w:left="1440" w:hanging="1440"/>
      </w:pPr>
      <w:rPr>
        <w:rFonts w:eastAsia="Arial" w:hint="default"/>
        <w:b w:val="0"/>
      </w:rPr>
    </w:lvl>
    <w:lvl w:ilvl="8">
      <w:start w:val="1"/>
      <w:numFmt w:val="decimal"/>
      <w:lvlText w:val="%1.%2.%3.%4.%5.%6.%7.%8.%9"/>
      <w:lvlJc w:val="left"/>
      <w:pPr>
        <w:ind w:left="1800" w:hanging="1800"/>
      </w:pPr>
      <w:rPr>
        <w:rFonts w:eastAsia="Arial" w:hint="default"/>
        <w:b w:val="0"/>
      </w:rPr>
    </w:lvl>
  </w:abstractNum>
  <w:abstractNum w:abstractNumId="9" w15:restartNumberingAfterBreak="0">
    <w:nsid w:val="60D93542"/>
    <w:multiLevelType w:val="multilevel"/>
    <w:tmpl w:val="D0F8535C"/>
    <w:lvl w:ilvl="0">
      <w:start w:val="3"/>
      <w:numFmt w:val="decimal"/>
      <w:lvlText w:val="%1"/>
      <w:lvlJc w:val="left"/>
      <w:pPr>
        <w:ind w:left="380" w:hanging="380"/>
      </w:pPr>
      <w:rPr>
        <w:rFonts w:hint="default"/>
      </w:rPr>
    </w:lvl>
    <w:lvl w:ilvl="1">
      <w:start w:val="4"/>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400" w:hanging="2160"/>
      </w:pPr>
      <w:rPr>
        <w:rFonts w:hint="default"/>
      </w:rPr>
    </w:lvl>
  </w:abstractNum>
  <w:abstractNum w:abstractNumId="10" w15:restartNumberingAfterBreak="0">
    <w:nsid w:val="63FF719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6A78AD"/>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75AF191C"/>
    <w:multiLevelType w:val="hybridMultilevel"/>
    <w:tmpl w:val="2C66AFF6"/>
    <w:lvl w:ilvl="0" w:tplc="6818D8AE">
      <w:start w:val="1"/>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003779904">
    <w:abstractNumId w:val="4"/>
  </w:num>
  <w:num w:numId="2" w16cid:durableId="1487281523">
    <w:abstractNumId w:val="2"/>
  </w:num>
  <w:num w:numId="3" w16cid:durableId="1762213489">
    <w:abstractNumId w:val="11"/>
  </w:num>
  <w:num w:numId="4" w16cid:durableId="199247459">
    <w:abstractNumId w:val="10"/>
  </w:num>
  <w:num w:numId="5" w16cid:durableId="235866095">
    <w:abstractNumId w:val="5"/>
  </w:num>
  <w:num w:numId="6" w16cid:durableId="249123615">
    <w:abstractNumId w:val="0"/>
  </w:num>
  <w:num w:numId="7" w16cid:durableId="1829126325">
    <w:abstractNumId w:val="12"/>
  </w:num>
  <w:num w:numId="8" w16cid:durableId="727217951">
    <w:abstractNumId w:val="8"/>
  </w:num>
  <w:num w:numId="9" w16cid:durableId="212929555">
    <w:abstractNumId w:val="1"/>
  </w:num>
  <w:num w:numId="10" w16cid:durableId="563570018">
    <w:abstractNumId w:val="9"/>
  </w:num>
  <w:num w:numId="11" w16cid:durableId="910702651">
    <w:abstractNumId w:val="3"/>
  </w:num>
  <w:num w:numId="12" w16cid:durableId="2143037351">
    <w:abstractNumId w:val="7"/>
  </w:num>
  <w:num w:numId="13" w16cid:durableId="14509734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08"/>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46E"/>
    <w:rsid w:val="00014DB5"/>
    <w:rsid w:val="00025830"/>
    <w:rsid w:val="00027F3B"/>
    <w:rsid w:val="00035CE0"/>
    <w:rsid w:val="000376B0"/>
    <w:rsid w:val="00057F5E"/>
    <w:rsid w:val="00067A29"/>
    <w:rsid w:val="00082089"/>
    <w:rsid w:val="0008251A"/>
    <w:rsid w:val="0008391E"/>
    <w:rsid w:val="0009012C"/>
    <w:rsid w:val="0009257F"/>
    <w:rsid w:val="0009526B"/>
    <w:rsid w:val="000C6C76"/>
    <w:rsid w:val="000E2B5F"/>
    <w:rsid w:val="000E3FD1"/>
    <w:rsid w:val="000F1922"/>
    <w:rsid w:val="000F28BA"/>
    <w:rsid w:val="0011109F"/>
    <w:rsid w:val="00127BE2"/>
    <w:rsid w:val="0013725E"/>
    <w:rsid w:val="00143325"/>
    <w:rsid w:val="00160716"/>
    <w:rsid w:val="001731A7"/>
    <w:rsid w:val="00185E73"/>
    <w:rsid w:val="00192095"/>
    <w:rsid w:val="0019364C"/>
    <w:rsid w:val="001A0FD9"/>
    <w:rsid w:val="001A59D7"/>
    <w:rsid w:val="001E5E98"/>
    <w:rsid w:val="001F6933"/>
    <w:rsid w:val="00200FAF"/>
    <w:rsid w:val="00231678"/>
    <w:rsid w:val="00240543"/>
    <w:rsid w:val="0024112D"/>
    <w:rsid w:val="0024351D"/>
    <w:rsid w:val="00250D3E"/>
    <w:rsid w:val="002561CA"/>
    <w:rsid w:val="00265B1B"/>
    <w:rsid w:val="002A0C40"/>
    <w:rsid w:val="002B313E"/>
    <w:rsid w:val="002C171B"/>
    <w:rsid w:val="002C217F"/>
    <w:rsid w:val="002C566C"/>
    <w:rsid w:val="002D6325"/>
    <w:rsid w:val="002E0B29"/>
    <w:rsid w:val="002E1563"/>
    <w:rsid w:val="00320773"/>
    <w:rsid w:val="00321091"/>
    <w:rsid w:val="00322828"/>
    <w:rsid w:val="00326310"/>
    <w:rsid w:val="00346939"/>
    <w:rsid w:val="003533DC"/>
    <w:rsid w:val="00353630"/>
    <w:rsid w:val="003646F7"/>
    <w:rsid w:val="00373841"/>
    <w:rsid w:val="003905DE"/>
    <w:rsid w:val="003920EC"/>
    <w:rsid w:val="003B4D0E"/>
    <w:rsid w:val="003C1EB5"/>
    <w:rsid w:val="003F0518"/>
    <w:rsid w:val="003F11E0"/>
    <w:rsid w:val="003F2FC1"/>
    <w:rsid w:val="0041280F"/>
    <w:rsid w:val="00413E23"/>
    <w:rsid w:val="00416AE3"/>
    <w:rsid w:val="0042740E"/>
    <w:rsid w:val="004349CD"/>
    <w:rsid w:val="00441B10"/>
    <w:rsid w:val="004429F2"/>
    <w:rsid w:val="0046222E"/>
    <w:rsid w:val="00485B16"/>
    <w:rsid w:val="004A75D8"/>
    <w:rsid w:val="004C01A1"/>
    <w:rsid w:val="004D64C0"/>
    <w:rsid w:val="004D6E78"/>
    <w:rsid w:val="004E24F6"/>
    <w:rsid w:val="004E3903"/>
    <w:rsid w:val="004F271B"/>
    <w:rsid w:val="00504797"/>
    <w:rsid w:val="00531265"/>
    <w:rsid w:val="00537A3F"/>
    <w:rsid w:val="005407A0"/>
    <w:rsid w:val="005643C4"/>
    <w:rsid w:val="00566C4E"/>
    <w:rsid w:val="00576003"/>
    <w:rsid w:val="00587D79"/>
    <w:rsid w:val="005B12DA"/>
    <w:rsid w:val="005C0A34"/>
    <w:rsid w:val="005C1905"/>
    <w:rsid w:val="005C28D0"/>
    <w:rsid w:val="005C68BB"/>
    <w:rsid w:val="005F49EA"/>
    <w:rsid w:val="005F5D23"/>
    <w:rsid w:val="00606B27"/>
    <w:rsid w:val="006234B1"/>
    <w:rsid w:val="00624C28"/>
    <w:rsid w:val="0063348B"/>
    <w:rsid w:val="00633658"/>
    <w:rsid w:val="00644134"/>
    <w:rsid w:val="00646A2D"/>
    <w:rsid w:val="0066090E"/>
    <w:rsid w:val="00677856"/>
    <w:rsid w:val="00682F6E"/>
    <w:rsid w:val="006874CF"/>
    <w:rsid w:val="00687BC2"/>
    <w:rsid w:val="006903E7"/>
    <w:rsid w:val="00696A14"/>
    <w:rsid w:val="006A0F73"/>
    <w:rsid w:val="006A3CEE"/>
    <w:rsid w:val="006B11BB"/>
    <w:rsid w:val="006B490B"/>
    <w:rsid w:val="006D4BE1"/>
    <w:rsid w:val="006D7334"/>
    <w:rsid w:val="006E12A1"/>
    <w:rsid w:val="006E2F9E"/>
    <w:rsid w:val="0072182C"/>
    <w:rsid w:val="00723932"/>
    <w:rsid w:val="00732DDE"/>
    <w:rsid w:val="00741B17"/>
    <w:rsid w:val="00742CAB"/>
    <w:rsid w:val="0075260D"/>
    <w:rsid w:val="00757F04"/>
    <w:rsid w:val="00762483"/>
    <w:rsid w:val="00771EAB"/>
    <w:rsid w:val="00773C91"/>
    <w:rsid w:val="0077603E"/>
    <w:rsid w:val="00785F1C"/>
    <w:rsid w:val="00795F1E"/>
    <w:rsid w:val="007D5B13"/>
    <w:rsid w:val="007F65EB"/>
    <w:rsid w:val="008103CF"/>
    <w:rsid w:val="00825E32"/>
    <w:rsid w:val="00846C87"/>
    <w:rsid w:val="00847E86"/>
    <w:rsid w:val="00881BAF"/>
    <w:rsid w:val="008D3819"/>
    <w:rsid w:val="008E3C93"/>
    <w:rsid w:val="008F41D0"/>
    <w:rsid w:val="008F679C"/>
    <w:rsid w:val="00903DE9"/>
    <w:rsid w:val="0091324C"/>
    <w:rsid w:val="009228FE"/>
    <w:rsid w:val="009318DF"/>
    <w:rsid w:val="00933E9E"/>
    <w:rsid w:val="0094497C"/>
    <w:rsid w:val="00946A44"/>
    <w:rsid w:val="00955941"/>
    <w:rsid w:val="009607B5"/>
    <w:rsid w:val="00976EB8"/>
    <w:rsid w:val="0098179B"/>
    <w:rsid w:val="00997750"/>
    <w:rsid w:val="009B3186"/>
    <w:rsid w:val="009B74AC"/>
    <w:rsid w:val="009C418D"/>
    <w:rsid w:val="009D3C32"/>
    <w:rsid w:val="009D5874"/>
    <w:rsid w:val="009E153F"/>
    <w:rsid w:val="009E5B3B"/>
    <w:rsid w:val="009F40E6"/>
    <w:rsid w:val="009F793D"/>
    <w:rsid w:val="00A11CA3"/>
    <w:rsid w:val="00A22266"/>
    <w:rsid w:val="00A22A06"/>
    <w:rsid w:val="00A232B3"/>
    <w:rsid w:val="00A559B1"/>
    <w:rsid w:val="00A5646C"/>
    <w:rsid w:val="00A671DC"/>
    <w:rsid w:val="00A85D7F"/>
    <w:rsid w:val="00A86804"/>
    <w:rsid w:val="00A9400A"/>
    <w:rsid w:val="00AA01B5"/>
    <w:rsid w:val="00AA6685"/>
    <w:rsid w:val="00AB6A8A"/>
    <w:rsid w:val="00AB79E3"/>
    <w:rsid w:val="00AE16CD"/>
    <w:rsid w:val="00AE3F97"/>
    <w:rsid w:val="00AF1893"/>
    <w:rsid w:val="00AF721A"/>
    <w:rsid w:val="00B03F9E"/>
    <w:rsid w:val="00B1212D"/>
    <w:rsid w:val="00B23C61"/>
    <w:rsid w:val="00B379CA"/>
    <w:rsid w:val="00B476A9"/>
    <w:rsid w:val="00B7181E"/>
    <w:rsid w:val="00B72F59"/>
    <w:rsid w:val="00B73D87"/>
    <w:rsid w:val="00B73FEB"/>
    <w:rsid w:val="00B75437"/>
    <w:rsid w:val="00B80014"/>
    <w:rsid w:val="00B90147"/>
    <w:rsid w:val="00B93FD0"/>
    <w:rsid w:val="00B955F7"/>
    <w:rsid w:val="00BA0CE1"/>
    <w:rsid w:val="00BA19E1"/>
    <w:rsid w:val="00BB0BFE"/>
    <w:rsid w:val="00BD4785"/>
    <w:rsid w:val="00BD7DC1"/>
    <w:rsid w:val="00BF1F95"/>
    <w:rsid w:val="00BF4C21"/>
    <w:rsid w:val="00C011C3"/>
    <w:rsid w:val="00C0292E"/>
    <w:rsid w:val="00C1428E"/>
    <w:rsid w:val="00C406BA"/>
    <w:rsid w:val="00C54C56"/>
    <w:rsid w:val="00CA1654"/>
    <w:rsid w:val="00CA43E7"/>
    <w:rsid w:val="00CA6E65"/>
    <w:rsid w:val="00CB566F"/>
    <w:rsid w:val="00D00E09"/>
    <w:rsid w:val="00D05337"/>
    <w:rsid w:val="00D06481"/>
    <w:rsid w:val="00D132B6"/>
    <w:rsid w:val="00D30F73"/>
    <w:rsid w:val="00D32169"/>
    <w:rsid w:val="00D33807"/>
    <w:rsid w:val="00D415D9"/>
    <w:rsid w:val="00D50C6D"/>
    <w:rsid w:val="00D53108"/>
    <w:rsid w:val="00D57F8F"/>
    <w:rsid w:val="00DA07AC"/>
    <w:rsid w:val="00DB4F43"/>
    <w:rsid w:val="00DB51C3"/>
    <w:rsid w:val="00DD4F50"/>
    <w:rsid w:val="00DE3A3A"/>
    <w:rsid w:val="00DE6747"/>
    <w:rsid w:val="00DF66A7"/>
    <w:rsid w:val="00E037AB"/>
    <w:rsid w:val="00E103D2"/>
    <w:rsid w:val="00E11024"/>
    <w:rsid w:val="00E26613"/>
    <w:rsid w:val="00E42FEC"/>
    <w:rsid w:val="00E7610D"/>
    <w:rsid w:val="00E80298"/>
    <w:rsid w:val="00E8306E"/>
    <w:rsid w:val="00E93C4E"/>
    <w:rsid w:val="00EA1DAF"/>
    <w:rsid w:val="00EA2A8A"/>
    <w:rsid w:val="00EA646E"/>
    <w:rsid w:val="00EC1B88"/>
    <w:rsid w:val="00EC352B"/>
    <w:rsid w:val="00EE0CB2"/>
    <w:rsid w:val="00F14326"/>
    <w:rsid w:val="00F1525A"/>
    <w:rsid w:val="00F1773C"/>
    <w:rsid w:val="00F3394A"/>
    <w:rsid w:val="00F37FC2"/>
    <w:rsid w:val="00F4047A"/>
    <w:rsid w:val="00F41F8D"/>
    <w:rsid w:val="00F60285"/>
    <w:rsid w:val="00F727A5"/>
    <w:rsid w:val="00F76320"/>
    <w:rsid w:val="00F81E2A"/>
    <w:rsid w:val="00F827FE"/>
    <w:rsid w:val="00F838CF"/>
    <w:rsid w:val="00F84967"/>
    <w:rsid w:val="00F90F51"/>
    <w:rsid w:val="00F9563D"/>
    <w:rsid w:val="00FA3911"/>
    <w:rsid w:val="00FA511D"/>
    <w:rsid w:val="00FB552F"/>
    <w:rsid w:val="00FC42FE"/>
    <w:rsid w:val="00FC7A73"/>
    <w:rsid w:val="00FD6C69"/>
    <w:rsid w:val="00FF47EA"/>
    <w:rsid w:val="023BA15D"/>
    <w:rsid w:val="026FB513"/>
    <w:rsid w:val="05BED37D"/>
    <w:rsid w:val="0687A5D8"/>
    <w:rsid w:val="093BAE2E"/>
    <w:rsid w:val="0F6EA60F"/>
    <w:rsid w:val="1104D098"/>
    <w:rsid w:val="12ACB9BC"/>
    <w:rsid w:val="15B688BA"/>
    <w:rsid w:val="20316E7F"/>
    <w:rsid w:val="20CBDB28"/>
    <w:rsid w:val="2243D589"/>
    <w:rsid w:val="226AE409"/>
    <w:rsid w:val="2EDAC2BB"/>
    <w:rsid w:val="31B4905D"/>
    <w:rsid w:val="37D70C96"/>
    <w:rsid w:val="394788AF"/>
    <w:rsid w:val="4081242E"/>
    <w:rsid w:val="450458AC"/>
    <w:rsid w:val="4E0EB8D7"/>
    <w:rsid w:val="51E7D2C5"/>
    <w:rsid w:val="51EBA0B2"/>
    <w:rsid w:val="567AFA29"/>
    <w:rsid w:val="58B23918"/>
    <w:rsid w:val="5A8AC40D"/>
    <w:rsid w:val="5A928019"/>
    <w:rsid w:val="5E49FAB9"/>
    <w:rsid w:val="63487DED"/>
    <w:rsid w:val="63DC9FF2"/>
    <w:rsid w:val="685F5380"/>
    <w:rsid w:val="6F8F5C75"/>
    <w:rsid w:val="761E762A"/>
    <w:rsid w:val="76B83A0B"/>
    <w:rsid w:val="77EB283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CB083"/>
  <w15:chartTrackingRefBased/>
  <w15:docId w15:val="{26B3BBD4-0B19-4D44-8B1A-1A533801D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7A5"/>
    <w:pPr>
      <w:spacing w:after="0" w:line="240" w:lineRule="auto"/>
    </w:pPr>
    <w:rPr>
      <w:rFonts w:ascii="Times New Roman" w:eastAsia="Times New Roman" w:hAnsi="Times New Roman" w:cs="Times New Roman"/>
      <w:kern w:val="0"/>
      <w14:ligatures w14:val="none"/>
    </w:rPr>
  </w:style>
  <w:style w:type="paragraph" w:styleId="Titre1">
    <w:name w:val="heading 1"/>
    <w:basedOn w:val="Normal"/>
    <w:next w:val="Normal"/>
    <w:link w:val="Titre1Car"/>
    <w:uiPriority w:val="9"/>
    <w:qFormat/>
    <w:rsid w:val="00EA646E"/>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itre2">
    <w:name w:val="heading 2"/>
    <w:basedOn w:val="Normal"/>
    <w:next w:val="Normal"/>
    <w:link w:val="Titre2Car"/>
    <w:uiPriority w:val="9"/>
    <w:unhideWhenUsed/>
    <w:qFormat/>
    <w:rsid w:val="00EA646E"/>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itre3">
    <w:name w:val="heading 3"/>
    <w:basedOn w:val="Normal"/>
    <w:next w:val="Normal"/>
    <w:link w:val="Titre3Car"/>
    <w:uiPriority w:val="9"/>
    <w:unhideWhenUsed/>
    <w:qFormat/>
    <w:rsid w:val="00EA646E"/>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Titre4">
    <w:name w:val="heading 4"/>
    <w:basedOn w:val="Normal"/>
    <w:next w:val="Normal"/>
    <w:link w:val="Titre4Car"/>
    <w:uiPriority w:val="9"/>
    <w:unhideWhenUsed/>
    <w:qFormat/>
    <w:rsid w:val="00EA646E"/>
    <w:pPr>
      <w:keepNext/>
      <w:keepLines/>
      <w:spacing w:before="80" w:after="40" w:line="278" w:lineRule="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Titre5">
    <w:name w:val="heading 5"/>
    <w:basedOn w:val="Normal"/>
    <w:next w:val="Normal"/>
    <w:link w:val="Titre5Car"/>
    <w:uiPriority w:val="9"/>
    <w:semiHidden/>
    <w:unhideWhenUsed/>
    <w:qFormat/>
    <w:rsid w:val="00EA646E"/>
    <w:pPr>
      <w:keepNext/>
      <w:keepLines/>
      <w:spacing w:before="80" w:after="40" w:line="278"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Titre6">
    <w:name w:val="heading 6"/>
    <w:basedOn w:val="Normal"/>
    <w:next w:val="Normal"/>
    <w:link w:val="Titre6Car"/>
    <w:uiPriority w:val="9"/>
    <w:semiHidden/>
    <w:unhideWhenUsed/>
    <w:qFormat/>
    <w:rsid w:val="00EA646E"/>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Titre7">
    <w:name w:val="heading 7"/>
    <w:basedOn w:val="Normal"/>
    <w:next w:val="Normal"/>
    <w:link w:val="Titre7Car"/>
    <w:uiPriority w:val="9"/>
    <w:semiHidden/>
    <w:unhideWhenUsed/>
    <w:qFormat/>
    <w:rsid w:val="00EA646E"/>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Titre8">
    <w:name w:val="heading 8"/>
    <w:basedOn w:val="Normal"/>
    <w:next w:val="Normal"/>
    <w:link w:val="Titre8Car"/>
    <w:uiPriority w:val="9"/>
    <w:semiHidden/>
    <w:unhideWhenUsed/>
    <w:qFormat/>
    <w:rsid w:val="00EA646E"/>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Titre9">
    <w:name w:val="heading 9"/>
    <w:basedOn w:val="Normal"/>
    <w:next w:val="Normal"/>
    <w:link w:val="Titre9Car"/>
    <w:uiPriority w:val="9"/>
    <w:semiHidden/>
    <w:unhideWhenUsed/>
    <w:qFormat/>
    <w:rsid w:val="00EA646E"/>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A646E"/>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rsid w:val="00EA646E"/>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rsid w:val="00EA646E"/>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rsid w:val="00EA646E"/>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EA646E"/>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EA646E"/>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EA646E"/>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EA646E"/>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EA646E"/>
    <w:rPr>
      <w:rFonts w:eastAsiaTheme="majorEastAsia" w:cstheme="majorBidi"/>
      <w:color w:val="272727" w:themeColor="text1" w:themeTint="D8"/>
    </w:rPr>
  </w:style>
  <w:style w:type="paragraph" w:styleId="Titre">
    <w:name w:val="Title"/>
    <w:basedOn w:val="Normal"/>
    <w:next w:val="Normal"/>
    <w:link w:val="TitreCar"/>
    <w:uiPriority w:val="10"/>
    <w:qFormat/>
    <w:rsid w:val="00EA646E"/>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reCar">
    <w:name w:val="Titre Car"/>
    <w:basedOn w:val="Policepardfaut"/>
    <w:link w:val="Titre"/>
    <w:uiPriority w:val="10"/>
    <w:rsid w:val="00EA646E"/>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EA646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ous-titreCar">
    <w:name w:val="Sous-titre Car"/>
    <w:basedOn w:val="Policepardfaut"/>
    <w:link w:val="Sous-titre"/>
    <w:uiPriority w:val="11"/>
    <w:rsid w:val="00EA646E"/>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EA646E"/>
    <w:pPr>
      <w:spacing w:before="160" w:after="160" w:line="278" w:lineRule="auto"/>
      <w:jc w:val="center"/>
    </w:pPr>
    <w:rPr>
      <w:rFonts w:asciiTheme="minorHAnsi" w:eastAsiaTheme="minorEastAsia" w:hAnsiTheme="minorHAnsi" w:cstheme="minorBidi"/>
      <w:i/>
      <w:iCs/>
      <w:color w:val="404040" w:themeColor="text1" w:themeTint="BF"/>
      <w:kern w:val="2"/>
      <w14:ligatures w14:val="standardContextual"/>
    </w:rPr>
  </w:style>
  <w:style w:type="character" w:customStyle="1" w:styleId="CitationCar">
    <w:name w:val="Citation Car"/>
    <w:basedOn w:val="Policepardfaut"/>
    <w:link w:val="Citation"/>
    <w:uiPriority w:val="29"/>
    <w:rsid w:val="00EA646E"/>
    <w:rPr>
      <w:i/>
      <w:iCs/>
      <w:color w:val="404040" w:themeColor="text1" w:themeTint="BF"/>
    </w:rPr>
  </w:style>
  <w:style w:type="paragraph" w:styleId="Paragraphedeliste">
    <w:name w:val="List Paragraph"/>
    <w:basedOn w:val="Normal"/>
    <w:uiPriority w:val="34"/>
    <w:qFormat/>
    <w:rsid w:val="00EA646E"/>
    <w:pPr>
      <w:spacing w:after="160" w:line="278" w:lineRule="auto"/>
      <w:ind w:left="720"/>
      <w:contextualSpacing/>
    </w:pPr>
    <w:rPr>
      <w:rFonts w:asciiTheme="minorHAnsi" w:eastAsiaTheme="minorEastAsia" w:hAnsiTheme="minorHAnsi" w:cstheme="minorBidi"/>
      <w:kern w:val="2"/>
      <w14:ligatures w14:val="standardContextual"/>
    </w:rPr>
  </w:style>
  <w:style w:type="character" w:styleId="Accentuationintense">
    <w:name w:val="Intense Emphasis"/>
    <w:basedOn w:val="Policepardfaut"/>
    <w:uiPriority w:val="21"/>
    <w:qFormat/>
    <w:rsid w:val="00EA646E"/>
    <w:rPr>
      <w:i/>
      <w:iCs/>
      <w:color w:val="2F5496" w:themeColor="accent1" w:themeShade="BF"/>
    </w:rPr>
  </w:style>
  <w:style w:type="paragraph" w:styleId="Citationintense">
    <w:name w:val="Intense Quote"/>
    <w:basedOn w:val="Normal"/>
    <w:next w:val="Normal"/>
    <w:link w:val="CitationintenseCar"/>
    <w:uiPriority w:val="30"/>
    <w:qFormat/>
    <w:rsid w:val="00EA646E"/>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EastAsia" w:hAnsiTheme="minorHAnsi" w:cstheme="minorBidi"/>
      <w:i/>
      <w:iCs/>
      <w:color w:val="2F5496" w:themeColor="accent1" w:themeShade="BF"/>
      <w:kern w:val="2"/>
      <w14:ligatures w14:val="standardContextual"/>
    </w:rPr>
  </w:style>
  <w:style w:type="character" w:customStyle="1" w:styleId="CitationintenseCar">
    <w:name w:val="Citation intense Car"/>
    <w:basedOn w:val="Policepardfaut"/>
    <w:link w:val="Citationintense"/>
    <w:uiPriority w:val="30"/>
    <w:rsid w:val="00EA646E"/>
    <w:rPr>
      <w:i/>
      <w:iCs/>
      <w:color w:val="2F5496" w:themeColor="accent1" w:themeShade="BF"/>
    </w:rPr>
  </w:style>
  <w:style w:type="character" w:styleId="Rfrenceintense">
    <w:name w:val="Intense Reference"/>
    <w:basedOn w:val="Policepardfaut"/>
    <w:uiPriority w:val="32"/>
    <w:qFormat/>
    <w:rsid w:val="00EA646E"/>
    <w:rPr>
      <w:b/>
      <w:bCs/>
      <w:smallCaps/>
      <w:color w:val="2F5496" w:themeColor="accent1" w:themeShade="BF"/>
      <w:spacing w:val="5"/>
    </w:rPr>
  </w:style>
  <w:style w:type="paragraph" w:customStyle="1" w:styleId="p1">
    <w:name w:val="p1"/>
    <w:basedOn w:val="Normal"/>
    <w:rsid w:val="00F90F51"/>
    <w:rPr>
      <w:rFonts w:ascii="Helvetica" w:eastAsiaTheme="minorEastAsia" w:hAnsi="Helvetica"/>
      <w:sz w:val="18"/>
      <w:szCs w:val="18"/>
    </w:rPr>
  </w:style>
  <w:style w:type="character" w:customStyle="1" w:styleId="s1">
    <w:name w:val="s1"/>
    <w:basedOn w:val="Policepardfaut"/>
    <w:rsid w:val="00F90F51"/>
    <w:rPr>
      <w:rFonts w:ascii="Helvetica" w:hAnsi="Helvetica" w:hint="default"/>
      <w:b w:val="0"/>
      <w:bCs w:val="0"/>
      <w:i w:val="0"/>
      <w:iCs w:val="0"/>
      <w:sz w:val="18"/>
      <w:szCs w:val="18"/>
    </w:rPr>
  </w:style>
  <w:style w:type="paragraph" w:customStyle="1" w:styleId="li1">
    <w:name w:val="li1"/>
    <w:basedOn w:val="Normal"/>
    <w:rsid w:val="0046222E"/>
    <w:rPr>
      <w:rFonts w:ascii="Helvetica" w:eastAsiaTheme="minorEastAsia" w:hAnsi="Helvetica"/>
      <w:sz w:val="18"/>
      <w:szCs w:val="18"/>
    </w:rPr>
  </w:style>
  <w:style w:type="paragraph" w:customStyle="1" w:styleId="p2">
    <w:name w:val="p2"/>
    <w:basedOn w:val="Normal"/>
    <w:rsid w:val="006A3CEE"/>
    <w:pPr>
      <w:spacing w:before="100" w:beforeAutospacing="1" w:after="100" w:afterAutospacing="1"/>
    </w:pPr>
    <w:rPr>
      <w:rFonts w:eastAsiaTheme="minorEastAsia"/>
    </w:rPr>
  </w:style>
  <w:style w:type="character" w:customStyle="1" w:styleId="s2">
    <w:name w:val="s2"/>
    <w:basedOn w:val="Policepardfaut"/>
    <w:rsid w:val="006A3CEE"/>
  </w:style>
  <w:style w:type="paragraph" w:customStyle="1" w:styleId="p3">
    <w:name w:val="p3"/>
    <w:basedOn w:val="Normal"/>
    <w:rsid w:val="006A3CEE"/>
    <w:pPr>
      <w:spacing w:before="100" w:beforeAutospacing="1" w:after="100" w:afterAutospacing="1"/>
    </w:pPr>
    <w:rPr>
      <w:rFonts w:eastAsiaTheme="minorEastAsia"/>
    </w:rPr>
  </w:style>
  <w:style w:type="character" w:customStyle="1" w:styleId="s3">
    <w:name w:val="s3"/>
    <w:basedOn w:val="Policepardfaut"/>
    <w:rsid w:val="006A3CEE"/>
  </w:style>
  <w:style w:type="character" w:customStyle="1" w:styleId="s4">
    <w:name w:val="s4"/>
    <w:basedOn w:val="Policepardfaut"/>
    <w:rsid w:val="009228FE"/>
  </w:style>
  <w:style w:type="paragraph" w:styleId="En-tte">
    <w:name w:val="header"/>
    <w:basedOn w:val="Normal"/>
    <w:link w:val="En-tteCar"/>
    <w:uiPriority w:val="99"/>
    <w:unhideWhenUsed/>
    <w:rsid w:val="002C217F"/>
    <w:pPr>
      <w:tabs>
        <w:tab w:val="center" w:pos="4536"/>
        <w:tab w:val="right" w:pos="9072"/>
      </w:tabs>
    </w:pPr>
    <w:rPr>
      <w:rFonts w:asciiTheme="minorHAnsi" w:eastAsiaTheme="minorEastAsia" w:hAnsiTheme="minorHAnsi" w:cstheme="minorBidi"/>
      <w:kern w:val="2"/>
      <w14:ligatures w14:val="standardContextual"/>
    </w:rPr>
  </w:style>
  <w:style w:type="character" w:customStyle="1" w:styleId="En-tteCar">
    <w:name w:val="En-tête Car"/>
    <w:basedOn w:val="Policepardfaut"/>
    <w:link w:val="En-tte"/>
    <w:uiPriority w:val="99"/>
    <w:rsid w:val="002C217F"/>
  </w:style>
  <w:style w:type="paragraph" w:styleId="Pieddepage">
    <w:name w:val="footer"/>
    <w:basedOn w:val="Normal"/>
    <w:link w:val="PieddepageCar"/>
    <w:uiPriority w:val="99"/>
    <w:unhideWhenUsed/>
    <w:rsid w:val="002C217F"/>
    <w:pPr>
      <w:tabs>
        <w:tab w:val="center" w:pos="4536"/>
        <w:tab w:val="right" w:pos="9072"/>
      </w:tabs>
    </w:pPr>
    <w:rPr>
      <w:rFonts w:asciiTheme="minorHAnsi" w:eastAsiaTheme="minorEastAsia" w:hAnsiTheme="minorHAnsi" w:cstheme="minorBidi"/>
      <w:kern w:val="2"/>
      <w14:ligatures w14:val="standardContextual"/>
    </w:rPr>
  </w:style>
  <w:style w:type="character" w:customStyle="1" w:styleId="PieddepageCar">
    <w:name w:val="Pied de page Car"/>
    <w:basedOn w:val="Policepardfaut"/>
    <w:link w:val="Pieddepage"/>
    <w:uiPriority w:val="99"/>
    <w:rsid w:val="002C217F"/>
  </w:style>
  <w:style w:type="paragraph" w:styleId="NormalWeb">
    <w:name w:val="Normal (Web)"/>
    <w:basedOn w:val="Normal"/>
    <w:uiPriority w:val="99"/>
    <w:unhideWhenUsed/>
    <w:rsid w:val="00F727A5"/>
    <w:pPr>
      <w:spacing w:before="100" w:beforeAutospacing="1" w:after="100" w:afterAutospacing="1"/>
    </w:pPr>
  </w:style>
  <w:style w:type="paragraph" w:customStyle="1" w:styleId="paragraph">
    <w:name w:val="paragraph"/>
    <w:basedOn w:val="Normal"/>
    <w:rsid w:val="00846C87"/>
    <w:pPr>
      <w:spacing w:before="100" w:beforeAutospacing="1" w:after="100" w:afterAutospacing="1"/>
    </w:pPr>
  </w:style>
  <w:style w:type="character" w:customStyle="1" w:styleId="normaltextrun">
    <w:name w:val="normaltextrun"/>
    <w:basedOn w:val="Policepardfaut"/>
    <w:rsid w:val="00846C87"/>
  </w:style>
  <w:style w:type="character" w:customStyle="1" w:styleId="eop">
    <w:name w:val="eop"/>
    <w:basedOn w:val="Policepardfaut"/>
    <w:rsid w:val="00846C87"/>
  </w:style>
  <w:style w:type="character" w:customStyle="1" w:styleId="apple-converted-space">
    <w:name w:val="apple-converted-space"/>
    <w:basedOn w:val="Policepardfaut"/>
    <w:rsid w:val="00846C87"/>
  </w:style>
  <w:style w:type="character" w:styleId="Accentuation">
    <w:name w:val="Emphasis"/>
    <w:basedOn w:val="Policepardfaut"/>
    <w:uiPriority w:val="20"/>
    <w:qFormat/>
    <w:rsid w:val="00846C87"/>
    <w:rPr>
      <w:i/>
      <w:iCs/>
    </w:rPr>
  </w:style>
  <w:style w:type="character" w:customStyle="1" w:styleId="muibox-root">
    <w:name w:val="muibox-root"/>
    <w:basedOn w:val="Policepardfaut"/>
    <w:rsid w:val="00185E73"/>
  </w:style>
  <w:style w:type="character" w:customStyle="1" w:styleId="extn-css-1tmeul0">
    <w:name w:val="extn-css-1tmeul0"/>
    <w:basedOn w:val="Policepardfaut"/>
    <w:rsid w:val="00185E73"/>
  </w:style>
  <w:style w:type="character" w:customStyle="1" w:styleId="extn-css-0">
    <w:name w:val="extn-css-0"/>
    <w:basedOn w:val="Policepardfaut"/>
    <w:rsid w:val="00185E73"/>
  </w:style>
  <w:style w:type="character" w:customStyle="1" w:styleId="extn-css-10o52y0">
    <w:name w:val="extn-css-10o52y0"/>
    <w:basedOn w:val="Policepardfaut"/>
    <w:rsid w:val="00185E73"/>
  </w:style>
  <w:style w:type="character" w:customStyle="1" w:styleId="extn-css-h5d7i9">
    <w:name w:val="extn-css-h5d7i9"/>
    <w:basedOn w:val="Policepardfaut"/>
    <w:rsid w:val="00185E73"/>
  </w:style>
  <w:style w:type="character" w:customStyle="1" w:styleId="extn-css-1g9q2al">
    <w:name w:val="extn-css-1g9q2al"/>
    <w:basedOn w:val="Policepardfaut"/>
    <w:rsid w:val="00185E73"/>
  </w:style>
  <w:style w:type="character" w:customStyle="1" w:styleId="extn-css-lq4jk2">
    <w:name w:val="extn-css-lq4jk2"/>
    <w:basedOn w:val="Policepardfaut"/>
    <w:rsid w:val="00185E73"/>
  </w:style>
  <w:style w:type="character" w:styleId="Lienhypertexte">
    <w:name w:val="Hyperlink"/>
    <w:basedOn w:val="Policepardfaut"/>
    <w:uiPriority w:val="99"/>
    <w:unhideWhenUsed/>
    <w:rsid w:val="00D32169"/>
    <w:rPr>
      <w:color w:val="0000FF"/>
      <w:u w:val="single"/>
    </w:rPr>
  </w:style>
  <w:style w:type="table" w:styleId="Grilledutableau">
    <w:name w:val="Table Grid"/>
    <w:basedOn w:val="TableauNormal"/>
    <w:uiPriority w:val="39"/>
    <w:rsid w:val="00E802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ev">
    <w:name w:val="Strong"/>
    <w:basedOn w:val="Policepardfaut"/>
    <w:uiPriority w:val="22"/>
    <w:qFormat/>
    <w:rsid w:val="00DD4F50"/>
    <w:rPr>
      <w:b/>
      <w:bCs/>
    </w:rPr>
  </w:style>
  <w:style w:type="character" w:styleId="Mentionnonrsolue">
    <w:name w:val="Unresolved Mention"/>
    <w:basedOn w:val="Policepardfaut"/>
    <w:uiPriority w:val="99"/>
    <w:semiHidden/>
    <w:unhideWhenUsed/>
    <w:rsid w:val="00DD4F50"/>
    <w:rPr>
      <w:color w:val="605E5C"/>
      <w:shd w:val="clear" w:color="auto" w:fill="E1DFDD"/>
    </w:rPr>
  </w:style>
  <w:style w:type="character" w:styleId="Lienhypertextesuivivisit">
    <w:name w:val="FollowedHyperlink"/>
    <w:basedOn w:val="Policepardfaut"/>
    <w:uiPriority w:val="99"/>
    <w:semiHidden/>
    <w:unhideWhenUsed/>
    <w:rsid w:val="00DD4F50"/>
    <w:rPr>
      <w:color w:val="954F72" w:themeColor="followedHyperlink"/>
      <w:u w:val="single"/>
    </w:rPr>
  </w:style>
  <w:style w:type="paragraph" w:styleId="TM1">
    <w:name w:val="toc 1"/>
    <w:basedOn w:val="Normal"/>
    <w:next w:val="Normal"/>
    <w:autoRedefine/>
    <w:uiPriority w:val="39"/>
    <w:unhideWhenUsed/>
    <w:rsid w:val="00D57F8F"/>
    <w:pPr>
      <w:spacing w:before="120"/>
    </w:pPr>
    <w:rPr>
      <w:rFonts w:asciiTheme="minorHAnsi" w:hAnsiTheme="minorHAnsi" w:cstheme="minorHAnsi"/>
      <w:b/>
      <w:bCs/>
      <w:i/>
      <w:iCs/>
    </w:rPr>
  </w:style>
  <w:style w:type="paragraph" w:styleId="TM2">
    <w:name w:val="toc 2"/>
    <w:basedOn w:val="Normal"/>
    <w:next w:val="Normal"/>
    <w:autoRedefine/>
    <w:uiPriority w:val="39"/>
    <w:unhideWhenUsed/>
    <w:rsid w:val="00D57F8F"/>
    <w:pPr>
      <w:spacing w:before="120"/>
      <w:ind w:left="240"/>
    </w:pPr>
    <w:rPr>
      <w:rFonts w:asciiTheme="minorHAnsi" w:hAnsiTheme="minorHAnsi" w:cstheme="minorHAnsi"/>
      <w:b/>
      <w:bCs/>
      <w:sz w:val="22"/>
      <w:szCs w:val="22"/>
    </w:rPr>
  </w:style>
  <w:style w:type="paragraph" w:styleId="TM3">
    <w:name w:val="toc 3"/>
    <w:basedOn w:val="Normal"/>
    <w:next w:val="Normal"/>
    <w:autoRedefine/>
    <w:uiPriority w:val="39"/>
    <w:unhideWhenUsed/>
    <w:rsid w:val="00D57F8F"/>
    <w:pPr>
      <w:ind w:left="480"/>
    </w:pPr>
    <w:rPr>
      <w:rFonts w:asciiTheme="minorHAnsi" w:hAnsiTheme="minorHAnsi" w:cstheme="minorHAnsi"/>
      <w:sz w:val="20"/>
      <w:szCs w:val="20"/>
    </w:rPr>
  </w:style>
  <w:style w:type="paragraph" w:styleId="TM4">
    <w:name w:val="toc 4"/>
    <w:basedOn w:val="Normal"/>
    <w:next w:val="Normal"/>
    <w:autoRedefine/>
    <w:uiPriority w:val="39"/>
    <w:unhideWhenUsed/>
    <w:rsid w:val="00D57F8F"/>
    <w:pPr>
      <w:ind w:left="720"/>
    </w:pPr>
    <w:rPr>
      <w:rFonts w:asciiTheme="minorHAnsi" w:hAnsiTheme="minorHAnsi" w:cstheme="minorHAnsi"/>
      <w:sz w:val="20"/>
      <w:szCs w:val="20"/>
    </w:rPr>
  </w:style>
  <w:style w:type="paragraph" w:styleId="En-ttedetabledesmatires">
    <w:name w:val="TOC Heading"/>
    <w:basedOn w:val="Titre1"/>
    <w:next w:val="Normal"/>
    <w:uiPriority w:val="39"/>
    <w:unhideWhenUsed/>
    <w:qFormat/>
    <w:rsid w:val="00CA1654"/>
    <w:pPr>
      <w:spacing w:before="480" w:after="0" w:line="276" w:lineRule="auto"/>
      <w:outlineLvl w:val="9"/>
    </w:pPr>
    <w:rPr>
      <w:b/>
      <w:bCs/>
      <w:kern w:val="0"/>
      <w:sz w:val="28"/>
      <w:szCs w:val="28"/>
      <w:lang w:val="fr-GB"/>
      <w14:ligatures w14:val="none"/>
    </w:rPr>
  </w:style>
  <w:style w:type="paragraph" w:styleId="TM5">
    <w:name w:val="toc 5"/>
    <w:basedOn w:val="Normal"/>
    <w:next w:val="Normal"/>
    <w:autoRedefine/>
    <w:uiPriority w:val="39"/>
    <w:semiHidden/>
    <w:unhideWhenUsed/>
    <w:rsid w:val="00CA1654"/>
    <w:pPr>
      <w:ind w:left="960"/>
    </w:pPr>
    <w:rPr>
      <w:rFonts w:asciiTheme="minorHAnsi" w:hAnsiTheme="minorHAnsi" w:cstheme="minorHAnsi"/>
      <w:sz w:val="20"/>
      <w:szCs w:val="20"/>
    </w:rPr>
  </w:style>
  <w:style w:type="paragraph" w:styleId="TM6">
    <w:name w:val="toc 6"/>
    <w:basedOn w:val="Normal"/>
    <w:next w:val="Normal"/>
    <w:autoRedefine/>
    <w:uiPriority w:val="39"/>
    <w:semiHidden/>
    <w:unhideWhenUsed/>
    <w:rsid w:val="00CA1654"/>
    <w:pPr>
      <w:ind w:left="1200"/>
    </w:pPr>
    <w:rPr>
      <w:rFonts w:asciiTheme="minorHAnsi" w:hAnsiTheme="minorHAnsi" w:cstheme="minorHAnsi"/>
      <w:sz w:val="20"/>
      <w:szCs w:val="20"/>
    </w:rPr>
  </w:style>
  <w:style w:type="paragraph" w:styleId="TM7">
    <w:name w:val="toc 7"/>
    <w:basedOn w:val="Normal"/>
    <w:next w:val="Normal"/>
    <w:autoRedefine/>
    <w:uiPriority w:val="39"/>
    <w:semiHidden/>
    <w:unhideWhenUsed/>
    <w:rsid w:val="00CA1654"/>
    <w:pPr>
      <w:ind w:left="1440"/>
    </w:pPr>
    <w:rPr>
      <w:rFonts w:asciiTheme="minorHAnsi" w:hAnsiTheme="minorHAnsi" w:cstheme="minorHAnsi"/>
      <w:sz w:val="20"/>
      <w:szCs w:val="20"/>
    </w:rPr>
  </w:style>
  <w:style w:type="paragraph" w:styleId="TM8">
    <w:name w:val="toc 8"/>
    <w:basedOn w:val="Normal"/>
    <w:next w:val="Normal"/>
    <w:autoRedefine/>
    <w:uiPriority w:val="39"/>
    <w:semiHidden/>
    <w:unhideWhenUsed/>
    <w:rsid w:val="00CA1654"/>
    <w:pPr>
      <w:ind w:left="1680"/>
    </w:pPr>
    <w:rPr>
      <w:rFonts w:asciiTheme="minorHAnsi" w:hAnsiTheme="minorHAnsi" w:cstheme="minorHAnsi"/>
      <w:sz w:val="20"/>
      <w:szCs w:val="20"/>
    </w:rPr>
  </w:style>
  <w:style w:type="paragraph" w:styleId="TM9">
    <w:name w:val="toc 9"/>
    <w:basedOn w:val="Normal"/>
    <w:next w:val="Normal"/>
    <w:autoRedefine/>
    <w:uiPriority w:val="39"/>
    <w:semiHidden/>
    <w:unhideWhenUsed/>
    <w:rsid w:val="00CA1654"/>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48732">
      <w:bodyDiv w:val="1"/>
      <w:marLeft w:val="0"/>
      <w:marRight w:val="0"/>
      <w:marTop w:val="0"/>
      <w:marBottom w:val="0"/>
      <w:divBdr>
        <w:top w:val="none" w:sz="0" w:space="0" w:color="auto"/>
        <w:left w:val="none" w:sz="0" w:space="0" w:color="auto"/>
        <w:bottom w:val="none" w:sz="0" w:space="0" w:color="auto"/>
        <w:right w:val="none" w:sz="0" w:space="0" w:color="auto"/>
      </w:divBdr>
    </w:div>
    <w:div w:id="130952042">
      <w:bodyDiv w:val="1"/>
      <w:marLeft w:val="0"/>
      <w:marRight w:val="0"/>
      <w:marTop w:val="0"/>
      <w:marBottom w:val="0"/>
      <w:divBdr>
        <w:top w:val="none" w:sz="0" w:space="0" w:color="auto"/>
        <w:left w:val="none" w:sz="0" w:space="0" w:color="auto"/>
        <w:bottom w:val="none" w:sz="0" w:space="0" w:color="auto"/>
        <w:right w:val="none" w:sz="0" w:space="0" w:color="auto"/>
      </w:divBdr>
    </w:div>
    <w:div w:id="146020772">
      <w:bodyDiv w:val="1"/>
      <w:marLeft w:val="0"/>
      <w:marRight w:val="0"/>
      <w:marTop w:val="0"/>
      <w:marBottom w:val="0"/>
      <w:divBdr>
        <w:top w:val="none" w:sz="0" w:space="0" w:color="auto"/>
        <w:left w:val="none" w:sz="0" w:space="0" w:color="auto"/>
        <w:bottom w:val="none" w:sz="0" w:space="0" w:color="auto"/>
        <w:right w:val="none" w:sz="0" w:space="0" w:color="auto"/>
      </w:divBdr>
    </w:div>
    <w:div w:id="150223623">
      <w:bodyDiv w:val="1"/>
      <w:marLeft w:val="0"/>
      <w:marRight w:val="0"/>
      <w:marTop w:val="0"/>
      <w:marBottom w:val="0"/>
      <w:divBdr>
        <w:top w:val="none" w:sz="0" w:space="0" w:color="auto"/>
        <w:left w:val="none" w:sz="0" w:space="0" w:color="auto"/>
        <w:bottom w:val="none" w:sz="0" w:space="0" w:color="auto"/>
        <w:right w:val="none" w:sz="0" w:space="0" w:color="auto"/>
      </w:divBdr>
    </w:div>
    <w:div w:id="209461996">
      <w:bodyDiv w:val="1"/>
      <w:marLeft w:val="0"/>
      <w:marRight w:val="0"/>
      <w:marTop w:val="0"/>
      <w:marBottom w:val="0"/>
      <w:divBdr>
        <w:top w:val="none" w:sz="0" w:space="0" w:color="auto"/>
        <w:left w:val="none" w:sz="0" w:space="0" w:color="auto"/>
        <w:bottom w:val="none" w:sz="0" w:space="0" w:color="auto"/>
        <w:right w:val="none" w:sz="0" w:space="0" w:color="auto"/>
      </w:divBdr>
    </w:div>
    <w:div w:id="295528883">
      <w:bodyDiv w:val="1"/>
      <w:marLeft w:val="0"/>
      <w:marRight w:val="0"/>
      <w:marTop w:val="0"/>
      <w:marBottom w:val="0"/>
      <w:divBdr>
        <w:top w:val="none" w:sz="0" w:space="0" w:color="auto"/>
        <w:left w:val="none" w:sz="0" w:space="0" w:color="auto"/>
        <w:bottom w:val="none" w:sz="0" w:space="0" w:color="auto"/>
        <w:right w:val="none" w:sz="0" w:space="0" w:color="auto"/>
      </w:divBdr>
    </w:div>
    <w:div w:id="364063026">
      <w:bodyDiv w:val="1"/>
      <w:marLeft w:val="0"/>
      <w:marRight w:val="0"/>
      <w:marTop w:val="0"/>
      <w:marBottom w:val="0"/>
      <w:divBdr>
        <w:top w:val="none" w:sz="0" w:space="0" w:color="auto"/>
        <w:left w:val="none" w:sz="0" w:space="0" w:color="auto"/>
        <w:bottom w:val="none" w:sz="0" w:space="0" w:color="auto"/>
        <w:right w:val="none" w:sz="0" w:space="0" w:color="auto"/>
      </w:divBdr>
    </w:div>
    <w:div w:id="662053017">
      <w:bodyDiv w:val="1"/>
      <w:marLeft w:val="0"/>
      <w:marRight w:val="0"/>
      <w:marTop w:val="0"/>
      <w:marBottom w:val="0"/>
      <w:divBdr>
        <w:top w:val="none" w:sz="0" w:space="0" w:color="auto"/>
        <w:left w:val="none" w:sz="0" w:space="0" w:color="auto"/>
        <w:bottom w:val="none" w:sz="0" w:space="0" w:color="auto"/>
        <w:right w:val="none" w:sz="0" w:space="0" w:color="auto"/>
      </w:divBdr>
    </w:div>
    <w:div w:id="664744621">
      <w:bodyDiv w:val="1"/>
      <w:marLeft w:val="0"/>
      <w:marRight w:val="0"/>
      <w:marTop w:val="0"/>
      <w:marBottom w:val="0"/>
      <w:divBdr>
        <w:top w:val="none" w:sz="0" w:space="0" w:color="auto"/>
        <w:left w:val="none" w:sz="0" w:space="0" w:color="auto"/>
        <w:bottom w:val="none" w:sz="0" w:space="0" w:color="auto"/>
        <w:right w:val="none" w:sz="0" w:space="0" w:color="auto"/>
      </w:divBdr>
    </w:div>
    <w:div w:id="679696175">
      <w:bodyDiv w:val="1"/>
      <w:marLeft w:val="0"/>
      <w:marRight w:val="0"/>
      <w:marTop w:val="0"/>
      <w:marBottom w:val="0"/>
      <w:divBdr>
        <w:top w:val="none" w:sz="0" w:space="0" w:color="auto"/>
        <w:left w:val="none" w:sz="0" w:space="0" w:color="auto"/>
        <w:bottom w:val="none" w:sz="0" w:space="0" w:color="auto"/>
        <w:right w:val="none" w:sz="0" w:space="0" w:color="auto"/>
      </w:divBdr>
    </w:div>
    <w:div w:id="699597521">
      <w:bodyDiv w:val="1"/>
      <w:marLeft w:val="0"/>
      <w:marRight w:val="0"/>
      <w:marTop w:val="0"/>
      <w:marBottom w:val="0"/>
      <w:divBdr>
        <w:top w:val="none" w:sz="0" w:space="0" w:color="auto"/>
        <w:left w:val="none" w:sz="0" w:space="0" w:color="auto"/>
        <w:bottom w:val="none" w:sz="0" w:space="0" w:color="auto"/>
        <w:right w:val="none" w:sz="0" w:space="0" w:color="auto"/>
      </w:divBdr>
    </w:div>
    <w:div w:id="954824985">
      <w:bodyDiv w:val="1"/>
      <w:marLeft w:val="0"/>
      <w:marRight w:val="0"/>
      <w:marTop w:val="0"/>
      <w:marBottom w:val="0"/>
      <w:divBdr>
        <w:top w:val="none" w:sz="0" w:space="0" w:color="auto"/>
        <w:left w:val="none" w:sz="0" w:space="0" w:color="auto"/>
        <w:bottom w:val="none" w:sz="0" w:space="0" w:color="auto"/>
        <w:right w:val="none" w:sz="0" w:space="0" w:color="auto"/>
      </w:divBdr>
    </w:div>
    <w:div w:id="1005670236">
      <w:bodyDiv w:val="1"/>
      <w:marLeft w:val="0"/>
      <w:marRight w:val="0"/>
      <w:marTop w:val="0"/>
      <w:marBottom w:val="0"/>
      <w:divBdr>
        <w:top w:val="none" w:sz="0" w:space="0" w:color="auto"/>
        <w:left w:val="none" w:sz="0" w:space="0" w:color="auto"/>
        <w:bottom w:val="none" w:sz="0" w:space="0" w:color="auto"/>
        <w:right w:val="none" w:sz="0" w:space="0" w:color="auto"/>
      </w:divBdr>
    </w:div>
    <w:div w:id="1136528764">
      <w:bodyDiv w:val="1"/>
      <w:marLeft w:val="0"/>
      <w:marRight w:val="0"/>
      <w:marTop w:val="0"/>
      <w:marBottom w:val="0"/>
      <w:divBdr>
        <w:top w:val="none" w:sz="0" w:space="0" w:color="auto"/>
        <w:left w:val="none" w:sz="0" w:space="0" w:color="auto"/>
        <w:bottom w:val="none" w:sz="0" w:space="0" w:color="auto"/>
        <w:right w:val="none" w:sz="0" w:space="0" w:color="auto"/>
      </w:divBdr>
    </w:div>
    <w:div w:id="1176073011">
      <w:bodyDiv w:val="1"/>
      <w:marLeft w:val="0"/>
      <w:marRight w:val="0"/>
      <w:marTop w:val="0"/>
      <w:marBottom w:val="0"/>
      <w:divBdr>
        <w:top w:val="none" w:sz="0" w:space="0" w:color="auto"/>
        <w:left w:val="none" w:sz="0" w:space="0" w:color="auto"/>
        <w:bottom w:val="none" w:sz="0" w:space="0" w:color="auto"/>
        <w:right w:val="none" w:sz="0" w:space="0" w:color="auto"/>
      </w:divBdr>
    </w:div>
    <w:div w:id="1189103877">
      <w:bodyDiv w:val="1"/>
      <w:marLeft w:val="0"/>
      <w:marRight w:val="0"/>
      <w:marTop w:val="0"/>
      <w:marBottom w:val="0"/>
      <w:divBdr>
        <w:top w:val="none" w:sz="0" w:space="0" w:color="auto"/>
        <w:left w:val="none" w:sz="0" w:space="0" w:color="auto"/>
        <w:bottom w:val="none" w:sz="0" w:space="0" w:color="auto"/>
        <w:right w:val="none" w:sz="0" w:space="0" w:color="auto"/>
      </w:divBdr>
    </w:div>
    <w:div w:id="1344865367">
      <w:bodyDiv w:val="1"/>
      <w:marLeft w:val="0"/>
      <w:marRight w:val="0"/>
      <w:marTop w:val="0"/>
      <w:marBottom w:val="0"/>
      <w:divBdr>
        <w:top w:val="none" w:sz="0" w:space="0" w:color="auto"/>
        <w:left w:val="none" w:sz="0" w:space="0" w:color="auto"/>
        <w:bottom w:val="none" w:sz="0" w:space="0" w:color="auto"/>
        <w:right w:val="none" w:sz="0" w:space="0" w:color="auto"/>
      </w:divBdr>
    </w:div>
    <w:div w:id="1362436220">
      <w:bodyDiv w:val="1"/>
      <w:marLeft w:val="0"/>
      <w:marRight w:val="0"/>
      <w:marTop w:val="0"/>
      <w:marBottom w:val="0"/>
      <w:divBdr>
        <w:top w:val="none" w:sz="0" w:space="0" w:color="auto"/>
        <w:left w:val="none" w:sz="0" w:space="0" w:color="auto"/>
        <w:bottom w:val="none" w:sz="0" w:space="0" w:color="auto"/>
        <w:right w:val="none" w:sz="0" w:space="0" w:color="auto"/>
      </w:divBdr>
    </w:div>
    <w:div w:id="1386565725">
      <w:bodyDiv w:val="1"/>
      <w:marLeft w:val="0"/>
      <w:marRight w:val="0"/>
      <w:marTop w:val="0"/>
      <w:marBottom w:val="0"/>
      <w:divBdr>
        <w:top w:val="none" w:sz="0" w:space="0" w:color="auto"/>
        <w:left w:val="none" w:sz="0" w:space="0" w:color="auto"/>
        <w:bottom w:val="none" w:sz="0" w:space="0" w:color="auto"/>
        <w:right w:val="none" w:sz="0" w:space="0" w:color="auto"/>
      </w:divBdr>
    </w:div>
    <w:div w:id="1404567865">
      <w:bodyDiv w:val="1"/>
      <w:marLeft w:val="0"/>
      <w:marRight w:val="0"/>
      <w:marTop w:val="0"/>
      <w:marBottom w:val="0"/>
      <w:divBdr>
        <w:top w:val="none" w:sz="0" w:space="0" w:color="auto"/>
        <w:left w:val="none" w:sz="0" w:space="0" w:color="auto"/>
        <w:bottom w:val="none" w:sz="0" w:space="0" w:color="auto"/>
        <w:right w:val="none" w:sz="0" w:space="0" w:color="auto"/>
      </w:divBdr>
    </w:div>
    <w:div w:id="1436946519">
      <w:bodyDiv w:val="1"/>
      <w:marLeft w:val="0"/>
      <w:marRight w:val="0"/>
      <w:marTop w:val="0"/>
      <w:marBottom w:val="0"/>
      <w:divBdr>
        <w:top w:val="none" w:sz="0" w:space="0" w:color="auto"/>
        <w:left w:val="none" w:sz="0" w:space="0" w:color="auto"/>
        <w:bottom w:val="none" w:sz="0" w:space="0" w:color="auto"/>
        <w:right w:val="none" w:sz="0" w:space="0" w:color="auto"/>
      </w:divBdr>
    </w:div>
    <w:div w:id="1440685317">
      <w:bodyDiv w:val="1"/>
      <w:marLeft w:val="0"/>
      <w:marRight w:val="0"/>
      <w:marTop w:val="0"/>
      <w:marBottom w:val="0"/>
      <w:divBdr>
        <w:top w:val="none" w:sz="0" w:space="0" w:color="auto"/>
        <w:left w:val="none" w:sz="0" w:space="0" w:color="auto"/>
        <w:bottom w:val="none" w:sz="0" w:space="0" w:color="auto"/>
        <w:right w:val="none" w:sz="0" w:space="0" w:color="auto"/>
      </w:divBdr>
    </w:div>
    <w:div w:id="1448891479">
      <w:bodyDiv w:val="1"/>
      <w:marLeft w:val="0"/>
      <w:marRight w:val="0"/>
      <w:marTop w:val="0"/>
      <w:marBottom w:val="0"/>
      <w:divBdr>
        <w:top w:val="none" w:sz="0" w:space="0" w:color="auto"/>
        <w:left w:val="none" w:sz="0" w:space="0" w:color="auto"/>
        <w:bottom w:val="none" w:sz="0" w:space="0" w:color="auto"/>
        <w:right w:val="none" w:sz="0" w:space="0" w:color="auto"/>
      </w:divBdr>
      <w:divsChild>
        <w:div w:id="952983104">
          <w:marLeft w:val="0"/>
          <w:marRight w:val="0"/>
          <w:marTop w:val="0"/>
          <w:marBottom w:val="0"/>
          <w:divBdr>
            <w:top w:val="none" w:sz="0" w:space="0" w:color="auto"/>
            <w:left w:val="none" w:sz="0" w:space="0" w:color="auto"/>
            <w:bottom w:val="none" w:sz="0" w:space="0" w:color="auto"/>
            <w:right w:val="none" w:sz="0" w:space="0" w:color="auto"/>
          </w:divBdr>
          <w:divsChild>
            <w:div w:id="165598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982801">
      <w:bodyDiv w:val="1"/>
      <w:marLeft w:val="0"/>
      <w:marRight w:val="0"/>
      <w:marTop w:val="0"/>
      <w:marBottom w:val="0"/>
      <w:divBdr>
        <w:top w:val="none" w:sz="0" w:space="0" w:color="auto"/>
        <w:left w:val="none" w:sz="0" w:space="0" w:color="auto"/>
        <w:bottom w:val="none" w:sz="0" w:space="0" w:color="auto"/>
        <w:right w:val="none" w:sz="0" w:space="0" w:color="auto"/>
      </w:divBdr>
    </w:div>
    <w:div w:id="1529757948">
      <w:bodyDiv w:val="1"/>
      <w:marLeft w:val="0"/>
      <w:marRight w:val="0"/>
      <w:marTop w:val="0"/>
      <w:marBottom w:val="0"/>
      <w:divBdr>
        <w:top w:val="none" w:sz="0" w:space="0" w:color="auto"/>
        <w:left w:val="none" w:sz="0" w:space="0" w:color="auto"/>
        <w:bottom w:val="none" w:sz="0" w:space="0" w:color="auto"/>
        <w:right w:val="none" w:sz="0" w:space="0" w:color="auto"/>
      </w:divBdr>
    </w:div>
    <w:div w:id="1605260937">
      <w:bodyDiv w:val="1"/>
      <w:marLeft w:val="0"/>
      <w:marRight w:val="0"/>
      <w:marTop w:val="0"/>
      <w:marBottom w:val="0"/>
      <w:divBdr>
        <w:top w:val="none" w:sz="0" w:space="0" w:color="auto"/>
        <w:left w:val="none" w:sz="0" w:space="0" w:color="auto"/>
        <w:bottom w:val="none" w:sz="0" w:space="0" w:color="auto"/>
        <w:right w:val="none" w:sz="0" w:space="0" w:color="auto"/>
      </w:divBdr>
    </w:div>
    <w:div w:id="1725717656">
      <w:bodyDiv w:val="1"/>
      <w:marLeft w:val="0"/>
      <w:marRight w:val="0"/>
      <w:marTop w:val="0"/>
      <w:marBottom w:val="0"/>
      <w:divBdr>
        <w:top w:val="none" w:sz="0" w:space="0" w:color="auto"/>
        <w:left w:val="none" w:sz="0" w:space="0" w:color="auto"/>
        <w:bottom w:val="none" w:sz="0" w:space="0" w:color="auto"/>
        <w:right w:val="none" w:sz="0" w:space="0" w:color="auto"/>
      </w:divBdr>
    </w:div>
    <w:div w:id="1791319970">
      <w:bodyDiv w:val="1"/>
      <w:marLeft w:val="0"/>
      <w:marRight w:val="0"/>
      <w:marTop w:val="0"/>
      <w:marBottom w:val="0"/>
      <w:divBdr>
        <w:top w:val="none" w:sz="0" w:space="0" w:color="auto"/>
        <w:left w:val="none" w:sz="0" w:space="0" w:color="auto"/>
        <w:bottom w:val="none" w:sz="0" w:space="0" w:color="auto"/>
        <w:right w:val="none" w:sz="0" w:space="0" w:color="auto"/>
      </w:divBdr>
    </w:div>
    <w:div w:id="1856377966">
      <w:bodyDiv w:val="1"/>
      <w:marLeft w:val="0"/>
      <w:marRight w:val="0"/>
      <w:marTop w:val="0"/>
      <w:marBottom w:val="0"/>
      <w:divBdr>
        <w:top w:val="none" w:sz="0" w:space="0" w:color="auto"/>
        <w:left w:val="none" w:sz="0" w:space="0" w:color="auto"/>
        <w:bottom w:val="none" w:sz="0" w:space="0" w:color="auto"/>
        <w:right w:val="none" w:sz="0" w:space="0" w:color="auto"/>
      </w:divBdr>
    </w:div>
    <w:div w:id="1891112237">
      <w:bodyDiv w:val="1"/>
      <w:marLeft w:val="0"/>
      <w:marRight w:val="0"/>
      <w:marTop w:val="0"/>
      <w:marBottom w:val="0"/>
      <w:divBdr>
        <w:top w:val="none" w:sz="0" w:space="0" w:color="auto"/>
        <w:left w:val="none" w:sz="0" w:space="0" w:color="auto"/>
        <w:bottom w:val="none" w:sz="0" w:space="0" w:color="auto"/>
        <w:right w:val="none" w:sz="0" w:space="0" w:color="auto"/>
      </w:divBdr>
    </w:div>
    <w:div w:id="1909265628">
      <w:bodyDiv w:val="1"/>
      <w:marLeft w:val="0"/>
      <w:marRight w:val="0"/>
      <w:marTop w:val="0"/>
      <w:marBottom w:val="0"/>
      <w:divBdr>
        <w:top w:val="none" w:sz="0" w:space="0" w:color="auto"/>
        <w:left w:val="none" w:sz="0" w:space="0" w:color="auto"/>
        <w:bottom w:val="none" w:sz="0" w:space="0" w:color="auto"/>
        <w:right w:val="none" w:sz="0" w:space="0" w:color="auto"/>
      </w:divBdr>
    </w:div>
    <w:div w:id="2015985599">
      <w:bodyDiv w:val="1"/>
      <w:marLeft w:val="0"/>
      <w:marRight w:val="0"/>
      <w:marTop w:val="0"/>
      <w:marBottom w:val="0"/>
      <w:divBdr>
        <w:top w:val="none" w:sz="0" w:space="0" w:color="auto"/>
        <w:left w:val="none" w:sz="0" w:space="0" w:color="auto"/>
        <w:bottom w:val="none" w:sz="0" w:space="0" w:color="auto"/>
        <w:right w:val="none" w:sz="0" w:space="0" w:color="auto"/>
      </w:divBdr>
      <w:divsChild>
        <w:div w:id="12732772">
          <w:marLeft w:val="0"/>
          <w:marRight w:val="0"/>
          <w:marTop w:val="0"/>
          <w:marBottom w:val="0"/>
          <w:divBdr>
            <w:top w:val="none" w:sz="0" w:space="0" w:color="auto"/>
            <w:left w:val="none" w:sz="0" w:space="0" w:color="auto"/>
            <w:bottom w:val="none" w:sz="0" w:space="0" w:color="auto"/>
            <w:right w:val="none" w:sz="0" w:space="0" w:color="auto"/>
          </w:divBdr>
        </w:div>
        <w:div w:id="43797122">
          <w:marLeft w:val="0"/>
          <w:marRight w:val="0"/>
          <w:marTop w:val="0"/>
          <w:marBottom w:val="0"/>
          <w:divBdr>
            <w:top w:val="none" w:sz="0" w:space="0" w:color="auto"/>
            <w:left w:val="none" w:sz="0" w:space="0" w:color="auto"/>
            <w:bottom w:val="none" w:sz="0" w:space="0" w:color="auto"/>
            <w:right w:val="none" w:sz="0" w:space="0" w:color="auto"/>
          </w:divBdr>
        </w:div>
        <w:div w:id="168982108">
          <w:marLeft w:val="0"/>
          <w:marRight w:val="0"/>
          <w:marTop w:val="0"/>
          <w:marBottom w:val="0"/>
          <w:divBdr>
            <w:top w:val="none" w:sz="0" w:space="0" w:color="auto"/>
            <w:left w:val="none" w:sz="0" w:space="0" w:color="auto"/>
            <w:bottom w:val="none" w:sz="0" w:space="0" w:color="auto"/>
            <w:right w:val="none" w:sz="0" w:space="0" w:color="auto"/>
          </w:divBdr>
        </w:div>
        <w:div w:id="206456564">
          <w:marLeft w:val="0"/>
          <w:marRight w:val="0"/>
          <w:marTop w:val="0"/>
          <w:marBottom w:val="0"/>
          <w:divBdr>
            <w:top w:val="none" w:sz="0" w:space="0" w:color="auto"/>
            <w:left w:val="none" w:sz="0" w:space="0" w:color="auto"/>
            <w:bottom w:val="none" w:sz="0" w:space="0" w:color="auto"/>
            <w:right w:val="none" w:sz="0" w:space="0" w:color="auto"/>
          </w:divBdr>
        </w:div>
        <w:div w:id="207037676">
          <w:marLeft w:val="0"/>
          <w:marRight w:val="0"/>
          <w:marTop w:val="0"/>
          <w:marBottom w:val="0"/>
          <w:divBdr>
            <w:top w:val="none" w:sz="0" w:space="0" w:color="auto"/>
            <w:left w:val="none" w:sz="0" w:space="0" w:color="auto"/>
            <w:bottom w:val="none" w:sz="0" w:space="0" w:color="auto"/>
            <w:right w:val="none" w:sz="0" w:space="0" w:color="auto"/>
          </w:divBdr>
        </w:div>
        <w:div w:id="251747088">
          <w:marLeft w:val="0"/>
          <w:marRight w:val="0"/>
          <w:marTop w:val="0"/>
          <w:marBottom w:val="0"/>
          <w:divBdr>
            <w:top w:val="none" w:sz="0" w:space="0" w:color="auto"/>
            <w:left w:val="none" w:sz="0" w:space="0" w:color="auto"/>
            <w:bottom w:val="none" w:sz="0" w:space="0" w:color="auto"/>
            <w:right w:val="none" w:sz="0" w:space="0" w:color="auto"/>
          </w:divBdr>
        </w:div>
        <w:div w:id="471095451">
          <w:marLeft w:val="0"/>
          <w:marRight w:val="0"/>
          <w:marTop w:val="0"/>
          <w:marBottom w:val="0"/>
          <w:divBdr>
            <w:top w:val="none" w:sz="0" w:space="0" w:color="auto"/>
            <w:left w:val="none" w:sz="0" w:space="0" w:color="auto"/>
            <w:bottom w:val="none" w:sz="0" w:space="0" w:color="auto"/>
            <w:right w:val="none" w:sz="0" w:space="0" w:color="auto"/>
          </w:divBdr>
        </w:div>
        <w:div w:id="496380570">
          <w:marLeft w:val="0"/>
          <w:marRight w:val="0"/>
          <w:marTop w:val="0"/>
          <w:marBottom w:val="0"/>
          <w:divBdr>
            <w:top w:val="none" w:sz="0" w:space="0" w:color="auto"/>
            <w:left w:val="none" w:sz="0" w:space="0" w:color="auto"/>
            <w:bottom w:val="none" w:sz="0" w:space="0" w:color="auto"/>
            <w:right w:val="none" w:sz="0" w:space="0" w:color="auto"/>
          </w:divBdr>
        </w:div>
        <w:div w:id="618685693">
          <w:marLeft w:val="0"/>
          <w:marRight w:val="0"/>
          <w:marTop w:val="0"/>
          <w:marBottom w:val="0"/>
          <w:divBdr>
            <w:top w:val="none" w:sz="0" w:space="0" w:color="auto"/>
            <w:left w:val="none" w:sz="0" w:space="0" w:color="auto"/>
            <w:bottom w:val="none" w:sz="0" w:space="0" w:color="auto"/>
            <w:right w:val="none" w:sz="0" w:space="0" w:color="auto"/>
          </w:divBdr>
        </w:div>
        <w:div w:id="628515324">
          <w:marLeft w:val="0"/>
          <w:marRight w:val="0"/>
          <w:marTop w:val="0"/>
          <w:marBottom w:val="0"/>
          <w:divBdr>
            <w:top w:val="none" w:sz="0" w:space="0" w:color="auto"/>
            <w:left w:val="none" w:sz="0" w:space="0" w:color="auto"/>
            <w:bottom w:val="none" w:sz="0" w:space="0" w:color="auto"/>
            <w:right w:val="none" w:sz="0" w:space="0" w:color="auto"/>
          </w:divBdr>
        </w:div>
        <w:div w:id="629630827">
          <w:marLeft w:val="0"/>
          <w:marRight w:val="0"/>
          <w:marTop w:val="0"/>
          <w:marBottom w:val="0"/>
          <w:divBdr>
            <w:top w:val="none" w:sz="0" w:space="0" w:color="auto"/>
            <w:left w:val="none" w:sz="0" w:space="0" w:color="auto"/>
            <w:bottom w:val="none" w:sz="0" w:space="0" w:color="auto"/>
            <w:right w:val="none" w:sz="0" w:space="0" w:color="auto"/>
          </w:divBdr>
        </w:div>
        <w:div w:id="651525309">
          <w:marLeft w:val="0"/>
          <w:marRight w:val="0"/>
          <w:marTop w:val="0"/>
          <w:marBottom w:val="0"/>
          <w:divBdr>
            <w:top w:val="none" w:sz="0" w:space="0" w:color="auto"/>
            <w:left w:val="none" w:sz="0" w:space="0" w:color="auto"/>
            <w:bottom w:val="none" w:sz="0" w:space="0" w:color="auto"/>
            <w:right w:val="none" w:sz="0" w:space="0" w:color="auto"/>
          </w:divBdr>
        </w:div>
        <w:div w:id="673530227">
          <w:marLeft w:val="0"/>
          <w:marRight w:val="0"/>
          <w:marTop w:val="0"/>
          <w:marBottom w:val="0"/>
          <w:divBdr>
            <w:top w:val="none" w:sz="0" w:space="0" w:color="auto"/>
            <w:left w:val="none" w:sz="0" w:space="0" w:color="auto"/>
            <w:bottom w:val="none" w:sz="0" w:space="0" w:color="auto"/>
            <w:right w:val="none" w:sz="0" w:space="0" w:color="auto"/>
          </w:divBdr>
        </w:div>
        <w:div w:id="1158761738">
          <w:marLeft w:val="0"/>
          <w:marRight w:val="0"/>
          <w:marTop w:val="0"/>
          <w:marBottom w:val="0"/>
          <w:divBdr>
            <w:top w:val="none" w:sz="0" w:space="0" w:color="auto"/>
            <w:left w:val="none" w:sz="0" w:space="0" w:color="auto"/>
            <w:bottom w:val="none" w:sz="0" w:space="0" w:color="auto"/>
            <w:right w:val="none" w:sz="0" w:space="0" w:color="auto"/>
          </w:divBdr>
        </w:div>
        <w:div w:id="1257178336">
          <w:marLeft w:val="0"/>
          <w:marRight w:val="0"/>
          <w:marTop w:val="0"/>
          <w:marBottom w:val="0"/>
          <w:divBdr>
            <w:top w:val="none" w:sz="0" w:space="0" w:color="auto"/>
            <w:left w:val="none" w:sz="0" w:space="0" w:color="auto"/>
            <w:bottom w:val="none" w:sz="0" w:space="0" w:color="auto"/>
            <w:right w:val="none" w:sz="0" w:space="0" w:color="auto"/>
          </w:divBdr>
        </w:div>
        <w:div w:id="1323965214">
          <w:marLeft w:val="0"/>
          <w:marRight w:val="0"/>
          <w:marTop w:val="0"/>
          <w:marBottom w:val="0"/>
          <w:divBdr>
            <w:top w:val="none" w:sz="0" w:space="0" w:color="auto"/>
            <w:left w:val="none" w:sz="0" w:space="0" w:color="auto"/>
            <w:bottom w:val="none" w:sz="0" w:space="0" w:color="auto"/>
            <w:right w:val="none" w:sz="0" w:space="0" w:color="auto"/>
          </w:divBdr>
        </w:div>
        <w:div w:id="1407145587">
          <w:marLeft w:val="0"/>
          <w:marRight w:val="0"/>
          <w:marTop w:val="0"/>
          <w:marBottom w:val="0"/>
          <w:divBdr>
            <w:top w:val="none" w:sz="0" w:space="0" w:color="auto"/>
            <w:left w:val="none" w:sz="0" w:space="0" w:color="auto"/>
            <w:bottom w:val="none" w:sz="0" w:space="0" w:color="auto"/>
            <w:right w:val="none" w:sz="0" w:space="0" w:color="auto"/>
          </w:divBdr>
        </w:div>
        <w:div w:id="1450006693">
          <w:marLeft w:val="0"/>
          <w:marRight w:val="0"/>
          <w:marTop w:val="0"/>
          <w:marBottom w:val="0"/>
          <w:divBdr>
            <w:top w:val="none" w:sz="0" w:space="0" w:color="auto"/>
            <w:left w:val="none" w:sz="0" w:space="0" w:color="auto"/>
            <w:bottom w:val="none" w:sz="0" w:space="0" w:color="auto"/>
            <w:right w:val="none" w:sz="0" w:space="0" w:color="auto"/>
          </w:divBdr>
        </w:div>
        <w:div w:id="1453092177">
          <w:marLeft w:val="0"/>
          <w:marRight w:val="0"/>
          <w:marTop w:val="0"/>
          <w:marBottom w:val="0"/>
          <w:divBdr>
            <w:top w:val="none" w:sz="0" w:space="0" w:color="auto"/>
            <w:left w:val="none" w:sz="0" w:space="0" w:color="auto"/>
            <w:bottom w:val="none" w:sz="0" w:space="0" w:color="auto"/>
            <w:right w:val="none" w:sz="0" w:space="0" w:color="auto"/>
          </w:divBdr>
        </w:div>
        <w:div w:id="1481002489">
          <w:marLeft w:val="0"/>
          <w:marRight w:val="0"/>
          <w:marTop w:val="0"/>
          <w:marBottom w:val="0"/>
          <w:divBdr>
            <w:top w:val="none" w:sz="0" w:space="0" w:color="auto"/>
            <w:left w:val="none" w:sz="0" w:space="0" w:color="auto"/>
            <w:bottom w:val="none" w:sz="0" w:space="0" w:color="auto"/>
            <w:right w:val="none" w:sz="0" w:space="0" w:color="auto"/>
          </w:divBdr>
        </w:div>
        <w:div w:id="1493259669">
          <w:marLeft w:val="0"/>
          <w:marRight w:val="0"/>
          <w:marTop w:val="0"/>
          <w:marBottom w:val="0"/>
          <w:divBdr>
            <w:top w:val="none" w:sz="0" w:space="0" w:color="auto"/>
            <w:left w:val="none" w:sz="0" w:space="0" w:color="auto"/>
            <w:bottom w:val="none" w:sz="0" w:space="0" w:color="auto"/>
            <w:right w:val="none" w:sz="0" w:space="0" w:color="auto"/>
          </w:divBdr>
        </w:div>
        <w:div w:id="1502888893">
          <w:marLeft w:val="0"/>
          <w:marRight w:val="0"/>
          <w:marTop w:val="0"/>
          <w:marBottom w:val="0"/>
          <w:divBdr>
            <w:top w:val="none" w:sz="0" w:space="0" w:color="auto"/>
            <w:left w:val="none" w:sz="0" w:space="0" w:color="auto"/>
            <w:bottom w:val="none" w:sz="0" w:space="0" w:color="auto"/>
            <w:right w:val="none" w:sz="0" w:space="0" w:color="auto"/>
          </w:divBdr>
        </w:div>
        <w:div w:id="1591620106">
          <w:marLeft w:val="0"/>
          <w:marRight w:val="0"/>
          <w:marTop w:val="0"/>
          <w:marBottom w:val="0"/>
          <w:divBdr>
            <w:top w:val="none" w:sz="0" w:space="0" w:color="auto"/>
            <w:left w:val="none" w:sz="0" w:space="0" w:color="auto"/>
            <w:bottom w:val="none" w:sz="0" w:space="0" w:color="auto"/>
            <w:right w:val="none" w:sz="0" w:space="0" w:color="auto"/>
          </w:divBdr>
        </w:div>
        <w:div w:id="1604339713">
          <w:marLeft w:val="0"/>
          <w:marRight w:val="0"/>
          <w:marTop w:val="0"/>
          <w:marBottom w:val="0"/>
          <w:divBdr>
            <w:top w:val="none" w:sz="0" w:space="0" w:color="auto"/>
            <w:left w:val="none" w:sz="0" w:space="0" w:color="auto"/>
            <w:bottom w:val="none" w:sz="0" w:space="0" w:color="auto"/>
            <w:right w:val="none" w:sz="0" w:space="0" w:color="auto"/>
          </w:divBdr>
        </w:div>
        <w:div w:id="1844012177">
          <w:marLeft w:val="0"/>
          <w:marRight w:val="0"/>
          <w:marTop w:val="0"/>
          <w:marBottom w:val="0"/>
          <w:divBdr>
            <w:top w:val="none" w:sz="0" w:space="0" w:color="auto"/>
            <w:left w:val="none" w:sz="0" w:space="0" w:color="auto"/>
            <w:bottom w:val="none" w:sz="0" w:space="0" w:color="auto"/>
            <w:right w:val="none" w:sz="0" w:space="0" w:color="auto"/>
          </w:divBdr>
        </w:div>
        <w:div w:id="1919365330">
          <w:marLeft w:val="0"/>
          <w:marRight w:val="0"/>
          <w:marTop w:val="0"/>
          <w:marBottom w:val="0"/>
          <w:divBdr>
            <w:top w:val="none" w:sz="0" w:space="0" w:color="auto"/>
            <w:left w:val="none" w:sz="0" w:space="0" w:color="auto"/>
            <w:bottom w:val="none" w:sz="0" w:space="0" w:color="auto"/>
            <w:right w:val="none" w:sz="0" w:space="0" w:color="auto"/>
          </w:divBdr>
        </w:div>
        <w:div w:id="1928225438">
          <w:marLeft w:val="0"/>
          <w:marRight w:val="0"/>
          <w:marTop w:val="0"/>
          <w:marBottom w:val="0"/>
          <w:divBdr>
            <w:top w:val="none" w:sz="0" w:space="0" w:color="auto"/>
            <w:left w:val="none" w:sz="0" w:space="0" w:color="auto"/>
            <w:bottom w:val="none" w:sz="0" w:space="0" w:color="auto"/>
            <w:right w:val="none" w:sz="0" w:space="0" w:color="auto"/>
          </w:divBdr>
        </w:div>
        <w:div w:id="2077627584">
          <w:marLeft w:val="0"/>
          <w:marRight w:val="0"/>
          <w:marTop w:val="0"/>
          <w:marBottom w:val="0"/>
          <w:divBdr>
            <w:top w:val="none" w:sz="0" w:space="0" w:color="auto"/>
            <w:left w:val="none" w:sz="0" w:space="0" w:color="auto"/>
            <w:bottom w:val="none" w:sz="0" w:space="0" w:color="auto"/>
            <w:right w:val="none" w:sz="0" w:space="0" w:color="auto"/>
          </w:divBdr>
        </w:div>
      </w:divsChild>
    </w:div>
    <w:div w:id="2115250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ijerph17217911" TargetMode="External"/><Relationship Id="rId18" Type="http://schemas.openxmlformats.org/officeDocument/2006/relationships/hyperlink" Target="https://pubmed.ncbi.nlm.nih.gov/24139781/?utm_source=chatgpt.com" TargetMode="External"/><Relationship Id="rId26" Type="http://schemas.openxmlformats.org/officeDocument/2006/relationships/hyperlink" Target="https://www.ons.gov.uk/businessindustryandtrade/itandinternetindustry" TargetMode="External"/><Relationship Id="rId39" Type="http://schemas.openxmlformats.org/officeDocument/2006/relationships/hyperlink" Target="https://www.researchgate.net/publication/336775102_The_Digital_Divide?utm_source=chatgpt.com" TargetMode="External"/><Relationship Id="rId21" Type="http://schemas.openxmlformats.org/officeDocument/2006/relationships/hyperlink" Target="https://www.nice.org.uk/guidance/ng183" TargetMode="External"/><Relationship Id="rId34" Type="http://schemas.openxmlformats.org/officeDocument/2006/relationships/hyperlink" Target="https://www.gov.uk/government/publications/physical-activity-applying-all-our-health?utm_source=chatgpt.com" TargetMode="External"/><Relationship Id="rId42" Type="http://schemas.openxmlformats.org/officeDocument/2006/relationships/hyperlink" Target="https://www.who.int/publications/i/item/WHO-RHR-19.8?utm_source=chatgpt.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mj.com/content/368/bmj.m693?utm_source=chatgpt.com" TargetMode="External"/><Relationship Id="rId29" Type="http://schemas.openxmlformats.org/officeDocument/2006/relationships/hyperlink" Target="https://doi.org/10.1556/2006.7.2018.4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3949711/?utm_source=chatgpt.com" TargetMode="External"/><Relationship Id="rId24" Type="http://schemas.openxmlformats.org/officeDocument/2006/relationships/hyperlink" Target="https://www.longtermplan.nhs.uk/publication/nhs-long-term-plan/" TargetMode="External"/><Relationship Id="rId32" Type="http://schemas.openxmlformats.org/officeDocument/2006/relationships/hyperlink" Target="https://doi.org/10.1186/1479-5868-5-56" TargetMode="External"/><Relationship Id="rId37" Type="http://schemas.openxmlformats.org/officeDocument/2006/relationships/hyperlink" Target="https://bmjopensem.bmj.com/content/7/1/e000960?utm_source=chatgpt.com" TargetMode="External"/><Relationship Id="rId40" Type="http://schemas.openxmlformats.org/officeDocument/2006/relationships/hyperlink" Target="https://pubmed.ncbi.nlm.nih.gov/19066383/?utm_source=chatgpt.co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02/jrsm.1106" TargetMode="External"/><Relationship Id="rId23" Type="http://schemas.openxmlformats.org/officeDocument/2006/relationships/hyperlink" Target="https://digital.nhs.uk/data-and-information/publications/statistical/health-survey-for-england" TargetMode="External"/><Relationship Id="rId28" Type="http://schemas.openxmlformats.org/officeDocument/2006/relationships/hyperlink" Target="https://doi.org/10.1111/jebm.12266" TargetMode="External"/><Relationship Id="rId36" Type="http://schemas.openxmlformats.org/officeDocument/2006/relationships/hyperlink" Target="https://www.sportengland.org/research-and-data/data/active-lives/active-lives-data-tables?utm_source=chatgpt.com" TargetMode="External"/><Relationship Id="rId10" Type="http://schemas.openxmlformats.org/officeDocument/2006/relationships/hyperlink" Target="https://casp-uk.net/casp-tools-checklists/?utm_source=chatgpt.com" TargetMode="External"/><Relationship Id="rId19" Type="http://schemas.openxmlformats.org/officeDocument/2006/relationships/hyperlink" Target="https://doi.org/10.1371/journal.pmed.1000097" TargetMode="External"/><Relationship Id="rId31" Type="http://schemas.openxmlformats.org/officeDocument/2006/relationships/hyperlink" Target="https://doi.org/10.1258/1355819054308530"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asp-uk.net/casp-tools-checklists/" TargetMode="External"/><Relationship Id="rId14" Type="http://schemas.openxmlformats.org/officeDocument/2006/relationships/hyperlink" Target="https://doi.org/10.1371/journal.pmed.1000100" TargetMode="External"/><Relationship Id="rId22" Type="http://schemas.openxmlformats.org/officeDocument/2006/relationships/hyperlink" Target="https://digital.nhs.uk/data-and-information/publications/statistical/health-survey-for-england?utm_source=chatgpt.com" TargetMode="External"/><Relationship Id="rId27" Type="http://schemas.openxmlformats.org/officeDocument/2006/relationships/hyperlink" Target="https://www.gov.uk/government/statistics/participation-survey-2022-23-annual-publication/main-report-for-the-participation-survey-april-2022-to-march-2023?utm_source=chatgpt.com" TargetMode="External"/><Relationship Id="rId30" Type="http://schemas.openxmlformats.org/officeDocument/2006/relationships/hyperlink" Target="https://pmc.ncbi.nlm.nih.gov/articles/PMC6029433/?utm_source=chatgpt.com" TargetMode="External"/><Relationship Id="rId35" Type="http://schemas.openxmlformats.org/officeDocument/2006/relationships/hyperlink" Target="https://doi.org/10.1136/bmj.j4008" TargetMode="External"/><Relationship Id="rId43" Type="http://schemas.openxmlformats.org/officeDocument/2006/relationships/hyperlink" Target="https://www.who.int/publications/i/item/9789240015111?utm_source=chatgpt.com"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uk.sagepub.com/en-gb/eur/the-digital-disconnect/book262151?utm_source=chatgpt.com" TargetMode="External"/><Relationship Id="rId17" Type="http://schemas.openxmlformats.org/officeDocument/2006/relationships/hyperlink" Target="https://www.mdpi.com/1660-4601/19/4/2250?utm_source=chatgpt.com" TargetMode="External"/><Relationship Id="rId25" Type="http://schemas.openxmlformats.org/officeDocument/2006/relationships/hyperlink" Target="https://www.england.nhs.uk/long-read/inclusive-digital-healthcare" TargetMode="External"/><Relationship Id="rId33" Type="http://schemas.openxmlformats.org/officeDocument/2006/relationships/hyperlink" Target="https://healthpolicy.duke.edu/sites/default/files/2019-11/duke_healthybehaviorincentives_6.1.pdf?utm_source=chatgpt.com" TargetMode="External"/><Relationship Id="rId38" Type="http://schemas.openxmlformats.org/officeDocument/2006/relationships/hyperlink" Target="https://www.gov.uk/government/publications/covid-19-and-flu-inequalities-in-emergency-hospital-admission-rates?utm_source=chatgpt.com" TargetMode="External"/><Relationship Id="rId20" Type="http://schemas.openxmlformats.org/officeDocument/2006/relationships/hyperlink" Target="https://www.activeessex.org/wp-content/uploads/2021/11/GP-Training.pdf?utm_source=chatgpt.com" TargetMode="External"/><Relationship Id="rId41" Type="http://schemas.openxmlformats.org/officeDocument/2006/relationships/hyperlink" Target="https://doi.org/10.1111/j.1365-2648.2005.03621.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8C2D5-94BA-9E43-8483-4B454862D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70</Pages>
  <Words>24677</Words>
  <Characters>135724</Characters>
  <Application>Microsoft Office Word</Application>
  <DocSecurity>0</DocSecurity>
  <Lines>1131</Lines>
  <Paragraphs>320</Paragraphs>
  <ScaleCrop>false</ScaleCrop>
  <Company/>
  <LinksUpToDate>false</LinksUpToDate>
  <CharactersWithSpaces>160081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Sarpong (2030974)</dc:creator>
  <cp:keywords/>
  <dc:description/>
  <cp:lastModifiedBy>Sophia Sarpong (2030974)</cp:lastModifiedBy>
  <cp:revision>2</cp:revision>
  <dcterms:created xsi:type="dcterms:W3CDTF">2026-01-29T02:10:00Z</dcterms:created>
  <dcterms:modified xsi:type="dcterms:W3CDTF">2026-01-29T02:10:00Z</dcterms:modified>
</cp:coreProperties>
</file>