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244E" w:rsidRDefault="00762AC0">
      <w:r>
        <w:t xml:space="preserve">I </w:t>
      </w:r>
      <w:r w:rsidR="00CC244E">
        <w:t>worked at HMP</w:t>
      </w:r>
      <w:r w:rsidR="00C61427">
        <w:t xml:space="preserve">S Cardiff as a facilitator for </w:t>
      </w:r>
      <w:r>
        <w:t>8</w:t>
      </w:r>
      <w:r w:rsidR="00CC244E">
        <w:t xml:space="preserve"> years, </w:t>
      </w:r>
      <w:r>
        <w:t>January 2017</w:t>
      </w:r>
      <w:r w:rsidR="00CC244E">
        <w:t xml:space="preserve"> I was promoted and secured a Teaching Role with the view of completing the PCGE (PCET) part time course. </w:t>
      </w:r>
      <w:r>
        <w:t>To date I have completed 703</w:t>
      </w:r>
      <w:r w:rsidR="000005F2">
        <w:t xml:space="preserve"> hours of teaching and thoroughly enjoyed the teaching experience, h</w:t>
      </w:r>
      <w:r w:rsidR="00CC244E">
        <w:t xml:space="preserve">aving </w:t>
      </w:r>
      <w:r w:rsidR="00C61427">
        <w:t>complete</w:t>
      </w:r>
      <w:r w:rsidR="005B238C">
        <w:t>d</w:t>
      </w:r>
      <w:r w:rsidR="00CC244E">
        <w:t xml:space="preserve"> my first year of placement at HMPS Cardiff I am able to critically reflect on the overall Professional Teaching Experience which my portfolio applie</w:t>
      </w:r>
      <w:r w:rsidR="00C61427">
        <w:t>s</w:t>
      </w:r>
      <w:r w:rsidR="00CC244E">
        <w:t xml:space="preserve"> to</w:t>
      </w:r>
      <w:r>
        <w:t>,</w:t>
      </w:r>
      <w:r w:rsidR="00C61427">
        <w:t xml:space="preserve"> I will do this</w:t>
      </w:r>
      <w:r w:rsidR="00D40A41">
        <w:t xml:space="preserve"> using Gibbs Reflective Cycle (A5, K1, </w:t>
      </w:r>
      <w:proofErr w:type="gramStart"/>
      <w:r w:rsidR="00D40A41">
        <w:t>V3</w:t>
      </w:r>
      <w:proofErr w:type="gramEnd"/>
      <w:r w:rsidR="00D40A41">
        <w:t>).</w:t>
      </w:r>
    </w:p>
    <w:p w:rsidR="00927743" w:rsidRDefault="00600E41">
      <w:r>
        <w:t xml:space="preserve">I </w:t>
      </w:r>
      <w:r w:rsidR="00A76CDD">
        <w:t>gained</w:t>
      </w:r>
      <w:r w:rsidR="000005F2">
        <w:t xml:space="preserve"> experience observing Teachers, all using different methods of teaching. Using the lesson observation form</w:t>
      </w:r>
      <w:r w:rsidR="00D40A41">
        <w:t>s</w:t>
      </w:r>
      <w:r w:rsidR="000005F2">
        <w:t xml:space="preserve"> I reflected on each lesson, identifying what </w:t>
      </w:r>
      <w:r w:rsidR="00D40A41">
        <w:t xml:space="preserve">skills I would need to develop.  </w:t>
      </w:r>
      <w:r w:rsidR="000005F2">
        <w:t xml:space="preserve">Carrying out observations </w:t>
      </w:r>
      <w:r w:rsidR="00231320">
        <w:t>I identified</w:t>
      </w:r>
      <w:r w:rsidR="000005F2">
        <w:t xml:space="preserve"> </w:t>
      </w:r>
      <w:r w:rsidR="005B238C">
        <w:t xml:space="preserve">different </w:t>
      </w:r>
      <w:r w:rsidR="000005F2">
        <w:t>learning styles</w:t>
      </w:r>
      <w:r w:rsidR="00231320">
        <w:t xml:space="preserve"> and</w:t>
      </w:r>
      <w:r w:rsidR="000005F2">
        <w:t xml:space="preserve"> </w:t>
      </w:r>
      <w:r w:rsidR="00231320">
        <w:t>different techniques used by the</w:t>
      </w:r>
      <w:r w:rsidR="000005F2">
        <w:t xml:space="preserve"> teacher</w:t>
      </w:r>
      <w:r w:rsidR="00231320">
        <w:t xml:space="preserve"> to</w:t>
      </w:r>
      <w:r w:rsidR="005B238C">
        <w:t xml:space="preserve"> me</w:t>
      </w:r>
      <w:r w:rsidR="00231320">
        <w:t>e</w:t>
      </w:r>
      <w:r w:rsidR="005B238C">
        <w:t>t the needs of their learners</w:t>
      </w:r>
      <w:r w:rsidR="00231320">
        <w:t>.</w:t>
      </w:r>
      <w:r w:rsidR="000005F2">
        <w:t xml:space="preserve"> Each teacher had a lesson plan for their class and a class time table, this was useful for times when I covered lessons in the absence of teachers, understanding aims and object</w:t>
      </w:r>
      <w:r w:rsidR="00D40A41">
        <w:t>ives of the lesson.</w:t>
      </w:r>
      <w:r w:rsidR="00A53791">
        <w:t xml:space="preserve"> After</w:t>
      </w:r>
      <w:r w:rsidR="00A76CDD">
        <w:t xml:space="preserve"> </w:t>
      </w:r>
      <w:r>
        <w:t>many</w:t>
      </w:r>
      <w:r w:rsidR="00A53791">
        <w:t xml:space="preserve"> observation</w:t>
      </w:r>
      <w:r w:rsidR="00A76CDD">
        <w:t>s</w:t>
      </w:r>
      <w:r w:rsidR="00A53791">
        <w:t xml:space="preserve"> I </w:t>
      </w:r>
      <w:r>
        <w:t>became</w:t>
      </w:r>
      <w:r w:rsidR="00A53791">
        <w:t xml:space="preserve"> more confident</w:t>
      </w:r>
      <w:r w:rsidR="00A76CDD">
        <w:t xml:space="preserve"> to</w:t>
      </w:r>
      <w:r w:rsidR="00A53791">
        <w:t xml:space="preserve"> </w:t>
      </w:r>
      <w:r w:rsidR="00A76CDD">
        <w:t xml:space="preserve">teach and </w:t>
      </w:r>
      <w:r>
        <w:t>was keen</w:t>
      </w:r>
      <w:r w:rsidR="00A76CDD">
        <w:t xml:space="preserve"> to put knowledge into practice,</w:t>
      </w:r>
      <w:r w:rsidR="00A53791">
        <w:t xml:space="preserve"> </w:t>
      </w:r>
      <w:r>
        <w:t>I began gaining experience with</w:t>
      </w:r>
      <w:r w:rsidR="00A76CDD">
        <w:t xml:space="preserve"> ‘supply</w:t>
      </w:r>
      <w:r w:rsidR="00A53791">
        <w:t xml:space="preserve"> teach</w:t>
      </w:r>
      <w:r>
        <w:t>ing</w:t>
      </w:r>
      <w:r w:rsidR="00A76CDD">
        <w:t>’</w:t>
      </w:r>
      <w:r w:rsidR="00A53791">
        <w:t>, co</w:t>
      </w:r>
      <w:r w:rsidR="005B238C">
        <w:t xml:space="preserve">vering classes for staff leave and </w:t>
      </w:r>
      <w:r w:rsidR="00A76CDD">
        <w:t>sickness</w:t>
      </w:r>
      <w:r w:rsidR="005B238C">
        <w:t xml:space="preserve">. </w:t>
      </w:r>
      <w:r w:rsidR="00D40A41">
        <w:t>(</w:t>
      </w:r>
      <w:proofErr w:type="spellStart"/>
      <w:r w:rsidR="00D40A41">
        <w:t>A5</w:t>
      </w:r>
      <w:proofErr w:type="spellEnd"/>
      <w:r w:rsidR="00D40A41">
        <w:t xml:space="preserve">, </w:t>
      </w:r>
      <w:proofErr w:type="spellStart"/>
      <w:r w:rsidR="00D40A41">
        <w:t>V3</w:t>
      </w:r>
      <w:proofErr w:type="spellEnd"/>
      <w:r w:rsidR="00D40A41">
        <w:t>).</w:t>
      </w:r>
      <w:r w:rsidR="00A53791">
        <w:t xml:space="preserve"> </w:t>
      </w:r>
      <w:r w:rsidR="00A76CDD">
        <w:t xml:space="preserve">Supply </w:t>
      </w:r>
      <w:r w:rsidR="00A53791">
        <w:t xml:space="preserve">Teaching had its pros and cons for example, lesson plans and timetables were </w:t>
      </w:r>
      <w:r w:rsidR="00A76CDD">
        <w:t>devised allowing a smooth transition</w:t>
      </w:r>
      <w:r>
        <w:t>, I</w:t>
      </w:r>
      <w:r w:rsidR="00A53791">
        <w:t xml:space="preserve"> </w:t>
      </w:r>
      <w:r w:rsidR="005B238C">
        <w:t xml:space="preserve">was </w:t>
      </w:r>
      <w:r w:rsidR="00A53791">
        <w:t>supplied</w:t>
      </w:r>
      <w:r>
        <w:t xml:space="preserve"> </w:t>
      </w:r>
      <w:r w:rsidR="00A53791">
        <w:t>with a rota</w:t>
      </w:r>
      <w:r w:rsidR="00CB53C7">
        <w:t xml:space="preserve"> allowing </w:t>
      </w:r>
      <w:r>
        <w:t>preparation</w:t>
      </w:r>
      <w:r w:rsidR="00CB53C7">
        <w:t>,</w:t>
      </w:r>
      <w:r w:rsidR="00A53791">
        <w:t xml:space="preserve"> however this</w:t>
      </w:r>
      <w:r w:rsidR="00CB53C7">
        <w:t xml:space="preserve"> often</w:t>
      </w:r>
      <w:r w:rsidR="00A53791">
        <w:t xml:space="preserve"> changed at short notice </w:t>
      </w:r>
      <w:r w:rsidR="00CB53C7">
        <w:t>due to</w:t>
      </w:r>
      <w:r w:rsidR="00A53791">
        <w:t xml:space="preserve"> </w:t>
      </w:r>
      <w:r>
        <w:t xml:space="preserve">unpredictable </w:t>
      </w:r>
      <w:r w:rsidR="00A53791">
        <w:t>staff sickness, covering a class with very short notice was challenging as I felt unprepared and had little time to familiarise myself with the learn</w:t>
      </w:r>
      <w:r w:rsidR="00BB2BF2">
        <w:t>er</w:t>
      </w:r>
      <w:r w:rsidR="00A53791">
        <w:t>s and the lesson plan</w:t>
      </w:r>
      <w:r w:rsidR="00CB53C7">
        <w:t>.</w:t>
      </w:r>
      <w:r w:rsidR="00A53791">
        <w:t xml:space="preserve"> I believe </w:t>
      </w:r>
      <w:r>
        <w:t>this caused distraction to leaners</w:t>
      </w:r>
      <w:r w:rsidR="00A53791">
        <w:t xml:space="preserve"> as I had little knowledge of their </w:t>
      </w:r>
      <w:r w:rsidR="00BB2BF2">
        <w:t>needs,</w:t>
      </w:r>
      <w:r>
        <w:t xml:space="preserve"> subject knowledge,</w:t>
      </w:r>
      <w:r w:rsidR="00BB2BF2">
        <w:t xml:space="preserve"> </w:t>
      </w:r>
      <w:r w:rsidR="00A53791">
        <w:t>learning styles and</w:t>
      </w:r>
      <w:r w:rsidR="00BB2BF2">
        <w:t xml:space="preserve"> their abilities. Referring to the </w:t>
      </w:r>
      <w:r w:rsidR="00BB2BF2" w:rsidRPr="00CB53C7">
        <w:rPr>
          <w:i/>
        </w:rPr>
        <w:t>UK Professional Standards Framework</w:t>
      </w:r>
      <w:r w:rsidR="00BB2BF2">
        <w:t xml:space="preserve"> (Annex 1) I was able to practice some </w:t>
      </w:r>
      <w:r>
        <w:t>‘A</w:t>
      </w:r>
      <w:r w:rsidR="00BB2BF2">
        <w:t xml:space="preserve">reas of </w:t>
      </w:r>
      <w:r>
        <w:t>A</w:t>
      </w:r>
      <w:r w:rsidR="00BB2BF2">
        <w:t>ctivity</w:t>
      </w:r>
      <w:r>
        <w:t>’</w:t>
      </w:r>
      <w:r w:rsidR="00BB2BF2">
        <w:t xml:space="preserve"> A2, A3 A4 and Professional Values V1, V2 but with short notice and little time spent with the learn</w:t>
      </w:r>
      <w:r w:rsidR="00CB53C7">
        <w:t>ers as</w:t>
      </w:r>
      <w:r w:rsidR="00BB2BF2">
        <w:t xml:space="preserve"> </w:t>
      </w:r>
      <w:r w:rsidR="00CB53C7">
        <w:t>‘</w:t>
      </w:r>
      <w:r w:rsidR="00BB2BF2">
        <w:t>supply</w:t>
      </w:r>
      <w:r w:rsidR="00CB53C7">
        <w:t>’, it</w:t>
      </w:r>
      <w:r w:rsidR="00BB2BF2">
        <w:t xml:space="preserve"> was difficult to achieve </w:t>
      </w:r>
      <w:r w:rsidR="008B0620">
        <w:t>‘C</w:t>
      </w:r>
      <w:r w:rsidR="00BB2BF2">
        <w:t>ore</w:t>
      </w:r>
      <w:r w:rsidR="008B0620">
        <w:t xml:space="preserve">  K</w:t>
      </w:r>
      <w:r w:rsidR="00BB2BF2">
        <w:t>nowledge</w:t>
      </w:r>
      <w:r w:rsidR="008B0620">
        <w:t xml:space="preserve">’ </w:t>
      </w:r>
      <w:r w:rsidR="00BB2BF2">
        <w:t xml:space="preserve">standards </w:t>
      </w:r>
      <w:proofErr w:type="spellStart"/>
      <w:r w:rsidR="00BB2BF2">
        <w:t>K1</w:t>
      </w:r>
      <w:proofErr w:type="spellEnd"/>
      <w:r w:rsidR="005B238C">
        <w:t xml:space="preserve">, K2, </w:t>
      </w:r>
      <w:proofErr w:type="spellStart"/>
      <w:r w:rsidR="005B238C">
        <w:t>K3</w:t>
      </w:r>
      <w:proofErr w:type="spellEnd"/>
      <w:r w:rsidR="005B238C">
        <w:t xml:space="preserve">, </w:t>
      </w:r>
      <w:r w:rsidR="00CB53C7">
        <w:t>not knowing</w:t>
      </w:r>
      <w:r w:rsidR="00BB2BF2">
        <w:t xml:space="preserve"> when I wo</w:t>
      </w:r>
      <w:r w:rsidR="00CB53C7">
        <w:t xml:space="preserve">uld next teach </w:t>
      </w:r>
      <w:r w:rsidR="005B238C">
        <w:t>the leaners,</w:t>
      </w:r>
      <w:r w:rsidR="00BB2BF2">
        <w:t xml:space="preserve"> however</w:t>
      </w:r>
      <w:r w:rsidR="00A53791">
        <w:t xml:space="preserve"> I remained professional and a good role model continuing to c</w:t>
      </w:r>
      <w:r w:rsidR="00BB2BF2">
        <w:t>arry out the role of a teacher, facilitating learning, providing information, building a report and assessing. Again at the end of each lesson I would carry out critical reflectio</w:t>
      </w:r>
      <w:r w:rsidR="00D40A41">
        <w:t xml:space="preserve">n in order to develop my skills </w:t>
      </w:r>
      <w:r w:rsidR="005B238C">
        <w:t>(</w:t>
      </w:r>
      <w:proofErr w:type="spellStart"/>
      <w:r w:rsidR="005B238C">
        <w:t>A2</w:t>
      </w:r>
      <w:proofErr w:type="gramStart"/>
      <w:r w:rsidR="005B238C">
        <w:t>,A3</w:t>
      </w:r>
      <w:proofErr w:type="spellEnd"/>
      <w:proofErr w:type="gramEnd"/>
      <w:r w:rsidR="005B238C">
        <w:t xml:space="preserve">, </w:t>
      </w:r>
      <w:proofErr w:type="spellStart"/>
      <w:r w:rsidR="00D40A41">
        <w:t>A5</w:t>
      </w:r>
      <w:proofErr w:type="spellEnd"/>
      <w:r w:rsidR="00D40A41">
        <w:t xml:space="preserve">, </w:t>
      </w:r>
      <w:proofErr w:type="spellStart"/>
      <w:r w:rsidR="00D40A41">
        <w:t>V3</w:t>
      </w:r>
      <w:proofErr w:type="spellEnd"/>
      <w:r w:rsidR="00D40A41">
        <w:t>).</w:t>
      </w:r>
    </w:p>
    <w:p w:rsidR="008B0620" w:rsidRDefault="00927743" w:rsidP="008B0620">
      <w:r>
        <w:t xml:space="preserve">After gaining experience teaching </w:t>
      </w:r>
      <w:r w:rsidR="0060654D">
        <w:t>at</w:t>
      </w:r>
      <w:r>
        <w:t xml:space="preserve"> my placement</w:t>
      </w:r>
      <w:r w:rsidR="00B54434">
        <w:t xml:space="preserve"> my next task was to </w:t>
      </w:r>
      <w:r>
        <w:t xml:space="preserve">create a </w:t>
      </w:r>
      <w:r w:rsidR="008B0620">
        <w:t>‘</w:t>
      </w:r>
      <w:r>
        <w:t>Scheme of W</w:t>
      </w:r>
      <w:r w:rsidR="00CC244E">
        <w:t>ork</w:t>
      </w:r>
      <w:r w:rsidR="008B0620">
        <w:t>’</w:t>
      </w:r>
      <w:r w:rsidR="00CC244E">
        <w:t xml:space="preserve"> for a Parenting Class, embedding essential skills, literacy, numeracy and digital literacy</w:t>
      </w:r>
      <w:r w:rsidR="00B54434">
        <w:t xml:space="preserve">, </w:t>
      </w:r>
      <w:r>
        <w:t xml:space="preserve">covering topics for Anger Management, </w:t>
      </w:r>
      <w:r w:rsidR="00231320">
        <w:t>Parenting Skills, Budgeting</w:t>
      </w:r>
      <w:r>
        <w:t>, Health</w:t>
      </w:r>
      <w:r w:rsidR="00231320">
        <w:t>y</w:t>
      </w:r>
      <w:r>
        <w:t xml:space="preserve"> Eating and Substance Awareness</w:t>
      </w:r>
      <w:r w:rsidR="00CC244E">
        <w:t>.</w:t>
      </w:r>
      <w:r>
        <w:t xml:space="preserve"> </w:t>
      </w:r>
      <w:r w:rsidR="008B0620">
        <w:t>At first the c</w:t>
      </w:r>
      <w:r w:rsidR="005B238C">
        <w:t>lass time table was 4 weeks</w:t>
      </w:r>
      <w:r w:rsidR="008B0620">
        <w:t xml:space="preserve"> but as I became more confident with teaching and marking I extended the timetable another week adding more Units from the </w:t>
      </w:r>
      <w:r w:rsidR="008B0620" w:rsidRPr="008B0620">
        <w:rPr>
          <w:i/>
        </w:rPr>
        <w:t>‘Agored Cymru Criteria’</w:t>
      </w:r>
      <w:r w:rsidR="008B0620">
        <w:t xml:space="preserve">, Essential skills.  I created lesson plans </w:t>
      </w:r>
      <w:r w:rsidR="00231320">
        <w:t xml:space="preserve">using </w:t>
      </w:r>
      <w:r w:rsidR="008B0620">
        <w:t xml:space="preserve">the </w:t>
      </w:r>
      <w:proofErr w:type="spellStart"/>
      <w:r w:rsidR="008B0620">
        <w:t>Agored</w:t>
      </w:r>
      <w:proofErr w:type="spellEnd"/>
      <w:r w:rsidR="008B0620">
        <w:t xml:space="preserve"> </w:t>
      </w:r>
      <w:proofErr w:type="spellStart"/>
      <w:r w:rsidR="008B0620">
        <w:t>Cymru</w:t>
      </w:r>
      <w:proofErr w:type="spellEnd"/>
      <w:r w:rsidR="008B0620">
        <w:t xml:space="preserve"> website (</w:t>
      </w:r>
      <w:hyperlink r:id="rId7" w:history="1">
        <w:r w:rsidR="008B0620" w:rsidRPr="00A65329">
          <w:rPr>
            <w:rStyle w:val="Hyperlink"/>
          </w:rPr>
          <w:t>https://www.agored.cymru/</w:t>
        </w:r>
      </w:hyperlink>
      <w:r w:rsidR="008B0620">
        <w:t>) to identify appropriate and accredited units for the leaners, focusing mainly on Essential Skills. Currently I teach the following units:</w:t>
      </w:r>
    </w:p>
    <w:p w:rsidR="008B0620" w:rsidRDefault="008B0620" w:rsidP="008B0620">
      <w:pPr>
        <w:pStyle w:val="ListParagraph"/>
        <w:numPr>
          <w:ilvl w:val="0"/>
          <w:numId w:val="1"/>
        </w:numPr>
      </w:pPr>
      <w:r>
        <w:t xml:space="preserve">Contributions to Discussion </w:t>
      </w:r>
    </w:p>
    <w:p w:rsidR="008B0620" w:rsidRDefault="008B0620" w:rsidP="008B0620">
      <w:pPr>
        <w:pStyle w:val="ListParagraph"/>
        <w:numPr>
          <w:ilvl w:val="0"/>
          <w:numId w:val="1"/>
        </w:numPr>
      </w:pPr>
      <w:r>
        <w:t>Punctuation and Grammar</w:t>
      </w:r>
    </w:p>
    <w:p w:rsidR="008B0620" w:rsidRDefault="008B0620" w:rsidP="008B0620">
      <w:pPr>
        <w:pStyle w:val="ListParagraph"/>
        <w:numPr>
          <w:ilvl w:val="0"/>
          <w:numId w:val="1"/>
        </w:numPr>
      </w:pPr>
      <w:r>
        <w:t>Tobacco and Alcohol Awareness</w:t>
      </w:r>
    </w:p>
    <w:p w:rsidR="008B0620" w:rsidRDefault="008B0620" w:rsidP="008B0620">
      <w:pPr>
        <w:pStyle w:val="ListParagraph"/>
        <w:numPr>
          <w:ilvl w:val="0"/>
          <w:numId w:val="1"/>
        </w:numPr>
      </w:pPr>
      <w:r>
        <w:t>Budgeting</w:t>
      </w:r>
    </w:p>
    <w:p w:rsidR="008B0620" w:rsidRDefault="008B0620" w:rsidP="008B0620">
      <w:pPr>
        <w:pStyle w:val="ListParagraph"/>
        <w:numPr>
          <w:ilvl w:val="0"/>
          <w:numId w:val="1"/>
        </w:numPr>
      </w:pPr>
      <w:r>
        <w:t>Health Eating – Labels</w:t>
      </w:r>
    </w:p>
    <w:p w:rsidR="008B0620" w:rsidRDefault="008B0620" w:rsidP="008B0620">
      <w:pPr>
        <w:pStyle w:val="ListParagraph"/>
        <w:numPr>
          <w:ilvl w:val="0"/>
          <w:numId w:val="1"/>
        </w:numPr>
      </w:pPr>
      <w:r>
        <w:t>Working in a Team</w:t>
      </w:r>
    </w:p>
    <w:p w:rsidR="008B0620" w:rsidRDefault="008B0620" w:rsidP="008B0620">
      <w:pPr>
        <w:pStyle w:val="ListParagraph"/>
        <w:numPr>
          <w:ilvl w:val="0"/>
          <w:numId w:val="1"/>
        </w:numPr>
      </w:pPr>
      <w:r>
        <w:t>Food Hygiene</w:t>
      </w:r>
    </w:p>
    <w:p w:rsidR="008B0620" w:rsidRDefault="008B0620" w:rsidP="008B0620">
      <w:r>
        <w:t xml:space="preserve">All Units can be achieved on Entry 1 Level to Level 1 as there is a great deal of differentiation with leaners in the classroom. </w:t>
      </w:r>
      <w:r w:rsidR="00332D99">
        <w:t>T</w:t>
      </w:r>
      <w:r>
        <w:t xml:space="preserve">o meet learner’s needs I created a ‘Portfolio’ for each Unit and Level which is used as summative assessment and evidence of the leaner achieving the Agored Cymru </w:t>
      </w:r>
      <w:r>
        <w:lastRenderedPageBreak/>
        <w:t xml:space="preserve">Assessment Criteria. </w:t>
      </w:r>
      <w:r w:rsidR="00D40A41">
        <w:t xml:space="preserve">(A1, K1, K2, K3, K4, K5, K6, V1, V4). </w:t>
      </w:r>
      <w:r w:rsidR="00231320">
        <w:t xml:space="preserve">I will continue to use the </w:t>
      </w:r>
      <w:proofErr w:type="spellStart"/>
      <w:r w:rsidR="00231320">
        <w:t>Agored</w:t>
      </w:r>
      <w:proofErr w:type="spellEnd"/>
      <w:r w:rsidR="00231320">
        <w:t xml:space="preserve"> </w:t>
      </w:r>
      <w:proofErr w:type="spellStart"/>
      <w:r w:rsidR="00231320">
        <w:t>Cymru</w:t>
      </w:r>
      <w:proofErr w:type="spellEnd"/>
      <w:r w:rsidR="00231320">
        <w:t xml:space="preserve"> website to develop the class timetable and include more units as I become more confident.  </w:t>
      </w:r>
    </w:p>
    <w:p w:rsidR="00A042D0" w:rsidRDefault="00231320">
      <w:r>
        <w:t xml:space="preserve">When creating lesson plans </w:t>
      </w:r>
      <w:r w:rsidR="00CB53C7">
        <w:t>I</w:t>
      </w:r>
      <w:r w:rsidR="00927743">
        <w:t xml:space="preserve"> set SMART objective</w:t>
      </w:r>
      <w:r w:rsidR="0060654D">
        <w:t>s</w:t>
      </w:r>
      <w:r w:rsidR="00CB53C7">
        <w:t xml:space="preserve"> taking into consideration </w:t>
      </w:r>
      <w:r w:rsidR="00F67E99">
        <w:t>learner’s</w:t>
      </w:r>
      <w:r w:rsidR="00CB53C7">
        <w:t xml:space="preserve"> needs and goals</w:t>
      </w:r>
      <w:r w:rsidR="0060654D">
        <w:t>,</w:t>
      </w:r>
      <w:r w:rsidR="00CB53C7">
        <w:t xml:space="preserve"> I</w:t>
      </w:r>
      <w:r w:rsidR="0060654D">
        <w:t xml:space="preserve"> select</w:t>
      </w:r>
      <w:r w:rsidR="00CB53C7">
        <w:t>ed</w:t>
      </w:r>
      <w:r w:rsidR="0060654D">
        <w:t xml:space="preserve"> suitable</w:t>
      </w:r>
      <w:r w:rsidR="00B54434">
        <w:t xml:space="preserve"> teaching</w:t>
      </w:r>
      <w:r w:rsidR="0060654D">
        <w:t xml:space="preserve"> methods</w:t>
      </w:r>
      <w:r w:rsidR="00CB53C7">
        <w:t xml:space="preserve"> </w:t>
      </w:r>
      <w:r w:rsidR="00CB53C7" w:rsidRPr="00B54434">
        <w:rPr>
          <w:i/>
        </w:rPr>
        <w:t>Using Dales Cone of Experience</w:t>
      </w:r>
      <w:r w:rsidR="00CB53C7">
        <w:t xml:space="preserve"> </w:t>
      </w:r>
      <w:r w:rsidR="00B54434">
        <w:t>which helped me understand</w:t>
      </w:r>
      <w:r w:rsidR="00CB53C7">
        <w:t xml:space="preserve"> </w:t>
      </w:r>
      <w:r w:rsidR="00B54434">
        <w:t xml:space="preserve">learners </w:t>
      </w:r>
      <w:r w:rsidR="00CB53C7">
        <w:t xml:space="preserve">retain more </w:t>
      </w:r>
      <w:r w:rsidR="00A042D0">
        <w:t>i</w:t>
      </w:r>
      <w:r w:rsidR="00CB53C7">
        <w:t xml:space="preserve">nformation with </w:t>
      </w:r>
      <w:r w:rsidR="00CB53C7" w:rsidRPr="00CB53C7">
        <w:t>“experiential learning</w:t>
      </w:r>
      <w:r w:rsidR="00B54434">
        <w:t>”</w:t>
      </w:r>
      <w:r w:rsidR="00A042D0">
        <w:t>:</w:t>
      </w:r>
    </w:p>
    <w:p w:rsidR="00F67E99" w:rsidRDefault="008B0620">
      <w:r>
        <w:rPr>
          <w:noProof/>
          <w:lang w:eastAsia="en-GB"/>
        </w:rPr>
        <w:drawing>
          <wp:anchor distT="0" distB="0" distL="114300" distR="114300" simplePos="0" relativeHeight="251661312" behindDoc="0" locked="0" layoutInCell="1" allowOverlap="1">
            <wp:simplePos x="0" y="0"/>
            <wp:positionH relativeFrom="margin">
              <wp:align>center</wp:align>
            </wp:positionH>
            <wp:positionV relativeFrom="paragraph">
              <wp:posOffset>151765</wp:posOffset>
            </wp:positionV>
            <wp:extent cx="4355465" cy="2743200"/>
            <wp:effectExtent l="0" t="0" r="698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355465" cy="2743200"/>
                    </a:xfrm>
                    <a:prstGeom prst="rect">
                      <a:avLst/>
                    </a:prstGeom>
                  </pic:spPr>
                </pic:pic>
              </a:graphicData>
            </a:graphic>
            <wp14:sizeRelH relativeFrom="page">
              <wp14:pctWidth>0</wp14:pctWidth>
            </wp14:sizeRelH>
            <wp14:sizeRelV relativeFrom="page">
              <wp14:pctHeight>0</wp14:pctHeight>
            </wp14:sizeRelV>
          </wp:anchor>
        </w:drawing>
      </w:r>
    </w:p>
    <w:p w:rsidR="001969BA" w:rsidRDefault="001969BA"/>
    <w:p w:rsidR="00F67E99" w:rsidRDefault="00F67E99"/>
    <w:p w:rsidR="00F67E99" w:rsidRDefault="00F67E99"/>
    <w:p w:rsidR="00F67E99" w:rsidRDefault="00F67E99"/>
    <w:p w:rsidR="00F67E99" w:rsidRDefault="00F67E99"/>
    <w:p w:rsidR="00F67E99" w:rsidRDefault="00F67E99"/>
    <w:p w:rsidR="00F67E99" w:rsidRDefault="00F67E99"/>
    <w:p w:rsidR="00F67E99" w:rsidRDefault="00F67E99"/>
    <w:p w:rsidR="008B0620" w:rsidRDefault="008B0620"/>
    <w:p w:rsidR="00332D99" w:rsidRDefault="00332D99"/>
    <w:p w:rsidR="00A042D0" w:rsidRDefault="005C73B1">
      <w:r>
        <w:t>A</w:t>
      </w:r>
      <w:r w:rsidR="003A5BC4">
        <w:t>fter carrying out research</w:t>
      </w:r>
      <w:r w:rsidR="00B54434">
        <w:t xml:space="preserve"> I </w:t>
      </w:r>
      <w:r w:rsidR="003A5BC4">
        <w:t xml:space="preserve">considered </w:t>
      </w:r>
      <w:r w:rsidR="003A5BC4" w:rsidRPr="003A5BC4">
        <w:rPr>
          <w:i/>
        </w:rPr>
        <w:t>Kolbs</w:t>
      </w:r>
      <w:r w:rsidR="003A5BC4">
        <w:t xml:space="preserve"> </w:t>
      </w:r>
      <w:r w:rsidR="003A5BC4" w:rsidRPr="003A5BC4">
        <w:rPr>
          <w:i/>
        </w:rPr>
        <w:t>Learning Style Theory</w:t>
      </w:r>
      <w:r w:rsidR="00A042D0">
        <w:rPr>
          <w:i/>
        </w:rPr>
        <w:t xml:space="preserve">, </w:t>
      </w:r>
      <w:r w:rsidR="00A042D0" w:rsidRPr="00A042D0">
        <w:t>using</w:t>
      </w:r>
      <w:r w:rsidR="003A5BC4">
        <w:t xml:space="preserve"> </w:t>
      </w:r>
      <w:r w:rsidR="00B54434">
        <w:t>lots of Visual, Audio Kinesth</w:t>
      </w:r>
      <w:r w:rsidR="00B54434" w:rsidRPr="00B54434">
        <w:t>etic</w:t>
      </w:r>
      <w:r w:rsidR="003A5BC4">
        <w:t xml:space="preserve"> resources</w:t>
      </w:r>
      <w:r w:rsidR="00A042D0">
        <w:t xml:space="preserve"> and considering each learning style</w:t>
      </w:r>
      <w:r w:rsidR="00B54434">
        <w:t xml:space="preserve"> as this</w:t>
      </w:r>
      <w:r w:rsidR="00B54434" w:rsidRPr="00B54434">
        <w:t xml:space="preserve"> theory</w:t>
      </w:r>
      <w:r w:rsidR="003A5BC4">
        <w:t xml:space="preserve"> states</w:t>
      </w:r>
      <w:r w:rsidR="00B54434" w:rsidRPr="00B54434">
        <w:t xml:space="preserve"> </w:t>
      </w:r>
      <w:r w:rsidR="008B0620">
        <w:t>‘</w:t>
      </w:r>
      <w:r w:rsidR="00A042D0">
        <w:rPr>
          <w:i/>
        </w:rPr>
        <w:t xml:space="preserve">one prefers to learn </w:t>
      </w:r>
      <w:r w:rsidR="00B54434" w:rsidRPr="003A5BC4">
        <w:rPr>
          <w:i/>
        </w:rPr>
        <w:t>through one of these sense channels</w:t>
      </w:r>
      <w:r w:rsidR="008B0620">
        <w:rPr>
          <w:i/>
        </w:rPr>
        <w:t>.’</w:t>
      </w:r>
      <w:r w:rsidR="003A5BC4">
        <w:t xml:space="preserve"> </w:t>
      </w:r>
      <w:r w:rsidRPr="005C73B1">
        <w:rPr>
          <w:noProof/>
          <w:lang w:eastAsia="en-GB"/>
        </w:rPr>
        <w:t xml:space="preserve"> </w:t>
      </w:r>
      <w:r w:rsidR="00231320">
        <w:t xml:space="preserve">McLeod, S. A. (2017). </w:t>
      </w:r>
    </w:p>
    <w:p w:rsidR="00A042D0" w:rsidRDefault="00231320">
      <w:r>
        <w:rPr>
          <w:noProof/>
          <w:lang w:eastAsia="en-GB"/>
        </w:rPr>
        <w:drawing>
          <wp:anchor distT="0" distB="0" distL="114300" distR="114300" simplePos="0" relativeHeight="251660288" behindDoc="0" locked="0" layoutInCell="1" allowOverlap="1">
            <wp:simplePos x="0" y="0"/>
            <wp:positionH relativeFrom="margin">
              <wp:posOffset>1027430</wp:posOffset>
            </wp:positionH>
            <wp:positionV relativeFrom="paragraph">
              <wp:posOffset>7620</wp:posOffset>
            </wp:positionV>
            <wp:extent cx="3419475" cy="293370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419475" cy="2933700"/>
                    </a:xfrm>
                    <a:prstGeom prst="rect">
                      <a:avLst/>
                    </a:prstGeom>
                  </pic:spPr>
                </pic:pic>
              </a:graphicData>
            </a:graphic>
          </wp:anchor>
        </w:drawing>
      </w:r>
    </w:p>
    <w:p w:rsidR="00A042D0" w:rsidRDefault="00A042D0"/>
    <w:p w:rsidR="00A042D0" w:rsidRDefault="00A042D0"/>
    <w:p w:rsidR="00A042D0" w:rsidRDefault="00A042D0"/>
    <w:p w:rsidR="00A042D0" w:rsidRDefault="00A042D0"/>
    <w:p w:rsidR="00A042D0" w:rsidRDefault="00A042D0"/>
    <w:p w:rsidR="00A042D0" w:rsidRDefault="00A042D0"/>
    <w:p w:rsidR="00A042D0" w:rsidRDefault="00A042D0"/>
    <w:p w:rsidR="00A042D0" w:rsidRDefault="00A042D0"/>
    <w:p w:rsidR="00A042D0" w:rsidRDefault="00A042D0"/>
    <w:p w:rsidR="00231320" w:rsidRDefault="00231320" w:rsidP="008B0620">
      <w:pPr>
        <w:ind w:left="5760" w:firstLine="720"/>
        <w:rPr>
          <w:i/>
        </w:rPr>
      </w:pPr>
    </w:p>
    <w:p w:rsidR="00A042D0" w:rsidRDefault="008B0620" w:rsidP="008B0620">
      <w:pPr>
        <w:ind w:left="5760" w:firstLine="720"/>
        <w:rPr>
          <w:i/>
        </w:rPr>
      </w:pPr>
      <w:proofErr w:type="spellStart"/>
      <w:r w:rsidRPr="003A5BC4">
        <w:rPr>
          <w:i/>
        </w:rPr>
        <w:t>Kolbs</w:t>
      </w:r>
      <w:proofErr w:type="spellEnd"/>
      <w:r>
        <w:t xml:space="preserve"> </w:t>
      </w:r>
      <w:r w:rsidRPr="003A5BC4">
        <w:rPr>
          <w:i/>
        </w:rPr>
        <w:t>Learning Style Theory</w:t>
      </w:r>
    </w:p>
    <w:p w:rsidR="0022182E" w:rsidRDefault="0022182E"/>
    <w:p w:rsidR="003A5BC4" w:rsidRDefault="00A042D0">
      <w:r>
        <w:lastRenderedPageBreak/>
        <w:t>A</w:t>
      </w:r>
      <w:r w:rsidR="003A5BC4">
        <w:t xml:space="preserve">lso applying </w:t>
      </w:r>
      <w:r w:rsidR="008B0620">
        <w:t>‘</w:t>
      </w:r>
      <w:r w:rsidR="003A5BC4">
        <w:t xml:space="preserve">Blooms </w:t>
      </w:r>
      <w:r w:rsidR="008B0620">
        <w:t>T</w:t>
      </w:r>
      <w:r w:rsidR="003A5BC4">
        <w:t>axonomy</w:t>
      </w:r>
      <w:r w:rsidR="008B0620">
        <w:t>’,</w:t>
      </w:r>
      <w:r w:rsidR="005C73B1">
        <w:t xml:space="preserve"> focusing on the cognitive domain</w:t>
      </w:r>
      <w:r w:rsidR="008B0620">
        <w:t>,</w:t>
      </w:r>
      <w:r w:rsidR="005C73B1">
        <w:t xml:space="preserve"> </w:t>
      </w:r>
      <w:r w:rsidR="008B0620">
        <w:t xml:space="preserve">allowing learners to progress through each stage </w:t>
      </w:r>
      <w:r w:rsidR="005C73B1">
        <w:t>as shown in diagram:</w:t>
      </w:r>
    </w:p>
    <w:p w:rsidR="005C73B1" w:rsidRDefault="005C73B1">
      <w:r>
        <w:rPr>
          <w:noProof/>
          <w:lang w:eastAsia="en-GB"/>
        </w:rPr>
        <w:drawing>
          <wp:inline distT="0" distB="0" distL="0" distR="0" wp14:anchorId="5662824D" wp14:editId="65FD1179">
            <wp:extent cx="5731510" cy="30168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016885"/>
                    </a:xfrm>
                    <a:prstGeom prst="rect">
                      <a:avLst/>
                    </a:prstGeom>
                  </pic:spPr>
                </pic:pic>
              </a:graphicData>
            </a:graphic>
          </wp:inline>
        </w:drawing>
      </w:r>
    </w:p>
    <w:p w:rsidR="0022182E" w:rsidRPr="0022182E" w:rsidRDefault="0022182E" w:rsidP="0022182E">
      <w:pPr>
        <w:pStyle w:val="Heading6"/>
      </w:pPr>
      <w:r>
        <w:tab/>
      </w:r>
      <w:r>
        <w:tab/>
      </w:r>
      <w:r>
        <w:tab/>
      </w:r>
      <w:r>
        <w:tab/>
      </w:r>
      <w:r>
        <w:tab/>
      </w:r>
      <w:r>
        <w:tab/>
      </w:r>
      <w:r w:rsidRPr="0022182E">
        <w:rPr>
          <w:i/>
          <w:iCs/>
        </w:rPr>
        <w:t xml:space="preserve">Patricia Armstrong, former Assistant Director, </w:t>
      </w:r>
      <w:proofErr w:type="spellStart"/>
      <w:r w:rsidRPr="0022182E">
        <w:rPr>
          <w:i/>
          <w:iCs/>
        </w:rPr>
        <w:t>Center</w:t>
      </w:r>
      <w:proofErr w:type="spellEnd"/>
      <w:r w:rsidRPr="0022182E">
        <w:rPr>
          <w:i/>
          <w:iCs/>
        </w:rPr>
        <w:t xml:space="preserve"> for Teaching</w:t>
      </w:r>
      <w:r>
        <w:rPr>
          <w:i/>
          <w:iCs/>
        </w:rPr>
        <w:t xml:space="preserve"> 2017</w:t>
      </w:r>
    </w:p>
    <w:p w:rsidR="0022182E" w:rsidRDefault="0022182E"/>
    <w:p w:rsidR="00F67E99" w:rsidRDefault="00A042D0" w:rsidP="008B0620">
      <w:r>
        <w:t xml:space="preserve">Using all the above theories gave me a better understanding of designing a programme </w:t>
      </w:r>
      <w:r w:rsidR="00F67E99">
        <w:t xml:space="preserve">and how to meet the </w:t>
      </w:r>
      <w:r w:rsidR="00C040F8">
        <w:t>learner’s</w:t>
      </w:r>
      <w:r w:rsidR="0022182E">
        <w:t xml:space="preserve"> needs</w:t>
      </w:r>
      <w:r w:rsidR="00F67E99">
        <w:t xml:space="preserve"> </w:t>
      </w:r>
      <w:r w:rsidR="00916E4F">
        <w:t>(</w:t>
      </w:r>
      <w:proofErr w:type="spellStart"/>
      <w:r w:rsidR="00916E4F">
        <w:t>A2</w:t>
      </w:r>
      <w:proofErr w:type="spellEnd"/>
      <w:r w:rsidR="00916E4F">
        <w:t xml:space="preserve">, K2, </w:t>
      </w:r>
      <w:proofErr w:type="spellStart"/>
      <w:r w:rsidR="00916E4F">
        <w:t>K3</w:t>
      </w:r>
      <w:proofErr w:type="spellEnd"/>
      <w:r w:rsidR="00916E4F">
        <w:t xml:space="preserve">, </w:t>
      </w:r>
      <w:proofErr w:type="spellStart"/>
      <w:r w:rsidR="00916E4F">
        <w:t>K4</w:t>
      </w:r>
      <w:proofErr w:type="spellEnd"/>
      <w:r w:rsidR="00916E4F">
        <w:t xml:space="preserve">, </w:t>
      </w:r>
      <w:proofErr w:type="spellStart"/>
      <w:r w:rsidR="00916E4F">
        <w:t>K5</w:t>
      </w:r>
      <w:proofErr w:type="spellEnd"/>
      <w:r w:rsidR="00916E4F">
        <w:t xml:space="preserve"> </w:t>
      </w:r>
      <w:proofErr w:type="spellStart"/>
      <w:r w:rsidR="00916E4F">
        <w:t>K6</w:t>
      </w:r>
      <w:proofErr w:type="spellEnd"/>
      <w:r w:rsidR="00916E4F">
        <w:t xml:space="preserve">, </w:t>
      </w:r>
      <w:proofErr w:type="spellStart"/>
      <w:r w:rsidR="00916E4F">
        <w:t>V1</w:t>
      </w:r>
      <w:proofErr w:type="spellEnd"/>
      <w:r w:rsidR="00916E4F">
        <w:t xml:space="preserve">, </w:t>
      </w:r>
      <w:proofErr w:type="spellStart"/>
      <w:r w:rsidR="00916E4F">
        <w:t>V2</w:t>
      </w:r>
      <w:proofErr w:type="spellEnd"/>
      <w:r w:rsidR="00916E4F">
        <w:t xml:space="preserve">, </w:t>
      </w:r>
      <w:proofErr w:type="spellStart"/>
      <w:proofErr w:type="gramStart"/>
      <w:r w:rsidR="00916E4F">
        <w:t>V3</w:t>
      </w:r>
      <w:proofErr w:type="spellEnd"/>
      <w:proofErr w:type="gramEnd"/>
      <w:r w:rsidR="00916E4F">
        <w:t>)</w:t>
      </w:r>
      <w:r w:rsidR="0022182E">
        <w:t>. I would like to include a wider range of technology within the lesson such as YouTube Videos and visual aids for example a range of foods on the healthy eating lesson. In order to do this I need to gain authorisation with the establishments security team, although this may be a time consuming task I believe leaners will benefit immensely.</w:t>
      </w:r>
    </w:p>
    <w:p w:rsidR="00B372A1" w:rsidRDefault="00C040F8" w:rsidP="00B372A1">
      <w:r>
        <w:t>After devising a Scheme of Work, I was ready to put it into practice</w:t>
      </w:r>
      <w:r w:rsidR="00B372A1">
        <w:t>.</w:t>
      </w:r>
      <w:r w:rsidR="00B372A1" w:rsidRPr="00B372A1">
        <w:t xml:space="preserve"> </w:t>
      </w:r>
      <w:r w:rsidR="00B372A1">
        <w:t>Initial assessment t</w:t>
      </w:r>
      <w:r w:rsidR="00332D99">
        <w:t>ook</w:t>
      </w:r>
      <w:r w:rsidR="00B372A1">
        <w:t xml:space="preserve"> place in </w:t>
      </w:r>
      <w:r w:rsidR="00332D99">
        <w:t>an</w:t>
      </w:r>
      <w:r w:rsidR="00B372A1">
        <w:t xml:space="preserve"> ‘Induction Centre’, here they complete Literacy, Numeracy and Digital Literacy Assessments and are scored with levels varying from </w:t>
      </w:r>
      <w:r w:rsidR="00332D99">
        <w:t>Pre-Entry</w:t>
      </w:r>
      <w:r w:rsidR="00B372A1">
        <w:t xml:space="preserve"> to Level 2, they also complete the’ Do It Profiler’ which identifies leaner needs such as ADHD</w:t>
      </w:r>
      <w:r w:rsidR="00332D99">
        <w:t xml:space="preserve"> and</w:t>
      </w:r>
      <w:r w:rsidR="00B372A1">
        <w:t xml:space="preserve"> any social or behavioural difficulties. This data is accessible via a database that all teachers have access to. I find this a very useful tool however it has been know</w:t>
      </w:r>
      <w:r w:rsidR="00332D99">
        <w:t>n</w:t>
      </w:r>
      <w:r w:rsidR="00B372A1">
        <w:t xml:space="preserve"> that some leaners don’t complete the tests correctly </w:t>
      </w:r>
      <w:r w:rsidR="00332D99">
        <w:t>for example, a learner could be</w:t>
      </w:r>
      <w:r w:rsidR="00B372A1">
        <w:t xml:space="preserve"> scored at Entry 1</w:t>
      </w:r>
      <w:r w:rsidR="00332D99">
        <w:t xml:space="preserve"> but using </w:t>
      </w:r>
      <w:r w:rsidR="00B372A1">
        <w:t>formative assessment</w:t>
      </w:r>
      <w:r w:rsidR="00332D99">
        <w:t xml:space="preserve"> he</w:t>
      </w:r>
      <w:r w:rsidR="00B372A1">
        <w:t xml:space="preserve"> indicates a greater level</w:t>
      </w:r>
      <w:r w:rsidR="0022182E">
        <w:t>, questions are often multipliable choice and the assessment is quite time consuming therefore some leaners will lack concentration and skip thorough the questions. I would like to introduce a brief initial assessment within the classroom, using relevant resources to receive more accurate learning levels</w:t>
      </w:r>
      <w:r w:rsidR="00503FAB">
        <w:t xml:space="preserve"> (</w:t>
      </w:r>
      <w:proofErr w:type="spellStart"/>
      <w:r w:rsidR="00503FAB">
        <w:t>A3</w:t>
      </w:r>
      <w:proofErr w:type="spellEnd"/>
      <w:r w:rsidR="00503FAB">
        <w:t xml:space="preserve">, K2, </w:t>
      </w:r>
      <w:proofErr w:type="spellStart"/>
      <w:r w:rsidR="00503FAB">
        <w:t>K3</w:t>
      </w:r>
      <w:proofErr w:type="spellEnd"/>
      <w:r w:rsidR="00503FAB">
        <w:t xml:space="preserve">, </w:t>
      </w:r>
      <w:proofErr w:type="spellStart"/>
      <w:r w:rsidR="00503FAB">
        <w:t>K4</w:t>
      </w:r>
      <w:proofErr w:type="spellEnd"/>
      <w:r w:rsidR="00503FAB">
        <w:t xml:space="preserve">, </w:t>
      </w:r>
      <w:proofErr w:type="spellStart"/>
      <w:r w:rsidR="00503FAB">
        <w:t>K5</w:t>
      </w:r>
      <w:proofErr w:type="spellEnd"/>
      <w:r w:rsidR="00503FAB">
        <w:t xml:space="preserve">, </w:t>
      </w:r>
      <w:proofErr w:type="spellStart"/>
      <w:proofErr w:type="gramStart"/>
      <w:r w:rsidR="00503FAB">
        <w:t>V1</w:t>
      </w:r>
      <w:proofErr w:type="spellEnd"/>
      <w:proofErr w:type="gramEnd"/>
      <w:r w:rsidR="00503FAB">
        <w:t>).</w:t>
      </w:r>
    </w:p>
    <w:p w:rsidR="00F67E99" w:rsidRDefault="00B372A1" w:rsidP="00F67E99">
      <w:r>
        <w:t xml:space="preserve">Twelve leaners are allocated to the class, all leaners are males aged eighteen years and </w:t>
      </w:r>
      <w:r w:rsidR="005B238C">
        <w:t>over,</w:t>
      </w:r>
      <w:r w:rsidR="00332D99">
        <w:t xml:space="preserve"> </w:t>
      </w:r>
      <w:r>
        <w:t>I have little knowledge of leaners before meeting them.</w:t>
      </w:r>
      <w:r w:rsidR="0022182E" w:rsidRPr="0022182E">
        <w:t xml:space="preserve"> </w:t>
      </w:r>
      <w:r w:rsidR="0022182E">
        <w:t xml:space="preserve">I would like to get more involved in the allocation process of learners attending the class, achieving a more diverse group. Meeting learners before they are allocated to have a better understanding of their needs, goals and objectives. </w:t>
      </w:r>
      <w:r w:rsidR="00F67E99">
        <w:t>The learning is mainly Student-Centred, learners taking part in work related activities, tackling problems and completing Portfolios. The groups are small and I engage as the Teacher to build good relationships, encouraging independence. Although most lessons are student- centred I am a very hands on as a Teacher, facilitating the class exercises which can be very demanding and unpredictable. As the class is aimed at ‘Parenting Skills’ leaners who are referred to the class are also working with Social Services and Local Authorities</w:t>
      </w:r>
      <w:r w:rsidR="00C040F8" w:rsidRPr="00C040F8">
        <w:t xml:space="preserve"> </w:t>
      </w:r>
      <w:r w:rsidR="00332D99">
        <w:t>to</w:t>
      </w:r>
      <w:r w:rsidR="00C040F8">
        <w:t xml:space="preserve"> have access to their children, some leaners have mental health issues, </w:t>
      </w:r>
      <w:r w:rsidR="00332D99">
        <w:t>s</w:t>
      </w:r>
      <w:r w:rsidR="00C040F8">
        <w:t>ubstance misuse issues, and left school at an early age without any qualifications. L</w:t>
      </w:r>
      <w:r w:rsidR="00F67E99">
        <w:t>eaners are also in a prison environment which can also cause anxiety and depression, therefore as well as being their teacher I also be carrying out</w:t>
      </w:r>
      <w:r w:rsidR="00C040F8">
        <w:t xml:space="preserve"> the</w:t>
      </w:r>
      <w:r w:rsidR="00F67E99">
        <w:t xml:space="preserve"> role of a Mentor, making referrals to agencies </w:t>
      </w:r>
      <w:r w:rsidR="00E72570">
        <w:t>for</w:t>
      </w:r>
      <w:r w:rsidR="00F67E99">
        <w:t xml:space="preserve"> </w:t>
      </w:r>
      <w:r w:rsidR="00E72570">
        <w:t xml:space="preserve">learners </w:t>
      </w:r>
      <w:r w:rsidR="00F67E99">
        <w:t>to receive professional support</w:t>
      </w:r>
      <w:r w:rsidR="00E72570">
        <w:t>,</w:t>
      </w:r>
      <w:r w:rsidR="00C040F8">
        <w:t xml:space="preserve"> helping them meet their needs as I strongly agree with Maslow’s</w:t>
      </w:r>
      <w:r w:rsidR="00F67E99">
        <w:t xml:space="preserve"> </w:t>
      </w:r>
      <w:r w:rsidR="00C040F8">
        <w:t>Hierarchy</w:t>
      </w:r>
      <w:r w:rsidR="00F67E99">
        <w:t xml:space="preserve"> </w:t>
      </w:r>
      <w:r w:rsidR="00C040F8">
        <w:t xml:space="preserve">Theory: </w:t>
      </w:r>
      <w:r w:rsidR="00F67E99">
        <w:t xml:space="preserve"> </w:t>
      </w:r>
    </w:p>
    <w:p w:rsidR="00F67E99" w:rsidRDefault="00916E4F">
      <w:r>
        <w:rPr>
          <w:noProof/>
          <w:lang w:eastAsia="en-GB"/>
        </w:rPr>
        <w:drawing>
          <wp:anchor distT="0" distB="0" distL="114300" distR="114300" simplePos="0" relativeHeight="251662336" behindDoc="0" locked="0" layoutInCell="1" allowOverlap="1">
            <wp:simplePos x="0" y="0"/>
            <wp:positionH relativeFrom="margin">
              <wp:posOffset>1549400</wp:posOffset>
            </wp:positionH>
            <wp:positionV relativeFrom="paragraph">
              <wp:posOffset>228600</wp:posOffset>
            </wp:positionV>
            <wp:extent cx="2155825" cy="15240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155825" cy="1524000"/>
                    </a:xfrm>
                    <a:prstGeom prst="rect">
                      <a:avLst/>
                    </a:prstGeom>
                  </pic:spPr>
                </pic:pic>
              </a:graphicData>
            </a:graphic>
            <wp14:sizeRelH relativeFrom="page">
              <wp14:pctWidth>0</wp14:pctWidth>
            </wp14:sizeRelH>
            <wp14:sizeRelV relativeFrom="page">
              <wp14:pctHeight>0</wp14:pctHeight>
            </wp14:sizeRelV>
          </wp:anchor>
        </w:drawing>
      </w:r>
    </w:p>
    <w:p w:rsidR="00F67E99" w:rsidRDefault="00F67E99"/>
    <w:p w:rsidR="00916E4F" w:rsidRDefault="00916E4F"/>
    <w:p w:rsidR="00916E4F" w:rsidRDefault="00916E4F"/>
    <w:p w:rsidR="00916E4F" w:rsidRDefault="00916E4F"/>
    <w:p w:rsidR="00916E4F" w:rsidRDefault="00916E4F"/>
    <w:p w:rsidR="00916E4F" w:rsidRDefault="00916E4F">
      <w:pPr>
        <w:rPr>
          <w:rFonts w:ascii="Georgia" w:hAnsi="Georgia"/>
          <w:i/>
          <w:color w:val="333333"/>
          <w:sz w:val="26"/>
          <w:szCs w:val="26"/>
          <w:shd w:val="clear" w:color="auto" w:fill="FFFFFF"/>
        </w:rPr>
      </w:pPr>
    </w:p>
    <w:p w:rsidR="00C040F8" w:rsidRPr="00916E4F" w:rsidRDefault="00E72570">
      <w:pPr>
        <w:rPr>
          <w:rFonts w:cstheme="minorHAnsi"/>
          <w:shd w:val="clear" w:color="auto" w:fill="FFFFFF"/>
        </w:rPr>
      </w:pPr>
      <w:r w:rsidRPr="00E72570">
        <w:rPr>
          <w:rFonts w:ascii="Georgia" w:hAnsi="Georgia"/>
          <w:i/>
          <w:color w:val="333333"/>
          <w:sz w:val="26"/>
          <w:szCs w:val="26"/>
          <w:shd w:val="clear" w:color="auto" w:fill="FFFFFF"/>
        </w:rPr>
        <w:t>‘</w:t>
      </w:r>
      <w:r w:rsidRPr="00E72570">
        <w:rPr>
          <w:rFonts w:cstheme="minorHAnsi"/>
          <w:i/>
          <w:color w:val="333333"/>
          <w:shd w:val="clear" w:color="auto" w:fill="FFFFFF"/>
        </w:rPr>
        <w:t xml:space="preserve">Maslow (1943, 1954) stated that people are motivated to achieve certain needs and that some needs take precedence over others. Our most basic need is for physical survival, and this will be the first thing that motivates our behaviour. Once that level is fulfilled the next level up is what motivates us, and so on.’ </w:t>
      </w:r>
      <w:r w:rsidRPr="00E72570">
        <w:rPr>
          <w:rFonts w:cstheme="minorHAnsi"/>
          <w:color w:val="333333"/>
          <w:shd w:val="clear" w:color="auto" w:fill="FFFFFF"/>
        </w:rPr>
        <w:t>McLeod, S. A. (2017).</w:t>
      </w:r>
      <w:r w:rsidR="00916E4F">
        <w:rPr>
          <w:rFonts w:cstheme="minorHAnsi"/>
          <w:color w:val="333333"/>
          <w:shd w:val="clear" w:color="auto" w:fill="FFFFFF"/>
        </w:rPr>
        <w:t xml:space="preserve"> </w:t>
      </w:r>
      <w:r w:rsidR="00916E4F" w:rsidRPr="00916E4F">
        <w:rPr>
          <w:rFonts w:cstheme="minorHAnsi"/>
          <w:shd w:val="clear" w:color="auto" w:fill="FFFFFF"/>
        </w:rPr>
        <w:t>(A4, K2, K3, K4, K5, K6, V1, V2, V3 V4).</w:t>
      </w:r>
    </w:p>
    <w:p w:rsidR="001969BA" w:rsidRPr="001969BA" w:rsidRDefault="005B238C" w:rsidP="00503FAB">
      <w:r w:rsidRPr="00916E4F">
        <w:rPr>
          <w:rFonts w:cstheme="minorHAnsi"/>
          <w:shd w:val="clear" w:color="auto" w:fill="FFFFFF"/>
        </w:rPr>
        <w:t>Throughout the 5 week timetable I support leaners, developing their</w:t>
      </w:r>
      <w:r>
        <w:rPr>
          <w:rFonts w:cstheme="minorHAnsi"/>
          <w:shd w:val="clear" w:color="auto" w:fill="FFFFFF"/>
        </w:rPr>
        <w:t xml:space="preserve"> skills and encourage</w:t>
      </w:r>
      <w:r w:rsidRPr="00916E4F">
        <w:rPr>
          <w:rFonts w:cstheme="minorHAnsi"/>
          <w:shd w:val="clear" w:color="auto" w:fill="FFFFFF"/>
        </w:rPr>
        <w:t xml:space="preserve"> them to take responsibility of their own development</w:t>
      </w:r>
      <w:r>
        <w:rPr>
          <w:rFonts w:cstheme="minorHAnsi"/>
          <w:shd w:val="clear" w:color="auto" w:fill="FFFFFF"/>
        </w:rPr>
        <w:t>.</w:t>
      </w:r>
      <w:r w:rsidR="00916E4F" w:rsidRPr="00916E4F">
        <w:rPr>
          <w:rFonts w:eastAsia="Times New Roman" w:cstheme="minorHAnsi"/>
        </w:rPr>
        <w:t xml:space="preserve"> </w:t>
      </w:r>
      <w:r w:rsidR="0022182E" w:rsidRPr="00916E4F">
        <w:rPr>
          <w:rFonts w:eastAsia="Times New Roman" w:cstheme="minorHAnsi"/>
        </w:rPr>
        <w:t>Leaners have access to toilet facilities and breaks</w:t>
      </w:r>
      <w:r w:rsidR="0022182E">
        <w:rPr>
          <w:rFonts w:eastAsia="Times New Roman" w:cstheme="minorHAnsi"/>
        </w:rPr>
        <w:t xml:space="preserve"> offering a cup of tea or water,</w:t>
      </w:r>
      <w:r w:rsidR="0022182E" w:rsidRPr="00916E4F">
        <w:rPr>
          <w:rFonts w:eastAsia="Times New Roman" w:cstheme="minorHAnsi"/>
        </w:rPr>
        <w:t xml:space="preserve"> </w:t>
      </w:r>
      <w:r w:rsidR="0022182E">
        <w:rPr>
          <w:rFonts w:eastAsia="Times New Roman" w:cstheme="minorHAnsi"/>
        </w:rPr>
        <w:t>t</w:t>
      </w:r>
      <w:r w:rsidR="00916E4F" w:rsidRPr="00916E4F">
        <w:rPr>
          <w:rFonts w:eastAsia="Times New Roman" w:cstheme="minorHAnsi"/>
        </w:rPr>
        <w:t xml:space="preserve">here is a computer in the classroom allowing leaners access to IT such as Microsoft and opportunities to job search and create CV’s. </w:t>
      </w:r>
      <w:r w:rsidR="001969BA">
        <w:rPr>
          <w:rFonts w:eastAsia="Times New Roman" w:cstheme="minorHAnsi"/>
        </w:rPr>
        <w:t>They</w:t>
      </w:r>
      <w:r w:rsidR="00916E4F" w:rsidRPr="00916E4F">
        <w:rPr>
          <w:rFonts w:eastAsia="Times New Roman" w:cstheme="minorHAnsi"/>
        </w:rPr>
        <w:t xml:space="preserve"> have access to the ‘WEST Tool’ to develop their Literacy, Numeracy and Digital Literacy Skills</w:t>
      </w:r>
      <w:r w:rsidR="001969BA">
        <w:rPr>
          <w:rFonts w:eastAsia="Times New Roman" w:cstheme="minorHAnsi"/>
        </w:rPr>
        <w:t>, this tool is useful for those learners who complete work before others and helps them to keep motivated</w:t>
      </w:r>
      <w:r w:rsidR="00916E4F" w:rsidRPr="00916E4F">
        <w:rPr>
          <w:rFonts w:eastAsia="Times New Roman" w:cstheme="minorHAnsi"/>
        </w:rPr>
        <w:t xml:space="preserve">. </w:t>
      </w:r>
      <w:r w:rsidR="001969BA">
        <w:rPr>
          <w:rFonts w:eastAsia="Times New Roman" w:cstheme="minorHAnsi"/>
        </w:rPr>
        <w:t xml:space="preserve">Visits from various </w:t>
      </w:r>
      <w:r w:rsidR="00916E4F" w:rsidRPr="00916E4F">
        <w:rPr>
          <w:rFonts w:eastAsia="Times New Roman" w:cstheme="minorHAnsi"/>
        </w:rPr>
        <w:t xml:space="preserve">Agencies are </w:t>
      </w:r>
      <w:r w:rsidR="001969BA">
        <w:rPr>
          <w:rFonts w:eastAsia="Times New Roman" w:cstheme="minorHAnsi"/>
        </w:rPr>
        <w:t>included</w:t>
      </w:r>
      <w:r w:rsidR="00916E4F" w:rsidRPr="00916E4F">
        <w:rPr>
          <w:rFonts w:eastAsia="Times New Roman" w:cstheme="minorHAnsi"/>
        </w:rPr>
        <w:t xml:space="preserve"> into the class time table for example, PACT who support learners with Social Services</w:t>
      </w:r>
      <w:r w:rsidR="001969BA">
        <w:rPr>
          <w:rFonts w:eastAsia="Times New Roman" w:cstheme="minorHAnsi"/>
        </w:rPr>
        <w:t xml:space="preserve">, </w:t>
      </w:r>
      <w:r w:rsidR="00916E4F" w:rsidRPr="00916E4F">
        <w:rPr>
          <w:rFonts w:eastAsia="Times New Roman" w:cstheme="minorHAnsi"/>
        </w:rPr>
        <w:t>The Job Centre, Substance Misuse Teams, Dental Hygienist and the Wellbeing Co-ordinator</w:t>
      </w:r>
      <w:r w:rsidR="001969BA">
        <w:rPr>
          <w:rFonts w:eastAsia="Times New Roman" w:cstheme="minorHAnsi"/>
        </w:rPr>
        <w:t>, o</w:t>
      </w:r>
      <w:r w:rsidR="00916E4F" w:rsidRPr="00916E4F">
        <w:rPr>
          <w:rFonts w:eastAsia="Times New Roman" w:cstheme="minorHAnsi"/>
        </w:rPr>
        <w:t>nce a week we attend the prison library where learners also have access to newspapers, policies and procedures.</w:t>
      </w:r>
      <w:r w:rsidR="00503FAB">
        <w:rPr>
          <w:rFonts w:eastAsia="Times New Roman" w:cstheme="minorHAnsi"/>
        </w:rPr>
        <w:t xml:space="preserve"> </w:t>
      </w:r>
      <w:r w:rsidR="00503FAB">
        <w:t xml:space="preserve">I would like to have a wider range of referral services, for example, a Social Worker to visit the class assisting learners with any questions and offering support with father rights/parental right. </w:t>
      </w:r>
      <w:r w:rsidR="00916E4F" w:rsidRPr="00275043">
        <w:rPr>
          <w:rFonts w:eastAsia="Times New Roman" w:cstheme="minorHAnsi"/>
        </w:rPr>
        <w:t>I attend weekly meetings</w:t>
      </w:r>
      <w:r w:rsidR="00916E4F">
        <w:rPr>
          <w:rFonts w:eastAsia="Times New Roman" w:cstheme="minorHAnsi"/>
        </w:rPr>
        <w:t xml:space="preserve"> with T</w:t>
      </w:r>
      <w:r w:rsidR="00916E4F" w:rsidRPr="00275043">
        <w:rPr>
          <w:rFonts w:eastAsia="Times New Roman" w:cstheme="minorHAnsi"/>
        </w:rPr>
        <w:t>eachers and Managers, engaging with professional development. I carry out reflection at the end of rea</w:t>
      </w:r>
      <w:r w:rsidR="00916E4F">
        <w:rPr>
          <w:rFonts w:eastAsia="Times New Roman" w:cstheme="minorHAnsi"/>
        </w:rPr>
        <w:t>ch lesson updating lesson plans,</w:t>
      </w:r>
      <w:r w:rsidR="00916E4F" w:rsidRPr="00275043">
        <w:rPr>
          <w:rFonts w:eastAsia="Times New Roman" w:cstheme="minorHAnsi"/>
        </w:rPr>
        <w:t xml:space="preserve"> welcom</w:t>
      </w:r>
      <w:r w:rsidR="00916E4F">
        <w:rPr>
          <w:rFonts w:eastAsia="Times New Roman" w:cstheme="minorHAnsi"/>
        </w:rPr>
        <w:t>ing</w:t>
      </w:r>
      <w:r w:rsidR="00916E4F" w:rsidRPr="00275043">
        <w:rPr>
          <w:rFonts w:eastAsia="Times New Roman" w:cstheme="minorHAnsi"/>
        </w:rPr>
        <w:t xml:space="preserve"> advice from peers. I often work with a Teaching Assistant, I ensure the assistant has all the information to participate and is fully aware of lesson objectives, </w:t>
      </w:r>
      <w:r w:rsidR="00916E4F" w:rsidRPr="00DF7179">
        <w:rPr>
          <w:rFonts w:eastAsia="Times New Roman" w:cstheme="minorHAnsi"/>
        </w:rPr>
        <w:t>contributing to the</w:t>
      </w:r>
      <w:r w:rsidR="00916E4F" w:rsidRPr="00275043">
        <w:rPr>
          <w:rFonts w:eastAsia="Times New Roman" w:cstheme="minorHAnsi"/>
        </w:rPr>
        <w:t>ir development</w:t>
      </w:r>
      <w:proofErr w:type="gramStart"/>
      <w:r w:rsidR="00916E4F" w:rsidRPr="00275043">
        <w:rPr>
          <w:rFonts w:eastAsia="Times New Roman" w:cstheme="minorHAnsi"/>
        </w:rPr>
        <w:t>..</w:t>
      </w:r>
      <w:proofErr w:type="gramEnd"/>
      <w:r w:rsidR="00916E4F">
        <w:rPr>
          <w:rFonts w:eastAsia="Times New Roman" w:cstheme="minorHAnsi"/>
        </w:rPr>
        <w:t xml:space="preserve"> (A4, K3, K4, V1, V2, V3, V4). </w:t>
      </w:r>
      <w:r w:rsidR="00503FAB">
        <w:rPr>
          <w:rFonts w:eastAsia="Times New Roman" w:cstheme="minorHAnsi"/>
        </w:rPr>
        <w:t xml:space="preserve"> </w:t>
      </w:r>
    </w:p>
    <w:p w:rsidR="00E72570" w:rsidRPr="00503FAB" w:rsidRDefault="00E72570" w:rsidP="00503FAB">
      <w:r>
        <w:t>Overall, I have thoroughly enjoyed my first-year work placement, g</w:t>
      </w:r>
      <w:r w:rsidR="001969BA">
        <w:t xml:space="preserve">aining experience as a teacher </w:t>
      </w:r>
      <w:r>
        <w:t>from Peers and developing my skills. Although I am employed by my work placement I would like to gain experience outside the prison environment</w:t>
      </w:r>
      <w:r w:rsidR="00B241A5">
        <w:t>, this would allow me to use a wider range of resources</w:t>
      </w:r>
      <w:r w:rsidR="005B238C">
        <w:t xml:space="preserve"> as</w:t>
      </w:r>
      <w:r w:rsidR="00231320">
        <w:t xml:space="preserve"> at </w:t>
      </w:r>
      <w:r w:rsidR="00B241A5">
        <w:t>present</w:t>
      </w:r>
      <w:r w:rsidR="0022182E">
        <w:t xml:space="preserve"> </w:t>
      </w:r>
      <w:r w:rsidR="00B241A5">
        <w:t>there are many restrictions and limited resources</w:t>
      </w:r>
      <w:r w:rsidR="00231320">
        <w:t xml:space="preserve"> in the prison environment</w:t>
      </w:r>
      <w:r w:rsidR="00B241A5">
        <w:t>. I would also like to</w:t>
      </w:r>
      <w:r>
        <w:t xml:space="preserve"> include females in my learner g</w:t>
      </w:r>
      <w:r w:rsidR="00B241A5">
        <w:t>roup</w:t>
      </w:r>
      <w:r w:rsidR="001969BA" w:rsidRPr="001969BA">
        <w:t xml:space="preserve"> </w:t>
      </w:r>
      <w:r w:rsidR="001969BA">
        <w:t>for comparison</w:t>
      </w:r>
      <w:r w:rsidR="00B241A5">
        <w:t xml:space="preserve">. </w:t>
      </w:r>
      <w:r w:rsidR="00503FAB">
        <w:t xml:space="preserve">I will continue to observe teachers in their classrooms, reflecting on the lesson highlighting areas of improvement for myself and also be observed by Peers for future development. I will continue to attend conferences and keep up to date with policies and procedures that are continuously changing and work towards year 2 of the </w:t>
      </w:r>
      <w:proofErr w:type="spellStart"/>
      <w:r w:rsidR="00503FAB">
        <w:t>PCET</w:t>
      </w:r>
      <w:proofErr w:type="spellEnd"/>
      <w:r w:rsidR="00503FAB">
        <w:t>/</w:t>
      </w:r>
      <w:proofErr w:type="spellStart"/>
      <w:r w:rsidR="00503FAB">
        <w:t>PGCE</w:t>
      </w:r>
      <w:proofErr w:type="spellEnd"/>
      <w:r w:rsidR="00503FAB">
        <w:t>.</w:t>
      </w:r>
    </w:p>
    <w:p w:rsidR="00A76CDD" w:rsidRDefault="00A76CDD"/>
    <w:p w:rsidR="00A76CDD" w:rsidRDefault="00A76CDD"/>
    <w:p w:rsidR="00A76CDD" w:rsidRDefault="00A76CDD"/>
    <w:p w:rsidR="00600E41" w:rsidRPr="00600E41" w:rsidRDefault="00600E41" w:rsidP="00600E41"/>
    <w:p w:rsidR="00600E41" w:rsidRPr="00600E41" w:rsidRDefault="00600E41" w:rsidP="00600E41"/>
    <w:p w:rsidR="00762AC0" w:rsidRDefault="00762AC0" w:rsidP="00600E41"/>
    <w:p w:rsidR="00762AC0" w:rsidRDefault="00762AC0" w:rsidP="00600E41"/>
    <w:p w:rsidR="00503FAB" w:rsidRDefault="00503FAB" w:rsidP="00D40A41">
      <w:pPr>
        <w:rPr>
          <w:b/>
          <w:sz w:val="24"/>
          <w:szCs w:val="24"/>
        </w:rPr>
      </w:pPr>
    </w:p>
    <w:p w:rsidR="00503FAB" w:rsidRDefault="00503FAB" w:rsidP="00D40A41">
      <w:pPr>
        <w:rPr>
          <w:b/>
          <w:sz w:val="24"/>
          <w:szCs w:val="24"/>
        </w:rPr>
      </w:pPr>
    </w:p>
    <w:p w:rsidR="00503FAB" w:rsidRDefault="00503FAB" w:rsidP="00D40A41">
      <w:pPr>
        <w:rPr>
          <w:b/>
          <w:sz w:val="24"/>
          <w:szCs w:val="24"/>
        </w:rPr>
      </w:pPr>
    </w:p>
    <w:p w:rsidR="00503FAB" w:rsidRDefault="00503FAB" w:rsidP="00D40A41">
      <w:pPr>
        <w:rPr>
          <w:b/>
          <w:sz w:val="24"/>
          <w:szCs w:val="24"/>
        </w:rPr>
      </w:pPr>
    </w:p>
    <w:p w:rsidR="00503FAB" w:rsidRDefault="00503FAB" w:rsidP="00D40A41">
      <w:pPr>
        <w:rPr>
          <w:b/>
          <w:sz w:val="24"/>
          <w:szCs w:val="24"/>
        </w:rPr>
      </w:pPr>
    </w:p>
    <w:p w:rsidR="00503FAB" w:rsidRDefault="00503FAB" w:rsidP="00D40A41">
      <w:pPr>
        <w:rPr>
          <w:b/>
          <w:sz w:val="24"/>
          <w:szCs w:val="24"/>
        </w:rPr>
      </w:pPr>
    </w:p>
    <w:p w:rsidR="00503FAB" w:rsidRDefault="00503FAB" w:rsidP="00D40A41">
      <w:pPr>
        <w:rPr>
          <w:b/>
          <w:sz w:val="24"/>
          <w:szCs w:val="24"/>
        </w:rPr>
      </w:pPr>
    </w:p>
    <w:p w:rsidR="00503FAB" w:rsidRDefault="00503FAB" w:rsidP="00D40A41">
      <w:pPr>
        <w:rPr>
          <w:b/>
          <w:sz w:val="24"/>
          <w:szCs w:val="24"/>
        </w:rPr>
      </w:pPr>
    </w:p>
    <w:p w:rsidR="00503FAB" w:rsidRDefault="00503FAB" w:rsidP="00D40A41">
      <w:pPr>
        <w:rPr>
          <w:b/>
          <w:sz w:val="24"/>
          <w:szCs w:val="24"/>
        </w:rPr>
      </w:pPr>
    </w:p>
    <w:p w:rsidR="00503FAB" w:rsidRDefault="00503FAB" w:rsidP="00D40A41">
      <w:pPr>
        <w:rPr>
          <w:b/>
          <w:sz w:val="24"/>
          <w:szCs w:val="24"/>
        </w:rPr>
      </w:pPr>
    </w:p>
    <w:p w:rsidR="00503FAB" w:rsidRDefault="00503FAB" w:rsidP="00D40A41">
      <w:pPr>
        <w:rPr>
          <w:b/>
          <w:sz w:val="24"/>
          <w:szCs w:val="24"/>
        </w:rPr>
      </w:pPr>
    </w:p>
    <w:p w:rsidR="00503FAB" w:rsidRDefault="00503FAB" w:rsidP="00D40A41">
      <w:pPr>
        <w:rPr>
          <w:b/>
          <w:sz w:val="24"/>
          <w:szCs w:val="24"/>
        </w:rPr>
      </w:pPr>
    </w:p>
    <w:p w:rsidR="00503FAB" w:rsidRDefault="00503FAB" w:rsidP="00D40A41">
      <w:pPr>
        <w:rPr>
          <w:b/>
          <w:sz w:val="24"/>
          <w:szCs w:val="24"/>
        </w:rPr>
      </w:pPr>
    </w:p>
    <w:p w:rsidR="00503FAB" w:rsidRDefault="00503FAB" w:rsidP="00D40A41">
      <w:pPr>
        <w:rPr>
          <w:b/>
          <w:sz w:val="24"/>
          <w:szCs w:val="24"/>
        </w:rPr>
      </w:pPr>
    </w:p>
    <w:p w:rsidR="00503FAB" w:rsidRDefault="00503FAB" w:rsidP="00D40A41">
      <w:pPr>
        <w:rPr>
          <w:b/>
          <w:sz w:val="24"/>
          <w:szCs w:val="24"/>
        </w:rPr>
      </w:pPr>
    </w:p>
    <w:p w:rsidR="00503FAB" w:rsidRDefault="00503FAB" w:rsidP="00D40A41">
      <w:pPr>
        <w:rPr>
          <w:b/>
          <w:sz w:val="24"/>
          <w:szCs w:val="24"/>
        </w:rPr>
      </w:pPr>
    </w:p>
    <w:p w:rsidR="00503FAB" w:rsidRDefault="00503FAB" w:rsidP="00D40A41">
      <w:pPr>
        <w:rPr>
          <w:b/>
          <w:sz w:val="24"/>
          <w:szCs w:val="24"/>
        </w:rPr>
      </w:pPr>
    </w:p>
    <w:p w:rsidR="00503FAB" w:rsidRDefault="00503FAB" w:rsidP="00D40A41">
      <w:pPr>
        <w:rPr>
          <w:b/>
          <w:sz w:val="24"/>
          <w:szCs w:val="24"/>
        </w:rPr>
      </w:pPr>
    </w:p>
    <w:p w:rsidR="00503FAB" w:rsidRDefault="00503FAB" w:rsidP="00D40A41">
      <w:pPr>
        <w:rPr>
          <w:b/>
          <w:sz w:val="24"/>
          <w:szCs w:val="24"/>
        </w:rPr>
      </w:pPr>
    </w:p>
    <w:p w:rsidR="00503FAB" w:rsidRDefault="00503FAB" w:rsidP="00D40A41">
      <w:pPr>
        <w:rPr>
          <w:b/>
          <w:sz w:val="24"/>
          <w:szCs w:val="24"/>
        </w:rPr>
      </w:pPr>
    </w:p>
    <w:p w:rsidR="00985992" w:rsidRDefault="00985992" w:rsidP="00D40A41">
      <w:pPr>
        <w:rPr>
          <w:b/>
          <w:sz w:val="24"/>
          <w:szCs w:val="24"/>
        </w:rPr>
      </w:pPr>
    </w:p>
    <w:p w:rsidR="0066409E" w:rsidRDefault="00762AC0" w:rsidP="00D40A41">
      <w:pPr>
        <w:rPr>
          <w:b/>
          <w:sz w:val="24"/>
          <w:szCs w:val="24"/>
        </w:rPr>
      </w:pPr>
      <w:bookmarkStart w:id="0" w:name="_GoBack"/>
      <w:bookmarkEnd w:id="0"/>
      <w:r w:rsidRPr="002829B8">
        <w:rPr>
          <w:b/>
          <w:sz w:val="24"/>
          <w:szCs w:val="24"/>
        </w:rPr>
        <w:t xml:space="preserve">Annex 1 </w:t>
      </w:r>
    </w:p>
    <w:p w:rsidR="00D40A41" w:rsidRDefault="00D40A41" w:rsidP="00D40A41">
      <w:pPr>
        <w:rPr>
          <w:noProof/>
          <w:lang w:eastAsia="en-GB"/>
        </w:rPr>
      </w:pPr>
    </w:p>
    <w:p w:rsidR="00D40A41" w:rsidRPr="0066409E" w:rsidRDefault="00D40A41" w:rsidP="00D40A41">
      <w:pPr>
        <w:rPr>
          <w:b/>
          <w:sz w:val="24"/>
          <w:szCs w:val="24"/>
        </w:rPr>
      </w:pPr>
      <w:r>
        <w:rPr>
          <w:noProof/>
          <w:lang w:eastAsia="en-GB"/>
        </w:rPr>
        <w:drawing>
          <wp:inline distT="0" distB="0" distL="0" distR="0" wp14:anchorId="42FE1637" wp14:editId="440085A0">
            <wp:extent cx="6496050" cy="7095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9610" t="18030" r="46155" b="15468"/>
                    <a:stretch/>
                  </pic:blipFill>
                  <pic:spPr bwMode="auto">
                    <a:xfrm>
                      <a:off x="0" y="0"/>
                      <a:ext cx="6520003" cy="7121362"/>
                    </a:xfrm>
                    <a:prstGeom prst="rect">
                      <a:avLst/>
                    </a:prstGeom>
                    <a:ln>
                      <a:noFill/>
                    </a:ln>
                    <a:extLst>
                      <a:ext uri="{53640926-AAD7-44D8-BBD7-CCE9431645EC}">
                        <a14:shadowObscured xmlns:a14="http://schemas.microsoft.com/office/drawing/2010/main"/>
                      </a:ext>
                    </a:extLst>
                  </pic:spPr>
                </pic:pic>
              </a:graphicData>
            </a:graphic>
          </wp:inline>
        </w:drawing>
      </w:r>
    </w:p>
    <w:p w:rsidR="0066409E" w:rsidRPr="002829B8" w:rsidRDefault="0066409E" w:rsidP="00600E41">
      <w:pPr>
        <w:rPr>
          <w:rFonts w:ascii="Times New Roman" w:eastAsia="Times New Roman" w:hAnsi="Times New Roman" w:cs="Times New Roman"/>
          <w:b/>
          <w:noProof/>
          <w:sz w:val="24"/>
          <w:szCs w:val="24"/>
          <w:lang w:eastAsia="en-GB"/>
        </w:rPr>
      </w:pPr>
    </w:p>
    <w:p w:rsidR="00762AC0" w:rsidRPr="00600E41" w:rsidRDefault="00762AC0" w:rsidP="00600E41"/>
    <w:p w:rsidR="00503FAB" w:rsidRDefault="00503FAB" w:rsidP="00600E41">
      <w:pPr>
        <w:rPr>
          <w:rFonts w:cstheme="minorHAnsi"/>
          <w:b/>
          <w:sz w:val="24"/>
          <w:szCs w:val="24"/>
        </w:rPr>
      </w:pPr>
    </w:p>
    <w:p w:rsidR="00A76CDD" w:rsidRDefault="00600E41" w:rsidP="00600E41">
      <w:pPr>
        <w:rPr>
          <w:rFonts w:cstheme="minorHAnsi"/>
          <w:b/>
          <w:sz w:val="24"/>
          <w:szCs w:val="24"/>
        </w:rPr>
      </w:pPr>
      <w:r w:rsidRPr="002829B8">
        <w:rPr>
          <w:rFonts w:cstheme="minorHAnsi"/>
          <w:b/>
          <w:sz w:val="24"/>
          <w:szCs w:val="24"/>
        </w:rPr>
        <w:t xml:space="preserve">Bibliography </w:t>
      </w:r>
    </w:p>
    <w:p w:rsidR="00231320" w:rsidRPr="00231320" w:rsidRDefault="00231320" w:rsidP="00600E41">
      <w:pPr>
        <w:rPr>
          <w:rFonts w:cstheme="minorHAnsi"/>
          <w:b/>
          <w:sz w:val="20"/>
          <w:szCs w:val="20"/>
        </w:rPr>
      </w:pPr>
      <w:r w:rsidRPr="00231320">
        <w:rPr>
          <w:sz w:val="20"/>
          <w:szCs w:val="20"/>
        </w:rPr>
        <w:t>McLeod, S. A. (2017). Kolb - learning styles. Retrieved from www.simplypsychology.org/learning-kolb.html</w:t>
      </w:r>
    </w:p>
    <w:p w:rsidR="00E72570" w:rsidRPr="002829B8" w:rsidRDefault="00E72570" w:rsidP="00600E41">
      <w:pPr>
        <w:rPr>
          <w:rFonts w:cstheme="minorHAnsi"/>
          <w:color w:val="333333"/>
          <w:sz w:val="20"/>
          <w:szCs w:val="20"/>
          <w:shd w:val="clear" w:color="auto" w:fill="FFFFFF"/>
        </w:rPr>
      </w:pPr>
      <w:r w:rsidRPr="002829B8">
        <w:rPr>
          <w:rFonts w:cstheme="minorHAnsi"/>
          <w:color w:val="333333"/>
          <w:sz w:val="20"/>
          <w:szCs w:val="20"/>
          <w:shd w:val="clear" w:color="auto" w:fill="FFFFFF"/>
        </w:rPr>
        <w:t xml:space="preserve">McLeod, S. A. (2017). Maslow's hierarchy of needs. Retrieved from </w:t>
      </w:r>
      <w:hyperlink r:id="rId13" w:history="1">
        <w:r w:rsidR="002829B8" w:rsidRPr="002829B8">
          <w:rPr>
            <w:rStyle w:val="Hyperlink"/>
            <w:rFonts w:cstheme="minorHAnsi"/>
            <w:sz w:val="20"/>
            <w:szCs w:val="20"/>
            <w:shd w:val="clear" w:color="auto" w:fill="FFFFFF"/>
          </w:rPr>
          <w:t>www.simplypsychology.org/maslow.html</w:t>
        </w:r>
      </w:hyperlink>
    </w:p>
    <w:p w:rsidR="002829B8" w:rsidRPr="006E68C5" w:rsidRDefault="002829B8" w:rsidP="002829B8">
      <w:pPr>
        <w:rPr>
          <w:sz w:val="20"/>
          <w:szCs w:val="20"/>
        </w:rPr>
      </w:pPr>
      <w:r w:rsidRPr="006E68C5">
        <w:rPr>
          <w:sz w:val="20"/>
          <w:szCs w:val="20"/>
        </w:rPr>
        <w:t>Reece, I. &amp; Walker, S. (2006). Teaching, Training &amp; Learning sixth edition. Tyne and Wear, Business Education Publishers Limited</w:t>
      </w:r>
    </w:p>
    <w:p w:rsidR="002829B8" w:rsidRPr="006E68C5" w:rsidRDefault="002829B8" w:rsidP="002829B8">
      <w:pPr>
        <w:rPr>
          <w:sz w:val="20"/>
          <w:szCs w:val="20"/>
        </w:rPr>
      </w:pPr>
      <w:r w:rsidRPr="006E68C5">
        <w:rPr>
          <w:sz w:val="20"/>
          <w:szCs w:val="20"/>
        </w:rPr>
        <w:t>Petty, G. (2009) Teaching Today. Cheltenham. Nelson Thornes LTD</w:t>
      </w:r>
    </w:p>
    <w:p w:rsidR="002829B8" w:rsidRPr="006E68C5" w:rsidRDefault="002829B8" w:rsidP="002829B8">
      <w:pPr>
        <w:rPr>
          <w:sz w:val="20"/>
          <w:szCs w:val="20"/>
        </w:rPr>
      </w:pPr>
      <w:r w:rsidRPr="006E68C5">
        <w:rPr>
          <w:sz w:val="20"/>
          <w:szCs w:val="20"/>
        </w:rPr>
        <w:t>Gravells, A. (2011). Principles and Practice of Assessment in lifelong learning sector second edition. Exeter, Learning Matters Ltd.</w:t>
      </w:r>
    </w:p>
    <w:p w:rsidR="002829B8" w:rsidRPr="006E68C5" w:rsidRDefault="002829B8" w:rsidP="002829B8">
      <w:pPr>
        <w:rPr>
          <w:sz w:val="20"/>
          <w:szCs w:val="20"/>
        </w:rPr>
      </w:pPr>
      <w:r w:rsidRPr="006E68C5">
        <w:rPr>
          <w:sz w:val="20"/>
          <w:szCs w:val="20"/>
        </w:rPr>
        <w:t>Watkins, L. (2002). Teaching and Learning in Further and Adult Education second edition. Cheltenham. Nelson Thornes</w:t>
      </w:r>
    </w:p>
    <w:p w:rsidR="002829B8" w:rsidRPr="006E68C5" w:rsidRDefault="002829B8" w:rsidP="002829B8">
      <w:pPr>
        <w:rPr>
          <w:sz w:val="20"/>
          <w:szCs w:val="20"/>
        </w:rPr>
      </w:pPr>
      <w:r w:rsidRPr="006E68C5">
        <w:rPr>
          <w:sz w:val="20"/>
          <w:szCs w:val="20"/>
        </w:rPr>
        <w:t>Minton, M. (2005) Teaching Skills in Further Adult Education third edition. London, Thomson Learning.</w:t>
      </w:r>
    </w:p>
    <w:p w:rsidR="002829B8" w:rsidRPr="006E68C5" w:rsidRDefault="002829B8" w:rsidP="002829B8">
      <w:pPr>
        <w:rPr>
          <w:sz w:val="20"/>
          <w:szCs w:val="20"/>
        </w:rPr>
      </w:pPr>
      <w:r w:rsidRPr="006E68C5">
        <w:rPr>
          <w:sz w:val="20"/>
          <w:szCs w:val="20"/>
        </w:rPr>
        <w:t>Minton, M (2005) Teaching skills in Further &amp; Adult Education second edition. London, Thomson Learning.</w:t>
      </w:r>
    </w:p>
    <w:p w:rsidR="002829B8" w:rsidRPr="006E68C5" w:rsidRDefault="002829B8" w:rsidP="002829B8">
      <w:pPr>
        <w:rPr>
          <w:sz w:val="20"/>
          <w:szCs w:val="20"/>
        </w:rPr>
      </w:pPr>
      <w:r w:rsidRPr="006E68C5">
        <w:rPr>
          <w:sz w:val="20"/>
          <w:szCs w:val="20"/>
        </w:rPr>
        <w:t>Gravells, A. (2010). Planning and Enabling Learning in the Lifelong Sector second edition. Exeter, Learning Matters Ltd.</w:t>
      </w:r>
    </w:p>
    <w:p w:rsidR="002829B8" w:rsidRPr="006E68C5" w:rsidRDefault="002829B8" w:rsidP="002829B8">
      <w:pPr>
        <w:rPr>
          <w:sz w:val="20"/>
          <w:szCs w:val="20"/>
        </w:rPr>
      </w:pPr>
      <w:r w:rsidRPr="006E68C5">
        <w:rPr>
          <w:sz w:val="20"/>
          <w:szCs w:val="20"/>
        </w:rPr>
        <w:t>Curzon, L. B. (2003). Teaching in Further Education sixth edition. London, Continuum.</w:t>
      </w:r>
    </w:p>
    <w:p w:rsidR="002829B8" w:rsidRPr="006E68C5" w:rsidRDefault="002829B8" w:rsidP="002829B8">
      <w:pPr>
        <w:rPr>
          <w:sz w:val="20"/>
          <w:szCs w:val="20"/>
        </w:rPr>
      </w:pPr>
      <w:r w:rsidRPr="006E68C5">
        <w:rPr>
          <w:sz w:val="20"/>
          <w:szCs w:val="20"/>
        </w:rPr>
        <w:t>Gould. J (2009). Learning Theory and Classroom Practice in the Lifelong Learning Sector. Exeter, Learning Matters</w:t>
      </w:r>
    </w:p>
    <w:p w:rsidR="002829B8" w:rsidRPr="006E68C5" w:rsidRDefault="002829B8" w:rsidP="002829B8">
      <w:pPr>
        <w:rPr>
          <w:sz w:val="20"/>
          <w:szCs w:val="20"/>
        </w:rPr>
      </w:pPr>
      <w:r w:rsidRPr="006E68C5">
        <w:rPr>
          <w:sz w:val="20"/>
          <w:szCs w:val="20"/>
        </w:rPr>
        <w:t>Ginnis, P (2002). The Teachers Toolkit. Bethel CT USA, Crown House Publishing Company LLC.</w:t>
      </w:r>
    </w:p>
    <w:p w:rsidR="002829B8" w:rsidRPr="006E68C5" w:rsidRDefault="002829B8" w:rsidP="002829B8">
      <w:pPr>
        <w:rPr>
          <w:rStyle w:val="Hyperlink"/>
          <w:rFonts w:cstheme="minorHAnsi"/>
          <w:color w:val="000000" w:themeColor="text1"/>
          <w:sz w:val="20"/>
          <w:szCs w:val="20"/>
        </w:rPr>
      </w:pPr>
      <w:r w:rsidRPr="006E68C5">
        <w:rPr>
          <w:rFonts w:cstheme="minorHAnsi"/>
          <w:color w:val="000000" w:themeColor="text1"/>
          <w:sz w:val="20"/>
          <w:szCs w:val="20"/>
        </w:rPr>
        <w:t xml:space="preserve">The Higher Education Academy 2014, Pedagogic theory </w:t>
      </w:r>
      <w:hyperlink r:id="rId14" w:history="1">
        <w:r w:rsidRPr="006E68C5">
          <w:rPr>
            <w:rStyle w:val="Hyperlink"/>
            <w:rFonts w:cstheme="minorHAnsi"/>
            <w:color w:val="000000" w:themeColor="text1"/>
            <w:sz w:val="20"/>
            <w:szCs w:val="20"/>
          </w:rPr>
          <w:t>file:///C:/Users/cez_c/Pictures/parenting%20resources/pedagogic_theory_0.pdf</w:t>
        </w:r>
      </w:hyperlink>
      <w:r w:rsidRPr="006E68C5">
        <w:rPr>
          <w:rStyle w:val="Hyperlink"/>
          <w:rFonts w:cstheme="minorHAnsi"/>
          <w:color w:val="000000" w:themeColor="text1"/>
          <w:sz w:val="20"/>
          <w:szCs w:val="20"/>
        </w:rPr>
        <w:t xml:space="preserve"> </w:t>
      </w:r>
    </w:p>
    <w:p w:rsidR="002829B8" w:rsidRPr="006E68C5" w:rsidRDefault="002829B8" w:rsidP="002829B8">
      <w:pPr>
        <w:rPr>
          <w:rFonts w:cstheme="minorHAnsi"/>
          <w:color w:val="000000" w:themeColor="text1"/>
          <w:sz w:val="20"/>
          <w:szCs w:val="20"/>
          <w:shd w:val="clear" w:color="auto" w:fill="FFFFFF"/>
        </w:rPr>
      </w:pPr>
      <w:r w:rsidRPr="006E68C5">
        <w:rPr>
          <w:rFonts w:cstheme="minorHAnsi"/>
          <w:color w:val="000000" w:themeColor="text1"/>
          <w:sz w:val="20"/>
          <w:szCs w:val="20"/>
        </w:rPr>
        <w:t xml:space="preserve">Aregu, B. B (2013) Educational Research and Reviews. </w:t>
      </w:r>
      <w:r w:rsidRPr="006E68C5">
        <w:rPr>
          <w:rFonts w:eastAsia="Times New Roman" w:cstheme="minorHAnsi"/>
          <w:bCs/>
          <w:color w:val="000000" w:themeColor="text1"/>
          <w:spacing w:val="-15"/>
          <w:sz w:val="20"/>
          <w:szCs w:val="20"/>
          <w:lang w:eastAsia="en-GB"/>
        </w:rPr>
        <w:t xml:space="preserve">Article Number - 0C9999D41499. </w:t>
      </w:r>
      <w:hyperlink r:id="rId15" w:tgtFrame="_blank" w:history="1">
        <w:r w:rsidRPr="006E68C5">
          <w:rPr>
            <w:rStyle w:val="Hyperlink"/>
            <w:rFonts w:cstheme="minorHAnsi"/>
            <w:color w:val="000000" w:themeColor="text1"/>
            <w:sz w:val="20"/>
            <w:szCs w:val="20"/>
            <w:bdr w:val="none" w:sz="0" w:space="0" w:color="auto" w:frame="1"/>
            <w:shd w:val="clear" w:color="auto" w:fill="FFFFFF"/>
          </w:rPr>
          <w:t>Creative Commons Attribution License 4.0</w:t>
        </w:r>
      </w:hyperlink>
      <w:r w:rsidRPr="006E68C5">
        <w:rPr>
          <w:rFonts w:cstheme="minorHAnsi"/>
          <w:color w:val="000000" w:themeColor="text1"/>
          <w:sz w:val="20"/>
          <w:szCs w:val="20"/>
          <w:shd w:val="clear" w:color="auto" w:fill="FFFFFF"/>
        </w:rPr>
        <w:t> </w:t>
      </w:r>
    </w:p>
    <w:p w:rsidR="002829B8" w:rsidRPr="006E68C5" w:rsidRDefault="002829B8" w:rsidP="002829B8">
      <w:pPr>
        <w:rPr>
          <w:rFonts w:cstheme="minorHAnsi"/>
          <w:color w:val="000000" w:themeColor="text1"/>
          <w:sz w:val="20"/>
          <w:szCs w:val="20"/>
        </w:rPr>
      </w:pPr>
      <w:r w:rsidRPr="006E68C5">
        <w:rPr>
          <w:rFonts w:cstheme="minorHAnsi"/>
          <w:color w:val="000000" w:themeColor="text1"/>
          <w:sz w:val="20"/>
          <w:szCs w:val="20"/>
        </w:rPr>
        <w:t xml:space="preserve">Koehler, M &amp; Mishra, P &amp; Cain, W (2013) Journal of Education </w:t>
      </w:r>
      <w:proofErr w:type="gramStart"/>
      <w:r w:rsidRPr="006E68C5">
        <w:rPr>
          <w:rFonts w:cstheme="minorHAnsi"/>
          <w:color w:val="000000" w:themeColor="text1"/>
          <w:sz w:val="20"/>
          <w:szCs w:val="20"/>
        </w:rPr>
        <w:t>What</w:t>
      </w:r>
      <w:proofErr w:type="gramEnd"/>
      <w:r w:rsidRPr="006E68C5">
        <w:rPr>
          <w:rFonts w:cstheme="minorHAnsi"/>
          <w:color w:val="000000" w:themeColor="text1"/>
          <w:sz w:val="20"/>
          <w:szCs w:val="20"/>
        </w:rPr>
        <w:t xml:space="preserve"> is TPACK? </w:t>
      </w:r>
      <w:proofErr w:type="gramStart"/>
      <w:r w:rsidRPr="006E68C5">
        <w:rPr>
          <w:rFonts w:cstheme="minorHAnsi"/>
          <w:color w:val="000000" w:themeColor="text1"/>
          <w:sz w:val="20"/>
          <w:szCs w:val="20"/>
        </w:rPr>
        <w:t>volume</w:t>
      </w:r>
      <w:proofErr w:type="gramEnd"/>
      <w:r w:rsidRPr="006E68C5">
        <w:rPr>
          <w:rFonts w:cstheme="minorHAnsi"/>
          <w:color w:val="000000" w:themeColor="text1"/>
          <w:sz w:val="20"/>
          <w:szCs w:val="20"/>
        </w:rPr>
        <w:t xml:space="preserve"> 193, number 3. Michigan </w:t>
      </w:r>
      <w:proofErr w:type="gramStart"/>
      <w:r w:rsidRPr="006E68C5">
        <w:rPr>
          <w:rFonts w:cstheme="minorHAnsi"/>
          <w:color w:val="000000" w:themeColor="text1"/>
          <w:sz w:val="20"/>
          <w:szCs w:val="20"/>
        </w:rPr>
        <w:t>state</w:t>
      </w:r>
      <w:proofErr w:type="gramEnd"/>
      <w:r w:rsidRPr="006E68C5">
        <w:rPr>
          <w:rFonts w:cstheme="minorHAnsi"/>
          <w:color w:val="000000" w:themeColor="text1"/>
          <w:sz w:val="20"/>
          <w:szCs w:val="20"/>
        </w:rPr>
        <w:t xml:space="preserve"> University.</w:t>
      </w:r>
    </w:p>
    <w:p w:rsidR="002829B8" w:rsidRPr="006E68C5" w:rsidRDefault="002829B8" w:rsidP="002829B8">
      <w:pPr>
        <w:rPr>
          <w:rFonts w:cstheme="minorHAnsi"/>
          <w:color w:val="000000" w:themeColor="text1"/>
          <w:sz w:val="20"/>
          <w:szCs w:val="20"/>
        </w:rPr>
      </w:pPr>
      <w:r w:rsidRPr="006E68C5">
        <w:rPr>
          <w:rFonts w:cstheme="minorHAnsi"/>
          <w:color w:val="000000" w:themeColor="text1"/>
          <w:sz w:val="20"/>
          <w:szCs w:val="20"/>
        </w:rPr>
        <w:t xml:space="preserve">‘Teaching Strategies; resource downloaded from Moodle – no reference </w:t>
      </w:r>
    </w:p>
    <w:p w:rsidR="002829B8" w:rsidRPr="006E68C5" w:rsidRDefault="002829B8" w:rsidP="002829B8">
      <w:pPr>
        <w:rPr>
          <w:rFonts w:cstheme="minorHAnsi"/>
          <w:color w:val="000000" w:themeColor="text1"/>
          <w:sz w:val="20"/>
          <w:szCs w:val="20"/>
        </w:rPr>
      </w:pPr>
      <w:r w:rsidRPr="006E68C5">
        <w:rPr>
          <w:rFonts w:cstheme="minorHAnsi"/>
          <w:color w:val="000000" w:themeColor="text1"/>
          <w:sz w:val="20"/>
          <w:szCs w:val="20"/>
        </w:rPr>
        <w:t xml:space="preserve">Care for the Family Facilitators Handbook, 2017. </w:t>
      </w:r>
    </w:p>
    <w:p w:rsidR="002829B8" w:rsidRPr="006E68C5" w:rsidRDefault="002829B8" w:rsidP="002829B8">
      <w:pPr>
        <w:rPr>
          <w:rFonts w:cstheme="minorHAnsi"/>
          <w:color w:val="000000" w:themeColor="text1"/>
          <w:sz w:val="20"/>
          <w:szCs w:val="20"/>
        </w:rPr>
      </w:pPr>
      <w:r w:rsidRPr="006E68C5">
        <w:rPr>
          <w:rFonts w:cstheme="minorHAnsi"/>
          <w:color w:val="000000" w:themeColor="text1"/>
          <w:sz w:val="20"/>
          <w:szCs w:val="20"/>
        </w:rPr>
        <w:t>https://my.cumbria.ac.uk/media/MyCumbria/Documents/ReflectiveCycleGibbs.pdf</w:t>
      </w:r>
    </w:p>
    <w:p w:rsidR="002829B8" w:rsidRPr="006E68C5" w:rsidRDefault="002829B8" w:rsidP="002829B8">
      <w:pPr>
        <w:rPr>
          <w:rStyle w:val="Hyperlink"/>
          <w:rFonts w:cstheme="minorHAnsi"/>
          <w:sz w:val="20"/>
          <w:szCs w:val="20"/>
        </w:rPr>
      </w:pPr>
      <w:r w:rsidRPr="006E68C5">
        <w:rPr>
          <w:rFonts w:cstheme="minorHAnsi"/>
          <w:color w:val="000000" w:themeColor="text1"/>
          <w:sz w:val="20"/>
          <w:szCs w:val="20"/>
        </w:rPr>
        <w:t xml:space="preserve">HEA standards for lifelong learning sector (2011) - </w:t>
      </w:r>
      <w:hyperlink r:id="rId16" w:history="1">
        <w:r w:rsidRPr="006E68C5">
          <w:rPr>
            <w:rStyle w:val="Hyperlink"/>
            <w:rFonts w:cstheme="minorHAnsi"/>
            <w:sz w:val="20"/>
            <w:szCs w:val="20"/>
          </w:rPr>
          <w:t>https://www.heacademy.ac.uk/individuals/fellowship</w:t>
        </w:r>
      </w:hyperlink>
    </w:p>
    <w:p w:rsidR="002829B8" w:rsidRPr="006E68C5" w:rsidRDefault="00985992" w:rsidP="002829B8">
      <w:pPr>
        <w:rPr>
          <w:sz w:val="20"/>
          <w:szCs w:val="20"/>
        </w:rPr>
      </w:pPr>
      <w:hyperlink r:id="rId17" w:history="1">
        <w:r w:rsidR="002829B8" w:rsidRPr="006E68C5">
          <w:rPr>
            <w:rStyle w:val="Hyperlink"/>
            <w:sz w:val="20"/>
            <w:szCs w:val="20"/>
          </w:rPr>
          <w:t>https://www.theguardian.com/education/2005/mar/15/furthereducation</w:t>
        </w:r>
      </w:hyperlink>
      <w:r w:rsidR="002829B8" w:rsidRPr="006E68C5">
        <w:rPr>
          <w:sz w:val="20"/>
          <w:szCs w:val="20"/>
        </w:rPr>
        <w:t xml:space="preserve"> </w:t>
      </w:r>
    </w:p>
    <w:p w:rsidR="002829B8" w:rsidRPr="006E68C5" w:rsidRDefault="00985992" w:rsidP="002829B8">
      <w:pPr>
        <w:rPr>
          <w:sz w:val="20"/>
          <w:szCs w:val="20"/>
        </w:rPr>
      </w:pPr>
      <w:hyperlink r:id="rId18" w:history="1">
        <w:r w:rsidR="002829B8" w:rsidRPr="006E68C5">
          <w:rPr>
            <w:rStyle w:val="Hyperlink"/>
            <w:sz w:val="20"/>
            <w:szCs w:val="20"/>
          </w:rPr>
          <w:t>https://www.sciencedirect.com/science/article/pii/S0360131505 001600</w:t>
        </w:r>
      </w:hyperlink>
    </w:p>
    <w:p w:rsidR="002829B8" w:rsidRPr="006E68C5" w:rsidRDefault="00985992" w:rsidP="002829B8">
      <w:pPr>
        <w:rPr>
          <w:sz w:val="20"/>
          <w:szCs w:val="20"/>
        </w:rPr>
      </w:pPr>
      <w:hyperlink r:id="rId19" w:history="1">
        <w:r w:rsidR="002829B8" w:rsidRPr="006E68C5">
          <w:rPr>
            <w:rStyle w:val="Hyperlink"/>
            <w:sz w:val="20"/>
            <w:szCs w:val="20"/>
          </w:rPr>
          <w:t>https://www.heacademy.ac.uk/system/files/downloads/what_is_the_uk_professional_standard_framework.pdf</w:t>
        </w:r>
      </w:hyperlink>
      <w:r w:rsidR="002829B8" w:rsidRPr="006E68C5">
        <w:rPr>
          <w:sz w:val="20"/>
          <w:szCs w:val="20"/>
        </w:rPr>
        <w:t xml:space="preserve"> </w:t>
      </w:r>
    </w:p>
    <w:p w:rsidR="002829B8" w:rsidRPr="006E68C5" w:rsidRDefault="00985992" w:rsidP="002829B8">
      <w:pPr>
        <w:rPr>
          <w:sz w:val="20"/>
          <w:szCs w:val="20"/>
        </w:rPr>
      </w:pPr>
      <w:hyperlink r:id="rId20" w:history="1">
        <w:r w:rsidR="002829B8" w:rsidRPr="006E68C5">
          <w:rPr>
            <w:rStyle w:val="Hyperlink"/>
            <w:sz w:val="20"/>
            <w:szCs w:val="20"/>
          </w:rPr>
          <w:t>https://www.gov.uk/government/uploads/system/uploads/attachment_data/file/329746/what-makes-great-pedagogy-nine-claims-from-research.pdf</w:t>
        </w:r>
      </w:hyperlink>
      <w:r w:rsidR="002829B8" w:rsidRPr="006E68C5">
        <w:rPr>
          <w:sz w:val="20"/>
          <w:szCs w:val="20"/>
        </w:rPr>
        <w:t xml:space="preserve"> </w:t>
      </w:r>
    </w:p>
    <w:p w:rsidR="0022182E" w:rsidRDefault="00985992" w:rsidP="002829B8">
      <w:pPr>
        <w:rPr>
          <w:rStyle w:val="Hyperlink"/>
          <w:sz w:val="20"/>
          <w:szCs w:val="20"/>
        </w:rPr>
      </w:pPr>
      <w:hyperlink r:id="rId21" w:history="1">
        <w:r w:rsidR="002829B8" w:rsidRPr="006E68C5">
          <w:rPr>
            <w:rStyle w:val="Hyperlink"/>
            <w:sz w:val="20"/>
            <w:szCs w:val="20"/>
          </w:rPr>
          <w:t>https://www.heacademy.ac.uk/system/files/resources/pedagogic_theory_0.pdf</w:t>
        </w:r>
      </w:hyperlink>
    </w:p>
    <w:p w:rsidR="00600E41" w:rsidRPr="00600E41" w:rsidRDefault="0022182E" w:rsidP="0022182E">
      <w:pPr>
        <w:pStyle w:val="Heading6"/>
      </w:pPr>
      <w:r w:rsidRPr="0022182E">
        <w:rPr>
          <w:i/>
          <w:iCs/>
        </w:rPr>
        <w:t xml:space="preserve">Patricia Armstrong, former Assistant Director, </w:t>
      </w:r>
      <w:proofErr w:type="spellStart"/>
      <w:r w:rsidRPr="0022182E">
        <w:rPr>
          <w:i/>
          <w:iCs/>
        </w:rPr>
        <w:t>Center</w:t>
      </w:r>
      <w:proofErr w:type="spellEnd"/>
      <w:r w:rsidRPr="0022182E">
        <w:rPr>
          <w:i/>
          <w:iCs/>
        </w:rPr>
        <w:t xml:space="preserve"> for Teaching</w:t>
      </w:r>
      <w:r>
        <w:rPr>
          <w:i/>
          <w:iCs/>
        </w:rPr>
        <w:t xml:space="preserve"> 2017 </w:t>
      </w:r>
      <w:hyperlink r:id="rId22" w:anchor="bg" w:history="1">
        <w:r w:rsidRPr="00F36531">
          <w:rPr>
            <w:rStyle w:val="Hyperlink"/>
          </w:rPr>
          <w:t>https://cft.vanderbilt.edu/guides-sub-pages/blooms-taxonomy/#bg</w:t>
        </w:r>
      </w:hyperlink>
    </w:p>
    <w:sectPr w:rsidR="00600E41" w:rsidRPr="00600E41">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2AC0" w:rsidRDefault="00762AC0" w:rsidP="00762AC0">
      <w:pPr>
        <w:spacing w:after="0" w:line="240" w:lineRule="auto"/>
      </w:pPr>
      <w:r>
        <w:separator/>
      </w:r>
    </w:p>
  </w:endnote>
  <w:endnote w:type="continuationSeparator" w:id="0">
    <w:p w:rsidR="00762AC0" w:rsidRDefault="00762AC0" w:rsidP="00762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2AC0" w:rsidRDefault="00762AC0" w:rsidP="00762AC0">
      <w:pPr>
        <w:spacing w:after="0" w:line="240" w:lineRule="auto"/>
      </w:pPr>
      <w:r>
        <w:separator/>
      </w:r>
    </w:p>
  </w:footnote>
  <w:footnote w:type="continuationSeparator" w:id="0">
    <w:p w:rsidR="00762AC0" w:rsidRDefault="00762AC0" w:rsidP="00762A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2AC0" w:rsidRDefault="00762AC0" w:rsidP="00762AC0">
    <w:pPr>
      <w:pStyle w:val="Header"/>
    </w:pPr>
    <w:r>
      <w:t>Cerianne Courtney 1750267</w:t>
    </w:r>
  </w:p>
  <w:p w:rsidR="00762AC0" w:rsidRDefault="00762AC0" w:rsidP="00762AC0">
    <w:pPr>
      <w:pStyle w:val="Header"/>
    </w:pPr>
    <w:r>
      <w:t>Professional Graduate Certificate in Education (PCET)</w:t>
    </w:r>
  </w:p>
  <w:p w:rsidR="00762AC0" w:rsidRDefault="00762AC0">
    <w:pPr>
      <w:pStyle w:val="Header"/>
    </w:pPr>
    <w:r>
      <w:t xml:space="preserve">Professional Teaching Experience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5A7123"/>
    <w:multiLevelType w:val="hybridMultilevel"/>
    <w:tmpl w:val="38629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44E"/>
    <w:rsid w:val="000005F2"/>
    <w:rsid w:val="001969BA"/>
    <w:rsid w:val="0022182E"/>
    <w:rsid w:val="00231320"/>
    <w:rsid w:val="002829B8"/>
    <w:rsid w:val="00332D99"/>
    <w:rsid w:val="003A5BC4"/>
    <w:rsid w:val="003B560D"/>
    <w:rsid w:val="00503FAB"/>
    <w:rsid w:val="005B238C"/>
    <w:rsid w:val="005C73B1"/>
    <w:rsid w:val="00600E41"/>
    <w:rsid w:val="0060654D"/>
    <w:rsid w:val="0066409E"/>
    <w:rsid w:val="00762AC0"/>
    <w:rsid w:val="008568B4"/>
    <w:rsid w:val="008B0620"/>
    <w:rsid w:val="00916E4F"/>
    <w:rsid w:val="00927743"/>
    <w:rsid w:val="00985992"/>
    <w:rsid w:val="00A042D0"/>
    <w:rsid w:val="00A53791"/>
    <w:rsid w:val="00A76CDD"/>
    <w:rsid w:val="00B241A5"/>
    <w:rsid w:val="00B372A1"/>
    <w:rsid w:val="00B54434"/>
    <w:rsid w:val="00BB2BF2"/>
    <w:rsid w:val="00C040F8"/>
    <w:rsid w:val="00C33BA6"/>
    <w:rsid w:val="00C61427"/>
    <w:rsid w:val="00C77102"/>
    <w:rsid w:val="00CB53C7"/>
    <w:rsid w:val="00CC244E"/>
    <w:rsid w:val="00D40A41"/>
    <w:rsid w:val="00DB3C6E"/>
    <w:rsid w:val="00E72570"/>
    <w:rsid w:val="00E93093"/>
    <w:rsid w:val="00F67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118F75-7828-4377-8BCD-49E296BDE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6">
    <w:name w:val="heading 6"/>
    <w:basedOn w:val="Normal"/>
    <w:link w:val="Heading6Char"/>
    <w:uiPriority w:val="9"/>
    <w:qFormat/>
    <w:rsid w:val="0022182E"/>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7E99"/>
    <w:pPr>
      <w:ind w:left="720"/>
      <w:contextualSpacing/>
    </w:pPr>
  </w:style>
  <w:style w:type="character" w:styleId="Hyperlink">
    <w:name w:val="Hyperlink"/>
    <w:basedOn w:val="DefaultParagraphFont"/>
    <w:uiPriority w:val="99"/>
    <w:unhideWhenUsed/>
    <w:rsid w:val="00F67E99"/>
    <w:rPr>
      <w:color w:val="0563C1" w:themeColor="hyperlink"/>
      <w:u w:val="single"/>
    </w:rPr>
  </w:style>
  <w:style w:type="paragraph" w:styleId="Header">
    <w:name w:val="header"/>
    <w:basedOn w:val="Normal"/>
    <w:link w:val="HeaderChar"/>
    <w:uiPriority w:val="99"/>
    <w:unhideWhenUsed/>
    <w:rsid w:val="00762A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AC0"/>
  </w:style>
  <w:style w:type="paragraph" w:styleId="Footer">
    <w:name w:val="footer"/>
    <w:basedOn w:val="Normal"/>
    <w:link w:val="FooterChar"/>
    <w:uiPriority w:val="99"/>
    <w:unhideWhenUsed/>
    <w:rsid w:val="00762A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2AC0"/>
  </w:style>
  <w:style w:type="character" w:customStyle="1" w:styleId="Heading6Char">
    <w:name w:val="Heading 6 Char"/>
    <w:basedOn w:val="DefaultParagraphFont"/>
    <w:link w:val="Heading6"/>
    <w:uiPriority w:val="9"/>
    <w:rsid w:val="0022182E"/>
    <w:rPr>
      <w:rFonts w:ascii="Times New Roman" w:eastAsia="Times New Roman" w:hAnsi="Times New Roman" w:cs="Times New Roman"/>
      <w:b/>
      <w:bCs/>
      <w:sz w:val="15"/>
      <w:szCs w:val="15"/>
      <w:lang w:eastAsia="en-GB"/>
    </w:rPr>
  </w:style>
  <w:style w:type="character" w:styleId="Emphasis">
    <w:name w:val="Emphasis"/>
    <w:basedOn w:val="DefaultParagraphFont"/>
    <w:uiPriority w:val="20"/>
    <w:qFormat/>
    <w:rsid w:val="0022182E"/>
    <w:rPr>
      <w:i/>
      <w:iCs/>
    </w:rPr>
  </w:style>
  <w:style w:type="table" w:styleId="TableGrid">
    <w:name w:val="Table Grid"/>
    <w:basedOn w:val="TableNormal"/>
    <w:uiPriority w:val="59"/>
    <w:rsid w:val="00503FAB"/>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0887719">
      <w:bodyDiv w:val="1"/>
      <w:marLeft w:val="0"/>
      <w:marRight w:val="0"/>
      <w:marTop w:val="0"/>
      <w:marBottom w:val="0"/>
      <w:divBdr>
        <w:top w:val="none" w:sz="0" w:space="0" w:color="auto"/>
        <w:left w:val="none" w:sz="0" w:space="0" w:color="auto"/>
        <w:bottom w:val="none" w:sz="0" w:space="0" w:color="auto"/>
        <w:right w:val="none" w:sz="0" w:space="0" w:color="auto"/>
      </w:divBdr>
    </w:div>
    <w:div w:id="1483086631">
      <w:bodyDiv w:val="1"/>
      <w:marLeft w:val="0"/>
      <w:marRight w:val="0"/>
      <w:marTop w:val="0"/>
      <w:marBottom w:val="0"/>
      <w:divBdr>
        <w:top w:val="none" w:sz="0" w:space="0" w:color="auto"/>
        <w:left w:val="none" w:sz="0" w:space="0" w:color="auto"/>
        <w:bottom w:val="none" w:sz="0" w:space="0" w:color="auto"/>
        <w:right w:val="none" w:sz="0" w:space="0" w:color="auto"/>
      </w:divBdr>
      <w:divsChild>
        <w:div w:id="910583621">
          <w:marLeft w:val="0"/>
          <w:marRight w:val="0"/>
          <w:marTop w:val="0"/>
          <w:marBottom w:val="0"/>
          <w:divBdr>
            <w:top w:val="none" w:sz="0" w:space="0" w:color="auto"/>
            <w:left w:val="none" w:sz="0" w:space="0" w:color="auto"/>
            <w:bottom w:val="none" w:sz="0" w:space="0" w:color="auto"/>
            <w:right w:val="none" w:sz="0" w:space="0" w:color="auto"/>
          </w:divBdr>
          <w:divsChild>
            <w:div w:id="13711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255106">
      <w:bodyDiv w:val="1"/>
      <w:marLeft w:val="0"/>
      <w:marRight w:val="0"/>
      <w:marTop w:val="0"/>
      <w:marBottom w:val="0"/>
      <w:divBdr>
        <w:top w:val="none" w:sz="0" w:space="0" w:color="auto"/>
        <w:left w:val="none" w:sz="0" w:space="0" w:color="auto"/>
        <w:bottom w:val="none" w:sz="0" w:space="0" w:color="auto"/>
        <w:right w:val="none" w:sz="0" w:space="0" w:color="auto"/>
      </w:divBdr>
      <w:divsChild>
        <w:div w:id="1882549518">
          <w:marLeft w:val="0"/>
          <w:marRight w:val="0"/>
          <w:marTop w:val="0"/>
          <w:marBottom w:val="0"/>
          <w:divBdr>
            <w:top w:val="none" w:sz="0" w:space="0" w:color="auto"/>
            <w:left w:val="none" w:sz="0" w:space="0" w:color="auto"/>
            <w:bottom w:val="none" w:sz="0" w:space="0" w:color="auto"/>
            <w:right w:val="none" w:sz="0" w:space="0" w:color="auto"/>
          </w:divBdr>
          <w:divsChild>
            <w:div w:id="39173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261719">
      <w:bodyDiv w:val="1"/>
      <w:marLeft w:val="0"/>
      <w:marRight w:val="0"/>
      <w:marTop w:val="0"/>
      <w:marBottom w:val="0"/>
      <w:divBdr>
        <w:top w:val="none" w:sz="0" w:space="0" w:color="auto"/>
        <w:left w:val="none" w:sz="0" w:space="0" w:color="auto"/>
        <w:bottom w:val="none" w:sz="0" w:space="0" w:color="auto"/>
        <w:right w:val="none" w:sz="0" w:space="0" w:color="auto"/>
      </w:divBdr>
      <w:divsChild>
        <w:div w:id="1447432466">
          <w:marLeft w:val="0"/>
          <w:marRight w:val="0"/>
          <w:marTop w:val="0"/>
          <w:marBottom w:val="0"/>
          <w:divBdr>
            <w:top w:val="none" w:sz="0" w:space="0" w:color="auto"/>
            <w:left w:val="none" w:sz="0" w:space="0" w:color="auto"/>
            <w:bottom w:val="none" w:sz="0" w:space="0" w:color="auto"/>
            <w:right w:val="none" w:sz="0" w:space="0" w:color="auto"/>
          </w:divBdr>
          <w:divsChild>
            <w:div w:id="209265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77385">
      <w:bodyDiv w:val="1"/>
      <w:marLeft w:val="0"/>
      <w:marRight w:val="0"/>
      <w:marTop w:val="0"/>
      <w:marBottom w:val="0"/>
      <w:divBdr>
        <w:top w:val="none" w:sz="0" w:space="0" w:color="auto"/>
        <w:left w:val="none" w:sz="0" w:space="0" w:color="auto"/>
        <w:bottom w:val="none" w:sz="0" w:space="0" w:color="auto"/>
        <w:right w:val="none" w:sz="0" w:space="0" w:color="auto"/>
      </w:divBdr>
      <w:divsChild>
        <w:div w:id="932517212">
          <w:marLeft w:val="0"/>
          <w:marRight w:val="0"/>
          <w:marTop w:val="0"/>
          <w:marBottom w:val="0"/>
          <w:divBdr>
            <w:top w:val="none" w:sz="0" w:space="0" w:color="auto"/>
            <w:left w:val="none" w:sz="0" w:space="0" w:color="auto"/>
            <w:bottom w:val="none" w:sz="0" w:space="0" w:color="auto"/>
            <w:right w:val="none" w:sz="0" w:space="0" w:color="auto"/>
          </w:divBdr>
          <w:divsChild>
            <w:div w:id="94137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implypsychology.org/maslow.html" TargetMode="External"/><Relationship Id="rId18" Type="http://schemas.openxmlformats.org/officeDocument/2006/relationships/hyperlink" Target="https://www.sciencedirect.com/science/article/pii/S0360131505%20001600" TargetMode="External"/><Relationship Id="rId3" Type="http://schemas.openxmlformats.org/officeDocument/2006/relationships/settings" Target="settings.xml"/><Relationship Id="rId21" Type="http://schemas.openxmlformats.org/officeDocument/2006/relationships/hyperlink" Target="https://www.heacademy.ac.uk/system/files/resources/pedagogic_theory_0.pdf" TargetMode="External"/><Relationship Id="rId7" Type="http://schemas.openxmlformats.org/officeDocument/2006/relationships/hyperlink" Target="https://www.agored.cymru/" TargetMode="External"/><Relationship Id="rId12" Type="http://schemas.openxmlformats.org/officeDocument/2006/relationships/image" Target="media/image5.png"/><Relationship Id="rId17" Type="http://schemas.openxmlformats.org/officeDocument/2006/relationships/hyperlink" Target="https://www.theguardian.com/education/2005/mar/15/furthereducatio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heacademy.ac.uk/individuals/fellowship" TargetMode="External"/><Relationship Id="rId20" Type="http://schemas.openxmlformats.org/officeDocument/2006/relationships/hyperlink" Target="https://www.gov.uk/government/uploads/system/uploads/attachment_data/file/329746/what-makes-great-pedagogy-nine-claims-from-research.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creativecommons.org/licenses/by/4.0/deed.en_US" TargetMode="External"/><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heacademy.ac.uk/system/files/downloads/what_is_the_uk_professional_standard_framework.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file:///C:/Users/cez_c/Pictures/parenting%20resources/pedagogic_theory_0.pdf" TargetMode="External"/><Relationship Id="rId22" Type="http://schemas.openxmlformats.org/officeDocument/2006/relationships/hyperlink" Target="https://cft.vanderbilt.edu/guides-sub-pages/blooms-taxono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B32DBD91</Template>
  <TotalTime>88</TotalTime>
  <Pages>7</Pages>
  <Words>2053</Words>
  <Characters>11704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13730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Cerianne [HMPS]</dc:creator>
  <cp:keywords/>
  <dc:description/>
  <cp:lastModifiedBy>Courtney, Cerianne [HMPS]</cp:lastModifiedBy>
  <cp:revision>6</cp:revision>
  <dcterms:created xsi:type="dcterms:W3CDTF">2018-05-21T07:39:00Z</dcterms:created>
  <dcterms:modified xsi:type="dcterms:W3CDTF">2018-05-21T11:24:00Z</dcterms:modified>
</cp:coreProperties>
</file>