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3ABC6E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80477" w:rsidRPr="00315192">
              <w:rPr>
                <w:rFonts w:ascii="Times New Roman" w:hAnsi="Times New Roman" w:cs="Times New Roman"/>
                <w:bCs/>
                <w:color w:val="auto"/>
                <w:sz w:val="32"/>
                <w:szCs w:val="32"/>
              </w:rPr>
              <w:t>Hannah Burgoyne</w:t>
            </w:r>
            <w:r w:rsidR="00480477">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5460F9A" w:rsidR="009C337F" w:rsidRPr="00315192" w:rsidRDefault="009C337F" w:rsidP="005D3F07">
            <w:pPr>
              <w:overflowPunct/>
              <w:autoSpaceDE/>
              <w:autoSpaceDN/>
              <w:adjustRightInd/>
              <w:ind w:right="-957"/>
              <w:textAlignment w:val="auto"/>
              <w:rPr>
                <w:rFonts w:ascii="Times New Roman" w:hAnsi="Times New Roman" w:cs="Times New Roman"/>
                <w:bCs/>
                <w:color w:val="auto"/>
                <w:sz w:val="32"/>
                <w:szCs w:val="32"/>
              </w:rPr>
            </w:pPr>
            <w:r>
              <w:rPr>
                <w:rFonts w:ascii="Times New Roman" w:hAnsi="Times New Roman" w:cs="Times New Roman"/>
                <w:b/>
                <w:color w:val="auto"/>
                <w:sz w:val="48"/>
              </w:rPr>
              <w:t>Email address:</w:t>
            </w:r>
            <w:r w:rsidR="00480477">
              <w:rPr>
                <w:rFonts w:ascii="Times New Roman" w:hAnsi="Times New Roman" w:cs="Times New Roman"/>
                <w:b/>
                <w:color w:val="auto"/>
                <w:sz w:val="48"/>
              </w:rPr>
              <w:t xml:space="preserve"> </w:t>
            </w:r>
            <w:hyperlink r:id="rId12" w:history="1">
              <w:r w:rsidR="00480477" w:rsidRPr="00315192">
                <w:rPr>
                  <w:rStyle w:val="Hyperlink"/>
                  <w:rFonts w:ascii="Times New Roman" w:hAnsi="Times New Roman" w:cs="Times New Roman"/>
                  <w:bCs/>
                  <w:sz w:val="32"/>
                  <w:szCs w:val="32"/>
                </w:rPr>
                <w:t>Hannah.burgoyne@firstaffinityfostering.co.uk</w:t>
              </w:r>
            </w:hyperlink>
            <w:r w:rsidR="00480477" w:rsidRPr="00315192">
              <w:rPr>
                <w:rFonts w:ascii="Times New Roman" w:hAnsi="Times New Roman" w:cs="Times New Roman"/>
                <w:bCs/>
                <w:color w:val="auto"/>
                <w:sz w:val="32"/>
                <w:szCs w:val="32"/>
              </w:rPr>
              <w:t xml:space="preserve"> </w:t>
            </w:r>
          </w:p>
          <w:p w14:paraId="22E38809" w14:textId="65FE2475" w:rsidR="00986B43" w:rsidRPr="00315192" w:rsidRDefault="00315192" w:rsidP="005D3F07">
            <w:pPr>
              <w:overflowPunct/>
              <w:autoSpaceDE/>
              <w:autoSpaceDN/>
              <w:adjustRightInd/>
              <w:ind w:right="-957"/>
              <w:textAlignment w:val="auto"/>
              <w:rPr>
                <w:rFonts w:ascii="Times New Roman" w:hAnsi="Times New Roman" w:cs="Times New Roman"/>
                <w:bCs/>
                <w:color w:val="auto"/>
                <w:sz w:val="32"/>
                <w:szCs w:val="32"/>
              </w:rPr>
            </w:pPr>
            <w:r w:rsidRPr="00315192">
              <w:rPr>
                <w:rFonts w:ascii="Times New Roman" w:hAnsi="Times New Roman" w:cs="Times New Roman"/>
                <w:bCs/>
                <w:color w:val="auto"/>
                <w:sz w:val="32"/>
                <w:szCs w:val="32"/>
              </w:rPr>
              <w:t xml:space="preserve">&amp; </w:t>
            </w:r>
            <w:hyperlink r:id="rId13" w:history="1">
              <w:r w:rsidRPr="00315192">
                <w:rPr>
                  <w:rStyle w:val="Hyperlink"/>
                  <w:rFonts w:ascii="Times New Roman" w:hAnsi="Times New Roman" w:cs="Times New Roman"/>
                  <w:bCs/>
                  <w:sz w:val="32"/>
                  <w:szCs w:val="32"/>
                </w:rPr>
                <w:t>hannburgoyne123@outlook.com</w:t>
              </w:r>
            </w:hyperlink>
            <w:r w:rsidRPr="00315192">
              <w:rPr>
                <w:rFonts w:ascii="Times New Roman" w:hAnsi="Times New Roman" w:cs="Times New Roman"/>
                <w:bCs/>
                <w:color w:val="auto"/>
                <w:sz w:val="32"/>
                <w:szCs w:val="32"/>
              </w:rPr>
              <w:t xml:space="preserve"> </w:t>
            </w:r>
          </w:p>
          <w:p w14:paraId="378DA115" w14:textId="77777777" w:rsidR="00315192" w:rsidRDefault="00315192" w:rsidP="005D3F07">
            <w:pPr>
              <w:overflowPunct/>
              <w:autoSpaceDE/>
              <w:autoSpaceDN/>
              <w:adjustRightInd/>
              <w:ind w:right="-957"/>
              <w:textAlignment w:val="auto"/>
              <w:rPr>
                <w:rFonts w:ascii="Times New Roman" w:hAnsi="Times New Roman" w:cs="Times New Roman"/>
                <w:b/>
                <w:color w:val="auto"/>
                <w:sz w:val="48"/>
              </w:rPr>
            </w:pPr>
          </w:p>
          <w:p w14:paraId="1B2F6B5B" w14:textId="77777777" w:rsidR="0048047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80477">
              <w:rPr>
                <w:rFonts w:ascii="Times New Roman" w:hAnsi="Times New Roman" w:cs="Times New Roman"/>
                <w:b/>
                <w:color w:val="auto"/>
                <w:sz w:val="48"/>
              </w:rPr>
              <w:t xml:space="preserve"> </w:t>
            </w:r>
          </w:p>
          <w:p w14:paraId="0DE696B2" w14:textId="5561921E" w:rsidR="00F927A1" w:rsidRPr="00315192" w:rsidRDefault="00480477" w:rsidP="005D3F07">
            <w:pPr>
              <w:overflowPunct/>
              <w:autoSpaceDE/>
              <w:autoSpaceDN/>
              <w:adjustRightInd/>
              <w:ind w:right="-957"/>
              <w:textAlignment w:val="auto"/>
              <w:rPr>
                <w:rFonts w:ascii="Times New Roman" w:hAnsi="Times New Roman" w:cs="Times New Roman"/>
                <w:bCs/>
                <w:color w:val="auto"/>
                <w:sz w:val="32"/>
                <w:szCs w:val="32"/>
              </w:rPr>
            </w:pPr>
            <w:r w:rsidRPr="00315192">
              <w:rPr>
                <w:rFonts w:ascii="Times New Roman" w:hAnsi="Times New Roman" w:cs="Times New Roman"/>
                <w:bCs/>
                <w:color w:val="auto"/>
                <w:sz w:val="32"/>
                <w:szCs w:val="32"/>
              </w:rPr>
              <w:t>2522535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1B99738"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315192" w:rsidRPr="00315192">
              <w:rPr>
                <w:rFonts w:asciiTheme="minorHAnsi" w:hAnsiTheme="minorHAnsi" w:cstheme="minorHAnsi"/>
                <w:bCs/>
                <w:color w:val="auto"/>
                <w:sz w:val="32"/>
                <w:szCs w:val="32"/>
              </w:rPr>
              <w:t>26</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656E9326" w14:textId="60E4BD64" w:rsidR="00151DA6" w:rsidRPr="00922F90" w:rsidRDefault="00151DA6" w:rsidP="00922F90">
      <w:pPr>
        <w:rPr>
          <w:b/>
          <w:sz w:val="24"/>
          <w:szCs w:val="24"/>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5E6E426" w14:textId="45CCA643" w:rsidR="005C149F" w:rsidRDefault="005C149F" w:rsidP="005C149F">
      <w:pPr>
        <w:rPr>
          <w:b/>
          <w:bCs/>
          <w:sz w:val="24"/>
          <w:szCs w:val="24"/>
        </w:rPr>
      </w:pPr>
    </w:p>
    <w:p w14:paraId="75CB43FE"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Bowlby, J. (1969) </w:t>
      </w:r>
      <w:r w:rsidRPr="005C149F">
        <w:rPr>
          <w:rFonts w:asciiTheme="minorHAnsi" w:hAnsiTheme="minorHAnsi" w:cstheme="minorHAnsi"/>
          <w:i/>
          <w:iCs/>
          <w:sz w:val="28"/>
          <w:szCs w:val="28"/>
        </w:rPr>
        <w:t>Attachment and Loss: Volume 1: Attachment.</w:t>
      </w:r>
      <w:r w:rsidRPr="005C149F">
        <w:rPr>
          <w:rFonts w:asciiTheme="minorHAnsi" w:hAnsiTheme="minorHAnsi" w:cstheme="minorHAnsi"/>
          <w:sz w:val="28"/>
          <w:szCs w:val="28"/>
        </w:rPr>
        <w:t xml:space="preserve"> London: Hogarth Press.</w:t>
      </w:r>
    </w:p>
    <w:p w14:paraId="11FC5E56"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19BBD4D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Bronfenbrenner, U. (1979) </w:t>
      </w:r>
      <w:r w:rsidRPr="005C149F">
        <w:rPr>
          <w:rFonts w:asciiTheme="minorHAnsi" w:hAnsiTheme="minorHAnsi" w:cstheme="minorHAnsi"/>
          <w:i/>
          <w:iCs/>
          <w:sz w:val="28"/>
          <w:szCs w:val="28"/>
        </w:rPr>
        <w:t xml:space="preserve">The Ecology of Human Development: Experiments by Nature and Design. </w:t>
      </w:r>
      <w:r w:rsidRPr="005C149F">
        <w:rPr>
          <w:rFonts w:asciiTheme="minorHAnsi" w:hAnsiTheme="minorHAnsi" w:cstheme="minorHAnsi"/>
          <w:sz w:val="28"/>
          <w:szCs w:val="28"/>
        </w:rPr>
        <w:t>Cambridge, MA: Harvard University Press.</w:t>
      </w:r>
    </w:p>
    <w:p w14:paraId="55E146DF"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3E68C223"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Children Act 1989. (1989) c.41. London: The Stationery Office.</w:t>
      </w:r>
    </w:p>
    <w:p w14:paraId="53EC8C7C"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34D64DBC"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CMS Vocational Training (2026) </w:t>
      </w:r>
      <w:r w:rsidRPr="005C149F">
        <w:rPr>
          <w:rFonts w:asciiTheme="minorHAnsi" w:hAnsiTheme="minorHAnsi" w:cstheme="minorHAnsi"/>
          <w:i/>
          <w:iCs/>
          <w:sz w:val="28"/>
          <w:szCs w:val="28"/>
        </w:rPr>
        <w:t>The Gibbs Reflective Cycle</w:t>
      </w:r>
      <w:r w:rsidRPr="005C149F">
        <w:rPr>
          <w:rFonts w:asciiTheme="minorHAnsi" w:hAnsiTheme="minorHAnsi" w:cstheme="minorHAnsi"/>
          <w:sz w:val="28"/>
          <w:szCs w:val="28"/>
        </w:rPr>
        <w:t xml:space="preserve">. Available at: </w:t>
      </w:r>
      <w:hyperlink r:id="rId14" w:history="1">
        <w:r w:rsidRPr="005C149F">
          <w:rPr>
            <w:rStyle w:val="Hyperlink"/>
            <w:rFonts w:asciiTheme="minorHAnsi" w:hAnsiTheme="minorHAnsi" w:cstheme="minorHAnsi"/>
            <w:sz w:val="28"/>
            <w:szCs w:val="28"/>
          </w:rPr>
          <w:t>https://cmsvoc.co.uk/blog/the-gibbs-reflective-cycle/</w:t>
        </w:r>
      </w:hyperlink>
      <w:r w:rsidRPr="005C149F">
        <w:rPr>
          <w:rFonts w:asciiTheme="minorHAnsi" w:hAnsiTheme="minorHAnsi" w:cstheme="minorHAnsi"/>
          <w:sz w:val="28"/>
          <w:szCs w:val="28"/>
        </w:rPr>
        <w:t>(Accessed: 20 September 2026).</w:t>
      </w:r>
    </w:p>
    <w:p w14:paraId="1C70F33A"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342FA7F3"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Department for Education (2026) </w:t>
      </w:r>
      <w:r w:rsidRPr="005C149F">
        <w:rPr>
          <w:rFonts w:asciiTheme="minorHAnsi" w:hAnsiTheme="minorHAnsi" w:cstheme="minorHAnsi"/>
          <w:i/>
          <w:iCs/>
          <w:sz w:val="28"/>
          <w:szCs w:val="28"/>
        </w:rPr>
        <w:t xml:space="preserve">Working Together to Safeguard Children: A Guide to Multi-Agency Working to Help, Protect and Promote the Welfare of Children. London: Department for Education. </w:t>
      </w:r>
      <w:r w:rsidRPr="005C149F">
        <w:rPr>
          <w:rFonts w:asciiTheme="minorHAnsi" w:hAnsiTheme="minorHAnsi" w:cstheme="minorHAnsi"/>
          <w:sz w:val="28"/>
          <w:szCs w:val="28"/>
        </w:rPr>
        <w:t xml:space="preserve">Available at: </w:t>
      </w:r>
      <w:hyperlink r:id="rId15" w:history="1">
        <w:r w:rsidRPr="005C149F">
          <w:rPr>
            <w:rStyle w:val="Hyperlink"/>
            <w:rFonts w:asciiTheme="minorHAnsi" w:hAnsiTheme="minorHAnsi" w:cstheme="minorHAnsi"/>
            <w:sz w:val="28"/>
            <w:szCs w:val="28"/>
          </w:rPr>
          <w:t>https://www.gov.uk/government/publications/working-together-to-safeguard-children--2</w:t>
        </w:r>
      </w:hyperlink>
    </w:p>
    <w:p w14:paraId="234AF1BE"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(Accessed: 1 October 2026).</w:t>
      </w:r>
    </w:p>
    <w:p w14:paraId="0D28BF0C" w14:textId="77777777" w:rsidR="005C149F" w:rsidRPr="005C149F" w:rsidRDefault="005C149F" w:rsidP="005C149F">
      <w:pPr>
        <w:rPr>
          <w:rFonts w:asciiTheme="minorHAnsi" w:hAnsiTheme="minorHAnsi" w:cstheme="minorHAnsi"/>
          <w:sz w:val="28"/>
          <w:szCs w:val="28"/>
        </w:rPr>
      </w:pPr>
    </w:p>
    <w:p w14:paraId="6F35EB9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Department for Education (2023) </w:t>
      </w:r>
      <w:r w:rsidRPr="005C149F">
        <w:rPr>
          <w:rFonts w:asciiTheme="minorHAnsi" w:hAnsiTheme="minorHAnsi" w:cstheme="minorHAnsi"/>
          <w:i/>
          <w:iCs/>
          <w:sz w:val="28"/>
          <w:szCs w:val="28"/>
        </w:rPr>
        <w:t>Working Together to Safeguard Children: A Guide to Multi-Agency Working to Help, Protect and Promote the Welfare of Children</w:t>
      </w:r>
      <w:r w:rsidRPr="005C149F">
        <w:rPr>
          <w:rFonts w:asciiTheme="minorHAnsi" w:hAnsiTheme="minorHAnsi" w:cstheme="minorHAnsi"/>
          <w:sz w:val="28"/>
          <w:szCs w:val="28"/>
        </w:rPr>
        <w:t xml:space="preserve">. London: Department for Education. Available at: </w:t>
      </w:r>
      <w:hyperlink r:id="rId16" w:history="1">
        <w:r w:rsidRPr="005C149F">
          <w:rPr>
            <w:rStyle w:val="Hyperlink"/>
            <w:rFonts w:asciiTheme="minorHAnsi" w:hAnsiTheme="minorHAnsi" w:cstheme="minorHAnsi"/>
            <w:sz w:val="28"/>
            <w:szCs w:val="28"/>
          </w:rPr>
          <w:t>https://www.gov.uk/government/publications/working-together-to-safeguard-children--2</w:t>
        </w:r>
      </w:hyperlink>
      <w:r w:rsidRPr="005C149F">
        <w:rPr>
          <w:rFonts w:asciiTheme="minorHAnsi" w:hAnsiTheme="minorHAnsi" w:cstheme="minorHAnsi"/>
          <w:sz w:val="28"/>
          <w:szCs w:val="28"/>
        </w:rPr>
        <w:t xml:space="preserve">  (Accessed: 7 October 2026)</w:t>
      </w:r>
    </w:p>
    <w:p w14:paraId="029C4E49" w14:textId="77777777" w:rsidR="005C149F" w:rsidRPr="005C149F" w:rsidRDefault="005C149F" w:rsidP="005C149F">
      <w:pPr>
        <w:rPr>
          <w:rFonts w:asciiTheme="minorHAnsi" w:hAnsiTheme="minorHAnsi" w:cstheme="minorHAnsi"/>
          <w:sz w:val="28"/>
          <w:szCs w:val="28"/>
        </w:rPr>
      </w:pPr>
    </w:p>
    <w:p w14:paraId="41740A2E"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Equality Act 2010. (2010) c.15. London: The Stationery Office. Available at: </w:t>
      </w:r>
      <w:hyperlink r:id="rId17" w:history="1">
        <w:r w:rsidRPr="005C149F">
          <w:rPr>
            <w:rStyle w:val="Hyperlink"/>
            <w:rFonts w:asciiTheme="minorHAnsi" w:hAnsiTheme="minorHAnsi" w:cstheme="minorHAnsi"/>
            <w:sz w:val="28"/>
            <w:szCs w:val="28"/>
          </w:rPr>
          <w:t>https://www.legislation.gov.uk/ukpga/2010/15/contents</w:t>
        </w:r>
      </w:hyperlink>
      <w:r w:rsidRPr="005C149F">
        <w:rPr>
          <w:rFonts w:asciiTheme="minorHAnsi" w:hAnsiTheme="minorHAnsi" w:cstheme="minorHAnsi"/>
          <w:sz w:val="28"/>
          <w:szCs w:val="28"/>
        </w:rPr>
        <w:t xml:space="preserve"> (Accessed: 6 October 2026).</w:t>
      </w:r>
    </w:p>
    <w:p w14:paraId="1BB76161" w14:textId="77777777" w:rsidR="005C149F" w:rsidRPr="005C149F" w:rsidRDefault="005C149F" w:rsidP="005C149F">
      <w:pPr>
        <w:rPr>
          <w:rFonts w:asciiTheme="minorHAnsi" w:hAnsiTheme="minorHAnsi" w:cstheme="minorHAnsi"/>
          <w:sz w:val="28"/>
          <w:szCs w:val="28"/>
        </w:rPr>
      </w:pPr>
    </w:p>
    <w:p w14:paraId="651F887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Gibbs, G. (1988) </w:t>
      </w:r>
      <w:r w:rsidRPr="005C149F">
        <w:rPr>
          <w:rFonts w:asciiTheme="minorHAnsi" w:hAnsiTheme="minorHAnsi" w:cstheme="minorHAnsi"/>
          <w:i/>
          <w:iCs/>
          <w:sz w:val="28"/>
          <w:szCs w:val="28"/>
        </w:rPr>
        <w:t>Learning by Doing: A Guide to Teaching and Learning Methods.</w:t>
      </w:r>
      <w:r w:rsidRPr="005C149F">
        <w:rPr>
          <w:rFonts w:asciiTheme="minorHAnsi" w:hAnsiTheme="minorHAnsi" w:cstheme="minorHAnsi"/>
          <w:sz w:val="28"/>
          <w:szCs w:val="28"/>
        </w:rPr>
        <w:t xml:space="preserve"> Oxford: Oxford Polytechnic.</w:t>
      </w:r>
    </w:p>
    <w:p w14:paraId="05C379AE"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371FB505"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Howe, D. (2011) </w:t>
      </w:r>
      <w:r w:rsidRPr="005C149F">
        <w:rPr>
          <w:rFonts w:asciiTheme="minorHAnsi" w:hAnsiTheme="minorHAnsi" w:cstheme="minorHAnsi"/>
          <w:i/>
          <w:iCs/>
          <w:sz w:val="28"/>
          <w:szCs w:val="28"/>
        </w:rPr>
        <w:t xml:space="preserve">Attachment Across the </w:t>
      </w:r>
      <w:proofErr w:type="spellStart"/>
      <w:r w:rsidRPr="005C149F">
        <w:rPr>
          <w:rFonts w:asciiTheme="minorHAnsi" w:hAnsiTheme="minorHAnsi" w:cstheme="minorHAnsi"/>
          <w:i/>
          <w:iCs/>
          <w:sz w:val="28"/>
          <w:szCs w:val="28"/>
        </w:rPr>
        <w:t>Lifecourse</w:t>
      </w:r>
      <w:proofErr w:type="spellEnd"/>
      <w:r w:rsidRPr="005C149F">
        <w:rPr>
          <w:rFonts w:asciiTheme="minorHAnsi" w:hAnsiTheme="minorHAnsi" w:cstheme="minorHAnsi"/>
          <w:i/>
          <w:iCs/>
          <w:sz w:val="28"/>
          <w:szCs w:val="28"/>
        </w:rPr>
        <w:t>: A Brief Introduction</w:t>
      </w:r>
      <w:r w:rsidRPr="005C149F">
        <w:rPr>
          <w:rFonts w:asciiTheme="minorHAnsi" w:hAnsiTheme="minorHAnsi" w:cstheme="minorHAnsi"/>
          <w:sz w:val="28"/>
          <w:szCs w:val="28"/>
        </w:rPr>
        <w:t>. Basingstoke: Palgrave Macmillan.</w:t>
      </w:r>
    </w:p>
    <w:p w14:paraId="56704C1E"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2D2509CB"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lastRenderedPageBreak/>
        <w:t>Human Rights Act 1998. (1998) c.42. London: The Stationery Office.</w:t>
      </w:r>
    </w:p>
    <w:p w14:paraId="00F583FF"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65D5798B"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Koprowska, J. (2020) </w:t>
      </w:r>
      <w:r w:rsidRPr="005C149F">
        <w:rPr>
          <w:rFonts w:asciiTheme="minorHAnsi" w:hAnsiTheme="minorHAnsi" w:cstheme="minorHAnsi"/>
          <w:i/>
          <w:iCs/>
          <w:sz w:val="28"/>
          <w:szCs w:val="28"/>
        </w:rPr>
        <w:t>Communication and Interpersonal Skills in Social Work.</w:t>
      </w:r>
      <w:r w:rsidRPr="005C149F">
        <w:rPr>
          <w:rFonts w:asciiTheme="minorHAnsi" w:hAnsiTheme="minorHAnsi" w:cstheme="minorHAnsi"/>
          <w:sz w:val="28"/>
          <w:szCs w:val="28"/>
        </w:rPr>
        <w:t xml:space="preserve"> 5th </w:t>
      </w:r>
      <w:proofErr w:type="spellStart"/>
      <w:r w:rsidRPr="005C149F">
        <w:rPr>
          <w:rFonts w:asciiTheme="minorHAnsi" w:hAnsiTheme="minorHAnsi" w:cstheme="minorHAnsi"/>
          <w:sz w:val="28"/>
          <w:szCs w:val="28"/>
        </w:rPr>
        <w:t>edn</w:t>
      </w:r>
      <w:proofErr w:type="spellEnd"/>
      <w:r w:rsidRPr="005C149F">
        <w:rPr>
          <w:rFonts w:asciiTheme="minorHAnsi" w:hAnsiTheme="minorHAnsi" w:cstheme="minorHAnsi"/>
          <w:sz w:val="28"/>
          <w:szCs w:val="28"/>
        </w:rPr>
        <w:t>. London: Sage.</w:t>
      </w:r>
    </w:p>
    <w:p w14:paraId="49A4B445"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08452CDB" w14:textId="70F5BAED" w:rsid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Mehrabian, A. (2007) </w:t>
      </w:r>
      <w:r w:rsidRPr="005C149F">
        <w:rPr>
          <w:rFonts w:asciiTheme="minorHAnsi" w:hAnsiTheme="minorHAnsi" w:cstheme="minorHAnsi"/>
          <w:i/>
          <w:iCs/>
          <w:sz w:val="28"/>
          <w:szCs w:val="28"/>
        </w:rPr>
        <w:t>Nonverbal Communication.</w:t>
      </w:r>
      <w:r w:rsidRPr="005C149F">
        <w:rPr>
          <w:rFonts w:asciiTheme="minorHAnsi" w:hAnsiTheme="minorHAnsi" w:cstheme="minorHAnsi"/>
          <w:sz w:val="28"/>
          <w:szCs w:val="28"/>
        </w:rPr>
        <w:t xml:space="preserve"> New Brunswick, NJ: Aldine Transaction.</w:t>
      </w:r>
    </w:p>
    <w:p w14:paraId="0FC26309" w14:textId="77777777" w:rsidR="005C149F" w:rsidRDefault="005C149F" w:rsidP="005C149F">
      <w:pPr>
        <w:spacing w:before="100" w:beforeAutospacing="1" w:after="100" w:afterAutospacing="1"/>
        <w:rPr>
          <w:rFonts w:asciiTheme="minorHAnsi" w:hAnsiTheme="minorHAnsi" w:cstheme="minorHAnsi"/>
          <w:sz w:val="28"/>
          <w:szCs w:val="28"/>
        </w:rPr>
      </w:pPr>
    </w:p>
    <w:p w14:paraId="1BBA90E7" w14:textId="1E1110E8" w:rsidR="005C149F" w:rsidRPr="005C149F" w:rsidRDefault="005C149F" w:rsidP="005C149F">
      <w:pPr>
        <w:spacing w:before="100" w:beforeAutospacing="1" w:after="100" w:afterAutospacing="1"/>
        <w:rPr>
          <w:rFonts w:asciiTheme="minorHAnsi" w:hAnsiTheme="minorHAnsi" w:cstheme="minorHAnsi"/>
          <w:sz w:val="28"/>
          <w:szCs w:val="28"/>
        </w:rPr>
      </w:pPr>
      <w:r w:rsidRPr="005C149F">
        <w:rPr>
          <w:rFonts w:asciiTheme="minorHAnsi" w:hAnsiTheme="minorHAnsi" w:cstheme="minorHAnsi"/>
          <w:sz w:val="28"/>
          <w:szCs w:val="28"/>
        </w:rPr>
        <w:t>Mental Capacity Act 2005 (c.9). London: The Stationery Office.</w:t>
      </w:r>
    </w:p>
    <w:p w14:paraId="5AA77DB6" w14:textId="77777777" w:rsidR="005C149F" w:rsidRDefault="005C149F" w:rsidP="005C149F">
      <w:pPr>
        <w:rPr>
          <w:rFonts w:asciiTheme="minorHAnsi" w:hAnsiTheme="minorHAnsi" w:cstheme="minorHAnsi"/>
          <w:sz w:val="28"/>
          <w:szCs w:val="28"/>
        </w:rPr>
      </w:pPr>
    </w:p>
    <w:p w14:paraId="5F55B360" w14:textId="37B29FC1"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Mid and West Wales Safeguarding Board (2023) </w:t>
      </w:r>
      <w:r w:rsidRPr="005C149F">
        <w:rPr>
          <w:rFonts w:asciiTheme="minorHAnsi" w:hAnsiTheme="minorHAnsi" w:cstheme="minorHAnsi"/>
          <w:i/>
          <w:iCs/>
          <w:sz w:val="28"/>
          <w:szCs w:val="28"/>
        </w:rPr>
        <w:t>Multi-agency Protocol for the Resolution of Professional Differences.</w:t>
      </w:r>
      <w:r w:rsidRPr="005C149F">
        <w:rPr>
          <w:rFonts w:asciiTheme="minorHAnsi" w:hAnsiTheme="minorHAnsi" w:cstheme="minorHAnsi"/>
          <w:sz w:val="28"/>
          <w:szCs w:val="28"/>
        </w:rPr>
        <w:t xml:space="preserve"> Available at: </w:t>
      </w:r>
      <w:hyperlink r:id="rId18" w:history="1">
        <w:r w:rsidRPr="005C149F">
          <w:rPr>
            <w:rStyle w:val="Hyperlink"/>
            <w:rFonts w:asciiTheme="minorHAnsi" w:hAnsiTheme="minorHAnsi" w:cstheme="minorHAnsi"/>
            <w:sz w:val="28"/>
            <w:szCs w:val="28"/>
          </w:rPr>
          <w:t>https://cysur.wales/media/bjpprbqn/resolution-of-professional-differences-protocol-approved-20230124.pdf</w:t>
        </w:r>
      </w:hyperlink>
      <w:r w:rsidRPr="005C149F">
        <w:rPr>
          <w:rFonts w:asciiTheme="minorHAnsi" w:hAnsiTheme="minorHAnsi" w:cstheme="minorHAnsi"/>
          <w:sz w:val="28"/>
          <w:szCs w:val="28"/>
        </w:rPr>
        <w:t xml:space="preserve"> (Accessed: 1 October 2026).</w:t>
      </w:r>
    </w:p>
    <w:p w14:paraId="75CF5252"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2D961BEF"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Munro, E. (2011) </w:t>
      </w:r>
      <w:r w:rsidRPr="005C149F">
        <w:rPr>
          <w:rFonts w:asciiTheme="minorHAnsi" w:hAnsiTheme="minorHAnsi" w:cstheme="minorHAnsi"/>
          <w:i/>
          <w:iCs/>
          <w:sz w:val="28"/>
          <w:szCs w:val="28"/>
        </w:rPr>
        <w:t>The Munro Review of Child Protection: Final Report</w:t>
      </w:r>
      <w:r w:rsidRPr="005C149F">
        <w:rPr>
          <w:rFonts w:asciiTheme="minorHAnsi" w:hAnsiTheme="minorHAnsi" w:cstheme="minorHAnsi"/>
          <w:sz w:val="28"/>
          <w:szCs w:val="28"/>
        </w:rPr>
        <w:t>. A Child-Centred System. London: Department for Education.</w:t>
      </w:r>
    </w:p>
    <w:p w14:paraId="72BA7B4F"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77197D95"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NSPCC (2021) </w:t>
      </w:r>
      <w:r w:rsidRPr="005C149F">
        <w:rPr>
          <w:rFonts w:asciiTheme="minorHAnsi" w:hAnsiTheme="minorHAnsi" w:cstheme="minorHAnsi"/>
          <w:i/>
          <w:iCs/>
          <w:sz w:val="28"/>
          <w:szCs w:val="28"/>
        </w:rPr>
        <w:t>Attachment and Child Development.</w:t>
      </w:r>
      <w:r w:rsidRPr="005C149F">
        <w:rPr>
          <w:rFonts w:asciiTheme="minorHAnsi" w:hAnsiTheme="minorHAnsi" w:cstheme="minorHAnsi"/>
          <w:sz w:val="28"/>
          <w:szCs w:val="28"/>
        </w:rPr>
        <w:t xml:space="preserve"> NSPCC Learning. Available at: </w:t>
      </w:r>
      <w:hyperlink r:id="rId19" w:history="1">
        <w:r w:rsidRPr="005C149F">
          <w:rPr>
            <w:rStyle w:val="Hyperlink"/>
            <w:rFonts w:asciiTheme="minorHAnsi" w:hAnsiTheme="minorHAnsi" w:cstheme="minorHAnsi"/>
            <w:sz w:val="28"/>
            <w:szCs w:val="28"/>
          </w:rPr>
          <w:t>https://learning.nspcc.org.uk/child-health-development/attachment-early-years</w:t>
        </w:r>
      </w:hyperlink>
      <w:r w:rsidRPr="005C149F">
        <w:rPr>
          <w:rFonts w:asciiTheme="minorHAnsi" w:hAnsiTheme="minorHAnsi" w:cstheme="minorHAnsi"/>
          <w:sz w:val="28"/>
          <w:szCs w:val="28"/>
        </w:rPr>
        <w:t xml:space="preserve"> (Accessed: 1 October 2026).</w:t>
      </w:r>
    </w:p>
    <w:p w14:paraId="7B7D5031" w14:textId="77777777" w:rsidR="005C149F" w:rsidRDefault="005C149F" w:rsidP="005C149F">
      <w:pPr>
        <w:spacing w:before="100" w:beforeAutospacing="1" w:after="100" w:afterAutospacing="1"/>
        <w:rPr>
          <w:rFonts w:asciiTheme="minorHAnsi" w:hAnsiTheme="minorHAnsi" w:cstheme="minorHAnsi"/>
          <w:sz w:val="28"/>
          <w:szCs w:val="28"/>
        </w:rPr>
      </w:pPr>
    </w:p>
    <w:p w14:paraId="27F3AEF2" w14:textId="6612D4DF" w:rsidR="005C149F" w:rsidRPr="005C149F" w:rsidRDefault="005C149F" w:rsidP="005C149F">
      <w:pPr>
        <w:spacing w:before="100" w:beforeAutospacing="1" w:after="100" w:afterAutospacing="1"/>
        <w:rPr>
          <w:rFonts w:asciiTheme="minorHAnsi" w:hAnsiTheme="minorHAnsi" w:cstheme="minorHAnsi"/>
          <w:sz w:val="28"/>
          <w:szCs w:val="28"/>
        </w:rPr>
      </w:pPr>
      <w:r w:rsidRPr="005C149F">
        <w:rPr>
          <w:rFonts w:asciiTheme="minorHAnsi" w:hAnsiTheme="minorHAnsi" w:cstheme="minorHAnsi"/>
          <w:sz w:val="28"/>
          <w:szCs w:val="28"/>
        </w:rPr>
        <w:t xml:space="preserve">North Wales Safeguarding Board (2026) </w:t>
      </w:r>
      <w:r w:rsidRPr="005C149F">
        <w:rPr>
          <w:rFonts w:asciiTheme="minorHAnsi" w:hAnsiTheme="minorHAnsi" w:cstheme="minorHAnsi"/>
          <w:i/>
          <w:iCs/>
          <w:sz w:val="28"/>
          <w:szCs w:val="28"/>
        </w:rPr>
        <w:t>Regional Safeguarding Policies and Procedures</w:t>
      </w:r>
      <w:r w:rsidRPr="005C149F">
        <w:rPr>
          <w:rFonts w:asciiTheme="minorHAnsi" w:hAnsiTheme="minorHAnsi" w:cstheme="minorHAnsi"/>
          <w:sz w:val="28"/>
          <w:szCs w:val="28"/>
        </w:rPr>
        <w:t>. Available at: https://www.bwrdddiogelugogleddcymru.cymru (Accessed: 29 September 2026).</w:t>
      </w:r>
    </w:p>
    <w:p w14:paraId="1D963B53" w14:textId="77777777" w:rsidR="005C149F" w:rsidRDefault="005C149F" w:rsidP="005C149F">
      <w:pPr>
        <w:rPr>
          <w:rFonts w:asciiTheme="minorHAnsi" w:hAnsiTheme="minorHAnsi" w:cstheme="minorHAnsi"/>
          <w:sz w:val="28"/>
          <w:szCs w:val="28"/>
        </w:rPr>
      </w:pPr>
    </w:p>
    <w:p w14:paraId="4A8B5075" w14:textId="117A5832"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Payne, M. (2020) </w:t>
      </w:r>
      <w:r w:rsidRPr="005C149F">
        <w:rPr>
          <w:rFonts w:asciiTheme="minorHAnsi" w:hAnsiTheme="minorHAnsi" w:cstheme="minorHAnsi"/>
          <w:i/>
          <w:iCs/>
          <w:sz w:val="28"/>
          <w:szCs w:val="28"/>
        </w:rPr>
        <w:t>How to Use Social Work Theory in Practice: An Essential Guide.</w:t>
      </w:r>
      <w:r w:rsidRPr="005C149F">
        <w:rPr>
          <w:rFonts w:asciiTheme="minorHAnsi" w:hAnsiTheme="minorHAnsi" w:cstheme="minorHAnsi"/>
          <w:sz w:val="28"/>
          <w:szCs w:val="28"/>
        </w:rPr>
        <w:t xml:space="preserve"> Bristol: Policy Press.</w:t>
      </w:r>
    </w:p>
    <w:p w14:paraId="5D9A6A7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07F3993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Risk Assessment Process and Key Points to Risk Identification in Virtual Interactions (n.d.) </w:t>
      </w:r>
      <w:r w:rsidRPr="005C149F">
        <w:rPr>
          <w:rFonts w:asciiTheme="minorHAnsi" w:hAnsiTheme="minorHAnsi" w:cstheme="minorHAnsi"/>
          <w:i/>
          <w:iCs/>
          <w:sz w:val="28"/>
          <w:szCs w:val="28"/>
        </w:rPr>
        <w:t>Social Care Institute for Excellence (SCIE).</w:t>
      </w:r>
      <w:r w:rsidRPr="005C149F">
        <w:rPr>
          <w:rFonts w:asciiTheme="minorHAnsi" w:hAnsiTheme="minorHAnsi" w:cstheme="minorHAnsi"/>
          <w:sz w:val="28"/>
          <w:szCs w:val="28"/>
        </w:rPr>
        <w:t xml:space="preserve"> Available at: </w:t>
      </w:r>
      <w:hyperlink r:id="rId20" w:history="1">
        <w:r w:rsidRPr="005C149F">
          <w:rPr>
            <w:rStyle w:val="Hyperlink"/>
            <w:rFonts w:asciiTheme="minorHAnsi" w:hAnsiTheme="minorHAnsi" w:cstheme="minorHAnsi"/>
            <w:sz w:val="28"/>
            <w:szCs w:val="28"/>
          </w:rPr>
          <w:t>https://www.scie.org.uk/social-work/advice-best-practice/risk-assessment-process/</w:t>
        </w:r>
      </w:hyperlink>
      <w:r w:rsidRPr="005C149F">
        <w:rPr>
          <w:rFonts w:asciiTheme="minorHAnsi" w:hAnsiTheme="minorHAnsi" w:cstheme="minorHAnsi"/>
          <w:sz w:val="28"/>
          <w:szCs w:val="28"/>
        </w:rPr>
        <w:t xml:space="preserve"> (Accessed: 27 August 2026).</w:t>
      </w:r>
    </w:p>
    <w:p w14:paraId="2749DD73"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57C15207"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lastRenderedPageBreak/>
        <w:t xml:space="preserve">Rogers, C.R. (1961) </w:t>
      </w:r>
      <w:r w:rsidRPr="005C149F">
        <w:rPr>
          <w:rFonts w:asciiTheme="minorHAnsi" w:hAnsiTheme="minorHAnsi" w:cstheme="minorHAnsi"/>
          <w:i/>
          <w:iCs/>
          <w:sz w:val="28"/>
          <w:szCs w:val="28"/>
        </w:rPr>
        <w:t>On Becoming a Person: A Therapist's View of Psychotherapy</w:t>
      </w:r>
      <w:r w:rsidRPr="005C149F">
        <w:rPr>
          <w:rFonts w:asciiTheme="minorHAnsi" w:hAnsiTheme="minorHAnsi" w:cstheme="minorHAnsi"/>
          <w:sz w:val="28"/>
          <w:szCs w:val="28"/>
        </w:rPr>
        <w:t>. Boston: Houghton Mifflin.</w:t>
      </w:r>
    </w:p>
    <w:p w14:paraId="2E74BACC"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4F2EFF4C"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Safeguarding Wales (2026) </w:t>
      </w:r>
      <w:r w:rsidRPr="005C149F">
        <w:rPr>
          <w:rFonts w:asciiTheme="minorHAnsi" w:hAnsiTheme="minorHAnsi" w:cstheme="minorHAnsi"/>
          <w:i/>
          <w:iCs/>
          <w:sz w:val="28"/>
          <w:szCs w:val="28"/>
        </w:rPr>
        <w:t>Wales Safeguarding Procedures.</w:t>
      </w:r>
      <w:r w:rsidRPr="005C149F">
        <w:rPr>
          <w:rFonts w:asciiTheme="minorHAnsi" w:hAnsiTheme="minorHAnsi" w:cstheme="minorHAnsi"/>
          <w:sz w:val="28"/>
          <w:szCs w:val="28"/>
        </w:rPr>
        <w:t xml:space="preserve"> Available at: https://www.safeguarding.wales/en/glossary/ (Accessed: 5 October 2026).</w:t>
      </w:r>
    </w:p>
    <w:p w14:paraId="5904E29F"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2B76C9B3"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Social Care Wales (2017) </w:t>
      </w:r>
      <w:r w:rsidRPr="005C149F">
        <w:rPr>
          <w:rFonts w:asciiTheme="minorHAnsi" w:hAnsiTheme="minorHAnsi" w:cstheme="minorHAnsi"/>
          <w:i/>
          <w:iCs/>
          <w:sz w:val="28"/>
          <w:szCs w:val="28"/>
        </w:rPr>
        <w:t>Codes of Professional Practice for Social Care.</w:t>
      </w:r>
      <w:r w:rsidRPr="005C149F">
        <w:rPr>
          <w:rFonts w:asciiTheme="minorHAnsi" w:hAnsiTheme="minorHAnsi" w:cstheme="minorHAnsi"/>
          <w:sz w:val="28"/>
          <w:szCs w:val="28"/>
        </w:rPr>
        <w:t xml:space="preserve"> Cardiff: Social Care Wales.</w:t>
      </w:r>
    </w:p>
    <w:p w14:paraId="0724AD00"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250D8BBA"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Social Care Wales (2023) </w:t>
      </w:r>
      <w:r w:rsidRPr="005C149F">
        <w:rPr>
          <w:rFonts w:asciiTheme="minorHAnsi" w:hAnsiTheme="minorHAnsi" w:cstheme="minorHAnsi"/>
          <w:i/>
          <w:iCs/>
          <w:sz w:val="28"/>
          <w:szCs w:val="28"/>
        </w:rPr>
        <w:t>Trauma-informed Approaches</w:t>
      </w:r>
      <w:r w:rsidRPr="005C149F">
        <w:rPr>
          <w:rFonts w:asciiTheme="minorHAnsi" w:hAnsiTheme="minorHAnsi" w:cstheme="minorHAnsi"/>
          <w:sz w:val="28"/>
          <w:szCs w:val="28"/>
        </w:rPr>
        <w:t xml:space="preserve">. Available at: </w:t>
      </w:r>
      <w:hyperlink r:id="rId21" w:history="1">
        <w:r w:rsidRPr="005C149F">
          <w:rPr>
            <w:rStyle w:val="Hyperlink"/>
            <w:rFonts w:asciiTheme="minorHAnsi" w:hAnsiTheme="minorHAnsi" w:cstheme="minorHAnsi"/>
            <w:sz w:val="28"/>
            <w:szCs w:val="28"/>
          </w:rPr>
          <w:t>https://insightcollective.socialcare.wales/evidence-summaries/trauma-informed-approaches</w:t>
        </w:r>
      </w:hyperlink>
      <w:r w:rsidRPr="005C149F">
        <w:rPr>
          <w:rFonts w:asciiTheme="minorHAnsi" w:hAnsiTheme="minorHAnsi" w:cstheme="minorHAnsi"/>
          <w:sz w:val="28"/>
          <w:szCs w:val="28"/>
        </w:rPr>
        <w:t xml:space="preserve"> (Accessed: 1 October 2026).</w:t>
      </w:r>
    </w:p>
    <w:p w14:paraId="13B6374A"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23F851A7" w14:textId="3E643DA9" w:rsidR="005C149F" w:rsidRPr="005C149F" w:rsidRDefault="005C149F" w:rsidP="005C149F">
      <w:pPr>
        <w:rPr>
          <w:rStyle w:val="Strong"/>
          <w:rFonts w:asciiTheme="minorHAnsi" w:hAnsiTheme="minorHAnsi" w:cstheme="minorHAnsi"/>
          <w:b w:val="0"/>
          <w:bCs w:val="0"/>
          <w:sz w:val="28"/>
          <w:szCs w:val="28"/>
        </w:rPr>
      </w:pPr>
      <w:r w:rsidRPr="005C149F">
        <w:rPr>
          <w:rFonts w:asciiTheme="minorHAnsi" w:hAnsiTheme="minorHAnsi" w:cstheme="minorHAnsi"/>
          <w:sz w:val="28"/>
          <w:szCs w:val="28"/>
        </w:rPr>
        <w:t xml:space="preserve">Social Care Wales and Welsh Government (2019). </w:t>
      </w:r>
      <w:r w:rsidRPr="005C149F">
        <w:rPr>
          <w:rFonts w:asciiTheme="minorHAnsi" w:hAnsiTheme="minorHAnsi" w:cstheme="minorHAnsi"/>
          <w:i/>
          <w:iCs/>
          <w:sz w:val="28"/>
          <w:szCs w:val="28"/>
        </w:rPr>
        <w:t>Wales Safeguarding Procedures.</w:t>
      </w:r>
      <w:r w:rsidRPr="005C149F">
        <w:rPr>
          <w:rFonts w:asciiTheme="minorHAnsi" w:hAnsiTheme="minorHAnsi" w:cstheme="minorHAnsi"/>
          <w:sz w:val="28"/>
          <w:szCs w:val="28"/>
        </w:rPr>
        <w:t xml:space="preserve"> Cardiff: Social Care Wales.</w:t>
      </w:r>
    </w:p>
    <w:p w14:paraId="7F2B11E9" w14:textId="77777777" w:rsidR="005C149F" w:rsidRDefault="005C149F" w:rsidP="005C149F">
      <w:pPr>
        <w:pStyle w:val="NormalWeb"/>
        <w:rPr>
          <w:rStyle w:val="Strong"/>
          <w:rFonts w:asciiTheme="minorHAnsi" w:hAnsiTheme="minorHAnsi" w:cstheme="minorHAnsi"/>
          <w:b w:val="0"/>
          <w:bCs w:val="0"/>
          <w:sz w:val="28"/>
          <w:szCs w:val="28"/>
        </w:rPr>
      </w:pPr>
    </w:p>
    <w:p w14:paraId="2D13FE07" w14:textId="53264B7E" w:rsidR="005C149F" w:rsidRDefault="005C149F" w:rsidP="005C149F">
      <w:pPr>
        <w:pStyle w:val="NormalWeb"/>
        <w:rPr>
          <w:rFonts w:asciiTheme="minorHAnsi" w:hAnsiTheme="minorHAnsi" w:cstheme="minorHAnsi"/>
          <w:sz w:val="28"/>
          <w:szCs w:val="28"/>
        </w:rPr>
      </w:pPr>
      <w:r w:rsidRPr="005C149F">
        <w:rPr>
          <w:rStyle w:val="Strong"/>
          <w:rFonts w:asciiTheme="minorHAnsi" w:hAnsiTheme="minorHAnsi" w:cstheme="minorHAnsi"/>
          <w:b w:val="0"/>
          <w:bCs w:val="0"/>
          <w:sz w:val="28"/>
          <w:szCs w:val="28"/>
        </w:rPr>
        <w:t>Social Care Institute for Excellence (SCIE) (2015)</w:t>
      </w:r>
      <w:r w:rsidRPr="005C149F">
        <w:rPr>
          <w:rFonts w:asciiTheme="minorHAnsi" w:hAnsiTheme="minorHAnsi" w:cstheme="minorHAnsi"/>
          <w:sz w:val="28"/>
          <w:szCs w:val="28"/>
        </w:rPr>
        <w:t xml:space="preserve"> </w:t>
      </w:r>
      <w:r w:rsidRPr="005C149F">
        <w:rPr>
          <w:rStyle w:val="Emphasis"/>
          <w:rFonts w:asciiTheme="minorHAnsi" w:hAnsiTheme="minorHAnsi" w:cstheme="minorHAnsi"/>
          <w:sz w:val="28"/>
          <w:szCs w:val="28"/>
        </w:rPr>
        <w:t>Strengths-based approaches for assessment and eligibility under the Care Act 2014</w:t>
      </w:r>
      <w:r w:rsidRPr="005C149F">
        <w:rPr>
          <w:rFonts w:asciiTheme="minorHAnsi" w:hAnsiTheme="minorHAnsi" w:cstheme="minorHAnsi"/>
          <w:sz w:val="28"/>
          <w:szCs w:val="28"/>
        </w:rPr>
        <w:t xml:space="preserve">. Available at: </w:t>
      </w:r>
      <w:hyperlink r:id="rId22" w:history="1">
        <w:r w:rsidRPr="005C149F">
          <w:rPr>
            <w:rStyle w:val="Hyperlink"/>
            <w:rFonts w:asciiTheme="minorHAnsi" w:hAnsiTheme="minorHAnsi" w:cstheme="minorHAnsi"/>
            <w:sz w:val="28"/>
            <w:szCs w:val="28"/>
          </w:rPr>
          <w:t>https://www.scie.org.uk/strengths-based-approaches</w:t>
        </w:r>
      </w:hyperlink>
      <w:r w:rsidRPr="005C149F">
        <w:rPr>
          <w:rFonts w:asciiTheme="minorHAnsi" w:hAnsiTheme="minorHAnsi" w:cstheme="minorHAnsi"/>
          <w:sz w:val="28"/>
          <w:szCs w:val="28"/>
        </w:rPr>
        <w:t xml:space="preserve"> (Accessed: 6 October 2026).</w:t>
      </w:r>
    </w:p>
    <w:p w14:paraId="610D37E6" w14:textId="77777777" w:rsidR="005C149F" w:rsidRPr="005C149F" w:rsidRDefault="005C149F" w:rsidP="005C149F">
      <w:pPr>
        <w:pStyle w:val="NormalWeb"/>
        <w:rPr>
          <w:rFonts w:asciiTheme="minorHAnsi" w:hAnsiTheme="minorHAnsi" w:cstheme="minorHAnsi"/>
          <w:sz w:val="28"/>
          <w:szCs w:val="28"/>
        </w:rPr>
      </w:pPr>
    </w:p>
    <w:p w14:paraId="4DE0AA9C"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Social Services and Well-being (Wales) Act 2014. Cardiff: Welsh Government.</w:t>
      </w:r>
    </w:p>
    <w:p w14:paraId="3EFDFCE3"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30DB5E9E"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Teater, B. (2014) </w:t>
      </w:r>
      <w:r w:rsidRPr="005C149F">
        <w:rPr>
          <w:rFonts w:asciiTheme="minorHAnsi" w:hAnsiTheme="minorHAnsi" w:cstheme="minorHAnsi"/>
          <w:i/>
          <w:iCs/>
          <w:sz w:val="28"/>
          <w:szCs w:val="28"/>
        </w:rPr>
        <w:t>An Introduction to Applying Social Work Theories and Methods</w:t>
      </w:r>
      <w:r w:rsidRPr="005C149F">
        <w:rPr>
          <w:rFonts w:asciiTheme="minorHAnsi" w:hAnsiTheme="minorHAnsi" w:cstheme="minorHAnsi"/>
          <w:sz w:val="28"/>
          <w:szCs w:val="28"/>
        </w:rPr>
        <w:t xml:space="preserve">. 2nd </w:t>
      </w:r>
      <w:proofErr w:type="spellStart"/>
      <w:r w:rsidRPr="005C149F">
        <w:rPr>
          <w:rFonts w:asciiTheme="minorHAnsi" w:hAnsiTheme="minorHAnsi" w:cstheme="minorHAnsi"/>
          <w:sz w:val="28"/>
          <w:szCs w:val="28"/>
        </w:rPr>
        <w:t>edn</w:t>
      </w:r>
      <w:proofErr w:type="spellEnd"/>
      <w:r w:rsidRPr="005C149F">
        <w:rPr>
          <w:rFonts w:asciiTheme="minorHAnsi" w:hAnsiTheme="minorHAnsi" w:cstheme="minorHAnsi"/>
          <w:sz w:val="28"/>
          <w:szCs w:val="28"/>
        </w:rPr>
        <w:t>. Maidenhead: Open University Press.</w:t>
      </w:r>
    </w:p>
    <w:p w14:paraId="6AC9982E"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52E0132C"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Thompson, N. and Thompson, S. (2008) </w:t>
      </w:r>
      <w:r w:rsidRPr="005C149F">
        <w:rPr>
          <w:rFonts w:asciiTheme="minorHAnsi" w:hAnsiTheme="minorHAnsi" w:cstheme="minorHAnsi"/>
          <w:i/>
          <w:iCs/>
          <w:sz w:val="28"/>
          <w:szCs w:val="28"/>
        </w:rPr>
        <w:t>The Critically Reflective Practitioner.</w:t>
      </w:r>
      <w:r w:rsidRPr="005C149F">
        <w:rPr>
          <w:rFonts w:asciiTheme="minorHAnsi" w:hAnsiTheme="minorHAnsi" w:cstheme="minorHAnsi"/>
          <w:sz w:val="28"/>
          <w:szCs w:val="28"/>
        </w:rPr>
        <w:t xml:space="preserve"> Basingstoke: Palgrave Macmillan.</w:t>
      </w:r>
    </w:p>
    <w:p w14:paraId="794C5F90" w14:textId="77777777" w:rsidR="005C149F" w:rsidRPr="005C149F" w:rsidRDefault="005C149F" w:rsidP="005C149F">
      <w:pPr>
        <w:rPr>
          <w:rFonts w:asciiTheme="minorHAnsi" w:hAnsiTheme="minorHAnsi" w:cstheme="minorHAnsi"/>
          <w:sz w:val="28"/>
          <w:szCs w:val="28"/>
        </w:rPr>
      </w:pPr>
    </w:p>
    <w:p w14:paraId="01FB1CB0"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Thompson, N. (2021) </w:t>
      </w:r>
      <w:r w:rsidRPr="005C149F">
        <w:rPr>
          <w:rFonts w:asciiTheme="minorHAnsi" w:hAnsiTheme="minorHAnsi" w:cstheme="minorHAnsi"/>
          <w:i/>
          <w:iCs/>
          <w:sz w:val="28"/>
          <w:szCs w:val="28"/>
        </w:rPr>
        <w:t>Anti-Discriminatory Practice: Equality, Diversity and Social Justice</w:t>
      </w:r>
      <w:r w:rsidRPr="005C149F">
        <w:rPr>
          <w:rFonts w:asciiTheme="minorHAnsi" w:hAnsiTheme="minorHAnsi" w:cstheme="minorHAnsi"/>
          <w:sz w:val="28"/>
          <w:szCs w:val="28"/>
        </w:rPr>
        <w:t xml:space="preserve">. 7th </w:t>
      </w:r>
      <w:proofErr w:type="spellStart"/>
      <w:r w:rsidRPr="005C149F">
        <w:rPr>
          <w:rFonts w:asciiTheme="minorHAnsi" w:hAnsiTheme="minorHAnsi" w:cstheme="minorHAnsi"/>
          <w:sz w:val="28"/>
          <w:szCs w:val="28"/>
        </w:rPr>
        <w:t>edn</w:t>
      </w:r>
      <w:proofErr w:type="spellEnd"/>
      <w:r w:rsidRPr="005C149F">
        <w:rPr>
          <w:rFonts w:asciiTheme="minorHAnsi" w:hAnsiTheme="minorHAnsi" w:cstheme="minorHAnsi"/>
          <w:sz w:val="28"/>
          <w:szCs w:val="28"/>
        </w:rPr>
        <w:t>. London: Bloomsbury Academic.</w:t>
      </w:r>
    </w:p>
    <w:p w14:paraId="19884BB4"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1CCD01FA"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Trevithick, P. (2012) </w:t>
      </w:r>
      <w:r w:rsidRPr="005C149F">
        <w:rPr>
          <w:rFonts w:asciiTheme="minorHAnsi" w:hAnsiTheme="minorHAnsi" w:cstheme="minorHAnsi"/>
          <w:i/>
          <w:iCs/>
          <w:sz w:val="28"/>
          <w:szCs w:val="28"/>
        </w:rPr>
        <w:t>Social Work Skills and Knowledge: A Practice Handbook.</w:t>
      </w:r>
      <w:r w:rsidRPr="005C149F">
        <w:rPr>
          <w:rFonts w:asciiTheme="minorHAnsi" w:hAnsiTheme="minorHAnsi" w:cstheme="minorHAnsi"/>
          <w:sz w:val="28"/>
          <w:szCs w:val="28"/>
        </w:rPr>
        <w:t xml:space="preserve"> 3rd </w:t>
      </w:r>
      <w:proofErr w:type="spellStart"/>
      <w:r w:rsidRPr="005C149F">
        <w:rPr>
          <w:rFonts w:asciiTheme="minorHAnsi" w:hAnsiTheme="minorHAnsi" w:cstheme="minorHAnsi"/>
          <w:sz w:val="28"/>
          <w:szCs w:val="28"/>
        </w:rPr>
        <w:t>edn</w:t>
      </w:r>
      <w:proofErr w:type="spellEnd"/>
      <w:r w:rsidRPr="005C149F">
        <w:rPr>
          <w:rFonts w:asciiTheme="minorHAnsi" w:hAnsiTheme="minorHAnsi" w:cstheme="minorHAnsi"/>
          <w:sz w:val="28"/>
          <w:szCs w:val="28"/>
        </w:rPr>
        <w:t>. Maidenhead: Open University Press.</w:t>
      </w:r>
    </w:p>
    <w:p w14:paraId="7FD1862B"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2415223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United Nations (1989) </w:t>
      </w:r>
      <w:r w:rsidRPr="005C149F">
        <w:rPr>
          <w:rFonts w:asciiTheme="minorHAnsi" w:hAnsiTheme="minorHAnsi" w:cstheme="minorHAnsi"/>
          <w:i/>
          <w:iCs/>
          <w:sz w:val="28"/>
          <w:szCs w:val="28"/>
        </w:rPr>
        <w:t>Convention on the Rights of the Child.</w:t>
      </w:r>
      <w:r w:rsidRPr="005C149F">
        <w:rPr>
          <w:rFonts w:asciiTheme="minorHAnsi" w:hAnsiTheme="minorHAnsi" w:cstheme="minorHAnsi"/>
          <w:sz w:val="28"/>
          <w:szCs w:val="28"/>
        </w:rPr>
        <w:t xml:space="preserve"> Geneva: United Nations.</w:t>
      </w:r>
    </w:p>
    <w:p w14:paraId="59CEAF42"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69266CE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lastRenderedPageBreak/>
        <w:t>Varnish, C., Phillips, A.R., Laxman, S.T., Maxwell, N., Halligan, S.L. and Button, K.S. (2025) ‘The relationship between placement instability and mental health among care-experienced children and young people: UK systematic review and meta-analysis’</w:t>
      </w:r>
      <w:r w:rsidRPr="005C149F">
        <w:rPr>
          <w:rFonts w:asciiTheme="minorHAnsi" w:hAnsiTheme="minorHAnsi" w:cstheme="minorHAnsi"/>
          <w:i/>
          <w:iCs/>
          <w:sz w:val="28"/>
          <w:szCs w:val="28"/>
        </w:rPr>
        <w:t>,</w:t>
      </w:r>
      <w:r w:rsidRPr="005C149F">
        <w:rPr>
          <w:rFonts w:asciiTheme="minorHAnsi" w:hAnsiTheme="minorHAnsi" w:cstheme="minorHAnsi"/>
          <w:sz w:val="28"/>
          <w:szCs w:val="28"/>
        </w:rPr>
        <w:t xml:space="preserve"> </w:t>
      </w:r>
      <w:r w:rsidRPr="005C149F">
        <w:rPr>
          <w:rFonts w:asciiTheme="minorHAnsi" w:hAnsiTheme="minorHAnsi" w:cstheme="minorHAnsi"/>
          <w:i/>
          <w:iCs/>
          <w:sz w:val="28"/>
          <w:szCs w:val="28"/>
        </w:rPr>
        <w:t xml:space="preserve">The British Journal of Psychiatry, </w:t>
      </w:r>
      <w:r w:rsidRPr="005C149F">
        <w:rPr>
          <w:rFonts w:asciiTheme="minorHAnsi" w:hAnsiTheme="minorHAnsi" w:cstheme="minorHAnsi"/>
          <w:sz w:val="28"/>
          <w:szCs w:val="28"/>
        </w:rPr>
        <w:t>First View, pp. 1-10.</w:t>
      </w:r>
    </w:p>
    <w:p w14:paraId="022D231B"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18A86AF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Wales Safeguarding Procedures Project Board (2019) </w:t>
      </w:r>
      <w:r w:rsidRPr="005C149F">
        <w:rPr>
          <w:rFonts w:asciiTheme="minorHAnsi" w:hAnsiTheme="minorHAnsi" w:cstheme="minorHAnsi"/>
          <w:i/>
          <w:iCs/>
          <w:sz w:val="28"/>
          <w:szCs w:val="28"/>
        </w:rPr>
        <w:t>Wales Safeguarding Procedures. Cardiff</w:t>
      </w:r>
      <w:r w:rsidRPr="005C149F">
        <w:rPr>
          <w:rFonts w:asciiTheme="minorHAnsi" w:hAnsiTheme="minorHAnsi" w:cstheme="minorHAnsi"/>
          <w:sz w:val="28"/>
          <w:szCs w:val="28"/>
        </w:rPr>
        <w:t xml:space="preserve">: </w:t>
      </w:r>
      <w:r w:rsidRPr="005C149F">
        <w:rPr>
          <w:rFonts w:asciiTheme="minorHAnsi" w:hAnsiTheme="minorHAnsi" w:cstheme="minorHAnsi"/>
          <w:i/>
          <w:iCs/>
          <w:sz w:val="28"/>
          <w:szCs w:val="28"/>
        </w:rPr>
        <w:t>Wales Safeguarding Procedures Project Board.</w:t>
      </w:r>
      <w:r w:rsidRPr="005C149F">
        <w:rPr>
          <w:rFonts w:asciiTheme="minorHAnsi" w:hAnsiTheme="minorHAnsi" w:cstheme="minorHAnsi"/>
          <w:sz w:val="28"/>
          <w:szCs w:val="28"/>
        </w:rPr>
        <w:t xml:space="preserve"> Available at: </w:t>
      </w:r>
      <w:hyperlink r:id="rId23" w:history="1">
        <w:r w:rsidRPr="005C149F">
          <w:rPr>
            <w:rStyle w:val="Hyperlink"/>
            <w:rFonts w:asciiTheme="minorHAnsi" w:hAnsiTheme="minorHAnsi" w:cstheme="minorHAnsi"/>
            <w:sz w:val="28"/>
            <w:szCs w:val="28"/>
          </w:rPr>
          <w:t>https://www.safeguarding.wales/</w:t>
        </w:r>
      </w:hyperlink>
      <w:r w:rsidRPr="005C149F">
        <w:rPr>
          <w:rFonts w:asciiTheme="minorHAnsi" w:hAnsiTheme="minorHAnsi" w:cstheme="minorHAnsi"/>
          <w:sz w:val="28"/>
          <w:szCs w:val="28"/>
        </w:rPr>
        <w:t xml:space="preserve"> (Accessed: 1 October 2026).</w:t>
      </w:r>
    </w:p>
    <w:p w14:paraId="7886928D" w14:textId="77777777" w:rsidR="005C149F" w:rsidRPr="005C149F" w:rsidRDefault="005C149F" w:rsidP="005C149F">
      <w:pPr>
        <w:rPr>
          <w:rFonts w:asciiTheme="minorHAnsi" w:hAnsiTheme="minorHAnsi" w:cstheme="minorHAnsi"/>
          <w:sz w:val="28"/>
          <w:szCs w:val="28"/>
        </w:rPr>
      </w:pPr>
    </w:p>
    <w:p w14:paraId="101C93BA" w14:textId="77777777" w:rsidR="005C149F" w:rsidRPr="005C149F" w:rsidRDefault="005C149F" w:rsidP="005C149F">
      <w:pPr>
        <w:spacing w:before="100" w:beforeAutospacing="1" w:after="100" w:afterAutospacing="1"/>
        <w:rPr>
          <w:rFonts w:asciiTheme="minorHAnsi" w:hAnsiTheme="minorHAnsi" w:cstheme="minorHAnsi"/>
          <w:sz w:val="28"/>
          <w:szCs w:val="28"/>
        </w:rPr>
      </w:pPr>
      <w:r w:rsidRPr="005C149F">
        <w:rPr>
          <w:rFonts w:asciiTheme="minorHAnsi" w:hAnsiTheme="minorHAnsi" w:cstheme="minorHAnsi"/>
          <w:sz w:val="28"/>
          <w:szCs w:val="28"/>
        </w:rPr>
        <w:t xml:space="preserve">Wales Safeguarding Procedures (2022) </w:t>
      </w:r>
      <w:r w:rsidRPr="005C149F">
        <w:rPr>
          <w:rFonts w:asciiTheme="minorHAnsi" w:hAnsiTheme="minorHAnsi" w:cstheme="minorHAnsi"/>
          <w:i/>
          <w:iCs/>
          <w:sz w:val="28"/>
          <w:szCs w:val="28"/>
        </w:rPr>
        <w:t>Wales Safeguarding Procedures</w:t>
      </w:r>
      <w:r w:rsidRPr="005C149F">
        <w:rPr>
          <w:rFonts w:asciiTheme="minorHAnsi" w:hAnsiTheme="minorHAnsi" w:cstheme="minorHAnsi"/>
          <w:sz w:val="28"/>
          <w:szCs w:val="28"/>
        </w:rPr>
        <w:t>. Available at: https://www.safeguarding.wales (Accessed: 29 September 2026).</w:t>
      </w:r>
    </w:p>
    <w:p w14:paraId="70B66819" w14:textId="77777777" w:rsidR="005C149F" w:rsidRPr="005C149F" w:rsidRDefault="005C149F" w:rsidP="005C149F">
      <w:pPr>
        <w:rPr>
          <w:rFonts w:asciiTheme="minorHAnsi" w:hAnsiTheme="minorHAnsi" w:cstheme="minorHAnsi"/>
          <w:sz w:val="28"/>
          <w:szCs w:val="28"/>
        </w:rPr>
      </w:pPr>
    </w:p>
    <w:p w14:paraId="335BF2B4" w14:textId="5DB12A73"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Welsh Government (2012) </w:t>
      </w:r>
      <w:r w:rsidRPr="005C149F">
        <w:rPr>
          <w:rFonts w:asciiTheme="minorHAnsi" w:hAnsiTheme="minorHAnsi" w:cstheme="minorHAnsi"/>
          <w:i/>
          <w:iCs/>
          <w:sz w:val="28"/>
          <w:szCs w:val="28"/>
        </w:rPr>
        <w:t>More Than Just Words: Strategic Framework for Welsh Language Services in Health, Social Services and Social Care.</w:t>
      </w:r>
      <w:r w:rsidRPr="005C149F">
        <w:rPr>
          <w:rFonts w:asciiTheme="minorHAnsi" w:hAnsiTheme="minorHAnsi" w:cstheme="minorHAnsi"/>
          <w:sz w:val="28"/>
          <w:szCs w:val="28"/>
        </w:rPr>
        <w:t xml:space="preserve"> Cardiff: Welsh Government.</w:t>
      </w:r>
    </w:p>
    <w:p w14:paraId="697ABCB4" w14:textId="77777777" w:rsidR="005C149F" w:rsidRPr="005C149F" w:rsidRDefault="005C149F" w:rsidP="005C149F">
      <w:pPr>
        <w:rPr>
          <w:rFonts w:asciiTheme="minorHAnsi" w:hAnsiTheme="minorHAnsi" w:cstheme="minorHAnsi"/>
          <w:color w:val="EE0000"/>
          <w:sz w:val="28"/>
          <w:szCs w:val="28"/>
        </w:rPr>
      </w:pPr>
    </w:p>
    <w:p w14:paraId="24A63303"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Welsh Government (2014) </w:t>
      </w:r>
      <w:r w:rsidRPr="005C149F">
        <w:rPr>
          <w:rFonts w:asciiTheme="minorHAnsi" w:hAnsiTheme="minorHAnsi" w:cstheme="minorHAnsi"/>
          <w:i/>
          <w:iCs/>
          <w:sz w:val="28"/>
          <w:szCs w:val="28"/>
        </w:rPr>
        <w:t>Social Services and Well-being (Wales) Act 2014</w:t>
      </w:r>
      <w:r w:rsidRPr="005C149F">
        <w:rPr>
          <w:rFonts w:asciiTheme="minorHAnsi" w:hAnsiTheme="minorHAnsi" w:cstheme="minorHAnsi"/>
          <w:sz w:val="28"/>
          <w:szCs w:val="28"/>
        </w:rPr>
        <w:t>. Cardiff: Welsh Government.</w:t>
      </w:r>
    </w:p>
    <w:p w14:paraId="16FFC9F7"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6DF3D455"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Welsh Government (2025) </w:t>
      </w:r>
      <w:r w:rsidRPr="005C149F">
        <w:rPr>
          <w:rFonts w:asciiTheme="minorHAnsi" w:hAnsiTheme="minorHAnsi" w:cstheme="minorHAnsi"/>
          <w:i/>
          <w:iCs/>
          <w:sz w:val="28"/>
          <w:szCs w:val="28"/>
        </w:rPr>
        <w:t>Well-being of Future Generations (Wales) Act 2015</w:t>
      </w:r>
      <w:r w:rsidRPr="005C149F">
        <w:rPr>
          <w:rFonts w:asciiTheme="minorHAnsi" w:hAnsiTheme="minorHAnsi" w:cstheme="minorHAnsi"/>
          <w:sz w:val="28"/>
          <w:szCs w:val="28"/>
        </w:rPr>
        <w:t xml:space="preserve">: the essentials. Available at: </w:t>
      </w:r>
      <w:hyperlink r:id="rId24" w:history="1">
        <w:r w:rsidRPr="005C149F">
          <w:rPr>
            <w:rStyle w:val="Hyperlink"/>
            <w:rFonts w:asciiTheme="minorHAnsi" w:hAnsiTheme="minorHAnsi" w:cstheme="minorHAnsi"/>
            <w:sz w:val="28"/>
            <w:szCs w:val="28"/>
          </w:rPr>
          <w:t>https://www.gov.wales/well-being-future-generations-act-essentials-html</w:t>
        </w:r>
      </w:hyperlink>
      <w:r w:rsidRPr="005C149F">
        <w:rPr>
          <w:rFonts w:asciiTheme="minorHAnsi" w:hAnsiTheme="minorHAnsi" w:cstheme="minorHAnsi"/>
          <w:sz w:val="28"/>
          <w:szCs w:val="28"/>
        </w:rPr>
        <w:t xml:space="preserve"> (Accessed: 2 October 2026).</w:t>
      </w:r>
    </w:p>
    <w:p w14:paraId="3E25A549"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w:t>
      </w:r>
    </w:p>
    <w:p w14:paraId="4542A448" w14:textId="77777777" w:rsidR="005C149F" w:rsidRPr="005C149F" w:rsidRDefault="005C149F" w:rsidP="005C149F">
      <w:pPr>
        <w:rPr>
          <w:rFonts w:asciiTheme="minorHAnsi" w:hAnsiTheme="minorHAnsi" w:cstheme="minorHAnsi"/>
          <w:sz w:val="28"/>
          <w:szCs w:val="28"/>
        </w:rPr>
      </w:pPr>
      <w:r w:rsidRPr="005C149F">
        <w:rPr>
          <w:rFonts w:asciiTheme="minorHAnsi" w:hAnsiTheme="minorHAnsi" w:cstheme="minorHAnsi"/>
          <w:sz w:val="28"/>
          <w:szCs w:val="28"/>
        </w:rPr>
        <w:t xml:space="preserve">Williams, A. (2021) </w:t>
      </w:r>
      <w:r w:rsidRPr="005C149F">
        <w:rPr>
          <w:rFonts w:asciiTheme="minorHAnsi" w:hAnsiTheme="minorHAnsi" w:cstheme="minorHAnsi"/>
          <w:i/>
          <w:iCs/>
          <w:sz w:val="28"/>
          <w:szCs w:val="28"/>
        </w:rPr>
        <w:t>Managing Allegations: Guidance for Foster Carers and Practitioners.</w:t>
      </w:r>
      <w:r w:rsidRPr="005C149F">
        <w:rPr>
          <w:rFonts w:asciiTheme="minorHAnsi" w:hAnsiTheme="minorHAnsi" w:cstheme="minorHAnsi"/>
          <w:sz w:val="28"/>
          <w:szCs w:val="28"/>
        </w:rPr>
        <w:t xml:space="preserve"> London: </w:t>
      </w:r>
      <w:proofErr w:type="spellStart"/>
      <w:r w:rsidRPr="005C149F">
        <w:rPr>
          <w:rFonts w:asciiTheme="minorHAnsi" w:hAnsiTheme="minorHAnsi" w:cstheme="minorHAnsi"/>
          <w:sz w:val="28"/>
          <w:szCs w:val="28"/>
        </w:rPr>
        <w:t>CoramBAAF</w:t>
      </w:r>
      <w:proofErr w:type="spellEnd"/>
      <w:r w:rsidRPr="005C149F">
        <w:rPr>
          <w:rFonts w:asciiTheme="minorHAnsi" w:hAnsiTheme="minorHAnsi" w:cstheme="minorHAnsi"/>
          <w:sz w:val="28"/>
          <w:szCs w:val="28"/>
        </w:rPr>
        <w:t>.</w:t>
      </w: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4F841D2A" w14:textId="77777777" w:rsidR="005C149F" w:rsidRDefault="005C149F" w:rsidP="00FF7EBB">
      <w:pPr>
        <w:jc w:val="both"/>
        <w:rPr>
          <w:sz w:val="24"/>
          <w:szCs w:val="24"/>
        </w:rPr>
      </w:pPr>
    </w:p>
    <w:p w14:paraId="63C38575" w14:textId="77777777" w:rsidR="005C149F" w:rsidRDefault="005C149F" w:rsidP="00FF7EBB">
      <w:pPr>
        <w:jc w:val="both"/>
        <w:rPr>
          <w:sz w:val="24"/>
          <w:szCs w:val="24"/>
        </w:rPr>
      </w:pPr>
    </w:p>
    <w:p w14:paraId="65A54C1D" w14:textId="77777777" w:rsidR="005C149F" w:rsidRDefault="005C149F" w:rsidP="00FF7EBB">
      <w:pPr>
        <w:jc w:val="both"/>
        <w:rPr>
          <w:sz w:val="24"/>
          <w:szCs w:val="24"/>
        </w:rPr>
      </w:pPr>
    </w:p>
    <w:p w14:paraId="0DC71B38" w14:textId="77777777" w:rsidR="005C149F" w:rsidRDefault="005C149F" w:rsidP="00FF7EBB">
      <w:pPr>
        <w:jc w:val="both"/>
        <w:rPr>
          <w:sz w:val="24"/>
          <w:szCs w:val="24"/>
        </w:rPr>
      </w:pPr>
    </w:p>
    <w:p w14:paraId="069FEDB1" w14:textId="77777777" w:rsidR="005C149F" w:rsidRDefault="005C149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754B7115" w14:textId="77777777" w:rsidR="002A1A44" w:rsidRDefault="002A1A44" w:rsidP="00E559CE">
      <w:pPr>
        <w:jc w:val="both"/>
        <w:rPr>
          <w:sz w:val="24"/>
          <w:szCs w:val="24"/>
        </w:rPr>
      </w:pPr>
    </w:p>
    <w:p w14:paraId="639E2BA3" w14:textId="77777777" w:rsidR="005C149F" w:rsidRDefault="005C149F" w:rsidP="00E559CE">
      <w:pPr>
        <w:jc w:val="both"/>
        <w:rPr>
          <w:sz w:val="24"/>
          <w:szCs w:val="24"/>
        </w:rPr>
      </w:pPr>
    </w:p>
    <w:p w14:paraId="1262F524" w14:textId="77777777" w:rsidR="005C149F" w:rsidRDefault="005C149F" w:rsidP="00E559CE">
      <w:pPr>
        <w:jc w:val="both"/>
        <w:rPr>
          <w:sz w:val="24"/>
          <w:szCs w:val="24"/>
        </w:rPr>
      </w:pPr>
    </w:p>
    <w:p w14:paraId="69BB6F8C" w14:textId="77777777" w:rsidR="005C149F" w:rsidRDefault="005C149F" w:rsidP="00E559CE">
      <w:pPr>
        <w:jc w:val="both"/>
        <w:rPr>
          <w:sz w:val="24"/>
          <w:szCs w:val="24"/>
        </w:rPr>
      </w:pPr>
    </w:p>
    <w:p w14:paraId="38228959" w14:textId="77777777" w:rsidR="005C149F" w:rsidRDefault="005C149F"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166A20C2" w:rsidR="00E559CE" w:rsidRPr="00B17FA0" w:rsidRDefault="00647609" w:rsidP="00B94443">
            <w:pPr>
              <w:jc w:val="both"/>
              <w:rPr>
                <w:sz w:val="24"/>
                <w:szCs w:val="24"/>
              </w:rPr>
            </w:pPr>
            <w:r>
              <w:rPr>
                <w:sz w:val="24"/>
                <w:szCs w:val="24"/>
              </w:rPr>
              <w:t>Workshop 1</w:t>
            </w:r>
          </w:p>
        </w:tc>
        <w:tc>
          <w:tcPr>
            <w:tcW w:w="5094" w:type="dxa"/>
          </w:tcPr>
          <w:p w14:paraId="4504991A" w14:textId="1AADE5EB" w:rsidR="00E559CE" w:rsidRPr="00B17FA0" w:rsidRDefault="00480477" w:rsidP="00B94443">
            <w:pPr>
              <w:jc w:val="both"/>
              <w:rPr>
                <w:sz w:val="24"/>
                <w:szCs w:val="24"/>
              </w:rPr>
            </w:pPr>
            <w:r>
              <w:rPr>
                <w:sz w:val="24"/>
                <w:szCs w:val="24"/>
              </w:rPr>
              <w:t>26.11.25</w:t>
            </w:r>
          </w:p>
        </w:tc>
      </w:tr>
      <w:tr w:rsidR="00E559CE" w:rsidRPr="00B17FA0" w14:paraId="05C1FAE9" w14:textId="77777777" w:rsidTr="00B94443">
        <w:tc>
          <w:tcPr>
            <w:tcW w:w="5094" w:type="dxa"/>
          </w:tcPr>
          <w:p w14:paraId="2BDB6661" w14:textId="3B7012F3" w:rsidR="00E559CE" w:rsidRPr="00B17FA0" w:rsidRDefault="00647609" w:rsidP="00B94443">
            <w:pPr>
              <w:jc w:val="both"/>
              <w:rPr>
                <w:sz w:val="24"/>
                <w:szCs w:val="24"/>
              </w:rPr>
            </w:pPr>
            <w:r>
              <w:rPr>
                <w:sz w:val="24"/>
                <w:szCs w:val="24"/>
              </w:rPr>
              <w:t>Workshop 2</w:t>
            </w:r>
          </w:p>
        </w:tc>
        <w:tc>
          <w:tcPr>
            <w:tcW w:w="5094" w:type="dxa"/>
          </w:tcPr>
          <w:p w14:paraId="1AF3604C" w14:textId="49139BC6" w:rsidR="00E559CE" w:rsidRPr="00B17FA0" w:rsidRDefault="00480477" w:rsidP="00B94443">
            <w:pPr>
              <w:jc w:val="both"/>
              <w:rPr>
                <w:sz w:val="24"/>
                <w:szCs w:val="24"/>
              </w:rPr>
            </w:pPr>
            <w:r>
              <w:rPr>
                <w:sz w:val="24"/>
                <w:szCs w:val="24"/>
              </w:rPr>
              <w:t>Not attended due to illness (16.02.26)</w:t>
            </w:r>
          </w:p>
        </w:tc>
      </w:tr>
      <w:tr w:rsidR="00E559CE" w:rsidRPr="00B17FA0" w14:paraId="5356395F" w14:textId="77777777" w:rsidTr="00B94443">
        <w:tc>
          <w:tcPr>
            <w:tcW w:w="5094" w:type="dxa"/>
          </w:tcPr>
          <w:p w14:paraId="7DC37211" w14:textId="4E17343C" w:rsidR="00E559CE" w:rsidRPr="00B17FA0" w:rsidRDefault="00647609" w:rsidP="00B94443">
            <w:pPr>
              <w:jc w:val="both"/>
              <w:rPr>
                <w:sz w:val="24"/>
                <w:szCs w:val="24"/>
              </w:rPr>
            </w:pPr>
            <w:r>
              <w:rPr>
                <w:sz w:val="24"/>
                <w:szCs w:val="24"/>
              </w:rPr>
              <w:t>Workshop 3</w:t>
            </w:r>
          </w:p>
        </w:tc>
        <w:tc>
          <w:tcPr>
            <w:tcW w:w="5094" w:type="dxa"/>
          </w:tcPr>
          <w:p w14:paraId="4DFBE392" w14:textId="50CC9E60" w:rsidR="00E559CE" w:rsidRPr="00B17FA0" w:rsidRDefault="009112A8" w:rsidP="00B94443">
            <w:pPr>
              <w:jc w:val="both"/>
              <w:rPr>
                <w:sz w:val="24"/>
                <w:szCs w:val="24"/>
              </w:rPr>
            </w:pPr>
            <w:r>
              <w:rPr>
                <w:sz w:val="24"/>
                <w:szCs w:val="24"/>
              </w:rPr>
              <w:t>25.03.26</w:t>
            </w:r>
          </w:p>
        </w:tc>
      </w:tr>
      <w:tr w:rsidR="00E559CE" w:rsidRPr="008B28E7" w14:paraId="40165146" w14:textId="77777777" w:rsidTr="00B94443">
        <w:tc>
          <w:tcPr>
            <w:tcW w:w="5094" w:type="dxa"/>
          </w:tcPr>
          <w:p w14:paraId="2DE3C97B" w14:textId="5F260756" w:rsidR="00E559CE" w:rsidRPr="00B17FA0" w:rsidRDefault="00647609" w:rsidP="00B94443">
            <w:pPr>
              <w:jc w:val="both"/>
              <w:rPr>
                <w:sz w:val="24"/>
                <w:szCs w:val="24"/>
              </w:rPr>
            </w:pPr>
            <w:r>
              <w:rPr>
                <w:sz w:val="24"/>
                <w:szCs w:val="24"/>
              </w:rPr>
              <w:t>Workshop 4</w:t>
            </w:r>
          </w:p>
        </w:tc>
        <w:tc>
          <w:tcPr>
            <w:tcW w:w="5094" w:type="dxa"/>
          </w:tcPr>
          <w:p w14:paraId="16B5309A" w14:textId="11672416" w:rsidR="00E559CE" w:rsidRPr="00B17FA0" w:rsidRDefault="009112A8" w:rsidP="00B94443">
            <w:pPr>
              <w:jc w:val="both"/>
              <w:rPr>
                <w:sz w:val="24"/>
                <w:szCs w:val="24"/>
              </w:rPr>
            </w:pPr>
            <w:r>
              <w:rPr>
                <w:sz w:val="24"/>
                <w:szCs w:val="24"/>
              </w:rPr>
              <w:t>11.08.26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62A6C46B" w:rsidR="1661DBBC" w:rsidRPr="00706BB5" w:rsidRDefault="009112A8" w:rsidP="00706BB5">
      <w:pPr>
        <w:jc w:val="both"/>
        <w:rPr>
          <w:sz w:val="24"/>
          <w:szCs w:val="24"/>
        </w:rPr>
      </w:pPr>
      <w:r>
        <w:rPr>
          <w:sz w:val="24"/>
          <w:szCs w:val="24"/>
        </w:rPr>
        <w:t>Attended introduction session on 22.10.25</w:t>
      </w: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1772C57B" w14:textId="77777777" w:rsidR="00C03D47" w:rsidRDefault="00C03D47" w:rsidP="00C03D47">
            <w:pPr>
              <w:jc w:val="both"/>
              <w:rPr>
                <w:color w:val="auto"/>
                <w:sz w:val="24"/>
                <w:szCs w:val="24"/>
              </w:rPr>
            </w:pPr>
            <w:r w:rsidRPr="00C03D47">
              <w:rPr>
                <w:color w:val="auto"/>
                <w:sz w:val="24"/>
                <w:szCs w:val="24"/>
              </w:rPr>
              <w:t>Over the course of the programme, I have seen Hannah develop significantly in her confidence, knowledge and professional judgement across all three learning outcomes. Reflecting on Hannah's initial self-assessment in Task 1 Part A and comparing this to her reflections within Task 1 Part B, there is clear evidence of growth in both her self-awareness and professional capability. Hannah has consistently demonstrated a willingness to learn, seek feedback and critically reflect on her practice, using supervision, training and practical experiences to strengthen areas she initially identified as requiring development.</w:t>
            </w:r>
          </w:p>
          <w:p w14:paraId="18202A90" w14:textId="77777777" w:rsidR="00C03D47" w:rsidRPr="00C03D47" w:rsidRDefault="00C03D47" w:rsidP="00C03D47">
            <w:pPr>
              <w:jc w:val="both"/>
              <w:rPr>
                <w:color w:val="auto"/>
                <w:sz w:val="24"/>
                <w:szCs w:val="24"/>
              </w:rPr>
            </w:pPr>
          </w:p>
          <w:p w14:paraId="290EBF13" w14:textId="77777777" w:rsidR="00C03D47" w:rsidRPr="00C03D47" w:rsidRDefault="00C03D47" w:rsidP="00C03D47">
            <w:pPr>
              <w:jc w:val="both"/>
              <w:rPr>
                <w:b/>
                <w:bCs/>
                <w:color w:val="auto"/>
                <w:sz w:val="24"/>
                <w:szCs w:val="24"/>
              </w:rPr>
            </w:pPr>
            <w:r w:rsidRPr="00C03D47">
              <w:rPr>
                <w:b/>
                <w:bCs/>
                <w:color w:val="auto"/>
                <w:sz w:val="24"/>
                <w:szCs w:val="24"/>
              </w:rPr>
              <w:t>Learning Outcome 1: Applying analysis within assessment to inform interventions</w:t>
            </w:r>
          </w:p>
          <w:p w14:paraId="35C50901" w14:textId="77777777" w:rsidR="00C03D47" w:rsidRDefault="00C03D47" w:rsidP="00C03D47">
            <w:pPr>
              <w:jc w:val="both"/>
              <w:rPr>
                <w:color w:val="auto"/>
                <w:sz w:val="24"/>
                <w:szCs w:val="24"/>
              </w:rPr>
            </w:pPr>
            <w:r w:rsidRPr="00C03D47">
              <w:rPr>
                <w:color w:val="auto"/>
                <w:sz w:val="24"/>
                <w:szCs w:val="24"/>
              </w:rPr>
              <w:t>At the beginning of the programme, Hannah identified that she lacked confidence in completing risk assessments and annual reviews, particularly when making sense of complex information and formulating clear analysis. She was able to recognise the need to move beyond describing events and develop greater confidence in analysing information to support professional decision-making.</w:t>
            </w:r>
          </w:p>
          <w:p w14:paraId="15E71F7A" w14:textId="77777777" w:rsidR="00C03D47" w:rsidRPr="00C03D47" w:rsidRDefault="00C03D47" w:rsidP="00C03D47">
            <w:pPr>
              <w:jc w:val="both"/>
              <w:rPr>
                <w:color w:val="auto"/>
                <w:sz w:val="24"/>
                <w:szCs w:val="24"/>
              </w:rPr>
            </w:pPr>
          </w:p>
          <w:p w14:paraId="62F741AE" w14:textId="77777777" w:rsidR="00C03D47" w:rsidRDefault="00C03D47" w:rsidP="00C03D47">
            <w:pPr>
              <w:jc w:val="both"/>
              <w:rPr>
                <w:color w:val="auto"/>
                <w:sz w:val="24"/>
                <w:szCs w:val="24"/>
              </w:rPr>
            </w:pPr>
            <w:r w:rsidRPr="00C03D47">
              <w:rPr>
                <w:color w:val="auto"/>
                <w:sz w:val="24"/>
                <w:szCs w:val="24"/>
              </w:rPr>
              <w:t xml:space="preserve">Throughout the programme, Hannah has demonstrated considerable progress in this area. Through reflective supervision, independent research and practice experience, she has developed stronger analytical skills and an increased ability to identify patterns, risks, strengths and protective factors within assessments. I have seen Hannah become more confident in presenting reasoned professional opinions and evidencing the rationale for recommendations. She demonstrates a much stronger understanding of how assessment </w:t>
            </w:r>
            <w:r w:rsidRPr="00C03D47">
              <w:rPr>
                <w:color w:val="auto"/>
                <w:sz w:val="24"/>
                <w:szCs w:val="24"/>
              </w:rPr>
              <w:lastRenderedPageBreak/>
              <w:t>informs intervention and has shown an increased ability to consider the wider context of a child's experiences when making decisions.</w:t>
            </w:r>
          </w:p>
          <w:p w14:paraId="0575F95C" w14:textId="77777777" w:rsidR="00C03D47" w:rsidRPr="00C03D47" w:rsidRDefault="00C03D47" w:rsidP="00C03D47">
            <w:pPr>
              <w:jc w:val="both"/>
              <w:rPr>
                <w:color w:val="auto"/>
                <w:sz w:val="24"/>
                <w:szCs w:val="24"/>
              </w:rPr>
            </w:pPr>
          </w:p>
          <w:p w14:paraId="429F93A4" w14:textId="77777777" w:rsidR="00C03D47" w:rsidRDefault="00C03D47" w:rsidP="00C03D47">
            <w:pPr>
              <w:jc w:val="both"/>
              <w:rPr>
                <w:color w:val="auto"/>
                <w:sz w:val="24"/>
                <w:szCs w:val="24"/>
              </w:rPr>
            </w:pPr>
            <w:r w:rsidRPr="00C03D47">
              <w:rPr>
                <w:color w:val="auto"/>
                <w:sz w:val="24"/>
                <w:szCs w:val="24"/>
              </w:rPr>
              <w:t>Hannah's reflections show that she is now more confident in undertaking assessments and applying analysis to practice. Whilst she acknowledges that assessment skills continue to develop through experience, she has made significant progress and now approaches complex situations with greater confidence and professional curiosity.</w:t>
            </w:r>
          </w:p>
          <w:p w14:paraId="0DA89F57" w14:textId="77777777" w:rsidR="00C03D47" w:rsidRPr="00C03D47" w:rsidRDefault="00C03D47" w:rsidP="00C03D47">
            <w:pPr>
              <w:jc w:val="both"/>
              <w:rPr>
                <w:color w:val="auto"/>
                <w:sz w:val="24"/>
                <w:szCs w:val="24"/>
              </w:rPr>
            </w:pPr>
          </w:p>
          <w:p w14:paraId="7EEFD5D6" w14:textId="5EBC5B2E" w:rsidR="00C03D47" w:rsidRDefault="00C03D47" w:rsidP="00C03D47">
            <w:pPr>
              <w:jc w:val="both"/>
              <w:rPr>
                <w:b/>
                <w:bCs/>
                <w:color w:val="auto"/>
                <w:sz w:val="24"/>
                <w:szCs w:val="24"/>
              </w:rPr>
            </w:pPr>
            <w:r w:rsidRPr="00C03D47">
              <w:rPr>
                <w:b/>
                <w:bCs/>
                <w:color w:val="auto"/>
                <w:sz w:val="24"/>
                <w:szCs w:val="24"/>
              </w:rPr>
              <w:t>Learning Outcome 2: Working collaboratively with individuals, carers and professionals</w:t>
            </w:r>
            <w:r>
              <w:rPr>
                <w:b/>
                <w:bCs/>
                <w:color w:val="auto"/>
                <w:sz w:val="24"/>
                <w:szCs w:val="24"/>
              </w:rPr>
              <w:t>.</w:t>
            </w:r>
          </w:p>
          <w:p w14:paraId="1D1A18FC" w14:textId="77777777" w:rsidR="00C03D47" w:rsidRPr="00C03D47" w:rsidRDefault="00C03D47" w:rsidP="00C03D47">
            <w:pPr>
              <w:jc w:val="both"/>
              <w:rPr>
                <w:b/>
                <w:bCs/>
                <w:color w:val="auto"/>
                <w:sz w:val="24"/>
                <w:szCs w:val="24"/>
              </w:rPr>
            </w:pPr>
          </w:p>
          <w:p w14:paraId="51EB7C16" w14:textId="0E1B39F0" w:rsidR="00C03D47" w:rsidRDefault="00C03D47" w:rsidP="00C03D47">
            <w:pPr>
              <w:jc w:val="both"/>
              <w:rPr>
                <w:color w:val="auto"/>
                <w:sz w:val="24"/>
                <w:szCs w:val="24"/>
              </w:rPr>
            </w:pPr>
            <w:r w:rsidRPr="00C03D47">
              <w:rPr>
                <w:color w:val="auto"/>
                <w:sz w:val="24"/>
                <w:szCs w:val="24"/>
              </w:rPr>
              <w:t>At the outset of the programme, Hannah identified that she sometimes lacked confidence when engaging with individuals who were resistant, challenging or difficult to work alongside. Whilst relationship-building was already a strength, she recognised a need to further develop her communication skills and confidence when managing difficult conversations.</w:t>
            </w:r>
          </w:p>
          <w:p w14:paraId="6AACB599" w14:textId="77777777" w:rsidR="00C03D47" w:rsidRPr="00C03D47" w:rsidRDefault="00C03D47" w:rsidP="00C03D47">
            <w:pPr>
              <w:jc w:val="both"/>
              <w:rPr>
                <w:color w:val="auto"/>
                <w:sz w:val="24"/>
                <w:szCs w:val="24"/>
              </w:rPr>
            </w:pPr>
          </w:p>
          <w:p w14:paraId="52042FE2" w14:textId="77777777" w:rsidR="00C03D47" w:rsidRDefault="00C03D47" w:rsidP="00C03D47">
            <w:pPr>
              <w:jc w:val="both"/>
              <w:rPr>
                <w:color w:val="auto"/>
                <w:sz w:val="24"/>
                <w:szCs w:val="24"/>
              </w:rPr>
            </w:pPr>
            <w:r w:rsidRPr="00C03D47">
              <w:rPr>
                <w:color w:val="auto"/>
                <w:sz w:val="24"/>
                <w:szCs w:val="24"/>
              </w:rPr>
              <w:t>Over the duration of the programme, Hannah has demonstrated substantial growth in her ability to build and maintain effective working relationships. She has developed a stronger understanding of trauma-informed and relationship-based practice, which is reflected in the way she engages with foster carers, children and partner agencies. Hannah consistently demonstrates empathy, professionalism and respect when working with others and is able to adapt her approach to meet the needs of the individuals she is supporting.</w:t>
            </w:r>
          </w:p>
          <w:p w14:paraId="16F810DB" w14:textId="77777777" w:rsidR="00C03D47" w:rsidRPr="00C03D47" w:rsidRDefault="00C03D47" w:rsidP="00C03D47">
            <w:pPr>
              <w:jc w:val="both"/>
              <w:rPr>
                <w:color w:val="auto"/>
                <w:sz w:val="24"/>
                <w:szCs w:val="24"/>
              </w:rPr>
            </w:pPr>
          </w:p>
          <w:p w14:paraId="05ADCD6B" w14:textId="1C912D97" w:rsidR="00C03D47" w:rsidRDefault="00C03D47" w:rsidP="00C03D47">
            <w:pPr>
              <w:jc w:val="both"/>
              <w:rPr>
                <w:color w:val="auto"/>
                <w:sz w:val="24"/>
                <w:szCs w:val="24"/>
              </w:rPr>
            </w:pPr>
            <w:r w:rsidRPr="00C03D47">
              <w:rPr>
                <w:color w:val="auto"/>
                <w:sz w:val="24"/>
                <w:szCs w:val="24"/>
              </w:rPr>
              <w:t>Feedback from foster carers that has been shared within supervision and throughout the programme has been positive and highlights Hannah's approachable and supportive nature. Carers have described feeling listened to, valued and included in decision-making processes. This ability to develop trusting relationships is a significant strength and contributes positively to outcomes for children and families.</w:t>
            </w:r>
          </w:p>
          <w:p w14:paraId="662355F6" w14:textId="77777777" w:rsidR="00C03D47" w:rsidRPr="00C03D47" w:rsidRDefault="00C03D47" w:rsidP="00C03D47">
            <w:pPr>
              <w:jc w:val="both"/>
              <w:rPr>
                <w:color w:val="auto"/>
                <w:sz w:val="24"/>
                <w:szCs w:val="24"/>
              </w:rPr>
            </w:pPr>
          </w:p>
          <w:p w14:paraId="77AE2CF4" w14:textId="77777777" w:rsidR="00C03D47" w:rsidRDefault="00C03D47" w:rsidP="00C03D47">
            <w:pPr>
              <w:jc w:val="both"/>
              <w:rPr>
                <w:color w:val="auto"/>
                <w:sz w:val="24"/>
                <w:szCs w:val="24"/>
              </w:rPr>
            </w:pPr>
            <w:r w:rsidRPr="00C03D47">
              <w:rPr>
                <w:color w:val="auto"/>
                <w:sz w:val="24"/>
                <w:szCs w:val="24"/>
              </w:rPr>
              <w:t>I have also observed Hannah becoming more confident in professional meetings and multi-agency discussions. She is increasingly able to contribute her views, challenge appropriately where required and advocate effectively for children whilst maintaining positive professional relationships with colleagues and partner agencies.</w:t>
            </w:r>
          </w:p>
          <w:p w14:paraId="01781161" w14:textId="77777777" w:rsidR="00C03D47" w:rsidRPr="00C03D47" w:rsidRDefault="00C03D47" w:rsidP="00C03D47">
            <w:pPr>
              <w:jc w:val="both"/>
              <w:rPr>
                <w:color w:val="auto"/>
                <w:sz w:val="24"/>
                <w:szCs w:val="24"/>
              </w:rPr>
            </w:pPr>
          </w:p>
          <w:p w14:paraId="6FFF777C" w14:textId="78C78EA9" w:rsidR="00C03D47" w:rsidRDefault="00C03D47" w:rsidP="00C03D47">
            <w:pPr>
              <w:jc w:val="both"/>
              <w:rPr>
                <w:b/>
                <w:bCs/>
                <w:color w:val="auto"/>
                <w:sz w:val="24"/>
                <w:szCs w:val="24"/>
              </w:rPr>
            </w:pPr>
            <w:r w:rsidRPr="00C03D47">
              <w:rPr>
                <w:b/>
                <w:bCs/>
                <w:color w:val="auto"/>
                <w:sz w:val="24"/>
                <w:szCs w:val="24"/>
              </w:rPr>
              <w:t>Learning Outcome 3: Intervention and professional judgement in complex situations</w:t>
            </w:r>
            <w:r>
              <w:rPr>
                <w:b/>
                <w:bCs/>
                <w:color w:val="auto"/>
                <w:sz w:val="24"/>
                <w:szCs w:val="24"/>
              </w:rPr>
              <w:t xml:space="preserve">. </w:t>
            </w:r>
          </w:p>
          <w:p w14:paraId="420BEE28" w14:textId="77777777" w:rsidR="00C03D47" w:rsidRPr="00C03D47" w:rsidRDefault="00C03D47" w:rsidP="00C03D47">
            <w:pPr>
              <w:jc w:val="both"/>
              <w:rPr>
                <w:b/>
                <w:bCs/>
                <w:color w:val="auto"/>
                <w:sz w:val="24"/>
                <w:szCs w:val="24"/>
              </w:rPr>
            </w:pPr>
          </w:p>
          <w:p w14:paraId="3697D126" w14:textId="77777777" w:rsidR="00C03D47" w:rsidRDefault="00C03D47" w:rsidP="00C03D47">
            <w:pPr>
              <w:jc w:val="both"/>
              <w:rPr>
                <w:color w:val="auto"/>
                <w:sz w:val="24"/>
                <w:szCs w:val="24"/>
              </w:rPr>
            </w:pPr>
            <w:r w:rsidRPr="00C03D47">
              <w:rPr>
                <w:color w:val="auto"/>
                <w:sz w:val="24"/>
                <w:szCs w:val="24"/>
              </w:rPr>
              <w:t>Hannah identified managing allegations against foster carers and involvement in safeguarding processes as a key area for development at the beginning of the programme. She recognised that these situations can be particularly complex and was keen to expand both her knowledge and confidence in this area.</w:t>
            </w:r>
          </w:p>
          <w:p w14:paraId="3A73F3C5" w14:textId="77777777" w:rsidR="00C03D47" w:rsidRPr="00C03D47" w:rsidRDefault="00C03D47" w:rsidP="00C03D47">
            <w:pPr>
              <w:jc w:val="both"/>
              <w:rPr>
                <w:color w:val="auto"/>
                <w:sz w:val="24"/>
                <w:szCs w:val="24"/>
              </w:rPr>
            </w:pPr>
          </w:p>
          <w:p w14:paraId="793F7771" w14:textId="46A5BCF7" w:rsidR="00C03D47" w:rsidRDefault="00C03D47" w:rsidP="00C03D47">
            <w:pPr>
              <w:jc w:val="both"/>
              <w:rPr>
                <w:color w:val="auto"/>
                <w:sz w:val="24"/>
                <w:szCs w:val="24"/>
              </w:rPr>
            </w:pPr>
            <w:r w:rsidRPr="00C03D47">
              <w:rPr>
                <w:color w:val="auto"/>
                <w:sz w:val="24"/>
                <w:szCs w:val="24"/>
              </w:rPr>
              <w:t xml:space="preserve">Throughout the programme, Hannah has taken a proactive approach to developing her safeguarding knowledge and understanding of professional decision-making in complex situations. Through training, supervision and direct involvement in safeguarding processes, she has developed a more comprehensive understanding of </w:t>
            </w:r>
            <w:r>
              <w:rPr>
                <w:color w:val="auto"/>
                <w:sz w:val="24"/>
                <w:szCs w:val="24"/>
              </w:rPr>
              <w:t xml:space="preserve">managing </w:t>
            </w:r>
            <w:r w:rsidRPr="00C03D47">
              <w:rPr>
                <w:color w:val="auto"/>
                <w:sz w:val="24"/>
                <w:szCs w:val="24"/>
              </w:rPr>
              <w:t>allegations, multi-agency working and the importance of balancing risk, evidence and professional judgement.</w:t>
            </w:r>
          </w:p>
          <w:p w14:paraId="7C4808B5" w14:textId="77777777" w:rsidR="00C03D47" w:rsidRPr="00C03D47" w:rsidRDefault="00C03D47" w:rsidP="00C03D47">
            <w:pPr>
              <w:jc w:val="both"/>
              <w:rPr>
                <w:color w:val="auto"/>
                <w:sz w:val="24"/>
                <w:szCs w:val="24"/>
              </w:rPr>
            </w:pPr>
          </w:p>
          <w:p w14:paraId="12D625B0" w14:textId="77777777" w:rsidR="00C03D47" w:rsidRDefault="00C03D47" w:rsidP="00C03D47">
            <w:pPr>
              <w:jc w:val="both"/>
              <w:rPr>
                <w:color w:val="auto"/>
                <w:sz w:val="24"/>
                <w:szCs w:val="24"/>
              </w:rPr>
            </w:pPr>
            <w:r w:rsidRPr="00C03D47">
              <w:rPr>
                <w:color w:val="auto"/>
                <w:sz w:val="24"/>
                <w:szCs w:val="24"/>
              </w:rPr>
              <w:t>Hannah has demonstrated increasing confidence when contributing to discussions regarding safeguarding concerns and has shown an ability to consider differing perspectives whilst maintaining a clear focus on the child's welfare. Her reflections show a growing understanding of the complexity of safeguarding work and the importance of remaining objective, analytical and child-focused throughout intervention processes.</w:t>
            </w:r>
          </w:p>
          <w:p w14:paraId="11FAA1D7" w14:textId="77777777" w:rsidR="00C03D47" w:rsidRPr="00C03D47" w:rsidRDefault="00C03D47" w:rsidP="00C03D47">
            <w:pPr>
              <w:jc w:val="both"/>
              <w:rPr>
                <w:color w:val="auto"/>
                <w:sz w:val="24"/>
                <w:szCs w:val="24"/>
              </w:rPr>
            </w:pPr>
          </w:p>
          <w:p w14:paraId="3C707953" w14:textId="77777777" w:rsidR="00C03D47" w:rsidRDefault="00C03D47" w:rsidP="00C03D47">
            <w:pPr>
              <w:jc w:val="both"/>
              <w:rPr>
                <w:color w:val="auto"/>
                <w:sz w:val="24"/>
                <w:szCs w:val="24"/>
              </w:rPr>
            </w:pPr>
            <w:r w:rsidRPr="00C03D47">
              <w:rPr>
                <w:color w:val="auto"/>
                <w:sz w:val="24"/>
                <w:szCs w:val="24"/>
              </w:rPr>
              <w:t>Whilst further experience will naturally continue to strengthen these skills, Hannah has shown clear development in her ability to apply professional judgement within increasingly complex situations and demonstrates a thoughtful and reflective approach to practice.</w:t>
            </w:r>
          </w:p>
          <w:p w14:paraId="6BD663F8" w14:textId="77777777" w:rsidR="00C03D47" w:rsidRPr="00C03D47" w:rsidRDefault="00C03D47" w:rsidP="00C03D47">
            <w:pPr>
              <w:jc w:val="both"/>
              <w:rPr>
                <w:color w:val="auto"/>
                <w:sz w:val="24"/>
                <w:szCs w:val="24"/>
              </w:rPr>
            </w:pPr>
          </w:p>
          <w:p w14:paraId="41EB3B52" w14:textId="77777777" w:rsidR="00C03D47" w:rsidRPr="00C03D47" w:rsidRDefault="00C03D47" w:rsidP="00C03D47">
            <w:pPr>
              <w:jc w:val="both"/>
              <w:rPr>
                <w:b/>
                <w:bCs/>
                <w:color w:val="auto"/>
                <w:sz w:val="24"/>
                <w:szCs w:val="24"/>
              </w:rPr>
            </w:pPr>
            <w:r w:rsidRPr="00C03D47">
              <w:rPr>
                <w:b/>
                <w:bCs/>
                <w:color w:val="auto"/>
                <w:sz w:val="24"/>
                <w:szCs w:val="24"/>
              </w:rPr>
              <w:t>Overall Mentor Comments</w:t>
            </w:r>
          </w:p>
          <w:p w14:paraId="784F8E47" w14:textId="77777777" w:rsidR="00C03D47" w:rsidRDefault="00C03D47" w:rsidP="00C03D47">
            <w:pPr>
              <w:jc w:val="both"/>
              <w:rPr>
                <w:color w:val="auto"/>
                <w:sz w:val="24"/>
                <w:szCs w:val="24"/>
              </w:rPr>
            </w:pPr>
            <w:r w:rsidRPr="00C03D47">
              <w:rPr>
                <w:color w:val="auto"/>
                <w:sz w:val="24"/>
                <w:szCs w:val="24"/>
              </w:rPr>
              <w:t>Hannah has engaged positively throughout the programme and has demonstrated significant professional development across all three learning outcomes. She has shown a genuine commitment to learning and has made effective use of supervision, training opportunities and reflective practice to improve her confidence and competence.</w:t>
            </w:r>
          </w:p>
          <w:p w14:paraId="514A2709" w14:textId="77777777" w:rsidR="00C03D47" w:rsidRPr="00C03D47" w:rsidRDefault="00C03D47" w:rsidP="00C03D47">
            <w:pPr>
              <w:jc w:val="both"/>
              <w:rPr>
                <w:color w:val="auto"/>
                <w:sz w:val="24"/>
                <w:szCs w:val="24"/>
              </w:rPr>
            </w:pPr>
          </w:p>
          <w:p w14:paraId="1F1243AA" w14:textId="77777777" w:rsidR="00C03D47" w:rsidRDefault="00C03D47" w:rsidP="00C03D47">
            <w:pPr>
              <w:jc w:val="both"/>
              <w:rPr>
                <w:color w:val="auto"/>
                <w:sz w:val="24"/>
                <w:szCs w:val="24"/>
              </w:rPr>
            </w:pPr>
            <w:r w:rsidRPr="00C03D47">
              <w:rPr>
                <w:color w:val="auto"/>
                <w:sz w:val="24"/>
                <w:szCs w:val="24"/>
              </w:rPr>
              <w:t>One of Hannah's key strengths is her ability to critically reflect on her practice and identify areas for further development. Comparing her reflections from the start of the programme to those completed later, it is evident that she has developed greater confidence in assessment and analysis, improved her ability to work collaboratively with carers and professionals, and strengthened her professional judgement when managing complex safeguarding situations.</w:t>
            </w:r>
          </w:p>
          <w:p w14:paraId="45579762" w14:textId="77777777" w:rsidR="00C03D47" w:rsidRPr="00C03D47" w:rsidRDefault="00C03D47" w:rsidP="00C03D47">
            <w:pPr>
              <w:jc w:val="both"/>
              <w:rPr>
                <w:color w:val="auto"/>
                <w:sz w:val="24"/>
                <w:szCs w:val="24"/>
              </w:rPr>
            </w:pPr>
          </w:p>
          <w:p w14:paraId="1ABA8CA1" w14:textId="77777777" w:rsidR="00C03D47" w:rsidRDefault="00C03D47" w:rsidP="00C03D47">
            <w:pPr>
              <w:jc w:val="both"/>
              <w:rPr>
                <w:color w:val="auto"/>
                <w:sz w:val="24"/>
                <w:szCs w:val="24"/>
              </w:rPr>
            </w:pPr>
            <w:r w:rsidRPr="00C03D47">
              <w:rPr>
                <w:color w:val="auto"/>
                <w:sz w:val="24"/>
                <w:szCs w:val="24"/>
              </w:rPr>
              <w:t>Feedback from foster carers indicates that Hannah is approachable, supportive and able to build positive professional relationships based on trust and respect. These qualities, combined with her commitment to continual learning and reflective practice, place her in a strong position as she progresses in her social work career.</w:t>
            </w:r>
          </w:p>
          <w:p w14:paraId="3453BAEA" w14:textId="77777777" w:rsidR="00C03D47" w:rsidRPr="00C03D47" w:rsidRDefault="00C03D47" w:rsidP="00C03D47">
            <w:pPr>
              <w:jc w:val="both"/>
              <w:rPr>
                <w:color w:val="auto"/>
                <w:sz w:val="24"/>
                <w:szCs w:val="24"/>
              </w:rPr>
            </w:pPr>
          </w:p>
          <w:p w14:paraId="01B1B4FD" w14:textId="77777777" w:rsidR="00C03D47" w:rsidRPr="00C03D47" w:rsidRDefault="00C03D47" w:rsidP="00C03D47">
            <w:pPr>
              <w:jc w:val="both"/>
              <w:rPr>
                <w:color w:val="auto"/>
                <w:sz w:val="24"/>
                <w:szCs w:val="24"/>
              </w:rPr>
            </w:pPr>
            <w:r w:rsidRPr="00C03D47">
              <w:rPr>
                <w:color w:val="auto"/>
                <w:sz w:val="24"/>
                <w:szCs w:val="24"/>
              </w:rPr>
              <w:t>Overall, I believe Hannah has successfully met the learning outcomes of the programme and has demonstrated the knowledge, skills and values expected of a capable, reflective and child-centred social worker.</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251D730D" w14:textId="77777777" w:rsidR="00C03D47" w:rsidRDefault="00C03D47" w:rsidP="00FF7EBB">
      <w:pPr>
        <w:jc w:val="both"/>
        <w:rPr>
          <w:sz w:val="24"/>
          <w:szCs w:val="24"/>
        </w:rPr>
      </w:pPr>
    </w:p>
    <w:p w14:paraId="4C084414" w14:textId="77777777" w:rsidR="00C03D47" w:rsidRDefault="00C03D4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171D6B">
      <w:pPr>
        <w:keepNext/>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2BD9E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9112A8" w:rsidRPr="009112A8">
        <w:rPr>
          <w:bCs/>
          <w:sz w:val="24"/>
          <w:szCs w:val="24"/>
        </w:rPr>
        <w:t>Hannah Burgoyne</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9288451"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112A8">
        <w:rPr>
          <w:b/>
          <w:sz w:val="24"/>
          <w:szCs w:val="24"/>
        </w:rPr>
        <w:t xml:space="preserve"> </w:t>
      </w:r>
      <w:r w:rsidR="009112A8" w:rsidRPr="00FB5C25">
        <w:rPr>
          <w:bCs/>
          <w:sz w:val="24"/>
          <w:szCs w:val="24"/>
        </w:rPr>
        <w:t>2522535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9B62F94" w14:textId="37113447" w:rsidR="009112A8" w:rsidRPr="009112A8" w:rsidRDefault="009112A8" w:rsidP="00FF7EBB">
      <w:pPr>
        <w:pBdr>
          <w:top w:val="single" w:sz="6" w:space="1" w:color="auto"/>
          <w:left w:val="single" w:sz="6" w:space="1" w:color="auto"/>
          <w:bottom w:val="single" w:sz="6" w:space="1" w:color="auto"/>
          <w:right w:val="single" w:sz="6" w:space="1" w:color="auto"/>
        </w:pBdr>
        <w:jc w:val="both"/>
        <w:rPr>
          <w:bCs/>
          <w:sz w:val="24"/>
          <w:szCs w:val="24"/>
        </w:rPr>
      </w:pPr>
      <w:r w:rsidRPr="009112A8">
        <w:rPr>
          <w:bCs/>
          <w:sz w:val="24"/>
          <w:szCs w:val="24"/>
        </w:rPr>
        <w:t>4a Chester Road,</w:t>
      </w:r>
    </w:p>
    <w:p w14:paraId="7FDF822C" w14:textId="13E526BF" w:rsidR="009112A8" w:rsidRPr="009112A8" w:rsidRDefault="009112A8"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9112A8">
        <w:rPr>
          <w:bCs/>
          <w:sz w:val="24"/>
          <w:szCs w:val="24"/>
        </w:rPr>
        <w:t>Gresford</w:t>
      </w:r>
      <w:proofErr w:type="spellEnd"/>
      <w:r w:rsidRPr="009112A8">
        <w:rPr>
          <w:bCs/>
          <w:sz w:val="24"/>
          <w:szCs w:val="24"/>
        </w:rPr>
        <w:t>,</w:t>
      </w:r>
    </w:p>
    <w:p w14:paraId="4021FDCC" w14:textId="5D521BF7" w:rsidR="009112A8" w:rsidRPr="009112A8" w:rsidRDefault="009112A8" w:rsidP="00FF7EBB">
      <w:pPr>
        <w:pBdr>
          <w:top w:val="single" w:sz="6" w:space="1" w:color="auto"/>
          <w:left w:val="single" w:sz="6" w:space="1" w:color="auto"/>
          <w:bottom w:val="single" w:sz="6" w:space="1" w:color="auto"/>
          <w:right w:val="single" w:sz="6" w:space="1" w:color="auto"/>
        </w:pBdr>
        <w:jc w:val="both"/>
        <w:rPr>
          <w:bCs/>
          <w:sz w:val="24"/>
          <w:szCs w:val="24"/>
        </w:rPr>
      </w:pPr>
      <w:r w:rsidRPr="009112A8">
        <w:rPr>
          <w:bCs/>
          <w:sz w:val="24"/>
          <w:szCs w:val="24"/>
        </w:rPr>
        <w:t>Wales,</w:t>
      </w:r>
    </w:p>
    <w:p w14:paraId="6C54649F" w14:textId="348D981C" w:rsidR="009112A8" w:rsidRPr="009112A8" w:rsidRDefault="009112A8" w:rsidP="00FF7EBB">
      <w:pPr>
        <w:pBdr>
          <w:top w:val="single" w:sz="6" w:space="1" w:color="auto"/>
          <w:left w:val="single" w:sz="6" w:space="1" w:color="auto"/>
          <w:bottom w:val="single" w:sz="6" w:space="1" w:color="auto"/>
          <w:right w:val="single" w:sz="6" w:space="1" w:color="auto"/>
        </w:pBdr>
        <w:jc w:val="both"/>
        <w:rPr>
          <w:bCs/>
          <w:sz w:val="24"/>
          <w:szCs w:val="24"/>
        </w:rPr>
      </w:pPr>
      <w:r w:rsidRPr="009112A8">
        <w:rPr>
          <w:bCs/>
          <w:sz w:val="24"/>
          <w:szCs w:val="24"/>
        </w:rPr>
        <w:t>LL12 8NB</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686C24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112A8">
        <w:rPr>
          <w:b/>
          <w:sz w:val="24"/>
          <w:szCs w:val="24"/>
        </w:rPr>
        <w:t xml:space="preserve"> </w:t>
      </w:r>
      <w:r w:rsidR="009112A8" w:rsidRPr="009112A8">
        <w:rPr>
          <w:bCs/>
          <w:sz w:val="24"/>
          <w:szCs w:val="24"/>
        </w:rPr>
        <w:t>01978 856444</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7B1495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112A8">
        <w:rPr>
          <w:b/>
          <w:sz w:val="24"/>
          <w:szCs w:val="24"/>
        </w:rPr>
        <w:t xml:space="preserve"> </w:t>
      </w:r>
      <w:hyperlink r:id="rId25" w:history="1">
        <w:r w:rsidR="009112A8" w:rsidRPr="009112A8">
          <w:rPr>
            <w:rStyle w:val="Hyperlink"/>
            <w:bCs/>
            <w:sz w:val="24"/>
            <w:szCs w:val="24"/>
          </w:rPr>
          <w:t>Hannah.burgoyne@firstaffinityfostering.co.uk</w:t>
        </w:r>
      </w:hyperlink>
      <w:r w:rsidR="009112A8">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819820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D0E05" w:rsidRPr="00AD0E05">
        <w:rPr>
          <w:bCs/>
          <w:sz w:val="24"/>
          <w:szCs w:val="24"/>
        </w:rPr>
        <w:t>29</w:t>
      </w:r>
      <w:r w:rsidR="00AD0E05" w:rsidRPr="00AD0E05">
        <w:rPr>
          <w:bCs/>
          <w:sz w:val="24"/>
          <w:szCs w:val="24"/>
          <w:vertAlign w:val="superscript"/>
        </w:rPr>
        <w:t>th</w:t>
      </w:r>
      <w:r w:rsidR="00AD0E05" w:rsidRPr="00AD0E05">
        <w:rPr>
          <w:bCs/>
          <w:sz w:val="24"/>
          <w:szCs w:val="24"/>
        </w:rPr>
        <w:t xml:space="preserve"> June 2020</w:t>
      </w:r>
      <w:r w:rsidR="00AD0E05">
        <w:rPr>
          <w:bCs/>
          <w:sz w:val="24"/>
          <w:szCs w:val="24"/>
        </w:rPr>
        <w:t xml:space="preserve">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6E0A738F"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9112A8">
        <w:rPr>
          <w:b/>
          <w:sz w:val="24"/>
          <w:szCs w:val="24"/>
        </w:rPr>
        <w:t xml:space="preserve"> </w:t>
      </w:r>
      <w:r w:rsidR="00C23EB3" w:rsidRPr="00C23EB3">
        <w:rPr>
          <w:bCs/>
          <w:sz w:val="24"/>
          <w:szCs w:val="24"/>
        </w:rPr>
        <w:t>04.08.2023</w:t>
      </w: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7A41EF9" w:rsidR="004923DA" w:rsidRDefault="004923DA" w:rsidP="00236154">
      <w:pPr>
        <w:pBdr>
          <w:top w:val="single" w:sz="6" w:space="1" w:color="auto"/>
          <w:left w:val="single" w:sz="6" w:space="1" w:color="auto"/>
          <w:bottom w:val="single" w:sz="6" w:space="1" w:color="auto"/>
          <w:right w:val="single" w:sz="6" w:space="1" w:color="auto"/>
        </w:pBdr>
        <w:rPr>
          <w:b/>
          <w:sz w:val="24"/>
          <w:szCs w:val="24"/>
        </w:rPr>
      </w:pPr>
      <w:r>
        <w:rPr>
          <w:b/>
          <w:sz w:val="24"/>
          <w:szCs w:val="24"/>
        </w:rPr>
        <w:t xml:space="preserve">Agency </w:t>
      </w:r>
      <w:r w:rsidR="00B17FA0">
        <w:rPr>
          <w:b/>
          <w:sz w:val="24"/>
          <w:szCs w:val="24"/>
        </w:rPr>
        <w:t>Contact details:</w:t>
      </w:r>
      <w:r w:rsidR="00C23EB3">
        <w:rPr>
          <w:b/>
          <w:sz w:val="24"/>
          <w:szCs w:val="24"/>
        </w:rPr>
        <w:t xml:space="preserve"> </w:t>
      </w:r>
      <w:r w:rsidR="00C23EB3">
        <w:rPr>
          <w:bCs/>
          <w:sz w:val="24"/>
          <w:szCs w:val="24"/>
        </w:rPr>
        <w:t>Claire Grain (Fostering Service Manager)</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28F7BFC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23EB3">
        <w:rPr>
          <w:b/>
          <w:sz w:val="24"/>
          <w:szCs w:val="24"/>
        </w:rPr>
        <w:t xml:space="preserve"> </w:t>
      </w:r>
      <w:r w:rsidR="00C23EB3" w:rsidRPr="00C23EB3">
        <w:rPr>
          <w:bCs/>
          <w:sz w:val="24"/>
          <w:szCs w:val="24"/>
        </w:rPr>
        <w:t>First Affinity Fostering</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2692C06D" w14:textId="32A09BF2" w:rsidR="00C23EB3" w:rsidRPr="009112A8" w:rsidRDefault="00BA5045" w:rsidP="00C23EB3">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19</w:t>
      </w:r>
      <w:r w:rsidR="00C23EB3" w:rsidRPr="009112A8">
        <w:rPr>
          <w:bCs/>
          <w:sz w:val="24"/>
          <w:szCs w:val="24"/>
        </w:rPr>
        <w:t>a Chester Road,</w:t>
      </w:r>
    </w:p>
    <w:p w14:paraId="66ECCE64" w14:textId="77777777" w:rsidR="00C23EB3" w:rsidRPr="009112A8" w:rsidRDefault="00C23EB3" w:rsidP="00C23EB3">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9112A8">
        <w:rPr>
          <w:bCs/>
          <w:sz w:val="24"/>
          <w:szCs w:val="24"/>
        </w:rPr>
        <w:t>Gresford</w:t>
      </w:r>
      <w:proofErr w:type="spellEnd"/>
      <w:r w:rsidRPr="009112A8">
        <w:rPr>
          <w:bCs/>
          <w:sz w:val="24"/>
          <w:szCs w:val="24"/>
        </w:rPr>
        <w:t>,</w:t>
      </w:r>
    </w:p>
    <w:p w14:paraId="25B6C665" w14:textId="77777777" w:rsidR="00C23EB3" w:rsidRPr="009112A8" w:rsidRDefault="00C23EB3" w:rsidP="00C23EB3">
      <w:pPr>
        <w:pBdr>
          <w:top w:val="single" w:sz="6" w:space="1" w:color="auto"/>
          <w:left w:val="single" w:sz="6" w:space="1" w:color="auto"/>
          <w:bottom w:val="single" w:sz="6" w:space="1" w:color="auto"/>
          <w:right w:val="single" w:sz="6" w:space="1" w:color="auto"/>
        </w:pBdr>
        <w:jc w:val="both"/>
        <w:rPr>
          <w:bCs/>
          <w:sz w:val="24"/>
          <w:szCs w:val="24"/>
        </w:rPr>
      </w:pPr>
      <w:r w:rsidRPr="009112A8">
        <w:rPr>
          <w:bCs/>
          <w:sz w:val="24"/>
          <w:szCs w:val="24"/>
        </w:rPr>
        <w:t>Wales,</w:t>
      </w:r>
    </w:p>
    <w:p w14:paraId="6FE5D207" w14:textId="77777777" w:rsidR="00C23EB3" w:rsidRPr="009112A8" w:rsidRDefault="00C23EB3" w:rsidP="00C23EB3">
      <w:pPr>
        <w:pBdr>
          <w:top w:val="single" w:sz="6" w:space="1" w:color="auto"/>
          <w:left w:val="single" w:sz="6" w:space="1" w:color="auto"/>
          <w:bottom w:val="single" w:sz="6" w:space="1" w:color="auto"/>
          <w:right w:val="single" w:sz="6" w:space="1" w:color="auto"/>
        </w:pBdr>
        <w:jc w:val="both"/>
        <w:rPr>
          <w:bCs/>
          <w:sz w:val="24"/>
          <w:szCs w:val="24"/>
        </w:rPr>
      </w:pPr>
      <w:r w:rsidRPr="009112A8">
        <w:rPr>
          <w:bCs/>
          <w:sz w:val="24"/>
          <w:szCs w:val="24"/>
        </w:rPr>
        <w:t>LL12 8NB</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C857DD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23EB3">
        <w:rPr>
          <w:b/>
          <w:sz w:val="24"/>
          <w:szCs w:val="24"/>
        </w:rPr>
        <w:t xml:space="preserve"> </w:t>
      </w:r>
      <w:r w:rsidR="00C23EB3" w:rsidRPr="009112A8">
        <w:rPr>
          <w:bCs/>
          <w:sz w:val="24"/>
          <w:szCs w:val="24"/>
        </w:rPr>
        <w:t>01978 856444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57CF23B" w:rsidR="004923DA" w:rsidRDefault="004923DA" w:rsidP="00256C1B">
      <w:pPr>
        <w:pBdr>
          <w:top w:val="single" w:sz="6" w:space="1" w:color="auto"/>
          <w:left w:val="single" w:sz="6" w:space="1" w:color="auto"/>
          <w:bottom w:val="single" w:sz="6" w:space="1" w:color="auto"/>
          <w:right w:val="single" w:sz="6" w:space="1" w:color="auto"/>
        </w:pBdr>
        <w:tabs>
          <w:tab w:val="left" w:pos="2829"/>
        </w:tabs>
        <w:rPr>
          <w:b/>
          <w:sz w:val="24"/>
          <w:szCs w:val="24"/>
        </w:rPr>
      </w:pPr>
      <w:r>
        <w:rPr>
          <w:b/>
          <w:sz w:val="24"/>
          <w:szCs w:val="24"/>
        </w:rPr>
        <w:t>E-Mail address:</w:t>
      </w:r>
      <w:r w:rsidR="00C23EB3">
        <w:rPr>
          <w:b/>
          <w:sz w:val="24"/>
          <w:szCs w:val="24"/>
        </w:rPr>
        <w:t xml:space="preserve"> </w:t>
      </w:r>
      <w:hyperlink r:id="rId26" w:history="1">
        <w:r w:rsidR="00C23EB3" w:rsidRPr="00C23EB3">
          <w:rPr>
            <w:rStyle w:val="Hyperlink"/>
            <w:bCs/>
            <w:sz w:val="24"/>
            <w:szCs w:val="24"/>
          </w:rPr>
          <w:t>claire.grain@firstaffinityfostering.co.uk</w:t>
        </w:r>
      </w:hyperlink>
      <w:r w:rsidR="00C23EB3" w:rsidRPr="00C23EB3">
        <w:rPr>
          <w:bCs/>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D969756"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C23EB3">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E910AF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C23EB3">
        <w:rPr>
          <w:b/>
          <w:sz w:val="24"/>
          <w:szCs w:val="24"/>
        </w:rPr>
        <w:t xml:space="preserve"> </w:t>
      </w:r>
      <w:r w:rsidR="00C23EB3" w:rsidRPr="00C23EB3">
        <w:rPr>
          <w:bCs/>
          <w:sz w:val="24"/>
          <w:szCs w:val="24"/>
        </w:rPr>
        <w:t>Francesca Vasey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32DEC395" w14:textId="7D1B0C18" w:rsidR="00C23EB3" w:rsidRPr="009112A8" w:rsidRDefault="00BA5045" w:rsidP="00C23EB3">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19</w:t>
      </w:r>
      <w:r w:rsidR="00C23EB3" w:rsidRPr="009112A8">
        <w:rPr>
          <w:bCs/>
          <w:sz w:val="24"/>
          <w:szCs w:val="24"/>
        </w:rPr>
        <w:t>a Chester Road,</w:t>
      </w:r>
    </w:p>
    <w:p w14:paraId="2701EFFD" w14:textId="77777777" w:rsidR="00C23EB3" w:rsidRPr="009112A8" w:rsidRDefault="00C23EB3" w:rsidP="00C23EB3">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9112A8">
        <w:rPr>
          <w:bCs/>
          <w:sz w:val="24"/>
          <w:szCs w:val="24"/>
        </w:rPr>
        <w:t>Gresford</w:t>
      </w:r>
      <w:proofErr w:type="spellEnd"/>
      <w:r w:rsidRPr="009112A8">
        <w:rPr>
          <w:bCs/>
          <w:sz w:val="24"/>
          <w:szCs w:val="24"/>
        </w:rPr>
        <w:t>,</w:t>
      </w:r>
    </w:p>
    <w:p w14:paraId="106093FB" w14:textId="77777777" w:rsidR="00C23EB3" w:rsidRPr="009112A8" w:rsidRDefault="00C23EB3" w:rsidP="00C23EB3">
      <w:pPr>
        <w:pBdr>
          <w:top w:val="single" w:sz="6" w:space="1" w:color="auto"/>
          <w:left w:val="single" w:sz="6" w:space="1" w:color="auto"/>
          <w:bottom w:val="single" w:sz="6" w:space="1" w:color="auto"/>
          <w:right w:val="single" w:sz="6" w:space="1" w:color="auto"/>
        </w:pBdr>
        <w:jc w:val="both"/>
        <w:rPr>
          <w:bCs/>
          <w:sz w:val="24"/>
          <w:szCs w:val="24"/>
        </w:rPr>
      </w:pPr>
      <w:r w:rsidRPr="009112A8">
        <w:rPr>
          <w:bCs/>
          <w:sz w:val="24"/>
          <w:szCs w:val="24"/>
        </w:rPr>
        <w:t>Wales,</w:t>
      </w:r>
    </w:p>
    <w:p w14:paraId="6419BA34" w14:textId="77777777" w:rsidR="00C23EB3" w:rsidRPr="009112A8" w:rsidRDefault="00C23EB3" w:rsidP="00C23EB3">
      <w:pPr>
        <w:pBdr>
          <w:top w:val="single" w:sz="6" w:space="1" w:color="auto"/>
          <w:left w:val="single" w:sz="6" w:space="1" w:color="auto"/>
          <w:bottom w:val="single" w:sz="6" w:space="1" w:color="auto"/>
          <w:right w:val="single" w:sz="6" w:space="1" w:color="auto"/>
        </w:pBdr>
        <w:jc w:val="both"/>
        <w:rPr>
          <w:bCs/>
          <w:sz w:val="24"/>
          <w:szCs w:val="24"/>
        </w:rPr>
      </w:pPr>
      <w:r w:rsidRPr="009112A8">
        <w:rPr>
          <w:bCs/>
          <w:sz w:val="24"/>
          <w:szCs w:val="24"/>
        </w:rPr>
        <w:t>LL12 8NB</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E9780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23EB3">
        <w:rPr>
          <w:b/>
          <w:sz w:val="24"/>
          <w:szCs w:val="24"/>
        </w:rPr>
        <w:t xml:space="preserve"> </w:t>
      </w:r>
      <w:r w:rsidR="00C23EB3" w:rsidRPr="009112A8">
        <w:rPr>
          <w:bCs/>
          <w:sz w:val="24"/>
          <w:szCs w:val="24"/>
        </w:rPr>
        <w:t>01978 856444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313ADEC" w:rsidR="004923DA" w:rsidRPr="00C23EB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C23EB3">
        <w:rPr>
          <w:b/>
          <w:sz w:val="24"/>
          <w:szCs w:val="24"/>
        </w:rPr>
        <w:t xml:space="preserve"> </w:t>
      </w:r>
      <w:hyperlink r:id="rId27" w:history="1">
        <w:r w:rsidR="00C23EB3" w:rsidRPr="00C23EB3">
          <w:rPr>
            <w:rStyle w:val="Hyperlink"/>
            <w:bCs/>
            <w:sz w:val="24"/>
            <w:szCs w:val="24"/>
          </w:rPr>
          <w:t>francesca.vasey@firstaffinityfostering.co.uk</w:t>
        </w:r>
      </w:hyperlink>
      <w:r w:rsidR="00C23EB3" w:rsidRPr="00C23EB3">
        <w:rPr>
          <w:bCs/>
          <w:sz w:val="24"/>
          <w:szCs w:val="24"/>
        </w:rPr>
        <w:t xml:space="preserve"> </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3E5E0BBB" w:rsidR="004923DA" w:rsidRDefault="004923DA" w:rsidP="00FF7EBB">
            <w:pPr>
              <w:jc w:val="both"/>
              <w:rPr>
                <w:b/>
                <w:sz w:val="24"/>
                <w:szCs w:val="24"/>
              </w:rPr>
            </w:pPr>
            <w:r w:rsidRPr="008B28E7">
              <w:rPr>
                <w:b/>
                <w:sz w:val="24"/>
                <w:szCs w:val="24"/>
              </w:rPr>
              <w:t>Name:</w:t>
            </w:r>
            <w:r w:rsidR="006A571F">
              <w:rPr>
                <w:b/>
                <w:sz w:val="24"/>
                <w:szCs w:val="24"/>
              </w:rPr>
              <w:t xml:space="preserve"> </w:t>
            </w:r>
            <w:r w:rsidR="006A571F" w:rsidRPr="006A571F">
              <w:rPr>
                <w:bCs/>
                <w:sz w:val="24"/>
                <w:szCs w:val="24"/>
              </w:rPr>
              <w:t>Francesca Vasey</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7F53AEC" w14:textId="77777777" w:rsidR="006A571F" w:rsidRPr="009112A8" w:rsidRDefault="006A571F" w:rsidP="006A571F">
            <w:pPr>
              <w:jc w:val="both"/>
              <w:rPr>
                <w:bCs/>
                <w:sz w:val="24"/>
                <w:szCs w:val="24"/>
              </w:rPr>
            </w:pPr>
            <w:r w:rsidRPr="009112A8">
              <w:rPr>
                <w:bCs/>
                <w:sz w:val="24"/>
                <w:szCs w:val="24"/>
              </w:rPr>
              <w:t>4a Chester Road,</w:t>
            </w:r>
          </w:p>
          <w:p w14:paraId="25E245FB" w14:textId="77777777" w:rsidR="006A571F" w:rsidRPr="009112A8" w:rsidRDefault="006A571F" w:rsidP="006A571F">
            <w:pPr>
              <w:jc w:val="both"/>
              <w:rPr>
                <w:bCs/>
                <w:sz w:val="24"/>
                <w:szCs w:val="24"/>
              </w:rPr>
            </w:pPr>
            <w:proofErr w:type="spellStart"/>
            <w:r w:rsidRPr="009112A8">
              <w:rPr>
                <w:bCs/>
                <w:sz w:val="24"/>
                <w:szCs w:val="24"/>
              </w:rPr>
              <w:t>Gresford</w:t>
            </w:r>
            <w:proofErr w:type="spellEnd"/>
            <w:r w:rsidRPr="009112A8">
              <w:rPr>
                <w:bCs/>
                <w:sz w:val="24"/>
                <w:szCs w:val="24"/>
              </w:rPr>
              <w:t>,</w:t>
            </w:r>
          </w:p>
          <w:p w14:paraId="74A36447" w14:textId="77777777" w:rsidR="006A571F" w:rsidRPr="009112A8" w:rsidRDefault="006A571F" w:rsidP="006A571F">
            <w:pPr>
              <w:jc w:val="both"/>
              <w:rPr>
                <w:bCs/>
                <w:sz w:val="24"/>
                <w:szCs w:val="24"/>
              </w:rPr>
            </w:pPr>
            <w:r w:rsidRPr="009112A8">
              <w:rPr>
                <w:bCs/>
                <w:sz w:val="24"/>
                <w:szCs w:val="24"/>
              </w:rPr>
              <w:t>Wales,</w:t>
            </w:r>
          </w:p>
          <w:p w14:paraId="0DC3E2EC" w14:textId="29AF6A9E" w:rsidR="009D59C2" w:rsidRPr="006A571F" w:rsidRDefault="006A571F" w:rsidP="006A571F">
            <w:pPr>
              <w:jc w:val="both"/>
              <w:rPr>
                <w:bCs/>
                <w:sz w:val="24"/>
                <w:szCs w:val="24"/>
              </w:rPr>
            </w:pPr>
            <w:r w:rsidRPr="009112A8">
              <w:rPr>
                <w:bCs/>
                <w:sz w:val="24"/>
                <w:szCs w:val="24"/>
              </w:rPr>
              <w:t>LL12 8N</w:t>
            </w:r>
            <w:r>
              <w:rPr>
                <w:bCs/>
                <w:sz w:val="24"/>
                <w:szCs w:val="24"/>
              </w:rPr>
              <w:t>B</w:t>
            </w:r>
          </w:p>
          <w:p w14:paraId="12053DB3" w14:textId="77777777" w:rsidR="004923DA" w:rsidRPr="008B28E7" w:rsidRDefault="004923DA" w:rsidP="00FF7EBB">
            <w:pPr>
              <w:jc w:val="both"/>
              <w:rPr>
                <w:b/>
                <w:sz w:val="24"/>
                <w:szCs w:val="24"/>
              </w:rPr>
            </w:pPr>
          </w:p>
          <w:p w14:paraId="6E1CBC17" w14:textId="12BDE14E" w:rsidR="004923DA" w:rsidRPr="008B28E7" w:rsidRDefault="004923DA" w:rsidP="00FF7EBB">
            <w:pPr>
              <w:jc w:val="both"/>
              <w:rPr>
                <w:b/>
                <w:sz w:val="24"/>
                <w:szCs w:val="24"/>
              </w:rPr>
            </w:pPr>
            <w:r w:rsidRPr="008B28E7">
              <w:rPr>
                <w:b/>
                <w:sz w:val="24"/>
                <w:szCs w:val="24"/>
              </w:rPr>
              <w:t>Professional Qualification and date of qualification:</w:t>
            </w:r>
            <w:r w:rsidR="006A571F">
              <w:rPr>
                <w:b/>
                <w:sz w:val="24"/>
                <w:szCs w:val="24"/>
              </w:rPr>
              <w:t xml:space="preserve"> </w:t>
            </w:r>
            <w:r w:rsidR="006A571F" w:rsidRPr="006A571F">
              <w:rPr>
                <w:bCs/>
                <w:sz w:val="24"/>
                <w:szCs w:val="24"/>
              </w:rPr>
              <w:t>MA Social Worker and</w:t>
            </w:r>
            <w:r w:rsidR="006A571F">
              <w:rPr>
                <w:b/>
                <w:sz w:val="24"/>
                <w:szCs w:val="24"/>
              </w:rPr>
              <w:t xml:space="preserve"> </w:t>
            </w:r>
            <w:r w:rsidR="006A571F" w:rsidRPr="006A571F">
              <w:rPr>
                <w:bCs/>
                <w:sz w:val="24"/>
                <w:szCs w:val="24"/>
              </w:rPr>
              <w:t>09.12.2019</w:t>
            </w:r>
          </w:p>
          <w:p w14:paraId="5F68A3CF" w14:textId="77777777" w:rsidR="004923DA" w:rsidRDefault="004923DA" w:rsidP="00FF7EBB">
            <w:pPr>
              <w:jc w:val="both"/>
              <w:rPr>
                <w:b/>
                <w:sz w:val="24"/>
                <w:szCs w:val="24"/>
              </w:rPr>
            </w:pPr>
          </w:p>
          <w:p w14:paraId="4C6113F1" w14:textId="2587E655" w:rsidR="004923DA" w:rsidRDefault="009D59C2" w:rsidP="00FF7EBB">
            <w:pPr>
              <w:jc w:val="both"/>
              <w:rPr>
                <w:b/>
                <w:sz w:val="24"/>
                <w:szCs w:val="24"/>
              </w:rPr>
            </w:pPr>
            <w:r>
              <w:rPr>
                <w:b/>
                <w:sz w:val="24"/>
                <w:szCs w:val="24"/>
              </w:rPr>
              <w:t>T</w:t>
            </w:r>
            <w:r w:rsidR="004923DA" w:rsidRPr="008B28E7">
              <w:rPr>
                <w:b/>
                <w:sz w:val="24"/>
                <w:szCs w:val="24"/>
              </w:rPr>
              <w:t>elephone number:</w:t>
            </w:r>
            <w:r w:rsidR="006A571F">
              <w:rPr>
                <w:b/>
                <w:sz w:val="24"/>
                <w:szCs w:val="24"/>
              </w:rPr>
              <w:t xml:space="preserve"> </w:t>
            </w:r>
            <w:r w:rsidR="006A571F" w:rsidRPr="009112A8">
              <w:rPr>
                <w:bCs/>
                <w:sz w:val="24"/>
                <w:szCs w:val="24"/>
              </w:rPr>
              <w:t>01978 856444</w:t>
            </w:r>
          </w:p>
          <w:p w14:paraId="0BB87919" w14:textId="548A11EF" w:rsidR="009D59C2" w:rsidRDefault="009D59C2" w:rsidP="00FF7EBB">
            <w:pPr>
              <w:jc w:val="both"/>
              <w:rPr>
                <w:b/>
                <w:sz w:val="24"/>
                <w:szCs w:val="24"/>
              </w:rPr>
            </w:pPr>
          </w:p>
          <w:p w14:paraId="4FDEE73F" w14:textId="50A5919F" w:rsidR="009D59C2" w:rsidRPr="008B28E7" w:rsidRDefault="009D59C2" w:rsidP="00FF7EBB">
            <w:pPr>
              <w:jc w:val="both"/>
              <w:rPr>
                <w:b/>
                <w:sz w:val="24"/>
                <w:szCs w:val="24"/>
              </w:rPr>
            </w:pPr>
            <w:r>
              <w:rPr>
                <w:b/>
                <w:sz w:val="24"/>
                <w:szCs w:val="24"/>
              </w:rPr>
              <w:t>Email address:</w:t>
            </w:r>
            <w:r w:rsidR="006A571F">
              <w:rPr>
                <w:b/>
                <w:sz w:val="24"/>
                <w:szCs w:val="24"/>
              </w:rPr>
              <w:t xml:space="preserve"> </w:t>
            </w:r>
            <w:hyperlink r:id="rId28" w:history="1">
              <w:r w:rsidR="006A571F" w:rsidRPr="006A571F">
                <w:rPr>
                  <w:rStyle w:val="Hyperlink"/>
                  <w:bCs/>
                  <w:sz w:val="24"/>
                  <w:szCs w:val="24"/>
                </w:rPr>
                <w:t>francesca.vasey@firstaffinityfostering.co.uk</w:t>
              </w:r>
            </w:hyperlink>
            <w:r w:rsidR="006A571F">
              <w:rPr>
                <w:b/>
                <w:sz w:val="24"/>
                <w:szCs w:val="24"/>
              </w:rPr>
              <w:t xml:space="preserve"> </w:t>
            </w:r>
          </w:p>
          <w:p w14:paraId="4346D2ED" w14:textId="77777777" w:rsidR="00B17FA0" w:rsidRPr="008B28E7" w:rsidRDefault="00B17FA0" w:rsidP="000E38C3">
            <w:pPr>
              <w:jc w:val="both"/>
              <w:rPr>
                <w:b/>
                <w:sz w:val="24"/>
                <w:szCs w:val="24"/>
              </w:rPr>
            </w:pPr>
          </w:p>
        </w:tc>
      </w:tr>
    </w:tbl>
    <w:p w14:paraId="3BD79EDD" w14:textId="77777777" w:rsidR="00830DD1" w:rsidRDefault="00830DD1" w:rsidP="00830DD1">
      <w:pPr>
        <w:rPr>
          <w:sz w:val="28"/>
          <w:szCs w:val="28"/>
        </w:rPr>
      </w:pPr>
    </w:p>
    <w:p w14:paraId="2719718F" w14:textId="77777777" w:rsidR="00171D6B" w:rsidRDefault="00171D6B" w:rsidP="00EE5BC3">
      <w:pPr>
        <w:keepNext/>
        <w:jc w:val="center"/>
        <w:rPr>
          <w:b/>
          <w:sz w:val="28"/>
          <w:szCs w:val="28"/>
        </w:rPr>
      </w:pPr>
    </w:p>
    <w:p w14:paraId="78262AC4" w14:textId="0565A28B"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52852621" w:rsidR="004923DA" w:rsidRPr="00B264A3" w:rsidRDefault="00B264A3"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sz w:val="24"/>
          <w:szCs w:val="24"/>
        </w:rPr>
      </w:pPr>
      <w:r w:rsidRPr="00C87A35">
        <w:rPr>
          <w:rFonts w:asciiTheme="minorHAnsi" w:hAnsiTheme="minorHAnsi" w:cstheme="minorHAnsi"/>
          <w:sz w:val="24"/>
          <w:szCs w:val="24"/>
        </w:rPr>
        <w:t>Signed:</w:t>
      </w:r>
      <w:r w:rsidRPr="00C87A35">
        <w:rPr>
          <w:rFonts w:asciiTheme="minorHAnsi" w:hAnsiTheme="minorHAnsi" w:cstheme="minorHAnsi"/>
          <w:noProof/>
          <w:sz w:val="24"/>
          <w:szCs w:val="24"/>
        </w:rPr>
        <w:drawing>
          <wp:inline distT="0" distB="0" distL="0" distR="0" wp14:anchorId="2AEA9201" wp14:editId="03EFF84C">
            <wp:extent cx="1074420" cy="422525"/>
            <wp:effectExtent l="0" t="0" r="0" b="0"/>
            <wp:docPr id="3646420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87198" cy="427550"/>
                    </a:xfrm>
                    <a:prstGeom prst="rect">
                      <a:avLst/>
                    </a:prstGeom>
                    <a:noFill/>
                    <a:ln>
                      <a:noFill/>
                    </a:ln>
                  </pic:spPr>
                </pic:pic>
              </a:graphicData>
            </a:graphic>
          </wp:inline>
        </w:drawing>
      </w:r>
      <w:r>
        <w:rPr>
          <w:sz w:val="24"/>
          <w:szCs w:val="24"/>
        </w:rPr>
        <w:t>(Learner)</w:t>
      </w:r>
    </w:p>
    <w:p w14:paraId="196B3D3A" w14:textId="77777777" w:rsidR="00B264A3" w:rsidRDefault="00B264A3" w:rsidP="00FF7EBB">
      <w:pPr>
        <w:pBdr>
          <w:top w:val="single" w:sz="6" w:space="1" w:color="auto"/>
          <w:left w:val="single" w:sz="6" w:space="1" w:color="auto"/>
          <w:bottom w:val="single" w:sz="6" w:space="1" w:color="auto"/>
          <w:right w:val="single" w:sz="6" w:space="1" w:color="auto"/>
        </w:pBdr>
        <w:jc w:val="both"/>
        <w:rPr>
          <w:sz w:val="24"/>
          <w:szCs w:val="24"/>
        </w:rPr>
      </w:pPr>
    </w:p>
    <w:p w14:paraId="43570165" w14:textId="111C3A58" w:rsidR="00B264A3" w:rsidRPr="00B264A3" w:rsidRDefault="00B264A3" w:rsidP="00FF7EBB">
      <w:pPr>
        <w:pBdr>
          <w:top w:val="single" w:sz="6" w:space="1" w:color="auto"/>
          <w:left w:val="single" w:sz="6" w:space="1" w:color="auto"/>
          <w:bottom w:val="single" w:sz="6" w:space="1" w:color="auto"/>
          <w:right w:val="single" w:sz="6" w:space="1" w:color="auto"/>
        </w:pBdr>
        <w:jc w:val="both"/>
        <w:rPr>
          <w:rFonts w:asciiTheme="minorHAnsi" w:hAnsiTheme="minorHAnsi" w:cstheme="minorHAnsi"/>
          <w:sz w:val="24"/>
          <w:szCs w:val="24"/>
        </w:rPr>
      </w:pPr>
      <w:r w:rsidRPr="00B264A3">
        <w:rPr>
          <w:rFonts w:asciiTheme="minorHAnsi" w:hAnsiTheme="minorHAnsi" w:cstheme="minorHAnsi"/>
          <w:sz w:val="24"/>
          <w:szCs w:val="24"/>
        </w:rPr>
        <w:t xml:space="preserve">Date: </w:t>
      </w:r>
      <w:r>
        <w:rPr>
          <w:rFonts w:asciiTheme="minorHAnsi" w:hAnsiTheme="minorHAnsi" w:cstheme="minorHAnsi"/>
          <w:sz w:val="24"/>
          <w:szCs w:val="24"/>
        </w:rPr>
        <w:t>25.10.2025</w:t>
      </w: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D14355D" w14:textId="183BDBD0"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E872E4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C03D47">
        <w:rPr>
          <w:noProof/>
        </w:rPr>
        <w:drawing>
          <wp:inline distT="0" distB="0" distL="0" distR="0" wp14:anchorId="56693B55" wp14:editId="1E1609EB">
            <wp:extent cx="571500" cy="364638"/>
            <wp:effectExtent l="0" t="0" r="0" b="0"/>
            <wp:docPr id="1483905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303" cy="368979"/>
                    </a:xfrm>
                    <a:prstGeom prst="rect">
                      <a:avLst/>
                    </a:prstGeom>
                    <a:noFill/>
                    <a:ln>
                      <a:noFill/>
                    </a:ln>
                  </pic:spPr>
                </pic:pic>
              </a:graphicData>
            </a:graphic>
          </wp:inline>
        </w:drawing>
      </w:r>
      <w:r w:rsidR="00C03D47"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0EC330" w14:textId="47B1FDF8" w:rsidR="00C03D47"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8C305F">
        <w:rPr>
          <w:sz w:val="24"/>
          <w:szCs w:val="24"/>
        </w:rPr>
        <w:t>Date:</w:t>
      </w:r>
      <w:r>
        <w:rPr>
          <w:sz w:val="24"/>
          <w:szCs w:val="24"/>
        </w:rPr>
        <w:t xml:space="preserve"> </w:t>
      </w:r>
      <w:r w:rsidR="009D59C2">
        <w:rPr>
          <w:sz w:val="24"/>
          <w:szCs w:val="24"/>
        </w:rPr>
        <w:t xml:space="preserve">   </w:t>
      </w:r>
      <w:r w:rsidR="008C305F">
        <w:rPr>
          <w:sz w:val="24"/>
          <w:szCs w:val="24"/>
        </w:rPr>
        <w:t>26.06.26</w:t>
      </w:r>
    </w:p>
    <w:p w14:paraId="60215842" w14:textId="1D6C7D47" w:rsidR="00B577D3" w:rsidRPr="008B28E7" w:rsidRDefault="009D59C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D05C5BD" w:rsidR="00335C41" w:rsidRPr="00D3203C" w:rsidRDefault="00335C41" w:rsidP="00335C41">
            <w:pPr>
              <w:ind w:right="180"/>
              <w:jc w:val="both"/>
              <w:rPr>
                <w:sz w:val="24"/>
                <w:szCs w:val="24"/>
              </w:rPr>
            </w:pPr>
            <w:r w:rsidRPr="00D3203C">
              <w:rPr>
                <w:sz w:val="24"/>
                <w:szCs w:val="24"/>
              </w:rPr>
              <w:t>Signed</w:t>
            </w:r>
            <w:r w:rsidR="00C03D47">
              <w:rPr>
                <w:sz w:val="24"/>
                <w:szCs w:val="24"/>
              </w:rPr>
              <w:t xml:space="preserve">: </w:t>
            </w:r>
            <w:r w:rsidR="00C03D47">
              <w:rPr>
                <w:noProof/>
              </w:rPr>
              <w:drawing>
                <wp:inline distT="0" distB="0" distL="0" distR="0" wp14:anchorId="0F750E34" wp14:editId="04CFE313">
                  <wp:extent cx="571500" cy="364638"/>
                  <wp:effectExtent l="0" t="0" r="0" b="0"/>
                  <wp:docPr id="154054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303" cy="368979"/>
                          </a:xfrm>
                          <a:prstGeom prst="rect">
                            <a:avLst/>
                          </a:prstGeom>
                          <a:noFill/>
                          <a:ln>
                            <a:noFill/>
                          </a:ln>
                        </pic:spPr>
                      </pic:pic>
                    </a:graphicData>
                  </a:graphic>
                </wp:inline>
              </w:drawing>
            </w:r>
            <w:r w:rsidR="00C03D47" w:rsidRPr="00D3203C">
              <w:rPr>
                <w:sz w:val="24"/>
                <w:szCs w:val="24"/>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477C6947" w14:textId="7CA80E9D" w:rsidR="00335C41" w:rsidRDefault="00335C41" w:rsidP="00922F90">
            <w:pPr>
              <w:ind w:right="180"/>
              <w:jc w:val="both"/>
              <w:rPr>
                <w:sz w:val="24"/>
                <w:szCs w:val="24"/>
              </w:rPr>
            </w:pPr>
            <w:r w:rsidRPr="00D3203C">
              <w:rPr>
                <w:sz w:val="24"/>
                <w:szCs w:val="24"/>
              </w:rPr>
              <w:t>Date</w:t>
            </w:r>
            <w:r w:rsidR="00C03D47">
              <w:rPr>
                <w:sz w:val="24"/>
                <w:szCs w:val="24"/>
              </w:rPr>
              <w:t>: 05.10.26</w:t>
            </w:r>
          </w:p>
          <w:p w14:paraId="21FFCE4E" w14:textId="424282D7" w:rsidR="00922F90" w:rsidRPr="00922F90" w:rsidRDefault="00922F90" w:rsidP="00922F90">
            <w:pPr>
              <w:ind w:right="180"/>
              <w:jc w:val="both"/>
              <w:rPr>
                <w:sz w:val="24"/>
                <w:szCs w:val="24"/>
              </w:rPr>
            </w:pPr>
          </w:p>
        </w:tc>
      </w:tr>
    </w:tbl>
    <w:p w14:paraId="551457A2" w14:textId="77777777" w:rsidR="00171D6B" w:rsidRDefault="00171D6B">
      <w:pPr>
        <w:ind w:right="180"/>
        <w:jc w:val="both"/>
        <w:rPr>
          <w:b/>
          <w:bCs/>
          <w:sz w:val="24"/>
          <w:szCs w:val="24"/>
        </w:rPr>
      </w:pPr>
    </w:p>
    <w:p w14:paraId="38C776BC" w14:textId="77777777" w:rsidR="00171D6B" w:rsidRDefault="00171D6B">
      <w:pPr>
        <w:ind w:right="180"/>
        <w:jc w:val="both"/>
        <w:rPr>
          <w:b/>
          <w:bCs/>
          <w:sz w:val="24"/>
          <w:szCs w:val="24"/>
        </w:rPr>
      </w:pPr>
    </w:p>
    <w:p w14:paraId="702109B0" w14:textId="77777777" w:rsidR="00171D6B" w:rsidRDefault="00171D6B">
      <w:pPr>
        <w:ind w:right="180"/>
        <w:jc w:val="both"/>
        <w:rPr>
          <w:b/>
          <w:bCs/>
          <w:sz w:val="24"/>
          <w:szCs w:val="24"/>
        </w:rPr>
      </w:pPr>
    </w:p>
    <w:p w14:paraId="706A1AF1" w14:textId="5722E110" w:rsidR="004923DA" w:rsidRPr="00706BB5" w:rsidRDefault="004923DA">
      <w:pPr>
        <w:ind w:right="180"/>
        <w:jc w:val="both"/>
        <w:rPr>
          <w:b/>
          <w:bCs/>
          <w:sz w:val="24"/>
          <w:szCs w:val="24"/>
        </w:rPr>
      </w:pPr>
      <w:r w:rsidRPr="00F15354">
        <w:rPr>
          <w:b/>
          <w:bCs/>
          <w:sz w:val="24"/>
          <w:szCs w:val="24"/>
        </w:rPr>
        <w:lastRenderedPageBreak/>
        <w:t>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2522FA2B" w14:textId="77777777" w:rsidR="00922F90" w:rsidRDefault="00922F90" w:rsidP="00FF7EBB">
      <w:pPr>
        <w:overflowPunct/>
        <w:autoSpaceDE/>
        <w:autoSpaceDN/>
        <w:adjustRightInd/>
        <w:jc w:val="both"/>
        <w:textAlignment w:val="auto"/>
        <w:rPr>
          <w:color w:val="auto"/>
          <w:sz w:val="24"/>
          <w:szCs w:val="24"/>
        </w:rPr>
      </w:pPr>
    </w:p>
    <w:p w14:paraId="4B4317F7" w14:textId="77777777" w:rsidR="00922F90" w:rsidRDefault="00922F90" w:rsidP="00FF7EBB">
      <w:pPr>
        <w:overflowPunct/>
        <w:autoSpaceDE/>
        <w:autoSpaceDN/>
        <w:adjustRightInd/>
        <w:jc w:val="both"/>
        <w:textAlignment w:val="auto"/>
        <w:rPr>
          <w:color w:val="auto"/>
          <w:sz w:val="24"/>
          <w:szCs w:val="24"/>
        </w:rPr>
      </w:pPr>
    </w:p>
    <w:p w14:paraId="2EE3861D" w14:textId="77777777" w:rsidR="00922F90" w:rsidRDefault="00922F90" w:rsidP="00FF7EBB">
      <w:pPr>
        <w:overflowPunct/>
        <w:autoSpaceDE/>
        <w:autoSpaceDN/>
        <w:adjustRightInd/>
        <w:jc w:val="both"/>
        <w:textAlignment w:val="auto"/>
        <w:rPr>
          <w:color w:val="auto"/>
          <w:sz w:val="24"/>
          <w:szCs w:val="24"/>
        </w:rPr>
      </w:pPr>
    </w:p>
    <w:p w14:paraId="3FFA0FD6" w14:textId="77777777" w:rsidR="00922F90" w:rsidRDefault="00922F90" w:rsidP="00FF7EBB">
      <w:pPr>
        <w:overflowPunct/>
        <w:autoSpaceDE/>
        <w:autoSpaceDN/>
        <w:adjustRightInd/>
        <w:jc w:val="both"/>
        <w:textAlignment w:val="auto"/>
        <w:rPr>
          <w:color w:val="auto"/>
          <w:sz w:val="24"/>
          <w:szCs w:val="24"/>
        </w:rPr>
      </w:pPr>
    </w:p>
    <w:p w14:paraId="2CC282B1" w14:textId="77777777" w:rsidR="00922F90" w:rsidRDefault="00922F90" w:rsidP="00FF7EBB">
      <w:pPr>
        <w:overflowPunct/>
        <w:autoSpaceDE/>
        <w:autoSpaceDN/>
        <w:adjustRightInd/>
        <w:jc w:val="both"/>
        <w:textAlignment w:val="auto"/>
        <w:rPr>
          <w:color w:val="auto"/>
          <w:sz w:val="24"/>
          <w:szCs w:val="24"/>
        </w:rPr>
      </w:pPr>
    </w:p>
    <w:p w14:paraId="0D57E87F" w14:textId="77777777" w:rsidR="00922F90" w:rsidRDefault="00922F90" w:rsidP="00FF7EBB">
      <w:pPr>
        <w:overflowPunct/>
        <w:autoSpaceDE/>
        <w:autoSpaceDN/>
        <w:adjustRightInd/>
        <w:jc w:val="both"/>
        <w:textAlignment w:val="auto"/>
        <w:rPr>
          <w:color w:val="auto"/>
          <w:sz w:val="24"/>
          <w:szCs w:val="24"/>
        </w:rPr>
      </w:pPr>
    </w:p>
    <w:p w14:paraId="226CFEB6" w14:textId="77777777" w:rsidR="00922F90" w:rsidRDefault="00922F90" w:rsidP="00FF7EBB">
      <w:pPr>
        <w:overflowPunct/>
        <w:autoSpaceDE/>
        <w:autoSpaceDN/>
        <w:adjustRightInd/>
        <w:jc w:val="both"/>
        <w:textAlignment w:val="auto"/>
        <w:rPr>
          <w:color w:val="auto"/>
          <w:sz w:val="24"/>
          <w:szCs w:val="24"/>
        </w:rPr>
      </w:pPr>
    </w:p>
    <w:p w14:paraId="6B4DA9A5" w14:textId="77777777" w:rsidR="00922F90" w:rsidRDefault="00922F90" w:rsidP="00FF7EBB">
      <w:pPr>
        <w:overflowPunct/>
        <w:autoSpaceDE/>
        <w:autoSpaceDN/>
        <w:adjustRightInd/>
        <w:jc w:val="both"/>
        <w:textAlignment w:val="auto"/>
        <w:rPr>
          <w:color w:val="auto"/>
          <w:sz w:val="24"/>
          <w:szCs w:val="24"/>
        </w:rPr>
      </w:pPr>
    </w:p>
    <w:p w14:paraId="3C3056A3" w14:textId="77777777" w:rsidR="00922F90" w:rsidRDefault="00922F90" w:rsidP="00FF7EBB">
      <w:pPr>
        <w:overflowPunct/>
        <w:autoSpaceDE/>
        <w:autoSpaceDN/>
        <w:adjustRightInd/>
        <w:jc w:val="both"/>
        <w:textAlignment w:val="auto"/>
        <w:rPr>
          <w:color w:val="auto"/>
          <w:sz w:val="24"/>
          <w:szCs w:val="24"/>
        </w:rPr>
      </w:pPr>
    </w:p>
    <w:p w14:paraId="1B366007" w14:textId="77777777" w:rsidR="00922F90" w:rsidRDefault="00922F90" w:rsidP="00FF7EBB">
      <w:pPr>
        <w:overflowPunct/>
        <w:autoSpaceDE/>
        <w:autoSpaceDN/>
        <w:adjustRightInd/>
        <w:jc w:val="both"/>
        <w:textAlignment w:val="auto"/>
        <w:rPr>
          <w:color w:val="auto"/>
          <w:sz w:val="24"/>
          <w:szCs w:val="24"/>
        </w:rPr>
      </w:pPr>
    </w:p>
    <w:p w14:paraId="1F2E6E2F" w14:textId="77777777" w:rsidR="00922F90" w:rsidRDefault="00922F90" w:rsidP="00FF7EBB">
      <w:pPr>
        <w:overflowPunct/>
        <w:autoSpaceDE/>
        <w:autoSpaceDN/>
        <w:adjustRightInd/>
        <w:jc w:val="both"/>
        <w:textAlignment w:val="auto"/>
        <w:rPr>
          <w:color w:val="auto"/>
          <w:sz w:val="24"/>
          <w:szCs w:val="24"/>
        </w:rPr>
      </w:pPr>
    </w:p>
    <w:p w14:paraId="37FACB0E" w14:textId="77777777" w:rsidR="00922F90" w:rsidRDefault="00922F90" w:rsidP="00FF7EBB">
      <w:pPr>
        <w:overflowPunct/>
        <w:autoSpaceDE/>
        <w:autoSpaceDN/>
        <w:adjustRightInd/>
        <w:jc w:val="both"/>
        <w:textAlignment w:val="auto"/>
        <w:rPr>
          <w:color w:val="auto"/>
          <w:sz w:val="24"/>
          <w:szCs w:val="24"/>
        </w:rPr>
      </w:pPr>
    </w:p>
    <w:p w14:paraId="2CCE4B85" w14:textId="77777777" w:rsidR="00BA5045" w:rsidRDefault="00BA5045" w:rsidP="00FF7EBB">
      <w:pPr>
        <w:overflowPunct/>
        <w:autoSpaceDE/>
        <w:autoSpaceDN/>
        <w:adjustRightInd/>
        <w:jc w:val="both"/>
        <w:textAlignment w:val="auto"/>
        <w:rPr>
          <w:color w:val="auto"/>
          <w:sz w:val="24"/>
          <w:szCs w:val="24"/>
        </w:rPr>
      </w:pPr>
    </w:p>
    <w:p w14:paraId="42BBA9F2" w14:textId="77777777" w:rsidR="00BA5045" w:rsidRDefault="00BA5045" w:rsidP="00FF7EBB">
      <w:pPr>
        <w:overflowPunct/>
        <w:autoSpaceDE/>
        <w:autoSpaceDN/>
        <w:adjustRightInd/>
        <w:jc w:val="both"/>
        <w:textAlignment w:val="auto"/>
        <w:rPr>
          <w:color w:val="auto"/>
          <w:sz w:val="24"/>
          <w:szCs w:val="24"/>
        </w:rPr>
      </w:pPr>
    </w:p>
    <w:p w14:paraId="35DD1F18" w14:textId="77777777" w:rsidR="00922F90" w:rsidRDefault="00922F90" w:rsidP="00FF7EBB">
      <w:pPr>
        <w:overflowPunct/>
        <w:autoSpaceDE/>
        <w:autoSpaceDN/>
        <w:adjustRightInd/>
        <w:jc w:val="both"/>
        <w:textAlignment w:val="auto"/>
        <w:rPr>
          <w:color w:val="auto"/>
          <w:sz w:val="24"/>
          <w:szCs w:val="24"/>
        </w:rPr>
      </w:pPr>
    </w:p>
    <w:p w14:paraId="09BC40D4" w14:textId="77777777" w:rsidR="00922F90" w:rsidRDefault="00922F90" w:rsidP="00FF7EBB">
      <w:pPr>
        <w:overflowPunct/>
        <w:autoSpaceDE/>
        <w:autoSpaceDN/>
        <w:adjustRightInd/>
        <w:jc w:val="both"/>
        <w:textAlignment w:val="auto"/>
        <w:rPr>
          <w:color w:val="auto"/>
          <w:sz w:val="24"/>
          <w:szCs w:val="24"/>
        </w:rPr>
      </w:pPr>
    </w:p>
    <w:p w14:paraId="7074C08A" w14:textId="7EFEA2E6"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DA4B72F" w:rsidR="004923DA" w:rsidRPr="008B28E7" w:rsidRDefault="00171D6B"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AD081C">
        <w:rPr>
          <w:noProof/>
        </w:rPr>
        <w:drawing>
          <wp:anchor distT="0" distB="0" distL="114300" distR="114300" simplePos="0" relativeHeight="251659264" behindDoc="1" locked="0" layoutInCell="1" allowOverlap="1" wp14:anchorId="003A72A1" wp14:editId="3BF1A177">
            <wp:simplePos x="0" y="0"/>
            <wp:positionH relativeFrom="column">
              <wp:posOffset>2495550</wp:posOffset>
            </wp:positionH>
            <wp:positionV relativeFrom="paragraph">
              <wp:posOffset>346075</wp:posOffset>
            </wp:positionV>
            <wp:extent cx="1234547" cy="662997"/>
            <wp:effectExtent l="0" t="0" r="3810" b="3810"/>
            <wp:wrapTight wrapText="bothSides">
              <wp:wrapPolygon edited="0">
                <wp:start x="0" y="0"/>
                <wp:lineTo x="0" y="21103"/>
                <wp:lineTo x="21333" y="21103"/>
                <wp:lineTo x="21333" y="0"/>
                <wp:lineTo x="0" y="0"/>
              </wp:wrapPolygon>
            </wp:wrapTight>
            <wp:docPr id="1426139018"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39018" name="Picture 1" descr="A close up of a sig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234547" cy="662997"/>
                    </a:xfrm>
                    <a:prstGeom prst="rect">
                      <a:avLst/>
                    </a:prstGeom>
                  </pic:spPr>
                </pic:pic>
              </a:graphicData>
            </a:graphic>
          </wp:anchor>
        </w:drawing>
      </w:r>
      <w:r w:rsidR="004923DA" w:rsidRPr="008B28E7">
        <w:rPr>
          <w:caps/>
          <w:sz w:val="24"/>
          <w:szCs w:val="24"/>
        </w:rPr>
        <w:t>name of Line manager</w:t>
      </w:r>
      <w:r w:rsidR="00B577D3">
        <w:rPr>
          <w:caps/>
          <w:sz w:val="24"/>
          <w:szCs w:val="24"/>
        </w:rPr>
        <w:t xml:space="preserve">: </w:t>
      </w:r>
      <w:r w:rsidR="009D59C2">
        <w:rPr>
          <w:caps/>
          <w:sz w:val="24"/>
          <w:szCs w:val="24"/>
        </w:rPr>
        <w:t xml:space="preserve">            </w:t>
      </w:r>
      <w:r w:rsidR="00577B92">
        <w:rPr>
          <w:caps/>
          <w:sz w:val="24"/>
          <w:szCs w:val="24"/>
        </w:rPr>
        <w:t xml:space="preserve">rachael Townend </w:t>
      </w:r>
    </w:p>
    <w:p w14:paraId="43A5862B" w14:textId="1F5A7E1C" w:rsidR="00577B92" w:rsidRDefault="004923DA"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
    <w:p w14:paraId="1BB82625" w14:textId="77777777" w:rsidR="00171D6B" w:rsidRDefault="00171D6B"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57B2A00A" w14:textId="4C07818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C03D47">
        <w:rPr>
          <w:sz w:val="24"/>
          <w:szCs w:val="24"/>
        </w:rPr>
        <w:t>05.10.26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15040BC1" w:rsidR="00FA41C7" w:rsidRPr="00C03D47" w:rsidRDefault="00C03D47" w:rsidP="00FA41C7">
      <w:pPr>
        <w:keepNext/>
        <w:pBdr>
          <w:top w:val="single" w:sz="6" w:space="1" w:color="auto"/>
          <w:left w:val="single" w:sz="6" w:space="1" w:color="auto"/>
          <w:bottom w:val="single" w:sz="6" w:space="31" w:color="auto"/>
          <w:right w:val="single" w:sz="6" w:space="1" w:color="auto"/>
        </w:pBdr>
        <w:spacing w:before="240" w:after="60"/>
        <w:jc w:val="both"/>
        <w:rPr>
          <w:b/>
          <w:bCs/>
          <w:caps/>
          <w:sz w:val="24"/>
          <w:szCs w:val="24"/>
        </w:rPr>
      </w:pPr>
      <w:r w:rsidRPr="00C03D47">
        <w:rPr>
          <w:b/>
          <w:bCs/>
          <w:caps/>
          <w:sz w:val="24"/>
          <w:szCs w:val="24"/>
        </w:rPr>
        <w:t xml:space="preserve">nOT APPLICABLE. </w:t>
      </w:r>
    </w:p>
    <w:p w14:paraId="1F382C30" w14:textId="214154E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D789C73" w:rsidR="00986C0B" w:rsidRPr="00DA5682" w:rsidRDefault="006A571F">
            <w:pPr>
              <w:rPr>
                <w:sz w:val="24"/>
                <w:szCs w:val="24"/>
              </w:rPr>
            </w:pPr>
            <w:r>
              <w:rPr>
                <w:sz w:val="24"/>
                <w:szCs w:val="24"/>
              </w:rPr>
              <w:t>Hannah Burgoyne</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3DB4158" w:rsidR="00986C0B" w:rsidRPr="00DA5682" w:rsidRDefault="006A571F">
            <w:pPr>
              <w:rPr>
                <w:sz w:val="24"/>
                <w:szCs w:val="24"/>
              </w:rPr>
            </w:pPr>
            <w:r>
              <w:rPr>
                <w:sz w:val="24"/>
                <w:szCs w:val="24"/>
              </w:rPr>
              <w:t>Supervising Social Worker/First Affinity Fostering</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D1D2EEE" w:rsidR="00986C0B" w:rsidRPr="00DA5682" w:rsidRDefault="006A571F">
            <w:pPr>
              <w:rPr>
                <w:sz w:val="24"/>
                <w:szCs w:val="24"/>
              </w:rPr>
            </w:pPr>
            <w:r>
              <w:rPr>
                <w:sz w:val="24"/>
                <w:szCs w:val="24"/>
              </w:rPr>
              <w:t>Francesca Vasey</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3DA3C9E" w:rsidR="00986C0B" w:rsidRPr="00DA5682" w:rsidRDefault="006A571F">
            <w:pPr>
              <w:rPr>
                <w:sz w:val="24"/>
                <w:szCs w:val="24"/>
              </w:rPr>
            </w:pPr>
            <w:r>
              <w:rPr>
                <w:sz w:val="24"/>
                <w:szCs w:val="24"/>
              </w:rPr>
              <w:t>Rachael Townend</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0469D41C" w14:textId="77777777" w:rsidR="00B97448" w:rsidRDefault="00986C0B" w:rsidP="00B97448">
      <w:pPr>
        <w:pStyle w:val="NormalWeb"/>
      </w:pPr>
      <w:r w:rsidRPr="00B97448">
        <w:rPr>
          <w:rFonts w:ascii="Arial" w:hAnsi="Arial" w:cs="Arial"/>
        </w:rPr>
        <w:t>Sign</w:t>
      </w:r>
      <w:r w:rsidR="00C4669D" w:rsidRPr="00B97448">
        <w:rPr>
          <w:rFonts w:ascii="Arial" w:hAnsi="Arial" w:cs="Arial"/>
        </w:rPr>
        <w:t>ed:</w:t>
      </w:r>
      <w:r w:rsidR="00C4669D">
        <w:t xml:space="preserve">   </w:t>
      </w:r>
      <w:r w:rsidR="00B97448">
        <w:rPr>
          <w:noProof/>
        </w:rPr>
        <w:drawing>
          <wp:inline distT="0" distB="0" distL="0" distR="0" wp14:anchorId="3521EB27" wp14:editId="27055734">
            <wp:extent cx="1120140" cy="440506"/>
            <wp:effectExtent l="0" t="0" r="381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46356" cy="450816"/>
                    </a:xfrm>
                    <a:prstGeom prst="rect">
                      <a:avLst/>
                    </a:prstGeom>
                    <a:noFill/>
                    <a:ln>
                      <a:noFill/>
                    </a:ln>
                  </pic:spPr>
                </pic:pic>
              </a:graphicData>
            </a:graphic>
          </wp:inline>
        </w:drawing>
      </w:r>
    </w:p>
    <w:p w14:paraId="566EC71F" w14:textId="11BC4418" w:rsidR="00A87E82" w:rsidRPr="00DA5682" w:rsidRDefault="00C4669D" w:rsidP="00986C0B">
      <w:pPr>
        <w:rPr>
          <w:sz w:val="24"/>
          <w:szCs w:val="24"/>
        </w:rPr>
      </w:pPr>
      <w:r>
        <w:rPr>
          <w:sz w:val="24"/>
          <w:szCs w:val="24"/>
        </w:rPr>
        <w:t xml:space="preserve">        </w:t>
      </w:r>
      <w:r w:rsidR="00704A72">
        <w:rPr>
          <w:sz w:val="24"/>
          <w:szCs w:val="24"/>
        </w:rPr>
        <w:t xml:space="preserve"> </w:t>
      </w:r>
      <w:r>
        <w:rPr>
          <w:sz w:val="24"/>
          <w:szCs w:val="24"/>
        </w:rPr>
        <w:t xml:space="preserve">                   </w:t>
      </w:r>
      <w:r w:rsidR="003F49DE">
        <w:rPr>
          <w:sz w:val="24"/>
          <w:szCs w:val="24"/>
        </w:rPr>
        <w:t xml:space="preserve"> </w:t>
      </w:r>
      <w:r w:rsidR="00B97448">
        <w:rPr>
          <w:sz w:val="24"/>
          <w:szCs w:val="24"/>
        </w:rPr>
        <w:t xml:space="preserve">                      </w:t>
      </w:r>
      <w:r w:rsidR="00986C0B" w:rsidRPr="00DA5682">
        <w:rPr>
          <w:sz w:val="24"/>
          <w:szCs w:val="24"/>
        </w:rPr>
        <w:t>Print Name:</w:t>
      </w:r>
      <w:r w:rsidR="00B97448">
        <w:rPr>
          <w:sz w:val="24"/>
          <w:szCs w:val="24"/>
        </w:rPr>
        <w:t xml:space="preserve"> Hannah Burgoyne </w:t>
      </w:r>
      <w:r w:rsidR="00986C0B" w:rsidRPr="00DA5682">
        <w:rPr>
          <w:sz w:val="24"/>
          <w:szCs w:val="24"/>
        </w:rPr>
        <w:t xml:space="preserve"> </w:t>
      </w:r>
      <w:r w:rsidR="00B97448">
        <w:rPr>
          <w:sz w:val="24"/>
          <w:szCs w:val="24"/>
        </w:rPr>
        <w:t xml:space="preserve">            </w:t>
      </w:r>
      <w:r w:rsidR="00DF2A98">
        <w:rPr>
          <w:sz w:val="24"/>
          <w:szCs w:val="24"/>
        </w:rPr>
        <w:t xml:space="preserve">   </w:t>
      </w:r>
      <w:r w:rsidR="00B97448">
        <w:rPr>
          <w:sz w:val="24"/>
          <w:szCs w:val="24"/>
        </w:rPr>
        <w:t xml:space="preserve"> </w:t>
      </w:r>
      <w:r w:rsidR="00986C0B" w:rsidRPr="00DA5682">
        <w:rPr>
          <w:sz w:val="24"/>
          <w:szCs w:val="24"/>
        </w:rPr>
        <w:t>Date</w:t>
      </w:r>
      <w:r w:rsidR="00A87E82">
        <w:rPr>
          <w:sz w:val="24"/>
          <w:szCs w:val="24"/>
        </w:rPr>
        <w:t>:</w:t>
      </w:r>
      <w:r w:rsidR="00704A72">
        <w:rPr>
          <w:sz w:val="24"/>
          <w:szCs w:val="24"/>
        </w:rPr>
        <w:t xml:space="preserve"> 29.10.25</w:t>
      </w:r>
    </w:p>
    <w:p w14:paraId="68A01C33" w14:textId="77777777" w:rsidR="00986C0B" w:rsidRPr="00DA5682" w:rsidRDefault="00986C0B" w:rsidP="00986C0B">
      <w:pPr>
        <w:rPr>
          <w:sz w:val="24"/>
          <w:szCs w:val="24"/>
        </w:rPr>
      </w:pPr>
      <w:r w:rsidRPr="00DA5682">
        <w:rPr>
          <w:sz w:val="24"/>
          <w:szCs w:val="24"/>
        </w:rPr>
        <w:t>(Learner)</w:t>
      </w:r>
    </w:p>
    <w:p w14:paraId="6166CF4E" w14:textId="3AF7D948" w:rsidR="00986C0B" w:rsidRDefault="00922F90" w:rsidP="00986C0B">
      <w:pPr>
        <w:rPr>
          <w:sz w:val="24"/>
          <w:szCs w:val="24"/>
        </w:rPr>
      </w:pPr>
      <w:r w:rsidRPr="00AD081C">
        <w:rPr>
          <w:noProof/>
        </w:rPr>
        <w:drawing>
          <wp:anchor distT="0" distB="0" distL="114300" distR="114300" simplePos="0" relativeHeight="251661312" behindDoc="1" locked="0" layoutInCell="1" allowOverlap="1" wp14:anchorId="6843ABA8" wp14:editId="0049D9E7">
            <wp:simplePos x="0" y="0"/>
            <wp:positionH relativeFrom="column">
              <wp:posOffset>742950</wp:posOffset>
            </wp:positionH>
            <wp:positionV relativeFrom="paragraph">
              <wp:posOffset>6985</wp:posOffset>
            </wp:positionV>
            <wp:extent cx="1234547" cy="662997"/>
            <wp:effectExtent l="0" t="0" r="3810" b="3810"/>
            <wp:wrapTight wrapText="bothSides">
              <wp:wrapPolygon edited="0">
                <wp:start x="0" y="0"/>
                <wp:lineTo x="0" y="21103"/>
                <wp:lineTo x="21333" y="21103"/>
                <wp:lineTo x="21333" y="0"/>
                <wp:lineTo x="0" y="0"/>
              </wp:wrapPolygon>
            </wp:wrapTight>
            <wp:docPr id="1095866737"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39018" name="Picture 1" descr="A close up of a sig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234547" cy="662997"/>
                    </a:xfrm>
                    <a:prstGeom prst="rect">
                      <a:avLst/>
                    </a:prstGeom>
                  </pic:spPr>
                </pic:pic>
              </a:graphicData>
            </a:graphic>
          </wp:anchor>
        </w:drawing>
      </w:r>
    </w:p>
    <w:p w14:paraId="424258D2" w14:textId="77777777" w:rsidR="00704A72" w:rsidRPr="00DA5682" w:rsidRDefault="00704A72" w:rsidP="00986C0B">
      <w:pPr>
        <w:rPr>
          <w:sz w:val="24"/>
          <w:szCs w:val="24"/>
        </w:rPr>
      </w:pPr>
    </w:p>
    <w:p w14:paraId="402BCA10" w14:textId="26E697FB" w:rsidR="00986C0B" w:rsidRPr="00DA5682" w:rsidRDefault="00986C0B" w:rsidP="00986C0B">
      <w:pPr>
        <w:rPr>
          <w:sz w:val="24"/>
          <w:szCs w:val="24"/>
        </w:rPr>
      </w:pPr>
      <w:r w:rsidRPr="00DA5682">
        <w:rPr>
          <w:sz w:val="24"/>
          <w:szCs w:val="24"/>
        </w:rPr>
        <w:t>Signed:</w:t>
      </w:r>
      <w:r w:rsidR="00922F90">
        <w:rPr>
          <w:sz w:val="24"/>
          <w:szCs w:val="24"/>
        </w:rPr>
        <w:t xml:space="preserve"> </w:t>
      </w:r>
      <w:r w:rsidRPr="00DA5682">
        <w:rPr>
          <w:sz w:val="24"/>
          <w:szCs w:val="24"/>
        </w:rPr>
        <w:t xml:space="preserve"> Print Name:</w:t>
      </w:r>
      <w:r w:rsidR="00922F90">
        <w:rPr>
          <w:sz w:val="24"/>
          <w:szCs w:val="24"/>
        </w:rPr>
        <w:t xml:space="preserve"> Rachael Townend</w:t>
      </w:r>
      <w:r w:rsidR="00B97448">
        <w:rPr>
          <w:sz w:val="24"/>
          <w:szCs w:val="24"/>
        </w:rPr>
        <w:t xml:space="preserve">          </w:t>
      </w:r>
      <w:r w:rsidR="00BA5045">
        <w:rPr>
          <w:sz w:val="24"/>
          <w:szCs w:val="24"/>
        </w:rPr>
        <w:t xml:space="preserve">           Date: 29.10.2</w:t>
      </w:r>
      <w:r w:rsidR="00181EDE">
        <w:rPr>
          <w:sz w:val="24"/>
          <w:szCs w:val="24"/>
        </w:rPr>
        <w:t>5</w:t>
      </w:r>
      <w:r w:rsidR="00B97448">
        <w:rPr>
          <w:sz w:val="24"/>
          <w:szCs w:val="24"/>
        </w:rPr>
        <w:t xml:space="preserve">                                      </w:t>
      </w:r>
    </w:p>
    <w:p w14:paraId="17098224" w14:textId="77777777" w:rsidR="00BA5045" w:rsidRDefault="00BA5045" w:rsidP="00BA5045">
      <w:pPr>
        <w:jc w:val="both"/>
        <w:rPr>
          <w:sz w:val="24"/>
          <w:szCs w:val="24"/>
        </w:rPr>
      </w:pPr>
    </w:p>
    <w:p w14:paraId="6AF3A2C6" w14:textId="08AE052F" w:rsidR="00986C0B" w:rsidRPr="00DA5682" w:rsidRDefault="00986C0B" w:rsidP="00BA5045">
      <w:pPr>
        <w:jc w:val="both"/>
        <w:rPr>
          <w:sz w:val="24"/>
          <w:szCs w:val="24"/>
        </w:rPr>
      </w:pPr>
      <w:r w:rsidRPr="00DA5682">
        <w:rPr>
          <w:sz w:val="24"/>
          <w:szCs w:val="24"/>
        </w:rPr>
        <w:t>(Line</w:t>
      </w:r>
      <w:r w:rsidR="00BA5045">
        <w:rPr>
          <w:sz w:val="24"/>
          <w:szCs w:val="24"/>
        </w:rPr>
        <w:t xml:space="preserve"> </w:t>
      </w:r>
      <w:r w:rsidRPr="00DA5682">
        <w:rPr>
          <w:sz w:val="24"/>
          <w:szCs w:val="24"/>
        </w:rPr>
        <w:t>Manager/Mentor</w:t>
      </w:r>
      <w:r w:rsidR="00B97448">
        <w:rPr>
          <w:sz w:val="24"/>
          <w:szCs w:val="24"/>
        </w:rPr>
        <w:t>)</w:t>
      </w:r>
    </w:p>
    <w:p w14:paraId="1FB87367" w14:textId="00323964" w:rsidR="00986C0B" w:rsidRPr="00DA5682" w:rsidRDefault="00986C0B" w:rsidP="00986C0B">
      <w:pPr>
        <w:rPr>
          <w:sz w:val="24"/>
          <w:szCs w:val="24"/>
        </w:rPr>
      </w:pPr>
    </w:p>
    <w:p w14:paraId="022FF86F" w14:textId="6A335FED" w:rsidR="00986C0B" w:rsidRPr="00DA5682" w:rsidRDefault="00986C0B" w:rsidP="00986C0B">
      <w:pPr>
        <w:rPr>
          <w:sz w:val="24"/>
          <w:szCs w:val="24"/>
        </w:rPr>
      </w:pPr>
      <w:r w:rsidRPr="00DA5682">
        <w:rPr>
          <w:sz w:val="24"/>
          <w:szCs w:val="24"/>
        </w:rPr>
        <w:t>Signed</w:t>
      </w:r>
      <w:r w:rsidR="007E3A73">
        <w:rPr>
          <w:sz w:val="24"/>
          <w:szCs w:val="24"/>
        </w:rPr>
        <w:t xml:space="preserve">: </w:t>
      </w:r>
      <w:r w:rsidR="007E3A73">
        <w:rPr>
          <w:noProof/>
        </w:rPr>
        <w:drawing>
          <wp:inline distT="0" distB="0" distL="0" distR="0" wp14:anchorId="611FD37B" wp14:editId="08A84339">
            <wp:extent cx="1035050" cy="660400"/>
            <wp:effectExtent l="0" t="0" r="0" b="6350"/>
            <wp:docPr id="1502237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35050" cy="660400"/>
                    </a:xfrm>
                    <a:prstGeom prst="rect">
                      <a:avLst/>
                    </a:prstGeom>
                    <a:noFill/>
                    <a:ln>
                      <a:noFill/>
                    </a:ln>
                  </pic:spPr>
                </pic:pic>
              </a:graphicData>
            </a:graphic>
          </wp:inline>
        </w:drawing>
      </w:r>
      <w:r w:rsidR="007E3A73">
        <w:rPr>
          <w:sz w:val="24"/>
          <w:szCs w:val="24"/>
        </w:rPr>
        <w:t xml:space="preserve"> </w:t>
      </w:r>
      <w:r w:rsidRPr="00DA5682">
        <w:rPr>
          <w:sz w:val="24"/>
          <w:szCs w:val="24"/>
        </w:rPr>
        <w:t xml:space="preserve"> </w:t>
      </w:r>
      <w:r w:rsidR="007E3A73">
        <w:rPr>
          <w:sz w:val="24"/>
          <w:szCs w:val="24"/>
        </w:rPr>
        <w:tab/>
      </w:r>
      <w:r w:rsidR="007E3A73">
        <w:rPr>
          <w:sz w:val="24"/>
          <w:szCs w:val="24"/>
        </w:rPr>
        <w:tab/>
      </w:r>
      <w:r w:rsidRPr="00DA5682">
        <w:rPr>
          <w:sz w:val="24"/>
          <w:szCs w:val="24"/>
        </w:rPr>
        <w:t>Print Name:</w:t>
      </w:r>
      <w:r w:rsidR="007E3A73">
        <w:rPr>
          <w:sz w:val="24"/>
          <w:szCs w:val="24"/>
        </w:rPr>
        <w:t xml:space="preserve"> Francesca Vasey </w:t>
      </w:r>
      <w:r w:rsidR="007E3A73">
        <w:rPr>
          <w:sz w:val="24"/>
          <w:szCs w:val="24"/>
        </w:rPr>
        <w:tab/>
      </w:r>
      <w:r w:rsidR="007E3A73">
        <w:rPr>
          <w:sz w:val="24"/>
          <w:szCs w:val="24"/>
        </w:rPr>
        <w:tab/>
      </w:r>
      <w:r w:rsidRPr="00DA5682">
        <w:rPr>
          <w:sz w:val="24"/>
          <w:szCs w:val="24"/>
        </w:rPr>
        <w:t>Date</w:t>
      </w:r>
      <w:r w:rsidR="007E3A73">
        <w:rPr>
          <w:sz w:val="24"/>
          <w:szCs w:val="24"/>
        </w:rPr>
        <w:t>: 29.10.25</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2"/>
      <w:footerReference w:type="default" r:id="rId3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F45A4" w14:textId="77777777" w:rsidR="00026CCE" w:rsidRDefault="00026CCE">
      <w:r>
        <w:separator/>
      </w:r>
    </w:p>
  </w:endnote>
  <w:endnote w:type="continuationSeparator" w:id="0">
    <w:p w14:paraId="4BBE8CF5" w14:textId="77777777" w:rsidR="00026CCE" w:rsidRDefault="00026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4D845" w14:textId="77777777" w:rsidR="00026CCE" w:rsidRDefault="00026CCE">
      <w:r>
        <w:separator/>
      </w:r>
    </w:p>
  </w:footnote>
  <w:footnote w:type="continuationSeparator" w:id="0">
    <w:p w14:paraId="75E5919C" w14:textId="77777777" w:rsidR="00026CCE" w:rsidRDefault="00026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6CC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2486"/>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1D6B"/>
    <w:rsid w:val="001772BF"/>
    <w:rsid w:val="001772DE"/>
    <w:rsid w:val="00181EDE"/>
    <w:rsid w:val="0019496C"/>
    <w:rsid w:val="001961CF"/>
    <w:rsid w:val="001A59BB"/>
    <w:rsid w:val="001A5A17"/>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310E"/>
    <w:rsid w:val="00214047"/>
    <w:rsid w:val="00216563"/>
    <w:rsid w:val="0021792F"/>
    <w:rsid w:val="00220D06"/>
    <w:rsid w:val="002246A0"/>
    <w:rsid w:val="00230439"/>
    <w:rsid w:val="00232A09"/>
    <w:rsid w:val="00235176"/>
    <w:rsid w:val="00236061"/>
    <w:rsid w:val="00236154"/>
    <w:rsid w:val="0024100E"/>
    <w:rsid w:val="00241C1B"/>
    <w:rsid w:val="0024288B"/>
    <w:rsid w:val="00243DB0"/>
    <w:rsid w:val="00247265"/>
    <w:rsid w:val="00256C1B"/>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2AC"/>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5192"/>
    <w:rsid w:val="00316815"/>
    <w:rsid w:val="003168CA"/>
    <w:rsid w:val="00321255"/>
    <w:rsid w:val="0032230D"/>
    <w:rsid w:val="00322A0B"/>
    <w:rsid w:val="00330881"/>
    <w:rsid w:val="00331CD2"/>
    <w:rsid w:val="00332426"/>
    <w:rsid w:val="00335C41"/>
    <w:rsid w:val="00335FC5"/>
    <w:rsid w:val="0033771E"/>
    <w:rsid w:val="00337FEF"/>
    <w:rsid w:val="0035432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9DE"/>
    <w:rsid w:val="003F67A4"/>
    <w:rsid w:val="00400786"/>
    <w:rsid w:val="00401FDA"/>
    <w:rsid w:val="004046F0"/>
    <w:rsid w:val="0040668F"/>
    <w:rsid w:val="00411EF7"/>
    <w:rsid w:val="00412677"/>
    <w:rsid w:val="00425160"/>
    <w:rsid w:val="00430DE3"/>
    <w:rsid w:val="0043442E"/>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0477"/>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1A40"/>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4417"/>
    <w:rsid w:val="00555D5E"/>
    <w:rsid w:val="00557D77"/>
    <w:rsid w:val="00562EAA"/>
    <w:rsid w:val="00563B58"/>
    <w:rsid w:val="005640C4"/>
    <w:rsid w:val="0056684C"/>
    <w:rsid w:val="00574A0C"/>
    <w:rsid w:val="00575504"/>
    <w:rsid w:val="0057780F"/>
    <w:rsid w:val="00577B92"/>
    <w:rsid w:val="00581E0A"/>
    <w:rsid w:val="005841E5"/>
    <w:rsid w:val="00586D89"/>
    <w:rsid w:val="005877C8"/>
    <w:rsid w:val="00587923"/>
    <w:rsid w:val="00594F9F"/>
    <w:rsid w:val="005A1B4C"/>
    <w:rsid w:val="005A545C"/>
    <w:rsid w:val="005B271A"/>
    <w:rsid w:val="005B3A2D"/>
    <w:rsid w:val="005C149F"/>
    <w:rsid w:val="005C1567"/>
    <w:rsid w:val="005C28D3"/>
    <w:rsid w:val="005C6CE5"/>
    <w:rsid w:val="005D3F07"/>
    <w:rsid w:val="005D4A1E"/>
    <w:rsid w:val="005D4F72"/>
    <w:rsid w:val="005E13EA"/>
    <w:rsid w:val="005E17F1"/>
    <w:rsid w:val="005F64AA"/>
    <w:rsid w:val="005F7851"/>
    <w:rsid w:val="00606E27"/>
    <w:rsid w:val="006108C9"/>
    <w:rsid w:val="00614DF7"/>
    <w:rsid w:val="00617169"/>
    <w:rsid w:val="006179BB"/>
    <w:rsid w:val="0062158D"/>
    <w:rsid w:val="006223FD"/>
    <w:rsid w:val="006326D1"/>
    <w:rsid w:val="00632E0A"/>
    <w:rsid w:val="00633165"/>
    <w:rsid w:val="006447DE"/>
    <w:rsid w:val="00644889"/>
    <w:rsid w:val="0064760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571F"/>
    <w:rsid w:val="006B4496"/>
    <w:rsid w:val="006B5E67"/>
    <w:rsid w:val="006B6612"/>
    <w:rsid w:val="006C2EB5"/>
    <w:rsid w:val="006D18A3"/>
    <w:rsid w:val="006D5970"/>
    <w:rsid w:val="006E481E"/>
    <w:rsid w:val="006E795F"/>
    <w:rsid w:val="006F0862"/>
    <w:rsid w:val="006F1438"/>
    <w:rsid w:val="006F2A9E"/>
    <w:rsid w:val="006F5ED3"/>
    <w:rsid w:val="00700249"/>
    <w:rsid w:val="007031C1"/>
    <w:rsid w:val="00704A72"/>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798"/>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6060"/>
    <w:rsid w:val="007B7191"/>
    <w:rsid w:val="007C1D94"/>
    <w:rsid w:val="007C556F"/>
    <w:rsid w:val="007C5ABE"/>
    <w:rsid w:val="007C6A87"/>
    <w:rsid w:val="007D0A07"/>
    <w:rsid w:val="007D0F11"/>
    <w:rsid w:val="007D133D"/>
    <w:rsid w:val="007D3EB4"/>
    <w:rsid w:val="007D3F16"/>
    <w:rsid w:val="007E3A73"/>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305F"/>
    <w:rsid w:val="008C633F"/>
    <w:rsid w:val="008C6EEA"/>
    <w:rsid w:val="008C7770"/>
    <w:rsid w:val="008C79C7"/>
    <w:rsid w:val="008D03B0"/>
    <w:rsid w:val="008D2150"/>
    <w:rsid w:val="008D5813"/>
    <w:rsid w:val="008D5999"/>
    <w:rsid w:val="008D634E"/>
    <w:rsid w:val="008D778A"/>
    <w:rsid w:val="008D78C9"/>
    <w:rsid w:val="008E3195"/>
    <w:rsid w:val="008E37A6"/>
    <w:rsid w:val="008E5A35"/>
    <w:rsid w:val="008F127E"/>
    <w:rsid w:val="008F32D9"/>
    <w:rsid w:val="00902A65"/>
    <w:rsid w:val="00903932"/>
    <w:rsid w:val="00904B0E"/>
    <w:rsid w:val="009079BD"/>
    <w:rsid w:val="009112A8"/>
    <w:rsid w:val="00912BD9"/>
    <w:rsid w:val="00916FB2"/>
    <w:rsid w:val="00920E5B"/>
    <w:rsid w:val="00922F90"/>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486B"/>
    <w:rsid w:val="00A47621"/>
    <w:rsid w:val="00A479CD"/>
    <w:rsid w:val="00A50CFC"/>
    <w:rsid w:val="00A54D67"/>
    <w:rsid w:val="00A55A3F"/>
    <w:rsid w:val="00A5656A"/>
    <w:rsid w:val="00A60103"/>
    <w:rsid w:val="00A652F6"/>
    <w:rsid w:val="00A65861"/>
    <w:rsid w:val="00A732EA"/>
    <w:rsid w:val="00A7489E"/>
    <w:rsid w:val="00A8015F"/>
    <w:rsid w:val="00A85039"/>
    <w:rsid w:val="00A87E82"/>
    <w:rsid w:val="00A906AA"/>
    <w:rsid w:val="00A94C5E"/>
    <w:rsid w:val="00AA252C"/>
    <w:rsid w:val="00AA666E"/>
    <w:rsid w:val="00AA7960"/>
    <w:rsid w:val="00AB1481"/>
    <w:rsid w:val="00AB5518"/>
    <w:rsid w:val="00AC3A0E"/>
    <w:rsid w:val="00AC4A04"/>
    <w:rsid w:val="00AC5679"/>
    <w:rsid w:val="00AD0E05"/>
    <w:rsid w:val="00AD336F"/>
    <w:rsid w:val="00AE134C"/>
    <w:rsid w:val="00AE1868"/>
    <w:rsid w:val="00AE2564"/>
    <w:rsid w:val="00AE301F"/>
    <w:rsid w:val="00AE3302"/>
    <w:rsid w:val="00AE5BA6"/>
    <w:rsid w:val="00AE6231"/>
    <w:rsid w:val="00AE7077"/>
    <w:rsid w:val="00AF61C2"/>
    <w:rsid w:val="00AF6958"/>
    <w:rsid w:val="00AF6CC6"/>
    <w:rsid w:val="00B0296A"/>
    <w:rsid w:val="00B07E79"/>
    <w:rsid w:val="00B12295"/>
    <w:rsid w:val="00B137BE"/>
    <w:rsid w:val="00B15998"/>
    <w:rsid w:val="00B17FA0"/>
    <w:rsid w:val="00B2292C"/>
    <w:rsid w:val="00B22C3C"/>
    <w:rsid w:val="00B24344"/>
    <w:rsid w:val="00B264A3"/>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97448"/>
    <w:rsid w:val="00BA5045"/>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3D47"/>
    <w:rsid w:val="00C161FD"/>
    <w:rsid w:val="00C17C9F"/>
    <w:rsid w:val="00C23EB3"/>
    <w:rsid w:val="00C23F17"/>
    <w:rsid w:val="00C246F2"/>
    <w:rsid w:val="00C26D0D"/>
    <w:rsid w:val="00C27C95"/>
    <w:rsid w:val="00C300D2"/>
    <w:rsid w:val="00C3270F"/>
    <w:rsid w:val="00C3278B"/>
    <w:rsid w:val="00C33375"/>
    <w:rsid w:val="00C34C23"/>
    <w:rsid w:val="00C368FA"/>
    <w:rsid w:val="00C42005"/>
    <w:rsid w:val="00C4664D"/>
    <w:rsid w:val="00C4669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35"/>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06E"/>
    <w:rsid w:val="00D84841"/>
    <w:rsid w:val="00D876E6"/>
    <w:rsid w:val="00D90958"/>
    <w:rsid w:val="00DA1025"/>
    <w:rsid w:val="00DA22EC"/>
    <w:rsid w:val="00DA3A43"/>
    <w:rsid w:val="00DA5682"/>
    <w:rsid w:val="00DA5860"/>
    <w:rsid w:val="00DA5C0C"/>
    <w:rsid w:val="00DB2767"/>
    <w:rsid w:val="00DC1B10"/>
    <w:rsid w:val="00DC2924"/>
    <w:rsid w:val="00DC4729"/>
    <w:rsid w:val="00DD31C5"/>
    <w:rsid w:val="00DD5020"/>
    <w:rsid w:val="00DD63BE"/>
    <w:rsid w:val="00DD64B7"/>
    <w:rsid w:val="00DE4296"/>
    <w:rsid w:val="00DF2469"/>
    <w:rsid w:val="00DF2A98"/>
    <w:rsid w:val="00DF7899"/>
    <w:rsid w:val="00E0524C"/>
    <w:rsid w:val="00E12B03"/>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4B86"/>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8C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C25"/>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C03D4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03D4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480477"/>
    <w:rPr>
      <w:color w:val="605E5C"/>
      <w:shd w:val="clear" w:color="auto" w:fill="E1DFDD"/>
    </w:rPr>
  </w:style>
  <w:style w:type="paragraph" w:styleId="NormalWeb">
    <w:name w:val="Normal (Web)"/>
    <w:basedOn w:val="Normal"/>
    <w:uiPriority w:val="99"/>
    <w:unhideWhenUsed/>
    <w:rsid w:val="00F018C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C03D4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03D47"/>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5C149F"/>
    <w:rPr>
      <w:i/>
      <w:iCs/>
    </w:rPr>
  </w:style>
  <w:style w:type="character" w:styleId="Strong">
    <w:name w:val="Strong"/>
    <w:basedOn w:val="DefaultParagraphFont"/>
    <w:uiPriority w:val="22"/>
    <w:qFormat/>
    <w:rsid w:val="005C1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annburgoyne123@outlook.com" TargetMode="External"/><Relationship Id="rId18" Type="http://schemas.openxmlformats.org/officeDocument/2006/relationships/hyperlink" Target="https://cysur.wales/media/bjpprbqn/resolution-of-professional-differences-protocol-approved-20230124.pdf" TargetMode="External"/><Relationship Id="rId26" Type="http://schemas.openxmlformats.org/officeDocument/2006/relationships/hyperlink" Target="mailto:claire.grain@firstaffinityfostering.co.uk" TargetMode="External"/><Relationship Id="rId3" Type="http://schemas.openxmlformats.org/officeDocument/2006/relationships/customXml" Target="../customXml/item3.xml"/><Relationship Id="rId21" Type="http://schemas.openxmlformats.org/officeDocument/2006/relationships/hyperlink" Target="https://insightcollective.socialcare.wales/evidence-summaries/trauma-informed-approach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Hannah.burgoyne@firstaffinityfostering.co.uk"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mailto:Hannah.burgoyne@firstaffinityfostering.co.uk"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scie.org.uk/social-work/advice-best-practice/risk-assessment-process/"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wales/well-being-future-generations-act-essentials-html"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safeguarding.wales/" TargetMode="External"/><Relationship Id="rId28" Type="http://schemas.openxmlformats.org/officeDocument/2006/relationships/hyperlink" Target="mailto:francesca.vasey@firstaffinityfostering.co.uk" TargetMode="External"/><Relationship Id="rId10" Type="http://schemas.openxmlformats.org/officeDocument/2006/relationships/endnotes" Target="endnotes.xml"/><Relationship Id="rId19" Type="http://schemas.openxmlformats.org/officeDocument/2006/relationships/hyperlink" Target="https://learning.nspcc.org.uk/child-health-development/attachment-early-years"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msvoc.co.uk/blog/the-gibbs-reflective-cycle/" TargetMode="External"/><Relationship Id="rId22" Type="http://schemas.openxmlformats.org/officeDocument/2006/relationships/hyperlink" Target="https://www.scie.org.uk/strengths-based-approaches" TargetMode="External"/><Relationship Id="rId27" Type="http://schemas.openxmlformats.org/officeDocument/2006/relationships/hyperlink" Target="mailto:francesca.vasey@firstaffinityfostering.co.uk" TargetMode="External"/><Relationship Id="rId30" Type="http://schemas.openxmlformats.org/officeDocument/2006/relationships/image" Target="media/image3.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786F16B9-D751-405E-B0FC-0281A877BC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4230</Words>
  <Characters>24111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Burgoyne</cp:lastModifiedBy>
  <cp:revision>8</cp:revision>
  <cp:lastPrinted>2020-02-11T19:20:00Z</cp:lastPrinted>
  <dcterms:created xsi:type="dcterms:W3CDTF">2026-10-06T14:11:00Z</dcterms:created>
  <dcterms:modified xsi:type="dcterms:W3CDTF">2026-10-07T10:13:00Z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