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135B07" w14:textId="77777777" w:rsidR="00C91C7C" w:rsidRDefault="00C91C7C" w:rsidP="000E2138">
      <w:pPr>
        <w:rPr>
          <w:rFonts w:ascii="Book Antiqua" w:hAnsi="Book Antiqua"/>
          <w:b/>
          <w:sz w:val="36"/>
          <w:szCs w:val="36"/>
        </w:rPr>
      </w:pPr>
    </w:p>
    <w:p w14:paraId="7F59E359" w14:textId="6C5E69F2" w:rsidR="000E2138" w:rsidRPr="00C91C7C" w:rsidRDefault="000E2138" w:rsidP="000E2138">
      <w:pPr>
        <w:rPr>
          <w:rFonts w:ascii="Book Antiqua" w:hAnsi="Book Antiqua"/>
          <w:b/>
          <w:sz w:val="36"/>
          <w:szCs w:val="36"/>
        </w:rPr>
      </w:pPr>
      <w:r w:rsidRPr="00C91C7C">
        <w:rPr>
          <w:rFonts w:ascii="Book Antiqua" w:hAnsi="Book Antiqua"/>
          <w:b/>
          <w:sz w:val="36"/>
          <w:szCs w:val="36"/>
        </w:rPr>
        <w:t>Alicia Jones</w:t>
      </w:r>
    </w:p>
    <w:p w14:paraId="3673D40E" w14:textId="2171AE0F" w:rsidR="000E2138" w:rsidRPr="00C91C7C" w:rsidRDefault="000E2138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>7 The Avenue, Pontypridd, CF37 4DF</w:t>
      </w:r>
    </w:p>
    <w:p w14:paraId="15A9CEAC" w14:textId="53903458" w:rsidR="000E2138" w:rsidRPr="00C91C7C" w:rsidRDefault="000E2138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>077449803456    Twinkletime@live.co.uk</w:t>
      </w:r>
    </w:p>
    <w:p w14:paraId="324D426D" w14:textId="58FA0CE3" w:rsidR="000E2138" w:rsidRPr="00C91C7C" w:rsidRDefault="000E2138" w:rsidP="000E2138">
      <w:pPr>
        <w:pBdr>
          <w:bottom w:val="single" w:sz="12" w:space="1" w:color="auto"/>
        </w:pBdr>
        <w:jc w:val="both"/>
        <w:rPr>
          <w:sz w:val="28"/>
          <w:szCs w:val="28"/>
        </w:rPr>
      </w:pPr>
    </w:p>
    <w:p w14:paraId="0BCD50A3" w14:textId="71681C55" w:rsidR="000E2138" w:rsidRPr="00C91C7C" w:rsidRDefault="000E2138" w:rsidP="000E2138">
      <w:pPr>
        <w:pBdr>
          <w:bottom w:val="single" w:sz="12" w:space="1" w:color="auto"/>
        </w:pBdr>
        <w:jc w:val="both"/>
        <w:rPr>
          <w:sz w:val="28"/>
          <w:szCs w:val="28"/>
        </w:rPr>
      </w:pPr>
      <w:r w:rsidRPr="00C91C7C">
        <w:rPr>
          <w:sz w:val="28"/>
          <w:szCs w:val="28"/>
        </w:rPr>
        <w:t>I am currently studying my last year of a degree – BA hons Early Years Education and Care with added Childcare Practioner Status. I will graduate July 2021 with a projected 2:1 classification degree. I am passionate about employment within Education</w:t>
      </w:r>
      <w:r w:rsidR="0045054B" w:rsidRPr="00C91C7C">
        <w:rPr>
          <w:sz w:val="28"/>
          <w:szCs w:val="28"/>
        </w:rPr>
        <w:t xml:space="preserve"> Sector.</w:t>
      </w:r>
    </w:p>
    <w:p w14:paraId="75A2446F" w14:textId="77777777" w:rsidR="000E2138" w:rsidRPr="00C91C7C" w:rsidRDefault="000E2138" w:rsidP="000E2138">
      <w:pPr>
        <w:pBdr>
          <w:bottom w:val="single" w:sz="12" w:space="1" w:color="auto"/>
        </w:pBdr>
        <w:jc w:val="both"/>
        <w:rPr>
          <w:sz w:val="28"/>
          <w:szCs w:val="28"/>
        </w:rPr>
      </w:pPr>
    </w:p>
    <w:p w14:paraId="3A84F492" w14:textId="3A5F6EFC" w:rsidR="000E2138" w:rsidRDefault="000E2138" w:rsidP="000E2138">
      <w:pPr>
        <w:pBdr>
          <w:bottom w:val="single" w:sz="12" w:space="1" w:color="auto"/>
        </w:pBdr>
        <w:jc w:val="both"/>
        <w:rPr>
          <w:color w:val="000000" w:themeColor="text1"/>
          <w:sz w:val="28"/>
          <w:szCs w:val="28"/>
        </w:rPr>
      </w:pPr>
      <w:r w:rsidRPr="00C91C7C">
        <w:rPr>
          <w:color w:val="000000" w:themeColor="text1"/>
          <w:sz w:val="28"/>
          <w:szCs w:val="28"/>
        </w:rPr>
        <w:t>Caring and friendly with a  positive attitude and determined disposition.  Happy to work alone or as part of a team</w:t>
      </w:r>
      <w:r w:rsidR="0062472D" w:rsidRPr="00C91C7C">
        <w:rPr>
          <w:color w:val="000000" w:themeColor="text1"/>
          <w:sz w:val="28"/>
          <w:szCs w:val="28"/>
        </w:rPr>
        <w:t xml:space="preserve">. </w:t>
      </w:r>
      <w:r w:rsidRPr="00C91C7C">
        <w:rPr>
          <w:color w:val="000000" w:themeColor="text1"/>
          <w:sz w:val="28"/>
          <w:szCs w:val="28"/>
        </w:rPr>
        <w:t>I have worked for a Major High Street bank</w:t>
      </w:r>
      <w:r w:rsidR="0062472D" w:rsidRPr="00C91C7C">
        <w:rPr>
          <w:color w:val="000000" w:themeColor="text1"/>
          <w:sz w:val="28"/>
          <w:szCs w:val="28"/>
        </w:rPr>
        <w:t xml:space="preserve"> and for the last 13 years opened and run a successful home-based childcare business, requiring</w:t>
      </w:r>
      <w:r w:rsidR="0045054B" w:rsidRPr="00C91C7C">
        <w:rPr>
          <w:color w:val="000000" w:themeColor="text1"/>
          <w:sz w:val="28"/>
          <w:szCs w:val="28"/>
        </w:rPr>
        <w:t xml:space="preserve"> an abundance of skills including</w:t>
      </w:r>
      <w:r w:rsidR="00C91C7C">
        <w:rPr>
          <w:color w:val="000000" w:themeColor="text1"/>
          <w:sz w:val="28"/>
          <w:szCs w:val="28"/>
        </w:rPr>
        <w:t xml:space="preserve"> patience,</w:t>
      </w:r>
      <w:r w:rsidR="0062472D" w:rsidRPr="00C91C7C">
        <w:rPr>
          <w:color w:val="000000" w:themeColor="text1"/>
          <w:sz w:val="28"/>
          <w:szCs w:val="28"/>
        </w:rPr>
        <w:t xml:space="preserve"> confidence, </w:t>
      </w:r>
      <w:r w:rsidR="00934439" w:rsidRPr="00C91C7C">
        <w:rPr>
          <w:color w:val="000000" w:themeColor="text1"/>
          <w:sz w:val="28"/>
          <w:szCs w:val="28"/>
        </w:rPr>
        <w:t>leadership,</w:t>
      </w:r>
      <w:r w:rsidR="0062472D" w:rsidRPr="00C91C7C">
        <w:rPr>
          <w:color w:val="000000" w:themeColor="text1"/>
          <w:sz w:val="28"/>
          <w:szCs w:val="28"/>
        </w:rPr>
        <w:t xml:space="preserve"> and conflict management. </w:t>
      </w:r>
    </w:p>
    <w:p w14:paraId="7A318C31" w14:textId="59DC1B0D" w:rsidR="002F032E" w:rsidRDefault="002F032E" w:rsidP="000E2138">
      <w:pPr>
        <w:pBdr>
          <w:bottom w:val="single" w:sz="12" w:space="1" w:color="auto"/>
        </w:pBdr>
        <w:jc w:val="both"/>
        <w:rPr>
          <w:color w:val="000000" w:themeColor="text1"/>
          <w:sz w:val="28"/>
          <w:szCs w:val="28"/>
        </w:rPr>
      </w:pPr>
    </w:p>
    <w:p w14:paraId="6C06A740" w14:textId="5E10967B" w:rsidR="002F032E" w:rsidRPr="00C91C7C" w:rsidRDefault="002F032E" w:rsidP="000E2138">
      <w:pPr>
        <w:pBdr>
          <w:bottom w:val="single" w:sz="12" w:space="1" w:color="auto"/>
        </w:pBdr>
        <w:jc w:val="both"/>
        <w:rPr>
          <w:sz w:val="28"/>
          <w:szCs w:val="28"/>
        </w:rPr>
      </w:pPr>
      <w:r>
        <w:rPr>
          <w:color w:val="000000" w:themeColor="text1"/>
          <w:sz w:val="28"/>
          <w:szCs w:val="28"/>
        </w:rPr>
        <w:t>Passionate about looking after our world for the future generations.</w:t>
      </w:r>
    </w:p>
    <w:p w14:paraId="3BDA956A" w14:textId="77777777" w:rsidR="000E2138" w:rsidRPr="00C91C7C" w:rsidRDefault="000E2138" w:rsidP="000E2138">
      <w:pPr>
        <w:pBdr>
          <w:bottom w:val="single" w:sz="12" w:space="1" w:color="auto"/>
        </w:pBdr>
        <w:jc w:val="both"/>
        <w:rPr>
          <w:sz w:val="28"/>
          <w:szCs w:val="28"/>
        </w:rPr>
      </w:pPr>
    </w:p>
    <w:p w14:paraId="4052052E" w14:textId="77777777" w:rsidR="000E2138" w:rsidRPr="00C91C7C" w:rsidRDefault="000E2138" w:rsidP="000E2138">
      <w:pPr>
        <w:pBdr>
          <w:bottom w:val="single" w:sz="12" w:space="1" w:color="auto"/>
        </w:pBdr>
        <w:rPr>
          <w:b/>
          <w:sz w:val="28"/>
          <w:szCs w:val="28"/>
        </w:rPr>
      </w:pPr>
    </w:p>
    <w:p w14:paraId="259D85D0" w14:textId="77777777" w:rsidR="000E2138" w:rsidRPr="00C91C7C" w:rsidRDefault="000E2138" w:rsidP="000E2138">
      <w:pPr>
        <w:pBdr>
          <w:bottom w:val="single" w:sz="12" w:space="1" w:color="auto"/>
        </w:pBdr>
        <w:rPr>
          <w:b/>
          <w:sz w:val="28"/>
          <w:szCs w:val="28"/>
        </w:rPr>
      </w:pPr>
      <w:r w:rsidRPr="00C91C7C">
        <w:rPr>
          <w:b/>
          <w:sz w:val="28"/>
          <w:szCs w:val="28"/>
        </w:rPr>
        <w:t>Education and Qualifications</w:t>
      </w:r>
    </w:p>
    <w:p w14:paraId="272336B5" w14:textId="77777777" w:rsidR="000E2138" w:rsidRPr="00C91C7C" w:rsidRDefault="000E2138" w:rsidP="000E2138">
      <w:pPr>
        <w:rPr>
          <w:b/>
          <w:sz w:val="28"/>
          <w:szCs w:val="28"/>
        </w:rPr>
      </w:pPr>
    </w:p>
    <w:p w14:paraId="0CF695CC" w14:textId="2739A086" w:rsidR="000E2138" w:rsidRPr="00C91C7C" w:rsidRDefault="0062472D" w:rsidP="000E2138">
      <w:pPr>
        <w:ind w:left="2880" w:hanging="2880"/>
        <w:rPr>
          <w:sz w:val="28"/>
          <w:szCs w:val="28"/>
        </w:rPr>
      </w:pPr>
      <w:r w:rsidRPr="00C91C7C">
        <w:rPr>
          <w:b/>
          <w:sz w:val="28"/>
          <w:szCs w:val="28"/>
        </w:rPr>
        <w:t>September 2019 - present</w:t>
      </w:r>
      <w:r w:rsidR="000E2138" w:rsidRPr="00C91C7C">
        <w:rPr>
          <w:b/>
          <w:sz w:val="28"/>
          <w:szCs w:val="28"/>
        </w:rPr>
        <w:t xml:space="preserve">: </w:t>
      </w:r>
      <w:r w:rsidR="00C91C7C">
        <w:rPr>
          <w:b/>
          <w:sz w:val="28"/>
          <w:szCs w:val="28"/>
        </w:rPr>
        <w:t xml:space="preserve"> </w:t>
      </w:r>
      <w:r w:rsidR="000E2138" w:rsidRPr="00C91C7C">
        <w:rPr>
          <w:b/>
          <w:sz w:val="28"/>
          <w:szCs w:val="28"/>
        </w:rPr>
        <w:t xml:space="preserve">BA (Hons) </w:t>
      </w:r>
      <w:r w:rsidRPr="00C91C7C">
        <w:rPr>
          <w:b/>
          <w:sz w:val="28"/>
          <w:szCs w:val="28"/>
        </w:rPr>
        <w:t>Early Years Education and Care</w:t>
      </w:r>
      <w:r w:rsidR="000E2138" w:rsidRPr="00C91C7C">
        <w:rPr>
          <w:b/>
          <w:sz w:val="28"/>
          <w:szCs w:val="28"/>
        </w:rPr>
        <w:t xml:space="preserve"> </w:t>
      </w:r>
      <w:r w:rsidR="00C91C7C">
        <w:rPr>
          <w:b/>
          <w:sz w:val="28"/>
          <w:szCs w:val="28"/>
        </w:rPr>
        <w:t xml:space="preserve">       </w:t>
      </w:r>
      <w:r w:rsidRPr="00C91C7C">
        <w:rPr>
          <w:b/>
          <w:sz w:val="28"/>
          <w:szCs w:val="28"/>
        </w:rPr>
        <w:t xml:space="preserve">with Early Years Practioner Status. </w:t>
      </w:r>
      <w:r w:rsidR="000E2138" w:rsidRPr="00C91C7C">
        <w:rPr>
          <w:sz w:val="28"/>
          <w:szCs w:val="28"/>
        </w:rPr>
        <w:t xml:space="preserve"> </w:t>
      </w:r>
      <w:r w:rsidRPr="00C91C7C">
        <w:rPr>
          <w:sz w:val="28"/>
          <w:szCs w:val="28"/>
        </w:rPr>
        <w:t>(</w:t>
      </w:r>
      <w:r w:rsidR="000E2138" w:rsidRPr="00C91C7C">
        <w:rPr>
          <w:sz w:val="28"/>
          <w:szCs w:val="28"/>
        </w:rPr>
        <w:t xml:space="preserve">University of Wales Trinity Saint David </w:t>
      </w:r>
      <w:r w:rsidRPr="00C91C7C">
        <w:rPr>
          <w:sz w:val="28"/>
          <w:szCs w:val="28"/>
        </w:rPr>
        <w:t>)</w:t>
      </w:r>
    </w:p>
    <w:p w14:paraId="008D6CC8" w14:textId="77777777" w:rsidR="000E2138" w:rsidRPr="00C91C7C" w:rsidRDefault="000E2138" w:rsidP="000E2138">
      <w:pPr>
        <w:rPr>
          <w:color w:val="000000"/>
          <w:sz w:val="28"/>
          <w:szCs w:val="28"/>
          <w:lang w:val="en"/>
        </w:rPr>
      </w:pPr>
    </w:p>
    <w:p w14:paraId="4C92E8CE" w14:textId="205BD88C" w:rsidR="000E2138" w:rsidRPr="00C91C7C" w:rsidRDefault="00C91C7C" w:rsidP="0062472D">
      <w:pPr>
        <w:rPr>
          <w:color w:val="000000"/>
          <w:sz w:val="28"/>
          <w:szCs w:val="28"/>
          <w:lang w:val="en"/>
        </w:rPr>
      </w:pPr>
      <w:r>
        <w:rPr>
          <w:b/>
          <w:color w:val="000000"/>
          <w:sz w:val="28"/>
          <w:szCs w:val="28"/>
          <w:lang w:val="en"/>
        </w:rPr>
        <w:t xml:space="preserve">Sept 1992 - </w:t>
      </w:r>
      <w:r w:rsidR="0062472D" w:rsidRPr="00C91C7C">
        <w:rPr>
          <w:b/>
          <w:color w:val="000000"/>
          <w:sz w:val="28"/>
          <w:szCs w:val="28"/>
          <w:lang w:val="en"/>
        </w:rPr>
        <w:t>July 1998</w:t>
      </w:r>
      <w:r w:rsidR="000E2138" w:rsidRPr="00C91C7C">
        <w:rPr>
          <w:b/>
          <w:color w:val="000000"/>
          <w:sz w:val="28"/>
          <w:szCs w:val="28"/>
          <w:lang w:val="en"/>
        </w:rPr>
        <w:t xml:space="preserve"> </w:t>
      </w:r>
      <w:r w:rsidR="000E2138" w:rsidRPr="00C91C7C">
        <w:rPr>
          <w:b/>
          <w:color w:val="000000"/>
          <w:sz w:val="28"/>
          <w:szCs w:val="28"/>
          <w:lang w:val="en"/>
        </w:rPr>
        <w:tab/>
        <w:t xml:space="preserve">Secondary School Education at </w:t>
      </w:r>
      <w:proofErr w:type="spellStart"/>
      <w:r w:rsidR="0062472D" w:rsidRPr="00C91C7C">
        <w:rPr>
          <w:color w:val="000000"/>
          <w:sz w:val="28"/>
          <w:szCs w:val="28"/>
          <w:lang w:val="en"/>
        </w:rPr>
        <w:t>Coedylan</w:t>
      </w:r>
      <w:proofErr w:type="spellEnd"/>
      <w:r w:rsidR="0062472D" w:rsidRPr="00C91C7C">
        <w:rPr>
          <w:color w:val="000000"/>
          <w:sz w:val="28"/>
          <w:szCs w:val="28"/>
          <w:lang w:val="en"/>
        </w:rPr>
        <w:t xml:space="preserve"> </w:t>
      </w:r>
      <w:r w:rsidR="002D0C3F">
        <w:rPr>
          <w:color w:val="000000"/>
          <w:sz w:val="28"/>
          <w:szCs w:val="28"/>
          <w:lang w:val="en"/>
        </w:rPr>
        <w:t xml:space="preserve">                 </w:t>
      </w:r>
      <w:r w:rsidR="0062472D" w:rsidRPr="00C91C7C">
        <w:rPr>
          <w:color w:val="000000"/>
          <w:sz w:val="28"/>
          <w:szCs w:val="28"/>
          <w:lang w:val="en"/>
        </w:rPr>
        <w:t xml:space="preserve">Comprehensive </w:t>
      </w:r>
      <w:proofErr w:type="gramStart"/>
      <w:r w:rsidR="002F032E" w:rsidRPr="00C91C7C">
        <w:rPr>
          <w:color w:val="000000"/>
          <w:sz w:val="28"/>
          <w:szCs w:val="28"/>
          <w:lang w:val="en"/>
        </w:rPr>
        <w:t xml:space="preserve">School,  </w:t>
      </w:r>
      <w:r w:rsidR="0062472D" w:rsidRPr="00C91C7C">
        <w:rPr>
          <w:color w:val="000000"/>
          <w:sz w:val="28"/>
          <w:szCs w:val="28"/>
          <w:lang w:val="en"/>
        </w:rPr>
        <w:t xml:space="preserve"> </w:t>
      </w:r>
      <w:proofErr w:type="gramEnd"/>
      <w:r w:rsidR="0062472D" w:rsidRPr="00C91C7C">
        <w:rPr>
          <w:color w:val="000000"/>
          <w:sz w:val="28"/>
          <w:szCs w:val="28"/>
          <w:lang w:val="en"/>
        </w:rPr>
        <w:t xml:space="preserve">     </w:t>
      </w:r>
      <w:proofErr w:type="spellStart"/>
      <w:r w:rsidR="0062472D" w:rsidRPr="00C91C7C">
        <w:rPr>
          <w:color w:val="000000"/>
          <w:sz w:val="28"/>
          <w:szCs w:val="28"/>
          <w:lang w:val="en"/>
        </w:rPr>
        <w:t>Pontypridd</w:t>
      </w:r>
      <w:proofErr w:type="spellEnd"/>
      <w:r w:rsidR="0062472D" w:rsidRPr="00C91C7C">
        <w:rPr>
          <w:color w:val="000000"/>
          <w:sz w:val="28"/>
          <w:szCs w:val="28"/>
          <w:lang w:val="en"/>
        </w:rPr>
        <w:t>.</w:t>
      </w:r>
    </w:p>
    <w:p w14:paraId="3AFA10DC" w14:textId="77777777" w:rsidR="000E2138" w:rsidRPr="00C91C7C" w:rsidRDefault="000E2138" w:rsidP="000E2138">
      <w:pPr>
        <w:ind w:left="2880" w:hanging="2880"/>
        <w:rPr>
          <w:b/>
          <w:color w:val="000000"/>
          <w:sz w:val="28"/>
          <w:szCs w:val="28"/>
          <w:lang w:val="en"/>
        </w:rPr>
      </w:pPr>
    </w:p>
    <w:p w14:paraId="2665AE0D" w14:textId="2862D0F1" w:rsidR="000E2138" w:rsidRPr="00C91C7C" w:rsidRDefault="0062472D" w:rsidP="000E2138">
      <w:pPr>
        <w:jc w:val="both"/>
        <w:rPr>
          <w:color w:val="000000"/>
          <w:sz w:val="28"/>
          <w:szCs w:val="28"/>
          <w:lang w:val="en"/>
        </w:rPr>
      </w:pPr>
      <w:r w:rsidRPr="00C91C7C">
        <w:rPr>
          <w:color w:val="000000"/>
          <w:sz w:val="28"/>
          <w:szCs w:val="28"/>
          <w:lang w:val="en"/>
        </w:rPr>
        <w:t>CACHE LEVEL 3 DIPLOMA IN HOME BASED CHILDCARE.</w:t>
      </w:r>
    </w:p>
    <w:p w14:paraId="71F66AEA" w14:textId="77777777" w:rsidR="0062472D" w:rsidRPr="00C91C7C" w:rsidRDefault="0062472D" w:rsidP="000E2138">
      <w:pPr>
        <w:jc w:val="both"/>
        <w:rPr>
          <w:color w:val="000000"/>
          <w:sz w:val="28"/>
          <w:szCs w:val="28"/>
          <w:lang w:val="en"/>
        </w:rPr>
      </w:pPr>
    </w:p>
    <w:p w14:paraId="25D2F24E" w14:textId="40C0230E" w:rsidR="000E2138" w:rsidRPr="00C91C7C" w:rsidRDefault="000E2138" w:rsidP="000E2138">
      <w:pPr>
        <w:ind w:left="1440" w:hanging="1440"/>
        <w:jc w:val="both"/>
        <w:rPr>
          <w:color w:val="000000"/>
          <w:sz w:val="28"/>
          <w:szCs w:val="28"/>
          <w:lang w:val="en"/>
        </w:rPr>
      </w:pPr>
      <w:r w:rsidRPr="00C91C7C">
        <w:rPr>
          <w:i/>
          <w:color w:val="000000"/>
          <w:sz w:val="28"/>
          <w:szCs w:val="28"/>
          <w:lang w:val="en"/>
        </w:rPr>
        <w:t>GCSEs:</w:t>
      </w:r>
      <w:r w:rsidRPr="00C91C7C">
        <w:rPr>
          <w:color w:val="000000"/>
          <w:sz w:val="28"/>
          <w:szCs w:val="28"/>
          <w:lang w:val="en"/>
        </w:rPr>
        <w:t xml:space="preserve"> </w:t>
      </w:r>
      <w:r w:rsidRPr="00C91C7C">
        <w:rPr>
          <w:color w:val="000000"/>
          <w:sz w:val="28"/>
          <w:szCs w:val="28"/>
          <w:lang w:val="en"/>
        </w:rPr>
        <w:tab/>
        <w:t>English Language (</w:t>
      </w:r>
      <w:r w:rsidR="0062472D" w:rsidRPr="00C91C7C">
        <w:rPr>
          <w:color w:val="000000"/>
          <w:sz w:val="28"/>
          <w:szCs w:val="28"/>
          <w:lang w:val="en"/>
        </w:rPr>
        <w:t>B</w:t>
      </w:r>
      <w:r w:rsidRPr="00C91C7C">
        <w:rPr>
          <w:color w:val="000000"/>
          <w:sz w:val="28"/>
          <w:szCs w:val="28"/>
          <w:lang w:val="en"/>
        </w:rPr>
        <w:t>), English Literature (</w:t>
      </w:r>
      <w:r w:rsidR="0062472D" w:rsidRPr="00C91C7C">
        <w:rPr>
          <w:color w:val="000000"/>
          <w:sz w:val="28"/>
          <w:szCs w:val="28"/>
          <w:lang w:val="en"/>
        </w:rPr>
        <w:t>B)</w:t>
      </w:r>
      <w:r w:rsidRPr="00C91C7C">
        <w:rPr>
          <w:color w:val="000000"/>
          <w:sz w:val="28"/>
          <w:szCs w:val="28"/>
          <w:lang w:val="en"/>
        </w:rPr>
        <w:t>, Mathematics (</w:t>
      </w:r>
      <w:r w:rsidR="0062472D" w:rsidRPr="00C91C7C">
        <w:rPr>
          <w:color w:val="000000"/>
          <w:sz w:val="28"/>
          <w:szCs w:val="28"/>
          <w:lang w:val="en"/>
        </w:rPr>
        <w:t>B</w:t>
      </w:r>
      <w:r w:rsidRPr="00C91C7C">
        <w:rPr>
          <w:color w:val="000000"/>
          <w:sz w:val="28"/>
          <w:szCs w:val="28"/>
          <w:lang w:val="en"/>
        </w:rPr>
        <w:t>), Art (</w:t>
      </w:r>
      <w:r w:rsidR="0062472D" w:rsidRPr="00C91C7C">
        <w:rPr>
          <w:color w:val="000000"/>
          <w:sz w:val="28"/>
          <w:szCs w:val="28"/>
          <w:lang w:val="en"/>
        </w:rPr>
        <w:t>B</w:t>
      </w:r>
      <w:r w:rsidRPr="00C91C7C">
        <w:rPr>
          <w:color w:val="000000"/>
          <w:sz w:val="28"/>
          <w:szCs w:val="28"/>
          <w:lang w:val="en"/>
        </w:rPr>
        <w:t xml:space="preserve">), </w:t>
      </w:r>
      <w:r w:rsidR="0062472D" w:rsidRPr="00C91C7C">
        <w:rPr>
          <w:color w:val="000000"/>
          <w:sz w:val="28"/>
          <w:szCs w:val="28"/>
          <w:lang w:val="en"/>
        </w:rPr>
        <w:t xml:space="preserve">Double Award Science: </w:t>
      </w:r>
      <w:r w:rsidR="00934439" w:rsidRPr="00C91C7C">
        <w:rPr>
          <w:color w:val="000000"/>
          <w:sz w:val="28"/>
          <w:szCs w:val="28"/>
          <w:lang w:val="en"/>
        </w:rPr>
        <w:t>(</w:t>
      </w:r>
      <w:proofErr w:type="gramStart"/>
      <w:r w:rsidR="00934439" w:rsidRPr="00C91C7C">
        <w:rPr>
          <w:color w:val="000000"/>
          <w:sz w:val="28"/>
          <w:szCs w:val="28"/>
          <w:lang w:val="en"/>
        </w:rPr>
        <w:t>B,B</w:t>
      </w:r>
      <w:proofErr w:type="gramEnd"/>
      <w:r w:rsidR="00934439" w:rsidRPr="00C91C7C">
        <w:rPr>
          <w:color w:val="000000"/>
          <w:sz w:val="28"/>
          <w:szCs w:val="28"/>
          <w:lang w:val="en"/>
        </w:rPr>
        <w:t>), Geography</w:t>
      </w:r>
      <w:r w:rsidRPr="00C91C7C">
        <w:rPr>
          <w:color w:val="000000"/>
          <w:sz w:val="28"/>
          <w:szCs w:val="28"/>
          <w:lang w:val="en"/>
        </w:rPr>
        <w:t xml:space="preserve"> (</w:t>
      </w:r>
      <w:r w:rsidR="00934439" w:rsidRPr="00C91C7C">
        <w:rPr>
          <w:color w:val="000000"/>
          <w:sz w:val="28"/>
          <w:szCs w:val="28"/>
          <w:lang w:val="en"/>
        </w:rPr>
        <w:t>C</w:t>
      </w:r>
      <w:r w:rsidRPr="00C91C7C">
        <w:rPr>
          <w:color w:val="000000"/>
          <w:sz w:val="28"/>
          <w:szCs w:val="28"/>
          <w:lang w:val="en"/>
        </w:rPr>
        <w:t>)</w:t>
      </w:r>
      <w:r w:rsidR="00934439" w:rsidRPr="00C91C7C">
        <w:rPr>
          <w:color w:val="000000"/>
          <w:sz w:val="28"/>
          <w:szCs w:val="28"/>
          <w:lang w:val="en"/>
        </w:rPr>
        <w:t xml:space="preserve"> French (C) German (C)</w:t>
      </w:r>
    </w:p>
    <w:p w14:paraId="28A65C0D" w14:textId="2AFDAF93" w:rsidR="000E2138" w:rsidRPr="00C91C7C" w:rsidRDefault="00934439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>\</w:t>
      </w:r>
    </w:p>
    <w:p w14:paraId="11261DAA" w14:textId="77777777" w:rsidR="000E2138" w:rsidRPr="00C91C7C" w:rsidRDefault="000E2138" w:rsidP="000E2138">
      <w:pPr>
        <w:pBdr>
          <w:bottom w:val="single" w:sz="12" w:space="1" w:color="auto"/>
        </w:pBdr>
        <w:rPr>
          <w:b/>
          <w:sz w:val="28"/>
          <w:szCs w:val="28"/>
        </w:rPr>
      </w:pPr>
      <w:r w:rsidRPr="00C91C7C">
        <w:rPr>
          <w:b/>
          <w:sz w:val="28"/>
          <w:szCs w:val="28"/>
        </w:rPr>
        <w:t>Work Experience</w:t>
      </w:r>
    </w:p>
    <w:p w14:paraId="7E4CCC69" w14:textId="77777777" w:rsidR="000E2138" w:rsidRPr="00C91C7C" w:rsidRDefault="000E2138" w:rsidP="000E2138">
      <w:pPr>
        <w:rPr>
          <w:b/>
          <w:sz w:val="28"/>
          <w:szCs w:val="28"/>
        </w:rPr>
      </w:pPr>
    </w:p>
    <w:p w14:paraId="634AC730" w14:textId="5FCE22E7" w:rsidR="000E2138" w:rsidRPr="00C91C7C" w:rsidRDefault="00934439" w:rsidP="000E2138">
      <w:pPr>
        <w:rPr>
          <w:sz w:val="28"/>
          <w:szCs w:val="28"/>
        </w:rPr>
      </w:pPr>
      <w:r w:rsidRPr="00C91C7C">
        <w:rPr>
          <w:b/>
          <w:sz w:val="28"/>
          <w:szCs w:val="28"/>
        </w:rPr>
        <w:t>2008</w:t>
      </w:r>
      <w:r w:rsidR="000E2138" w:rsidRPr="00C91C7C">
        <w:rPr>
          <w:b/>
          <w:sz w:val="28"/>
          <w:szCs w:val="28"/>
        </w:rPr>
        <w:t xml:space="preserve"> to Present:   </w:t>
      </w:r>
      <w:r w:rsidRPr="00C91C7C">
        <w:rPr>
          <w:b/>
          <w:i/>
          <w:sz w:val="28"/>
          <w:szCs w:val="28"/>
        </w:rPr>
        <w:t xml:space="preserve">CHILDMINDER </w:t>
      </w:r>
      <w:r w:rsidR="000E2138" w:rsidRPr="00C91C7C">
        <w:rPr>
          <w:b/>
          <w:sz w:val="28"/>
          <w:szCs w:val="28"/>
        </w:rPr>
        <w:t xml:space="preserve"> </w:t>
      </w:r>
      <w:r w:rsidR="000E2138" w:rsidRPr="00C91C7C">
        <w:rPr>
          <w:sz w:val="28"/>
          <w:szCs w:val="28"/>
        </w:rPr>
        <w:t>(</w:t>
      </w:r>
      <w:r w:rsidRPr="00C91C7C">
        <w:rPr>
          <w:sz w:val="28"/>
          <w:szCs w:val="28"/>
        </w:rPr>
        <w:t>Twinkle Time Childcare Pontypridd</w:t>
      </w:r>
      <w:r w:rsidR="000E2138" w:rsidRPr="00C91C7C">
        <w:rPr>
          <w:sz w:val="28"/>
          <w:szCs w:val="28"/>
        </w:rPr>
        <w:t>)</w:t>
      </w:r>
    </w:p>
    <w:p w14:paraId="021DEAF0" w14:textId="77777777" w:rsidR="00D63402" w:rsidRPr="00C91C7C" w:rsidRDefault="00D63402" w:rsidP="000E2138">
      <w:pPr>
        <w:rPr>
          <w:b/>
          <w:sz w:val="28"/>
          <w:szCs w:val="28"/>
        </w:rPr>
      </w:pPr>
    </w:p>
    <w:p w14:paraId="46C85DC5" w14:textId="6CBED758" w:rsidR="000E2138" w:rsidRPr="00C91C7C" w:rsidRDefault="00D63402" w:rsidP="000E2138">
      <w:pPr>
        <w:numPr>
          <w:ilvl w:val="0"/>
          <w:numId w:val="1"/>
        </w:numPr>
        <w:rPr>
          <w:sz w:val="28"/>
          <w:szCs w:val="28"/>
        </w:rPr>
      </w:pPr>
      <w:r w:rsidRPr="00C91C7C">
        <w:rPr>
          <w:sz w:val="28"/>
          <w:szCs w:val="28"/>
        </w:rPr>
        <w:t>Management and Operation of</w:t>
      </w:r>
      <w:r w:rsidR="0045054B" w:rsidRPr="00C91C7C">
        <w:rPr>
          <w:sz w:val="28"/>
          <w:szCs w:val="28"/>
        </w:rPr>
        <w:t xml:space="preserve"> </w:t>
      </w:r>
      <w:r w:rsidRPr="00C91C7C">
        <w:rPr>
          <w:sz w:val="28"/>
          <w:szCs w:val="28"/>
        </w:rPr>
        <w:t>Childcare Business.</w:t>
      </w:r>
    </w:p>
    <w:p w14:paraId="09437377" w14:textId="2B018931" w:rsidR="00D63402" w:rsidRPr="00C91C7C" w:rsidRDefault="00D63402" w:rsidP="000E2138">
      <w:pPr>
        <w:numPr>
          <w:ilvl w:val="0"/>
          <w:numId w:val="1"/>
        </w:numPr>
        <w:rPr>
          <w:sz w:val="28"/>
          <w:szCs w:val="28"/>
        </w:rPr>
      </w:pPr>
      <w:r w:rsidRPr="00C91C7C">
        <w:rPr>
          <w:sz w:val="28"/>
          <w:szCs w:val="28"/>
        </w:rPr>
        <w:t>Registered Childminder with the Care and Social Standards Inspectorate Wales.</w:t>
      </w:r>
    </w:p>
    <w:p w14:paraId="0FC22689" w14:textId="0D1DCEA2" w:rsidR="000E2138" w:rsidRPr="00C91C7C" w:rsidRDefault="00D63402" w:rsidP="000E2138">
      <w:pPr>
        <w:numPr>
          <w:ilvl w:val="0"/>
          <w:numId w:val="1"/>
        </w:numPr>
        <w:rPr>
          <w:sz w:val="28"/>
          <w:szCs w:val="28"/>
        </w:rPr>
      </w:pPr>
      <w:r w:rsidRPr="00C91C7C">
        <w:rPr>
          <w:sz w:val="28"/>
          <w:szCs w:val="28"/>
        </w:rPr>
        <w:lastRenderedPageBreak/>
        <w:t>Collaboration with children, parents and other professionals including CSSIW Inspectors.</w:t>
      </w:r>
    </w:p>
    <w:p w14:paraId="4B8CE169" w14:textId="7A933721" w:rsidR="00D63402" w:rsidRPr="00C91C7C" w:rsidRDefault="00D63402" w:rsidP="000E2138">
      <w:pPr>
        <w:numPr>
          <w:ilvl w:val="0"/>
          <w:numId w:val="1"/>
        </w:numPr>
        <w:rPr>
          <w:sz w:val="28"/>
          <w:szCs w:val="28"/>
        </w:rPr>
      </w:pPr>
      <w:r w:rsidRPr="00C91C7C">
        <w:rPr>
          <w:sz w:val="28"/>
          <w:szCs w:val="28"/>
        </w:rPr>
        <w:t>Experience of conflict management and resolution.</w:t>
      </w:r>
    </w:p>
    <w:p w14:paraId="75D2B743" w14:textId="0936F629" w:rsidR="000E2138" w:rsidRPr="00C91C7C" w:rsidRDefault="00D63402" w:rsidP="000E2138">
      <w:pPr>
        <w:numPr>
          <w:ilvl w:val="0"/>
          <w:numId w:val="1"/>
        </w:numPr>
        <w:rPr>
          <w:sz w:val="28"/>
          <w:szCs w:val="28"/>
        </w:rPr>
      </w:pPr>
      <w:r w:rsidRPr="00C91C7C">
        <w:rPr>
          <w:sz w:val="28"/>
          <w:szCs w:val="28"/>
        </w:rPr>
        <w:t>Working in partnership with parents and other professional bodies.</w:t>
      </w:r>
    </w:p>
    <w:p w14:paraId="77641B73" w14:textId="77777777" w:rsidR="000E2138" w:rsidRPr="00C91C7C" w:rsidRDefault="000E2138" w:rsidP="000E2138">
      <w:pPr>
        <w:ind w:left="720"/>
        <w:rPr>
          <w:b/>
          <w:sz w:val="28"/>
          <w:szCs w:val="28"/>
        </w:rPr>
      </w:pPr>
    </w:p>
    <w:p w14:paraId="567E147F" w14:textId="77777777" w:rsidR="000E2138" w:rsidRPr="00C91C7C" w:rsidRDefault="000E2138" w:rsidP="000E2138">
      <w:pPr>
        <w:rPr>
          <w:b/>
          <w:sz w:val="28"/>
          <w:szCs w:val="28"/>
        </w:rPr>
      </w:pPr>
    </w:p>
    <w:p w14:paraId="3446FBDF" w14:textId="77777777" w:rsidR="000E2138" w:rsidRPr="00C91C7C" w:rsidRDefault="000E2138" w:rsidP="000E2138">
      <w:pPr>
        <w:pBdr>
          <w:bottom w:val="single" w:sz="12" w:space="1" w:color="auto"/>
        </w:pBdr>
        <w:rPr>
          <w:b/>
          <w:sz w:val="28"/>
          <w:szCs w:val="28"/>
        </w:rPr>
      </w:pPr>
      <w:r w:rsidRPr="00C91C7C">
        <w:rPr>
          <w:b/>
          <w:sz w:val="28"/>
          <w:szCs w:val="28"/>
        </w:rPr>
        <w:t xml:space="preserve">Skills &amp; other information </w:t>
      </w:r>
    </w:p>
    <w:p w14:paraId="223962B2" w14:textId="77777777" w:rsidR="000E2138" w:rsidRPr="00C91C7C" w:rsidRDefault="000E2138" w:rsidP="000E2138">
      <w:pPr>
        <w:rPr>
          <w:b/>
          <w:sz w:val="28"/>
          <w:szCs w:val="28"/>
        </w:rPr>
      </w:pPr>
    </w:p>
    <w:p w14:paraId="468EF539" w14:textId="3E47EE45" w:rsidR="00D63402" w:rsidRPr="00C91C7C" w:rsidRDefault="00D63402" w:rsidP="000E2138">
      <w:pPr>
        <w:numPr>
          <w:ilvl w:val="1"/>
          <w:numId w:val="6"/>
        </w:numPr>
        <w:rPr>
          <w:sz w:val="28"/>
          <w:szCs w:val="28"/>
        </w:rPr>
      </w:pPr>
      <w:r w:rsidRPr="00C91C7C">
        <w:rPr>
          <w:sz w:val="28"/>
          <w:szCs w:val="28"/>
        </w:rPr>
        <w:t>Paediatric First Aid Trained (Expires July 2023)</w:t>
      </w:r>
    </w:p>
    <w:p w14:paraId="43CE71D6" w14:textId="74FE02EC" w:rsidR="00D63402" w:rsidRPr="00C91C7C" w:rsidRDefault="00D63402" w:rsidP="000E2138">
      <w:pPr>
        <w:numPr>
          <w:ilvl w:val="1"/>
          <w:numId w:val="6"/>
        </w:numPr>
        <w:rPr>
          <w:sz w:val="28"/>
          <w:szCs w:val="28"/>
        </w:rPr>
      </w:pPr>
      <w:r w:rsidRPr="00C91C7C">
        <w:rPr>
          <w:sz w:val="28"/>
          <w:szCs w:val="28"/>
        </w:rPr>
        <w:t>DBS updated yearly.</w:t>
      </w:r>
    </w:p>
    <w:p w14:paraId="362BA348" w14:textId="77777777" w:rsidR="00D63402" w:rsidRPr="00C91C7C" w:rsidRDefault="00D63402" w:rsidP="000E2138">
      <w:pPr>
        <w:numPr>
          <w:ilvl w:val="1"/>
          <w:numId w:val="6"/>
        </w:numPr>
        <w:rPr>
          <w:sz w:val="28"/>
          <w:szCs w:val="28"/>
        </w:rPr>
      </w:pPr>
      <w:r w:rsidRPr="00C91C7C">
        <w:rPr>
          <w:sz w:val="28"/>
          <w:szCs w:val="28"/>
        </w:rPr>
        <w:t>Safeguarding Training</w:t>
      </w:r>
    </w:p>
    <w:p w14:paraId="3CC00DA0" w14:textId="77777777" w:rsidR="00D63402" w:rsidRPr="00C91C7C" w:rsidRDefault="00D63402" w:rsidP="000E2138">
      <w:pPr>
        <w:numPr>
          <w:ilvl w:val="1"/>
          <w:numId w:val="6"/>
        </w:numPr>
        <w:rPr>
          <w:sz w:val="28"/>
          <w:szCs w:val="28"/>
        </w:rPr>
      </w:pPr>
      <w:r w:rsidRPr="00C91C7C">
        <w:rPr>
          <w:sz w:val="28"/>
          <w:szCs w:val="28"/>
        </w:rPr>
        <w:t>Food Hygiene Certificate</w:t>
      </w:r>
    </w:p>
    <w:p w14:paraId="12527441" w14:textId="3D94014E" w:rsidR="000E2138" w:rsidRPr="00C91C7C" w:rsidRDefault="00D63402" w:rsidP="000E2138">
      <w:pPr>
        <w:numPr>
          <w:ilvl w:val="1"/>
          <w:numId w:val="6"/>
        </w:numPr>
        <w:rPr>
          <w:sz w:val="28"/>
          <w:szCs w:val="28"/>
        </w:rPr>
      </w:pPr>
      <w:r w:rsidRPr="00C91C7C">
        <w:rPr>
          <w:sz w:val="28"/>
          <w:szCs w:val="28"/>
        </w:rPr>
        <w:t>CSSIW inspection every 3 years.</w:t>
      </w:r>
    </w:p>
    <w:p w14:paraId="0042952B" w14:textId="77777777" w:rsidR="000E2138" w:rsidRPr="00C91C7C" w:rsidRDefault="000E2138" w:rsidP="000E2138">
      <w:pPr>
        <w:rPr>
          <w:sz w:val="28"/>
          <w:szCs w:val="28"/>
        </w:rPr>
      </w:pPr>
    </w:p>
    <w:p w14:paraId="156144E7" w14:textId="77777777" w:rsidR="000E2138" w:rsidRPr="00C91C7C" w:rsidRDefault="000E2138" w:rsidP="000E2138">
      <w:pPr>
        <w:pBdr>
          <w:bottom w:val="single" w:sz="12" w:space="1" w:color="auto"/>
        </w:pBdr>
        <w:rPr>
          <w:b/>
          <w:sz w:val="28"/>
          <w:szCs w:val="28"/>
        </w:rPr>
      </w:pPr>
      <w:r w:rsidRPr="00C91C7C">
        <w:rPr>
          <w:b/>
          <w:sz w:val="28"/>
          <w:szCs w:val="28"/>
        </w:rPr>
        <w:t>Interests</w:t>
      </w:r>
    </w:p>
    <w:p w14:paraId="4F9D00D3" w14:textId="77777777" w:rsidR="000E2138" w:rsidRPr="00C91C7C" w:rsidRDefault="000E2138" w:rsidP="000E2138">
      <w:pPr>
        <w:rPr>
          <w:b/>
          <w:sz w:val="28"/>
          <w:szCs w:val="28"/>
        </w:rPr>
      </w:pPr>
    </w:p>
    <w:p w14:paraId="72D54C38" w14:textId="77777777" w:rsidR="002F032E" w:rsidRDefault="00D63402" w:rsidP="000E2138">
      <w:pPr>
        <w:rPr>
          <w:bCs/>
          <w:sz w:val="28"/>
          <w:szCs w:val="28"/>
        </w:rPr>
      </w:pPr>
      <w:r w:rsidRPr="00C91C7C">
        <w:rPr>
          <w:bCs/>
          <w:sz w:val="28"/>
          <w:szCs w:val="28"/>
        </w:rPr>
        <w:t>I enjoy spending time with my husband and children</w:t>
      </w:r>
      <w:r w:rsidR="002F032E">
        <w:rPr>
          <w:bCs/>
          <w:sz w:val="28"/>
          <w:szCs w:val="28"/>
        </w:rPr>
        <w:t>.</w:t>
      </w:r>
    </w:p>
    <w:p w14:paraId="2F2F45D7" w14:textId="49E8960A" w:rsidR="00D63402" w:rsidRPr="00C91C7C" w:rsidRDefault="002F032E" w:rsidP="000E2138">
      <w:pPr>
        <w:rPr>
          <w:bCs/>
          <w:sz w:val="28"/>
          <w:szCs w:val="28"/>
        </w:rPr>
      </w:pPr>
      <w:r>
        <w:rPr>
          <w:bCs/>
          <w:sz w:val="28"/>
          <w:szCs w:val="28"/>
        </w:rPr>
        <w:t>W</w:t>
      </w:r>
      <w:r w:rsidR="00D63402" w:rsidRPr="00C91C7C">
        <w:rPr>
          <w:bCs/>
          <w:sz w:val="28"/>
          <w:szCs w:val="28"/>
        </w:rPr>
        <w:t>alking and enjoying the outdoors</w:t>
      </w:r>
      <w:r>
        <w:rPr>
          <w:bCs/>
          <w:sz w:val="28"/>
          <w:szCs w:val="28"/>
        </w:rPr>
        <w:t xml:space="preserve">. </w:t>
      </w:r>
    </w:p>
    <w:p w14:paraId="5028AFC1" w14:textId="59F577E1" w:rsidR="00D63402" w:rsidRPr="00C91C7C" w:rsidRDefault="00D63402" w:rsidP="000E2138">
      <w:pPr>
        <w:rPr>
          <w:bCs/>
          <w:sz w:val="28"/>
          <w:szCs w:val="28"/>
        </w:rPr>
      </w:pPr>
      <w:r w:rsidRPr="00C91C7C">
        <w:rPr>
          <w:bCs/>
          <w:sz w:val="28"/>
          <w:szCs w:val="28"/>
        </w:rPr>
        <w:t>Reading</w:t>
      </w:r>
    </w:p>
    <w:p w14:paraId="3904D81E" w14:textId="285771D8" w:rsidR="00D63402" w:rsidRPr="00C91C7C" w:rsidRDefault="00D63402" w:rsidP="000E2138">
      <w:pPr>
        <w:rPr>
          <w:bCs/>
          <w:sz w:val="28"/>
          <w:szCs w:val="28"/>
        </w:rPr>
      </w:pPr>
      <w:r w:rsidRPr="00C91C7C">
        <w:rPr>
          <w:bCs/>
          <w:sz w:val="28"/>
          <w:szCs w:val="28"/>
        </w:rPr>
        <w:t xml:space="preserve">Drawing </w:t>
      </w:r>
    </w:p>
    <w:p w14:paraId="3DB73772" w14:textId="77777777" w:rsidR="00D63402" w:rsidRPr="00C91C7C" w:rsidRDefault="00D63402" w:rsidP="000E2138">
      <w:pPr>
        <w:rPr>
          <w:b/>
          <w:sz w:val="28"/>
          <w:szCs w:val="28"/>
        </w:rPr>
      </w:pPr>
    </w:p>
    <w:p w14:paraId="3852A8D7" w14:textId="73491B40" w:rsidR="000E2138" w:rsidRPr="00C91C7C" w:rsidRDefault="000E2138" w:rsidP="000E2138">
      <w:pPr>
        <w:pBdr>
          <w:bottom w:val="single" w:sz="12" w:space="1" w:color="auto"/>
        </w:pBdr>
        <w:rPr>
          <w:b/>
          <w:sz w:val="28"/>
          <w:szCs w:val="28"/>
        </w:rPr>
      </w:pPr>
      <w:r w:rsidRPr="00C91C7C">
        <w:rPr>
          <w:b/>
          <w:sz w:val="28"/>
          <w:szCs w:val="28"/>
        </w:rPr>
        <w:t>Refere</w:t>
      </w:r>
      <w:r w:rsidR="009515E0" w:rsidRPr="00C91C7C">
        <w:rPr>
          <w:b/>
          <w:sz w:val="28"/>
          <w:szCs w:val="28"/>
        </w:rPr>
        <w:t>nces</w:t>
      </w:r>
    </w:p>
    <w:p w14:paraId="0305CFD0" w14:textId="77777777" w:rsidR="003F2F6F" w:rsidRPr="00C91C7C" w:rsidRDefault="003F2F6F" w:rsidP="000E2138">
      <w:pPr>
        <w:rPr>
          <w:b/>
          <w:sz w:val="28"/>
          <w:szCs w:val="28"/>
        </w:rPr>
      </w:pPr>
    </w:p>
    <w:p w14:paraId="740E40F4" w14:textId="1315D4FC" w:rsidR="000E2138" w:rsidRPr="00C91C7C" w:rsidRDefault="003F2F6F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>Natalie McDonald</w:t>
      </w:r>
      <w:r w:rsidR="000E2138" w:rsidRPr="00C91C7C">
        <w:rPr>
          <w:sz w:val="28"/>
          <w:szCs w:val="28"/>
        </w:rPr>
        <w:tab/>
      </w:r>
      <w:r w:rsidR="000E2138" w:rsidRPr="00C91C7C">
        <w:rPr>
          <w:sz w:val="28"/>
          <w:szCs w:val="28"/>
        </w:rPr>
        <w:tab/>
      </w:r>
      <w:r w:rsidR="000E2138" w:rsidRPr="00C91C7C">
        <w:rPr>
          <w:sz w:val="28"/>
          <w:szCs w:val="28"/>
        </w:rPr>
        <w:tab/>
        <w:t xml:space="preserve"> </w:t>
      </w:r>
      <w:r w:rsidR="000E2138" w:rsidRPr="00C91C7C">
        <w:rPr>
          <w:sz w:val="28"/>
          <w:szCs w:val="28"/>
        </w:rPr>
        <w:tab/>
      </w:r>
      <w:r w:rsidR="00C91C7C">
        <w:rPr>
          <w:sz w:val="28"/>
          <w:szCs w:val="28"/>
        </w:rPr>
        <w:t xml:space="preserve">                     </w:t>
      </w:r>
      <w:r w:rsidR="00065BF8" w:rsidRPr="00C91C7C">
        <w:rPr>
          <w:sz w:val="28"/>
          <w:szCs w:val="28"/>
        </w:rPr>
        <w:t>Sue Gardner (Inspector)</w:t>
      </w:r>
    </w:p>
    <w:p w14:paraId="61DECC7F" w14:textId="479891F3" w:rsidR="000E2138" w:rsidRPr="00C91C7C" w:rsidRDefault="000E2138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 xml:space="preserve">University of Wales Trinity Saint David </w:t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="00C91C7C">
        <w:rPr>
          <w:sz w:val="28"/>
          <w:szCs w:val="28"/>
        </w:rPr>
        <w:t xml:space="preserve"> </w:t>
      </w:r>
      <w:r w:rsidR="00065BF8" w:rsidRPr="00C91C7C">
        <w:rPr>
          <w:sz w:val="28"/>
          <w:szCs w:val="28"/>
        </w:rPr>
        <w:t>CSSIW</w:t>
      </w:r>
      <w:r w:rsidRPr="00C91C7C">
        <w:rPr>
          <w:sz w:val="28"/>
          <w:szCs w:val="28"/>
        </w:rPr>
        <w:tab/>
        <w:t xml:space="preserve">                                               </w:t>
      </w:r>
    </w:p>
    <w:p w14:paraId="3B5807B8" w14:textId="4323FF47" w:rsidR="000E2138" w:rsidRPr="00C91C7C" w:rsidRDefault="000E2138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 xml:space="preserve">Carmarthen campus </w:t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="00C91C7C">
        <w:rPr>
          <w:sz w:val="28"/>
          <w:szCs w:val="28"/>
        </w:rPr>
        <w:t xml:space="preserve"> </w:t>
      </w:r>
      <w:proofErr w:type="spellStart"/>
      <w:r w:rsidR="00065BF8" w:rsidRPr="00C91C7C">
        <w:rPr>
          <w:sz w:val="28"/>
          <w:szCs w:val="28"/>
        </w:rPr>
        <w:t>Rhydycar</w:t>
      </w:r>
      <w:proofErr w:type="spellEnd"/>
      <w:r w:rsidR="0045054B" w:rsidRPr="00C91C7C">
        <w:rPr>
          <w:sz w:val="28"/>
          <w:szCs w:val="28"/>
        </w:rPr>
        <w:t xml:space="preserve"> Business Park</w:t>
      </w:r>
    </w:p>
    <w:p w14:paraId="3B2CE0AE" w14:textId="6BCD8CAD" w:rsidR="000E2138" w:rsidRPr="00C91C7C" w:rsidRDefault="000E2138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>Carmarthen</w:t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="00C91C7C">
        <w:rPr>
          <w:sz w:val="28"/>
          <w:szCs w:val="28"/>
        </w:rPr>
        <w:t xml:space="preserve">           </w:t>
      </w:r>
      <w:r w:rsidR="00065BF8" w:rsidRPr="00C91C7C">
        <w:rPr>
          <w:sz w:val="28"/>
          <w:szCs w:val="28"/>
        </w:rPr>
        <w:t>Merthyr Tydfil</w:t>
      </w:r>
    </w:p>
    <w:p w14:paraId="43B44DF3" w14:textId="537E559D" w:rsidR="000E2138" w:rsidRPr="00C91C7C" w:rsidRDefault="000E2138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>SA31 3EP</w:t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ab/>
      </w:r>
      <w:r w:rsidR="00C91C7C">
        <w:rPr>
          <w:sz w:val="28"/>
          <w:szCs w:val="28"/>
        </w:rPr>
        <w:t xml:space="preserve">            </w:t>
      </w:r>
      <w:r w:rsidR="0045054B" w:rsidRPr="00C91C7C">
        <w:rPr>
          <w:sz w:val="28"/>
          <w:szCs w:val="28"/>
        </w:rPr>
        <w:t>CF48 1UZ</w:t>
      </w:r>
    </w:p>
    <w:p w14:paraId="771F3BD7" w14:textId="6BC7890E" w:rsidR="000E2138" w:rsidRPr="00C91C7C" w:rsidRDefault="0045054B" w:rsidP="000E2138">
      <w:pPr>
        <w:rPr>
          <w:sz w:val="28"/>
          <w:szCs w:val="28"/>
        </w:rPr>
      </w:pPr>
      <w:r w:rsidRPr="00C91C7C">
        <w:rPr>
          <w:sz w:val="28"/>
          <w:szCs w:val="28"/>
        </w:rPr>
        <w:t xml:space="preserve">Tel: </w:t>
      </w:r>
      <w:hyperlink r:id="rId7" w:history="1">
        <w:r w:rsidRPr="00C91C7C">
          <w:rPr>
            <w:color w:val="660099"/>
            <w:sz w:val="28"/>
            <w:szCs w:val="28"/>
            <w:u w:val="single"/>
            <w:shd w:val="clear" w:color="auto" w:fill="FFFFFF"/>
          </w:rPr>
          <w:t>01267 676767</w:t>
        </w:r>
      </w:hyperlink>
      <w:r w:rsidR="000E2138" w:rsidRPr="00C91C7C">
        <w:rPr>
          <w:sz w:val="28"/>
          <w:szCs w:val="28"/>
        </w:rPr>
        <w:tab/>
      </w:r>
      <w:r w:rsidR="000E2138" w:rsidRPr="00C91C7C">
        <w:rPr>
          <w:sz w:val="28"/>
          <w:szCs w:val="28"/>
        </w:rPr>
        <w:tab/>
      </w:r>
      <w:r w:rsidR="000E2138" w:rsidRPr="00C91C7C">
        <w:rPr>
          <w:sz w:val="28"/>
          <w:szCs w:val="28"/>
        </w:rPr>
        <w:tab/>
      </w:r>
      <w:r w:rsidR="000E2138" w:rsidRPr="00C91C7C">
        <w:rPr>
          <w:sz w:val="28"/>
          <w:szCs w:val="28"/>
        </w:rPr>
        <w:tab/>
      </w:r>
      <w:r w:rsidRPr="00C91C7C">
        <w:rPr>
          <w:sz w:val="28"/>
          <w:szCs w:val="28"/>
        </w:rPr>
        <w:t xml:space="preserve">            </w:t>
      </w:r>
      <w:r w:rsidR="00C91C7C">
        <w:rPr>
          <w:sz w:val="28"/>
          <w:szCs w:val="28"/>
        </w:rPr>
        <w:t xml:space="preserve">         </w:t>
      </w:r>
      <w:r w:rsidRPr="00C91C7C">
        <w:rPr>
          <w:sz w:val="28"/>
          <w:szCs w:val="28"/>
        </w:rPr>
        <w:t xml:space="preserve">Tel: </w:t>
      </w:r>
      <w:r w:rsidR="000E2138" w:rsidRPr="00C91C7C">
        <w:rPr>
          <w:sz w:val="28"/>
          <w:szCs w:val="28"/>
        </w:rPr>
        <w:t>0</w:t>
      </w:r>
      <w:r w:rsidRPr="00C91C7C">
        <w:rPr>
          <w:sz w:val="28"/>
          <w:szCs w:val="28"/>
        </w:rPr>
        <w:t>3007900126</w:t>
      </w:r>
    </w:p>
    <w:p w14:paraId="04479BC6" w14:textId="3E2A3189" w:rsidR="000E2138" w:rsidRPr="00C91C7C" w:rsidRDefault="00DC7A81" w:rsidP="000E2138">
      <w:pPr>
        <w:rPr>
          <w:sz w:val="28"/>
          <w:szCs w:val="28"/>
        </w:rPr>
      </w:pPr>
      <w:hyperlink r:id="rId8" w:history="1">
        <w:r w:rsidR="000E2138" w:rsidRPr="00C91C7C">
          <w:rPr>
            <w:rStyle w:val="Hyperlink"/>
            <w:sz w:val="28"/>
            <w:szCs w:val="28"/>
          </w:rPr>
          <w:t>VC@uwtsdC.ac.uk</w:t>
        </w:r>
      </w:hyperlink>
      <w:r w:rsidR="000E2138" w:rsidRPr="00C91C7C">
        <w:rPr>
          <w:sz w:val="28"/>
          <w:szCs w:val="28"/>
        </w:rPr>
        <w:tab/>
      </w:r>
      <w:r w:rsidR="000E2138" w:rsidRPr="00C91C7C">
        <w:rPr>
          <w:sz w:val="28"/>
          <w:szCs w:val="28"/>
        </w:rPr>
        <w:tab/>
      </w:r>
      <w:r w:rsidR="000E2138" w:rsidRPr="00C91C7C">
        <w:rPr>
          <w:sz w:val="28"/>
          <w:szCs w:val="28"/>
        </w:rPr>
        <w:tab/>
      </w:r>
      <w:r w:rsidR="000E2138" w:rsidRPr="00C91C7C">
        <w:rPr>
          <w:sz w:val="28"/>
          <w:szCs w:val="28"/>
        </w:rPr>
        <w:tab/>
      </w:r>
      <w:r w:rsidR="0045054B" w:rsidRPr="00C91C7C">
        <w:rPr>
          <w:sz w:val="28"/>
          <w:szCs w:val="28"/>
        </w:rPr>
        <w:t xml:space="preserve">            </w:t>
      </w:r>
      <w:proofErr w:type="spellStart"/>
      <w:r w:rsidR="00C91C7C">
        <w:rPr>
          <w:sz w:val="28"/>
          <w:szCs w:val="28"/>
        </w:rPr>
        <w:t>C</w:t>
      </w:r>
      <w:r w:rsidR="0045054B" w:rsidRPr="00C91C7C">
        <w:rPr>
          <w:sz w:val="28"/>
          <w:szCs w:val="28"/>
        </w:rPr>
        <w:t>iw@gov.wales</w:t>
      </w:r>
      <w:proofErr w:type="spellEnd"/>
    </w:p>
    <w:p w14:paraId="060C4B87" w14:textId="20BA1E89" w:rsidR="0045054B" w:rsidRDefault="0045054B" w:rsidP="000E2138">
      <w:pPr>
        <w:rPr>
          <w:rFonts w:ascii="Calibri" w:hAnsi="Calibri"/>
        </w:rPr>
      </w:pPr>
    </w:p>
    <w:p w14:paraId="1F3232DB" w14:textId="63D5C12A" w:rsidR="0045054B" w:rsidRDefault="0045054B" w:rsidP="000E2138">
      <w:pPr>
        <w:rPr>
          <w:rFonts w:ascii="Calibri" w:hAnsi="Calibri"/>
        </w:rPr>
      </w:pPr>
    </w:p>
    <w:p w14:paraId="2E0FAC71" w14:textId="032EF638" w:rsidR="0045054B" w:rsidRPr="0045054B" w:rsidRDefault="0045054B" w:rsidP="0045054B">
      <w:pPr>
        <w:shd w:val="clear" w:color="auto" w:fill="FFFFFF"/>
        <w:rPr>
          <w:rFonts w:ascii="Arial" w:hAnsi="Arial" w:cs="Arial"/>
          <w:color w:val="212529"/>
        </w:rPr>
      </w:pPr>
      <w:r w:rsidRPr="0045054B">
        <w:rPr>
          <w:rFonts w:ascii="Arial" w:hAnsi="Arial" w:cs="Arial"/>
          <w:color w:val="212529"/>
        </w:rPr>
        <w:br/>
      </w:r>
    </w:p>
    <w:p w14:paraId="1A605EA6" w14:textId="77777777" w:rsidR="0045054B" w:rsidRDefault="0045054B" w:rsidP="000E2138">
      <w:pPr>
        <w:rPr>
          <w:rFonts w:ascii="Calibri" w:hAnsi="Calibri"/>
          <w:sz w:val="22"/>
          <w:szCs w:val="22"/>
        </w:rPr>
      </w:pPr>
    </w:p>
    <w:p w14:paraId="2767FB27" w14:textId="6CBAE09C" w:rsidR="00BA1E26" w:rsidRDefault="00BA1E26"/>
    <w:p w14:paraId="5847A97F" w14:textId="503E4B79" w:rsidR="00332B29" w:rsidRDefault="00332B29"/>
    <w:p w14:paraId="00E22EBD" w14:textId="0027AA9B" w:rsidR="00332B29" w:rsidRDefault="00332B29"/>
    <w:p w14:paraId="0CC8BAA7" w14:textId="0BAD5C71" w:rsidR="00332B29" w:rsidRDefault="00332B29"/>
    <w:p w14:paraId="14C018DF" w14:textId="2886D0DF" w:rsidR="00332B29" w:rsidRDefault="00332B29"/>
    <w:p w14:paraId="5707B4C8" w14:textId="5DAF3838" w:rsidR="00332B29" w:rsidRDefault="00332B29"/>
    <w:p w14:paraId="260C94D6" w14:textId="4BB69D13" w:rsidR="00332B29" w:rsidRDefault="00332B29"/>
    <w:p w14:paraId="37B4B8BF" w14:textId="2B203EDF" w:rsidR="00332B29" w:rsidRDefault="00332B29"/>
    <w:p w14:paraId="0F18AF6E" w14:textId="410ECE33" w:rsidR="00332B29" w:rsidRDefault="00332B29"/>
    <w:p w14:paraId="7009600D" w14:textId="32B6D7A6" w:rsidR="00332B29" w:rsidRDefault="00332B29"/>
    <w:p w14:paraId="2B7BB7C6" w14:textId="4445F0CF" w:rsidR="00332B29" w:rsidRDefault="00332B29"/>
    <w:p w14:paraId="4A3412C9" w14:textId="4AC17DD7" w:rsidR="00332B29" w:rsidRDefault="00332B29"/>
    <w:p w14:paraId="7C056C41" w14:textId="771700EE" w:rsidR="00332B29" w:rsidRDefault="00332B29"/>
    <w:p w14:paraId="7E2FDA0C" w14:textId="77777777" w:rsidR="00C91C7C" w:rsidRDefault="00C91C7C"/>
    <w:p w14:paraId="2D774145" w14:textId="77777777" w:rsidR="00C91C7C" w:rsidRDefault="00C91C7C"/>
    <w:p w14:paraId="1F21BD0D" w14:textId="77777777" w:rsidR="00C91C7C" w:rsidRDefault="00C91C7C"/>
    <w:p w14:paraId="7FE2C006" w14:textId="530FC5BD" w:rsidR="00332B29" w:rsidRPr="002D0C3F" w:rsidRDefault="00332B29">
      <w:pPr>
        <w:rPr>
          <w:b/>
          <w:bCs/>
          <w:sz w:val="28"/>
          <w:szCs w:val="28"/>
        </w:rPr>
      </w:pPr>
      <w:r w:rsidRPr="002D0C3F">
        <w:rPr>
          <w:b/>
          <w:bCs/>
          <w:sz w:val="28"/>
          <w:szCs w:val="28"/>
        </w:rPr>
        <w:t>Personal Development Plan</w:t>
      </w:r>
    </w:p>
    <w:p w14:paraId="7A2E27F7" w14:textId="57C02B7C" w:rsidR="00332B29" w:rsidRPr="00C91C7C" w:rsidRDefault="00332B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32B29" w:rsidRPr="00C91C7C" w14:paraId="5861A467" w14:textId="77777777" w:rsidTr="00332B29">
        <w:trPr>
          <w:trHeight w:val="1274"/>
        </w:trPr>
        <w:tc>
          <w:tcPr>
            <w:tcW w:w="2254" w:type="dxa"/>
          </w:tcPr>
          <w:p w14:paraId="2B294F1C" w14:textId="77777777" w:rsidR="00332B29" w:rsidRPr="00C91C7C" w:rsidRDefault="00332B29"/>
          <w:p w14:paraId="3A2AA089" w14:textId="692C557B" w:rsidR="00332B29" w:rsidRPr="00C91C7C" w:rsidRDefault="00332B29">
            <w:r w:rsidRPr="00C91C7C">
              <w:t>Area for further development – Why?</w:t>
            </w:r>
          </w:p>
        </w:tc>
        <w:tc>
          <w:tcPr>
            <w:tcW w:w="2254" w:type="dxa"/>
          </w:tcPr>
          <w:p w14:paraId="200AAFD8" w14:textId="77777777" w:rsidR="00332B29" w:rsidRPr="00C91C7C" w:rsidRDefault="00332B29"/>
          <w:p w14:paraId="105D7027" w14:textId="6FDD5A39" w:rsidR="00332B29" w:rsidRPr="00C91C7C" w:rsidRDefault="00332B29">
            <w:r w:rsidRPr="00C91C7C">
              <w:t>How?</w:t>
            </w:r>
          </w:p>
        </w:tc>
        <w:tc>
          <w:tcPr>
            <w:tcW w:w="2254" w:type="dxa"/>
          </w:tcPr>
          <w:p w14:paraId="091E9B05" w14:textId="77777777" w:rsidR="00332B29" w:rsidRPr="00C91C7C" w:rsidRDefault="00332B29"/>
          <w:p w14:paraId="6BA44D79" w14:textId="3384A445" w:rsidR="00332B29" w:rsidRPr="00C91C7C" w:rsidRDefault="00332B29">
            <w:r w:rsidRPr="00C91C7C">
              <w:t>Who/Where?</w:t>
            </w:r>
          </w:p>
        </w:tc>
        <w:tc>
          <w:tcPr>
            <w:tcW w:w="2254" w:type="dxa"/>
          </w:tcPr>
          <w:p w14:paraId="1F4291F9" w14:textId="77777777" w:rsidR="00332B29" w:rsidRPr="00C91C7C" w:rsidRDefault="00332B29"/>
          <w:p w14:paraId="193D1BD6" w14:textId="3F566793" w:rsidR="00332B29" w:rsidRPr="00C91C7C" w:rsidRDefault="00332B29">
            <w:r w:rsidRPr="00C91C7C">
              <w:t>When?</w:t>
            </w:r>
          </w:p>
        </w:tc>
      </w:tr>
      <w:tr w:rsidR="00332B29" w:rsidRPr="00C91C7C" w14:paraId="64E3C0A3" w14:textId="77777777" w:rsidTr="00332B29">
        <w:trPr>
          <w:trHeight w:val="8067"/>
        </w:trPr>
        <w:tc>
          <w:tcPr>
            <w:tcW w:w="2254" w:type="dxa"/>
          </w:tcPr>
          <w:p w14:paraId="6B8ED2B0" w14:textId="77777777" w:rsidR="00332B29" w:rsidRPr="00C91C7C" w:rsidRDefault="00332B29" w:rsidP="00332B29"/>
          <w:p w14:paraId="62E3F7CA" w14:textId="4038B3ED" w:rsidR="00332B29" w:rsidRPr="00C91C7C" w:rsidRDefault="00332B29" w:rsidP="00332B29">
            <w:r w:rsidRPr="00C91C7C">
              <w:t>Volunteer to work in a School.</w:t>
            </w:r>
          </w:p>
          <w:p w14:paraId="5A5B52A7" w14:textId="7C7EBC69" w:rsidR="00332B29" w:rsidRPr="00C91C7C" w:rsidRDefault="00332B29" w:rsidP="00332B29"/>
          <w:p w14:paraId="4DE542E3" w14:textId="77777777" w:rsidR="00332B29" w:rsidRPr="00332B29" w:rsidRDefault="00332B29" w:rsidP="00332B29">
            <w:pPr>
              <w:spacing w:after="160" w:line="259" w:lineRule="auto"/>
              <w:rPr>
                <w:rFonts w:eastAsiaTheme="minorHAnsi"/>
                <w:lang w:eastAsia="en-US"/>
              </w:rPr>
            </w:pPr>
            <w:r w:rsidRPr="00332B29">
              <w:rPr>
                <w:rFonts w:eastAsiaTheme="minorHAnsi"/>
                <w:lang w:eastAsia="en-US"/>
              </w:rPr>
              <w:t>It has always been a dream of mine to work within a school and I feel this will provide me with a more thorough insight and experience of how it would be to work at a school. It would help prepare me for my future studies if I am lucky enough to be accepted onto a PGCE programme in the future. It will also be beneficial to my acceptance onto a PGCE course if I can say I have voluntarily worked within a school setting and therefore have gained some experience.</w:t>
            </w:r>
          </w:p>
          <w:p w14:paraId="250F0FFE" w14:textId="77777777" w:rsidR="00332B29" w:rsidRPr="00C91C7C" w:rsidRDefault="00332B29" w:rsidP="00332B29"/>
          <w:p w14:paraId="1D7A99D2" w14:textId="77777777" w:rsidR="00332B29" w:rsidRPr="00C91C7C" w:rsidRDefault="00332B29" w:rsidP="00332B29"/>
          <w:p w14:paraId="5747D6F4" w14:textId="77777777" w:rsidR="00332B29" w:rsidRPr="00C91C7C" w:rsidRDefault="00332B29" w:rsidP="00332B29"/>
          <w:p w14:paraId="0C6A65E7" w14:textId="77777777" w:rsidR="00332B29" w:rsidRPr="00C91C7C" w:rsidRDefault="00332B29" w:rsidP="00332B29"/>
          <w:p w14:paraId="2821F1BA" w14:textId="77777777" w:rsidR="00332B29" w:rsidRPr="00C91C7C" w:rsidRDefault="00332B29" w:rsidP="00332B29"/>
          <w:p w14:paraId="63AF0A4D" w14:textId="77777777" w:rsidR="00332B29" w:rsidRPr="00C91C7C" w:rsidRDefault="00332B29" w:rsidP="00332B29"/>
          <w:p w14:paraId="34ECDE15" w14:textId="39433E05" w:rsidR="00332B29" w:rsidRPr="00C91C7C" w:rsidRDefault="00332B29" w:rsidP="00332B29"/>
        </w:tc>
        <w:tc>
          <w:tcPr>
            <w:tcW w:w="2254" w:type="dxa"/>
          </w:tcPr>
          <w:p w14:paraId="35DB1E26" w14:textId="77777777" w:rsidR="00332B29" w:rsidRPr="00C91C7C" w:rsidRDefault="00332B29" w:rsidP="00332B29">
            <w:pPr>
              <w:spacing w:after="160" w:line="259" w:lineRule="auto"/>
              <w:rPr>
                <w:rFonts w:eastAsiaTheme="minorHAnsi"/>
                <w:lang w:eastAsia="en-US"/>
              </w:rPr>
            </w:pPr>
          </w:p>
          <w:p w14:paraId="0E87486A" w14:textId="1DFA438D" w:rsidR="00332B29" w:rsidRPr="00332B29" w:rsidRDefault="00332B29" w:rsidP="00332B29">
            <w:pPr>
              <w:spacing w:after="160" w:line="259" w:lineRule="auto"/>
              <w:rPr>
                <w:rFonts w:eastAsiaTheme="minorHAnsi"/>
                <w:lang w:eastAsia="en-US"/>
              </w:rPr>
            </w:pPr>
            <w:r w:rsidRPr="00332B29">
              <w:rPr>
                <w:rFonts w:eastAsiaTheme="minorHAnsi"/>
                <w:lang w:eastAsia="en-US"/>
              </w:rPr>
              <w:t xml:space="preserve">I will need to get in contact with the local schools within my area to see if they are happy to take on a volunteer to help within the classroom. I will need to contact my nearest Primary School where one of my sons currently attends to see if they would be happy for me to help on occasion. Failing that I will contact other local schools to see </w:t>
            </w:r>
            <w:r w:rsidRPr="00C91C7C">
              <w:rPr>
                <w:rFonts w:eastAsiaTheme="minorHAnsi"/>
                <w:lang w:eastAsia="en-US"/>
              </w:rPr>
              <w:t>if</w:t>
            </w:r>
            <w:r w:rsidRPr="00332B29">
              <w:rPr>
                <w:rFonts w:eastAsiaTheme="minorHAnsi"/>
                <w:lang w:eastAsia="en-US"/>
              </w:rPr>
              <w:t xml:space="preserve"> they are able to help.</w:t>
            </w:r>
          </w:p>
          <w:p w14:paraId="7E109D39" w14:textId="77777777" w:rsidR="00332B29" w:rsidRPr="00C91C7C" w:rsidRDefault="00332B29" w:rsidP="00332B29"/>
        </w:tc>
        <w:tc>
          <w:tcPr>
            <w:tcW w:w="2254" w:type="dxa"/>
          </w:tcPr>
          <w:p w14:paraId="216BA38B" w14:textId="77777777" w:rsidR="00332B29" w:rsidRPr="00C91C7C" w:rsidRDefault="00332B29" w:rsidP="00332B29"/>
          <w:p w14:paraId="6A06B66B" w14:textId="58BEC6AA" w:rsidR="00332B29" w:rsidRPr="00C91C7C" w:rsidRDefault="00332B29" w:rsidP="00332B29">
            <w:r w:rsidRPr="00C91C7C">
              <w:t xml:space="preserve">My nearest Primary School is </w:t>
            </w:r>
            <w:proofErr w:type="spellStart"/>
            <w:r w:rsidRPr="00C91C7C">
              <w:t>Coedpenmaen</w:t>
            </w:r>
            <w:proofErr w:type="spellEnd"/>
            <w:r w:rsidRPr="00C91C7C">
              <w:t xml:space="preserve"> Primary, this is where 3 of my 4 children have attended and soon my youngest child will also be attending this school, therefore I feel this is a good place to start as they already know me from the past 14 </w:t>
            </w:r>
            <w:r w:rsidR="00426954" w:rsidRPr="00C91C7C">
              <w:t>years,</w:t>
            </w:r>
            <w:r w:rsidRPr="00C91C7C">
              <w:t xml:space="preserve"> I have been taking my children to the school. I am hopeful that as we already have a relationship, they know my character and would be happy for me to volunteer and work with the children alongside any teacher staff.</w:t>
            </w:r>
          </w:p>
          <w:p w14:paraId="5E6C8C7D" w14:textId="7F07795E" w:rsidR="00332B29" w:rsidRPr="00C91C7C" w:rsidRDefault="00332B29" w:rsidP="00332B29">
            <w:r w:rsidRPr="00C91C7C">
              <w:t xml:space="preserve">I will need to email the Headmistress, Mrs Loveridge to arrange a convenient day and time for me to visit and chat with her about my hopes for the future and </w:t>
            </w:r>
            <w:r w:rsidRPr="00C91C7C">
              <w:lastRenderedPageBreak/>
              <w:t>check if she is willing and able to support me in any way.</w:t>
            </w:r>
          </w:p>
        </w:tc>
        <w:tc>
          <w:tcPr>
            <w:tcW w:w="2254" w:type="dxa"/>
          </w:tcPr>
          <w:p w14:paraId="39C779CC" w14:textId="77777777" w:rsidR="00332B29" w:rsidRPr="00C91C7C" w:rsidRDefault="00332B29" w:rsidP="00332B29"/>
          <w:p w14:paraId="05569020" w14:textId="59D78EF4" w:rsidR="00332B29" w:rsidRPr="00C91C7C" w:rsidRDefault="00332B29" w:rsidP="00332B29">
            <w:r w:rsidRPr="00C91C7C">
              <w:t xml:space="preserve">My </w:t>
            </w:r>
            <w:r w:rsidR="002F032E" w:rsidRPr="00C91C7C">
              <w:t>3-year-old</w:t>
            </w:r>
            <w:r w:rsidRPr="00C91C7C">
              <w:t xml:space="preserve"> will be starting school </w:t>
            </w:r>
            <w:r w:rsidR="00426954" w:rsidRPr="00C91C7C">
              <w:t xml:space="preserve">in March </w:t>
            </w:r>
            <w:r w:rsidRPr="00C91C7C">
              <w:t>so I will need to email Mrs Loveridge the headmistress to check if there is a possibility for me to attend the school during mornings  when my child is at the school, therefore childcare would not be an issue.</w:t>
            </w:r>
          </w:p>
        </w:tc>
      </w:tr>
      <w:tr w:rsidR="00426954" w14:paraId="58ED5721" w14:textId="77777777" w:rsidTr="00332B29">
        <w:tc>
          <w:tcPr>
            <w:tcW w:w="2254" w:type="dxa"/>
          </w:tcPr>
          <w:p w14:paraId="2354782E" w14:textId="77777777" w:rsidR="00426954" w:rsidRPr="00C91C7C" w:rsidRDefault="00426954" w:rsidP="00426954"/>
          <w:p w14:paraId="797AF745" w14:textId="513CC4BD" w:rsidR="00426954" w:rsidRPr="00C91C7C" w:rsidRDefault="00426954" w:rsidP="00426954">
            <w:r w:rsidRPr="00C91C7C">
              <w:t>Complete my Degree in Early Years Education and Care.</w:t>
            </w:r>
          </w:p>
          <w:p w14:paraId="5D096B50" w14:textId="77777777" w:rsidR="00426954" w:rsidRPr="00C91C7C" w:rsidRDefault="00426954" w:rsidP="00426954"/>
          <w:p w14:paraId="206B58DC" w14:textId="0D306AA2" w:rsidR="00426954" w:rsidRPr="00C91C7C" w:rsidRDefault="00426954" w:rsidP="00426954">
            <w:r w:rsidRPr="00C91C7C">
              <w:t xml:space="preserve"> I want to obtain this Degree to expand on the knowledge currently have. Furthermore, achieving a BA hon will allow me to proceed to study a PGCE.</w:t>
            </w:r>
          </w:p>
          <w:p w14:paraId="10622315" w14:textId="3E5D67FE" w:rsidR="00426954" w:rsidRPr="00C91C7C" w:rsidRDefault="00426954" w:rsidP="00426954"/>
        </w:tc>
        <w:tc>
          <w:tcPr>
            <w:tcW w:w="2254" w:type="dxa"/>
          </w:tcPr>
          <w:p w14:paraId="51EC4969" w14:textId="77777777" w:rsidR="00426954" w:rsidRPr="00C91C7C" w:rsidRDefault="00426954" w:rsidP="00426954"/>
          <w:p w14:paraId="38036BFE" w14:textId="77777777" w:rsidR="00426954" w:rsidRPr="00C91C7C" w:rsidRDefault="00426954" w:rsidP="00426954">
            <w:r w:rsidRPr="00C91C7C">
              <w:t>Attend all lectures.</w:t>
            </w:r>
          </w:p>
          <w:p w14:paraId="5D6DD813" w14:textId="77777777" w:rsidR="00426954" w:rsidRPr="00C91C7C" w:rsidRDefault="00426954" w:rsidP="00426954"/>
          <w:p w14:paraId="3505BA02" w14:textId="77777777" w:rsidR="00426954" w:rsidRPr="00C91C7C" w:rsidRDefault="00426954" w:rsidP="00426954">
            <w:r w:rsidRPr="00C91C7C">
              <w:t>Make time to read and study.</w:t>
            </w:r>
          </w:p>
          <w:p w14:paraId="03616FBB" w14:textId="77777777" w:rsidR="00426954" w:rsidRPr="00C91C7C" w:rsidRDefault="00426954" w:rsidP="00426954"/>
          <w:p w14:paraId="1FE88564" w14:textId="2BF14F8D" w:rsidR="00426954" w:rsidRPr="00C91C7C" w:rsidRDefault="00426954" w:rsidP="00426954">
            <w:r w:rsidRPr="00C91C7C">
              <w:t>Keep working hard and aiming high. I will continue to email module lectures to ask for advice and to check my work is on the right track.</w:t>
            </w:r>
          </w:p>
        </w:tc>
        <w:tc>
          <w:tcPr>
            <w:tcW w:w="2254" w:type="dxa"/>
          </w:tcPr>
          <w:p w14:paraId="3E80C2CF" w14:textId="77777777" w:rsidR="00426954" w:rsidRPr="00C91C7C" w:rsidRDefault="00426954" w:rsidP="00426954"/>
          <w:p w14:paraId="38315C95" w14:textId="77777777" w:rsidR="00426954" w:rsidRPr="00C91C7C" w:rsidRDefault="00426954" w:rsidP="00426954"/>
          <w:p w14:paraId="36521FFA" w14:textId="58B9903A" w:rsidR="00426954" w:rsidRPr="00C91C7C" w:rsidRDefault="00426954" w:rsidP="00426954">
            <w:r w:rsidRPr="00C91C7C">
              <w:t>I will ensure I set aside sufficient time to enable me to study and complete my degree.</w:t>
            </w:r>
          </w:p>
        </w:tc>
        <w:tc>
          <w:tcPr>
            <w:tcW w:w="2254" w:type="dxa"/>
          </w:tcPr>
          <w:p w14:paraId="0182A969" w14:textId="77777777" w:rsidR="00426954" w:rsidRPr="00C91C7C" w:rsidRDefault="00426954" w:rsidP="00426954"/>
          <w:p w14:paraId="07A17AB6" w14:textId="2B652D6A" w:rsidR="00426954" w:rsidRPr="00C91C7C" w:rsidRDefault="00426954" w:rsidP="00426954">
            <w:r w:rsidRPr="00C91C7C">
              <w:t>Consistently throughout my degree. With a view to complete  and achieve my Degree in July 2021.</w:t>
            </w:r>
          </w:p>
        </w:tc>
      </w:tr>
      <w:tr w:rsidR="0047723E" w14:paraId="7B62D050" w14:textId="77777777" w:rsidTr="00332B29">
        <w:tc>
          <w:tcPr>
            <w:tcW w:w="2254" w:type="dxa"/>
          </w:tcPr>
          <w:p w14:paraId="57C4D165" w14:textId="77777777" w:rsidR="0047723E" w:rsidRPr="00C91C7C" w:rsidRDefault="0047723E" w:rsidP="0047723E"/>
          <w:p w14:paraId="6048AACC" w14:textId="753D9D34" w:rsidR="0047723E" w:rsidRPr="00C91C7C" w:rsidRDefault="0047723E" w:rsidP="0047723E">
            <w:r w:rsidRPr="00C91C7C">
              <w:t>Apply to study a PGCE.</w:t>
            </w:r>
          </w:p>
          <w:p w14:paraId="5366AD43" w14:textId="77777777" w:rsidR="0047723E" w:rsidRPr="00C91C7C" w:rsidRDefault="0047723E" w:rsidP="0047723E"/>
          <w:p w14:paraId="243483FA" w14:textId="1FE6D31C" w:rsidR="0047723E" w:rsidRPr="00C91C7C" w:rsidRDefault="0047723E" w:rsidP="0047723E">
            <w:r w:rsidRPr="00C91C7C">
              <w:lastRenderedPageBreak/>
              <w:t xml:space="preserve">I would love to become a qualified teacher. </w:t>
            </w:r>
          </w:p>
        </w:tc>
        <w:tc>
          <w:tcPr>
            <w:tcW w:w="2254" w:type="dxa"/>
          </w:tcPr>
          <w:p w14:paraId="6672E8F7" w14:textId="77777777" w:rsidR="0047723E" w:rsidRPr="00C91C7C" w:rsidRDefault="0047723E" w:rsidP="0047723E"/>
          <w:p w14:paraId="6160360D" w14:textId="7E93EFD1" w:rsidR="0047723E" w:rsidRPr="00C91C7C" w:rsidRDefault="0047723E" w:rsidP="0047723E">
            <w:r w:rsidRPr="00C91C7C">
              <w:t xml:space="preserve">I will need to apply for a space on the PGCE course with Open University – I </w:t>
            </w:r>
            <w:r w:rsidRPr="00C91C7C">
              <w:lastRenderedPageBreak/>
              <w:t xml:space="preserve">will still need to work while I </w:t>
            </w:r>
            <w:r w:rsidR="002F032E" w:rsidRPr="00C91C7C">
              <w:t>study,</w:t>
            </w:r>
            <w:r w:rsidRPr="00C91C7C">
              <w:t xml:space="preserve"> and they offer a </w:t>
            </w:r>
            <w:r w:rsidR="002F032E" w:rsidRPr="00C91C7C">
              <w:t>2-year</w:t>
            </w:r>
            <w:r w:rsidRPr="00C91C7C">
              <w:t xml:space="preserve"> part time course.</w:t>
            </w:r>
          </w:p>
          <w:p w14:paraId="43068742" w14:textId="77777777" w:rsidR="0047723E" w:rsidRPr="00C91C7C" w:rsidRDefault="0047723E" w:rsidP="0047723E"/>
          <w:p w14:paraId="0DB7D262" w14:textId="45C6960F" w:rsidR="0047723E" w:rsidRPr="00C91C7C" w:rsidRDefault="0047723E" w:rsidP="0047723E"/>
        </w:tc>
        <w:tc>
          <w:tcPr>
            <w:tcW w:w="2254" w:type="dxa"/>
          </w:tcPr>
          <w:p w14:paraId="17C9A1E1" w14:textId="77777777" w:rsidR="0047723E" w:rsidRPr="00C91C7C" w:rsidRDefault="0047723E" w:rsidP="0047723E"/>
          <w:p w14:paraId="4C84A16C" w14:textId="77984440" w:rsidR="0047723E" w:rsidRPr="0047723E" w:rsidRDefault="0047723E" w:rsidP="0047723E">
            <w:pPr>
              <w:spacing w:after="160" w:line="259" w:lineRule="auto"/>
              <w:rPr>
                <w:rFonts w:eastAsiaTheme="minorHAnsi"/>
                <w:lang w:eastAsia="en-US"/>
              </w:rPr>
            </w:pPr>
            <w:r w:rsidRPr="0047723E">
              <w:rPr>
                <w:rFonts w:eastAsiaTheme="minorHAnsi"/>
                <w:lang w:eastAsia="en-US"/>
              </w:rPr>
              <w:t xml:space="preserve">Read and research information on the </w:t>
            </w:r>
            <w:r w:rsidRPr="00C91C7C">
              <w:rPr>
                <w:rFonts w:eastAsiaTheme="minorHAnsi"/>
                <w:lang w:eastAsia="en-US"/>
              </w:rPr>
              <w:t xml:space="preserve">Get </w:t>
            </w:r>
            <w:r w:rsidR="002F032E" w:rsidRPr="00C91C7C">
              <w:rPr>
                <w:rFonts w:eastAsiaTheme="minorHAnsi"/>
                <w:lang w:eastAsia="en-US"/>
              </w:rPr>
              <w:t>into</w:t>
            </w:r>
            <w:r w:rsidRPr="00C91C7C">
              <w:rPr>
                <w:rFonts w:eastAsiaTheme="minorHAnsi"/>
                <w:lang w:eastAsia="en-US"/>
              </w:rPr>
              <w:t xml:space="preserve"> Teaching </w:t>
            </w:r>
            <w:r w:rsidRPr="00C91C7C">
              <w:rPr>
                <w:rFonts w:eastAsiaTheme="minorHAnsi"/>
                <w:lang w:eastAsia="en-US"/>
              </w:rPr>
              <w:lastRenderedPageBreak/>
              <w:t>UK</w:t>
            </w:r>
            <w:r w:rsidRPr="0047723E">
              <w:rPr>
                <w:rFonts w:eastAsiaTheme="minorHAnsi"/>
                <w:lang w:eastAsia="en-US"/>
              </w:rPr>
              <w:t>. website and call them to discuss available options.</w:t>
            </w:r>
          </w:p>
          <w:p w14:paraId="627B525D" w14:textId="56AD3EA9" w:rsidR="0047723E" w:rsidRPr="00C91C7C" w:rsidRDefault="0047723E" w:rsidP="0047723E">
            <w:pPr>
              <w:spacing w:after="160" w:line="259" w:lineRule="auto"/>
              <w:rPr>
                <w:rFonts w:eastAsiaTheme="minorHAnsi"/>
                <w:lang w:eastAsia="en-US"/>
              </w:rPr>
            </w:pPr>
            <w:r w:rsidRPr="0047723E">
              <w:rPr>
                <w:rFonts w:eastAsiaTheme="minorHAnsi"/>
                <w:lang w:eastAsia="en-US"/>
              </w:rPr>
              <w:t>Look on the UCAS website for information on how to apply and tips for an application that may stand out from others.</w:t>
            </w:r>
          </w:p>
          <w:p w14:paraId="4F49B974" w14:textId="54C0AB3F" w:rsidR="0047723E" w:rsidRPr="0047723E" w:rsidRDefault="0047723E" w:rsidP="0047723E">
            <w:pPr>
              <w:spacing w:after="160" w:line="259" w:lineRule="auto"/>
              <w:rPr>
                <w:rFonts w:eastAsiaTheme="minorHAnsi"/>
                <w:lang w:eastAsia="en-US"/>
              </w:rPr>
            </w:pPr>
            <w:r w:rsidRPr="00C91C7C">
              <w:rPr>
                <w:rFonts w:eastAsiaTheme="minorHAnsi"/>
                <w:lang w:eastAsia="en-US"/>
              </w:rPr>
              <w:t>Apply to the Open University to see if I will be accepted onto their PGCE Course.</w:t>
            </w:r>
          </w:p>
          <w:p w14:paraId="600EB4CB" w14:textId="318D60DC" w:rsidR="0047723E" w:rsidRPr="00C91C7C" w:rsidRDefault="0047723E" w:rsidP="0047723E"/>
        </w:tc>
        <w:tc>
          <w:tcPr>
            <w:tcW w:w="2254" w:type="dxa"/>
          </w:tcPr>
          <w:p w14:paraId="1FBA36A2" w14:textId="77777777" w:rsidR="0047723E" w:rsidRPr="00C91C7C" w:rsidRDefault="0047723E" w:rsidP="0047723E"/>
          <w:p w14:paraId="2BDFA223" w14:textId="77777777" w:rsidR="0047723E" w:rsidRPr="00C91C7C" w:rsidRDefault="0047723E" w:rsidP="0047723E">
            <w:r w:rsidRPr="00C91C7C">
              <w:t>I need to research available information immediately.</w:t>
            </w:r>
          </w:p>
          <w:p w14:paraId="09BD370C" w14:textId="77777777" w:rsidR="0047723E" w:rsidRPr="00C91C7C" w:rsidRDefault="0047723E" w:rsidP="0047723E"/>
          <w:p w14:paraId="2F3ABC9E" w14:textId="1979A617" w:rsidR="0047723E" w:rsidRPr="00C91C7C" w:rsidRDefault="0047723E" w:rsidP="0047723E">
            <w:r w:rsidRPr="00C91C7C">
              <w:t xml:space="preserve">I need to complete my application form and submit it to the Open </w:t>
            </w:r>
            <w:r w:rsidR="002F032E" w:rsidRPr="00C91C7C">
              <w:t>University;</w:t>
            </w:r>
            <w:r w:rsidRPr="00C91C7C">
              <w:t xml:space="preserve"> this will need to be actioned next week </w:t>
            </w:r>
            <w:proofErr w:type="gramStart"/>
            <w:r w:rsidRPr="00C91C7C">
              <w:t>in order for</w:t>
            </w:r>
            <w:proofErr w:type="gramEnd"/>
            <w:r w:rsidRPr="00C91C7C">
              <w:t xml:space="preserve"> me to be within the deadline.</w:t>
            </w:r>
          </w:p>
        </w:tc>
      </w:tr>
    </w:tbl>
    <w:p w14:paraId="5C1F9553" w14:textId="42B07136" w:rsidR="002F032E" w:rsidRDefault="002F032E"/>
    <w:p w14:paraId="05F3F937" w14:textId="7BAC693A" w:rsidR="002F032E" w:rsidRDefault="002F032E"/>
    <w:p w14:paraId="204DC365" w14:textId="624DADC4" w:rsidR="002F032E" w:rsidRDefault="002F032E"/>
    <w:p w14:paraId="59101B42" w14:textId="59F291C2" w:rsidR="002F032E" w:rsidRDefault="002F032E"/>
    <w:p w14:paraId="49CEB710" w14:textId="1A51B6C2" w:rsidR="002F032E" w:rsidRDefault="002F032E"/>
    <w:p w14:paraId="4BDCF110" w14:textId="7618E2AD" w:rsidR="002F032E" w:rsidRDefault="002F032E"/>
    <w:p w14:paraId="33BD0E52" w14:textId="76DB22D9" w:rsidR="002F032E" w:rsidRDefault="002F032E"/>
    <w:p w14:paraId="4FD4CE79" w14:textId="3201EAAC" w:rsidR="002F032E" w:rsidRDefault="002F032E"/>
    <w:p w14:paraId="0E94A5D9" w14:textId="77AB35BE" w:rsidR="002F032E" w:rsidRDefault="002F032E"/>
    <w:p w14:paraId="7E39B7E6" w14:textId="0750F8C1" w:rsidR="002F032E" w:rsidRDefault="002F032E"/>
    <w:p w14:paraId="4863C3E1" w14:textId="365E5852" w:rsidR="002F032E" w:rsidRDefault="002F032E"/>
    <w:p w14:paraId="5C6F0380" w14:textId="29E62ACE" w:rsidR="002F032E" w:rsidRDefault="002F032E"/>
    <w:p w14:paraId="7E04EA7D" w14:textId="1DA4AC75" w:rsidR="002F032E" w:rsidRDefault="002F032E"/>
    <w:p w14:paraId="5178BF79" w14:textId="20565CED" w:rsidR="002F032E" w:rsidRDefault="002F032E"/>
    <w:p w14:paraId="2C37AD04" w14:textId="6EF53FC7" w:rsidR="002F032E" w:rsidRDefault="002F032E"/>
    <w:p w14:paraId="519CA084" w14:textId="00C6BF19" w:rsidR="002F032E" w:rsidRDefault="002F032E"/>
    <w:p w14:paraId="639DDF12" w14:textId="3A83B033" w:rsidR="002F032E" w:rsidRDefault="002F032E"/>
    <w:p w14:paraId="690B60BA" w14:textId="748AB55B" w:rsidR="002F032E" w:rsidRDefault="002F032E"/>
    <w:p w14:paraId="085C5295" w14:textId="58D8CE9B" w:rsidR="002F032E" w:rsidRDefault="002F032E"/>
    <w:p w14:paraId="107AFE28" w14:textId="597502F2" w:rsidR="002F032E" w:rsidRDefault="002F032E"/>
    <w:p w14:paraId="78FEE384" w14:textId="656B247B" w:rsidR="002F032E" w:rsidRDefault="002F032E"/>
    <w:p w14:paraId="5A636151" w14:textId="31994A13" w:rsidR="002F032E" w:rsidRDefault="002F032E"/>
    <w:p w14:paraId="60BB9916" w14:textId="17ECC732" w:rsidR="002F032E" w:rsidRDefault="002F032E"/>
    <w:p w14:paraId="71A299B6" w14:textId="05EFBF13" w:rsidR="002F032E" w:rsidRDefault="002F032E"/>
    <w:p w14:paraId="5981FB5E" w14:textId="6A951937" w:rsidR="002F032E" w:rsidRDefault="002F032E"/>
    <w:p w14:paraId="74F54B8A" w14:textId="015FD0F1" w:rsidR="002F032E" w:rsidRDefault="002F032E"/>
    <w:p w14:paraId="53DF5EED" w14:textId="3B499ED6" w:rsidR="002F032E" w:rsidRDefault="002F032E"/>
    <w:p w14:paraId="125F5CE6" w14:textId="6F7B9F45" w:rsidR="002F032E" w:rsidRDefault="002F032E"/>
    <w:p w14:paraId="749A1159" w14:textId="55988A21" w:rsidR="002F032E" w:rsidRDefault="002F032E"/>
    <w:p w14:paraId="57F7E522" w14:textId="5C1E3EB0" w:rsidR="002F032E" w:rsidRDefault="002F032E"/>
    <w:p w14:paraId="0F57D103" w14:textId="36FA2939" w:rsidR="002F032E" w:rsidRDefault="002F032E"/>
    <w:p w14:paraId="360C2DF9" w14:textId="0C4C8120" w:rsidR="002F032E" w:rsidRDefault="002F032E"/>
    <w:p w14:paraId="62E6AE1E" w14:textId="4A7E0EBB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>Employability and Future Pathways</w:t>
      </w:r>
      <w:r>
        <w:rPr>
          <w:rFonts w:eastAsiaTheme="minorHAnsi"/>
          <w:lang w:eastAsia="en-US"/>
        </w:rPr>
        <w:t xml:space="preserve"> Reference List</w:t>
      </w:r>
    </w:p>
    <w:p w14:paraId="46B29DF3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Allison, C. Baron-Cohen, S. Wheelwright, S.J. Stone, H.M. and  </w:t>
      </w:r>
      <w:proofErr w:type="spellStart"/>
      <w:r w:rsidRPr="002F032E">
        <w:rPr>
          <w:rFonts w:eastAsiaTheme="minorHAnsi"/>
          <w:lang w:eastAsia="en-US"/>
        </w:rPr>
        <w:t>Muncer</w:t>
      </w:r>
      <w:proofErr w:type="spellEnd"/>
      <w:r w:rsidRPr="002F032E">
        <w:rPr>
          <w:rFonts w:eastAsiaTheme="minorHAnsi"/>
          <w:lang w:eastAsia="en-US"/>
        </w:rPr>
        <w:t xml:space="preserve">, S.J. (2011) ‘ Psychometric analysis of the Empathy Quotient (EQ)’, </w:t>
      </w:r>
      <w:r w:rsidRPr="002F032E">
        <w:rPr>
          <w:rFonts w:eastAsiaTheme="minorHAnsi"/>
          <w:i/>
          <w:iCs/>
          <w:lang w:eastAsia="en-US"/>
        </w:rPr>
        <w:t>Personality and Individual Differences</w:t>
      </w:r>
      <w:r w:rsidRPr="002F032E">
        <w:rPr>
          <w:rFonts w:eastAsiaTheme="minorHAnsi"/>
          <w:lang w:eastAsia="en-US"/>
        </w:rPr>
        <w:t xml:space="preserve">,  51, pp. 829–835. Available at: </w:t>
      </w:r>
      <w:hyperlink r:id="rId9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http://docs.autismresearchcentre.com/papers/2011_Allison_PsychometricEQ.pdf</w:t>
        </w:r>
      </w:hyperlink>
      <w:r w:rsidRPr="002F032E">
        <w:rPr>
          <w:rFonts w:eastAsiaTheme="minorHAnsi"/>
          <w:lang w:eastAsia="en-US"/>
        </w:rPr>
        <w:t xml:space="preserve"> (Accessed: 18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4D624014" w14:textId="77777777" w:rsidR="002F032E" w:rsidRPr="002F032E" w:rsidRDefault="002F032E" w:rsidP="002F032E">
      <w:pPr>
        <w:shd w:val="clear" w:color="auto" w:fill="FFFFFF"/>
        <w:spacing w:line="360" w:lineRule="auto"/>
        <w:jc w:val="both"/>
        <w:textAlignment w:val="baseline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Anderson, J. (2020) ‘Reflection’, </w:t>
      </w:r>
      <w:r w:rsidRPr="002F032E">
        <w:rPr>
          <w:rFonts w:eastAsiaTheme="minorHAnsi"/>
          <w:i/>
          <w:iCs/>
          <w:lang w:eastAsia="en-US"/>
        </w:rPr>
        <w:t>ELT Journal</w:t>
      </w:r>
      <w:r w:rsidRPr="002F032E">
        <w:rPr>
          <w:rFonts w:eastAsiaTheme="minorHAnsi"/>
          <w:lang w:eastAsia="en-US"/>
        </w:rPr>
        <w:t xml:space="preserve">, 74(4), pp. 480-483. DOI: </w:t>
      </w:r>
      <w:hyperlink r:id="rId10" w:history="1">
        <w:r w:rsidRPr="002F032E">
          <w:rPr>
            <w:rFonts w:eastAsiaTheme="minorHAnsi"/>
            <w:color w:val="006FB7"/>
            <w:u w:val="single"/>
            <w:bdr w:val="none" w:sz="0" w:space="0" w:color="auto" w:frame="1"/>
            <w:shd w:val="clear" w:color="auto" w:fill="FFFFFF"/>
            <w:lang w:eastAsia="en-US"/>
          </w:rPr>
          <w:t>org/10.1093/</w:t>
        </w:r>
        <w:proofErr w:type="spellStart"/>
        <w:r w:rsidRPr="002F032E">
          <w:rPr>
            <w:rFonts w:eastAsiaTheme="minorHAnsi"/>
            <w:color w:val="006FB7"/>
            <w:u w:val="single"/>
            <w:bdr w:val="none" w:sz="0" w:space="0" w:color="auto" w:frame="1"/>
            <w:shd w:val="clear" w:color="auto" w:fill="FFFFFF"/>
            <w:lang w:eastAsia="en-US"/>
          </w:rPr>
          <w:t>elt</w:t>
        </w:r>
        <w:proofErr w:type="spellEnd"/>
        <w:r w:rsidRPr="002F032E">
          <w:rPr>
            <w:rFonts w:eastAsiaTheme="minorHAnsi"/>
            <w:color w:val="006FB7"/>
            <w:u w:val="single"/>
            <w:bdr w:val="none" w:sz="0" w:space="0" w:color="auto" w:frame="1"/>
            <w:shd w:val="clear" w:color="auto" w:fill="FFFFFF"/>
            <w:lang w:eastAsia="en-US"/>
          </w:rPr>
          <w:t>/ccaa039</w:t>
        </w:r>
      </w:hyperlink>
      <w:r w:rsidRPr="002F032E">
        <w:rPr>
          <w:rFonts w:eastAsiaTheme="minorHAnsi"/>
          <w:lang w:eastAsia="en-US"/>
        </w:rPr>
        <w:t>.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</w:t>
      </w:r>
    </w:p>
    <w:p w14:paraId="4D412013" w14:textId="77777777" w:rsidR="002F032E" w:rsidRPr="002F032E" w:rsidRDefault="002F032E" w:rsidP="002F032E">
      <w:pPr>
        <w:shd w:val="clear" w:color="auto" w:fill="FFFFFF"/>
        <w:spacing w:line="360" w:lineRule="auto"/>
        <w:jc w:val="both"/>
        <w:textAlignment w:val="baseline"/>
        <w:rPr>
          <w:rFonts w:eastAsiaTheme="minorHAnsi"/>
          <w:lang w:eastAsia="en-US"/>
        </w:rPr>
      </w:pPr>
    </w:p>
    <w:p w14:paraId="56784674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color w:val="333333"/>
          <w:shd w:val="clear" w:color="auto" w:fill="FFFFFF"/>
          <w:lang w:eastAsia="en-US"/>
        </w:rPr>
      </w:pPr>
      <w:r w:rsidRPr="002F032E">
        <w:rPr>
          <w:rFonts w:eastAsiaTheme="minorHAnsi"/>
          <w:color w:val="333333"/>
          <w:shd w:val="clear" w:color="auto" w:fill="FFFFFF"/>
          <w:lang w:eastAsia="en-US"/>
        </w:rPr>
        <w:t xml:space="preserve">Bashan, B. and </w:t>
      </w:r>
      <w:proofErr w:type="spellStart"/>
      <w:r w:rsidRPr="002F032E">
        <w:rPr>
          <w:rFonts w:eastAsiaTheme="minorHAnsi"/>
          <w:color w:val="333333"/>
          <w:shd w:val="clear" w:color="auto" w:fill="FFFFFF"/>
          <w:lang w:eastAsia="en-US"/>
        </w:rPr>
        <w:t>Holsblat</w:t>
      </w:r>
      <w:proofErr w:type="spellEnd"/>
      <w:r w:rsidRPr="002F032E">
        <w:rPr>
          <w:rFonts w:eastAsiaTheme="minorHAnsi"/>
          <w:color w:val="333333"/>
          <w:shd w:val="clear" w:color="auto" w:fill="FFFFFF"/>
          <w:lang w:eastAsia="en-US"/>
        </w:rPr>
        <w:t>, R. (2017) ‘Reflective journals as a research tool: The case of student teachers’, development of teamwork, </w:t>
      </w:r>
      <w:r w:rsidRPr="002F032E">
        <w:rPr>
          <w:rFonts w:eastAsiaTheme="minorHAnsi"/>
          <w:i/>
          <w:iCs/>
          <w:color w:val="333333"/>
          <w:shd w:val="clear" w:color="auto" w:fill="FFFFFF"/>
          <w:lang w:eastAsia="en-US"/>
        </w:rPr>
        <w:t>Cogent Education</w:t>
      </w:r>
      <w:r w:rsidRPr="002F032E">
        <w:rPr>
          <w:rFonts w:eastAsiaTheme="minorHAnsi"/>
          <w:color w:val="333333"/>
          <w:shd w:val="clear" w:color="auto" w:fill="FFFFFF"/>
          <w:lang w:eastAsia="en-US"/>
        </w:rPr>
        <w:t>, 4(1), pp.1-15.  DOI: </w:t>
      </w:r>
      <w:hyperlink r:id="rId11" w:history="1">
        <w:r w:rsidRPr="002F032E">
          <w:rPr>
            <w:rFonts w:eastAsiaTheme="minorHAnsi"/>
            <w:color w:val="333333"/>
            <w:u w:val="single"/>
            <w:shd w:val="clear" w:color="auto" w:fill="FFFFFF"/>
            <w:lang w:eastAsia="en-US"/>
          </w:rPr>
          <w:t>10.1080/2331186X.2017.1374234</w:t>
        </w:r>
      </w:hyperlink>
      <w:r w:rsidRPr="002F032E">
        <w:rPr>
          <w:rFonts w:eastAsiaTheme="minorHAnsi"/>
          <w:color w:val="333333"/>
          <w:shd w:val="clear" w:color="auto" w:fill="FFFFFF"/>
          <w:lang w:eastAsia="en-US"/>
        </w:rPr>
        <w:t>. (Accessed: 17</w:t>
      </w:r>
      <w:r w:rsidRPr="002F032E">
        <w:rPr>
          <w:rFonts w:eastAsiaTheme="minorHAnsi"/>
          <w:color w:val="333333"/>
          <w:shd w:val="clear" w:color="auto" w:fill="FFFFFF"/>
          <w:vertAlign w:val="superscript"/>
          <w:lang w:eastAsia="en-US"/>
        </w:rPr>
        <w:t>th</w:t>
      </w:r>
      <w:r w:rsidRPr="002F032E">
        <w:rPr>
          <w:rFonts w:eastAsiaTheme="minorHAnsi"/>
          <w:color w:val="333333"/>
          <w:shd w:val="clear" w:color="auto" w:fill="FFFFFF"/>
          <w:lang w:eastAsia="en-US"/>
        </w:rPr>
        <w:t xml:space="preserve"> January 2021). </w:t>
      </w:r>
    </w:p>
    <w:p w14:paraId="5F33A9E7" w14:textId="77777777" w:rsidR="002F032E" w:rsidRPr="002F032E" w:rsidRDefault="002F032E" w:rsidP="002F032E">
      <w:pPr>
        <w:shd w:val="clear" w:color="auto" w:fill="FFFFFF"/>
        <w:spacing w:before="300" w:after="150" w:line="360" w:lineRule="auto"/>
        <w:jc w:val="both"/>
        <w:outlineLvl w:val="1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>Bhardwaj, J.K. and Singhal, S. (2019) ‘Sustainable Employability: Literature Review’, I</w:t>
      </w:r>
      <w:r w:rsidRPr="002F032E">
        <w:rPr>
          <w:rFonts w:eastAsiaTheme="minorHAnsi"/>
          <w:i/>
          <w:iCs/>
          <w:lang w:eastAsia="en-US"/>
        </w:rPr>
        <w:t>nternational Journal for Research in Engineering Application &amp; Management</w:t>
      </w:r>
      <w:r w:rsidRPr="002F032E">
        <w:rPr>
          <w:rFonts w:eastAsiaTheme="minorHAnsi"/>
          <w:lang w:eastAsia="en-US"/>
        </w:rPr>
        <w:t>, 4(12), pp. 337-349. DOI : 10.18231/2454-9150.2019.0149. (Accessed: 20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5C09F3FC" w14:textId="77777777" w:rsidR="002F032E" w:rsidRPr="002F032E" w:rsidRDefault="002F032E" w:rsidP="002F032E">
      <w:pPr>
        <w:spacing w:beforeAutospacing="1" w:afterAutospacing="1" w:line="360" w:lineRule="auto"/>
        <w:jc w:val="both"/>
      </w:pPr>
      <w:r w:rsidRPr="002F032E">
        <w:rPr>
          <w:rFonts w:eastAsiaTheme="minorHAnsi"/>
          <w:lang w:eastAsia="en-US"/>
        </w:rPr>
        <w:t xml:space="preserve">British Council (2015) </w:t>
      </w:r>
      <w:r w:rsidRPr="002F032E">
        <w:rPr>
          <w:i/>
          <w:iCs/>
        </w:rPr>
        <w:t xml:space="preserve">Continuing Professional Development (CPD) Framework for teachers. </w:t>
      </w:r>
      <w:r w:rsidRPr="002F032E">
        <w:t xml:space="preserve">Available at: </w:t>
      </w:r>
      <w:hyperlink r:id="rId12" w:history="1">
        <w:r w:rsidRPr="002F032E">
          <w:rPr>
            <w:color w:val="0563C1" w:themeColor="hyperlink"/>
            <w:u w:val="single"/>
          </w:rPr>
          <w:t>https://www.teachingenglish.org.uk/sites/teacheng/files/CPD%20framework%20for%20teachers_WEB.PDF</w:t>
        </w:r>
      </w:hyperlink>
      <w:r w:rsidRPr="002F032E">
        <w:t xml:space="preserve"> (Accessed: 16</w:t>
      </w:r>
      <w:r w:rsidRPr="002F032E">
        <w:rPr>
          <w:vertAlign w:val="superscript"/>
        </w:rPr>
        <w:t>th</w:t>
      </w:r>
      <w:r w:rsidRPr="002F032E">
        <w:t xml:space="preserve"> January 2021).  </w:t>
      </w:r>
    </w:p>
    <w:p w14:paraId="04E1E810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Business Wales (2021) </w:t>
      </w:r>
      <w:r w:rsidRPr="002F032E">
        <w:rPr>
          <w:rFonts w:eastAsiaTheme="minorHAnsi"/>
          <w:i/>
          <w:iCs/>
          <w:lang w:eastAsia="en-US"/>
        </w:rPr>
        <w:t>Skills Gateway</w:t>
      </w:r>
      <w:r w:rsidRPr="002F032E">
        <w:rPr>
          <w:rFonts w:eastAsiaTheme="minorHAnsi"/>
          <w:lang w:eastAsia="en-US"/>
        </w:rPr>
        <w:t xml:space="preserve">. Available at: </w:t>
      </w:r>
      <w:hyperlink r:id="rId13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https://businesswales.gov.wales/skillsgateway/</w:t>
        </w:r>
      </w:hyperlink>
      <w:r w:rsidRPr="002F032E">
        <w:rPr>
          <w:rFonts w:eastAsiaTheme="minorHAnsi"/>
          <w:lang w:eastAsia="en-US"/>
        </w:rPr>
        <w:t xml:space="preserve"> (Accessed: 15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2020).</w:t>
      </w:r>
    </w:p>
    <w:p w14:paraId="6990554C" w14:textId="77777777" w:rsidR="002F032E" w:rsidRPr="002F032E" w:rsidRDefault="002F032E" w:rsidP="002F032E">
      <w:pPr>
        <w:spacing w:beforeAutospacing="1" w:afterAutospacing="1" w:line="360" w:lineRule="auto"/>
        <w:jc w:val="both"/>
        <w:rPr>
          <w:color w:val="333333"/>
        </w:rPr>
      </w:pPr>
      <w:r w:rsidRPr="002F032E">
        <w:rPr>
          <w:color w:val="777777"/>
        </w:rPr>
        <w:t xml:space="preserve">Caspersen, J. and </w:t>
      </w:r>
      <w:proofErr w:type="spellStart"/>
      <w:r w:rsidRPr="002F032E">
        <w:rPr>
          <w:color w:val="777777"/>
        </w:rPr>
        <w:t>Raaen</w:t>
      </w:r>
      <w:proofErr w:type="spellEnd"/>
      <w:r w:rsidRPr="002F032E">
        <w:rPr>
          <w:color w:val="777777"/>
        </w:rPr>
        <w:t xml:space="preserve">, F.D. (2013) ‘ Novice teachers and how they cope’, </w:t>
      </w:r>
      <w:r w:rsidRPr="002F032E">
        <w:rPr>
          <w:i/>
          <w:iCs/>
          <w:color w:val="777777"/>
        </w:rPr>
        <w:t>Teachers and Teaching</w:t>
      </w:r>
      <w:r w:rsidRPr="002F032E">
        <w:rPr>
          <w:color w:val="777777"/>
        </w:rPr>
        <w:t xml:space="preserve">, 20(2), pp. 189-211. DOI: </w:t>
      </w:r>
      <w:hyperlink r:id="rId14" w:history="1">
        <w:r w:rsidRPr="002F032E">
          <w:rPr>
            <w:color w:val="006DB4"/>
            <w:u w:val="single"/>
          </w:rPr>
          <w:t>org/10.1080/13540602.2013.848570</w:t>
        </w:r>
      </w:hyperlink>
      <w:r w:rsidRPr="002F032E">
        <w:rPr>
          <w:color w:val="333333"/>
        </w:rPr>
        <w:t>. (Accessed: 17</w:t>
      </w:r>
      <w:r w:rsidRPr="002F032E">
        <w:rPr>
          <w:color w:val="333333"/>
          <w:vertAlign w:val="superscript"/>
        </w:rPr>
        <w:t>th</w:t>
      </w:r>
      <w:r w:rsidRPr="002F032E">
        <w:rPr>
          <w:color w:val="333333"/>
        </w:rPr>
        <w:t xml:space="preserve"> January 2021). </w:t>
      </w:r>
    </w:p>
    <w:p w14:paraId="61253A3F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Cavanagh, M. and Prescott, A. (2010) ‘The growth of reflective practice among three beginning secondary mathematics teachers’, </w:t>
      </w:r>
      <w:r w:rsidRPr="002F032E">
        <w:rPr>
          <w:rFonts w:eastAsiaTheme="minorHAnsi"/>
          <w:i/>
          <w:iCs/>
          <w:lang w:eastAsia="en-US"/>
        </w:rPr>
        <w:t>Asia-Pacific Journal of Teacher Education</w:t>
      </w:r>
      <w:r w:rsidRPr="002F032E">
        <w:rPr>
          <w:rFonts w:eastAsiaTheme="minorHAnsi"/>
          <w:lang w:eastAsia="en-US"/>
        </w:rPr>
        <w:t>, 38(2), pp. 147- 159. DOI: org/10.1080/13598661003678968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6C386378" w14:textId="77777777" w:rsidR="002F032E" w:rsidRPr="002F032E" w:rsidRDefault="002F032E" w:rsidP="002F032E">
      <w:pPr>
        <w:spacing w:beforeAutospacing="1" w:afterAutospacing="1" w:line="360" w:lineRule="auto"/>
        <w:jc w:val="both"/>
        <w:rPr>
          <w:color w:val="000000"/>
          <w:shd w:val="clear" w:color="auto" w:fill="FFFFFF"/>
        </w:rPr>
      </w:pPr>
      <w:r w:rsidRPr="002F032E">
        <w:rPr>
          <w:color w:val="333333"/>
        </w:rPr>
        <w:lastRenderedPageBreak/>
        <w:t>Coffey, A.M. (2014) ‘</w:t>
      </w:r>
      <w:r w:rsidRPr="002F032E">
        <w:t xml:space="preserve">Using Video to Develop Skills in Reflection in Teacher Education Students’ , </w:t>
      </w:r>
      <w:r w:rsidRPr="002F032E">
        <w:rPr>
          <w:i/>
          <w:iCs/>
        </w:rPr>
        <w:t>Australian Journal of Teacher Education</w:t>
      </w:r>
      <w:r w:rsidRPr="002F032E">
        <w:t xml:space="preserve">, 39(9), pp. 86-97. DOI: </w:t>
      </w:r>
      <w:r w:rsidRPr="002F032E">
        <w:rPr>
          <w:color w:val="000000"/>
          <w:shd w:val="clear" w:color="auto" w:fill="FFFFFF"/>
        </w:rPr>
        <w:t>10.14221/ajte.2014v39n9.7. (Accessed: 15</w:t>
      </w:r>
      <w:r w:rsidRPr="002F032E">
        <w:rPr>
          <w:color w:val="000000"/>
          <w:shd w:val="clear" w:color="auto" w:fill="FFFFFF"/>
          <w:vertAlign w:val="superscript"/>
        </w:rPr>
        <w:t>th</w:t>
      </w:r>
      <w:r w:rsidRPr="002F032E">
        <w:rPr>
          <w:color w:val="000000"/>
          <w:shd w:val="clear" w:color="auto" w:fill="FFFFFF"/>
        </w:rPr>
        <w:t xml:space="preserve"> January 2021).</w:t>
      </w:r>
    </w:p>
    <w:p w14:paraId="4A4CD19A" w14:textId="77777777" w:rsidR="002F032E" w:rsidRPr="002F032E" w:rsidRDefault="002F032E" w:rsidP="002F032E">
      <w:pPr>
        <w:spacing w:beforeAutospacing="1" w:afterAutospacing="1" w:line="360" w:lineRule="auto"/>
        <w:jc w:val="both"/>
        <w:rPr>
          <w:color w:val="333333"/>
        </w:rPr>
      </w:pPr>
      <w:r w:rsidRPr="002F032E">
        <w:t xml:space="preserve">Cornish, </w:t>
      </w:r>
      <w:proofErr w:type="gramStart"/>
      <w:r w:rsidRPr="002F032E">
        <w:t>L.</w:t>
      </w:r>
      <w:proofErr w:type="gramEnd"/>
      <w:r w:rsidRPr="002F032E">
        <w:t xml:space="preserve"> and Jenkins, K.A. (2012) ‘</w:t>
      </w:r>
      <w:r w:rsidRPr="002F032E">
        <w:rPr>
          <w:color w:val="333333"/>
        </w:rPr>
        <w:t xml:space="preserve">Encouraging teacher development through embedding reflective practice in assessment’, </w:t>
      </w:r>
      <w:r w:rsidRPr="002F032E">
        <w:rPr>
          <w:i/>
          <w:iCs/>
        </w:rPr>
        <w:t>Asia-Pacific Journal of Teacher Education</w:t>
      </w:r>
      <w:r w:rsidRPr="002F032E">
        <w:t xml:space="preserve">, 40(2), pp. 159-170. DOI: </w:t>
      </w:r>
      <w:hyperlink r:id="rId15" w:history="1">
        <w:r w:rsidRPr="002F032E">
          <w:rPr>
            <w:color w:val="006DB4"/>
            <w:u w:val="single"/>
          </w:rPr>
          <w:t>org/10.1080/1359866X.2012.669825</w:t>
        </w:r>
      </w:hyperlink>
      <w:r w:rsidRPr="002F032E">
        <w:rPr>
          <w:color w:val="333333"/>
        </w:rPr>
        <w:t>. (Accessed: 15</w:t>
      </w:r>
      <w:r w:rsidRPr="002F032E">
        <w:rPr>
          <w:color w:val="333333"/>
          <w:vertAlign w:val="superscript"/>
        </w:rPr>
        <w:t>th</w:t>
      </w:r>
      <w:r w:rsidRPr="002F032E">
        <w:rPr>
          <w:color w:val="333333"/>
        </w:rPr>
        <w:t xml:space="preserve"> January 2021). </w:t>
      </w:r>
    </w:p>
    <w:p w14:paraId="0011E714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</w:rPr>
      </w:pPr>
      <w:r w:rsidRPr="002F032E">
        <w:rPr>
          <w:rFonts w:eastAsiaTheme="minorHAnsi"/>
        </w:rPr>
        <w:t xml:space="preserve">Cottrell, S. (2017) </w:t>
      </w:r>
      <w:r w:rsidRPr="002F032E">
        <w:rPr>
          <w:rFonts w:eastAsiaTheme="minorHAnsi"/>
          <w:i/>
          <w:iCs/>
        </w:rPr>
        <w:t>Critical Thinking Skills</w:t>
      </w:r>
      <w:r w:rsidRPr="002F032E">
        <w:rPr>
          <w:rFonts w:eastAsiaTheme="minorHAnsi"/>
        </w:rPr>
        <w:t xml:space="preserve"> 3</w:t>
      </w:r>
      <w:r w:rsidRPr="002F032E">
        <w:rPr>
          <w:rFonts w:eastAsiaTheme="minorHAnsi"/>
          <w:vertAlign w:val="superscript"/>
        </w:rPr>
        <w:t xml:space="preserve">rd </w:t>
      </w:r>
      <w:r w:rsidRPr="002F032E">
        <w:rPr>
          <w:rFonts w:eastAsiaTheme="minorHAnsi"/>
        </w:rPr>
        <w:t>Ed. London: Red Globe Press.</w:t>
      </w:r>
    </w:p>
    <w:p w14:paraId="49DA8D7B" w14:textId="77777777" w:rsidR="002F032E" w:rsidRPr="002F032E" w:rsidRDefault="002F032E" w:rsidP="002F032E">
      <w:pPr>
        <w:keepNext/>
        <w:keepLines/>
        <w:shd w:val="clear" w:color="auto" w:fill="FFFFFF"/>
        <w:spacing w:before="240" w:line="360" w:lineRule="auto"/>
        <w:jc w:val="both"/>
        <w:textAlignment w:val="baseline"/>
        <w:outlineLvl w:val="0"/>
        <w:rPr>
          <w:rFonts w:eastAsiaTheme="minorHAnsi"/>
          <w:lang w:eastAsia="en-US"/>
        </w:rPr>
      </w:pPr>
      <w:r w:rsidRPr="002F032E">
        <w:rPr>
          <w:rFonts w:eastAsiaTheme="majorEastAsia"/>
          <w:color w:val="2F5496" w:themeColor="accent1" w:themeShade="BF"/>
          <w:lang w:eastAsia="en-US"/>
        </w:rPr>
        <w:t>D’Agostino, C. (2013) ‘</w:t>
      </w:r>
      <w:r w:rsidRPr="002F032E">
        <w:rPr>
          <w:color w:val="2A2A2A"/>
          <w:kern w:val="36"/>
        </w:rPr>
        <w:t xml:space="preserve">Collaboration as an Essential School Social Work Skill’, </w:t>
      </w:r>
      <w:r w:rsidRPr="002F032E">
        <w:rPr>
          <w:i/>
          <w:iCs/>
          <w:color w:val="2A2A2A"/>
          <w:kern w:val="36"/>
        </w:rPr>
        <w:t xml:space="preserve">Children and Schools, </w:t>
      </w:r>
      <w:r w:rsidRPr="002F032E">
        <w:rPr>
          <w:color w:val="2A2A2A"/>
          <w:kern w:val="36"/>
        </w:rPr>
        <w:t>35(4), pp. 248-251.</w:t>
      </w:r>
      <w:r w:rsidRPr="002F032E">
        <w:rPr>
          <w:i/>
          <w:iCs/>
          <w:color w:val="2A2A2A"/>
          <w:kern w:val="36"/>
        </w:rPr>
        <w:t xml:space="preserve"> </w:t>
      </w:r>
      <w:r w:rsidRPr="002F032E">
        <w:rPr>
          <w:color w:val="2A2A2A"/>
          <w:kern w:val="36"/>
        </w:rPr>
        <w:t>DOI</w:t>
      </w:r>
      <w:r w:rsidRPr="002F032E">
        <w:rPr>
          <w:i/>
          <w:iCs/>
          <w:color w:val="2A2A2A"/>
          <w:kern w:val="36"/>
        </w:rPr>
        <w:t xml:space="preserve">: </w:t>
      </w:r>
      <w:hyperlink r:id="rId16" w:history="1">
        <w:r w:rsidRPr="002F032E">
          <w:rPr>
            <w:rFonts w:eastAsiaTheme="minorHAnsi"/>
            <w:color w:val="006FB7"/>
            <w:u w:val="single"/>
            <w:bdr w:val="none" w:sz="0" w:space="0" w:color="auto" w:frame="1"/>
            <w:shd w:val="clear" w:color="auto" w:fill="FFFFFF"/>
            <w:lang w:eastAsia="en-US"/>
          </w:rPr>
          <w:t>org/10.1093/cs/cdt021</w:t>
        </w:r>
      </w:hyperlink>
      <w:r w:rsidRPr="002F032E">
        <w:rPr>
          <w:rFonts w:eastAsiaTheme="minorHAnsi"/>
          <w:lang w:eastAsia="en-US"/>
        </w:rPr>
        <w:t>.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60728FC2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  <w:lang w:eastAsia="en-US"/>
        </w:rPr>
      </w:pPr>
    </w:p>
    <w:p w14:paraId="2601F86B" w14:textId="77777777" w:rsidR="002F032E" w:rsidRPr="002F032E" w:rsidRDefault="002F032E" w:rsidP="002F032E">
      <w:pPr>
        <w:keepNext/>
        <w:keepLines/>
        <w:shd w:val="clear" w:color="auto" w:fill="FFFFFF"/>
        <w:spacing w:line="360" w:lineRule="auto"/>
        <w:jc w:val="both"/>
        <w:outlineLvl w:val="0"/>
        <w:rPr>
          <w:color w:val="0F1111"/>
          <w:kern w:val="36"/>
        </w:rPr>
      </w:pPr>
      <w:r w:rsidRPr="002F032E">
        <w:rPr>
          <w:rFonts w:eastAsiaTheme="majorEastAsia"/>
          <w:color w:val="2F5496" w:themeColor="accent1" w:themeShade="BF"/>
          <w:lang w:eastAsia="en-US"/>
        </w:rPr>
        <w:t xml:space="preserve">Dewey, J. (1933) </w:t>
      </w:r>
      <w:r w:rsidRPr="002F032E">
        <w:rPr>
          <w:i/>
          <w:iCs/>
          <w:color w:val="0F1111"/>
          <w:kern w:val="36"/>
        </w:rPr>
        <w:t>How we think, A restatement of the relation of reflective thinking</w:t>
      </w:r>
      <w:r w:rsidRPr="002F032E">
        <w:rPr>
          <w:color w:val="0F1111"/>
          <w:kern w:val="36"/>
        </w:rPr>
        <w:t>. Boston: D.C. Heath and Company.</w:t>
      </w:r>
    </w:p>
    <w:p w14:paraId="34A3ECC6" w14:textId="77777777" w:rsidR="002F032E" w:rsidRPr="002F032E" w:rsidRDefault="002F032E" w:rsidP="002F032E">
      <w:pPr>
        <w:keepNext/>
        <w:keepLines/>
        <w:shd w:val="clear" w:color="auto" w:fill="FFFFFF"/>
        <w:spacing w:before="120" w:after="120" w:line="360" w:lineRule="auto"/>
        <w:jc w:val="both"/>
        <w:outlineLvl w:val="0"/>
        <w:rPr>
          <w:rFonts w:eastAsiaTheme="majorEastAsia"/>
          <w:color w:val="000000"/>
          <w:shd w:val="clear" w:color="auto" w:fill="FFFFFF"/>
          <w:lang w:eastAsia="en-US"/>
        </w:rPr>
      </w:pPr>
      <w:proofErr w:type="spellStart"/>
      <w:r w:rsidRPr="002F032E">
        <w:rPr>
          <w:rFonts w:eastAsiaTheme="majorEastAsia"/>
          <w:color w:val="2F5496" w:themeColor="accent1" w:themeShade="BF"/>
          <w:lang w:eastAsia="en-US"/>
        </w:rPr>
        <w:t>Diechmann</w:t>
      </w:r>
      <w:proofErr w:type="spellEnd"/>
      <w:r w:rsidRPr="002F032E">
        <w:rPr>
          <w:rFonts w:eastAsiaTheme="majorEastAsia"/>
          <w:color w:val="2F5496" w:themeColor="accent1" w:themeShade="BF"/>
          <w:lang w:eastAsia="en-US"/>
        </w:rPr>
        <w:t>, D. and Jensen, M. (2017) ‘</w:t>
      </w:r>
      <w:r w:rsidRPr="002F032E">
        <w:rPr>
          <w:color w:val="1C1D1E"/>
          <w:kern w:val="36"/>
        </w:rPr>
        <w:t xml:space="preserve">I can do that alone…or not? How idea generators juggle between the pros and cons of teamwork’, </w:t>
      </w:r>
      <w:r w:rsidRPr="002F032E">
        <w:rPr>
          <w:i/>
          <w:iCs/>
          <w:color w:val="1C1D1E"/>
          <w:kern w:val="36"/>
        </w:rPr>
        <w:t>Strategic Management Journal</w:t>
      </w:r>
      <w:r w:rsidRPr="002F032E">
        <w:rPr>
          <w:color w:val="1C1D1E"/>
          <w:kern w:val="36"/>
        </w:rPr>
        <w:t xml:space="preserve">, 39, pp. 458-457. DOI: </w:t>
      </w:r>
      <w:r w:rsidRPr="002F032E">
        <w:rPr>
          <w:rFonts w:eastAsiaTheme="majorEastAsia"/>
          <w:color w:val="000000"/>
          <w:shd w:val="clear" w:color="auto" w:fill="FFFFFF"/>
          <w:lang w:eastAsia="en-US"/>
        </w:rPr>
        <w:t>10.1002/smj.2696. (Accessed: 17</w:t>
      </w:r>
      <w:r w:rsidRPr="002F032E">
        <w:rPr>
          <w:rFonts w:eastAsiaTheme="majorEastAsia"/>
          <w:color w:val="000000"/>
          <w:shd w:val="clear" w:color="auto" w:fill="FFFFFF"/>
          <w:vertAlign w:val="superscript"/>
          <w:lang w:eastAsia="en-US"/>
        </w:rPr>
        <w:t>th</w:t>
      </w:r>
      <w:r w:rsidRPr="002F032E">
        <w:rPr>
          <w:rFonts w:eastAsiaTheme="majorEastAsia"/>
          <w:color w:val="000000"/>
          <w:shd w:val="clear" w:color="auto" w:fill="FFFFFF"/>
          <w:lang w:eastAsia="en-US"/>
        </w:rPr>
        <w:t xml:space="preserve"> January 2021). </w:t>
      </w:r>
    </w:p>
    <w:p w14:paraId="0FBF41D9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  <w:lang w:eastAsia="en-US"/>
        </w:rPr>
      </w:pPr>
    </w:p>
    <w:p w14:paraId="374DD41C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Discover Teaching Wales (2021) </w:t>
      </w:r>
      <w:r w:rsidRPr="002F032E">
        <w:rPr>
          <w:rFonts w:eastAsiaTheme="minorHAnsi"/>
          <w:i/>
          <w:iCs/>
          <w:lang w:eastAsia="en-US"/>
        </w:rPr>
        <w:t>Discover why, discover how, discover where, discover teaching in Wales</w:t>
      </w:r>
      <w:r w:rsidRPr="002F032E">
        <w:rPr>
          <w:rFonts w:eastAsiaTheme="minorHAnsi"/>
          <w:lang w:eastAsia="en-US"/>
        </w:rPr>
        <w:t xml:space="preserve">. Available at: </w:t>
      </w:r>
      <w:hyperlink r:id="rId17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https://www.discoverteaching.wales/</w:t>
        </w:r>
      </w:hyperlink>
      <w:r w:rsidRPr="002F032E">
        <w:rPr>
          <w:rFonts w:eastAsiaTheme="minorHAnsi"/>
          <w:lang w:eastAsia="en-US"/>
        </w:rPr>
        <w:t xml:space="preserve"> (Accessed 15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2021),</w:t>
      </w:r>
    </w:p>
    <w:p w14:paraId="3FCF0B71" w14:textId="77777777" w:rsidR="002F032E" w:rsidRPr="002F032E" w:rsidRDefault="002F032E" w:rsidP="002F032E">
      <w:pPr>
        <w:spacing w:after="100" w:line="360" w:lineRule="auto"/>
        <w:jc w:val="both"/>
        <w:textAlignment w:val="center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Driskell, J.E. Salsa, E. and Driskell, T. (2018) ‘Foundations of Teamwork and Collaboration’, </w:t>
      </w:r>
      <w:r w:rsidRPr="002F032E">
        <w:rPr>
          <w:rFonts w:eastAsiaTheme="minorHAnsi"/>
          <w:i/>
          <w:iCs/>
          <w:lang w:eastAsia="en-US"/>
        </w:rPr>
        <w:t>American Psychology</w:t>
      </w:r>
      <w:r w:rsidRPr="002F032E">
        <w:rPr>
          <w:rFonts w:eastAsiaTheme="minorHAnsi"/>
          <w:lang w:eastAsia="en-US"/>
        </w:rPr>
        <w:t>, 73(4), pp. 334-348. DOI: org/10.1037/amp0000241. (Accessed: 17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04F6BCA8" w14:textId="77777777" w:rsidR="002F032E" w:rsidRPr="002F032E" w:rsidRDefault="002F032E" w:rsidP="002F032E">
      <w:pPr>
        <w:keepNext/>
        <w:keepLines/>
        <w:shd w:val="clear" w:color="auto" w:fill="FFFFFF"/>
        <w:spacing w:line="360" w:lineRule="auto"/>
        <w:jc w:val="both"/>
        <w:textAlignment w:val="baseline"/>
        <w:outlineLvl w:val="0"/>
        <w:rPr>
          <w:i/>
          <w:iCs/>
          <w:color w:val="333333"/>
          <w:kern w:val="36"/>
          <w:bdr w:val="none" w:sz="0" w:space="0" w:color="auto" w:frame="1"/>
        </w:rPr>
      </w:pPr>
      <w:r w:rsidRPr="002F032E">
        <w:rPr>
          <w:rFonts w:eastAsiaTheme="majorEastAsia"/>
          <w:color w:val="2F5496" w:themeColor="accent1" w:themeShade="BF"/>
          <w:lang w:eastAsia="en-US"/>
        </w:rPr>
        <w:t xml:space="preserve">Education for Global Responsibility (no date) </w:t>
      </w:r>
      <w:r w:rsidRPr="002F032E">
        <w:rPr>
          <w:i/>
          <w:iCs/>
          <w:color w:val="333333"/>
          <w:kern w:val="36"/>
          <w:bdr w:val="none" w:sz="0" w:space="0" w:color="auto" w:frame="1"/>
        </w:rPr>
        <w:t xml:space="preserve">Additional Curriculum for Global Responsibility Education. </w:t>
      </w:r>
      <w:r w:rsidRPr="002F032E">
        <w:rPr>
          <w:color w:val="333333"/>
          <w:kern w:val="36"/>
          <w:bdr w:val="none" w:sz="0" w:space="0" w:color="auto" w:frame="1"/>
        </w:rPr>
        <w:t xml:space="preserve">Available at: </w:t>
      </w:r>
      <w:hyperlink r:id="rId18" w:history="1">
        <w:r w:rsidRPr="002F032E">
          <w:rPr>
            <w:color w:val="0563C1" w:themeColor="hyperlink"/>
            <w:kern w:val="36"/>
            <w:u w:val="single"/>
            <w:bdr w:val="none" w:sz="0" w:space="0" w:color="auto" w:frame="1"/>
          </w:rPr>
          <w:t>http://globalresponsibility.eu/additional-curriculum/</w:t>
        </w:r>
      </w:hyperlink>
      <w:r w:rsidRPr="002F032E">
        <w:rPr>
          <w:color w:val="333333"/>
          <w:kern w:val="36"/>
          <w:bdr w:val="none" w:sz="0" w:space="0" w:color="auto" w:frame="1"/>
        </w:rPr>
        <w:t xml:space="preserve"> (Accessed 21</w:t>
      </w:r>
      <w:r w:rsidRPr="002F032E">
        <w:rPr>
          <w:color w:val="333333"/>
          <w:kern w:val="36"/>
          <w:bdr w:val="none" w:sz="0" w:space="0" w:color="auto" w:frame="1"/>
          <w:vertAlign w:val="superscript"/>
        </w:rPr>
        <w:t>st</w:t>
      </w:r>
      <w:r w:rsidRPr="002F032E">
        <w:rPr>
          <w:color w:val="333333"/>
          <w:kern w:val="36"/>
          <w:bdr w:val="none" w:sz="0" w:space="0" w:color="auto" w:frame="1"/>
        </w:rPr>
        <w:t xml:space="preserve"> January 2021).</w:t>
      </w:r>
      <w:r w:rsidRPr="002F032E">
        <w:rPr>
          <w:i/>
          <w:iCs/>
          <w:color w:val="333333"/>
          <w:kern w:val="36"/>
          <w:bdr w:val="none" w:sz="0" w:space="0" w:color="auto" w:frame="1"/>
        </w:rPr>
        <w:t xml:space="preserve"> </w:t>
      </w:r>
    </w:p>
    <w:p w14:paraId="08B01AE7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</w:rPr>
      </w:pPr>
    </w:p>
    <w:p w14:paraId="6704C74A" w14:textId="77777777" w:rsidR="002F032E" w:rsidRPr="002F032E" w:rsidRDefault="002F032E" w:rsidP="002F032E">
      <w:pPr>
        <w:keepNext/>
        <w:keepLines/>
        <w:spacing w:line="360" w:lineRule="auto"/>
        <w:jc w:val="both"/>
        <w:outlineLvl w:val="0"/>
        <w:rPr>
          <w:b/>
          <w:bCs/>
          <w:color w:val="505050"/>
          <w:kern w:val="36"/>
        </w:rPr>
      </w:pPr>
      <w:proofErr w:type="spellStart"/>
      <w:r w:rsidRPr="002F032E">
        <w:rPr>
          <w:rFonts w:eastAsiaTheme="majorEastAsia"/>
          <w:color w:val="2F5496" w:themeColor="accent1" w:themeShade="BF"/>
          <w:lang w:eastAsia="en-US"/>
        </w:rPr>
        <w:lastRenderedPageBreak/>
        <w:t>Eng</w:t>
      </w:r>
      <w:proofErr w:type="spellEnd"/>
      <w:r w:rsidRPr="002F032E">
        <w:rPr>
          <w:rFonts w:eastAsiaTheme="majorEastAsia"/>
          <w:color w:val="2F5496" w:themeColor="accent1" w:themeShade="BF"/>
          <w:lang w:eastAsia="en-US"/>
        </w:rPr>
        <w:t>, C.J. and Pai, H.C. (2015) ‘</w:t>
      </w:r>
      <w:r w:rsidRPr="002F032E">
        <w:rPr>
          <w:color w:val="505050"/>
          <w:kern w:val="36"/>
        </w:rPr>
        <w:t xml:space="preserve">Determinants of nursing competence of nursing students in Taiwan: The role of self-reflection and insight’, </w:t>
      </w:r>
      <w:r w:rsidRPr="002F032E">
        <w:rPr>
          <w:i/>
          <w:iCs/>
          <w:color w:val="505050"/>
          <w:kern w:val="36"/>
        </w:rPr>
        <w:t>Nurse Education Today</w:t>
      </w:r>
      <w:r w:rsidRPr="002F032E">
        <w:rPr>
          <w:color w:val="505050"/>
          <w:kern w:val="36"/>
        </w:rPr>
        <w:t xml:space="preserve">, 35(3), pp. 450-455. DOI: </w:t>
      </w:r>
      <w:hyperlink r:id="rId19" w:tgtFrame="_blank" w:tooltip="Persistent link using digital object identifier" w:history="1">
        <w:r w:rsidRPr="002F032E">
          <w:rPr>
            <w:rFonts w:eastAsiaTheme="minorHAnsi"/>
            <w:color w:val="E9711C"/>
            <w:u w:val="single"/>
            <w:lang w:eastAsia="en-US"/>
          </w:rPr>
          <w:t>org/10.1016/j.nedt.2014.11.021</w:t>
        </w:r>
      </w:hyperlink>
      <w:r w:rsidRPr="002F032E">
        <w:rPr>
          <w:rFonts w:eastAsiaTheme="minorHAnsi"/>
          <w:lang w:eastAsia="en-US"/>
        </w:rPr>
        <w:t xml:space="preserve">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</w:t>
      </w:r>
    </w:p>
    <w:p w14:paraId="3D5E44A4" w14:textId="77777777" w:rsidR="002F032E" w:rsidRPr="002F032E" w:rsidRDefault="002F032E" w:rsidP="002F032E">
      <w:pPr>
        <w:spacing w:beforeAutospacing="1" w:afterAutospacing="1" w:line="360" w:lineRule="auto"/>
        <w:jc w:val="both"/>
        <w:rPr>
          <w:rFonts w:eastAsiaTheme="minorHAnsi"/>
          <w:lang w:eastAsia="en-US"/>
        </w:rPr>
      </w:pPr>
      <w:r w:rsidRPr="002F032E">
        <w:rPr>
          <w:color w:val="333333"/>
        </w:rPr>
        <w:t xml:space="preserve">Farrell, T.S.C. (2012) ‘Reflecting on Reflective Practice: (Re) Visiting Dewey and Schon’, </w:t>
      </w:r>
      <w:r w:rsidRPr="002F032E">
        <w:rPr>
          <w:i/>
          <w:iCs/>
          <w:color w:val="333333"/>
        </w:rPr>
        <w:t>TESOL Journal</w:t>
      </w:r>
      <w:r w:rsidRPr="002F032E">
        <w:rPr>
          <w:color w:val="333333"/>
        </w:rPr>
        <w:t xml:space="preserve">, 3(1), pp. 7-16. DOI: </w:t>
      </w:r>
      <w:hyperlink r:id="rId20" w:history="1">
        <w:r w:rsidRPr="002F032E">
          <w:rPr>
            <w:rFonts w:eastAsiaTheme="minorHAnsi"/>
            <w:b/>
            <w:bCs/>
            <w:color w:val="005274"/>
            <w:u w:val="single"/>
            <w:shd w:val="clear" w:color="auto" w:fill="FFFFFF"/>
            <w:lang w:eastAsia="en-US"/>
          </w:rPr>
          <w:t>org/10.1002/tesj.10</w:t>
        </w:r>
      </w:hyperlink>
      <w:r w:rsidRPr="002F032E">
        <w:rPr>
          <w:rFonts w:eastAsiaTheme="minorHAnsi"/>
          <w:lang w:eastAsia="en-US"/>
        </w:rPr>
        <w:t>. (Accessed: 15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647C0A7D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Gao, M. and Liu, Q. (2013) ‘Personality Traits of Effective Teachers Represented in the Narratives of American and Chinese Preservice Teachers: A Cross-Cultural Comparison’, </w:t>
      </w:r>
      <w:r w:rsidRPr="002F032E">
        <w:rPr>
          <w:rFonts w:eastAsiaTheme="minorHAnsi"/>
          <w:i/>
          <w:iCs/>
          <w:lang w:eastAsia="en-US"/>
        </w:rPr>
        <w:t xml:space="preserve">International Journal of Humanities and Social Science, </w:t>
      </w:r>
      <w:r w:rsidRPr="002F032E">
        <w:rPr>
          <w:rFonts w:eastAsiaTheme="minorHAnsi"/>
          <w:lang w:eastAsia="en-US"/>
        </w:rPr>
        <w:t xml:space="preserve">3(2), pp. 84-95. Available at: </w:t>
      </w:r>
      <w:hyperlink r:id="rId21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d1wqtxts1xzle7.cloudfront.net/32137430/Personality_traits_of_Effective_teachers.pdf?1382475966=&amp;response-content-disposition=inline%3B+filename%3DPersonality_Traits_of_Effective_Teachers.pdf&amp;Expires=1610824384&amp;Signature=dZ1zM0wpbZgswAbx4Xzi~5h~YncS4kLXDwPwQdW5LdTaqnbn~hH45GBpNwtosFo9LuYTNB~Baxs7e~XzNlkF9w2a7dAGPogFELM7MFwAayYsRBx9Hawe1pHTSydOAQtOiEByKQNJVrW5-kMVuqaUZvaFF7fAW9NRHVms3Zq9DhzflLZCjPPkb-7581e6hmDSCpPQQz35~Bjp3AY9L14RIpzI-bzzqldLyHllY~1EfqlRmJ2wTChHhNC7ulHf0a7BSZmvhd-WJJtpprdG77SvvdXFUF3g1oqTRWROTpv9Xw7qiEMvJaOJszEe7bi-1ofy2pb2Rma3jWzQyhFx7mu3Ig__&amp;Key-Pair-Id=APKAJLOHF5GGSLRBV4ZA</w:t>
        </w:r>
      </w:hyperlink>
      <w:r w:rsidRPr="002F032E">
        <w:rPr>
          <w:rFonts w:eastAsiaTheme="minorHAnsi"/>
          <w:lang w:eastAsia="en-US"/>
        </w:rPr>
        <w:t xml:space="preserve">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05AB3F1F" w14:textId="77777777" w:rsidR="002F032E" w:rsidRPr="002F032E" w:rsidRDefault="002F032E" w:rsidP="002F032E">
      <w:pPr>
        <w:keepNext/>
        <w:keepLines/>
        <w:shd w:val="clear" w:color="auto" w:fill="FFFFFF"/>
        <w:spacing w:before="240" w:line="360" w:lineRule="auto"/>
        <w:jc w:val="both"/>
        <w:textAlignment w:val="baseline"/>
        <w:outlineLvl w:val="0"/>
        <w:rPr>
          <w:rFonts w:eastAsiaTheme="minorHAnsi"/>
          <w:lang w:eastAsia="en-US"/>
        </w:rPr>
      </w:pPr>
      <w:r w:rsidRPr="002F032E">
        <w:rPr>
          <w:rFonts w:eastAsiaTheme="majorEastAsia"/>
          <w:color w:val="666666"/>
          <w:shd w:val="clear" w:color="auto" w:fill="F7F8FA"/>
          <w:lang w:eastAsia="en-US"/>
        </w:rPr>
        <w:t>Gerdes, K.E. and </w:t>
      </w:r>
      <w:hyperlink r:id="rId22" w:history="1">
        <w:r w:rsidRPr="002F032E">
          <w:rPr>
            <w:rFonts w:eastAsiaTheme="majorEastAsia"/>
            <w:color w:val="333333"/>
            <w:u w:val="single"/>
            <w:shd w:val="clear" w:color="auto" w:fill="F7F8FA"/>
            <w:lang w:eastAsia="en-US"/>
          </w:rPr>
          <w:t>Segal</w:t>
        </w:r>
      </w:hyperlink>
      <w:r w:rsidRPr="002F032E">
        <w:rPr>
          <w:rFonts w:eastAsiaTheme="majorEastAsia"/>
          <w:color w:val="2F5496" w:themeColor="accent1" w:themeShade="BF"/>
          <w:lang w:eastAsia="en-US"/>
        </w:rPr>
        <w:t>, E. (2011) ‘I</w:t>
      </w:r>
      <w:r w:rsidRPr="002F032E">
        <w:rPr>
          <w:color w:val="2A2A2A"/>
          <w:kern w:val="36"/>
        </w:rPr>
        <w:t xml:space="preserve">mportance of Empathy for Social Work Practice: Integrating New Science’, </w:t>
      </w:r>
      <w:r w:rsidRPr="002F032E">
        <w:rPr>
          <w:i/>
          <w:iCs/>
          <w:color w:val="2A2A2A"/>
          <w:kern w:val="36"/>
        </w:rPr>
        <w:t>Social Work</w:t>
      </w:r>
      <w:r w:rsidRPr="002F032E">
        <w:rPr>
          <w:color w:val="2A2A2A"/>
          <w:kern w:val="36"/>
        </w:rPr>
        <w:t xml:space="preserve">, 56(2), pp. 141-148. DOI: </w:t>
      </w:r>
      <w:hyperlink r:id="rId23" w:history="1">
        <w:r w:rsidRPr="002F032E">
          <w:rPr>
            <w:rFonts w:eastAsiaTheme="minorHAnsi"/>
            <w:color w:val="006FB7"/>
            <w:u w:val="single"/>
            <w:bdr w:val="none" w:sz="0" w:space="0" w:color="auto" w:frame="1"/>
            <w:shd w:val="clear" w:color="auto" w:fill="FFFFFF"/>
            <w:lang w:eastAsia="en-US"/>
          </w:rPr>
          <w:t>org/10.1093/</w:t>
        </w:r>
        <w:proofErr w:type="spellStart"/>
        <w:r w:rsidRPr="002F032E">
          <w:rPr>
            <w:rFonts w:eastAsiaTheme="minorHAnsi"/>
            <w:color w:val="006FB7"/>
            <w:u w:val="single"/>
            <w:bdr w:val="none" w:sz="0" w:space="0" w:color="auto" w:frame="1"/>
            <w:shd w:val="clear" w:color="auto" w:fill="FFFFFF"/>
            <w:lang w:eastAsia="en-US"/>
          </w:rPr>
          <w:t>sw</w:t>
        </w:r>
        <w:proofErr w:type="spellEnd"/>
        <w:r w:rsidRPr="002F032E">
          <w:rPr>
            <w:rFonts w:eastAsiaTheme="minorHAnsi"/>
            <w:color w:val="006FB7"/>
            <w:u w:val="single"/>
            <w:bdr w:val="none" w:sz="0" w:space="0" w:color="auto" w:frame="1"/>
            <w:shd w:val="clear" w:color="auto" w:fill="FFFFFF"/>
            <w:lang w:eastAsia="en-US"/>
          </w:rPr>
          <w:t>/56.2.141</w:t>
        </w:r>
      </w:hyperlink>
      <w:r w:rsidRPr="002F032E">
        <w:rPr>
          <w:rFonts w:eastAsiaTheme="minorHAnsi"/>
          <w:lang w:eastAsia="en-US"/>
        </w:rPr>
        <w:t xml:space="preserve">. (Accessed: 18th January 2021). </w:t>
      </w:r>
    </w:p>
    <w:p w14:paraId="15A13658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  <w:lang w:eastAsia="en-US"/>
        </w:rPr>
      </w:pPr>
    </w:p>
    <w:p w14:paraId="64AE9CA4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Get into Teaching (2021)  </w:t>
      </w:r>
      <w:r w:rsidRPr="002F032E">
        <w:rPr>
          <w:rFonts w:eastAsiaTheme="minorHAnsi"/>
          <w:i/>
          <w:iCs/>
          <w:lang w:eastAsia="en-US"/>
        </w:rPr>
        <w:t>Eligibility for teacher training.</w:t>
      </w:r>
      <w:r w:rsidRPr="002F032E">
        <w:rPr>
          <w:rFonts w:eastAsiaTheme="minorHAnsi"/>
          <w:lang w:eastAsia="en-US"/>
        </w:rPr>
        <w:t xml:space="preserve"> Available at: </w:t>
      </w:r>
      <w:hyperlink r:id="rId24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https://getintoteaching.education.gov.uk/eligibility-for-teacher-training</w:t>
        </w:r>
      </w:hyperlink>
      <w:r w:rsidRPr="002F032E">
        <w:rPr>
          <w:rFonts w:eastAsiaTheme="minorHAnsi"/>
          <w:lang w:eastAsia="en-US"/>
        </w:rPr>
        <w:t xml:space="preserve"> (Accessed: 15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19BC3525" w14:textId="77777777" w:rsidR="002F032E" w:rsidRPr="002F032E" w:rsidRDefault="002F032E" w:rsidP="002F032E">
      <w:pPr>
        <w:spacing w:line="360" w:lineRule="auto"/>
        <w:jc w:val="both"/>
        <w:rPr>
          <w:color w:val="666666"/>
        </w:rPr>
      </w:pPr>
      <w:hyperlink r:id="rId25" w:history="1">
        <w:proofErr w:type="spellStart"/>
        <w:r w:rsidRPr="002F032E">
          <w:rPr>
            <w:color w:val="10147E"/>
            <w:u w:val="single"/>
          </w:rPr>
          <w:t>Goroshit</w:t>
        </w:r>
        <w:proofErr w:type="spellEnd"/>
      </w:hyperlink>
      <w:r w:rsidRPr="002F032E">
        <w:rPr>
          <w:color w:val="333333"/>
        </w:rPr>
        <w:t xml:space="preserve">, M. and </w:t>
      </w:r>
      <w:hyperlink r:id="rId26" w:history="1">
        <w:r w:rsidRPr="002F032E">
          <w:rPr>
            <w:color w:val="10147E"/>
            <w:u w:val="single"/>
          </w:rPr>
          <w:t>Hen</w:t>
        </w:r>
      </w:hyperlink>
      <w:r w:rsidRPr="002F032E">
        <w:rPr>
          <w:color w:val="333333"/>
        </w:rPr>
        <w:t>, M. (2016) ‘</w:t>
      </w:r>
      <w:r w:rsidRPr="002F032E">
        <w:rPr>
          <w:color w:val="333333"/>
          <w:kern w:val="36"/>
        </w:rPr>
        <w:t xml:space="preserve">Teachers’ empathy: can it be predicted by self-efficacy?’, </w:t>
      </w:r>
      <w:r w:rsidRPr="002F032E">
        <w:rPr>
          <w:i/>
          <w:iCs/>
          <w:color w:val="333333"/>
          <w:kern w:val="36"/>
        </w:rPr>
        <w:t>Teachers and Teaching</w:t>
      </w:r>
      <w:r w:rsidRPr="002F032E">
        <w:rPr>
          <w:color w:val="333333"/>
          <w:kern w:val="36"/>
        </w:rPr>
        <w:t xml:space="preserve">, 22(7), pp. 805-818. DOI: </w:t>
      </w:r>
      <w:hyperlink r:id="rId27" w:history="1">
        <w:r w:rsidRPr="002F032E">
          <w:rPr>
            <w:color w:val="006DB4"/>
            <w:u w:val="single"/>
          </w:rPr>
          <w:t>org/10.1080/13540602.2016.1185818</w:t>
        </w:r>
      </w:hyperlink>
      <w:r w:rsidRPr="002F032E">
        <w:rPr>
          <w:rFonts w:eastAsiaTheme="minorHAnsi"/>
          <w:color w:val="333333"/>
          <w:lang w:eastAsia="en-US"/>
        </w:rPr>
        <w:t>. (Accessed: 18</w:t>
      </w:r>
      <w:r w:rsidRPr="002F032E">
        <w:rPr>
          <w:rFonts w:eastAsiaTheme="minorHAnsi"/>
          <w:color w:val="333333"/>
          <w:vertAlign w:val="superscript"/>
          <w:lang w:eastAsia="en-US"/>
        </w:rPr>
        <w:t>th</w:t>
      </w:r>
      <w:r w:rsidRPr="002F032E">
        <w:rPr>
          <w:rFonts w:eastAsiaTheme="minorHAnsi"/>
          <w:color w:val="333333"/>
          <w:lang w:eastAsia="en-US"/>
        </w:rPr>
        <w:t xml:space="preserve"> January 2021). </w:t>
      </w:r>
    </w:p>
    <w:p w14:paraId="644F7FB1" w14:textId="77777777" w:rsidR="002F032E" w:rsidRPr="002F032E" w:rsidRDefault="002F032E" w:rsidP="002F032E">
      <w:pPr>
        <w:keepNext/>
        <w:keepLines/>
        <w:shd w:val="clear" w:color="auto" w:fill="FFFFFF"/>
        <w:spacing w:after="60" w:line="360" w:lineRule="auto"/>
        <w:jc w:val="both"/>
        <w:outlineLvl w:val="0"/>
        <w:rPr>
          <w:rFonts w:eastAsiaTheme="majorEastAsia"/>
          <w:color w:val="3B3030"/>
          <w:shd w:val="clear" w:color="auto" w:fill="FFFFFF"/>
          <w:lang w:eastAsia="en-US"/>
        </w:rPr>
      </w:pPr>
      <w:proofErr w:type="spellStart"/>
      <w:r w:rsidRPr="002F032E">
        <w:rPr>
          <w:rFonts w:eastAsiaTheme="majorEastAsia"/>
          <w:color w:val="333333"/>
          <w:shd w:val="clear" w:color="auto" w:fill="FFFFFF"/>
          <w:lang w:eastAsia="en-US"/>
        </w:rPr>
        <w:lastRenderedPageBreak/>
        <w:t>Grubaugh</w:t>
      </w:r>
      <w:proofErr w:type="spellEnd"/>
      <w:r w:rsidRPr="002F032E">
        <w:rPr>
          <w:rFonts w:eastAsiaTheme="majorEastAsia"/>
          <w:color w:val="333333"/>
          <w:shd w:val="clear" w:color="auto" w:fill="FFFFFF"/>
          <w:lang w:eastAsia="en-US"/>
        </w:rPr>
        <w:t>, M. and Flynn, L. (2018) ‘</w:t>
      </w:r>
      <w:r w:rsidRPr="002F032E">
        <w:rPr>
          <w:color w:val="000000"/>
          <w:kern w:val="36"/>
        </w:rPr>
        <w:t xml:space="preserve">Relationships Among Nurse Manager Leadership Skills, Conflict Management, and Unit Teamwork’, </w:t>
      </w:r>
      <w:r w:rsidRPr="002F032E">
        <w:rPr>
          <w:rFonts w:eastAsiaTheme="majorEastAsia"/>
          <w:i/>
          <w:iCs/>
          <w:color w:val="3B3030"/>
          <w:shd w:val="clear" w:color="auto" w:fill="FFFFFF"/>
          <w:lang w:eastAsia="en-US"/>
        </w:rPr>
        <w:t>The Journal of Nursing Administration</w:t>
      </w:r>
      <w:r w:rsidRPr="002F032E">
        <w:rPr>
          <w:rFonts w:eastAsiaTheme="majorEastAsia"/>
          <w:color w:val="3B3030"/>
          <w:shd w:val="clear" w:color="auto" w:fill="FFFFFF"/>
          <w:lang w:eastAsia="en-US"/>
        </w:rPr>
        <w:t>, 48(7/8), pp. 383-388. DOI: 10.1097/NNA.0000000000000633. (Accessed: 18</w:t>
      </w:r>
      <w:r w:rsidRPr="002F032E">
        <w:rPr>
          <w:rFonts w:eastAsiaTheme="majorEastAsia"/>
          <w:color w:val="3B3030"/>
          <w:shd w:val="clear" w:color="auto" w:fill="FFFFFF"/>
          <w:vertAlign w:val="superscript"/>
          <w:lang w:eastAsia="en-US"/>
        </w:rPr>
        <w:t>th</w:t>
      </w:r>
      <w:r w:rsidRPr="002F032E">
        <w:rPr>
          <w:rFonts w:eastAsiaTheme="majorEastAsia"/>
          <w:color w:val="3B3030"/>
          <w:shd w:val="clear" w:color="auto" w:fill="FFFFFF"/>
          <w:lang w:eastAsia="en-US"/>
        </w:rPr>
        <w:t xml:space="preserve"> January 2021). </w:t>
      </w:r>
    </w:p>
    <w:p w14:paraId="58E28C6E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  <w:lang w:eastAsia="en-US"/>
        </w:rPr>
      </w:pPr>
    </w:p>
    <w:p w14:paraId="06323DB8" w14:textId="77777777" w:rsidR="002F032E" w:rsidRPr="002F032E" w:rsidRDefault="002F032E" w:rsidP="002F032E">
      <w:pPr>
        <w:spacing w:line="360" w:lineRule="auto"/>
        <w:jc w:val="both"/>
        <w:rPr>
          <w:rFonts w:eastAsiaTheme="minorHAnsi"/>
          <w:lang w:eastAsia="en-US"/>
        </w:rPr>
      </w:pPr>
      <w:proofErr w:type="spellStart"/>
      <w:r w:rsidRPr="002F032E">
        <w:rPr>
          <w:color w:val="777777"/>
        </w:rPr>
        <w:t>Henard</w:t>
      </w:r>
      <w:proofErr w:type="spellEnd"/>
      <w:r w:rsidRPr="002F032E">
        <w:rPr>
          <w:color w:val="777777"/>
        </w:rPr>
        <w:t xml:space="preserve">, F. and </w:t>
      </w:r>
      <w:proofErr w:type="spellStart"/>
      <w:r w:rsidRPr="002F032E">
        <w:rPr>
          <w:color w:val="777777"/>
        </w:rPr>
        <w:t>Roseveare</w:t>
      </w:r>
      <w:proofErr w:type="spellEnd"/>
      <w:r w:rsidRPr="002F032E">
        <w:rPr>
          <w:color w:val="777777"/>
        </w:rPr>
        <w:t xml:space="preserve">, D. (2012) </w:t>
      </w:r>
      <w:r w:rsidRPr="002F032E">
        <w:rPr>
          <w:rFonts w:eastAsiaTheme="minorHAnsi"/>
          <w:i/>
          <w:iCs/>
          <w:lang w:eastAsia="en-US"/>
        </w:rPr>
        <w:t>Fostering Quality Teaching in Higher Education: Policies and Practices</w:t>
      </w:r>
      <w:r w:rsidRPr="002F032E">
        <w:rPr>
          <w:rFonts w:eastAsiaTheme="minorHAnsi"/>
          <w:lang w:eastAsia="en-US"/>
        </w:rPr>
        <w:t xml:space="preserve">. Available at: </w:t>
      </w:r>
      <w:hyperlink r:id="rId28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https://supporthere.org/sites/default/files/qt_policies_and_practices_1.pdf</w:t>
        </w:r>
      </w:hyperlink>
      <w:r w:rsidRPr="002F032E">
        <w:rPr>
          <w:rFonts w:eastAsiaTheme="minorHAnsi"/>
          <w:lang w:eastAsia="en-US"/>
        </w:rPr>
        <w:t xml:space="preserve"> (Accessed: 17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50766295" w14:textId="77777777" w:rsidR="002F032E" w:rsidRPr="002F032E" w:rsidRDefault="002F032E" w:rsidP="002F032E">
      <w:pPr>
        <w:spacing w:line="360" w:lineRule="auto"/>
        <w:jc w:val="both"/>
        <w:rPr>
          <w:rFonts w:eastAsiaTheme="minorHAnsi"/>
          <w:lang w:eastAsia="en-US"/>
        </w:rPr>
      </w:pPr>
    </w:p>
    <w:p w14:paraId="68B0C472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Hesse, F. Care, E. </w:t>
      </w:r>
      <w:proofErr w:type="spellStart"/>
      <w:r w:rsidRPr="002F032E">
        <w:rPr>
          <w:rFonts w:eastAsiaTheme="minorHAnsi"/>
          <w:lang w:eastAsia="en-US"/>
        </w:rPr>
        <w:t>Buder</w:t>
      </w:r>
      <w:proofErr w:type="spellEnd"/>
      <w:r w:rsidRPr="002F032E">
        <w:rPr>
          <w:rFonts w:eastAsiaTheme="minorHAnsi"/>
          <w:lang w:eastAsia="en-US"/>
        </w:rPr>
        <w:t xml:space="preserve">, J. </w:t>
      </w:r>
      <w:proofErr w:type="spellStart"/>
      <w:r w:rsidRPr="002F032E">
        <w:rPr>
          <w:rFonts w:eastAsiaTheme="minorHAnsi"/>
          <w:lang w:eastAsia="en-US"/>
        </w:rPr>
        <w:t>Sassenberg</w:t>
      </w:r>
      <w:proofErr w:type="spellEnd"/>
      <w:r w:rsidRPr="002F032E">
        <w:rPr>
          <w:rFonts w:eastAsiaTheme="minorHAnsi"/>
          <w:lang w:eastAsia="en-US"/>
        </w:rPr>
        <w:t xml:space="preserve">, K.  and Griffin, P. (2015) </w:t>
      </w:r>
      <w:r w:rsidRPr="002F032E">
        <w:rPr>
          <w:rFonts w:eastAsiaTheme="minorHAnsi"/>
          <w:i/>
          <w:iCs/>
          <w:lang w:eastAsia="en-US"/>
        </w:rPr>
        <w:t xml:space="preserve">A framework for teachable collaborative problem-solving skills. </w:t>
      </w:r>
      <w:r w:rsidRPr="002F032E">
        <w:rPr>
          <w:rFonts w:eastAsiaTheme="minorHAnsi"/>
          <w:lang w:eastAsia="en-US"/>
        </w:rPr>
        <w:t xml:space="preserve">Available at: </w:t>
      </w:r>
      <w:hyperlink r:id="rId29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file:///C:/Users/Alicia%20PC/Downloads/9789401793940-c2.pdf</w:t>
        </w:r>
      </w:hyperlink>
      <w:r w:rsidRPr="002F032E">
        <w:rPr>
          <w:rFonts w:eastAsiaTheme="minorHAnsi"/>
          <w:lang w:eastAsia="en-US"/>
        </w:rPr>
        <w:t xml:space="preserve">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</w:t>
      </w:r>
    </w:p>
    <w:p w14:paraId="606D2CD8" w14:textId="77777777" w:rsidR="002F032E" w:rsidRPr="002F032E" w:rsidRDefault="002F032E" w:rsidP="002F032E">
      <w:pPr>
        <w:spacing w:after="100" w:line="360" w:lineRule="auto"/>
        <w:jc w:val="both"/>
        <w:textAlignment w:val="center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Huan, J.L. and </w:t>
      </w:r>
      <w:proofErr w:type="spellStart"/>
      <w:r w:rsidRPr="002F032E">
        <w:rPr>
          <w:rFonts w:eastAsiaTheme="minorHAnsi"/>
          <w:lang w:eastAsia="en-US"/>
        </w:rPr>
        <w:t>Yazdanifard</w:t>
      </w:r>
      <w:proofErr w:type="spellEnd"/>
      <w:r w:rsidRPr="002F032E">
        <w:rPr>
          <w:rFonts w:eastAsiaTheme="minorHAnsi"/>
          <w:lang w:eastAsia="en-US"/>
        </w:rPr>
        <w:t xml:space="preserve">, R. (2012) ‘The Difference of Conflict Management Styles and Conflict Resolution in Workplace’, </w:t>
      </w:r>
      <w:r w:rsidRPr="002F032E">
        <w:rPr>
          <w:rFonts w:eastAsiaTheme="minorHAnsi"/>
          <w:i/>
          <w:iCs/>
          <w:lang w:eastAsia="en-US"/>
        </w:rPr>
        <w:t>Business &amp; Entrepreneurship Journal</w:t>
      </w:r>
      <w:r w:rsidRPr="002F032E">
        <w:rPr>
          <w:rFonts w:eastAsiaTheme="minorHAnsi"/>
          <w:lang w:eastAsia="en-US"/>
        </w:rPr>
        <w:t xml:space="preserve">, 1(1), pp. 141-155. Available at: </w:t>
      </w:r>
      <w:hyperlink r:id="rId30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http://www.scienpress.com/Upload/BEJ/Vol%201_1_9.pdf</w:t>
        </w:r>
      </w:hyperlink>
      <w:r w:rsidRPr="002F032E">
        <w:rPr>
          <w:rFonts w:eastAsiaTheme="minorHAnsi"/>
          <w:lang w:eastAsia="en-US"/>
        </w:rPr>
        <w:t xml:space="preserve"> (Accessed: 17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575E35BB" w14:textId="77777777" w:rsidR="002F032E" w:rsidRPr="002F032E" w:rsidRDefault="002F032E" w:rsidP="002F032E">
      <w:pPr>
        <w:spacing w:after="100" w:line="360" w:lineRule="auto"/>
        <w:jc w:val="both"/>
        <w:textAlignment w:val="center"/>
        <w:rPr>
          <w:rFonts w:eastAsiaTheme="minorHAnsi"/>
          <w:lang w:eastAsia="en-US"/>
        </w:rPr>
      </w:pPr>
    </w:p>
    <w:p w14:paraId="544029EA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</w:rPr>
        <w:t>Killion, J. (2015) ‘</w:t>
      </w:r>
      <w:r w:rsidRPr="002F032E">
        <w:rPr>
          <w:rFonts w:eastAsiaTheme="minorHAnsi"/>
          <w:lang w:eastAsia="en-US"/>
        </w:rPr>
        <w:t xml:space="preserve">High-quality collaboration benefits teachers and students’, </w:t>
      </w:r>
      <w:r w:rsidRPr="002F032E">
        <w:rPr>
          <w:rFonts w:eastAsiaTheme="minorHAnsi"/>
          <w:i/>
          <w:iCs/>
          <w:lang w:eastAsia="en-US"/>
        </w:rPr>
        <w:t>lessons from research</w:t>
      </w:r>
      <w:r w:rsidRPr="002F032E">
        <w:rPr>
          <w:rFonts w:eastAsiaTheme="minorHAnsi"/>
          <w:lang w:eastAsia="en-US"/>
        </w:rPr>
        <w:t xml:space="preserve">, 36(5), pp. 62-64. Available at: </w:t>
      </w:r>
      <w:hyperlink r:id="rId31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https://learningforward.org/wp-content/uploads/2015/10/high-quality-collaboration-benefits-teachers-and-students.pdf</w:t>
        </w:r>
      </w:hyperlink>
      <w:r w:rsidRPr="002F032E">
        <w:rPr>
          <w:rFonts w:eastAsiaTheme="minorHAnsi"/>
          <w:lang w:eastAsia="en-US"/>
        </w:rPr>
        <w:t xml:space="preserve">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3C94CDD3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Knott, C. and Scragg, T. (2016) </w:t>
      </w:r>
      <w:r w:rsidRPr="002F032E">
        <w:rPr>
          <w:rFonts w:eastAsiaTheme="minorHAnsi"/>
          <w:i/>
          <w:iCs/>
          <w:lang w:eastAsia="en-US"/>
        </w:rPr>
        <w:t>Reflective Practice in Social Work</w:t>
      </w:r>
      <w:r w:rsidRPr="002F032E">
        <w:rPr>
          <w:rFonts w:eastAsiaTheme="minorHAnsi"/>
          <w:lang w:eastAsia="en-US"/>
        </w:rPr>
        <w:t xml:space="preserve"> 4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Ed. London: Sage.</w:t>
      </w:r>
    </w:p>
    <w:p w14:paraId="33A8ECFF" w14:textId="77777777" w:rsidR="002F032E" w:rsidRPr="002F032E" w:rsidRDefault="002F032E" w:rsidP="002F032E">
      <w:pPr>
        <w:keepNext/>
        <w:keepLines/>
        <w:spacing w:line="360" w:lineRule="auto"/>
        <w:jc w:val="both"/>
        <w:outlineLvl w:val="0"/>
        <w:rPr>
          <w:rFonts w:eastAsiaTheme="minorHAnsi"/>
          <w:lang w:eastAsia="en-US"/>
        </w:rPr>
      </w:pPr>
      <w:r w:rsidRPr="002F032E">
        <w:rPr>
          <w:rFonts w:eastAsiaTheme="majorEastAsia"/>
          <w:color w:val="2F5496" w:themeColor="accent1" w:themeShade="BF"/>
          <w:lang w:eastAsia="en-US"/>
        </w:rPr>
        <w:t xml:space="preserve">Konak, A. Clark, T.K. and </w:t>
      </w:r>
      <w:proofErr w:type="spellStart"/>
      <w:r w:rsidRPr="002F032E">
        <w:rPr>
          <w:rFonts w:eastAsiaTheme="majorEastAsia"/>
          <w:color w:val="2F5496" w:themeColor="accent1" w:themeShade="BF"/>
          <w:lang w:eastAsia="en-US"/>
        </w:rPr>
        <w:t>Nasereddin</w:t>
      </w:r>
      <w:proofErr w:type="spellEnd"/>
      <w:r w:rsidRPr="002F032E">
        <w:rPr>
          <w:rFonts w:eastAsiaTheme="majorEastAsia"/>
          <w:color w:val="2F5496" w:themeColor="accent1" w:themeShade="BF"/>
          <w:lang w:eastAsia="en-US"/>
        </w:rPr>
        <w:t>, M. (2014) ‘</w:t>
      </w:r>
      <w:r w:rsidRPr="002F032E">
        <w:rPr>
          <w:color w:val="505050"/>
          <w:kern w:val="36"/>
        </w:rPr>
        <w:t xml:space="preserve">Using Kolb's Experiential Learning Cycle to improve student learning in virtual computer laboratories’, </w:t>
      </w:r>
      <w:r w:rsidRPr="002F032E">
        <w:rPr>
          <w:i/>
          <w:iCs/>
          <w:color w:val="505050"/>
          <w:kern w:val="36"/>
        </w:rPr>
        <w:t>Computers and Education</w:t>
      </w:r>
      <w:r w:rsidRPr="002F032E">
        <w:rPr>
          <w:color w:val="505050"/>
          <w:kern w:val="36"/>
        </w:rPr>
        <w:t xml:space="preserve">, 72, pp. 11-22. DOI: </w:t>
      </w:r>
      <w:hyperlink r:id="rId32" w:tgtFrame="_blank" w:tooltip="Persistent link using digital object identifier" w:history="1">
        <w:r w:rsidRPr="002F032E">
          <w:rPr>
            <w:rFonts w:eastAsiaTheme="minorHAnsi"/>
            <w:color w:val="E9711C"/>
            <w:u w:val="single"/>
            <w:lang w:eastAsia="en-US"/>
          </w:rPr>
          <w:t>org/10.1016/j.compedu.2013.10.013</w:t>
        </w:r>
      </w:hyperlink>
      <w:r w:rsidRPr="002F032E">
        <w:rPr>
          <w:rFonts w:eastAsiaTheme="minorHAnsi"/>
          <w:lang w:eastAsia="en-US"/>
        </w:rPr>
        <w:t>.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</w:t>
      </w:r>
    </w:p>
    <w:p w14:paraId="7298C834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Lai, E.R. (2011) </w:t>
      </w:r>
      <w:r w:rsidRPr="002F032E">
        <w:rPr>
          <w:rFonts w:eastAsiaTheme="minorHAnsi"/>
          <w:i/>
          <w:iCs/>
          <w:lang w:eastAsia="en-US"/>
        </w:rPr>
        <w:t>Collaboration: A literature Review</w:t>
      </w:r>
      <w:r w:rsidRPr="002F032E">
        <w:rPr>
          <w:rFonts w:eastAsiaTheme="minorHAnsi"/>
          <w:lang w:eastAsia="en-US"/>
        </w:rPr>
        <w:t xml:space="preserve">. Available at: </w:t>
      </w:r>
      <w:hyperlink r:id="rId33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https://images.pearsonassessments.com/images/tmrs/Collaboration-Review.pdf</w:t>
        </w:r>
      </w:hyperlink>
      <w:r w:rsidRPr="002F032E">
        <w:rPr>
          <w:rFonts w:eastAsiaTheme="minorHAnsi"/>
          <w:lang w:eastAsia="en-US"/>
        </w:rPr>
        <w:t xml:space="preserve">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6A455D5D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Lee, A. (2018) </w:t>
      </w:r>
      <w:r w:rsidRPr="002F032E">
        <w:rPr>
          <w:rFonts w:eastAsiaTheme="minorHAnsi"/>
          <w:i/>
          <w:iCs/>
          <w:lang w:eastAsia="en-US"/>
        </w:rPr>
        <w:t>How to be an Outstanding Nursery Leader</w:t>
      </w:r>
      <w:r w:rsidRPr="002F032E">
        <w:rPr>
          <w:rFonts w:eastAsiaTheme="minorHAnsi"/>
          <w:lang w:eastAsia="en-US"/>
        </w:rPr>
        <w:t>. London: Bloomsbury Publishing Plc.</w:t>
      </w:r>
    </w:p>
    <w:p w14:paraId="021B96F9" w14:textId="77777777" w:rsidR="002F032E" w:rsidRPr="002F032E" w:rsidRDefault="002F032E" w:rsidP="002F032E">
      <w:pPr>
        <w:spacing w:after="100" w:line="360" w:lineRule="auto"/>
        <w:jc w:val="both"/>
        <w:textAlignment w:val="center"/>
        <w:rPr>
          <w:color w:val="2E2E2E"/>
        </w:rPr>
      </w:pPr>
      <w:r w:rsidRPr="002F032E">
        <w:rPr>
          <w:color w:val="2E2E2E"/>
        </w:rPr>
        <w:lastRenderedPageBreak/>
        <w:t xml:space="preserve">Lee, L.T. Lee, T. and Township, T. (2011) </w:t>
      </w:r>
      <w:r w:rsidRPr="002F032E">
        <w:rPr>
          <w:i/>
          <w:iCs/>
          <w:color w:val="2E2E2E"/>
        </w:rPr>
        <w:t>Investigating Soft Skills for Success in the Workforce: Perceptions of Elementary School Teachers</w:t>
      </w:r>
      <w:r w:rsidRPr="002F032E">
        <w:rPr>
          <w:color w:val="2E2E2E"/>
        </w:rPr>
        <w:t xml:space="preserve">. Available at: </w:t>
      </w:r>
      <w:hyperlink r:id="rId34" w:history="1">
        <w:r w:rsidRPr="002F032E">
          <w:rPr>
            <w:color w:val="0563C1" w:themeColor="hyperlink"/>
            <w:u w:val="single"/>
          </w:rPr>
          <w:t>https://www.semanticscholar.org/paper/Investigating-Soft-Skills-for-Success-in-the-Workfo-Lee-Lee/c2de9c6457f00e66a20d9cb06863ff37993bc0a8?p2df</w:t>
        </w:r>
      </w:hyperlink>
      <w:r w:rsidRPr="002F032E">
        <w:rPr>
          <w:color w:val="2E2E2E"/>
        </w:rPr>
        <w:t xml:space="preserve"> (Accessed: 17</w:t>
      </w:r>
      <w:r w:rsidRPr="002F032E">
        <w:rPr>
          <w:color w:val="2E2E2E"/>
          <w:vertAlign w:val="superscript"/>
        </w:rPr>
        <w:t>th</w:t>
      </w:r>
      <w:r w:rsidRPr="002F032E">
        <w:rPr>
          <w:color w:val="2E2E2E"/>
        </w:rPr>
        <w:t xml:space="preserve"> January 2021). </w:t>
      </w:r>
    </w:p>
    <w:p w14:paraId="777B8E4B" w14:textId="77777777" w:rsidR="002F032E" w:rsidRPr="002F032E" w:rsidRDefault="002F032E" w:rsidP="002F032E">
      <w:pPr>
        <w:spacing w:after="100" w:line="360" w:lineRule="auto"/>
        <w:jc w:val="both"/>
        <w:textAlignment w:val="center"/>
        <w:rPr>
          <w:color w:val="2E2E2E"/>
        </w:rPr>
      </w:pPr>
    </w:p>
    <w:p w14:paraId="5A0ECA29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proofErr w:type="spellStart"/>
      <w:r w:rsidRPr="002F032E">
        <w:rPr>
          <w:rFonts w:eastAsiaTheme="minorHAnsi"/>
          <w:lang w:eastAsia="en-US"/>
        </w:rPr>
        <w:t>Liakopoulou</w:t>
      </w:r>
      <w:proofErr w:type="spellEnd"/>
      <w:r w:rsidRPr="002F032E">
        <w:rPr>
          <w:rFonts w:eastAsiaTheme="minorHAnsi"/>
          <w:lang w:eastAsia="en-US"/>
        </w:rPr>
        <w:t xml:space="preserve">, M. (2011) ‘The Professional Competence of Teachers: Which qualities, attitudes, skills and knowledge contribute to a teacher’s effectiveness?’, </w:t>
      </w:r>
      <w:r w:rsidRPr="002F032E">
        <w:rPr>
          <w:rFonts w:eastAsiaTheme="minorHAnsi"/>
          <w:i/>
          <w:iCs/>
          <w:lang w:eastAsia="en-US"/>
        </w:rPr>
        <w:t xml:space="preserve">International Journal of Humanities and Social Science, </w:t>
      </w:r>
      <w:r w:rsidRPr="002F032E">
        <w:rPr>
          <w:rFonts w:eastAsiaTheme="minorHAnsi"/>
          <w:lang w:eastAsia="en-US"/>
        </w:rPr>
        <w:t xml:space="preserve">21(1), pp. 66-78. Available at: </w:t>
      </w:r>
      <w:hyperlink r:id="rId35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d1wqtxts1xzle7.cloudfront.net/48402276/8.pdf?1472463612=&amp;response-content-disposition=inline%3B+filename%3DThe_Professional_Competence_of_Teachers.pdf&amp;Expires=1610804880&amp;Signature=cLilj4PK7p7~mcfbIoOJ-ZCKop5DeohmEAWAXwlkSeLFXlGCTClCecmZDFGrysPW7dpwCPyk4lp2PXxE9dGy1awHgqnj8z6UPsm0nfeK6vk8-GcdQFTHOz6ea0BJw6xMdGL~2iRkzk9Bh-qGMOrhNNrARm2FeaIILEL7rya2PaVsCeI-w5N8CEbVE2t9yGUXrJ-LzjdtZJPM76OPe7dwWnOCKppFoTxvP1hR0K7f2oQ6q7QUjNaemt~-CMGun-smtPlhSy6VNpy2j-kH0wkIXAMGchKqAtD-c28u9FNvUHwJUWGrEicJyrRcOwtQjCToiln6ujGQSkbsWlFJAIuB5Q__&amp;Key-Pair-Id=APKAJLOHF5GGSLRBV4ZA</w:t>
        </w:r>
      </w:hyperlink>
      <w:r w:rsidRPr="002F032E">
        <w:rPr>
          <w:rFonts w:eastAsiaTheme="minorHAnsi"/>
          <w:lang w:eastAsia="en-US"/>
        </w:rPr>
        <w:t xml:space="preserve"> (Accessed: 15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046E5B7E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</w:p>
    <w:p w14:paraId="18B8A706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>Lunenburg, F.C. (2011) ‘Self-Efficacy in the Workplace: Implications for Motivation and Performance’, ‘</w:t>
      </w:r>
      <w:r w:rsidRPr="002F032E">
        <w:rPr>
          <w:rFonts w:eastAsiaTheme="minorHAnsi"/>
          <w:i/>
          <w:iCs/>
          <w:lang w:eastAsia="en-US"/>
        </w:rPr>
        <w:t>INTERNATIONAL JOURNAL OF MANAGEMENT, BUSINESS, AND</w:t>
      </w:r>
      <w:r w:rsidRPr="002F032E">
        <w:rPr>
          <w:rFonts w:eastAsiaTheme="minorHAnsi"/>
          <w:lang w:eastAsia="en-US"/>
        </w:rPr>
        <w:t xml:space="preserve"> </w:t>
      </w:r>
      <w:r w:rsidRPr="002F032E">
        <w:rPr>
          <w:rFonts w:eastAsiaTheme="minorHAnsi"/>
          <w:i/>
          <w:iCs/>
          <w:lang w:eastAsia="en-US"/>
        </w:rPr>
        <w:t>ADMINISTRATION</w:t>
      </w:r>
      <w:r w:rsidRPr="002F032E">
        <w:rPr>
          <w:rFonts w:eastAsiaTheme="minorHAnsi"/>
          <w:lang w:eastAsia="en-US"/>
        </w:rPr>
        <w:t xml:space="preserve">’, 14(1). Available at: </w:t>
      </w:r>
      <w:hyperlink r:id="rId36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http://nationalforum.com/Electronic%20Journal%20Volumes/Lunenburg,%20Fred%20C.%20Self-Efficacy%20in%20the%20Workplace%20IJMBA%20V14%20N1%202011.pdf</w:t>
        </w:r>
      </w:hyperlink>
      <w:r w:rsidRPr="002F032E">
        <w:rPr>
          <w:rFonts w:eastAsiaTheme="minorHAnsi"/>
          <w:lang w:eastAsia="en-US"/>
        </w:rPr>
        <w:t xml:space="preserve"> (Accessed: 10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7EEC5822" w14:textId="77777777" w:rsidR="002F032E" w:rsidRPr="002F032E" w:rsidRDefault="002F032E" w:rsidP="002F032E">
      <w:pPr>
        <w:keepNext/>
        <w:keepLines/>
        <w:spacing w:line="360" w:lineRule="auto"/>
        <w:jc w:val="both"/>
        <w:outlineLvl w:val="0"/>
        <w:rPr>
          <w:rFonts w:eastAsiaTheme="minorHAnsi"/>
          <w:lang w:eastAsia="en-US"/>
        </w:rPr>
      </w:pPr>
      <w:r w:rsidRPr="002F032E">
        <w:rPr>
          <w:rFonts w:eastAsiaTheme="majorEastAsia"/>
          <w:color w:val="2F5496" w:themeColor="accent1" w:themeShade="BF"/>
        </w:rPr>
        <w:t>Lutz, G. et al. (2013) ‘</w:t>
      </w:r>
      <w:r w:rsidRPr="002F032E">
        <w:rPr>
          <w:color w:val="505050"/>
          <w:kern w:val="36"/>
        </w:rPr>
        <w:t xml:space="preserve">A reflective practice intervention for professional development, reduced stress and improved patient care—A qualitative developmental evaluation’, </w:t>
      </w:r>
      <w:r w:rsidRPr="002F032E">
        <w:rPr>
          <w:i/>
          <w:iCs/>
          <w:color w:val="505050"/>
          <w:kern w:val="36"/>
        </w:rPr>
        <w:t>Patient Education and Counselling,</w:t>
      </w:r>
      <w:r w:rsidRPr="002F032E">
        <w:rPr>
          <w:color w:val="505050"/>
          <w:kern w:val="36"/>
        </w:rPr>
        <w:t xml:space="preserve"> 92(3), pp. 337-345. DOI: </w:t>
      </w:r>
      <w:hyperlink r:id="rId37" w:tgtFrame="_blank" w:tooltip="Persistent link using digital object identifier" w:history="1">
        <w:r w:rsidRPr="002F032E">
          <w:rPr>
            <w:rFonts w:eastAsiaTheme="minorHAnsi"/>
            <w:color w:val="E9711C"/>
            <w:u w:val="single"/>
            <w:lang w:eastAsia="en-US"/>
          </w:rPr>
          <w:t>org/10.1016/j.pec.2013.03.020</w:t>
        </w:r>
      </w:hyperlink>
      <w:r w:rsidRPr="002F032E">
        <w:rPr>
          <w:rFonts w:eastAsiaTheme="minorHAnsi"/>
          <w:lang w:eastAsia="en-US"/>
        </w:rPr>
        <w:t>. 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</w:t>
      </w:r>
    </w:p>
    <w:p w14:paraId="4BFE1114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  <w:lang w:eastAsia="en-US"/>
        </w:rPr>
      </w:pPr>
    </w:p>
    <w:p w14:paraId="6CE20880" w14:textId="77777777" w:rsidR="002F032E" w:rsidRPr="002F032E" w:rsidRDefault="002F032E" w:rsidP="002F032E">
      <w:pPr>
        <w:keepNext/>
        <w:keepLines/>
        <w:shd w:val="clear" w:color="auto" w:fill="FFFFFF"/>
        <w:spacing w:line="360" w:lineRule="auto"/>
        <w:jc w:val="both"/>
        <w:outlineLvl w:val="0"/>
        <w:rPr>
          <w:color w:val="212529"/>
          <w:kern w:val="36"/>
        </w:rPr>
      </w:pPr>
      <w:r w:rsidRPr="002F032E">
        <w:rPr>
          <w:color w:val="2A2A2A"/>
        </w:rPr>
        <w:lastRenderedPageBreak/>
        <w:t xml:space="preserve">Mann, S. and Walsh, S. (2018) </w:t>
      </w:r>
      <w:r w:rsidRPr="002F032E">
        <w:rPr>
          <w:i/>
          <w:iCs/>
          <w:color w:val="212529"/>
          <w:kern w:val="36"/>
        </w:rPr>
        <w:t xml:space="preserve">Reflective Practice in English Language Teaching. </w:t>
      </w:r>
      <w:r w:rsidRPr="002F032E">
        <w:rPr>
          <w:color w:val="212529"/>
          <w:kern w:val="36"/>
        </w:rPr>
        <w:t xml:space="preserve">New York: Routledge. </w:t>
      </w:r>
    </w:p>
    <w:p w14:paraId="366D0758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</w:rPr>
      </w:pPr>
    </w:p>
    <w:p w14:paraId="0FBF83BA" w14:textId="77777777" w:rsidR="002F032E" w:rsidRPr="002F032E" w:rsidRDefault="002F032E" w:rsidP="002F032E">
      <w:pPr>
        <w:shd w:val="clear" w:color="auto" w:fill="FFFFFF"/>
        <w:spacing w:line="360" w:lineRule="auto"/>
        <w:jc w:val="both"/>
        <w:rPr>
          <w:color w:val="0A0A0A"/>
        </w:rPr>
      </w:pPr>
      <w:r w:rsidRPr="002F032E">
        <w:rPr>
          <w:color w:val="0A0A0A"/>
        </w:rPr>
        <w:t xml:space="preserve">Matterson, M.L. Anderson, L. and Boyden, C. (2016) ‘Soft Skills: A  phrase in Search of Meaning’, </w:t>
      </w:r>
      <w:r w:rsidRPr="002F032E">
        <w:rPr>
          <w:i/>
          <w:iCs/>
          <w:color w:val="0A0A0A"/>
        </w:rPr>
        <w:t>portal: Libraries and the Academy</w:t>
      </w:r>
      <w:r w:rsidRPr="002F032E">
        <w:rPr>
          <w:color w:val="0A0A0A"/>
        </w:rPr>
        <w:t xml:space="preserve">, 16(1), pp. 71-88. DOI: </w:t>
      </w:r>
      <w:hyperlink r:id="rId38" w:history="1">
        <w:r w:rsidRPr="002F032E">
          <w:rPr>
            <w:color w:val="1A4C8C"/>
            <w:u w:val="single"/>
          </w:rPr>
          <w:t>10.1353/pla.2016.0009</w:t>
        </w:r>
      </w:hyperlink>
      <w:r w:rsidRPr="002F032E">
        <w:rPr>
          <w:color w:val="0A0A0A"/>
        </w:rPr>
        <w:t>. (Accessed: 17</w:t>
      </w:r>
      <w:r w:rsidRPr="002F032E">
        <w:rPr>
          <w:color w:val="0A0A0A"/>
          <w:vertAlign w:val="superscript"/>
        </w:rPr>
        <w:t>th</w:t>
      </w:r>
      <w:r w:rsidRPr="002F032E">
        <w:rPr>
          <w:color w:val="0A0A0A"/>
        </w:rPr>
        <w:t xml:space="preserve"> January 2021). </w:t>
      </w:r>
    </w:p>
    <w:p w14:paraId="412D385C" w14:textId="77777777" w:rsidR="002F032E" w:rsidRPr="002F032E" w:rsidRDefault="002F032E" w:rsidP="002F032E">
      <w:pPr>
        <w:shd w:val="clear" w:color="auto" w:fill="FFFFFF"/>
        <w:spacing w:line="360" w:lineRule="auto"/>
        <w:jc w:val="both"/>
        <w:rPr>
          <w:color w:val="0A0A0A"/>
        </w:rPr>
      </w:pPr>
    </w:p>
    <w:p w14:paraId="7ED7E754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color w:val="333333"/>
          <w:shd w:val="clear" w:color="auto" w:fill="FCFCFC"/>
          <w:lang w:eastAsia="en-US"/>
        </w:rPr>
      </w:pPr>
      <w:proofErr w:type="spellStart"/>
      <w:r w:rsidRPr="002F032E">
        <w:rPr>
          <w:rFonts w:eastAsiaTheme="minorHAnsi"/>
          <w:color w:val="333333"/>
          <w:shd w:val="clear" w:color="auto" w:fill="FCFCFC"/>
          <w:lang w:eastAsia="en-US"/>
        </w:rPr>
        <w:t>Mikkonen</w:t>
      </w:r>
      <w:proofErr w:type="spellEnd"/>
      <w:r w:rsidRPr="002F032E">
        <w:rPr>
          <w:rFonts w:eastAsiaTheme="minorHAnsi"/>
          <w:color w:val="333333"/>
          <w:shd w:val="clear" w:color="auto" w:fill="FCFCFC"/>
          <w:lang w:eastAsia="en-US"/>
        </w:rPr>
        <w:t xml:space="preserve">, K. </w:t>
      </w:r>
      <w:proofErr w:type="spellStart"/>
      <w:r w:rsidRPr="002F032E">
        <w:rPr>
          <w:rFonts w:eastAsiaTheme="minorHAnsi"/>
          <w:color w:val="333333"/>
          <w:shd w:val="clear" w:color="auto" w:fill="FCFCFC"/>
          <w:lang w:eastAsia="en-US"/>
        </w:rPr>
        <w:t>Kyngäs</w:t>
      </w:r>
      <w:proofErr w:type="spellEnd"/>
      <w:r w:rsidRPr="002F032E">
        <w:rPr>
          <w:rFonts w:eastAsiaTheme="minorHAnsi"/>
          <w:color w:val="333333"/>
          <w:shd w:val="clear" w:color="auto" w:fill="FCFCFC"/>
          <w:lang w:eastAsia="en-US"/>
        </w:rPr>
        <w:t xml:space="preserve">, H. and </w:t>
      </w:r>
      <w:proofErr w:type="spellStart"/>
      <w:r w:rsidRPr="002F032E">
        <w:rPr>
          <w:rFonts w:eastAsiaTheme="minorHAnsi"/>
          <w:color w:val="333333"/>
          <w:shd w:val="clear" w:color="auto" w:fill="FCFCFC"/>
          <w:lang w:eastAsia="en-US"/>
        </w:rPr>
        <w:t>Kääriäinen</w:t>
      </w:r>
      <w:proofErr w:type="spellEnd"/>
      <w:r w:rsidRPr="002F032E">
        <w:rPr>
          <w:rFonts w:eastAsiaTheme="minorHAnsi"/>
          <w:color w:val="333333"/>
          <w:shd w:val="clear" w:color="auto" w:fill="FCFCFC"/>
          <w:lang w:eastAsia="en-US"/>
        </w:rPr>
        <w:t>, M. (2015) ‘Nursing students’ experiences of the empathy of their teachers: a qualitative study’, </w:t>
      </w:r>
      <w:r w:rsidRPr="002F032E">
        <w:rPr>
          <w:rFonts w:eastAsiaTheme="minorHAnsi"/>
          <w:i/>
          <w:iCs/>
          <w:color w:val="333333"/>
          <w:shd w:val="clear" w:color="auto" w:fill="FCFCFC"/>
          <w:lang w:eastAsia="en-US"/>
        </w:rPr>
        <w:t xml:space="preserve">Advances in Health Science </w:t>
      </w:r>
      <w:proofErr w:type="spellStart"/>
      <w:r w:rsidRPr="002F032E">
        <w:rPr>
          <w:rFonts w:eastAsiaTheme="minorHAnsi"/>
          <w:i/>
          <w:iCs/>
          <w:color w:val="333333"/>
          <w:shd w:val="clear" w:color="auto" w:fill="FCFCFC"/>
          <w:lang w:eastAsia="en-US"/>
        </w:rPr>
        <w:t>Educucation</w:t>
      </w:r>
      <w:proofErr w:type="spellEnd"/>
      <w:r w:rsidRPr="002F032E">
        <w:rPr>
          <w:rFonts w:eastAsiaTheme="minorHAnsi"/>
          <w:i/>
          <w:iCs/>
          <w:color w:val="333333"/>
          <w:shd w:val="clear" w:color="auto" w:fill="FCFCFC"/>
          <w:lang w:eastAsia="en-US"/>
        </w:rPr>
        <w:t xml:space="preserve"> , </w:t>
      </w:r>
      <w:r w:rsidRPr="002F032E">
        <w:rPr>
          <w:rFonts w:eastAsiaTheme="minorHAnsi"/>
          <w:color w:val="333333"/>
          <w:shd w:val="clear" w:color="auto" w:fill="FCFCFC"/>
          <w:lang w:eastAsia="en-US"/>
        </w:rPr>
        <w:t>(20), pp. 669–682. DOI: org/10.1007/s10459-014-9554-0. (Accessed: 18</w:t>
      </w:r>
      <w:r w:rsidRPr="002F032E">
        <w:rPr>
          <w:rFonts w:eastAsiaTheme="minorHAnsi"/>
          <w:color w:val="333333"/>
          <w:shd w:val="clear" w:color="auto" w:fill="FCFCFC"/>
          <w:vertAlign w:val="superscript"/>
          <w:lang w:eastAsia="en-US"/>
        </w:rPr>
        <w:t>th</w:t>
      </w:r>
      <w:r w:rsidRPr="002F032E">
        <w:rPr>
          <w:rFonts w:eastAsiaTheme="minorHAnsi"/>
          <w:color w:val="333333"/>
          <w:shd w:val="clear" w:color="auto" w:fill="FCFCFC"/>
          <w:lang w:eastAsia="en-US"/>
        </w:rPr>
        <w:t xml:space="preserve"> January 2021). </w:t>
      </w:r>
    </w:p>
    <w:p w14:paraId="3BD26D6A" w14:textId="77777777" w:rsidR="002F032E" w:rsidRPr="002F032E" w:rsidRDefault="002F032E" w:rsidP="002F032E">
      <w:pPr>
        <w:keepNext/>
        <w:keepLines/>
        <w:spacing w:line="360" w:lineRule="auto"/>
        <w:jc w:val="both"/>
        <w:outlineLvl w:val="0"/>
        <w:rPr>
          <w:rFonts w:eastAsiaTheme="minorHAnsi"/>
          <w:lang w:eastAsia="en-US"/>
        </w:rPr>
      </w:pPr>
      <w:proofErr w:type="spellStart"/>
      <w:r w:rsidRPr="002F032E">
        <w:rPr>
          <w:rFonts w:eastAsiaTheme="majorEastAsia"/>
          <w:color w:val="2F5496" w:themeColor="accent1" w:themeShade="BF"/>
          <w:lang w:eastAsia="en-US"/>
        </w:rPr>
        <w:t>Moolenaar</w:t>
      </w:r>
      <w:proofErr w:type="spellEnd"/>
      <w:r w:rsidRPr="002F032E">
        <w:rPr>
          <w:rFonts w:eastAsiaTheme="majorEastAsia"/>
          <w:color w:val="2F5496" w:themeColor="accent1" w:themeShade="BF"/>
          <w:lang w:eastAsia="en-US"/>
        </w:rPr>
        <w:t xml:space="preserve">, N.M. </w:t>
      </w:r>
      <w:proofErr w:type="spellStart"/>
      <w:r w:rsidRPr="002F032E">
        <w:rPr>
          <w:rFonts w:eastAsiaTheme="majorEastAsia"/>
          <w:color w:val="2F5496" w:themeColor="accent1" w:themeShade="BF"/>
          <w:lang w:eastAsia="en-US"/>
        </w:rPr>
        <w:t>Sleegers</w:t>
      </w:r>
      <w:proofErr w:type="spellEnd"/>
      <w:r w:rsidRPr="002F032E">
        <w:rPr>
          <w:rFonts w:eastAsiaTheme="majorEastAsia"/>
          <w:color w:val="2F5496" w:themeColor="accent1" w:themeShade="BF"/>
          <w:lang w:eastAsia="en-US"/>
        </w:rPr>
        <w:t xml:space="preserve">, P.J.C. and Daly, A.J. (2012) ‘ </w:t>
      </w:r>
      <w:r w:rsidRPr="002F032E">
        <w:rPr>
          <w:color w:val="505050"/>
          <w:kern w:val="36"/>
        </w:rPr>
        <w:t xml:space="preserve">Teaming up: Linking collaboration networks, collective efficacy, and student achievement’, </w:t>
      </w:r>
      <w:hyperlink r:id="rId39" w:tooltip="Go to Teaching and Teacher Education on ScienceDirect" w:history="1">
        <w:r w:rsidRPr="002F032E">
          <w:rPr>
            <w:i/>
            <w:iCs/>
            <w:color w:val="505050"/>
          </w:rPr>
          <w:t>Teaching and Teacher Education</w:t>
        </w:r>
      </w:hyperlink>
      <w:r w:rsidRPr="002F032E">
        <w:rPr>
          <w:i/>
          <w:iCs/>
          <w:color w:val="505050"/>
        </w:rPr>
        <w:t xml:space="preserve">, 28(2), pp. 251-262. DOI: </w:t>
      </w:r>
      <w:hyperlink r:id="rId40" w:tgtFrame="_blank" w:tooltip="Persistent link using digital object identifier" w:history="1">
        <w:r w:rsidRPr="002F032E">
          <w:rPr>
            <w:rFonts w:eastAsiaTheme="minorHAnsi"/>
            <w:color w:val="E9711C"/>
            <w:u w:val="single"/>
            <w:lang w:eastAsia="en-US"/>
          </w:rPr>
          <w:t>org/10.1016/j.tate.2011.10.001</w:t>
        </w:r>
      </w:hyperlink>
      <w:r w:rsidRPr="002F032E">
        <w:rPr>
          <w:rFonts w:eastAsiaTheme="minorHAnsi"/>
          <w:lang w:eastAsia="en-US"/>
        </w:rPr>
        <w:t>. (Accessed: 17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</w:t>
      </w:r>
    </w:p>
    <w:p w14:paraId="12BC4491" w14:textId="77777777" w:rsidR="002F032E" w:rsidRPr="002F032E" w:rsidRDefault="002F032E" w:rsidP="002F032E">
      <w:pPr>
        <w:keepNext/>
        <w:keepLines/>
        <w:spacing w:before="240" w:line="360" w:lineRule="auto"/>
        <w:jc w:val="both"/>
        <w:outlineLvl w:val="0"/>
        <w:rPr>
          <w:rFonts w:eastAsiaTheme="majorEastAsia"/>
          <w:color w:val="000000"/>
          <w:lang w:eastAsia="en-US"/>
        </w:rPr>
      </w:pPr>
      <w:r w:rsidRPr="002F032E">
        <w:rPr>
          <w:rFonts w:eastAsiaTheme="majorEastAsia"/>
          <w:color w:val="000000"/>
          <w:shd w:val="clear" w:color="auto" w:fill="FFFFFF"/>
          <w:lang w:eastAsia="en-US"/>
        </w:rPr>
        <w:t xml:space="preserve">Morel, N.J. (2014) ‘ </w:t>
      </w:r>
      <w:r w:rsidRPr="002F032E">
        <w:rPr>
          <w:color w:val="000000"/>
          <w:kern w:val="36"/>
        </w:rPr>
        <w:t xml:space="preserve">Setting the Stage for Collaboration: An Essential Skill for Professional Growth’, </w:t>
      </w:r>
      <w:r w:rsidRPr="002F032E">
        <w:rPr>
          <w:rFonts w:eastAsiaTheme="majorEastAsia"/>
          <w:i/>
          <w:iCs/>
          <w:color w:val="000000"/>
          <w:lang w:eastAsia="en-US"/>
        </w:rPr>
        <w:t>Delta Kappa Gamma Bulletin</w:t>
      </w:r>
      <w:r w:rsidRPr="002F032E">
        <w:rPr>
          <w:rFonts w:eastAsiaTheme="majorEastAsia"/>
          <w:color w:val="000000"/>
          <w:lang w:eastAsia="en-US"/>
        </w:rPr>
        <w:t xml:space="preserve">, 81(1), pp. 36-39. Available at: </w:t>
      </w:r>
      <w:hyperlink r:id="rId41" w:history="1">
        <w:r w:rsidRPr="002F032E">
          <w:rPr>
            <w:rFonts w:eastAsiaTheme="majorEastAsia"/>
            <w:color w:val="0563C1" w:themeColor="hyperlink"/>
            <w:u w:val="single"/>
            <w:lang w:eastAsia="en-US"/>
          </w:rPr>
          <w:t>https://web.b.ebscohost.com/abstract?direct=true&amp;profile=ehost&amp;scope=site&amp;authtype=crawler&amp;jrnl=00118044&amp;AN=98474485&amp;h=MVyjRuDqvjE55G7f4nmnzbVDi5xxSHHgmWzr8bM3%2b15CM5dYDAOeHA2HsLk2s5qVKKIQFcTmQmAuYV79%2bDkw7A%3d%3d&amp;crl=c&amp;resultNs=AdminWebAuth&amp;resultLocal=ErrCrlNotAuth&amp;crlhashurl=login.aspx%3fdirect%3dtrue%26profile%3dehost%26scope%3dsite%26authtype%3dcrawler%26jrnl%3d00118044%26AN%3d98474485</w:t>
        </w:r>
      </w:hyperlink>
      <w:r w:rsidRPr="002F032E">
        <w:rPr>
          <w:rFonts w:eastAsiaTheme="majorEastAsia"/>
          <w:color w:val="000000"/>
          <w:lang w:eastAsia="en-US"/>
        </w:rPr>
        <w:t xml:space="preserve"> (Accessed: 16</w:t>
      </w:r>
      <w:r w:rsidRPr="002F032E">
        <w:rPr>
          <w:rFonts w:eastAsiaTheme="majorEastAsia"/>
          <w:color w:val="000000"/>
          <w:vertAlign w:val="superscript"/>
          <w:lang w:eastAsia="en-US"/>
        </w:rPr>
        <w:t>th</w:t>
      </w:r>
      <w:r w:rsidRPr="002F032E">
        <w:rPr>
          <w:rFonts w:eastAsiaTheme="majorEastAsia"/>
          <w:color w:val="000000"/>
          <w:lang w:eastAsia="en-US"/>
        </w:rPr>
        <w:t xml:space="preserve"> January 2021). </w:t>
      </w:r>
    </w:p>
    <w:p w14:paraId="5B9F25F9" w14:textId="77777777" w:rsidR="002F032E" w:rsidRPr="002F032E" w:rsidRDefault="002F032E" w:rsidP="002F032E">
      <w:pPr>
        <w:shd w:val="clear" w:color="auto" w:fill="FFFFFF"/>
        <w:spacing w:before="300" w:after="150" w:line="360" w:lineRule="auto"/>
        <w:jc w:val="both"/>
        <w:outlineLvl w:val="1"/>
        <w:rPr>
          <w:rFonts w:eastAsiaTheme="minorHAnsi"/>
          <w:color w:val="333333"/>
          <w:shd w:val="clear" w:color="auto" w:fill="FFFFFF"/>
          <w:lang w:eastAsia="en-US"/>
        </w:rPr>
      </w:pPr>
      <w:hyperlink r:id="rId42" w:history="1">
        <w:r w:rsidRPr="002F032E">
          <w:rPr>
            <w:color w:val="15426F"/>
          </w:rPr>
          <w:t>Murphy</w:t>
        </w:r>
      </w:hyperlink>
      <w:r w:rsidRPr="002F032E">
        <w:rPr>
          <w:color w:val="333333"/>
        </w:rPr>
        <w:t>, H. </w:t>
      </w:r>
      <w:hyperlink r:id="rId43" w:history="1">
        <w:r w:rsidRPr="002F032E">
          <w:rPr>
            <w:color w:val="2168AF"/>
          </w:rPr>
          <w:t xml:space="preserve"> Tubritt</w:t>
        </w:r>
      </w:hyperlink>
      <w:r w:rsidRPr="002F032E">
        <w:rPr>
          <w:color w:val="333333"/>
        </w:rPr>
        <w:t>, J. and </w:t>
      </w:r>
      <w:hyperlink r:id="rId44" w:history="1">
        <w:r w:rsidRPr="002F032E">
          <w:rPr>
            <w:color w:val="2168AF"/>
          </w:rPr>
          <w:t xml:space="preserve">Higgins, N.J. </w:t>
        </w:r>
      </w:hyperlink>
      <w:r w:rsidRPr="002F032E">
        <w:rPr>
          <w:color w:val="333333"/>
        </w:rPr>
        <w:t>(2018) ‘</w:t>
      </w:r>
      <w:r w:rsidRPr="002F032E">
        <w:rPr>
          <w:rFonts w:eastAsiaTheme="minorHAnsi"/>
          <w:color w:val="333333"/>
          <w:shd w:val="clear" w:color="auto" w:fill="FFFFFF"/>
          <w:lang w:eastAsia="en-US"/>
        </w:rPr>
        <w:t>The Role of Empathy in Preparing Teachers to Tackle Bullying’, </w:t>
      </w:r>
      <w:r w:rsidRPr="002F032E">
        <w:rPr>
          <w:rFonts w:eastAsiaTheme="minorHAnsi"/>
          <w:i/>
          <w:iCs/>
          <w:color w:val="333333"/>
          <w:shd w:val="clear" w:color="auto" w:fill="FFFFFF"/>
          <w:lang w:eastAsia="en-US"/>
        </w:rPr>
        <w:t>Journal of New Approaches in Educational Research (NAER Journal), 7</w:t>
      </w:r>
      <w:r w:rsidRPr="002F032E">
        <w:rPr>
          <w:rFonts w:eastAsiaTheme="minorHAnsi"/>
          <w:color w:val="333333"/>
          <w:shd w:val="clear" w:color="auto" w:fill="FFFFFF"/>
          <w:lang w:eastAsia="en-US"/>
        </w:rPr>
        <w:t xml:space="preserve">(1), pp. 17-23. Available at: </w:t>
      </w:r>
      <w:hyperlink r:id="rId45" w:history="1">
        <w:r w:rsidRPr="002F032E">
          <w:rPr>
            <w:rFonts w:eastAsiaTheme="minorHAnsi"/>
            <w:color w:val="0563C1" w:themeColor="hyperlink"/>
            <w:u w:val="single"/>
            <w:shd w:val="clear" w:color="auto" w:fill="FFFFFF"/>
            <w:lang w:eastAsia="en-US"/>
          </w:rPr>
          <w:t>https://www.learntechlib.org/p/182221/</w:t>
        </w:r>
      </w:hyperlink>
      <w:r w:rsidRPr="002F032E">
        <w:rPr>
          <w:rFonts w:eastAsiaTheme="minorHAnsi"/>
          <w:color w:val="333333"/>
          <w:shd w:val="clear" w:color="auto" w:fill="FFFFFF"/>
          <w:lang w:eastAsia="en-US"/>
        </w:rPr>
        <w:t xml:space="preserve"> (Accessed: 19</w:t>
      </w:r>
      <w:r w:rsidRPr="002F032E">
        <w:rPr>
          <w:rFonts w:eastAsiaTheme="minorHAnsi"/>
          <w:color w:val="333333"/>
          <w:shd w:val="clear" w:color="auto" w:fill="FFFFFF"/>
          <w:vertAlign w:val="superscript"/>
          <w:lang w:eastAsia="en-US"/>
        </w:rPr>
        <w:t>th</w:t>
      </w:r>
      <w:r w:rsidRPr="002F032E">
        <w:rPr>
          <w:rFonts w:eastAsiaTheme="minorHAnsi"/>
          <w:color w:val="333333"/>
          <w:shd w:val="clear" w:color="auto" w:fill="FFFFFF"/>
          <w:lang w:eastAsia="en-US"/>
        </w:rPr>
        <w:t xml:space="preserve"> January 2021). </w:t>
      </w:r>
    </w:p>
    <w:p w14:paraId="03809D40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National Career Service (2021) </w:t>
      </w:r>
      <w:r w:rsidRPr="002F032E">
        <w:rPr>
          <w:rFonts w:eastAsiaTheme="minorHAnsi"/>
          <w:i/>
          <w:iCs/>
          <w:lang w:eastAsia="en-US"/>
        </w:rPr>
        <w:t>Primary School Teacher</w:t>
      </w:r>
      <w:r w:rsidRPr="002F032E">
        <w:rPr>
          <w:rFonts w:eastAsiaTheme="minorHAnsi"/>
          <w:lang w:eastAsia="en-US"/>
        </w:rPr>
        <w:t xml:space="preserve">. Available at: </w:t>
      </w:r>
      <w:hyperlink r:id="rId46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https://nationalcareers.service.gov.uk/job-profiles/primary-school-teacher</w:t>
        </w:r>
      </w:hyperlink>
      <w:r w:rsidRPr="002F032E">
        <w:rPr>
          <w:rFonts w:eastAsiaTheme="minorHAnsi"/>
          <w:lang w:eastAsia="en-US"/>
        </w:rPr>
        <w:t xml:space="preserve"> (Accessed: 15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781D40EA" w14:textId="77777777" w:rsidR="002F032E" w:rsidRPr="002F032E" w:rsidRDefault="002F032E" w:rsidP="002F032E">
      <w:pPr>
        <w:spacing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Neves, J.S. and </w:t>
      </w:r>
      <w:proofErr w:type="spellStart"/>
      <w:r w:rsidRPr="002F032E">
        <w:rPr>
          <w:rFonts w:eastAsiaTheme="minorHAnsi"/>
          <w:lang w:eastAsia="en-US"/>
        </w:rPr>
        <w:t>Nakhai</w:t>
      </w:r>
      <w:proofErr w:type="spellEnd"/>
      <w:r w:rsidRPr="002F032E">
        <w:rPr>
          <w:rFonts w:eastAsiaTheme="minorHAnsi"/>
          <w:lang w:eastAsia="en-US"/>
        </w:rPr>
        <w:t xml:space="preserve">, B. (2016) ‘A model for developing and </w:t>
      </w:r>
      <w:proofErr w:type="spellStart"/>
      <w:r w:rsidRPr="002F032E">
        <w:rPr>
          <w:rFonts w:eastAsiaTheme="minorHAnsi"/>
          <w:lang w:eastAsia="en-US"/>
        </w:rPr>
        <w:t>assessing</w:t>
      </w:r>
      <w:proofErr w:type="spellEnd"/>
      <w:r w:rsidRPr="002F032E">
        <w:rPr>
          <w:rFonts w:eastAsiaTheme="minorHAnsi"/>
          <w:lang w:eastAsia="en-US"/>
        </w:rPr>
        <w:t xml:space="preserve"> students’ teamwork competencies’, </w:t>
      </w:r>
      <w:r w:rsidRPr="002F032E">
        <w:rPr>
          <w:rFonts w:eastAsiaTheme="minorHAnsi"/>
          <w:i/>
          <w:iCs/>
          <w:lang w:eastAsia="en-US"/>
        </w:rPr>
        <w:t xml:space="preserve">Research in Higher Education Journal, </w:t>
      </w:r>
      <w:r w:rsidRPr="002F032E">
        <w:rPr>
          <w:rFonts w:eastAsiaTheme="minorHAnsi"/>
          <w:lang w:eastAsia="en-US"/>
        </w:rPr>
        <w:t xml:space="preserve">31(1), pp. 1-21. DOI: </w:t>
      </w:r>
      <w:hyperlink r:id="rId47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http://www.aabri.com/manuscripts/162484.pdf</w:t>
        </w:r>
      </w:hyperlink>
      <w:r w:rsidRPr="002F032E">
        <w:rPr>
          <w:rFonts w:eastAsiaTheme="minorHAnsi"/>
          <w:lang w:eastAsia="en-US"/>
        </w:rPr>
        <w:t xml:space="preserve"> (Accessed: 17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155058B5" w14:textId="77777777" w:rsidR="002F032E" w:rsidRPr="002F032E" w:rsidRDefault="002F032E" w:rsidP="002F032E">
      <w:pPr>
        <w:shd w:val="clear" w:color="auto" w:fill="FFFFFF"/>
        <w:spacing w:before="300" w:after="150" w:line="360" w:lineRule="auto"/>
        <w:jc w:val="both"/>
        <w:outlineLvl w:val="1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lastRenderedPageBreak/>
        <w:t xml:space="preserve">Oxfam (2015) </w:t>
      </w:r>
      <w:r w:rsidRPr="002F032E">
        <w:rPr>
          <w:rFonts w:eastAsiaTheme="minorHAnsi"/>
          <w:i/>
          <w:iCs/>
          <w:lang w:eastAsia="en-US"/>
        </w:rPr>
        <w:t>Global Citizenship in the Classroom</w:t>
      </w:r>
      <w:r w:rsidRPr="002F032E">
        <w:rPr>
          <w:rFonts w:eastAsiaTheme="minorHAnsi"/>
          <w:lang w:eastAsia="en-US"/>
        </w:rPr>
        <w:t xml:space="preserve">. Available at: </w:t>
      </w:r>
      <w:hyperlink r:id="rId48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https://oxfamilibrary.openrepository.com/bitstream/handle/10546/620105/edu-global-citizenship-teacher-guide-091115-en.pdf?sequence=9&amp;isAllowed=y</w:t>
        </w:r>
      </w:hyperlink>
      <w:r w:rsidRPr="002F032E">
        <w:rPr>
          <w:rFonts w:eastAsiaTheme="minorHAnsi"/>
          <w:lang w:eastAsia="en-US"/>
        </w:rPr>
        <w:t xml:space="preserve"> (Accessed: 20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4667C96E" w14:textId="77777777" w:rsidR="002F032E" w:rsidRPr="002F032E" w:rsidRDefault="002F032E" w:rsidP="002F032E">
      <w:pPr>
        <w:shd w:val="clear" w:color="auto" w:fill="FFFFFF"/>
        <w:spacing w:line="360" w:lineRule="auto"/>
        <w:jc w:val="both"/>
      </w:pPr>
      <w:r w:rsidRPr="002F032E">
        <w:t xml:space="preserve"> Pachauri, D. and Yadav, A. (2013) ‘Importance of Soft Skills in Teacher Education Programme’, </w:t>
      </w:r>
      <w:r w:rsidRPr="002F032E">
        <w:rPr>
          <w:i/>
          <w:iCs/>
        </w:rPr>
        <w:t>International Journal of Educational Research and Technology</w:t>
      </w:r>
      <w:r w:rsidRPr="002F032E">
        <w:t xml:space="preserve">, 5(1), pp. 22-25. Available at:  </w:t>
      </w:r>
      <w:hyperlink r:id="rId49" w:history="1">
        <w:r w:rsidRPr="002F032E">
          <w:rPr>
            <w:color w:val="0563C1" w:themeColor="hyperlink"/>
            <w:u w:val="single"/>
          </w:rPr>
          <w:t>http://educatorsresource.in/wp-content/uploads/2015/10/Importance-of-Soft-Skills-in-Teacher-Education-Programme.pdf</w:t>
        </w:r>
      </w:hyperlink>
      <w:r w:rsidRPr="002F032E">
        <w:t xml:space="preserve"> (Accessed: 17</w:t>
      </w:r>
      <w:r w:rsidRPr="002F032E">
        <w:rPr>
          <w:vertAlign w:val="superscript"/>
        </w:rPr>
        <w:t>th</w:t>
      </w:r>
      <w:r w:rsidRPr="002F032E">
        <w:t xml:space="preserve"> January 2021).</w:t>
      </w:r>
    </w:p>
    <w:p w14:paraId="16A76B36" w14:textId="77777777" w:rsidR="002F032E" w:rsidRPr="002F032E" w:rsidRDefault="002F032E" w:rsidP="002F032E">
      <w:pPr>
        <w:shd w:val="clear" w:color="auto" w:fill="FFFFFF"/>
        <w:spacing w:line="360" w:lineRule="auto"/>
        <w:jc w:val="both"/>
        <w:rPr>
          <w:color w:val="0A0A0A"/>
        </w:rPr>
      </w:pPr>
    </w:p>
    <w:p w14:paraId="2FC8BFD3" w14:textId="77777777" w:rsidR="002F032E" w:rsidRPr="002F032E" w:rsidRDefault="002F032E" w:rsidP="002F032E">
      <w:pPr>
        <w:keepNext/>
        <w:keepLines/>
        <w:spacing w:line="360" w:lineRule="auto"/>
        <w:jc w:val="both"/>
        <w:outlineLvl w:val="0"/>
        <w:rPr>
          <w:rFonts w:eastAsiaTheme="minorHAnsi"/>
          <w:lang w:eastAsia="en-US"/>
        </w:rPr>
      </w:pPr>
      <w:r w:rsidRPr="002F032E">
        <w:rPr>
          <w:rFonts w:eastAsiaTheme="majorEastAsia"/>
          <w:color w:val="2F5496" w:themeColor="accent1" w:themeShade="BF"/>
        </w:rPr>
        <w:t>Paterson, C. and Chapman, J. (2013) ‘</w:t>
      </w:r>
      <w:r w:rsidRPr="002F032E">
        <w:rPr>
          <w:color w:val="505050"/>
          <w:kern w:val="36"/>
        </w:rPr>
        <w:t xml:space="preserve">Enhancing skills of critical reflection to evidence learning in professional practice’, </w:t>
      </w:r>
      <w:r w:rsidRPr="002F032E">
        <w:rPr>
          <w:i/>
          <w:iCs/>
          <w:color w:val="505050"/>
          <w:kern w:val="36"/>
        </w:rPr>
        <w:t>Physical Therapy in Sport</w:t>
      </w:r>
      <w:r w:rsidRPr="002F032E">
        <w:rPr>
          <w:color w:val="505050"/>
          <w:kern w:val="36"/>
        </w:rPr>
        <w:t xml:space="preserve">, 14(3), pp. 133-138. DOI: </w:t>
      </w:r>
      <w:hyperlink r:id="rId50" w:tgtFrame="_blank" w:tooltip="Persistent link using digital object identifier" w:history="1">
        <w:r w:rsidRPr="002F032E">
          <w:rPr>
            <w:rFonts w:eastAsiaTheme="minorHAnsi"/>
            <w:color w:val="E9711C"/>
            <w:u w:val="single"/>
            <w:lang w:eastAsia="en-US"/>
          </w:rPr>
          <w:t>org/10.1016/j.ptsp.2013.03.004</w:t>
        </w:r>
      </w:hyperlink>
      <w:r w:rsidRPr="002F032E">
        <w:rPr>
          <w:rFonts w:eastAsiaTheme="minorHAnsi"/>
          <w:lang w:eastAsia="en-US"/>
        </w:rPr>
        <w:t>.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4373C6E3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  <w:lang w:eastAsia="en-US"/>
        </w:rPr>
      </w:pPr>
    </w:p>
    <w:p w14:paraId="4BA1C602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Peck, N.F.  Maude, S.P. and </w:t>
      </w:r>
      <w:proofErr w:type="spellStart"/>
      <w:r w:rsidRPr="002F032E">
        <w:rPr>
          <w:rFonts w:eastAsiaTheme="minorHAnsi"/>
          <w:lang w:eastAsia="en-US"/>
        </w:rPr>
        <w:t>Brotherson</w:t>
      </w:r>
      <w:proofErr w:type="spellEnd"/>
      <w:r w:rsidRPr="002F032E">
        <w:rPr>
          <w:rFonts w:eastAsiaTheme="minorHAnsi"/>
          <w:lang w:eastAsia="en-US"/>
        </w:rPr>
        <w:t xml:space="preserve">, M.J. (2015) ‘Understanding Preschool Teachers’ Perspectives on Empathy: A Qualitative Inquiry’,  Early Childhood </w:t>
      </w:r>
      <w:proofErr w:type="spellStart"/>
      <w:r w:rsidRPr="002F032E">
        <w:rPr>
          <w:rFonts w:eastAsiaTheme="minorHAnsi"/>
          <w:lang w:eastAsia="en-US"/>
        </w:rPr>
        <w:t>Educucation</w:t>
      </w:r>
      <w:proofErr w:type="spellEnd"/>
      <w:r w:rsidRPr="002F032E">
        <w:rPr>
          <w:rFonts w:eastAsiaTheme="minorHAnsi"/>
          <w:lang w:eastAsia="en-US"/>
        </w:rPr>
        <w:t xml:space="preserve"> Journal, 43, pp. 169–179. DOI 10.1007/s10643-014-0648-3. (Accessed: 18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 </w:t>
      </w:r>
    </w:p>
    <w:p w14:paraId="183628E0" w14:textId="77777777" w:rsidR="002F032E" w:rsidRPr="002F032E" w:rsidRDefault="002F032E" w:rsidP="002F032E">
      <w:pPr>
        <w:keepNext/>
        <w:keepLines/>
        <w:shd w:val="clear" w:color="auto" w:fill="FFFFFF"/>
        <w:spacing w:before="240" w:line="360" w:lineRule="auto"/>
        <w:jc w:val="both"/>
        <w:outlineLvl w:val="0"/>
        <w:rPr>
          <w:rFonts w:eastAsiaTheme="minorHAnsi"/>
          <w:lang w:eastAsia="en-US"/>
        </w:rPr>
      </w:pPr>
      <w:r w:rsidRPr="002F032E">
        <w:rPr>
          <w:rFonts w:eastAsiaTheme="majorEastAsia"/>
          <w:color w:val="2F5496" w:themeColor="accent1" w:themeShade="BF"/>
        </w:rPr>
        <w:t xml:space="preserve">Potter, C. (2015) ‘ </w:t>
      </w:r>
      <w:r w:rsidRPr="002F032E">
        <w:rPr>
          <w:kern w:val="36"/>
        </w:rPr>
        <w:t xml:space="preserve">Leadership development: an applied comparison of Gibbs’ Reflective Cycle and </w:t>
      </w:r>
      <w:proofErr w:type="spellStart"/>
      <w:r w:rsidRPr="002F032E">
        <w:rPr>
          <w:kern w:val="36"/>
        </w:rPr>
        <w:t>Scharmer’s</w:t>
      </w:r>
      <w:proofErr w:type="spellEnd"/>
      <w:r w:rsidRPr="002F032E">
        <w:rPr>
          <w:kern w:val="36"/>
        </w:rPr>
        <w:t xml:space="preserve"> Theory U’, </w:t>
      </w:r>
      <w:r w:rsidRPr="002F032E">
        <w:rPr>
          <w:i/>
          <w:iCs/>
          <w:kern w:val="36"/>
        </w:rPr>
        <w:t>Industrial and Commercial Training</w:t>
      </w:r>
      <w:r w:rsidRPr="002F032E">
        <w:rPr>
          <w:kern w:val="36"/>
        </w:rPr>
        <w:t xml:space="preserve">, 47(6), pp. </w:t>
      </w:r>
      <w:r w:rsidRPr="002F032E">
        <w:rPr>
          <w:rFonts w:eastAsiaTheme="minorHAnsi"/>
          <w:shd w:val="clear" w:color="auto" w:fill="FFFFFF"/>
          <w:lang w:eastAsia="en-US"/>
        </w:rPr>
        <w:t>336-342.DOI: </w:t>
      </w:r>
      <w:hyperlink r:id="rId51" w:tooltip="DOI: https://doi.org/10.1108/ICT-03-2015-0024" w:history="1">
        <w:r w:rsidRPr="002F032E">
          <w:rPr>
            <w:rFonts w:eastAsiaTheme="minorHAnsi"/>
            <w:color w:val="007377"/>
            <w:u w:val="single"/>
            <w:shd w:val="clear" w:color="auto" w:fill="FFFFFF"/>
            <w:lang w:eastAsia="en-US"/>
          </w:rPr>
          <w:t>org/10.1108/ICT-03-2015-0024</w:t>
        </w:r>
      </w:hyperlink>
      <w:r w:rsidRPr="002F032E">
        <w:rPr>
          <w:rFonts w:eastAsiaTheme="minorHAnsi"/>
          <w:lang w:eastAsia="en-US"/>
        </w:rPr>
        <w:t>.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70CACD4C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  <w:lang w:eastAsia="en-US"/>
        </w:rPr>
      </w:pPr>
    </w:p>
    <w:p w14:paraId="2F32D818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Prospects (2021) </w:t>
      </w:r>
      <w:r w:rsidRPr="002F032E">
        <w:rPr>
          <w:rFonts w:eastAsiaTheme="minorHAnsi"/>
          <w:i/>
          <w:iCs/>
          <w:lang w:eastAsia="en-US"/>
        </w:rPr>
        <w:t>How to become a teacher</w:t>
      </w:r>
      <w:r w:rsidRPr="002F032E">
        <w:rPr>
          <w:rFonts w:eastAsiaTheme="minorHAnsi"/>
          <w:lang w:eastAsia="en-US"/>
        </w:rPr>
        <w:t xml:space="preserve">. Available at: </w:t>
      </w:r>
      <w:hyperlink r:id="rId52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https://www.prospects.ac.uk/jobs-and-work-experience/job-sectors/teacher-training-and-education/how-to-become-a-teacher</w:t>
        </w:r>
      </w:hyperlink>
      <w:r w:rsidRPr="002F032E">
        <w:rPr>
          <w:rFonts w:eastAsiaTheme="minorHAnsi"/>
          <w:lang w:eastAsia="en-US"/>
        </w:rPr>
        <w:t xml:space="preserve"> (Accessed: 15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</w:t>
      </w:r>
    </w:p>
    <w:p w14:paraId="4C98D162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Randstad (2021) </w:t>
      </w:r>
      <w:r w:rsidRPr="002F032E">
        <w:rPr>
          <w:rFonts w:eastAsiaTheme="minorHAnsi"/>
          <w:i/>
          <w:iCs/>
          <w:lang w:eastAsia="en-US"/>
        </w:rPr>
        <w:t>Top 5 qualities and characteristics of a good teacher</w:t>
      </w:r>
      <w:r w:rsidRPr="002F032E">
        <w:rPr>
          <w:rFonts w:eastAsiaTheme="minorHAnsi"/>
          <w:lang w:eastAsia="en-US"/>
        </w:rPr>
        <w:t xml:space="preserve">. Available at: </w:t>
      </w:r>
      <w:hyperlink r:id="rId53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https://www.randstad.co.uk/career-advice/job-profiles/top-5-qualities-characteristics-a-good-teacher/</w:t>
        </w:r>
      </w:hyperlink>
      <w:r w:rsidRPr="002F032E">
        <w:rPr>
          <w:rFonts w:eastAsiaTheme="minorHAnsi"/>
          <w:lang w:eastAsia="en-US"/>
        </w:rPr>
        <w:t xml:space="preserve"> (Accessed: 15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</w:t>
      </w:r>
    </w:p>
    <w:p w14:paraId="1DA56D14" w14:textId="77777777" w:rsidR="002F032E" w:rsidRPr="002F032E" w:rsidRDefault="002F032E" w:rsidP="002F032E">
      <w:pPr>
        <w:keepNext/>
        <w:keepLines/>
        <w:shd w:val="clear" w:color="auto" w:fill="FFFFFF"/>
        <w:spacing w:after="105" w:line="360" w:lineRule="auto"/>
        <w:jc w:val="both"/>
        <w:outlineLvl w:val="0"/>
        <w:rPr>
          <w:rFonts w:eastAsiaTheme="minorHAnsi"/>
          <w:lang w:eastAsia="en-US"/>
        </w:rPr>
      </w:pPr>
      <w:proofErr w:type="spellStart"/>
      <w:r w:rsidRPr="002F032E">
        <w:rPr>
          <w:color w:val="333333"/>
        </w:rPr>
        <w:t>Ronfeldt</w:t>
      </w:r>
      <w:proofErr w:type="spellEnd"/>
      <w:r w:rsidRPr="002F032E">
        <w:rPr>
          <w:color w:val="333333"/>
        </w:rPr>
        <w:t>, M. Farmer, S.O. McQueen, K. and Grissom, J.A. (2015) ‘</w:t>
      </w:r>
      <w:r w:rsidRPr="002F032E">
        <w:rPr>
          <w:color w:val="555555"/>
          <w:kern w:val="36"/>
        </w:rPr>
        <w:t xml:space="preserve">Teacher Collaboration in Instructional Teams and Student Achievement’, </w:t>
      </w:r>
      <w:r w:rsidRPr="002F032E">
        <w:rPr>
          <w:i/>
          <w:iCs/>
          <w:color w:val="555555"/>
          <w:kern w:val="36"/>
        </w:rPr>
        <w:t>American Educational Research Journal</w:t>
      </w:r>
      <w:r w:rsidRPr="002F032E">
        <w:rPr>
          <w:color w:val="555555"/>
          <w:kern w:val="36"/>
        </w:rPr>
        <w:t xml:space="preserve">, 52(3), pp. 475-514. DOI: </w:t>
      </w:r>
      <w:hyperlink r:id="rId54" w:history="1">
        <w:r w:rsidRPr="002F032E">
          <w:rPr>
            <w:rFonts w:eastAsiaTheme="minorHAnsi"/>
            <w:color w:val="006ACC"/>
            <w:u w:val="single"/>
            <w:shd w:val="clear" w:color="auto" w:fill="FFFFFF"/>
            <w:lang w:eastAsia="en-US"/>
          </w:rPr>
          <w:t>org/10.3102/0002831215585562</w:t>
        </w:r>
      </w:hyperlink>
      <w:r w:rsidRPr="002F032E">
        <w:rPr>
          <w:rFonts w:eastAsiaTheme="minorHAnsi"/>
          <w:lang w:eastAsia="en-US"/>
        </w:rPr>
        <w:t>. (Accessed: 17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6E564EE3" w14:textId="77777777" w:rsidR="002F032E" w:rsidRPr="002F032E" w:rsidRDefault="002F032E" w:rsidP="002F032E">
      <w:pPr>
        <w:spacing w:after="160" w:line="259" w:lineRule="auto"/>
        <w:rPr>
          <w:rFonts w:eastAsiaTheme="minorHAnsi"/>
          <w:sz w:val="20"/>
          <w:lang w:eastAsia="en-US"/>
        </w:rPr>
      </w:pPr>
    </w:p>
    <w:p w14:paraId="001D4445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lastRenderedPageBreak/>
        <w:t xml:space="preserve">Scoular, C. Duckworth, D. Heard, J. and Ramalingam, D. (2020) </w:t>
      </w:r>
      <w:r w:rsidRPr="002F032E">
        <w:rPr>
          <w:rFonts w:eastAsiaTheme="minorHAnsi"/>
          <w:i/>
          <w:iCs/>
          <w:lang w:eastAsia="en-US"/>
        </w:rPr>
        <w:t xml:space="preserve">Collaboration: Skill development framework. </w:t>
      </w:r>
      <w:r w:rsidRPr="002F032E">
        <w:rPr>
          <w:rFonts w:eastAsiaTheme="minorHAnsi"/>
          <w:lang w:eastAsia="en-US"/>
        </w:rPr>
        <w:t xml:space="preserve">Available at: </w:t>
      </w:r>
      <w:hyperlink r:id="rId55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https://core.ac.uk/download/pdf/287816565.pdf</w:t>
        </w:r>
      </w:hyperlink>
      <w:r w:rsidRPr="002F032E">
        <w:rPr>
          <w:rFonts w:eastAsiaTheme="minorHAnsi"/>
          <w:lang w:eastAsia="en-US"/>
        </w:rPr>
        <w:t xml:space="preserve">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7DD0AA75" w14:textId="77777777" w:rsidR="002F032E" w:rsidRPr="002F032E" w:rsidRDefault="002F032E" w:rsidP="002F032E">
      <w:pPr>
        <w:spacing w:after="100" w:line="360" w:lineRule="auto"/>
        <w:jc w:val="both"/>
        <w:textAlignment w:val="center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Shaw, J.D. Zhu, J. Duffy, M.K. Scott, K.L. Shih, H.A. and Susanto, E. (2011) ‘A contingency model of conflict and team effectiveness’, </w:t>
      </w:r>
      <w:r w:rsidRPr="002F032E">
        <w:rPr>
          <w:rFonts w:eastAsiaTheme="minorHAnsi"/>
          <w:i/>
          <w:iCs/>
          <w:lang w:eastAsia="en-US"/>
        </w:rPr>
        <w:t>Journal of Applied Psychology</w:t>
      </w:r>
      <w:r w:rsidRPr="002F032E">
        <w:rPr>
          <w:rFonts w:eastAsiaTheme="minorHAnsi"/>
          <w:lang w:eastAsia="en-US"/>
        </w:rPr>
        <w:t>, 96, pp. 391-400. DOI: org/10.1037/a0021340. (Accessed: 17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49284ED4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  <w:color w:val="000000"/>
          <w:shd w:val="clear" w:color="auto" w:fill="FFFFFF"/>
          <w:lang w:eastAsia="en-US"/>
        </w:rPr>
      </w:pPr>
      <w:r w:rsidRPr="002F032E">
        <w:rPr>
          <w:rFonts w:eastAsiaTheme="minorHAnsi"/>
          <w:color w:val="333333"/>
          <w:shd w:val="clear" w:color="auto" w:fill="FFFFFF"/>
          <w:lang w:eastAsia="en-US"/>
        </w:rPr>
        <w:t xml:space="preserve">Sullivan, M. </w:t>
      </w:r>
      <w:proofErr w:type="spellStart"/>
      <w:r w:rsidRPr="002F032E">
        <w:rPr>
          <w:rFonts w:eastAsiaTheme="minorHAnsi"/>
          <w:color w:val="333333"/>
          <w:shd w:val="clear" w:color="auto" w:fill="FFFFFF"/>
          <w:lang w:eastAsia="en-US"/>
        </w:rPr>
        <w:t>Kiovsky</w:t>
      </w:r>
      <w:proofErr w:type="spellEnd"/>
      <w:r w:rsidRPr="002F032E">
        <w:rPr>
          <w:rFonts w:eastAsiaTheme="minorHAnsi"/>
          <w:color w:val="333333"/>
          <w:shd w:val="clear" w:color="auto" w:fill="FFFFFF"/>
          <w:lang w:eastAsia="en-US"/>
        </w:rPr>
        <w:t>, R. Mason, D. Hill, C. and Dukes, C. (2015) ‘I</w:t>
      </w:r>
      <w:r w:rsidRPr="002F032E">
        <w:rPr>
          <w:rFonts w:eastAsiaTheme="minorHAnsi"/>
          <w:color w:val="000000"/>
          <w:shd w:val="clear" w:color="auto" w:fill="FFFFFF"/>
          <w:lang w:eastAsia="en-US"/>
        </w:rPr>
        <w:t xml:space="preserve">nterprofessional Collaboration and Education’,  </w:t>
      </w:r>
      <w:r w:rsidRPr="002F032E">
        <w:rPr>
          <w:rFonts w:eastAsiaTheme="minorHAnsi"/>
          <w:i/>
          <w:iCs/>
          <w:color w:val="000000"/>
          <w:shd w:val="clear" w:color="auto" w:fill="FFFFFF"/>
          <w:lang w:eastAsia="en-US"/>
        </w:rPr>
        <w:t>AJN The American Journal of Nursing</w:t>
      </w:r>
      <w:r w:rsidRPr="002F032E">
        <w:rPr>
          <w:rFonts w:eastAsiaTheme="minorHAnsi"/>
          <w:color w:val="000000"/>
          <w:shd w:val="clear" w:color="auto" w:fill="FFFFFF"/>
          <w:lang w:eastAsia="en-US"/>
        </w:rPr>
        <w:t>, 115 (3), pp. 47-54. DOI: 10.1097/01.NAJ.0000461822.40440.58. (Accessed: 16</w:t>
      </w:r>
      <w:r w:rsidRPr="002F032E">
        <w:rPr>
          <w:rFonts w:eastAsiaTheme="minorHAnsi"/>
          <w:color w:val="000000"/>
          <w:shd w:val="clear" w:color="auto" w:fill="FFFFFF"/>
          <w:vertAlign w:val="superscript"/>
          <w:lang w:eastAsia="en-US"/>
        </w:rPr>
        <w:t>th</w:t>
      </w:r>
      <w:r w:rsidRPr="002F032E">
        <w:rPr>
          <w:rFonts w:eastAsiaTheme="minorHAnsi"/>
          <w:color w:val="000000"/>
          <w:shd w:val="clear" w:color="auto" w:fill="FFFFFF"/>
          <w:lang w:eastAsia="en-US"/>
        </w:rPr>
        <w:t xml:space="preserve"> January 2021).</w:t>
      </w:r>
    </w:p>
    <w:p w14:paraId="2A64FAB3" w14:textId="77777777" w:rsidR="002F032E" w:rsidRPr="002F032E" w:rsidRDefault="002F032E" w:rsidP="002F032E">
      <w:pPr>
        <w:spacing w:after="100" w:line="360" w:lineRule="auto"/>
        <w:jc w:val="both"/>
        <w:textAlignment w:val="center"/>
        <w:rPr>
          <w:color w:val="2E2E2E"/>
        </w:rPr>
      </w:pPr>
      <w:r w:rsidRPr="002F032E">
        <w:rPr>
          <w:color w:val="2E2E2E"/>
        </w:rPr>
        <w:t xml:space="preserve">Swain, R. (2020) </w:t>
      </w:r>
      <w:r w:rsidRPr="002F032E">
        <w:rPr>
          <w:i/>
          <w:iCs/>
          <w:color w:val="2E2E2E"/>
        </w:rPr>
        <w:t>Essential Skills for Secondary School Teachers</w:t>
      </w:r>
      <w:r w:rsidRPr="002F032E">
        <w:rPr>
          <w:color w:val="2E2E2E"/>
        </w:rPr>
        <w:t xml:space="preserve">. Available at: </w:t>
      </w:r>
      <w:hyperlink r:id="rId56" w:history="1">
        <w:r w:rsidRPr="002F032E">
          <w:rPr>
            <w:color w:val="0563C1" w:themeColor="hyperlink"/>
            <w:u w:val="single"/>
          </w:rPr>
          <w:t>https://www.prospects.ac.uk/jobs-and-work-experience/job-sectors/teacher-training-and-education/essential-skills-for-secondary-school-teachers</w:t>
        </w:r>
      </w:hyperlink>
      <w:r w:rsidRPr="002F032E">
        <w:rPr>
          <w:color w:val="2E2E2E"/>
        </w:rPr>
        <w:t xml:space="preserve"> (Accessed: 17</w:t>
      </w:r>
      <w:r w:rsidRPr="002F032E">
        <w:rPr>
          <w:color w:val="2E2E2E"/>
          <w:vertAlign w:val="superscript"/>
        </w:rPr>
        <w:t>th</w:t>
      </w:r>
      <w:r w:rsidRPr="002F032E">
        <w:rPr>
          <w:color w:val="2E2E2E"/>
        </w:rPr>
        <w:t xml:space="preserve"> January 2021). </w:t>
      </w:r>
    </w:p>
    <w:p w14:paraId="7EF27D24" w14:textId="77777777" w:rsidR="002F032E" w:rsidRPr="002F032E" w:rsidRDefault="002F032E" w:rsidP="002F032E">
      <w:pPr>
        <w:spacing w:after="160" w:line="360" w:lineRule="auto"/>
        <w:jc w:val="both"/>
        <w:rPr>
          <w:rFonts w:eastAsiaTheme="minorHAnsi"/>
        </w:rPr>
      </w:pPr>
      <w:r w:rsidRPr="002F032E">
        <w:rPr>
          <w:rFonts w:eastAsiaTheme="minorHAnsi"/>
        </w:rPr>
        <w:t xml:space="preserve">Thompson, S. and Thompson, N. (2018) </w:t>
      </w:r>
      <w:r w:rsidRPr="002F032E">
        <w:rPr>
          <w:rFonts w:eastAsiaTheme="minorHAnsi"/>
          <w:i/>
          <w:iCs/>
        </w:rPr>
        <w:t xml:space="preserve">Reflective Practice </w:t>
      </w:r>
      <w:r w:rsidRPr="002F032E">
        <w:rPr>
          <w:rFonts w:eastAsiaTheme="minorHAnsi"/>
        </w:rPr>
        <w:t>2</w:t>
      </w:r>
      <w:r w:rsidRPr="002F032E">
        <w:rPr>
          <w:rFonts w:eastAsiaTheme="minorHAnsi"/>
          <w:vertAlign w:val="superscript"/>
        </w:rPr>
        <w:t>nd</w:t>
      </w:r>
      <w:r w:rsidRPr="002F032E">
        <w:rPr>
          <w:rFonts w:eastAsiaTheme="minorHAnsi"/>
        </w:rPr>
        <w:t xml:space="preserve"> Ed. London: Palgrave.</w:t>
      </w:r>
    </w:p>
    <w:p w14:paraId="37B7BF4C" w14:textId="77777777" w:rsidR="002F032E" w:rsidRPr="002F032E" w:rsidRDefault="002F032E" w:rsidP="002F032E">
      <w:pPr>
        <w:keepNext/>
        <w:keepLines/>
        <w:spacing w:before="150" w:after="300" w:line="360" w:lineRule="auto"/>
        <w:jc w:val="both"/>
        <w:outlineLvl w:val="0"/>
        <w:rPr>
          <w:color w:val="0075D1"/>
          <w:kern w:val="36"/>
        </w:rPr>
      </w:pPr>
      <w:r w:rsidRPr="002F032E">
        <w:rPr>
          <w:rFonts w:eastAsiaTheme="majorEastAsia"/>
          <w:color w:val="2F5496" w:themeColor="accent1" w:themeShade="BF"/>
          <w:lang w:eastAsia="en-US"/>
        </w:rPr>
        <w:t xml:space="preserve">UNESCO (2019) </w:t>
      </w:r>
      <w:r w:rsidRPr="002F032E">
        <w:rPr>
          <w:i/>
          <w:iCs/>
          <w:color w:val="0075D1"/>
          <w:kern w:val="36"/>
        </w:rPr>
        <w:t>What is global citizenship education?</w:t>
      </w:r>
      <w:r w:rsidRPr="002F032E">
        <w:rPr>
          <w:color w:val="0075D1"/>
          <w:kern w:val="36"/>
        </w:rPr>
        <w:t xml:space="preserve"> Available at: </w:t>
      </w:r>
      <w:hyperlink r:id="rId57" w:history="1">
        <w:r w:rsidRPr="002F032E">
          <w:rPr>
            <w:color w:val="0563C1" w:themeColor="hyperlink"/>
            <w:kern w:val="36"/>
            <w:u w:val="single"/>
          </w:rPr>
          <w:t>https://en.unesco.org/themes/gced/definition</w:t>
        </w:r>
      </w:hyperlink>
      <w:r w:rsidRPr="002F032E">
        <w:rPr>
          <w:color w:val="0075D1"/>
          <w:kern w:val="36"/>
        </w:rPr>
        <w:t xml:space="preserve"> (Accessed: 21</w:t>
      </w:r>
      <w:r w:rsidRPr="002F032E">
        <w:rPr>
          <w:color w:val="0075D1"/>
          <w:kern w:val="36"/>
          <w:vertAlign w:val="superscript"/>
        </w:rPr>
        <w:t>st</w:t>
      </w:r>
      <w:r w:rsidRPr="002F032E">
        <w:rPr>
          <w:color w:val="0075D1"/>
          <w:kern w:val="36"/>
        </w:rPr>
        <w:t xml:space="preserve"> January 2021). </w:t>
      </w:r>
    </w:p>
    <w:p w14:paraId="1F328BC5" w14:textId="77777777" w:rsidR="002F032E" w:rsidRPr="002F032E" w:rsidRDefault="002F032E" w:rsidP="002F032E">
      <w:pPr>
        <w:shd w:val="clear" w:color="auto" w:fill="FFFFFF"/>
        <w:spacing w:line="360" w:lineRule="auto"/>
        <w:jc w:val="both"/>
        <w:textAlignment w:val="baseline"/>
        <w:rPr>
          <w:rFonts w:eastAsiaTheme="minorHAnsi"/>
          <w:lang w:eastAsia="en-US"/>
        </w:rPr>
      </w:pPr>
      <w:r w:rsidRPr="002F032E">
        <w:rPr>
          <w:rFonts w:eastAsiaTheme="minorHAnsi"/>
          <w:lang w:eastAsia="en-US"/>
        </w:rPr>
        <w:t xml:space="preserve">Van </w:t>
      </w:r>
      <w:proofErr w:type="spellStart"/>
      <w:r w:rsidRPr="002F032E">
        <w:rPr>
          <w:rFonts w:eastAsiaTheme="minorHAnsi"/>
          <w:lang w:eastAsia="en-US"/>
        </w:rPr>
        <w:t>Beveran</w:t>
      </w:r>
      <w:proofErr w:type="spellEnd"/>
      <w:r w:rsidRPr="002F032E">
        <w:rPr>
          <w:rFonts w:eastAsiaTheme="minorHAnsi"/>
          <w:lang w:eastAsia="en-US"/>
        </w:rPr>
        <w:t xml:space="preserve">, L. </w:t>
      </w:r>
      <w:proofErr w:type="spellStart"/>
      <w:r w:rsidRPr="002F032E">
        <w:rPr>
          <w:rFonts w:eastAsiaTheme="minorHAnsi"/>
          <w:lang w:eastAsia="en-US"/>
        </w:rPr>
        <w:t>Roets</w:t>
      </w:r>
      <w:proofErr w:type="spellEnd"/>
      <w:r w:rsidRPr="002F032E">
        <w:rPr>
          <w:rFonts w:eastAsiaTheme="minorHAnsi"/>
          <w:lang w:eastAsia="en-US"/>
        </w:rPr>
        <w:t xml:space="preserve">, G. </w:t>
      </w:r>
      <w:proofErr w:type="spellStart"/>
      <w:r w:rsidRPr="002F032E">
        <w:rPr>
          <w:rFonts w:eastAsiaTheme="minorHAnsi"/>
          <w:lang w:eastAsia="en-US"/>
        </w:rPr>
        <w:t>Buysee</w:t>
      </w:r>
      <w:proofErr w:type="spellEnd"/>
      <w:r w:rsidRPr="002F032E">
        <w:rPr>
          <w:rFonts w:eastAsiaTheme="minorHAnsi"/>
          <w:lang w:eastAsia="en-US"/>
        </w:rPr>
        <w:t xml:space="preserve">, A. and  Rutten, K. (2018) ‘We all reflect, but why? A systematic review of the purposes of reflection in higher education in social and behavioural sciences’, </w:t>
      </w:r>
      <w:r w:rsidRPr="002F032E">
        <w:rPr>
          <w:rFonts w:eastAsiaTheme="minorHAnsi"/>
          <w:i/>
          <w:iCs/>
          <w:lang w:eastAsia="en-US"/>
        </w:rPr>
        <w:t>Educational Research Review</w:t>
      </w:r>
      <w:r w:rsidRPr="002F032E">
        <w:rPr>
          <w:rFonts w:eastAsiaTheme="minorHAnsi"/>
          <w:lang w:eastAsia="en-US"/>
        </w:rPr>
        <w:t xml:space="preserve">, 24, pp. 1-9. DOI: </w:t>
      </w:r>
      <w:hyperlink r:id="rId58" w:tgtFrame="_blank" w:tooltip="Persistent link using digital object identifier" w:history="1">
        <w:r w:rsidRPr="002F032E">
          <w:rPr>
            <w:rFonts w:eastAsiaTheme="minorHAnsi"/>
            <w:color w:val="E9711C"/>
            <w:u w:val="single"/>
            <w:lang w:eastAsia="en-US"/>
          </w:rPr>
          <w:t>org/10.1016/j.edurev.2018.01.002</w:t>
        </w:r>
      </w:hyperlink>
      <w:r w:rsidRPr="002F032E">
        <w:rPr>
          <w:rFonts w:eastAsiaTheme="minorHAnsi"/>
          <w:lang w:eastAsia="en-US"/>
        </w:rPr>
        <w:t>. (Accessed: 16</w:t>
      </w:r>
      <w:r w:rsidRPr="002F032E">
        <w:rPr>
          <w:rFonts w:eastAsiaTheme="minorHAnsi"/>
          <w:vertAlign w:val="superscript"/>
          <w:lang w:eastAsia="en-US"/>
        </w:rPr>
        <w:t>th</w:t>
      </w:r>
      <w:r w:rsidRPr="002F032E">
        <w:rPr>
          <w:rFonts w:eastAsiaTheme="minorHAnsi"/>
          <w:lang w:eastAsia="en-US"/>
        </w:rPr>
        <w:t xml:space="preserve"> January 2021). </w:t>
      </w:r>
    </w:p>
    <w:p w14:paraId="7128D124" w14:textId="77777777" w:rsidR="002F032E" w:rsidRPr="002F032E" w:rsidRDefault="002F032E" w:rsidP="002F032E">
      <w:pPr>
        <w:shd w:val="clear" w:color="auto" w:fill="FFFFFF"/>
        <w:spacing w:before="300" w:after="150" w:line="360" w:lineRule="auto"/>
        <w:jc w:val="both"/>
        <w:outlineLvl w:val="1"/>
        <w:rPr>
          <w:rFonts w:eastAsiaTheme="minorHAnsi"/>
          <w:lang w:eastAsia="en-US"/>
        </w:rPr>
      </w:pPr>
      <w:r w:rsidRPr="002F032E">
        <w:rPr>
          <w:rFonts w:eastAsiaTheme="minorHAnsi"/>
          <w:color w:val="333333"/>
          <w:shd w:val="clear" w:color="auto" w:fill="FFFFFF"/>
          <w:lang w:eastAsia="en-US"/>
        </w:rPr>
        <w:t>Welsh Government (2015) ‘</w:t>
      </w:r>
      <w:r w:rsidRPr="002F032E">
        <w:rPr>
          <w:rFonts w:eastAsiaTheme="minorHAnsi"/>
          <w:i/>
          <w:iCs/>
          <w:lang w:eastAsia="en-US"/>
        </w:rPr>
        <w:t>Well-being of Future Generations (Wales) Act 2015’</w:t>
      </w:r>
      <w:r w:rsidRPr="002F032E">
        <w:rPr>
          <w:rFonts w:eastAsiaTheme="minorHAnsi"/>
          <w:lang w:eastAsia="en-US"/>
        </w:rPr>
        <w:t xml:space="preserve"> Available at: </w:t>
      </w:r>
      <w:hyperlink r:id="rId59" w:history="1">
        <w:r w:rsidRPr="002F032E">
          <w:rPr>
            <w:rFonts w:eastAsiaTheme="minorHAnsi"/>
            <w:color w:val="0563C1" w:themeColor="hyperlink"/>
            <w:u w:val="single"/>
            <w:lang w:eastAsia="en-US"/>
          </w:rPr>
          <w:t>https://www.futuregenerations.wales/wp-content/uploads/2017/02/150623-guide-to-the-fg-act-en.pdf</w:t>
        </w:r>
      </w:hyperlink>
      <w:r w:rsidRPr="002F032E">
        <w:rPr>
          <w:rFonts w:eastAsiaTheme="minorHAnsi"/>
          <w:lang w:eastAsia="en-US"/>
        </w:rPr>
        <w:t xml:space="preserve"> (Accessed: 21</w:t>
      </w:r>
      <w:r w:rsidRPr="002F032E">
        <w:rPr>
          <w:rFonts w:eastAsiaTheme="minorHAnsi"/>
          <w:vertAlign w:val="superscript"/>
          <w:lang w:eastAsia="en-US"/>
        </w:rPr>
        <w:t>st</w:t>
      </w:r>
      <w:r w:rsidRPr="002F032E">
        <w:rPr>
          <w:rFonts w:eastAsiaTheme="minorHAnsi"/>
          <w:lang w:eastAsia="en-US"/>
        </w:rPr>
        <w:t xml:space="preserve"> January 2021). </w:t>
      </w:r>
    </w:p>
    <w:p w14:paraId="45EC4458" w14:textId="77777777" w:rsidR="002F032E" w:rsidRPr="002F032E" w:rsidRDefault="002F032E" w:rsidP="002F032E">
      <w:pPr>
        <w:spacing w:after="160" w:line="259" w:lineRule="auto"/>
        <w:rPr>
          <w:rFonts w:eastAsiaTheme="minorHAnsi"/>
          <w:color w:val="000000"/>
          <w:shd w:val="clear" w:color="auto" w:fill="FFFFFF"/>
          <w:lang w:eastAsia="en-US"/>
        </w:rPr>
      </w:pPr>
    </w:p>
    <w:p w14:paraId="1406BDF6" w14:textId="77777777" w:rsidR="002F032E" w:rsidRPr="002F032E" w:rsidRDefault="002F032E" w:rsidP="002F032E">
      <w:pPr>
        <w:spacing w:after="160" w:line="259" w:lineRule="auto"/>
        <w:rPr>
          <w:rFonts w:eastAsiaTheme="minorHAnsi"/>
        </w:rPr>
      </w:pPr>
    </w:p>
    <w:p w14:paraId="6E027007" w14:textId="77777777" w:rsidR="002F032E" w:rsidRDefault="002F032E"/>
    <w:sectPr w:rsidR="002F032E" w:rsidSect="00332B29">
      <w:headerReference w:type="even" r:id="rId60"/>
      <w:headerReference w:type="default" r:id="rId61"/>
      <w:footerReference w:type="even" r:id="rId62"/>
      <w:footerReference w:type="default" r:id="rId63"/>
      <w:headerReference w:type="first" r:id="rId64"/>
      <w:footerReference w:type="first" r:id="rId6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3C6D226" w14:textId="77777777" w:rsidR="00DC7A81" w:rsidRDefault="00DC7A81" w:rsidP="00AB6D1D">
      <w:r>
        <w:separator/>
      </w:r>
    </w:p>
  </w:endnote>
  <w:endnote w:type="continuationSeparator" w:id="0">
    <w:p w14:paraId="3CF70BA7" w14:textId="77777777" w:rsidR="00DC7A81" w:rsidRDefault="00DC7A81" w:rsidP="00AB6D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20A065" w14:textId="77777777" w:rsidR="00AB6D1D" w:rsidRDefault="00AB6D1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94B715" w14:textId="77777777" w:rsidR="00AB6D1D" w:rsidRDefault="00AB6D1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9D0EE3" w14:textId="77777777" w:rsidR="00AB6D1D" w:rsidRDefault="00AB6D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77928D" w14:textId="77777777" w:rsidR="00DC7A81" w:rsidRDefault="00DC7A81" w:rsidP="00AB6D1D">
      <w:r>
        <w:separator/>
      </w:r>
    </w:p>
  </w:footnote>
  <w:footnote w:type="continuationSeparator" w:id="0">
    <w:p w14:paraId="58A632E7" w14:textId="77777777" w:rsidR="00DC7A81" w:rsidRDefault="00DC7A81" w:rsidP="00AB6D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6368CE" w14:textId="77777777" w:rsidR="00AB6D1D" w:rsidRDefault="00AB6D1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50DE34" w14:textId="3B542018" w:rsidR="00AB6D1D" w:rsidRDefault="00AB6D1D">
    <w:pPr>
      <w:pStyle w:val="Header"/>
    </w:pPr>
    <w:r>
      <w:t xml:space="preserve">ECGE6002P                                                                                                                   1903956                                                                                                                 </w:t>
    </w:r>
  </w:p>
  <w:p w14:paraId="6D5A3776" w14:textId="77777777" w:rsidR="00AB6D1D" w:rsidRDefault="00AB6D1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7CDAC1" w14:textId="77777777" w:rsidR="00AB6D1D" w:rsidRDefault="00AB6D1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B77DA4"/>
    <w:multiLevelType w:val="hybridMultilevel"/>
    <w:tmpl w:val="C18473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1B6F9A"/>
    <w:multiLevelType w:val="hybridMultilevel"/>
    <w:tmpl w:val="7D162FF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5A1FC1"/>
    <w:multiLevelType w:val="hybridMultilevel"/>
    <w:tmpl w:val="D36A1C2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7E340F"/>
    <w:multiLevelType w:val="hybridMultilevel"/>
    <w:tmpl w:val="9C9E006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DE47BB"/>
    <w:multiLevelType w:val="hybridMultilevel"/>
    <w:tmpl w:val="5D3AE6A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20357F"/>
    <w:multiLevelType w:val="hybridMultilevel"/>
    <w:tmpl w:val="EBD02048"/>
    <w:lvl w:ilvl="0" w:tplc="4D3A3508">
      <w:start w:val="7770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CF3F8D"/>
    <w:multiLevelType w:val="hybridMultilevel"/>
    <w:tmpl w:val="E486A672"/>
    <w:lvl w:ilvl="0" w:tplc="A93854F0">
      <w:start w:val="7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2"/>
  </w:num>
  <w:num w:numId="4">
    <w:abstractNumId w:val="3"/>
  </w:num>
  <w:num w:numId="5">
    <w:abstractNumId w:val="1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138"/>
    <w:rsid w:val="00065BF8"/>
    <w:rsid w:val="000E2138"/>
    <w:rsid w:val="00144A8D"/>
    <w:rsid w:val="002B0C1F"/>
    <w:rsid w:val="002D0C3F"/>
    <w:rsid w:val="002F032E"/>
    <w:rsid w:val="00332B29"/>
    <w:rsid w:val="003F2F6F"/>
    <w:rsid w:val="00426954"/>
    <w:rsid w:val="0045054B"/>
    <w:rsid w:val="0047723E"/>
    <w:rsid w:val="0062472D"/>
    <w:rsid w:val="00897B12"/>
    <w:rsid w:val="00934439"/>
    <w:rsid w:val="009515E0"/>
    <w:rsid w:val="00AB6D1D"/>
    <w:rsid w:val="00BA1E26"/>
    <w:rsid w:val="00C361D2"/>
    <w:rsid w:val="00C91C7C"/>
    <w:rsid w:val="00D63402"/>
    <w:rsid w:val="00D92F61"/>
    <w:rsid w:val="00DC7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32E48"/>
  <w15:chartTrackingRefBased/>
  <w15:docId w15:val="{CA83DEB2-BBAB-4D18-AD31-00B1ED5E26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2138"/>
    <w:pPr>
      <w:spacing w:after="0" w:line="240" w:lineRule="auto"/>
    </w:pPr>
    <w:rPr>
      <w:rFonts w:eastAsia="Times New Roman"/>
      <w:sz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semiHidden/>
    <w:unhideWhenUsed/>
    <w:rsid w:val="000E213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2472D"/>
    <w:pPr>
      <w:ind w:left="720"/>
      <w:contextualSpacing/>
    </w:pPr>
  </w:style>
  <w:style w:type="table" w:styleId="TableGrid">
    <w:name w:val="Table Grid"/>
    <w:basedOn w:val="TableNormal"/>
    <w:uiPriority w:val="39"/>
    <w:rsid w:val="00332B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B6D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6D1D"/>
    <w:rPr>
      <w:rFonts w:eastAsia="Times New Roman"/>
      <w:sz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B6D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6D1D"/>
    <w:rPr>
      <w:rFonts w:eastAsia="Times New Roman"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3264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4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203262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3084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014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15918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9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5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529216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88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417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7978395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355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06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tandfonline.com/author/Hen%2C+Meriav" TargetMode="External"/><Relationship Id="rId21" Type="http://schemas.openxmlformats.org/officeDocument/2006/relationships/hyperlink" Target="https://d1wqtxts1xzle7.cloudfront.net/32137430/Personality_traits_of_Effective_teachers.pdf?1382475966=&amp;response-content-disposition=inline%3B+filename%3DPersonality_Traits_of_Effective_Teachers.pdf&amp;Expires=1610824384&amp;Signature=dZ1zM0wpbZgswAbx4Xzi~5h~YncS4kLXDwPwQdW5LdTaqnbn~hH45GBpNwtosFo9LuYTNB~Baxs7e~XzNlkF9w2a7dAGPogFELM7MFwAayYsRBx9Hawe1pHTSydOAQtOiEByKQNJVrW5-kMVuqaUZvaFF7fAW9NRHVms3Zq9DhzflLZCjPPkb-7581e6hmDSCpPQQz35~Bjp3AY9L14RIpzI-bzzqldLyHllY~1EfqlRmJ2wTChHhNC7ulHf0a7BSZmvhd-WJJtpprdG77SvvdXFUF3g1oqTRWROTpv9Xw7qiEMvJaOJszEe7bi-1ofy2pb2Rma3jWzQyhFx7mu3Ig__&amp;Key-Pair-Id=APKAJLOHF5GGSLRBV4ZA" TargetMode="External"/><Relationship Id="rId34" Type="http://schemas.openxmlformats.org/officeDocument/2006/relationships/hyperlink" Target="https://www.semanticscholar.org/paper/Investigating-Soft-Skills-for-Success-in-the-Workfo-Lee-Lee/c2de9c6457f00e66a20d9cb06863ff37993bc0a8?p2df" TargetMode="External"/><Relationship Id="rId42" Type="http://schemas.openxmlformats.org/officeDocument/2006/relationships/hyperlink" Target="https://www.learntechlib.org/author/Helena+Murphy" TargetMode="External"/><Relationship Id="rId47" Type="http://schemas.openxmlformats.org/officeDocument/2006/relationships/hyperlink" Target="http://www.aabri.com/manuscripts/162484.pdf" TargetMode="External"/><Relationship Id="rId50" Type="http://schemas.openxmlformats.org/officeDocument/2006/relationships/hyperlink" Target="https://doi.org/10.1016/j.ptsp.2013.03.004" TargetMode="External"/><Relationship Id="rId55" Type="http://schemas.openxmlformats.org/officeDocument/2006/relationships/hyperlink" Target="https://core.ac.uk/download/pdf/287816565.pdf" TargetMode="External"/><Relationship Id="rId63" Type="http://schemas.openxmlformats.org/officeDocument/2006/relationships/footer" Target="footer2.xml"/><Relationship Id="rId7" Type="http://schemas.openxmlformats.org/officeDocument/2006/relationships/hyperlink" Target="https://www.google.com/search?q=uwtsd+address+carmarthen&amp;oq=uwtsd+address&amp;aqs=chrome.1.69i57j0j46j0i22i30l2j0i22i30i395l5.3851j1j4&amp;sourceid=chrome&amp;ie=UTF-8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93/cs/cdt021" TargetMode="External"/><Relationship Id="rId29" Type="http://schemas.openxmlformats.org/officeDocument/2006/relationships/hyperlink" Target="file:///C:/Users/Alicia%20PC/Downloads/9789401793940-c2.pdf" TargetMode="External"/><Relationship Id="rId11" Type="http://schemas.openxmlformats.org/officeDocument/2006/relationships/hyperlink" Target="https://doi.org/10.1080/2331186X.2017.1374234" TargetMode="External"/><Relationship Id="rId24" Type="http://schemas.openxmlformats.org/officeDocument/2006/relationships/hyperlink" Target="https://getintoteaching.education.gov.uk/eligibility-for-teacher-training" TargetMode="External"/><Relationship Id="rId32" Type="http://schemas.openxmlformats.org/officeDocument/2006/relationships/hyperlink" Target="https://doi.org/10.1016/j.compedu.2013.10.013" TargetMode="External"/><Relationship Id="rId37" Type="http://schemas.openxmlformats.org/officeDocument/2006/relationships/hyperlink" Target="https://doi.org/10.1016/j.pec.2013.03.020" TargetMode="External"/><Relationship Id="rId40" Type="http://schemas.openxmlformats.org/officeDocument/2006/relationships/hyperlink" Target="https://doi.org/10.1016/j.tate.2011.10.001" TargetMode="External"/><Relationship Id="rId45" Type="http://schemas.openxmlformats.org/officeDocument/2006/relationships/hyperlink" Target="https://www.learntechlib.org/p/182221/" TargetMode="External"/><Relationship Id="rId53" Type="http://schemas.openxmlformats.org/officeDocument/2006/relationships/hyperlink" Target="https://www.randstad.co.uk/career-advice/job-profiles/top-5-qualities-characteristics-a-good-teacher/" TargetMode="External"/><Relationship Id="rId58" Type="http://schemas.openxmlformats.org/officeDocument/2006/relationships/hyperlink" Target="https://doi.org/10.1016/j.edurev.2018.01.002" TargetMode="External"/><Relationship Id="rId66" Type="http://schemas.openxmlformats.org/officeDocument/2006/relationships/fontTable" Target="fontTable.xml"/><Relationship Id="rId5" Type="http://schemas.openxmlformats.org/officeDocument/2006/relationships/footnotes" Target="footnotes.xml"/><Relationship Id="rId61" Type="http://schemas.openxmlformats.org/officeDocument/2006/relationships/header" Target="header2.xml"/><Relationship Id="rId19" Type="http://schemas.openxmlformats.org/officeDocument/2006/relationships/hyperlink" Target="https://doi.org/10.1016/j.nedt.2014.11.021" TargetMode="External"/><Relationship Id="rId14" Type="http://schemas.openxmlformats.org/officeDocument/2006/relationships/hyperlink" Target="https://doi.org/10.1080/13540602.2013.848570" TargetMode="External"/><Relationship Id="rId22" Type="http://schemas.openxmlformats.org/officeDocument/2006/relationships/hyperlink" Target="https://asu.pure.elsevier.com/en/persons/elizabeth-segal" TargetMode="External"/><Relationship Id="rId27" Type="http://schemas.openxmlformats.org/officeDocument/2006/relationships/hyperlink" Target="https://doi.org/10.1080/13540602.2016.1185818" TargetMode="External"/><Relationship Id="rId30" Type="http://schemas.openxmlformats.org/officeDocument/2006/relationships/hyperlink" Target="http://www.scienpress.com/Upload/BEJ/Vol%201_1_9.pdf" TargetMode="External"/><Relationship Id="rId35" Type="http://schemas.openxmlformats.org/officeDocument/2006/relationships/hyperlink" Target="https://d1wqtxts1xzle7.cloudfront.net/48402276/8.pdf?1472463612=&amp;response-content-disposition=inline%3B+filename%3DThe_Professional_Competence_of_Teachers.pdf&amp;Expires=1610804880&amp;Signature=cLilj4PK7p7~mcfbIoOJ-ZCKop5DeohmEAWAXwlkSeLFXlGCTClCecmZDFGrysPW7dpwCPyk4lp2PXxE9dGy1awHgqnj8z6UPsm0nfeK6vk8-GcdQFTHOz6ea0BJw6xMdGL~2iRkzk9Bh-qGMOrhNNrARm2FeaIILEL7rya2PaVsCeI-w5N8CEbVE2t9yGUXrJ-LzjdtZJPM76OPe7dwWnOCKppFoTxvP1hR0K7f2oQ6q7QUjNaemt~-CMGun-smtPlhSy6VNpy2j-kH0wkIXAMGchKqAtD-c28u9FNvUHwJUWGrEicJyrRcOwtQjCToiln6ujGQSkbsWlFJAIuB5Q__&amp;Key-Pair-Id=APKAJLOHF5GGSLRBV4ZA" TargetMode="External"/><Relationship Id="rId43" Type="http://schemas.openxmlformats.org/officeDocument/2006/relationships/hyperlink" Target="https://www.learntechlib.org/author/John+Tubritt" TargetMode="External"/><Relationship Id="rId48" Type="http://schemas.openxmlformats.org/officeDocument/2006/relationships/hyperlink" Target="https://oxfamilibrary.openrepository.com/bitstream/handle/10546/620105/edu-global-citizenship-teacher-guide-091115-en.pdf?sequence=9&amp;isAllowed=y" TargetMode="External"/><Relationship Id="rId56" Type="http://schemas.openxmlformats.org/officeDocument/2006/relationships/hyperlink" Target="https://www.prospects.ac.uk/jobs-and-work-experience/job-sectors/teacher-training-and-education/essential-skills-for-secondary-school-teachers" TargetMode="External"/><Relationship Id="rId64" Type="http://schemas.openxmlformats.org/officeDocument/2006/relationships/header" Target="header3.xml"/><Relationship Id="rId8" Type="http://schemas.openxmlformats.org/officeDocument/2006/relationships/hyperlink" Target="mailto:VC@uwtsdC.ac.uk" TargetMode="External"/><Relationship Id="rId51" Type="http://schemas.openxmlformats.org/officeDocument/2006/relationships/hyperlink" Target="https://doi.org/10.1108/ICT-03-2015-0024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teachingenglish.org.uk/sites/teacheng/files/CPD%20framework%20for%20teachers_WEB.PDF" TargetMode="External"/><Relationship Id="rId17" Type="http://schemas.openxmlformats.org/officeDocument/2006/relationships/hyperlink" Target="https://www.discoverteaching.wales/" TargetMode="External"/><Relationship Id="rId25" Type="http://schemas.openxmlformats.org/officeDocument/2006/relationships/hyperlink" Target="https://www.tandfonline.com/author/Goroshit%2C+Marina" TargetMode="External"/><Relationship Id="rId33" Type="http://schemas.openxmlformats.org/officeDocument/2006/relationships/hyperlink" Target="https://images.pearsonassessments.com/images/tmrs/Collaboration-Review.pdf" TargetMode="External"/><Relationship Id="rId38" Type="http://schemas.openxmlformats.org/officeDocument/2006/relationships/hyperlink" Target="https://doi.org/10.1353/pla.2016.0009" TargetMode="External"/><Relationship Id="rId46" Type="http://schemas.openxmlformats.org/officeDocument/2006/relationships/hyperlink" Target="https://nationalcareers.service.gov.uk/job-profiles/primary-school-teacher" TargetMode="External"/><Relationship Id="rId59" Type="http://schemas.openxmlformats.org/officeDocument/2006/relationships/hyperlink" Target="https://www.futuregenerations.wales/wp-content/uploads/2017/02/150623-guide-to-the-fg-act-en.pdf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doi.org/10.1002/tesj.10" TargetMode="External"/><Relationship Id="rId41" Type="http://schemas.openxmlformats.org/officeDocument/2006/relationships/hyperlink" Target="https://web.b.ebscohost.com/abstract?direct=true&amp;profile=ehost&amp;scope=site&amp;authtype=crawler&amp;jrnl=00118044&amp;AN=98474485&amp;h=MVyjRuDqvjE55G7f4nmnzbVDi5xxSHHgmWzr8bM3%2b15CM5dYDAOeHA2HsLk2s5qVKKIQFcTmQmAuYV79%2bDkw7A%3d%3d&amp;crl=c&amp;resultNs=AdminWebAuth&amp;resultLocal=ErrCrlNotAuth&amp;crlhashurl=login.aspx%3fdirect%3dtrue%26profile%3dehost%26scope%3dsite%26authtype%3dcrawler%26jrnl%3d00118044%26AN%3d98474485" TargetMode="External"/><Relationship Id="rId54" Type="http://schemas.openxmlformats.org/officeDocument/2006/relationships/hyperlink" Target="https://doi.org/10.3102%2F0002831215585562" TargetMode="External"/><Relationship Id="rId62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doi.org/10.1080/1359866X.2012.669825" TargetMode="External"/><Relationship Id="rId23" Type="http://schemas.openxmlformats.org/officeDocument/2006/relationships/hyperlink" Target="https://doi.org/10.1093/sw/56.2.141" TargetMode="External"/><Relationship Id="rId28" Type="http://schemas.openxmlformats.org/officeDocument/2006/relationships/hyperlink" Target="https://supporthere.org/sites/default/files/qt_policies_and_practices_1.pdf" TargetMode="External"/><Relationship Id="rId36" Type="http://schemas.openxmlformats.org/officeDocument/2006/relationships/hyperlink" Target="http://nationalforum.com/Electronic%20Journal%20Volumes/Lunenburg,%20Fred%20C.%20Self-Efficacy%20in%20the%20Workplace%20IJMBA%20V14%20N1%202011.pdf" TargetMode="External"/><Relationship Id="rId49" Type="http://schemas.openxmlformats.org/officeDocument/2006/relationships/hyperlink" Target="http://educatorsresource.in/wp-content/uploads/2015/10/Importance-of-Soft-Skills-in-Teacher-Education-Programme.pdf" TargetMode="External"/><Relationship Id="rId57" Type="http://schemas.openxmlformats.org/officeDocument/2006/relationships/hyperlink" Target="https://en.unesco.org/themes/gced/definition" TargetMode="External"/><Relationship Id="rId10" Type="http://schemas.openxmlformats.org/officeDocument/2006/relationships/hyperlink" Target="https://doi.org/10.1093/elt/ccaa039" TargetMode="External"/><Relationship Id="rId31" Type="http://schemas.openxmlformats.org/officeDocument/2006/relationships/hyperlink" Target="https://learningforward.org/wp-content/uploads/2015/10/high-quality-collaboration-benefits-teachers-and-students.pdf" TargetMode="External"/><Relationship Id="rId44" Type="http://schemas.openxmlformats.org/officeDocument/2006/relationships/hyperlink" Target="https://www.learntechlib.org/author/James+O+u2019Higgins+Norman" TargetMode="External"/><Relationship Id="rId52" Type="http://schemas.openxmlformats.org/officeDocument/2006/relationships/hyperlink" Target="https://www.prospects.ac.uk/jobs-and-work-experience/job-sectors/teacher-training-and-education/how-to-become-a-teacher" TargetMode="External"/><Relationship Id="rId60" Type="http://schemas.openxmlformats.org/officeDocument/2006/relationships/header" Target="header1.xml"/><Relationship Id="rId65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docs.autismresearchcentre.com/papers/2011_Allison_PsychometricEQ.pdf" TargetMode="External"/><Relationship Id="rId13" Type="http://schemas.openxmlformats.org/officeDocument/2006/relationships/hyperlink" Target="https://businesswales.gov.wales/skillsgateway/" TargetMode="External"/><Relationship Id="rId18" Type="http://schemas.openxmlformats.org/officeDocument/2006/relationships/hyperlink" Target="http://globalresponsibility.eu/additional-curriculum/" TargetMode="External"/><Relationship Id="rId39" Type="http://schemas.openxmlformats.org/officeDocument/2006/relationships/hyperlink" Target="https://www.sciencedirect.com/science/journal/0742051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4011</Words>
  <Characters>22865</Characters>
  <Application>Microsoft Office Word</Application>
  <DocSecurity>0</DocSecurity>
  <Lines>190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Grace Jones (1903956)</dc:creator>
  <cp:keywords/>
  <dc:description/>
  <cp:lastModifiedBy>Alicia Grace Jones (1903956)</cp:lastModifiedBy>
  <cp:revision>2</cp:revision>
  <dcterms:created xsi:type="dcterms:W3CDTF">2021-01-21T18:09:00Z</dcterms:created>
  <dcterms:modified xsi:type="dcterms:W3CDTF">2021-01-21T18:09:00Z</dcterms:modified>
</cp:coreProperties>
</file>