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7AC660" w14:textId="77777777" w:rsidR="00C52877" w:rsidRDefault="00885642" w:rsidP="00C10E8E">
      <w:pPr>
        <w:spacing w:before="240" w:after="240" w:line="480" w:lineRule="auto"/>
        <w:jc w:val="center"/>
        <w:rPr>
          <w:b/>
          <w:sz w:val="32"/>
          <w:szCs w:val="32"/>
        </w:rPr>
      </w:pPr>
      <w:r>
        <w:rPr>
          <w:b/>
          <w:sz w:val="32"/>
          <w:szCs w:val="32"/>
        </w:rPr>
        <w:t>BMSW4004 PROBLEM SOLVING AND DECISION MAKING</w:t>
      </w:r>
    </w:p>
    <w:p w14:paraId="23788565" w14:textId="77777777" w:rsidR="00C52877" w:rsidRDefault="00C52877" w:rsidP="00C10E8E">
      <w:pPr>
        <w:spacing w:line="480" w:lineRule="auto"/>
        <w:rPr>
          <w:b/>
          <w:sz w:val="32"/>
          <w:szCs w:val="32"/>
        </w:rPr>
      </w:pPr>
      <w:r>
        <w:rPr>
          <w:b/>
          <w:sz w:val="32"/>
          <w:szCs w:val="32"/>
        </w:rPr>
        <w:br w:type="page"/>
      </w:r>
    </w:p>
    <w:sdt>
      <w:sdtPr>
        <w:id w:val="1882119542"/>
        <w:docPartObj>
          <w:docPartGallery w:val="Table of Contents"/>
          <w:docPartUnique/>
        </w:docPartObj>
      </w:sdtPr>
      <w:sdtEndPr>
        <w:rPr>
          <w:rFonts w:ascii="Arial" w:eastAsia="Arial" w:hAnsi="Arial" w:cs="Arial"/>
          <w:b/>
          <w:bCs/>
          <w:noProof/>
          <w:color w:val="auto"/>
          <w:sz w:val="22"/>
          <w:szCs w:val="22"/>
          <w:lang w:val="en"/>
        </w:rPr>
      </w:sdtEndPr>
      <w:sdtContent>
        <w:p w14:paraId="4E40F533" w14:textId="0CD73BA1" w:rsidR="00C52877" w:rsidRPr="00C52877" w:rsidRDefault="00C52877" w:rsidP="00C10E8E">
          <w:pPr>
            <w:pStyle w:val="TOCHeading"/>
            <w:spacing w:line="480" w:lineRule="auto"/>
            <w:jc w:val="center"/>
            <w:rPr>
              <w:rFonts w:ascii="Arial" w:hAnsi="Arial" w:cs="Arial"/>
              <w:b/>
              <w:bCs/>
              <w:color w:val="000000" w:themeColor="text1"/>
              <w:sz w:val="22"/>
              <w:szCs w:val="22"/>
            </w:rPr>
          </w:pPr>
          <w:r w:rsidRPr="00C52877">
            <w:rPr>
              <w:rFonts w:ascii="Arial" w:hAnsi="Arial" w:cs="Arial"/>
              <w:b/>
              <w:bCs/>
              <w:color w:val="000000" w:themeColor="text1"/>
              <w:sz w:val="22"/>
              <w:szCs w:val="22"/>
            </w:rPr>
            <w:t>Table of Contents</w:t>
          </w:r>
        </w:p>
        <w:p w14:paraId="00EEFB0C" w14:textId="6B0A022B" w:rsidR="00C52877" w:rsidRPr="00C52877" w:rsidRDefault="00C52877" w:rsidP="00C10E8E">
          <w:pPr>
            <w:pStyle w:val="TOC1"/>
            <w:tabs>
              <w:tab w:val="right" w:leader="dot" w:pos="9350"/>
            </w:tabs>
            <w:spacing w:line="480" w:lineRule="auto"/>
            <w:rPr>
              <w:noProof/>
              <w:color w:val="000000" w:themeColor="text1"/>
            </w:rPr>
          </w:pPr>
          <w:r w:rsidRPr="00C52877">
            <w:rPr>
              <w:color w:val="000000" w:themeColor="text1"/>
            </w:rPr>
            <w:fldChar w:fldCharType="begin"/>
          </w:r>
          <w:r w:rsidRPr="00C52877">
            <w:rPr>
              <w:color w:val="000000" w:themeColor="text1"/>
            </w:rPr>
            <w:instrText xml:space="preserve"> TOC \o "1-3" \h \z \u </w:instrText>
          </w:r>
          <w:r w:rsidRPr="00C52877">
            <w:rPr>
              <w:color w:val="000000" w:themeColor="text1"/>
            </w:rPr>
            <w:fldChar w:fldCharType="separate"/>
          </w:r>
          <w:hyperlink w:anchor="_Toc87027912" w:history="1">
            <w:r w:rsidRPr="00C52877">
              <w:rPr>
                <w:rStyle w:val="Hyperlink"/>
                <w:noProof/>
                <w:color w:val="000000" w:themeColor="text1"/>
              </w:rPr>
              <w:t>1. Introduction</w:t>
            </w:r>
            <w:r w:rsidRPr="00C52877">
              <w:rPr>
                <w:noProof/>
                <w:webHidden/>
                <w:color w:val="000000" w:themeColor="text1"/>
              </w:rPr>
              <w:tab/>
            </w:r>
            <w:r w:rsidRPr="00C52877">
              <w:rPr>
                <w:noProof/>
                <w:webHidden/>
                <w:color w:val="000000" w:themeColor="text1"/>
              </w:rPr>
              <w:fldChar w:fldCharType="begin"/>
            </w:r>
            <w:r w:rsidRPr="00C52877">
              <w:rPr>
                <w:noProof/>
                <w:webHidden/>
                <w:color w:val="000000" w:themeColor="text1"/>
              </w:rPr>
              <w:instrText xml:space="preserve"> PAGEREF _Toc87027912 \h </w:instrText>
            </w:r>
            <w:r w:rsidRPr="00C52877">
              <w:rPr>
                <w:noProof/>
                <w:webHidden/>
                <w:color w:val="000000" w:themeColor="text1"/>
              </w:rPr>
            </w:r>
            <w:r w:rsidRPr="00C52877">
              <w:rPr>
                <w:noProof/>
                <w:webHidden/>
                <w:color w:val="000000" w:themeColor="text1"/>
              </w:rPr>
              <w:fldChar w:fldCharType="separate"/>
            </w:r>
            <w:r w:rsidRPr="00C52877">
              <w:rPr>
                <w:noProof/>
                <w:webHidden/>
                <w:color w:val="000000" w:themeColor="text1"/>
              </w:rPr>
              <w:t>3</w:t>
            </w:r>
            <w:r w:rsidRPr="00C52877">
              <w:rPr>
                <w:noProof/>
                <w:webHidden/>
                <w:color w:val="000000" w:themeColor="text1"/>
              </w:rPr>
              <w:fldChar w:fldCharType="end"/>
            </w:r>
          </w:hyperlink>
        </w:p>
        <w:p w14:paraId="6B21AFCF" w14:textId="0886F970" w:rsidR="00C52877" w:rsidRPr="00C52877" w:rsidRDefault="00C52877" w:rsidP="00C10E8E">
          <w:pPr>
            <w:pStyle w:val="TOC1"/>
            <w:tabs>
              <w:tab w:val="right" w:leader="dot" w:pos="9350"/>
            </w:tabs>
            <w:spacing w:line="480" w:lineRule="auto"/>
            <w:rPr>
              <w:noProof/>
              <w:color w:val="000000" w:themeColor="text1"/>
            </w:rPr>
          </w:pPr>
          <w:hyperlink w:anchor="_Toc87027913" w:history="1">
            <w:r w:rsidRPr="00C52877">
              <w:rPr>
                <w:rStyle w:val="Hyperlink"/>
                <w:noProof/>
                <w:color w:val="000000" w:themeColor="text1"/>
              </w:rPr>
              <w:t>2. Define the problem</w:t>
            </w:r>
            <w:r w:rsidRPr="00C52877">
              <w:rPr>
                <w:noProof/>
                <w:webHidden/>
                <w:color w:val="000000" w:themeColor="text1"/>
              </w:rPr>
              <w:tab/>
            </w:r>
            <w:r w:rsidRPr="00C52877">
              <w:rPr>
                <w:noProof/>
                <w:webHidden/>
                <w:color w:val="000000" w:themeColor="text1"/>
              </w:rPr>
              <w:fldChar w:fldCharType="begin"/>
            </w:r>
            <w:r w:rsidRPr="00C52877">
              <w:rPr>
                <w:noProof/>
                <w:webHidden/>
                <w:color w:val="000000" w:themeColor="text1"/>
              </w:rPr>
              <w:instrText xml:space="preserve"> PAGEREF _Toc87027913 \h </w:instrText>
            </w:r>
            <w:r w:rsidRPr="00C52877">
              <w:rPr>
                <w:noProof/>
                <w:webHidden/>
                <w:color w:val="000000" w:themeColor="text1"/>
              </w:rPr>
            </w:r>
            <w:r w:rsidRPr="00C52877">
              <w:rPr>
                <w:noProof/>
                <w:webHidden/>
                <w:color w:val="000000" w:themeColor="text1"/>
              </w:rPr>
              <w:fldChar w:fldCharType="separate"/>
            </w:r>
            <w:r w:rsidRPr="00C52877">
              <w:rPr>
                <w:noProof/>
                <w:webHidden/>
                <w:color w:val="000000" w:themeColor="text1"/>
              </w:rPr>
              <w:t>3</w:t>
            </w:r>
            <w:r w:rsidRPr="00C52877">
              <w:rPr>
                <w:noProof/>
                <w:webHidden/>
                <w:color w:val="000000" w:themeColor="text1"/>
              </w:rPr>
              <w:fldChar w:fldCharType="end"/>
            </w:r>
          </w:hyperlink>
        </w:p>
        <w:p w14:paraId="066277BD" w14:textId="656034F5" w:rsidR="00C52877" w:rsidRPr="00C52877" w:rsidRDefault="00C52877" w:rsidP="00C10E8E">
          <w:pPr>
            <w:pStyle w:val="TOC1"/>
            <w:tabs>
              <w:tab w:val="right" w:leader="dot" w:pos="9350"/>
            </w:tabs>
            <w:spacing w:line="480" w:lineRule="auto"/>
            <w:rPr>
              <w:noProof/>
              <w:color w:val="000000" w:themeColor="text1"/>
            </w:rPr>
          </w:pPr>
          <w:hyperlink w:anchor="_Toc87027914" w:history="1">
            <w:r w:rsidRPr="00C52877">
              <w:rPr>
                <w:rStyle w:val="Hyperlink"/>
                <w:noProof/>
                <w:color w:val="000000" w:themeColor="text1"/>
              </w:rPr>
              <w:t>3. Its Scope and Impact</w:t>
            </w:r>
            <w:r w:rsidRPr="00C52877">
              <w:rPr>
                <w:noProof/>
                <w:webHidden/>
                <w:color w:val="000000" w:themeColor="text1"/>
              </w:rPr>
              <w:tab/>
            </w:r>
            <w:r w:rsidRPr="00C52877">
              <w:rPr>
                <w:noProof/>
                <w:webHidden/>
                <w:color w:val="000000" w:themeColor="text1"/>
              </w:rPr>
              <w:fldChar w:fldCharType="begin"/>
            </w:r>
            <w:r w:rsidRPr="00C52877">
              <w:rPr>
                <w:noProof/>
                <w:webHidden/>
                <w:color w:val="000000" w:themeColor="text1"/>
              </w:rPr>
              <w:instrText xml:space="preserve"> PAGEREF _Toc87027914 \h </w:instrText>
            </w:r>
            <w:r w:rsidRPr="00C52877">
              <w:rPr>
                <w:noProof/>
                <w:webHidden/>
                <w:color w:val="000000" w:themeColor="text1"/>
              </w:rPr>
            </w:r>
            <w:r w:rsidRPr="00C52877">
              <w:rPr>
                <w:noProof/>
                <w:webHidden/>
                <w:color w:val="000000" w:themeColor="text1"/>
              </w:rPr>
              <w:fldChar w:fldCharType="separate"/>
            </w:r>
            <w:r w:rsidRPr="00C52877">
              <w:rPr>
                <w:noProof/>
                <w:webHidden/>
                <w:color w:val="000000" w:themeColor="text1"/>
              </w:rPr>
              <w:t>4</w:t>
            </w:r>
            <w:r w:rsidRPr="00C52877">
              <w:rPr>
                <w:noProof/>
                <w:webHidden/>
                <w:color w:val="000000" w:themeColor="text1"/>
              </w:rPr>
              <w:fldChar w:fldCharType="end"/>
            </w:r>
          </w:hyperlink>
        </w:p>
        <w:p w14:paraId="0A983D18" w14:textId="64C36671" w:rsidR="00C52877" w:rsidRPr="00C52877" w:rsidRDefault="00C52877" w:rsidP="00C10E8E">
          <w:pPr>
            <w:pStyle w:val="TOC1"/>
            <w:tabs>
              <w:tab w:val="right" w:leader="dot" w:pos="9350"/>
            </w:tabs>
            <w:spacing w:line="480" w:lineRule="auto"/>
            <w:rPr>
              <w:noProof/>
              <w:color w:val="000000" w:themeColor="text1"/>
            </w:rPr>
          </w:pPr>
          <w:hyperlink w:anchor="_Toc87027915" w:history="1">
            <w:r w:rsidRPr="00C52877">
              <w:rPr>
                <w:rStyle w:val="Hyperlink"/>
                <w:noProof/>
                <w:color w:val="000000" w:themeColor="text1"/>
              </w:rPr>
              <w:t>4. Analysis of the organization and problem</w:t>
            </w:r>
            <w:r w:rsidRPr="00C52877">
              <w:rPr>
                <w:noProof/>
                <w:webHidden/>
                <w:color w:val="000000" w:themeColor="text1"/>
              </w:rPr>
              <w:tab/>
            </w:r>
            <w:r w:rsidRPr="00C52877">
              <w:rPr>
                <w:noProof/>
                <w:webHidden/>
                <w:color w:val="000000" w:themeColor="text1"/>
              </w:rPr>
              <w:fldChar w:fldCharType="begin"/>
            </w:r>
            <w:r w:rsidRPr="00C52877">
              <w:rPr>
                <w:noProof/>
                <w:webHidden/>
                <w:color w:val="000000" w:themeColor="text1"/>
              </w:rPr>
              <w:instrText xml:space="preserve"> PAGEREF _Toc87027915 \h </w:instrText>
            </w:r>
            <w:r w:rsidRPr="00C52877">
              <w:rPr>
                <w:noProof/>
                <w:webHidden/>
                <w:color w:val="000000" w:themeColor="text1"/>
              </w:rPr>
            </w:r>
            <w:r w:rsidRPr="00C52877">
              <w:rPr>
                <w:noProof/>
                <w:webHidden/>
                <w:color w:val="000000" w:themeColor="text1"/>
              </w:rPr>
              <w:fldChar w:fldCharType="separate"/>
            </w:r>
            <w:r w:rsidRPr="00C52877">
              <w:rPr>
                <w:noProof/>
                <w:webHidden/>
                <w:color w:val="000000" w:themeColor="text1"/>
              </w:rPr>
              <w:t>5</w:t>
            </w:r>
            <w:r w:rsidRPr="00C52877">
              <w:rPr>
                <w:noProof/>
                <w:webHidden/>
                <w:color w:val="000000" w:themeColor="text1"/>
              </w:rPr>
              <w:fldChar w:fldCharType="end"/>
            </w:r>
          </w:hyperlink>
        </w:p>
        <w:p w14:paraId="0D6C7460" w14:textId="3C37F5B8" w:rsidR="00C52877" w:rsidRPr="00C52877" w:rsidRDefault="00C52877" w:rsidP="00C10E8E">
          <w:pPr>
            <w:pStyle w:val="TOC2"/>
            <w:tabs>
              <w:tab w:val="right" w:leader="dot" w:pos="9350"/>
            </w:tabs>
            <w:spacing w:line="480" w:lineRule="auto"/>
            <w:rPr>
              <w:noProof/>
              <w:color w:val="000000" w:themeColor="text1"/>
            </w:rPr>
          </w:pPr>
          <w:hyperlink w:anchor="_Toc87027916" w:history="1">
            <w:r w:rsidRPr="00C52877">
              <w:rPr>
                <w:rStyle w:val="Hyperlink"/>
                <w:noProof/>
                <w:color w:val="000000" w:themeColor="text1"/>
              </w:rPr>
              <w:t>PESTLE Analysis</w:t>
            </w:r>
            <w:r w:rsidRPr="00C52877">
              <w:rPr>
                <w:noProof/>
                <w:webHidden/>
                <w:color w:val="000000" w:themeColor="text1"/>
              </w:rPr>
              <w:tab/>
            </w:r>
            <w:r w:rsidRPr="00C52877">
              <w:rPr>
                <w:noProof/>
                <w:webHidden/>
                <w:color w:val="000000" w:themeColor="text1"/>
              </w:rPr>
              <w:fldChar w:fldCharType="begin"/>
            </w:r>
            <w:r w:rsidRPr="00C52877">
              <w:rPr>
                <w:noProof/>
                <w:webHidden/>
                <w:color w:val="000000" w:themeColor="text1"/>
              </w:rPr>
              <w:instrText xml:space="preserve"> PAGEREF _Toc87027916 \h </w:instrText>
            </w:r>
            <w:r w:rsidRPr="00C52877">
              <w:rPr>
                <w:noProof/>
                <w:webHidden/>
                <w:color w:val="000000" w:themeColor="text1"/>
              </w:rPr>
            </w:r>
            <w:r w:rsidRPr="00C52877">
              <w:rPr>
                <w:noProof/>
                <w:webHidden/>
                <w:color w:val="000000" w:themeColor="text1"/>
              </w:rPr>
              <w:fldChar w:fldCharType="separate"/>
            </w:r>
            <w:r w:rsidRPr="00C52877">
              <w:rPr>
                <w:noProof/>
                <w:webHidden/>
                <w:color w:val="000000" w:themeColor="text1"/>
              </w:rPr>
              <w:t>5</w:t>
            </w:r>
            <w:r w:rsidRPr="00C52877">
              <w:rPr>
                <w:noProof/>
                <w:webHidden/>
                <w:color w:val="000000" w:themeColor="text1"/>
              </w:rPr>
              <w:fldChar w:fldCharType="end"/>
            </w:r>
          </w:hyperlink>
        </w:p>
        <w:p w14:paraId="14B93243" w14:textId="6A7D8461" w:rsidR="00C52877" w:rsidRPr="00C52877" w:rsidRDefault="00C52877" w:rsidP="00C10E8E">
          <w:pPr>
            <w:pStyle w:val="TOC2"/>
            <w:tabs>
              <w:tab w:val="right" w:leader="dot" w:pos="9350"/>
            </w:tabs>
            <w:spacing w:line="480" w:lineRule="auto"/>
            <w:rPr>
              <w:noProof/>
              <w:color w:val="000000" w:themeColor="text1"/>
            </w:rPr>
          </w:pPr>
          <w:hyperlink w:anchor="_Toc87027917" w:history="1">
            <w:r w:rsidRPr="00C52877">
              <w:rPr>
                <w:rStyle w:val="Hyperlink"/>
                <w:noProof/>
                <w:color w:val="000000" w:themeColor="text1"/>
              </w:rPr>
              <w:t>Fishbone Diagram</w:t>
            </w:r>
            <w:r w:rsidRPr="00C52877">
              <w:rPr>
                <w:noProof/>
                <w:webHidden/>
                <w:color w:val="000000" w:themeColor="text1"/>
              </w:rPr>
              <w:tab/>
            </w:r>
            <w:r w:rsidRPr="00C52877">
              <w:rPr>
                <w:noProof/>
                <w:webHidden/>
                <w:color w:val="000000" w:themeColor="text1"/>
              </w:rPr>
              <w:fldChar w:fldCharType="begin"/>
            </w:r>
            <w:r w:rsidRPr="00C52877">
              <w:rPr>
                <w:noProof/>
                <w:webHidden/>
                <w:color w:val="000000" w:themeColor="text1"/>
              </w:rPr>
              <w:instrText xml:space="preserve"> PAGEREF _Toc87027917 \h </w:instrText>
            </w:r>
            <w:r w:rsidRPr="00C52877">
              <w:rPr>
                <w:noProof/>
                <w:webHidden/>
                <w:color w:val="000000" w:themeColor="text1"/>
              </w:rPr>
            </w:r>
            <w:r w:rsidRPr="00C52877">
              <w:rPr>
                <w:noProof/>
                <w:webHidden/>
                <w:color w:val="000000" w:themeColor="text1"/>
              </w:rPr>
              <w:fldChar w:fldCharType="separate"/>
            </w:r>
            <w:r w:rsidRPr="00C52877">
              <w:rPr>
                <w:noProof/>
                <w:webHidden/>
                <w:color w:val="000000" w:themeColor="text1"/>
              </w:rPr>
              <w:t>7</w:t>
            </w:r>
            <w:r w:rsidRPr="00C52877">
              <w:rPr>
                <w:noProof/>
                <w:webHidden/>
                <w:color w:val="000000" w:themeColor="text1"/>
              </w:rPr>
              <w:fldChar w:fldCharType="end"/>
            </w:r>
          </w:hyperlink>
        </w:p>
        <w:p w14:paraId="1FC9EE56" w14:textId="054BAC4C" w:rsidR="00C52877" w:rsidRPr="00C52877" w:rsidRDefault="00C52877" w:rsidP="00C10E8E">
          <w:pPr>
            <w:pStyle w:val="TOC1"/>
            <w:tabs>
              <w:tab w:val="right" w:leader="dot" w:pos="9350"/>
            </w:tabs>
            <w:spacing w:line="480" w:lineRule="auto"/>
            <w:rPr>
              <w:noProof/>
              <w:color w:val="000000" w:themeColor="text1"/>
            </w:rPr>
          </w:pPr>
          <w:hyperlink w:anchor="_Toc87027918" w:history="1">
            <w:r w:rsidRPr="00C52877">
              <w:rPr>
                <w:rStyle w:val="Hyperlink"/>
                <w:noProof/>
                <w:color w:val="000000" w:themeColor="text1"/>
              </w:rPr>
              <w:t>5. Propose alternative solutions</w:t>
            </w:r>
            <w:r w:rsidRPr="00C52877">
              <w:rPr>
                <w:noProof/>
                <w:webHidden/>
                <w:color w:val="000000" w:themeColor="text1"/>
              </w:rPr>
              <w:tab/>
            </w:r>
            <w:r w:rsidRPr="00C52877">
              <w:rPr>
                <w:noProof/>
                <w:webHidden/>
                <w:color w:val="000000" w:themeColor="text1"/>
              </w:rPr>
              <w:fldChar w:fldCharType="begin"/>
            </w:r>
            <w:r w:rsidRPr="00C52877">
              <w:rPr>
                <w:noProof/>
                <w:webHidden/>
                <w:color w:val="000000" w:themeColor="text1"/>
              </w:rPr>
              <w:instrText xml:space="preserve"> PAGEREF _Toc87027918 \h </w:instrText>
            </w:r>
            <w:r w:rsidRPr="00C52877">
              <w:rPr>
                <w:noProof/>
                <w:webHidden/>
                <w:color w:val="000000" w:themeColor="text1"/>
              </w:rPr>
            </w:r>
            <w:r w:rsidRPr="00C52877">
              <w:rPr>
                <w:noProof/>
                <w:webHidden/>
                <w:color w:val="000000" w:themeColor="text1"/>
              </w:rPr>
              <w:fldChar w:fldCharType="separate"/>
            </w:r>
            <w:r w:rsidRPr="00C52877">
              <w:rPr>
                <w:noProof/>
                <w:webHidden/>
                <w:color w:val="000000" w:themeColor="text1"/>
              </w:rPr>
              <w:t>7</w:t>
            </w:r>
            <w:r w:rsidRPr="00C52877">
              <w:rPr>
                <w:noProof/>
                <w:webHidden/>
                <w:color w:val="000000" w:themeColor="text1"/>
              </w:rPr>
              <w:fldChar w:fldCharType="end"/>
            </w:r>
          </w:hyperlink>
        </w:p>
        <w:p w14:paraId="20C92359" w14:textId="71DDD4B5" w:rsidR="00C52877" w:rsidRPr="00C52877" w:rsidRDefault="00C52877" w:rsidP="00C10E8E">
          <w:pPr>
            <w:pStyle w:val="TOC1"/>
            <w:tabs>
              <w:tab w:val="right" w:leader="dot" w:pos="9350"/>
            </w:tabs>
            <w:spacing w:line="480" w:lineRule="auto"/>
            <w:rPr>
              <w:noProof/>
              <w:color w:val="000000" w:themeColor="text1"/>
            </w:rPr>
          </w:pPr>
          <w:hyperlink w:anchor="_Toc87027919" w:history="1">
            <w:r w:rsidRPr="00C52877">
              <w:rPr>
                <w:rStyle w:val="Hyperlink"/>
                <w:noProof/>
                <w:color w:val="000000" w:themeColor="text1"/>
              </w:rPr>
              <w:t>6. Evaluation</w:t>
            </w:r>
            <w:r w:rsidRPr="00C52877">
              <w:rPr>
                <w:noProof/>
                <w:webHidden/>
                <w:color w:val="000000" w:themeColor="text1"/>
              </w:rPr>
              <w:tab/>
            </w:r>
            <w:r w:rsidRPr="00C52877">
              <w:rPr>
                <w:noProof/>
                <w:webHidden/>
                <w:color w:val="000000" w:themeColor="text1"/>
              </w:rPr>
              <w:fldChar w:fldCharType="begin"/>
            </w:r>
            <w:r w:rsidRPr="00C52877">
              <w:rPr>
                <w:noProof/>
                <w:webHidden/>
                <w:color w:val="000000" w:themeColor="text1"/>
              </w:rPr>
              <w:instrText xml:space="preserve"> PAGEREF _Toc87027919 \h </w:instrText>
            </w:r>
            <w:r w:rsidRPr="00C52877">
              <w:rPr>
                <w:noProof/>
                <w:webHidden/>
                <w:color w:val="000000" w:themeColor="text1"/>
              </w:rPr>
            </w:r>
            <w:r w:rsidRPr="00C52877">
              <w:rPr>
                <w:noProof/>
                <w:webHidden/>
                <w:color w:val="000000" w:themeColor="text1"/>
              </w:rPr>
              <w:fldChar w:fldCharType="separate"/>
            </w:r>
            <w:r w:rsidRPr="00C52877">
              <w:rPr>
                <w:noProof/>
                <w:webHidden/>
                <w:color w:val="000000" w:themeColor="text1"/>
              </w:rPr>
              <w:t>8</w:t>
            </w:r>
            <w:r w:rsidRPr="00C52877">
              <w:rPr>
                <w:noProof/>
                <w:webHidden/>
                <w:color w:val="000000" w:themeColor="text1"/>
              </w:rPr>
              <w:fldChar w:fldCharType="end"/>
            </w:r>
          </w:hyperlink>
        </w:p>
        <w:p w14:paraId="5F5DD975" w14:textId="21527FB9" w:rsidR="00C52877" w:rsidRPr="00C52877" w:rsidRDefault="00C52877" w:rsidP="00C10E8E">
          <w:pPr>
            <w:pStyle w:val="TOC1"/>
            <w:tabs>
              <w:tab w:val="right" w:leader="dot" w:pos="9350"/>
            </w:tabs>
            <w:spacing w:line="480" w:lineRule="auto"/>
            <w:rPr>
              <w:noProof/>
              <w:color w:val="000000" w:themeColor="text1"/>
            </w:rPr>
          </w:pPr>
          <w:hyperlink w:anchor="_Toc87027920" w:history="1">
            <w:r w:rsidRPr="00C52877">
              <w:rPr>
                <w:rStyle w:val="Hyperlink"/>
                <w:noProof/>
                <w:color w:val="000000" w:themeColor="text1"/>
              </w:rPr>
              <w:t>7. Plan for implementing the solution, Monitoring and Review Process</w:t>
            </w:r>
            <w:r w:rsidRPr="00C52877">
              <w:rPr>
                <w:noProof/>
                <w:webHidden/>
                <w:color w:val="000000" w:themeColor="text1"/>
              </w:rPr>
              <w:tab/>
            </w:r>
            <w:r w:rsidRPr="00C52877">
              <w:rPr>
                <w:noProof/>
                <w:webHidden/>
                <w:color w:val="000000" w:themeColor="text1"/>
              </w:rPr>
              <w:fldChar w:fldCharType="begin"/>
            </w:r>
            <w:r w:rsidRPr="00C52877">
              <w:rPr>
                <w:noProof/>
                <w:webHidden/>
                <w:color w:val="000000" w:themeColor="text1"/>
              </w:rPr>
              <w:instrText xml:space="preserve"> PAGEREF _Toc87027920 \h </w:instrText>
            </w:r>
            <w:r w:rsidRPr="00C52877">
              <w:rPr>
                <w:noProof/>
                <w:webHidden/>
                <w:color w:val="000000" w:themeColor="text1"/>
              </w:rPr>
            </w:r>
            <w:r w:rsidRPr="00C52877">
              <w:rPr>
                <w:noProof/>
                <w:webHidden/>
                <w:color w:val="000000" w:themeColor="text1"/>
              </w:rPr>
              <w:fldChar w:fldCharType="separate"/>
            </w:r>
            <w:r w:rsidRPr="00C52877">
              <w:rPr>
                <w:noProof/>
                <w:webHidden/>
                <w:color w:val="000000" w:themeColor="text1"/>
              </w:rPr>
              <w:t>11</w:t>
            </w:r>
            <w:r w:rsidRPr="00C52877">
              <w:rPr>
                <w:noProof/>
                <w:webHidden/>
                <w:color w:val="000000" w:themeColor="text1"/>
              </w:rPr>
              <w:fldChar w:fldCharType="end"/>
            </w:r>
          </w:hyperlink>
        </w:p>
        <w:p w14:paraId="2E6C4C53" w14:textId="41072E99" w:rsidR="00C52877" w:rsidRPr="00C52877" w:rsidRDefault="00C52877" w:rsidP="00C10E8E">
          <w:pPr>
            <w:pStyle w:val="TOC1"/>
            <w:tabs>
              <w:tab w:val="right" w:leader="dot" w:pos="9350"/>
            </w:tabs>
            <w:spacing w:line="480" w:lineRule="auto"/>
            <w:rPr>
              <w:noProof/>
              <w:color w:val="000000" w:themeColor="text1"/>
            </w:rPr>
          </w:pPr>
          <w:hyperlink w:anchor="_Toc87027921" w:history="1">
            <w:r w:rsidRPr="00C52877">
              <w:rPr>
                <w:rStyle w:val="Hyperlink"/>
                <w:noProof/>
                <w:color w:val="000000" w:themeColor="text1"/>
              </w:rPr>
              <w:t>8. Conclusion</w:t>
            </w:r>
            <w:r w:rsidRPr="00C52877">
              <w:rPr>
                <w:noProof/>
                <w:webHidden/>
                <w:color w:val="000000" w:themeColor="text1"/>
              </w:rPr>
              <w:tab/>
            </w:r>
            <w:r w:rsidRPr="00C52877">
              <w:rPr>
                <w:noProof/>
                <w:webHidden/>
                <w:color w:val="000000" w:themeColor="text1"/>
              </w:rPr>
              <w:fldChar w:fldCharType="begin"/>
            </w:r>
            <w:r w:rsidRPr="00C52877">
              <w:rPr>
                <w:noProof/>
                <w:webHidden/>
                <w:color w:val="000000" w:themeColor="text1"/>
              </w:rPr>
              <w:instrText xml:space="preserve"> PAGEREF _Toc87027921 \h </w:instrText>
            </w:r>
            <w:r w:rsidRPr="00C52877">
              <w:rPr>
                <w:noProof/>
                <w:webHidden/>
                <w:color w:val="000000" w:themeColor="text1"/>
              </w:rPr>
            </w:r>
            <w:r w:rsidRPr="00C52877">
              <w:rPr>
                <w:noProof/>
                <w:webHidden/>
                <w:color w:val="000000" w:themeColor="text1"/>
              </w:rPr>
              <w:fldChar w:fldCharType="separate"/>
            </w:r>
            <w:r w:rsidRPr="00C52877">
              <w:rPr>
                <w:noProof/>
                <w:webHidden/>
                <w:color w:val="000000" w:themeColor="text1"/>
              </w:rPr>
              <w:t>13</w:t>
            </w:r>
            <w:r w:rsidRPr="00C52877">
              <w:rPr>
                <w:noProof/>
                <w:webHidden/>
                <w:color w:val="000000" w:themeColor="text1"/>
              </w:rPr>
              <w:fldChar w:fldCharType="end"/>
            </w:r>
          </w:hyperlink>
        </w:p>
        <w:p w14:paraId="0BB8D86F" w14:textId="3893706A" w:rsidR="00C52877" w:rsidRPr="00C52877" w:rsidRDefault="00C52877" w:rsidP="00C10E8E">
          <w:pPr>
            <w:pStyle w:val="TOC1"/>
            <w:tabs>
              <w:tab w:val="right" w:leader="dot" w:pos="9350"/>
            </w:tabs>
            <w:spacing w:line="480" w:lineRule="auto"/>
            <w:rPr>
              <w:noProof/>
              <w:color w:val="000000" w:themeColor="text1"/>
            </w:rPr>
          </w:pPr>
          <w:hyperlink w:anchor="_Toc87027922" w:history="1">
            <w:r w:rsidRPr="00C52877">
              <w:rPr>
                <w:rStyle w:val="Hyperlink"/>
                <w:noProof/>
                <w:color w:val="000000" w:themeColor="text1"/>
              </w:rPr>
              <w:t>Reference list</w:t>
            </w:r>
            <w:r w:rsidRPr="00C52877">
              <w:rPr>
                <w:noProof/>
                <w:webHidden/>
                <w:color w:val="000000" w:themeColor="text1"/>
              </w:rPr>
              <w:tab/>
            </w:r>
            <w:r w:rsidRPr="00C52877">
              <w:rPr>
                <w:noProof/>
                <w:webHidden/>
                <w:color w:val="000000" w:themeColor="text1"/>
              </w:rPr>
              <w:fldChar w:fldCharType="begin"/>
            </w:r>
            <w:r w:rsidRPr="00C52877">
              <w:rPr>
                <w:noProof/>
                <w:webHidden/>
                <w:color w:val="000000" w:themeColor="text1"/>
              </w:rPr>
              <w:instrText xml:space="preserve"> PAGEREF _Toc87027922 \h </w:instrText>
            </w:r>
            <w:r w:rsidRPr="00C52877">
              <w:rPr>
                <w:noProof/>
                <w:webHidden/>
                <w:color w:val="000000" w:themeColor="text1"/>
              </w:rPr>
            </w:r>
            <w:r w:rsidRPr="00C52877">
              <w:rPr>
                <w:noProof/>
                <w:webHidden/>
                <w:color w:val="000000" w:themeColor="text1"/>
              </w:rPr>
              <w:fldChar w:fldCharType="separate"/>
            </w:r>
            <w:r w:rsidRPr="00C52877">
              <w:rPr>
                <w:noProof/>
                <w:webHidden/>
                <w:color w:val="000000" w:themeColor="text1"/>
              </w:rPr>
              <w:t>14</w:t>
            </w:r>
            <w:r w:rsidRPr="00C52877">
              <w:rPr>
                <w:noProof/>
                <w:webHidden/>
                <w:color w:val="000000" w:themeColor="text1"/>
              </w:rPr>
              <w:fldChar w:fldCharType="end"/>
            </w:r>
          </w:hyperlink>
        </w:p>
        <w:p w14:paraId="2D0B79C0" w14:textId="0B4C654F" w:rsidR="00C52877" w:rsidRDefault="00C52877" w:rsidP="00C10E8E">
          <w:pPr>
            <w:spacing w:line="480" w:lineRule="auto"/>
          </w:pPr>
          <w:r w:rsidRPr="00C52877">
            <w:rPr>
              <w:b/>
              <w:bCs/>
              <w:noProof/>
              <w:color w:val="000000" w:themeColor="text1"/>
            </w:rPr>
            <w:fldChar w:fldCharType="end"/>
          </w:r>
        </w:p>
      </w:sdtContent>
    </w:sdt>
    <w:p w14:paraId="5998ED00" w14:textId="2A1930F9" w:rsidR="00C12CF4" w:rsidRDefault="00885642" w:rsidP="00C10E8E">
      <w:pPr>
        <w:spacing w:before="240" w:after="240" w:line="480" w:lineRule="auto"/>
        <w:jc w:val="center"/>
        <w:rPr>
          <w:b/>
          <w:sz w:val="32"/>
          <w:szCs w:val="32"/>
        </w:rPr>
      </w:pPr>
      <w:r>
        <w:br w:type="page"/>
      </w:r>
    </w:p>
    <w:p w14:paraId="5AC8FCBA" w14:textId="77777777" w:rsidR="00C12CF4" w:rsidRDefault="00885642" w:rsidP="00C10E8E">
      <w:pPr>
        <w:pStyle w:val="Heading1"/>
      </w:pPr>
      <w:bookmarkStart w:id="0" w:name="_Toc87027912"/>
      <w:r>
        <w:lastRenderedPageBreak/>
        <w:t>1. Introduction</w:t>
      </w:r>
      <w:bookmarkEnd w:id="0"/>
      <w:r>
        <w:t xml:space="preserve"> </w:t>
      </w:r>
    </w:p>
    <w:p w14:paraId="6B9462B4" w14:textId="77777777" w:rsidR="00C12CF4" w:rsidRDefault="00885642" w:rsidP="00C10E8E">
      <w:pPr>
        <w:spacing w:before="240" w:after="240" w:line="480" w:lineRule="auto"/>
      </w:pPr>
      <w:r>
        <w:tab/>
      </w:r>
      <w:r>
        <w:t xml:space="preserve">The aim of this study is to discuss a critical problem as well as acknowledge a vital issue that is coming through </w:t>
      </w:r>
      <w:r>
        <w:rPr>
          <w:b/>
          <w:i/>
        </w:rPr>
        <w:t>work-related stress</w:t>
      </w:r>
      <w:r>
        <w:t xml:space="preserve"> that has been faced by the employees of ASDA in the UK. This study is going to forecast problem-solving of this most prom</w:t>
      </w:r>
      <w:r>
        <w:t>inent issue through inventing a suitable decision-making option to avoid the potential threat of work-related stress. Problem-solving refers to a typical act regarding defying work-related stress through determining this selected issue, acknowledging prior</w:t>
      </w:r>
      <w:r>
        <w:t>itizing along implementing a standard solution to cope up with risk. Decision making is marked as one of the most formulating processes in terms of making a suitable choice through addressing issues, identifying decisions and accumulating information along</w:t>
      </w:r>
      <w:r>
        <w:t xml:space="preserve"> with assessing alternative resolutions. </w:t>
      </w:r>
    </w:p>
    <w:p w14:paraId="369B8C40" w14:textId="77777777" w:rsidR="00C12CF4" w:rsidRDefault="00885642" w:rsidP="00C10E8E">
      <w:pPr>
        <w:pStyle w:val="Heading1"/>
      </w:pPr>
      <w:bookmarkStart w:id="1" w:name="_Toc87027913"/>
      <w:r>
        <w:t>2. Define the problem</w:t>
      </w:r>
      <w:bookmarkEnd w:id="1"/>
      <w:r>
        <w:t xml:space="preserve"> </w:t>
      </w:r>
    </w:p>
    <w:p w14:paraId="08604CA5" w14:textId="185ECB77" w:rsidR="00C12CF4" w:rsidRDefault="00885642" w:rsidP="00C10E8E">
      <w:pPr>
        <w:spacing w:before="240" w:after="240" w:line="480" w:lineRule="auto"/>
        <w:ind w:firstLine="720"/>
        <w:rPr>
          <w:b/>
        </w:rPr>
      </w:pPr>
      <w:r>
        <w:t xml:space="preserve">One of the violating causes regarding work-related stress is specifically related to poor </w:t>
      </w:r>
      <w:r w:rsidR="00B72EA9">
        <w:t>organizational</w:t>
      </w:r>
      <w:r>
        <w:t xml:space="preserve"> culture, heavy work pressure and lack of support from </w:t>
      </w:r>
      <w:r w:rsidR="00B72EA9">
        <w:t>organizational</w:t>
      </w:r>
      <w:r>
        <w:t xml:space="preserve"> managers.  Accord</w:t>
      </w:r>
      <w:r>
        <w:t xml:space="preserve">ing to the past year record in 2019, it has been conducted that several employees have suffered from work-related issues due to cutting nearly 7000 jobs at </w:t>
      </w:r>
      <w:r>
        <w:rPr>
          <w:highlight w:val="white"/>
        </w:rPr>
        <w:t>ASDA as they spoke of being terrified of losing jobs (Bbc.com. 2019)</w:t>
      </w:r>
      <w:r>
        <w:t>. Some of the respected employee</w:t>
      </w:r>
      <w:r>
        <w:t>s of ASDA in the UK have not felt good mental health as half blamed going to pressure at the workplace as a potential cause during their work activity in the long term. The situation has originated after supermarket giants create strong pressure on the emp</w:t>
      </w:r>
      <w:r>
        <w:t xml:space="preserve">loyees to sign new contracts. According to the recent complex scenario in the UK, it has been </w:t>
      </w:r>
      <w:r w:rsidR="00B72EA9">
        <w:t>idealized</w:t>
      </w:r>
      <w:r>
        <w:t xml:space="preserve"> that stress is increasing day by day and it spirals out of control (Realemploymentlawadvice.co.uk. 2019). Based on the </w:t>
      </w:r>
      <w:r w:rsidR="00B72EA9">
        <w:t>organizational</w:t>
      </w:r>
      <w:r>
        <w:t xml:space="preserve"> record of ASDA in </w:t>
      </w:r>
      <w:r>
        <w:t xml:space="preserve">2019, the employees of this UK based </w:t>
      </w:r>
      <w:r w:rsidR="00B72EA9">
        <w:t>organization</w:t>
      </w:r>
      <w:r>
        <w:t xml:space="preserve"> have remarkably spoken of being most terrified in terms of losing jobs. As a result, the employee has faced work-related stress after the retail supermarket giant created strong pressure on </w:t>
      </w:r>
      <w:r>
        <w:lastRenderedPageBreak/>
        <w:t>employees to sig</w:t>
      </w:r>
      <w:r>
        <w:t xml:space="preserve">n new contracts. As per the suggestion of </w:t>
      </w:r>
      <w:r>
        <w:rPr>
          <w:color w:val="222222"/>
          <w:highlight w:val="white"/>
        </w:rPr>
        <w:t xml:space="preserve">Pandey, Singh &amp; Pathak </w:t>
      </w:r>
      <w:r>
        <w:t xml:space="preserve">(2019), poor </w:t>
      </w:r>
      <w:r w:rsidR="00B72EA9">
        <w:t>organizational</w:t>
      </w:r>
      <w:r>
        <w:t xml:space="preserve"> culture is marked as the most effective cause as it refers to work-related stress among the employee population in the UK. As a result, poor job satisfaction durin</w:t>
      </w:r>
      <w:r>
        <w:t xml:space="preserve">g the entire lockdown period creates a sensational part to develop the issue of work-related pressure among the retail employees in the UK. </w:t>
      </w:r>
    </w:p>
    <w:p w14:paraId="7168FDCD" w14:textId="77777777" w:rsidR="00C12CF4" w:rsidRDefault="00885642" w:rsidP="00C10E8E">
      <w:pPr>
        <w:pStyle w:val="Heading1"/>
      </w:pPr>
      <w:bookmarkStart w:id="2" w:name="_Toc87027914"/>
      <w:r>
        <w:t>3. Its Scope and Impact</w:t>
      </w:r>
      <w:bookmarkEnd w:id="2"/>
      <w:r>
        <w:t xml:space="preserve"> </w:t>
      </w:r>
    </w:p>
    <w:p w14:paraId="63DD9396" w14:textId="05653D38" w:rsidR="00C12CF4" w:rsidRDefault="00885642" w:rsidP="00C10E8E">
      <w:pPr>
        <w:spacing w:before="240" w:after="240" w:line="480" w:lineRule="auto"/>
      </w:pPr>
      <w:r>
        <w:tab/>
        <w:t>Based on the case study report of work-related stress in the UK, it has been acknowledged</w:t>
      </w:r>
      <w:r>
        <w:t xml:space="preserve"> that financial stress often follows among the generation of UK based employees under the workplace of ASDA. The recent statistics have shown that more than 14.7 billion dollars in respect to healthcare expenditure have been accounted for each year in the </w:t>
      </w:r>
      <w:r>
        <w:t xml:space="preserve">UK (Bbc.com. 2019). The active employees of ASDA have been affected by this issue for extra workload and excessive work pressure. This issue is affected by a potential issue of work-related illness as it is listed as a </w:t>
      </w:r>
      <w:r w:rsidR="00B72EA9">
        <w:t>long-term</w:t>
      </w:r>
      <w:r>
        <w:t xml:space="preserve"> problem. In this case, few </w:t>
      </w:r>
      <w:r>
        <w:t xml:space="preserve">employees have suffered from a </w:t>
      </w:r>
      <w:r w:rsidR="00B72EA9">
        <w:t>long-term</w:t>
      </w:r>
      <w:r>
        <w:t xml:space="preserve"> impact for the issue of work-related stress resulting in severe anxiety and a strong level of depression. Another issue of work-related stress also coincides with the term Covid-19 as many employees have determined </w:t>
      </w:r>
      <w:r>
        <w:t>from their active job post (</w:t>
      </w:r>
      <w:proofErr w:type="spellStart"/>
      <w:r>
        <w:rPr>
          <w:color w:val="222222"/>
          <w:highlight w:val="white"/>
        </w:rPr>
        <w:t>Khavanin</w:t>
      </w:r>
      <w:proofErr w:type="spellEnd"/>
      <w:r>
        <w:rPr>
          <w:color w:val="222222"/>
          <w:highlight w:val="white"/>
        </w:rPr>
        <w:t xml:space="preserve"> et al. 2018)</w:t>
      </w:r>
      <w:r>
        <w:t xml:space="preserve">. As the rate of unemployment is increasing which results in another negative impact on the mental health of workers during a lockdown. </w:t>
      </w:r>
    </w:p>
    <w:p w14:paraId="4673D3E8" w14:textId="0F587A63" w:rsidR="00C12CF4" w:rsidRDefault="00885642" w:rsidP="00C10E8E">
      <w:pPr>
        <w:spacing w:before="240" w:after="240" w:line="480" w:lineRule="auto"/>
      </w:pPr>
      <w:r>
        <w:tab/>
        <w:t xml:space="preserve">The common health symptoms to manifest from work-related stress were </w:t>
      </w:r>
      <w:r>
        <w:t xml:space="preserve">assigned with chest pain as it is strongly responsible for more than 943 thousand hospital admission (Realemploymentlawadvice.co.uk. 2019). As per the suggestion of </w:t>
      </w:r>
      <w:r>
        <w:rPr>
          <w:color w:val="222222"/>
          <w:highlight w:val="white"/>
        </w:rPr>
        <w:t xml:space="preserve">Patel, Pearce &amp; Bachrach </w:t>
      </w:r>
      <w:r>
        <w:t xml:space="preserve">(2018), the employees who are affected by work-related stress are </w:t>
      </w:r>
      <w:r>
        <w:t xml:space="preserve">also impacted by the potential risk of financial threat as they are not able to do their work continuously. Besides that, the impact of work-related stress also affected the social population in the UK as the employees </w:t>
      </w:r>
      <w:r>
        <w:lastRenderedPageBreak/>
        <w:t>of ASDA are belonging to different ge</w:t>
      </w:r>
      <w:r>
        <w:t xml:space="preserve">ographical segments from the UK. Hence, it can be </w:t>
      </w:r>
      <w:r w:rsidR="00B72EA9">
        <w:t>analyzed</w:t>
      </w:r>
      <w:r>
        <w:t xml:space="preserve"> that the problem of work-related stress is listed as a social issue among the UK population in recent days. </w:t>
      </w:r>
    </w:p>
    <w:p w14:paraId="64955321" w14:textId="729EC5F3" w:rsidR="00C12CF4" w:rsidRDefault="00885642" w:rsidP="00C10E8E">
      <w:pPr>
        <w:pStyle w:val="Heading1"/>
      </w:pPr>
      <w:bookmarkStart w:id="3" w:name="_Toc87027915"/>
      <w:r>
        <w:t xml:space="preserve">4. Analysis of the </w:t>
      </w:r>
      <w:r w:rsidR="00B72EA9">
        <w:t>organization</w:t>
      </w:r>
      <w:r>
        <w:t xml:space="preserve"> and problem</w:t>
      </w:r>
      <w:bookmarkEnd w:id="3"/>
      <w:r>
        <w:t xml:space="preserve"> </w:t>
      </w:r>
    </w:p>
    <w:p w14:paraId="4FA30FC0" w14:textId="77777777" w:rsidR="00C12CF4" w:rsidRDefault="00885642" w:rsidP="00C10E8E">
      <w:pPr>
        <w:pStyle w:val="Heading2"/>
      </w:pPr>
      <w:bookmarkStart w:id="4" w:name="_Toc87027916"/>
      <w:r>
        <w:t>PESTLE Analysis</w:t>
      </w:r>
      <w:bookmarkEnd w:id="4"/>
      <w:r>
        <w:t xml:space="preserve"> </w:t>
      </w:r>
    </w:p>
    <w:tbl>
      <w:tblPr>
        <w:tblStyle w:val="Table1"/>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865"/>
        <w:gridCol w:w="6495"/>
      </w:tblGrid>
      <w:tr w:rsidR="00C12CF4" w14:paraId="3FDE8802" w14:textId="77777777">
        <w:trPr>
          <w:trHeight w:val="507"/>
          <w:jc w:val="center"/>
        </w:trPr>
        <w:tc>
          <w:tcPr>
            <w:tcW w:w="2865" w:type="dxa"/>
            <w:shd w:val="clear" w:color="auto" w:fill="auto"/>
            <w:tcMar>
              <w:top w:w="100" w:type="dxa"/>
              <w:left w:w="100" w:type="dxa"/>
              <w:bottom w:w="100" w:type="dxa"/>
              <w:right w:w="100" w:type="dxa"/>
            </w:tcMar>
          </w:tcPr>
          <w:p w14:paraId="3DA00EC5" w14:textId="77777777" w:rsidR="00C12CF4" w:rsidRDefault="00885642" w:rsidP="00C10E8E">
            <w:pPr>
              <w:widowControl w:val="0"/>
              <w:pBdr>
                <w:top w:val="nil"/>
                <w:left w:val="nil"/>
                <w:bottom w:val="nil"/>
                <w:right w:val="nil"/>
                <w:between w:val="nil"/>
              </w:pBdr>
              <w:spacing w:line="480" w:lineRule="auto"/>
              <w:jc w:val="center"/>
              <w:rPr>
                <w:b/>
              </w:rPr>
            </w:pPr>
            <w:r>
              <w:rPr>
                <w:b/>
              </w:rPr>
              <w:t xml:space="preserve">Factors </w:t>
            </w:r>
          </w:p>
        </w:tc>
        <w:tc>
          <w:tcPr>
            <w:tcW w:w="6495" w:type="dxa"/>
            <w:shd w:val="clear" w:color="auto" w:fill="auto"/>
            <w:tcMar>
              <w:top w:w="100" w:type="dxa"/>
              <w:left w:w="100" w:type="dxa"/>
              <w:bottom w:w="100" w:type="dxa"/>
              <w:right w:w="100" w:type="dxa"/>
            </w:tcMar>
          </w:tcPr>
          <w:p w14:paraId="40636320" w14:textId="77777777" w:rsidR="00C12CF4" w:rsidRDefault="00885642" w:rsidP="00C10E8E">
            <w:pPr>
              <w:widowControl w:val="0"/>
              <w:pBdr>
                <w:top w:val="nil"/>
                <w:left w:val="nil"/>
                <w:bottom w:val="nil"/>
                <w:right w:val="nil"/>
                <w:between w:val="nil"/>
              </w:pBdr>
              <w:spacing w:line="480" w:lineRule="auto"/>
              <w:jc w:val="center"/>
              <w:rPr>
                <w:b/>
              </w:rPr>
            </w:pPr>
            <w:r>
              <w:rPr>
                <w:b/>
              </w:rPr>
              <w:t xml:space="preserve">Impact </w:t>
            </w:r>
          </w:p>
        </w:tc>
      </w:tr>
      <w:tr w:rsidR="00C12CF4" w14:paraId="0576BA93" w14:textId="77777777">
        <w:trPr>
          <w:jc w:val="center"/>
        </w:trPr>
        <w:tc>
          <w:tcPr>
            <w:tcW w:w="2865" w:type="dxa"/>
            <w:shd w:val="clear" w:color="auto" w:fill="auto"/>
            <w:tcMar>
              <w:top w:w="100" w:type="dxa"/>
              <w:left w:w="100" w:type="dxa"/>
              <w:bottom w:w="100" w:type="dxa"/>
              <w:right w:w="100" w:type="dxa"/>
            </w:tcMar>
          </w:tcPr>
          <w:p w14:paraId="57149635" w14:textId="77777777" w:rsidR="00C12CF4" w:rsidRDefault="00885642" w:rsidP="00C10E8E">
            <w:pPr>
              <w:widowControl w:val="0"/>
              <w:pBdr>
                <w:top w:val="nil"/>
                <w:left w:val="nil"/>
                <w:bottom w:val="nil"/>
                <w:right w:val="nil"/>
                <w:between w:val="nil"/>
              </w:pBdr>
              <w:spacing w:line="480" w:lineRule="auto"/>
              <w:jc w:val="center"/>
              <w:rPr>
                <w:b/>
                <w:i/>
              </w:rPr>
            </w:pPr>
            <w:r>
              <w:rPr>
                <w:b/>
                <w:i/>
              </w:rPr>
              <w:t xml:space="preserve">Political </w:t>
            </w:r>
          </w:p>
        </w:tc>
        <w:tc>
          <w:tcPr>
            <w:tcW w:w="6495" w:type="dxa"/>
            <w:shd w:val="clear" w:color="auto" w:fill="auto"/>
            <w:tcMar>
              <w:top w:w="100" w:type="dxa"/>
              <w:left w:w="100" w:type="dxa"/>
              <w:bottom w:w="100" w:type="dxa"/>
              <w:right w:w="100" w:type="dxa"/>
            </w:tcMar>
          </w:tcPr>
          <w:p w14:paraId="4BD35528" w14:textId="77777777" w:rsidR="00C12CF4" w:rsidRDefault="00885642" w:rsidP="00C10E8E">
            <w:pPr>
              <w:widowControl w:val="0"/>
              <w:pBdr>
                <w:top w:val="nil"/>
                <w:left w:val="nil"/>
                <w:bottom w:val="nil"/>
                <w:right w:val="nil"/>
                <w:between w:val="nil"/>
              </w:pBdr>
              <w:spacing w:line="480" w:lineRule="auto"/>
            </w:pPr>
            <w:r>
              <w:t>According to the recent government report of the UK, it has been recorded that the government of the UK is going to raise a corporate tax to nearly 24% by 2023 from 18.5% (</w:t>
            </w:r>
            <w:r>
              <w:rPr>
                <w:color w:val="222222"/>
                <w:highlight w:val="white"/>
              </w:rPr>
              <w:t>Cullinan et al. 2019)</w:t>
            </w:r>
            <w:r>
              <w:t>. Due to the potential threat of a pandemic, the gov</w:t>
            </w:r>
            <w:r>
              <w:t>ernment has raised this rule as this compels ASDA to increase the price to cope up with excessive tax amounts. Hence, it can create a dramatic image to reduce consumer visits that do not heavily impact the worker's mind as pressure increases in case the sa</w:t>
            </w:r>
            <w:r>
              <w:t xml:space="preserve">les rate will be reduced. </w:t>
            </w:r>
          </w:p>
        </w:tc>
      </w:tr>
      <w:tr w:rsidR="00C12CF4" w14:paraId="246315B4" w14:textId="77777777">
        <w:trPr>
          <w:jc w:val="center"/>
        </w:trPr>
        <w:tc>
          <w:tcPr>
            <w:tcW w:w="2865" w:type="dxa"/>
            <w:shd w:val="clear" w:color="auto" w:fill="auto"/>
            <w:tcMar>
              <w:top w:w="100" w:type="dxa"/>
              <w:left w:w="100" w:type="dxa"/>
              <w:bottom w:w="100" w:type="dxa"/>
              <w:right w:w="100" w:type="dxa"/>
            </w:tcMar>
          </w:tcPr>
          <w:p w14:paraId="36E0411D" w14:textId="77777777" w:rsidR="00C12CF4" w:rsidRDefault="00885642" w:rsidP="00C10E8E">
            <w:pPr>
              <w:widowControl w:val="0"/>
              <w:pBdr>
                <w:top w:val="nil"/>
                <w:left w:val="nil"/>
                <w:bottom w:val="nil"/>
                <w:right w:val="nil"/>
                <w:between w:val="nil"/>
              </w:pBdr>
              <w:spacing w:line="480" w:lineRule="auto"/>
              <w:jc w:val="center"/>
              <w:rPr>
                <w:b/>
                <w:i/>
              </w:rPr>
            </w:pPr>
            <w:r>
              <w:rPr>
                <w:b/>
                <w:i/>
              </w:rPr>
              <w:t xml:space="preserve">Economic </w:t>
            </w:r>
          </w:p>
        </w:tc>
        <w:tc>
          <w:tcPr>
            <w:tcW w:w="6495" w:type="dxa"/>
            <w:shd w:val="clear" w:color="auto" w:fill="auto"/>
            <w:tcMar>
              <w:top w:w="100" w:type="dxa"/>
              <w:left w:w="100" w:type="dxa"/>
              <w:bottom w:w="100" w:type="dxa"/>
              <w:right w:w="100" w:type="dxa"/>
            </w:tcMar>
          </w:tcPr>
          <w:p w14:paraId="542ED9B7" w14:textId="7ED4FE4C" w:rsidR="00C12CF4" w:rsidRDefault="00885642" w:rsidP="00C10E8E">
            <w:pPr>
              <w:widowControl w:val="0"/>
              <w:pBdr>
                <w:top w:val="nil"/>
                <w:left w:val="nil"/>
                <w:bottom w:val="nil"/>
                <w:right w:val="nil"/>
                <w:between w:val="nil"/>
              </w:pBdr>
              <w:spacing w:line="480" w:lineRule="auto"/>
            </w:pPr>
            <w:r>
              <w:t xml:space="preserve">Due to a cause of </w:t>
            </w:r>
            <w:r>
              <w:rPr>
                <w:rFonts w:ascii="Times New Roman" w:eastAsia="Times New Roman" w:hAnsi="Times New Roman" w:cs="Times New Roman"/>
                <w:sz w:val="24"/>
                <w:szCs w:val="24"/>
              </w:rPr>
              <w:t>the winning effect of the Conservative Party, the economic exchange rate has remarkably risen as well as the ultimate value of the UK pound elevated (</w:t>
            </w:r>
            <w:proofErr w:type="spellStart"/>
            <w:r>
              <w:rPr>
                <w:color w:val="222222"/>
                <w:highlight w:val="white"/>
              </w:rPr>
              <w:t>Khavanin</w:t>
            </w:r>
            <w:proofErr w:type="spellEnd"/>
            <w:r>
              <w:rPr>
                <w:color w:val="222222"/>
                <w:highlight w:val="white"/>
              </w:rPr>
              <w:t xml:space="preserve"> et al. 2018)</w:t>
            </w:r>
            <w:r>
              <w:rPr>
                <w:rFonts w:ascii="Times New Roman" w:eastAsia="Times New Roman" w:hAnsi="Times New Roman" w:cs="Times New Roman"/>
                <w:sz w:val="24"/>
                <w:szCs w:val="24"/>
              </w:rPr>
              <w:t xml:space="preserve">. As resulting, ASDA faced huge stress in business as both service and product's price of the domestic market going to increase which adversely impact workers mind related fear </w:t>
            </w:r>
            <w:r w:rsidR="00B72EA9">
              <w:rPr>
                <w:rFonts w:ascii="Times New Roman" w:eastAsia="Times New Roman" w:hAnsi="Times New Roman" w:cs="Times New Roman"/>
                <w:sz w:val="24"/>
                <w:szCs w:val="24"/>
              </w:rPr>
              <w:t>number</w:t>
            </w:r>
            <w:r>
              <w:rPr>
                <w:rFonts w:ascii="Times New Roman" w:eastAsia="Times New Roman" w:hAnsi="Times New Roman" w:cs="Times New Roman"/>
                <w:sz w:val="24"/>
                <w:szCs w:val="24"/>
              </w:rPr>
              <w:t xml:space="preserve"> of sales. </w:t>
            </w:r>
          </w:p>
        </w:tc>
      </w:tr>
      <w:tr w:rsidR="00C12CF4" w14:paraId="5EAF54FE" w14:textId="77777777">
        <w:trPr>
          <w:jc w:val="center"/>
        </w:trPr>
        <w:tc>
          <w:tcPr>
            <w:tcW w:w="2865" w:type="dxa"/>
            <w:shd w:val="clear" w:color="auto" w:fill="auto"/>
            <w:tcMar>
              <w:top w:w="100" w:type="dxa"/>
              <w:left w:w="100" w:type="dxa"/>
              <w:bottom w:w="100" w:type="dxa"/>
              <w:right w:w="100" w:type="dxa"/>
            </w:tcMar>
          </w:tcPr>
          <w:p w14:paraId="0844542A" w14:textId="77777777" w:rsidR="00C12CF4" w:rsidRDefault="00885642" w:rsidP="00C10E8E">
            <w:pPr>
              <w:widowControl w:val="0"/>
              <w:pBdr>
                <w:top w:val="nil"/>
                <w:left w:val="nil"/>
                <w:bottom w:val="nil"/>
                <w:right w:val="nil"/>
                <w:between w:val="nil"/>
              </w:pBdr>
              <w:spacing w:line="480" w:lineRule="auto"/>
              <w:jc w:val="center"/>
              <w:rPr>
                <w:b/>
                <w:i/>
              </w:rPr>
            </w:pPr>
            <w:r>
              <w:rPr>
                <w:b/>
                <w:i/>
              </w:rPr>
              <w:lastRenderedPageBreak/>
              <w:t xml:space="preserve">Social </w:t>
            </w:r>
          </w:p>
        </w:tc>
        <w:tc>
          <w:tcPr>
            <w:tcW w:w="6495" w:type="dxa"/>
            <w:shd w:val="clear" w:color="auto" w:fill="auto"/>
            <w:tcMar>
              <w:top w:w="100" w:type="dxa"/>
              <w:left w:w="100" w:type="dxa"/>
              <w:bottom w:w="100" w:type="dxa"/>
              <w:right w:w="100" w:type="dxa"/>
            </w:tcMar>
          </w:tcPr>
          <w:p w14:paraId="405D8475" w14:textId="77777777" w:rsidR="00C12CF4" w:rsidRDefault="00885642" w:rsidP="00C10E8E">
            <w:pPr>
              <w:widowControl w:val="0"/>
              <w:pBdr>
                <w:top w:val="nil"/>
                <w:left w:val="nil"/>
                <w:bottom w:val="nil"/>
                <w:right w:val="nil"/>
                <w:between w:val="nil"/>
              </w:pBdr>
              <w:spacing w:line="480" w:lineRule="auto"/>
            </w:pPr>
            <w:r>
              <w:t>ASDA specifically concerns their consumer preference</w:t>
            </w:r>
            <w:r>
              <w:t xml:space="preserve"> as it can help to acknowledge the changes in consumers trends through providing full satisfaction to their consumers (Realemploymentlawadvice.co.uk. 2019). This factor creates a big influence on the growth of business success as it slows down the impact o</w:t>
            </w:r>
            <w:r>
              <w:t xml:space="preserve">f work-related stress from the workers' minds. </w:t>
            </w:r>
          </w:p>
        </w:tc>
      </w:tr>
      <w:tr w:rsidR="00C12CF4" w14:paraId="3A3907AB" w14:textId="77777777">
        <w:trPr>
          <w:jc w:val="center"/>
        </w:trPr>
        <w:tc>
          <w:tcPr>
            <w:tcW w:w="2865" w:type="dxa"/>
            <w:shd w:val="clear" w:color="auto" w:fill="auto"/>
            <w:tcMar>
              <w:top w:w="100" w:type="dxa"/>
              <w:left w:w="100" w:type="dxa"/>
              <w:bottom w:w="100" w:type="dxa"/>
              <w:right w:w="100" w:type="dxa"/>
            </w:tcMar>
          </w:tcPr>
          <w:p w14:paraId="075C81F9" w14:textId="77777777" w:rsidR="00C12CF4" w:rsidRDefault="00885642" w:rsidP="00C10E8E">
            <w:pPr>
              <w:widowControl w:val="0"/>
              <w:pBdr>
                <w:top w:val="nil"/>
                <w:left w:val="nil"/>
                <w:bottom w:val="nil"/>
                <w:right w:val="nil"/>
                <w:between w:val="nil"/>
              </w:pBdr>
              <w:spacing w:line="480" w:lineRule="auto"/>
              <w:jc w:val="center"/>
              <w:rPr>
                <w:b/>
                <w:i/>
              </w:rPr>
            </w:pPr>
            <w:r>
              <w:rPr>
                <w:b/>
                <w:i/>
              </w:rPr>
              <w:t xml:space="preserve">Technological </w:t>
            </w:r>
          </w:p>
        </w:tc>
        <w:tc>
          <w:tcPr>
            <w:tcW w:w="6495" w:type="dxa"/>
            <w:shd w:val="clear" w:color="auto" w:fill="auto"/>
            <w:tcMar>
              <w:top w:w="100" w:type="dxa"/>
              <w:left w:w="100" w:type="dxa"/>
              <w:bottom w:w="100" w:type="dxa"/>
              <w:right w:w="100" w:type="dxa"/>
            </w:tcMar>
          </w:tcPr>
          <w:p w14:paraId="02F2DDF1" w14:textId="77777777" w:rsidR="00C12CF4" w:rsidRDefault="00885642" w:rsidP="00C10E8E">
            <w:pPr>
              <w:widowControl w:val="0"/>
              <w:pBdr>
                <w:top w:val="nil"/>
                <w:left w:val="nil"/>
                <w:bottom w:val="nil"/>
                <w:right w:val="nil"/>
                <w:between w:val="nil"/>
              </w:pBdr>
              <w:spacing w:line="480" w:lineRule="auto"/>
            </w:pPr>
            <w:r>
              <w:t>Depending on the smart technology-facilitated country, ASDA gets a chance to propose its entire business towards success through the shifted business into one next step. Hence, the employees can feel less working pressure by facing fewer working errors wit</w:t>
            </w:r>
            <w:r>
              <w:t xml:space="preserve">h help of smart technology. </w:t>
            </w:r>
          </w:p>
        </w:tc>
      </w:tr>
      <w:tr w:rsidR="00C12CF4" w14:paraId="38CEEC5B" w14:textId="77777777">
        <w:trPr>
          <w:jc w:val="center"/>
        </w:trPr>
        <w:tc>
          <w:tcPr>
            <w:tcW w:w="2865" w:type="dxa"/>
            <w:shd w:val="clear" w:color="auto" w:fill="auto"/>
            <w:tcMar>
              <w:top w:w="100" w:type="dxa"/>
              <w:left w:w="100" w:type="dxa"/>
              <w:bottom w:w="100" w:type="dxa"/>
              <w:right w:w="100" w:type="dxa"/>
            </w:tcMar>
          </w:tcPr>
          <w:p w14:paraId="38E80FE7" w14:textId="77777777" w:rsidR="00C12CF4" w:rsidRDefault="00885642" w:rsidP="00C10E8E">
            <w:pPr>
              <w:widowControl w:val="0"/>
              <w:pBdr>
                <w:top w:val="nil"/>
                <w:left w:val="nil"/>
                <w:bottom w:val="nil"/>
                <w:right w:val="nil"/>
                <w:between w:val="nil"/>
              </w:pBdr>
              <w:spacing w:line="480" w:lineRule="auto"/>
              <w:jc w:val="center"/>
              <w:rPr>
                <w:b/>
                <w:i/>
              </w:rPr>
            </w:pPr>
            <w:r>
              <w:rPr>
                <w:b/>
                <w:i/>
              </w:rPr>
              <w:t xml:space="preserve">Environmental </w:t>
            </w:r>
          </w:p>
        </w:tc>
        <w:tc>
          <w:tcPr>
            <w:tcW w:w="6495" w:type="dxa"/>
            <w:shd w:val="clear" w:color="auto" w:fill="auto"/>
            <w:tcMar>
              <w:top w:w="100" w:type="dxa"/>
              <w:left w:w="100" w:type="dxa"/>
              <w:bottom w:w="100" w:type="dxa"/>
              <w:right w:w="100" w:type="dxa"/>
            </w:tcMar>
          </w:tcPr>
          <w:p w14:paraId="39B6E729" w14:textId="77777777" w:rsidR="00C12CF4" w:rsidRDefault="00885642" w:rsidP="00C10E8E">
            <w:pPr>
              <w:widowControl w:val="0"/>
              <w:pBdr>
                <w:top w:val="nil"/>
                <w:left w:val="nil"/>
                <w:bottom w:val="nil"/>
                <w:right w:val="nil"/>
                <w:between w:val="nil"/>
              </w:pBdr>
              <w:spacing w:line="480" w:lineRule="auto"/>
            </w:pPr>
            <w:r>
              <w:t>Based on previous work activities of ASDA, it has been examined that this retail company has not conducted its business environmentally sustainable (Bbc.com. 2019). As it creates more pressure on workers to deve</w:t>
            </w:r>
            <w:r>
              <w:t xml:space="preserve">lop business growth more positively through maintaining environmental rules. In recent days, ASDA has shown its concern to promote business structure towards environmentally sustainable ways to reduce work-related stress among workers.  </w:t>
            </w:r>
          </w:p>
        </w:tc>
      </w:tr>
      <w:tr w:rsidR="00C12CF4" w14:paraId="0235A35F" w14:textId="77777777">
        <w:trPr>
          <w:jc w:val="center"/>
        </w:trPr>
        <w:tc>
          <w:tcPr>
            <w:tcW w:w="2865" w:type="dxa"/>
            <w:shd w:val="clear" w:color="auto" w:fill="auto"/>
            <w:tcMar>
              <w:top w:w="100" w:type="dxa"/>
              <w:left w:w="100" w:type="dxa"/>
              <w:bottom w:w="100" w:type="dxa"/>
              <w:right w:w="100" w:type="dxa"/>
            </w:tcMar>
          </w:tcPr>
          <w:p w14:paraId="754E3E70" w14:textId="77777777" w:rsidR="00C12CF4" w:rsidRDefault="00885642" w:rsidP="00C10E8E">
            <w:pPr>
              <w:widowControl w:val="0"/>
              <w:pBdr>
                <w:top w:val="nil"/>
                <w:left w:val="nil"/>
                <w:bottom w:val="nil"/>
                <w:right w:val="nil"/>
                <w:between w:val="nil"/>
              </w:pBdr>
              <w:spacing w:line="480" w:lineRule="auto"/>
              <w:jc w:val="center"/>
              <w:rPr>
                <w:b/>
                <w:i/>
              </w:rPr>
            </w:pPr>
            <w:r>
              <w:rPr>
                <w:b/>
                <w:i/>
              </w:rPr>
              <w:t>Legal</w:t>
            </w:r>
          </w:p>
        </w:tc>
        <w:tc>
          <w:tcPr>
            <w:tcW w:w="6495" w:type="dxa"/>
            <w:shd w:val="clear" w:color="auto" w:fill="auto"/>
            <w:tcMar>
              <w:top w:w="100" w:type="dxa"/>
              <w:left w:w="100" w:type="dxa"/>
              <w:bottom w:w="100" w:type="dxa"/>
              <w:right w:w="100" w:type="dxa"/>
            </w:tcMar>
          </w:tcPr>
          <w:p w14:paraId="55BE57A8" w14:textId="77777777" w:rsidR="00C12CF4" w:rsidRDefault="00885642" w:rsidP="00C10E8E">
            <w:pPr>
              <w:widowControl w:val="0"/>
              <w:pBdr>
                <w:top w:val="nil"/>
                <w:left w:val="nil"/>
                <w:bottom w:val="nil"/>
                <w:right w:val="nil"/>
                <w:between w:val="nil"/>
              </w:pBdr>
              <w:spacing w:line="480" w:lineRule="auto"/>
            </w:pPr>
            <w:r>
              <w:t xml:space="preserve">During the entire scenario of pandemic breakdown, ASDA has failed to maintain legal laws in its business. As result, this factor brings a negative impact on business outsources as employees also feel work-related stress. </w:t>
            </w:r>
          </w:p>
        </w:tc>
      </w:tr>
    </w:tbl>
    <w:p w14:paraId="5EC93718" w14:textId="77777777" w:rsidR="00C12CF4" w:rsidRDefault="00885642" w:rsidP="00C10E8E">
      <w:pPr>
        <w:spacing w:before="240" w:after="240" w:line="480" w:lineRule="auto"/>
        <w:jc w:val="center"/>
        <w:rPr>
          <w:b/>
        </w:rPr>
      </w:pPr>
      <w:r>
        <w:rPr>
          <w:b/>
        </w:rPr>
        <w:lastRenderedPageBreak/>
        <w:t xml:space="preserve">Table 1: PESTLE Analysis </w:t>
      </w:r>
    </w:p>
    <w:p w14:paraId="68538DC7" w14:textId="77777777" w:rsidR="00C12CF4" w:rsidRDefault="00885642" w:rsidP="00C10E8E">
      <w:pPr>
        <w:spacing w:before="240" w:after="240" w:line="480" w:lineRule="auto"/>
        <w:jc w:val="center"/>
      </w:pPr>
      <w:r>
        <w:t>(Source: Created by the learner)</w:t>
      </w:r>
    </w:p>
    <w:p w14:paraId="6872F803" w14:textId="77777777" w:rsidR="00C12CF4" w:rsidRDefault="00885642" w:rsidP="00C10E8E">
      <w:pPr>
        <w:pStyle w:val="Heading2"/>
      </w:pPr>
      <w:bookmarkStart w:id="5" w:name="_Toc87027917"/>
      <w:r>
        <w:t xml:space="preserve">Fishbone </w:t>
      </w:r>
      <w:r w:rsidRPr="00C52877">
        <w:t>Diagram</w:t>
      </w:r>
      <w:bookmarkEnd w:id="5"/>
    </w:p>
    <w:p w14:paraId="1DA17A70" w14:textId="77777777" w:rsidR="00C12CF4" w:rsidRDefault="00885642" w:rsidP="00C10E8E">
      <w:pPr>
        <w:spacing w:before="240" w:after="240" w:line="480" w:lineRule="auto"/>
      </w:pPr>
      <w:r>
        <w:t>T</w:t>
      </w:r>
      <w:r>
        <w:t>he primary causes are listed as methods, people, materials, environment, along with equipment that showed a great impact to raise work-related stress. The analysis of cause and its effect has shown below t</w:t>
      </w:r>
      <w:r>
        <w:t>he Fishbone Diagram.</w:t>
      </w:r>
    </w:p>
    <w:p w14:paraId="56E2CB04" w14:textId="77777777" w:rsidR="00C12CF4" w:rsidRDefault="00885642" w:rsidP="00C10E8E">
      <w:pPr>
        <w:spacing w:before="240" w:after="240" w:line="480" w:lineRule="auto"/>
        <w:jc w:val="center"/>
      </w:pPr>
      <w:r>
        <w:rPr>
          <w:noProof/>
        </w:rPr>
        <w:drawing>
          <wp:inline distT="114300" distB="114300" distL="114300" distR="114300" wp14:anchorId="7CBCCC4E" wp14:editId="71F6BB4D">
            <wp:extent cx="6129338" cy="3094137"/>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8"/>
                    <a:stretch>
                      <a:fillRect/>
                    </a:stretch>
                  </pic:blipFill>
                  <pic:spPr>
                    <a:xfrm>
                      <a:off x="0" y="0"/>
                      <a:ext cx="6129338" cy="3094137"/>
                    </a:xfrm>
                    <a:prstGeom prst="rect">
                      <a:avLst/>
                    </a:prstGeom>
                  </pic:spPr>
                </pic:pic>
              </a:graphicData>
            </a:graphic>
          </wp:inline>
        </w:drawing>
      </w:r>
    </w:p>
    <w:p w14:paraId="5593385C" w14:textId="77777777" w:rsidR="00C12CF4" w:rsidRDefault="00885642" w:rsidP="00C10E8E">
      <w:pPr>
        <w:spacing w:before="240" w:after="240" w:line="480" w:lineRule="auto"/>
        <w:jc w:val="center"/>
        <w:rPr>
          <w:b/>
        </w:rPr>
      </w:pPr>
      <w:r>
        <w:rPr>
          <w:b/>
        </w:rPr>
        <w:t xml:space="preserve">Figure 1: Fishbone diagram </w:t>
      </w:r>
    </w:p>
    <w:p w14:paraId="0BE60E72" w14:textId="77777777" w:rsidR="00C12CF4" w:rsidRDefault="00885642" w:rsidP="00C10E8E">
      <w:pPr>
        <w:spacing w:before="240" w:after="240" w:line="480" w:lineRule="auto"/>
        <w:jc w:val="center"/>
      </w:pPr>
      <w:r>
        <w:t>(Source: Created by the learner)</w:t>
      </w:r>
    </w:p>
    <w:p w14:paraId="13C4E9E8" w14:textId="77777777" w:rsidR="00C12CF4" w:rsidRDefault="00885642" w:rsidP="00C10E8E">
      <w:pPr>
        <w:pStyle w:val="Heading1"/>
      </w:pPr>
      <w:bookmarkStart w:id="6" w:name="_Toc87027918"/>
      <w:r>
        <w:t>5. Propose alternative solutions</w:t>
      </w:r>
      <w:bookmarkEnd w:id="6"/>
      <w:r>
        <w:t xml:space="preserve"> </w:t>
      </w:r>
    </w:p>
    <w:p w14:paraId="044E2F7E" w14:textId="77777777" w:rsidR="00C12CF4" w:rsidRDefault="00885642" w:rsidP="00C10E8E">
      <w:pPr>
        <w:numPr>
          <w:ilvl w:val="0"/>
          <w:numId w:val="2"/>
        </w:numPr>
        <w:spacing w:before="240" w:after="240" w:line="480" w:lineRule="auto"/>
        <w:rPr>
          <w:b/>
        </w:rPr>
      </w:pPr>
      <w:r>
        <w:rPr>
          <w:b/>
        </w:rPr>
        <w:t xml:space="preserve">Solution 1: Encourage workplace wellness </w:t>
      </w:r>
    </w:p>
    <w:p w14:paraId="4680AFD1" w14:textId="77777777" w:rsidR="00C12CF4" w:rsidRDefault="00885642" w:rsidP="00C10E8E">
      <w:pPr>
        <w:spacing w:before="240" w:after="240" w:line="480" w:lineRule="auto"/>
      </w:pPr>
      <w:r>
        <w:lastRenderedPageBreak/>
        <w:tab/>
        <w:t>It can be suggested to encourage workplace wellness as it can help to suppress the risk of work</w:t>
      </w:r>
      <w:r>
        <w:t xml:space="preserve">-related stress. As opined by </w:t>
      </w:r>
      <w:r>
        <w:rPr>
          <w:color w:val="222222"/>
          <w:highlight w:val="white"/>
        </w:rPr>
        <w:t xml:space="preserve">Ariza-Montes et al. </w:t>
      </w:r>
      <w:r>
        <w:t>(2017), employees feel more valued in terms of thinking to outfit their individual health. In this case, both team leaders, as well as management of ASDA, have to think about employees' health through commu</w:t>
      </w:r>
      <w:r>
        <w:t>nicating with them on a regular basis. Moreover, regular stock of employers is also effective to enhance workplace wellness as the employee gets engaged in their working function with less stress as resulting in minimizing the issue of work-related stress.</w:t>
      </w:r>
      <w:r>
        <w:t xml:space="preserve"> </w:t>
      </w:r>
    </w:p>
    <w:p w14:paraId="51E5C3DC" w14:textId="77777777" w:rsidR="00C12CF4" w:rsidRDefault="00885642" w:rsidP="00C10E8E">
      <w:pPr>
        <w:numPr>
          <w:ilvl w:val="0"/>
          <w:numId w:val="2"/>
        </w:numPr>
        <w:spacing w:before="240" w:after="240" w:line="480" w:lineRule="auto"/>
        <w:rPr>
          <w:b/>
        </w:rPr>
      </w:pPr>
      <w:r>
        <w:rPr>
          <w:b/>
        </w:rPr>
        <w:t xml:space="preserve">Solution 2: Provide sustainable policies for the employee to balanced workload </w:t>
      </w:r>
    </w:p>
    <w:p w14:paraId="7697AE14" w14:textId="77777777" w:rsidR="00C12CF4" w:rsidRDefault="00885642" w:rsidP="00C10E8E">
      <w:pPr>
        <w:spacing w:before="240" w:after="240" w:line="480" w:lineRule="auto"/>
      </w:pPr>
      <w:r>
        <w:rPr>
          <w:b/>
        </w:rPr>
        <w:tab/>
      </w:r>
      <w:r>
        <w:t xml:space="preserve">It is recommended to follow different brain </w:t>
      </w:r>
      <w:proofErr w:type="spellStart"/>
      <w:r>
        <w:t>greek</w:t>
      </w:r>
      <w:proofErr w:type="spellEnd"/>
      <w:r>
        <w:t xml:space="preserve"> mechanisms in the disruptive workplace context of ASDA as resulting the employees can take a break to convert their mind fr</w:t>
      </w:r>
      <w:r>
        <w:t>om complex working functions. On the other hand, the management of this organization in the UK needs to be concerned about setting up flexible working hours to work systematically. Moreover, invent sustainable working policies and incentives, reward option</w:t>
      </w:r>
      <w:r>
        <w:t>s can be added to suppress potential threats for severe anxiety that has come through work-related stress (</w:t>
      </w:r>
      <w:r>
        <w:rPr>
          <w:color w:val="222222"/>
          <w:highlight w:val="white"/>
        </w:rPr>
        <w:t>Cullinan et al. 2019)</w:t>
      </w:r>
      <w:r>
        <w:t xml:space="preserve">.  </w:t>
      </w:r>
    </w:p>
    <w:p w14:paraId="33FE2955" w14:textId="77777777" w:rsidR="00C12CF4" w:rsidRDefault="00885642" w:rsidP="00C10E8E">
      <w:pPr>
        <w:numPr>
          <w:ilvl w:val="0"/>
          <w:numId w:val="2"/>
        </w:numPr>
        <w:spacing w:before="240" w:after="240" w:line="480" w:lineRule="auto"/>
        <w:rPr>
          <w:b/>
        </w:rPr>
      </w:pPr>
      <w:r>
        <w:rPr>
          <w:b/>
        </w:rPr>
        <w:t xml:space="preserve">Solution 3: Modern technology implementation </w:t>
      </w:r>
    </w:p>
    <w:p w14:paraId="3884634B" w14:textId="77777777" w:rsidR="00C12CF4" w:rsidRDefault="00885642" w:rsidP="00C10E8E">
      <w:pPr>
        <w:spacing w:before="240" w:after="240" w:line="480" w:lineRule="auto"/>
      </w:pPr>
      <w:r>
        <w:tab/>
        <w:t>It can be suggested to implement modern technology such as robotic technology</w:t>
      </w:r>
      <w:r>
        <w:t xml:space="preserve"> and artificial intelligence in the workplace area of ASDA in the UK. As a result, it can help to address the issue of work-related stress as well as reduce the working stress of employees through minimizing the working function of human capital (</w:t>
      </w:r>
      <w:r>
        <w:rPr>
          <w:color w:val="222222"/>
          <w:highlight w:val="white"/>
        </w:rPr>
        <w:t>Willis, R</w:t>
      </w:r>
      <w:r>
        <w:rPr>
          <w:color w:val="222222"/>
          <w:highlight w:val="white"/>
        </w:rPr>
        <w:t>eynolds &amp; Lee, 2019)</w:t>
      </w:r>
      <w:r>
        <w:t xml:space="preserve">. </w:t>
      </w:r>
    </w:p>
    <w:p w14:paraId="49E1FDAD" w14:textId="77777777" w:rsidR="00C12CF4" w:rsidRDefault="00885642" w:rsidP="00C10E8E">
      <w:pPr>
        <w:pStyle w:val="Heading1"/>
      </w:pPr>
      <w:bookmarkStart w:id="7" w:name="_Toc87027919"/>
      <w:r>
        <w:t>6. Evaluation</w:t>
      </w:r>
      <w:bookmarkEnd w:id="7"/>
      <w:r>
        <w:t xml:space="preserve"> </w:t>
      </w:r>
    </w:p>
    <w:p w14:paraId="7DCDAFFC" w14:textId="77777777" w:rsidR="00C12CF4" w:rsidRDefault="00885642" w:rsidP="00C10E8E">
      <w:pPr>
        <w:spacing w:before="240" w:after="240" w:line="480" w:lineRule="auto"/>
      </w:pPr>
      <w:r>
        <w:tab/>
        <w:t xml:space="preserve">The above-mentioned strategies can be evaluated through using a particular problem-solving tool named </w:t>
      </w:r>
      <w:r>
        <w:rPr>
          <w:b/>
          <w:i/>
        </w:rPr>
        <w:t xml:space="preserve">PMI </w:t>
      </w:r>
      <w:r>
        <w:t xml:space="preserve">which shows the plus, minus and interesting areas of identified </w:t>
      </w:r>
      <w:r>
        <w:lastRenderedPageBreak/>
        <w:t>solutions. Lastly, it can help to address the m</w:t>
      </w:r>
      <w:r>
        <w:t>ost appropriate option from these chosen solutions through detecting its positive and negative aspects (</w:t>
      </w:r>
      <w:r>
        <w:rPr>
          <w:color w:val="222222"/>
          <w:highlight w:val="white"/>
        </w:rPr>
        <w:t>Bajrami, 2019)</w:t>
      </w:r>
      <w:r>
        <w:t xml:space="preserve">.  </w:t>
      </w:r>
    </w:p>
    <w:tbl>
      <w:tblPr>
        <w:tblStyle w:val="Table2"/>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C12CF4" w14:paraId="239E86FA" w14:textId="77777777">
        <w:trPr>
          <w:trHeight w:val="420"/>
          <w:jc w:val="center"/>
        </w:trPr>
        <w:tc>
          <w:tcPr>
            <w:tcW w:w="3744" w:type="dxa"/>
            <w:gridSpan w:val="2"/>
            <w:shd w:val="clear" w:color="auto" w:fill="auto"/>
            <w:tcMar>
              <w:top w:w="100" w:type="dxa"/>
              <w:left w:w="100" w:type="dxa"/>
              <w:bottom w:w="100" w:type="dxa"/>
              <w:right w:w="100" w:type="dxa"/>
            </w:tcMar>
          </w:tcPr>
          <w:p w14:paraId="56E54417" w14:textId="77777777" w:rsidR="00C12CF4" w:rsidRDefault="00C12CF4" w:rsidP="00C10E8E">
            <w:pPr>
              <w:widowControl w:val="0"/>
              <w:pBdr>
                <w:top w:val="nil"/>
                <w:left w:val="nil"/>
                <w:bottom w:val="nil"/>
                <w:right w:val="nil"/>
                <w:between w:val="nil"/>
              </w:pBdr>
              <w:spacing w:line="480" w:lineRule="auto"/>
            </w:pPr>
          </w:p>
        </w:tc>
        <w:tc>
          <w:tcPr>
            <w:tcW w:w="1872" w:type="dxa"/>
            <w:shd w:val="clear" w:color="auto" w:fill="auto"/>
            <w:tcMar>
              <w:top w:w="100" w:type="dxa"/>
              <w:left w:w="100" w:type="dxa"/>
              <w:bottom w:w="100" w:type="dxa"/>
              <w:right w:w="100" w:type="dxa"/>
            </w:tcMar>
          </w:tcPr>
          <w:p w14:paraId="347215C6" w14:textId="77777777" w:rsidR="00C12CF4" w:rsidRDefault="00885642" w:rsidP="00C10E8E">
            <w:pPr>
              <w:widowControl w:val="0"/>
              <w:pBdr>
                <w:top w:val="nil"/>
                <w:left w:val="nil"/>
                <w:bottom w:val="nil"/>
                <w:right w:val="nil"/>
                <w:between w:val="nil"/>
              </w:pBdr>
              <w:spacing w:line="480" w:lineRule="auto"/>
            </w:pPr>
            <w:r>
              <w:t>What’s good?</w:t>
            </w:r>
          </w:p>
        </w:tc>
        <w:tc>
          <w:tcPr>
            <w:tcW w:w="1872" w:type="dxa"/>
            <w:shd w:val="clear" w:color="auto" w:fill="auto"/>
            <w:tcMar>
              <w:top w:w="100" w:type="dxa"/>
              <w:left w:w="100" w:type="dxa"/>
              <w:bottom w:w="100" w:type="dxa"/>
              <w:right w:w="100" w:type="dxa"/>
            </w:tcMar>
          </w:tcPr>
          <w:p w14:paraId="17BA2A98" w14:textId="77777777" w:rsidR="00C12CF4" w:rsidRDefault="00885642" w:rsidP="00C10E8E">
            <w:pPr>
              <w:widowControl w:val="0"/>
              <w:pBdr>
                <w:top w:val="nil"/>
                <w:left w:val="nil"/>
                <w:bottom w:val="nil"/>
                <w:right w:val="nil"/>
                <w:between w:val="nil"/>
              </w:pBdr>
              <w:spacing w:line="480" w:lineRule="auto"/>
            </w:pPr>
            <w:r>
              <w:t xml:space="preserve">What’s bad </w:t>
            </w:r>
          </w:p>
        </w:tc>
        <w:tc>
          <w:tcPr>
            <w:tcW w:w="1872" w:type="dxa"/>
            <w:shd w:val="clear" w:color="auto" w:fill="auto"/>
            <w:tcMar>
              <w:top w:w="100" w:type="dxa"/>
              <w:left w:w="100" w:type="dxa"/>
              <w:bottom w:w="100" w:type="dxa"/>
              <w:right w:w="100" w:type="dxa"/>
            </w:tcMar>
          </w:tcPr>
          <w:p w14:paraId="5C00BEA4" w14:textId="77777777" w:rsidR="00C12CF4" w:rsidRDefault="00885642" w:rsidP="00C10E8E">
            <w:pPr>
              <w:widowControl w:val="0"/>
              <w:pBdr>
                <w:top w:val="nil"/>
                <w:left w:val="nil"/>
                <w:bottom w:val="nil"/>
                <w:right w:val="nil"/>
                <w:between w:val="nil"/>
              </w:pBdr>
              <w:spacing w:line="480" w:lineRule="auto"/>
            </w:pPr>
            <w:r>
              <w:t xml:space="preserve">What’s Interesting </w:t>
            </w:r>
          </w:p>
        </w:tc>
      </w:tr>
      <w:tr w:rsidR="00C12CF4" w14:paraId="1AD22603" w14:textId="77777777">
        <w:trPr>
          <w:jc w:val="center"/>
        </w:trPr>
        <w:tc>
          <w:tcPr>
            <w:tcW w:w="1872" w:type="dxa"/>
            <w:shd w:val="clear" w:color="auto" w:fill="auto"/>
            <w:tcMar>
              <w:top w:w="100" w:type="dxa"/>
              <w:left w:w="100" w:type="dxa"/>
              <w:bottom w:w="100" w:type="dxa"/>
              <w:right w:w="100" w:type="dxa"/>
            </w:tcMar>
          </w:tcPr>
          <w:p w14:paraId="13ACDFCB" w14:textId="77777777" w:rsidR="00C12CF4" w:rsidRDefault="00885642" w:rsidP="00C10E8E">
            <w:pPr>
              <w:widowControl w:val="0"/>
              <w:spacing w:line="480" w:lineRule="auto"/>
            </w:pPr>
            <w:r>
              <w:t xml:space="preserve">Plus </w:t>
            </w:r>
          </w:p>
        </w:tc>
        <w:tc>
          <w:tcPr>
            <w:tcW w:w="1872" w:type="dxa"/>
            <w:shd w:val="clear" w:color="auto" w:fill="auto"/>
            <w:tcMar>
              <w:top w:w="100" w:type="dxa"/>
              <w:left w:w="100" w:type="dxa"/>
              <w:bottom w:w="100" w:type="dxa"/>
              <w:right w:w="100" w:type="dxa"/>
            </w:tcMar>
          </w:tcPr>
          <w:p w14:paraId="6A122059" w14:textId="77777777" w:rsidR="00C12CF4" w:rsidRDefault="00885642" w:rsidP="00C10E8E">
            <w:pPr>
              <w:widowControl w:val="0"/>
              <w:pBdr>
                <w:top w:val="nil"/>
                <w:left w:val="nil"/>
                <w:bottom w:val="nil"/>
                <w:right w:val="nil"/>
                <w:between w:val="nil"/>
              </w:pBdr>
              <w:spacing w:line="480" w:lineRule="auto"/>
            </w:pPr>
            <w:r>
              <w:t>Solution 1</w:t>
            </w:r>
          </w:p>
        </w:tc>
        <w:tc>
          <w:tcPr>
            <w:tcW w:w="1872" w:type="dxa"/>
            <w:shd w:val="clear" w:color="auto" w:fill="auto"/>
            <w:tcMar>
              <w:top w:w="100" w:type="dxa"/>
              <w:left w:w="100" w:type="dxa"/>
              <w:bottom w:w="100" w:type="dxa"/>
              <w:right w:w="100" w:type="dxa"/>
            </w:tcMar>
          </w:tcPr>
          <w:p w14:paraId="546FD99C" w14:textId="77777777" w:rsidR="00C12CF4" w:rsidRDefault="00885642" w:rsidP="00C10E8E">
            <w:pPr>
              <w:widowControl w:val="0"/>
              <w:numPr>
                <w:ilvl w:val="0"/>
                <w:numId w:val="3"/>
              </w:numPr>
              <w:pBdr>
                <w:top w:val="nil"/>
                <w:left w:val="nil"/>
                <w:bottom w:val="nil"/>
                <w:right w:val="nil"/>
                <w:between w:val="nil"/>
              </w:pBdr>
              <w:spacing w:line="480" w:lineRule="auto"/>
            </w:pPr>
            <w:r>
              <w:t>Keep employees connected within their work (+2)</w:t>
            </w:r>
          </w:p>
        </w:tc>
        <w:tc>
          <w:tcPr>
            <w:tcW w:w="1872" w:type="dxa"/>
            <w:shd w:val="clear" w:color="auto" w:fill="auto"/>
            <w:tcMar>
              <w:top w:w="100" w:type="dxa"/>
              <w:left w:w="100" w:type="dxa"/>
              <w:bottom w:w="100" w:type="dxa"/>
              <w:right w:w="100" w:type="dxa"/>
            </w:tcMar>
          </w:tcPr>
          <w:p w14:paraId="61FC295C" w14:textId="77777777" w:rsidR="00C12CF4" w:rsidRDefault="00885642" w:rsidP="00C10E8E">
            <w:pPr>
              <w:widowControl w:val="0"/>
              <w:numPr>
                <w:ilvl w:val="0"/>
                <w:numId w:val="3"/>
              </w:numPr>
              <w:pBdr>
                <w:top w:val="nil"/>
                <w:left w:val="nil"/>
                <w:bottom w:val="nil"/>
                <w:right w:val="nil"/>
                <w:between w:val="nil"/>
              </w:pBdr>
              <w:spacing w:line="480" w:lineRule="auto"/>
            </w:pPr>
            <w:r>
              <w:t xml:space="preserve">Need more </w:t>
            </w:r>
            <w:r>
              <w:t>employees to divide the extra workload of individual employee (-3)</w:t>
            </w:r>
          </w:p>
        </w:tc>
        <w:tc>
          <w:tcPr>
            <w:tcW w:w="1872" w:type="dxa"/>
            <w:shd w:val="clear" w:color="auto" w:fill="auto"/>
            <w:tcMar>
              <w:top w:w="100" w:type="dxa"/>
              <w:left w:w="100" w:type="dxa"/>
              <w:bottom w:w="100" w:type="dxa"/>
              <w:right w:w="100" w:type="dxa"/>
            </w:tcMar>
          </w:tcPr>
          <w:p w14:paraId="21CB99A5" w14:textId="77777777" w:rsidR="00C12CF4" w:rsidRDefault="00885642" w:rsidP="00C10E8E">
            <w:pPr>
              <w:widowControl w:val="0"/>
              <w:numPr>
                <w:ilvl w:val="0"/>
                <w:numId w:val="3"/>
              </w:numPr>
              <w:pBdr>
                <w:top w:val="nil"/>
                <w:left w:val="nil"/>
                <w:bottom w:val="nil"/>
                <w:right w:val="nil"/>
                <w:between w:val="nil"/>
              </w:pBdr>
              <w:spacing w:line="480" w:lineRule="auto"/>
            </w:pPr>
            <w:r>
              <w:t>Share several ways in order to relax employees from stressful work (+2)</w:t>
            </w:r>
          </w:p>
        </w:tc>
      </w:tr>
      <w:tr w:rsidR="00C12CF4" w14:paraId="055ACB0F" w14:textId="77777777">
        <w:trPr>
          <w:jc w:val="center"/>
        </w:trPr>
        <w:tc>
          <w:tcPr>
            <w:tcW w:w="1872" w:type="dxa"/>
            <w:shd w:val="clear" w:color="auto" w:fill="auto"/>
            <w:tcMar>
              <w:top w:w="100" w:type="dxa"/>
              <w:left w:w="100" w:type="dxa"/>
              <w:bottom w:w="100" w:type="dxa"/>
              <w:right w:w="100" w:type="dxa"/>
            </w:tcMar>
          </w:tcPr>
          <w:p w14:paraId="0B08F71E" w14:textId="77777777" w:rsidR="00C12CF4" w:rsidRDefault="00885642" w:rsidP="00C10E8E">
            <w:pPr>
              <w:widowControl w:val="0"/>
              <w:spacing w:line="480" w:lineRule="auto"/>
            </w:pPr>
            <w:r>
              <w:t xml:space="preserve">Minus </w:t>
            </w:r>
          </w:p>
        </w:tc>
        <w:tc>
          <w:tcPr>
            <w:tcW w:w="1872" w:type="dxa"/>
            <w:shd w:val="clear" w:color="auto" w:fill="auto"/>
            <w:tcMar>
              <w:top w:w="100" w:type="dxa"/>
              <w:left w:w="100" w:type="dxa"/>
              <w:bottom w:w="100" w:type="dxa"/>
              <w:right w:w="100" w:type="dxa"/>
            </w:tcMar>
          </w:tcPr>
          <w:p w14:paraId="71FCEBF3" w14:textId="77777777" w:rsidR="00C12CF4" w:rsidRDefault="00885642" w:rsidP="00C10E8E">
            <w:pPr>
              <w:widowControl w:val="0"/>
              <w:pBdr>
                <w:top w:val="nil"/>
                <w:left w:val="nil"/>
                <w:bottom w:val="nil"/>
                <w:right w:val="nil"/>
                <w:between w:val="nil"/>
              </w:pBdr>
              <w:spacing w:line="480" w:lineRule="auto"/>
            </w:pPr>
            <w:r>
              <w:t>Solution 2</w:t>
            </w:r>
          </w:p>
        </w:tc>
        <w:tc>
          <w:tcPr>
            <w:tcW w:w="1872" w:type="dxa"/>
            <w:shd w:val="clear" w:color="auto" w:fill="auto"/>
            <w:tcMar>
              <w:top w:w="100" w:type="dxa"/>
              <w:left w:w="100" w:type="dxa"/>
              <w:bottom w:w="100" w:type="dxa"/>
              <w:right w:w="100" w:type="dxa"/>
            </w:tcMar>
          </w:tcPr>
          <w:p w14:paraId="0EF4B002" w14:textId="77777777" w:rsidR="00C12CF4" w:rsidRDefault="00885642" w:rsidP="00C10E8E">
            <w:pPr>
              <w:widowControl w:val="0"/>
              <w:numPr>
                <w:ilvl w:val="0"/>
                <w:numId w:val="7"/>
              </w:numPr>
              <w:pBdr>
                <w:top w:val="nil"/>
                <w:left w:val="nil"/>
                <w:bottom w:val="nil"/>
                <w:right w:val="nil"/>
                <w:between w:val="nil"/>
              </w:pBdr>
              <w:spacing w:line="480" w:lineRule="auto"/>
            </w:pPr>
            <w:r>
              <w:t>Reduce bias and create confidence in decision making (+1)</w:t>
            </w:r>
          </w:p>
        </w:tc>
        <w:tc>
          <w:tcPr>
            <w:tcW w:w="1872" w:type="dxa"/>
            <w:shd w:val="clear" w:color="auto" w:fill="auto"/>
            <w:tcMar>
              <w:top w:w="100" w:type="dxa"/>
              <w:left w:w="100" w:type="dxa"/>
              <w:bottom w:w="100" w:type="dxa"/>
              <w:right w:w="100" w:type="dxa"/>
            </w:tcMar>
          </w:tcPr>
          <w:p w14:paraId="5C10F166" w14:textId="6861838C" w:rsidR="00C12CF4" w:rsidRDefault="00885642" w:rsidP="00C10E8E">
            <w:pPr>
              <w:widowControl w:val="0"/>
              <w:numPr>
                <w:ilvl w:val="0"/>
                <w:numId w:val="4"/>
              </w:numPr>
              <w:pBdr>
                <w:top w:val="nil"/>
                <w:left w:val="nil"/>
                <w:bottom w:val="nil"/>
                <w:right w:val="nil"/>
                <w:between w:val="nil"/>
              </w:pBdr>
              <w:spacing w:line="480" w:lineRule="auto"/>
            </w:pPr>
            <w:r>
              <w:t xml:space="preserve">Affecting on the area of </w:t>
            </w:r>
            <w:r w:rsidR="00B72EA9">
              <w:t>organizational</w:t>
            </w:r>
            <w:r>
              <w:t xml:space="preserve"> profitability (-2)</w:t>
            </w:r>
          </w:p>
          <w:p w14:paraId="1109CA7F" w14:textId="77777777" w:rsidR="00C12CF4" w:rsidRDefault="00885642" w:rsidP="00C10E8E">
            <w:pPr>
              <w:widowControl w:val="0"/>
              <w:numPr>
                <w:ilvl w:val="0"/>
                <w:numId w:val="4"/>
              </w:numPr>
              <w:pBdr>
                <w:top w:val="nil"/>
                <w:left w:val="nil"/>
                <w:bottom w:val="nil"/>
                <w:right w:val="nil"/>
                <w:between w:val="nil"/>
              </w:pBdr>
              <w:spacing w:line="480" w:lineRule="auto"/>
            </w:pPr>
            <w:r>
              <w:t xml:space="preserve">Need </w:t>
            </w:r>
            <w:r>
              <w:lastRenderedPageBreak/>
              <w:t>more capital to invent new policy (-2)</w:t>
            </w:r>
          </w:p>
        </w:tc>
        <w:tc>
          <w:tcPr>
            <w:tcW w:w="1872" w:type="dxa"/>
            <w:shd w:val="clear" w:color="auto" w:fill="auto"/>
            <w:tcMar>
              <w:top w:w="100" w:type="dxa"/>
              <w:left w:w="100" w:type="dxa"/>
              <w:bottom w:w="100" w:type="dxa"/>
              <w:right w:w="100" w:type="dxa"/>
            </w:tcMar>
          </w:tcPr>
          <w:p w14:paraId="3FAA27F4" w14:textId="77777777" w:rsidR="00C12CF4" w:rsidRDefault="00885642" w:rsidP="00C10E8E">
            <w:pPr>
              <w:widowControl w:val="0"/>
              <w:numPr>
                <w:ilvl w:val="0"/>
                <w:numId w:val="4"/>
              </w:numPr>
              <w:pBdr>
                <w:top w:val="nil"/>
                <w:left w:val="nil"/>
                <w:bottom w:val="nil"/>
                <w:right w:val="nil"/>
                <w:between w:val="nil"/>
              </w:pBdr>
              <w:spacing w:line="480" w:lineRule="auto"/>
            </w:pPr>
            <w:r>
              <w:lastRenderedPageBreak/>
              <w:t xml:space="preserve">Protecting employees from acting in a systematic manner </w:t>
            </w:r>
            <w:r>
              <w:lastRenderedPageBreak/>
              <w:t>that endangers employment. (+1)</w:t>
            </w:r>
          </w:p>
          <w:p w14:paraId="7DCB8FDB" w14:textId="77777777" w:rsidR="00C12CF4" w:rsidRDefault="00885642" w:rsidP="00C10E8E">
            <w:pPr>
              <w:widowControl w:val="0"/>
              <w:numPr>
                <w:ilvl w:val="0"/>
                <w:numId w:val="4"/>
              </w:numPr>
              <w:pBdr>
                <w:top w:val="nil"/>
                <w:left w:val="nil"/>
                <w:bottom w:val="nil"/>
                <w:right w:val="nil"/>
                <w:between w:val="nil"/>
              </w:pBdr>
              <w:spacing w:line="480" w:lineRule="auto"/>
            </w:pPr>
            <w:r>
              <w:t>Reduce the negative effect of work-related stress through intent flexible working policy (</w:t>
            </w:r>
            <w:r>
              <w:t>+1)</w:t>
            </w:r>
          </w:p>
        </w:tc>
      </w:tr>
      <w:tr w:rsidR="00C12CF4" w14:paraId="05D6DBF9" w14:textId="77777777">
        <w:trPr>
          <w:jc w:val="center"/>
        </w:trPr>
        <w:tc>
          <w:tcPr>
            <w:tcW w:w="1872" w:type="dxa"/>
            <w:shd w:val="clear" w:color="auto" w:fill="auto"/>
            <w:tcMar>
              <w:top w:w="100" w:type="dxa"/>
              <w:left w:w="100" w:type="dxa"/>
              <w:bottom w:w="100" w:type="dxa"/>
              <w:right w:w="100" w:type="dxa"/>
            </w:tcMar>
          </w:tcPr>
          <w:p w14:paraId="072CB3BA" w14:textId="77777777" w:rsidR="00C12CF4" w:rsidRDefault="00885642" w:rsidP="00C10E8E">
            <w:pPr>
              <w:widowControl w:val="0"/>
              <w:spacing w:line="480" w:lineRule="auto"/>
            </w:pPr>
            <w:r>
              <w:lastRenderedPageBreak/>
              <w:t xml:space="preserve">Interesting </w:t>
            </w:r>
          </w:p>
        </w:tc>
        <w:tc>
          <w:tcPr>
            <w:tcW w:w="1872" w:type="dxa"/>
            <w:shd w:val="clear" w:color="auto" w:fill="auto"/>
            <w:tcMar>
              <w:top w:w="100" w:type="dxa"/>
              <w:left w:w="100" w:type="dxa"/>
              <w:bottom w:w="100" w:type="dxa"/>
              <w:right w:w="100" w:type="dxa"/>
            </w:tcMar>
          </w:tcPr>
          <w:p w14:paraId="58F79FAA" w14:textId="77777777" w:rsidR="00C12CF4" w:rsidRDefault="00885642" w:rsidP="00C10E8E">
            <w:pPr>
              <w:widowControl w:val="0"/>
              <w:pBdr>
                <w:top w:val="nil"/>
                <w:left w:val="nil"/>
                <w:bottom w:val="nil"/>
                <w:right w:val="nil"/>
                <w:between w:val="nil"/>
              </w:pBdr>
              <w:spacing w:line="480" w:lineRule="auto"/>
            </w:pPr>
            <w:r>
              <w:t>Solution 3</w:t>
            </w:r>
          </w:p>
        </w:tc>
        <w:tc>
          <w:tcPr>
            <w:tcW w:w="1872" w:type="dxa"/>
            <w:shd w:val="clear" w:color="auto" w:fill="auto"/>
            <w:tcMar>
              <w:top w:w="100" w:type="dxa"/>
              <w:left w:w="100" w:type="dxa"/>
              <w:bottom w:w="100" w:type="dxa"/>
              <w:right w:w="100" w:type="dxa"/>
            </w:tcMar>
          </w:tcPr>
          <w:p w14:paraId="2EB52655" w14:textId="77777777" w:rsidR="00C12CF4" w:rsidRDefault="00885642" w:rsidP="00C10E8E">
            <w:pPr>
              <w:widowControl w:val="0"/>
              <w:numPr>
                <w:ilvl w:val="0"/>
                <w:numId w:val="1"/>
              </w:numPr>
              <w:pBdr>
                <w:top w:val="nil"/>
                <w:left w:val="nil"/>
                <w:bottom w:val="nil"/>
                <w:right w:val="nil"/>
                <w:between w:val="nil"/>
              </w:pBdr>
              <w:spacing w:line="480" w:lineRule="auto"/>
            </w:pPr>
            <w:r>
              <w:t xml:space="preserve">Increase efficiency rate of the employee to </w:t>
            </w:r>
            <w:r>
              <w:lastRenderedPageBreak/>
              <w:t>deliver each assigned task within the deadline without work stress (+4)</w:t>
            </w:r>
          </w:p>
        </w:tc>
        <w:tc>
          <w:tcPr>
            <w:tcW w:w="1872" w:type="dxa"/>
            <w:shd w:val="clear" w:color="auto" w:fill="auto"/>
            <w:tcMar>
              <w:top w:w="100" w:type="dxa"/>
              <w:left w:w="100" w:type="dxa"/>
              <w:bottom w:w="100" w:type="dxa"/>
              <w:right w:w="100" w:type="dxa"/>
            </w:tcMar>
          </w:tcPr>
          <w:p w14:paraId="768C6218" w14:textId="360EAF99" w:rsidR="00C12CF4" w:rsidRDefault="00885642" w:rsidP="00C10E8E">
            <w:pPr>
              <w:widowControl w:val="0"/>
              <w:numPr>
                <w:ilvl w:val="0"/>
                <w:numId w:val="8"/>
              </w:numPr>
              <w:pBdr>
                <w:top w:val="nil"/>
                <w:left w:val="nil"/>
                <w:bottom w:val="nil"/>
                <w:right w:val="nil"/>
                <w:between w:val="nil"/>
              </w:pBdr>
              <w:spacing w:line="480" w:lineRule="auto"/>
            </w:pPr>
            <w:r>
              <w:lastRenderedPageBreak/>
              <w:t xml:space="preserve">Excess capital </w:t>
            </w:r>
            <w:r w:rsidR="00B72EA9">
              <w:t>needs</w:t>
            </w:r>
            <w:r>
              <w:t xml:space="preserve"> to implement new technolo</w:t>
            </w:r>
            <w:r>
              <w:lastRenderedPageBreak/>
              <w:t>gy (-1)</w:t>
            </w:r>
          </w:p>
          <w:p w14:paraId="029C1D0C" w14:textId="77777777" w:rsidR="00C12CF4" w:rsidRDefault="00885642" w:rsidP="00C10E8E">
            <w:pPr>
              <w:widowControl w:val="0"/>
              <w:numPr>
                <w:ilvl w:val="0"/>
                <w:numId w:val="8"/>
              </w:numPr>
              <w:pBdr>
                <w:top w:val="nil"/>
                <w:left w:val="nil"/>
                <w:bottom w:val="nil"/>
                <w:right w:val="nil"/>
                <w:between w:val="nil"/>
              </w:pBdr>
              <w:spacing w:line="480" w:lineRule="auto"/>
            </w:pPr>
            <w:r>
              <w:t xml:space="preserve">Lack of training and poor technical knowledge create </w:t>
            </w:r>
            <w:r>
              <w:t>several difficulties to handle new technology. (-1)</w:t>
            </w:r>
          </w:p>
        </w:tc>
        <w:tc>
          <w:tcPr>
            <w:tcW w:w="1872" w:type="dxa"/>
            <w:shd w:val="clear" w:color="auto" w:fill="auto"/>
            <w:tcMar>
              <w:top w:w="100" w:type="dxa"/>
              <w:left w:w="100" w:type="dxa"/>
              <w:bottom w:w="100" w:type="dxa"/>
              <w:right w:w="100" w:type="dxa"/>
            </w:tcMar>
          </w:tcPr>
          <w:p w14:paraId="3A12FF3F" w14:textId="77777777" w:rsidR="00C12CF4" w:rsidRDefault="00885642" w:rsidP="00C10E8E">
            <w:pPr>
              <w:widowControl w:val="0"/>
              <w:numPr>
                <w:ilvl w:val="0"/>
                <w:numId w:val="5"/>
              </w:numPr>
              <w:pBdr>
                <w:top w:val="nil"/>
                <w:left w:val="nil"/>
                <w:bottom w:val="nil"/>
                <w:right w:val="nil"/>
                <w:between w:val="nil"/>
              </w:pBdr>
              <w:spacing w:line="480" w:lineRule="auto"/>
            </w:pPr>
            <w:r>
              <w:lastRenderedPageBreak/>
              <w:t xml:space="preserve">Employees become positively charged through a </w:t>
            </w:r>
            <w:r>
              <w:lastRenderedPageBreak/>
              <w:t xml:space="preserve">positive impact on the upcoming work environment that has a streamlined tedious.  (+4)  </w:t>
            </w:r>
          </w:p>
        </w:tc>
      </w:tr>
    </w:tbl>
    <w:p w14:paraId="1EC19FE6" w14:textId="77777777" w:rsidR="00C12CF4" w:rsidRDefault="00885642" w:rsidP="00C10E8E">
      <w:pPr>
        <w:spacing w:before="240" w:after="240" w:line="480" w:lineRule="auto"/>
        <w:jc w:val="center"/>
        <w:rPr>
          <w:b/>
        </w:rPr>
      </w:pPr>
      <w:r>
        <w:rPr>
          <w:b/>
        </w:rPr>
        <w:lastRenderedPageBreak/>
        <w:t>Table 1: Evaluation of proposed solution through PMI</w:t>
      </w:r>
    </w:p>
    <w:p w14:paraId="051FF620" w14:textId="77777777" w:rsidR="00C12CF4" w:rsidRDefault="00885642" w:rsidP="00C10E8E">
      <w:pPr>
        <w:spacing w:before="240" w:after="240" w:line="480" w:lineRule="auto"/>
        <w:jc w:val="center"/>
      </w:pPr>
      <w:r>
        <w:t>(Source: Created by the learner)</w:t>
      </w:r>
    </w:p>
    <w:p w14:paraId="3631EC9D" w14:textId="1E5B4A30" w:rsidR="00C12CF4" w:rsidRDefault="00885642" w:rsidP="00C10E8E">
      <w:pPr>
        <w:spacing w:before="240" w:after="240" w:line="480" w:lineRule="auto"/>
      </w:pPr>
      <w:r>
        <w:tab/>
        <w:t xml:space="preserve">Depending on the status of the above table, it can be acknowledged that changing the working culture through implementing new technology can be beneficial to </w:t>
      </w:r>
      <w:r w:rsidR="00B72EA9">
        <w:t>minimize</w:t>
      </w:r>
      <w:r>
        <w:t xml:space="preserve"> the risk of work-related stress (</w:t>
      </w:r>
      <w:r>
        <w:rPr>
          <w:color w:val="222222"/>
          <w:highlight w:val="white"/>
        </w:rPr>
        <w:t>Bajrami, 2019)</w:t>
      </w:r>
      <w:r>
        <w:t>. On the</w:t>
      </w:r>
      <w:r>
        <w:t xml:space="preserve"> other hand, the possible outcome through using this problem-solving tool can help to detect that the value of solution 3 is greater than the other two options. Therefore, it can be said that the employees became helpful through implementing useful technol</w:t>
      </w:r>
      <w:r>
        <w:t xml:space="preserve">ogy as their stress level was also reduced. </w:t>
      </w:r>
    </w:p>
    <w:p w14:paraId="344F0559" w14:textId="77777777" w:rsidR="00C12CF4" w:rsidRDefault="00885642" w:rsidP="00C10E8E">
      <w:pPr>
        <w:pStyle w:val="Heading1"/>
      </w:pPr>
      <w:bookmarkStart w:id="8" w:name="_Toc87027920"/>
      <w:r>
        <w:t>7. Plan for implementing the solution, Monitoring and Review Process</w:t>
      </w:r>
      <w:bookmarkEnd w:id="8"/>
      <w:r>
        <w:t xml:space="preserve"> </w:t>
      </w:r>
    </w:p>
    <w:p w14:paraId="568CF7A7" w14:textId="77777777" w:rsidR="00C12CF4" w:rsidRDefault="00885642" w:rsidP="00C10E8E">
      <w:pPr>
        <w:spacing w:before="240" w:after="240" w:line="480" w:lineRule="auto"/>
        <w:jc w:val="center"/>
        <w:rPr>
          <w:b/>
        </w:rPr>
      </w:pPr>
      <w:r>
        <w:rPr>
          <w:b/>
          <w:noProof/>
        </w:rPr>
        <w:lastRenderedPageBreak/>
        <w:drawing>
          <wp:inline distT="114300" distB="114300" distL="114300" distR="114300" wp14:anchorId="217C79A0" wp14:editId="3F52C452">
            <wp:extent cx="4819650" cy="43434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9"/>
                    <a:stretch>
                      <a:fillRect/>
                    </a:stretch>
                  </pic:blipFill>
                  <pic:spPr>
                    <a:xfrm>
                      <a:off x="0" y="0"/>
                      <a:ext cx="4819650" cy="4343400"/>
                    </a:xfrm>
                    <a:prstGeom prst="rect">
                      <a:avLst/>
                    </a:prstGeom>
                  </pic:spPr>
                </pic:pic>
              </a:graphicData>
            </a:graphic>
          </wp:inline>
        </w:drawing>
      </w:r>
    </w:p>
    <w:p w14:paraId="7905B714" w14:textId="77777777" w:rsidR="00C12CF4" w:rsidRDefault="00885642" w:rsidP="00C10E8E">
      <w:pPr>
        <w:spacing w:before="240" w:after="240" w:line="480" w:lineRule="auto"/>
        <w:jc w:val="center"/>
        <w:rPr>
          <w:b/>
        </w:rPr>
      </w:pPr>
      <w:r>
        <w:rPr>
          <w:b/>
        </w:rPr>
        <w:t xml:space="preserve">Figure 1: Relationship between planning, monitoring and review process </w:t>
      </w:r>
    </w:p>
    <w:p w14:paraId="6B4D6C4E" w14:textId="77777777" w:rsidR="00C12CF4" w:rsidRDefault="00885642" w:rsidP="00C10E8E">
      <w:pPr>
        <w:spacing w:before="240" w:after="240" w:line="480" w:lineRule="auto"/>
        <w:jc w:val="center"/>
      </w:pPr>
      <w:r>
        <w:t>(Source: Created by the learner)</w:t>
      </w:r>
    </w:p>
    <w:p w14:paraId="1440D7DC" w14:textId="6AD7FA3B" w:rsidR="00C12CF4" w:rsidRDefault="00B72EA9" w:rsidP="00C10E8E">
      <w:pPr>
        <w:numPr>
          <w:ilvl w:val="0"/>
          <w:numId w:val="6"/>
        </w:numPr>
        <w:spacing w:before="240" w:after="240" w:line="480" w:lineRule="auto"/>
        <w:rPr>
          <w:b/>
          <w:i/>
        </w:rPr>
      </w:pPr>
      <w:r>
        <w:rPr>
          <w:b/>
          <w:i/>
        </w:rPr>
        <w:t>Planning</w:t>
      </w:r>
    </w:p>
    <w:p w14:paraId="16A5DF94" w14:textId="09552FBB" w:rsidR="00C12CF4" w:rsidRDefault="00885642" w:rsidP="00C10E8E">
      <w:pPr>
        <w:spacing w:before="240" w:after="240" w:line="480" w:lineRule="auto"/>
        <w:ind w:firstLine="720"/>
      </w:pPr>
      <w:r>
        <w:t>At the initial phase, it i</w:t>
      </w:r>
      <w:r>
        <w:t>s required to get workers involved within employee engagement software, after that bring individual teammates far closer together through the help of communication software. Take a suitable decision-making approach by the management team to upgrade disrupt</w:t>
      </w:r>
      <w:r>
        <w:t>ive workplace conditions and leverage account managers (</w:t>
      </w:r>
      <w:proofErr w:type="spellStart"/>
      <w:r>
        <w:rPr>
          <w:color w:val="222222"/>
          <w:highlight w:val="white"/>
        </w:rPr>
        <w:t>Arso</w:t>
      </w:r>
      <w:proofErr w:type="spellEnd"/>
      <w:r>
        <w:rPr>
          <w:color w:val="222222"/>
          <w:highlight w:val="white"/>
        </w:rPr>
        <w:t xml:space="preserve">, </w:t>
      </w:r>
      <w:proofErr w:type="spellStart"/>
      <w:r>
        <w:rPr>
          <w:color w:val="222222"/>
          <w:highlight w:val="white"/>
        </w:rPr>
        <w:t>Sfenrianto</w:t>
      </w:r>
      <w:proofErr w:type="spellEnd"/>
      <w:r>
        <w:rPr>
          <w:color w:val="222222"/>
          <w:highlight w:val="white"/>
        </w:rPr>
        <w:t xml:space="preserve"> &amp; </w:t>
      </w:r>
      <w:proofErr w:type="spellStart"/>
      <w:r>
        <w:rPr>
          <w:color w:val="222222"/>
          <w:highlight w:val="white"/>
        </w:rPr>
        <w:t>Wahyudi</w:t>
      </w:r>
      <w:proofErr w:type="spellEnd"/>
      <w:r>
        <w:rPr>
          <w:color w:val="222222"/>
          <w:highlight w:val="white"/>
        </w:rPr>
        <w:t>, 2018)</w:t>
      </w:r>
      <w:r>
        <w:t xml:space="preserve">. In the next phase, provide technology-based training to employees to handle techniques to reduce excessive workload and stay </w:t>
      </w:r>
      <w:r w:rsidR="00B72EA9">
        <w:t>organized</w:t>
      </w:r>
      <w:r>
        <w:t xml:space="preserve"> across the workforce area thro</w:t>
      </w:r>
      <w:r>
        <w:t xml:space="preserve">ugh participation of each employee in the decision process. </w:t>
      </w:r>
    </w:p>
    <w:p w14:paraId="747EDD45" w14:textId="77777777" w:rsidR="00C12CF4" w:rsidRDefault="00885642" w:rsidP="00C10E8E">
      <w:pPr>
        <w:spacing w:before="240" w:after="240" w:line="480" w:lineRule="auto"/>
        <w:rPr>
          <w:b/>
          <w:i/>
        </w:rPr>
      </w:pPr>
      <w:r>
        <w:rPr>
          <w:b/>
          <w:i/>
        </w:rPr>
        <w:lastRenderedPageBreak/>
        <w:t xml:space="preserve">Monitoring </w:t>
      </w:r>
    </w:p>
    <w:p w14:paraId="41FB9C39" w14:textId="2D9F9993" w:rsidR="00C12CF4" w:rsidRDefault="00885642" w:rsidP="00C10E8E">
      <w:pPr>
        <w:spacing w:before="240" w:after="240" w:line="480" w:lineRule="auto"/>
        <w:ind w:firstLine="720"/>
      </w:pPr>
      <w:r>
        <w:t xml:space="preserve">Uses of </w:t>
      </w:r>
      <w:r>
        <w:rPr>
          <w:b/>
          <w:i/>
        </w:rPr>
        <w:t xml:space="preserve">key performance indicators </w:t>
      </w:r>
      <w:r>
        <w:t xml:space="preserve">through specifically using </w:t>
      </w:r>
      <w:r>
        <w:rPr>
          <w:b/>
          <w:i/>
        </w:rPr>
        <w:t>A</w:t>
      </w:r>
      <w:r>
        <w:rPr>
          <w:b/>
          <w:i/>
          <w:color w:val="202124"/>
          <w:sz w:val="24"/>
          <w:szCs w:val="24"/>
          <w:highlight w:val="white"/>
        </w:rPr>
        <w:t>verage Daily Attendance</w:t>
      </w:r>
      <w:r>
        <w:rPr>
          <w:b/>
          <w:i/>
        </w:rPr>
        <w:t xml:space="preserve"> </w:t>
      </w:r>
      <w:r>
        <w:t>is also effective to measure employee performance on a regular basis. Take regular feedback from</w:t>
      </w:r>
      <w:r>
        <w:t xml:space="preserve"> employees after completing their tasks about their daily working related functions (</w:t>
      </w:r>
      <w:proofErr w:type="spellStart"/>
      <w:r>
        <w:rPr>
          <w:color w:val="222222"/>
          <w:highlight w:val="white"/>
        </w:rPr>
        <w:t>Arso</w:t>
      </w:r>
      <w:proofErr w:type="spellEnd"/>
      <w:r>
        <w:rPr>
          <w:color w:val="222222"/>
          <w:highlight w:val="white"/>
        </w:rPr>
        <w:t xml:space="preserve">, </w:t>
      </w:r>
      <w:proofErr w:type="spellStart"/>
      <w:r>
        <w:rPr>
          <w:color w:val="222222"/>
          <w:highlight w:val="white"/>
        </w:rPr>
        <w:t>Sfenrianto</w:t>
      </w:r>
      <w:proofErr w:type="spellEnd"/>
      <w:r>
        <w:rPr>
          <w:color w:val="222222"/>
          <w:highlight w:val="white"/>
        </w:rPr>
        <w:t xml:space="preserve"> &amp; </w:t>
      </w:r>
      <w:proofErr w:type="spellStart"/>
      <w:r>
        <w:rPr>
          <w:color w:val="222222"/>
          <w:highlight w:val="white"/>
        </w:rPr>
        <w:t>Wahyudi</w:t>
      </w:r>
      <w:proofErr w:type="spellEnd"/>
      <w:r>
        <w:rPr>
          <w:color w:val="222222"/>
          <w:highlight w:val="white"/>
        </w:rPr>
        <w:t>, 2018)</w:t>
      </w:r>
      <w:r>
        <w:t xml:space="preserve">. It can help to notify about any critical outcome that can assist by using this technological approach. Detecting the employee retention </w:t>
      </w:r>
      <w:r>
        <w:t xml:space="preserve">status in the next one year and keeping a record of the productivity rate of ASDA also evaluated the implemented plan. Additionally, it is also required to add task management software to monitor </w:t>
      </w:r>
      <w:r w:rsidR="00B72EA9">
        <w:t>employee’s</w:t>
      </w:r>
      <w:r>
        <w:t xml:space="preserve"> performance regularly and track employee function </w:t>
      </w:r>
      <w:r>
        <w:t xml:space="preserve">at any condition. </w:t>
      </w:r>
    </w:p>
    <w:p w14:paraId="6CA50FCB" w14:textId="77777777" w:rsidR="00C12CF4" w:rsidRDefault="00885642" w:rsidP="00C10E8E">
      <w:pPr>
        <w:pStyle w:val="Heading1"/>
      </w:pPr>
      <w:bookmarkStart w:id="9" w:name="_Toc87027921"/>
      <w:r>
        <w:t>8. Conclusion</w:t>
      </w:r>
      <w:bookmarkEnd w:id="9"/>
      <w:r>
        <w:t xml:space="preserve"> </w:t>
      </w:r>
    </w:p>
    <w:p w14:paraId="135BDDD4" w14:textId="36584DE7" w:rsidR="00C52877" w:rsidRDefault="00885642" w:rsidP="00C10E8E">
      <w:pPr>
        <w:spacing w:before="240" w:after="240" w:line="480" w:lineRule="auto"/>
        <w:ind w:firstLine="720"/>
      </w:pPr>
      <w:r>
        <w:t>The entire study concludes about a potential threat of work-related stress on the employee's mental health in these recent organizational working scenarios. On the other hand, work-related stress has acted as the most viol</w:t>
      </w:r>
      <w:r>
        <w:t xml:space="preserve">ating element that creates a large impact through decreasing the employment rate in the UK. This study revealed working issues at ASDA under a UK based retail </w:t>
      </w:r>
      <w:r w:rsidR="00B72EA9">
        <w:t>organization</w:t>
      </w:r>
      <w:r>
        <w:t xml:space="preserve"> and discussed the possible impact of the problem on the mental health of employees i</w:t>
      </w:r>
      <w:r>
        <w:t xml:space="preserve">ncluding anxiety and depression. Moreover, this study introduced a few strategies to </w:t>
      </w:r>
      <w:r w:rsidR="00B72EA9">
        <w:t>minimize</w:t>
      </w:r>
      <w:r>
        <w:t xml:space="preserve"> the impact of these work-related disorders such as inventing a new working policy and using modern technology. In terms of using PMI as a problem-solving tool, th</w:t>
      </w:r>
      <w:r>
        <w:t xml:space="preserve">is study is evaluated using modern technology to help suppress the cause of work-related stress. </w:t>
      </w:r>
    </w:p>
    <w:p w14:paraId="5EFE9BF4" w14:textId="77777777" w:rsidR="00C52877" w:rsidRPr="00311C9D" w:rsidRDefault="00C52877" w:rsidP="00C10E8E">
      <w:pPr>
        <w:pStyle w:val="Heading1"/>
      </w:pPr>
      <w:r>
        <w:br w:type="page"/>
      </w:r>
      <w:bookmarkStart w:id="10" w:name="_Toc87027922"/>
      <w:r w:rsidRPr="00C52877">
        <w:lastRenderedPageBreak/>
        <w:t>Reference</w:t>
      </w:r>
      <w:r w:rsidRPr="00311C9D">
        <w:t xml:space="preserve"> list</w:t>
      </w:r>
      <w:bookmarkEnd w:id="10"/>
      <w:r w:rsidRPr="00311C9D">
        <w:t xml:space="preserve"> </w:t>
      </w:r>
    </w:p>
    <w:p w14:paraId="68B1B8E1" w14:textId="77777777" w:rsidR="00C52877" w:rsidRPr="00311C9D" w:rsidRDefault="00C52877" w:rsidP="00C10E8E">
      <w:pPr>
        <w:spacing w:line="480" w:lineRule="auto"/>
        <w:ind w:left="720" w:hanging="720"/>
        <w:rPr>
          <w:color w:val="000000" w:themeColor="text1"/>
          <w:shd w:val="clear" w:color="auto" w:fill="FFFFFF"/>
        </w:rPr>
      </w:pPr>
      <w:r w:rsidRPr="00311C9D">
        <w:rPr>
          <w:color w:val="000000" w:themeColor="text1"/>
          <w:shd w:val="clear" w:color="auto" w:fill="FFFFFF"/>
        </w:rPr>
        <w:t xml:space="preserve">Ariza-Montes, A., Leal-Rodríguez, A. L., Rodríguez-Félix, L., &amp; Albort-Morant, G. (2017). Can an internal locus of control and social support reduce work-related levels of stress and </w:t>
      </w:r>
      <w:proofErr w:type="gramStart"/>
      <w:r w:rsidRPr="00311C9D">
        <w:rPr>
          <w:color w:val="000000" w:themeColor="text1"/>
          <w:shd w:val="clear" w:color="auto" w:fill="FFFFFF"/>
        </w:rPr>
        <w:t>strain?.</w:t>
      </w:r>
      <w:proofErr w:type="gramEnd"/>
      <w:r w:rsidRPr="00311C9D">
        <w:rPr>
          <w:color w:val="000000" w:themeColor="text1"/>
          <w:shd w:val="clear" w:color="auto" w:fill="FFFFFF"/>
        </w:rPr>
        <w:t> </w:t>
      </w:r>
      <w:r w:rsidRPr="00311C9D">
        <w:rPr>
          <w:i/>
          <w:iCs/>
          <w:color w:val="000000" w:themeColor="text1"/>
          <w:shd w:val="clear" w:color="auto" w:fill="FFFFFF"/>
        </w:rPr>
        <w:t>Journal of occupational and environmental medicine</w:t>
      </w:r>
      <w:r w:rsidRPr="00311C9D">
        <w:rPr>
          <w:color w:val="000000" w:themeColor="text1"/>
          <w:shd w:val="clear" w:color="auto" w:fill="FFFFFF"/>
        </w:rPr>
        <w:t>, </w:t>
      </w:r>
      <w:r w:rsidRPr="00311C9D">
        <w:rPr>
          <w:i/>
          <w:iCs/>
          <w:color w:val="000000" w:themeColor="text1"/>
          <w:shd w:val="clear" w:color="auto" w:fill="FFFFFF"/>
        </w:rPr>
        <w:t>59</w:t>
      </w:r>
      <w:r w:rsidRPr="00311C9D">
        <w:rPr>
          <w:color w:val="000000" w:themeColor="text1"/>
          <w:shd w:val="clear" w:color="auto" w:fill="FFFFFF"/>
        </w:rPr>
        <w:t>(9), 903-912.</w:t>
      </w:r>
      <w:r w:rsidRPr="00311C9D">
        <w:rPr>
          <w:color w:val="000000" w:themeColor="text1"/>
        </w:rPr>
        <w:t xml:space="preserve"> </w:t>
      </w:r>
      <w:r w:rsidRPr="00311C9D">
        <w:rPr>
          <w:color w:val="000000" w:themeColor="text1"/>
          <w:lang w:val="en-US"/>
        </w:rPr>
        <w:t>Retrieved on: 28</w:t>
      </w:r>
      <w:r w:rsidRPr="00311C9D">
        <w:rPr>
          <w:color w:val="000000" w:themeColor="text1"/>
          <w:vertAlign w:val="superscript"/>
          <w:lang w:val="en-US"/>
        </w:rPr>
        <w:t>th</w:t>
      </w:r>
      <w:r w:rsidRPr="00311C9D">
        <w:rPr>
          <w:color w:val="000000" w:themeColor="text1"/>
          <w:lang w:val="en-US"/>
        </w:rPr>
        <w:t xml:space="preserve"> October 2021, from: </w:t>
      </w:r>
      <w:r w:rsidRPr="00311C9D">
        <w:rPr>
          <w:color w:val="000000" w:themeColor="text1"/>
          <w:shd w:val="clear" w:color="auto" w:fill="FFFFFF"/>
        </w:rPr>
        <w:t>https://www.ingentaconnect.com/content/wk/jom/2017/00000059/00000009/art00011</w:t>
      </w:r>
    </w:p>
    <w:p w14:paraId="050E7665" w14:textId="77777777" w:rsidR="00C52877" w:rsidRPr="00311C9D" w:rsidRDefault="00C52877" w:rsidP="00C10E8E">
      <w:pPr>
        <w:spacing w:line="480" w:lineRule="auto"/>
        <w:ind w:left="720" w:hanging="720"/>
        <w:rPr>
          <w:color w:val="000000" w:themeColor="text1"/>
          <w:shd w:val="clear" w:color="auto" w:fill="FFFFFF"/>
        </w:rPr>
      </w:pPr>
      <w:proofErr w:type="spellStart"/>
      <w:r w:rsidRPr="00311C9D">
        <w:rPr>
          <w:color w:val="000000" w:themeColor="text1"/>
          <w:shd w:val="clear" w:color="auto" w:fill="FFFFFF"/>
        </w:rPr>
        <w:t>Arso</w:t>
      </w:r>
      <w:proofErr w:type="spellEnd"/>
      <w:r w:rsidRPr="00311C9D">
        <w:rPr>
          <w:color w:val="000000" w:themeColor="text1"/>
          <w:shd w:val="clear" w:color="auto" w:fill="FFFFFF"/>
        </w:rPr>
        <w:t xml:space="preserve">, S. S., </w:t>
      </w:r>
      <w:proofErr w:type="spellStart"/>
      <w:r w:rsidRPr="00311C9D">
        <w:rPr>
          <w:color w:val="000000" w:themeColor="text1"/>
          <w:shd w:val="clear" w:color="auto" w:fill="FFFFFF"/>
        </w:rPr>
        <w:t>Sfenrianto</w:t>
      </w:r>
      <w:proofErr w:type="spellEnd"/>
      <w:r w:rsidRPr="00311C9D">
        <w:rPr>
          <w:color w:val="000000" w:themeColor="text1"/>
          <w:shd w:val="clear" w:color="auto" w:fill="FFFFFF"/>
        </w:rPr>
        <w:t xml:space="preserve">, S., &amp; </w:t>
      </w:r>
      <w:proofErr w:type="spellStart"/>
      <w:r w:rsidRPr="00311C9D">
        <w:rPr>
          <w:color w:val="000000" w:themeColor="text1"/>
          <w:shd w:val="clear" w:color="auto" w:fill="FFFFFF"/>
        </w:rPr>
        <w:t>Wahyudi</w:t>
      </w:r>
      <w:proofErr w:type="spellEnd"/>
      <w:r w:rsidRPr="00311C9D">
        <w:rPr>
          <w:color w:val="000000" w:themeColor="text1"/>
          <w:shd w:val="clear" w:color="auto" w:fill="FFFFFF"/>
        </w:rPr>
        <w:t>, M. (2018). Employee Performance Measurement in Teleworking Using Balanced Scorecard. </w:t>
      </w:r>
      <w:r w:rsidRPr="00311C9D">
        <w:rPr>
          <w:i/>
          <w:iCs/>
          <w:color w:val="000000" w:themeColor="text1"/>
          <w:shd w:val="clear" w:color="auto" w:fill="FFFFFF"/>
        </w:rPr>
        <w:t>International Journal of Electrical &amp; Computer Engineering (2088-8708)</w:t>
      </w:r>
      <w:r w:rsidRPr="00311C9D">
        <w:rPr>
          <w:color w:val="000000" w:themeColor="text1"/>
          <w:shd w:val="clear" w:color="auto" w:fill="FFFFFF"/>
        </w:rPr>
        <w:t>, </w:t>
      </w:r>
      <w:r w:rsidRPr="00311C9D">
        <w:rPr>
          <w:i/>
          <w:iCs/>
          <w:color w:val="000000" w:themeColor="text1"/>
          <w:shd w:val="clear" w:color="auto" w:fill="FFFFFF"/>
        </w:rPr>
        <w:t>8</w:t>
      </w:r>
      <w:r w:rsidRPr="00311C9D">
        <w:rPr>
          <w:color w:val="000000" w:themeColor="text1"/>
          <w:shd w:val="clear" w:color="auto" w:fill="FFFFFF"/>
        </w:rPr>
        <w:t>(6).</w:t>
      </w:r>
      <w:r w:rsidRPr="00311C9D">
        <w:rPr>
          <w:color w:val="000000" w:themeColor="text1"/>
          <w:lang w:val="en-US"/>
        </w:rPr>
        <w:t xml:space="preserve"> Retrieved on: 28</w:t>
      </w:r>
      <w:r w:rsidRPr="00311C9D">
        <w:rPr>
          <w:color w:val="000000" w:themeColor="text1"/>
          <w:vertAlign w:val="superscript"/>
          <w:lang w:val="en-US"/>
        </w:rPr>
        <w:t>th</w:t>
      </w:r>
      <w:r w:rsidRPr="00311C9D">
        <w:rPr>
          <w:color w:val="000000" w:themeColor="text1"/>
          <w:lang w:val="en-US"/>
        </w:rPr>
        <w:t xml:space="preserve"> October 2021, from: </w:t>
      </w:r>
      <w:r w:rsidRPr="00311C9D">
        <w:rPr>
          <w:color w:val="000000" w:themeColor="text1"/>
          <w:shd w:val="clear" w:color="auto" w:fill="FFFFFF"/>
        </w:rPr>
        <w:t>https://pdfs.semanticscholar.org/cb53/e4e8b2a15f68c71f153c8a095dca39743601.pdf</w:t>
      </w:r>
    </w:p>
    <w:p w14:paraId="16E0AE53" w14:textId="77777777" w:rsidR="00C52877" w:rsidRPr="00311C9D" w:rsidRDefault="00C52877" w:rsidP="00C10E8E">
      <w:pPr>
        <w:spacing w:line="480" w:lineRule="auto"/>
        <w:ind w:left="720" w:hanging="720"/>
        <w:rPr>
          <w:color w:val="000000" w:themeColor="text1"/>
          <w:shd w:val="clear" w:color="auto" w:fill="FFFFFF"/>
        </w:rPr>
      </w:pPr>
      <w:r w:rsidRPr="00311C9D">
        <w:rPr>
          <w:color w:val="000000" w:themeColor="text1"/>
          <w:shd w:val="clear" w:color="auto" w:fill="FFFFFF"/>
        </w:rPr>
        <w:t>Bajrami, T. J. (2019). ALTERNATIVE APPLICATION OF EDWARD DE BONO'S THINKING TECHNIQUES, STRATEGIES, AND PROGRAMS. </w:t>
      </w:r>
      <w:r w:rsidRPr="00311C9D">
        <w:rPr>
          <w:i/>
          <w:iCs/>
          <w:color w:val="000000" w:themeColor="text1"/>
          <w:shd w:val="clear" w:color="auto" w:fill="FFFFFF"/>
        </w:rPr>
        <w:t>EDUCATION–Journal of Educational Research</w:t>
      </w:r>
      <w:r w:rsidRPr="00311C9D">
        <w:rPr>
          <w:color w:val="000000" w:themeColor="text1"/>
          <w:shd w:val="clear" w:color="auto" w:fill="FFFFFF"/>
        </w:rPr>
        <w:t>, </w:t>
      </w:r>
      <w:r w:rsidRPr="00311C9D">
        <w:rPr>
          <w:i/>
          <w:iCs/>
          <w:color w:val="000000" w:themeColor="text1"/>
          <w:shd w:val="clear" w:color="auto" w:fill="FFFFFF"/>
        </w:rPr>
        <w:t>1</w:t>
      </w:r>
      <w:r w:rsidRPr="00311C9D">
        <w:rPr>
          <w:color w:val="000000" w:themeColor="text1"/>
          <w:shd w:val="clear" w:color="auto" w:fill="FFFFFF"/>
        </w:rPr>
        <w:t>(1-2), 32-37.</w:t>
      </w:r>
      <w:r w:rsidRPr="00311C9D">
        <w:rPr>
          <w:color w:val="000000" w:themeColor="text1"/>
        </w:rPr>
        <w:t xml:space="preserve"> </w:t>
      </w:r>
      <w:r w:rsidRPr="00311C9D">
        <w:rPr>
          <w:color w:val="000000" w:themeColor="text1"/>
          <w:lang w:val="en-US"/>
        </w:rPr>
        <w:t>Retrieved on: 28</w:t>
      </w:r>
      <w:r w:rsidRPr="00311C9D">
        <w:rPr>
          <w:color w:val="000000" w:themeColor="text1"/>
          <w:vertAlign w:val="superscript"/>
          <w:lang w:val="en-US"/>
        </w:rPr>
        <w:t>th</w:t>
      </w:r>
      <w:r w:rsidRPr="00311C9D">
        <w:rPr>
          <w:color w:val="000000" w:themeColor="text1"/>
          <w:lang w:val="en-US"/>
        </w:rPr>
        <w:t xml:space="preserve"> October 2021, from: </w:t>
      </w:r>
      <w:r w:rsidRPr="00311C9D">
        <w:rPr>
          <w:color w:val="000000" w:themeColor="text1"/>
          <w:shd w:val="clear" w:color="auto" w:fill="FFFFFF"/>
        </w:rPr>
        <w:t>https://eprints.unite.edu.mk/389/1/5.pdf</w:t>
      </w:r>
    </w:p>
    <w:p w14:paraId="448C7161" w14:textId="77777777" w:rsidR="00C52877" w:rsidRPr="00311C9D" w:rsidRDefault="00C52877" w:rsidP="00C10E8E">
      <w:pPr>
        <w:spacing w:line="480" w:lineRule="auto"/>
        <w:ind w:left="720" w:hanging="720"/>
        <w:rPr>
          <w:color w:val="000000" w:themeColor="text1"/>
        </w:rPr>
      </w:pPr>
      <w:r w:rsidRPr="00311C9D">
        <w:rPr>
          <w:color w:val="000000" w:themeColor="text1"/>
          <w:lang w:val="en-US"/>
        </w:rPr>
        <w:t>Bbc.com. 2019. Asda workers are 'terrified for their jobs. Retrieved on: 28</w:t>
      </w:r>
      <w:r w:rsidRPr="00311C9D">
        <w:rPr>
          <w:color w:val="000000" w:themeColor="text1"/>
          <w:vertAlign w:val="superscript"/>
          <w:lang w:val="en-US"/>
        </w:rPr>
        <w:t>th</w:t>
      </w:r>
      <w:r w:rsidRPr="00311C9D">
        <w:rPr>
          <w:color w:val="000000" w:themeColor="text1"/>
          <w:lang w:val="en-US"/>
        </w:rPr>
        <w:t xml:space="preserve"> October 2021, from: </w:t>
      </w:r>
      <w:hyperlink r:id="rId10" w:history="1">
        <w:r w:rsidRPr="00311C9D">
          <w:rPr>
            <w:rStyle w:val="Hyperlink"/>
            <w:color w:val="000000" w:themeColor="text1"/>
          </w:rPr>
          <w:t>https://www.bbc.com/news/business-50246335</w:t>
        </w:r>
      </w:hyperlink>
    </w:p>
    <w:p w14:paraId="5AE67E2A" w14:textId="77777777" w:rsidR="00C52877" w:rsidRPr="00311C9D" w:rsidRDefault="00C52877" w:rsidP="00C10E8E">
      <w:pPr>
        <w:spacing w:line="480" w:lineRule="auto"/>
        <w:ind w:left="720" w:hanging="720"/>
        <w:rPr>
          <w:color w:val="000000" w:themeColor="text1"/>
          <w:shd w:val="clear" w:color="auto" w:fill="FFFFFF"/>
        </w:rPr>
      </w:pPr>
      <w:r w:rsidRPr="00311C9D">
        <w:rPr>
          <w:color w:val="000000" w:themeColor="text1"/>
          <w:shd w:val="clear" w:color="auto" w:fill="FFFFFF"/>
        </w:rPr>
        <w:t>Cullinan, J., Hodgins, M., Hogan, V., McDermott, M., &amp; Walsh, S. (2019). Bullying and work-related stress in the Irish workplace. </w:t>
      </w:r>
      <w:r w:rsidRPr="00311C9D">
        <w:rPr>
          <w:i/>
          <w:iCs/>
          <w:color w:val="000000" w:themeColor="text1"/>
          <w:shd w:val="clear" w:color="auto" w:fill="FFFFFF"/>
        </w:rPr>
        <w:t>Societies</w:t>
      </w:r>
      <w:r w:rsidRPr="00311C9D">
        <w:rPr>
          <w:color w:val="000000" w:themeColor="text1"/>
          <w:shd w:val="clear" w:color="auto" w:fill="FFFFFF"/>
        </w:rPr>
        <w:t>, </w:t>
      </w:r>
      <w:r w:rsidRPr="00311C9D">
        <w:rPr>
          <w:i/>
          <w:iCs/>
          <w:color w:val="000000" w:themeColor="text1"/>
          <w:shd w:val="clear" w:color="auto" w:fill="FFFFFF"/>
        </w:rPr>
        <w:t>9</w:t>
      </w:r>
      <w:r w:rsidRPr="00311C9D">
        <w:rPr>
          <w:color w:val="000000" w:themeColor="text1"/>
          <w:shd w:val="clear" w:color="auto" w:fill="FFFFFF"/>
        </w:rPr>
        <w:t>(1), 15.</w:t>
      </w:r>
      <w:r w:rsidRPr="00311C9D">
        <w:rPr>
          <w:color w:val="000000" w:themeColor="text1"/>
        </w:rPr>
        <w:t xml:space="preserve"> </w:t>
      </w:r>
      <w:r w:rsidRPr="00311C9D">
        <w:rPr>
          <w:color w:val="000000" w:themeColor="text1"/>
          <w:lang w:val="en-US"/>
        </w:rPr>
        <w:t>Retrieved on: 28</w:t>
      </w:r>
      <w:r w:rsidRPr="00311C9D">
        <w:rPr>
          <w:color w:val="000000" w:themeColor="text1"/>
          <w:vertAlign w:val="superscript"/>
          <w:lang w:val="en-US"/>
        </w:rPr>
        <w:t>th</w:t>
      </w:r>
      <w:r w:rsidRPr="00311C9D">
        <w:rPr>
          <w:color w:val="000000" w:themeColor="text1"/>
          <w:lang w:val="en-US"/>
        </w:rPr>
        <w:t xml:space="preserve"> October 2021, from: </w:t>
      </w:r>
      <w:r w:rsidRPr="00311C9D">
        <w:rPr>
          <w:color w:val="000000" w:themeColor="text1"/>
          <w:shd w:val="clear" w:color="auto" w:fill="FFFFFF"/>
        </w:rPr>
        <w:t>https://www.mdpi.com/2075-4698/9/1/15/pdf</w:t>
      </w:r>
    </w:p>
    <w:p w14:paraId="5782E8A0" w14:textId="77777777" w:rsidR="00C52877" w:rsidRPr="00311C9D" w:rsidRDefault="00C52877" w:rsidP="00C10E8E">
      <w:pPr>
        <w:spacing w:line="480" w:lineRule="auto"/>
        <w:ind w:left="720" w:hanging="720"/>
        <w:rPr>
          <w:color w:val="000000" w:themeColor="text1"/>
          <w:shd w:val="clear" w:color="auto" w:fill="FFFFFF"/>
        </w:rPr>
      </w:pPr>
      <w:proofErr w:type="spellStart"/>
      <w:r w:rsidRPr="00311C9D">
        <w:rPr>
          <w:color w:val="000000" w:themeColor="text1"/>
          <w:shd w:val="clear" w:color="auto" w:fill="FFFFFF"/>
        </w:rPr>
        <w:t>Khavanin</w:t>
      </w:r>
      <w:proofErr w:type="spellEnd"/>
      <w:r w:rsidRPr="00311C9D">
        <w:rPr>
          <w:color w:val="000000" w:themeColor="text1"/>
          <w:shd w:val="clear" w:color="auto" w:fill="FFFFFF"/>
        </w:rPr>
        <w:t xml:space="preserve">, A., </w:t>
      </w:r>
      <w:proofErr w:type="spellStart"/>
      <w:r w:rsidRPr="00311C9D">
        <w:rPr>
          <w:color w:val="000000" w:themeColor="text1"/>
          <w:shd w:val="clear" w:color="auto" w:fill="FFFFFF"/>
        </w:rPr>
        <w:t>Malakouti</w:t>
      </w:r>
      <w:proofErr w:type="spellEnd"/>
      <w:r w:rsidRPr="00311C9D">
        <w:rPr>
          <w:color w:val="000000" w:themeColor="text1"/>
          <w:shd w:val="clear" w:color="auto" w:fill="FFFFFF"/>
        </w:rPr>
        <w:t xml:space="preserve">, J., Gharibi, V., </w:t>
      </w:r>
      <w:proofErr w:type="spellStart"/>
      <w:r w:rsidRPr="00311C9D">
        <w:rPr>
          <w:color w:val="000000" w:themeColor="text1"/>
          <w:shd w:val="clear" w:color="auto" w:fill="FFFFFF"/>
        </w:rPr>
        <w:t>Khanjani</w:t>
      </w:r>
      <w:proofErr w:type="spellEnd"/>
      <w:r w:rsidRPr="00311C9D">
        <w:rPr>
          <w:color w:val="000000" w:themeColor="text1"/>
          <w:shd w:val="clear" w:color="auto" w:fill="FFFFFF"/>
        </w:rPr>
        <w:t xml:space="preserve">, N., </w:t>
      </w:r>
      <w:proofErr w:type="spellStart"/>
      <w:r w:rsidRPr="00311C9D">
        <w:rPr>
          <w:color w:val="000000" w:themeColor="text1"/>
          <w:shd w:val="clear" w:color="auto" w:fill="FFFFFF"/>
        </w:rPr>
        <w:t>Mokarami</w:t>
      </w:r>
      <w:proofErr w:type="spellEnd"/>
      <w:r w:rsidRPr="00311C9D">
        <w:rPr>
          <w:color w:val="000000" w:themeColor="text1"/>
          <w:shd w:val="clear" w:color="auto" w:fill="FFFFFF"/>
        </w:rPr>
        <w:t>, H., &amp; Ebrahimi, M. H. (2018). Using Work Ability Index and work-related stress to evaluate the physical and mental fitness of Iranian telecom tower climbers. </w:t>
      </w:r>
      <w:r w:rsidRPr="00311C9D">
        <w:rPr>
          <w:i/>
          <w:iCs/>
          <w:color w:val="000000" w:themeColor="text1"/>
          <w:shd w:val="clear" w:color="auto" w:fill="FFFFFF"/>
        </w:rPr>
        <w:t>Journal of injury and violence research</w:t>
      </w:r>
      <w:r w:rsidRPr="00311C9D">
        <w:rPr>
          <w:color w:val="000000" w:themeColor="text1"/>
          <w:shd w:val="clear" w:color="auto" w:fill="FFFFFF"/>
        </w:rPr>
        <w:t>, </w:t>
      </w:r>
      <w:r w:rsidRPr="00311C9D">
        <w:rPr>
          <w:i/>
          <w:iCs/>
          <w:color w:val="000000" w:themeColor="text1"/>
          <w:shd w:val="clear" w:color="auto" w:fill="FFFFFF"/>
        </w:rPr>
        <w:t>10</w:t>
      </w:r>
      <w:r w:rsidRPr="00311C9D">
        <w:rPr>
          <w:color w:val="000000" w:themeColor="text1"/>
          <w:shd w:val="clear" w:color="auto" w:fill="FFFFFF"/>
        </w:rPr>
        <w:t>(2), 105.</w:t>
      </w:r>
      <w:r w:rsidRPr="00311C9D">
        <w:rPr>
          <w:color w:val="000000" w:themeColor="text1"/>
        </w:rPr>
        <w:t xml:space="preserve"> </w:t>
      </w:r>
      <w:r w:rsidRPr="00311C9D">
        <w:rPr>
          <w:color w:val="000000" w:themeColor="text1"/>
          <w:lang w:val="en-US"/>
        </w:rPr>
        <w:t>Retrieved on: 28</w:t>
      </w:r>
      <w:r w:rsidRPr="00311C9D">
        <w:rPr>
          <w:color w:val="000000" w:themeColor="text1"/>
          <w:vertAlign w:val="superscript"/>
          <w:lang w:val="en-US"/>
        </w:rPr>
        <w:t>th</w:t>
      </w:r>
      <w:r w:rsidRPr="00311C9D">
        <w:rPr>
          <w:color w:val="000000" w:themeColor="text1"/>
          <w:lang w:val="en-US"/>
        </w:rPr>
        <w:t xml:space="preserve"> October 2021, from: </w:t>
      </w:r>
      <w:r w:rsidRPr="00311C9D">
        <w:rPr>
          <w:color w:val="000000" w:themeColor="text1"/>
          <w:shd w:val="clear" w:color="auto" w:fill="FFFFFF"/>
        </w:rPr>
        <w:t>https://www.ncbi.nlm.nih.gov/pmc/articles/PMC6101228/</w:t>
      </w:r>
    </w:p>
    <w:p w14:paraId="54231405" w14:textId="77777777" w:rsidR="00C52877" w:rsidRPr="00311C9D" w:rsidRDefault="00C52877" w:rsidP="00C10E8E">
      <w:pPr>
        <w:spacing w:line="480" w:lineRule="auto"/>
        <w:ind w:left="720" w:hanging="720"/>
        <w:rPr>
          <w:color w:val="000000" w:themeColor="text1"/>
          <w:shd w:val="clear" w:color="auto" w:fill="FFFFFF"/>
        </w:rPr>
      </w:pPr>
      <w:r w:rsidRPr="00311C9D">
        <w:rPr>
          <w:color w:val="000000" w:themeColor="text1"/>
          <w:shd w:val="clear" w:color="auto" w:fill="FFFFFF"/>
        </w:rPr>
        <w:t>Pandey, P., Singh, S., &amp; Pathak, P. (2019). Factors affecting turnover intentions in the Indian retail industry. </w:t>
      </w:r>
      <w:r w:rsidRPr="00311C9D">
        <w:rPr>
          <w:i/>
          <w:iCs/>
          <w:color w:val="000000" w:themeColor="text1"/>
          <w:shd w:val="clear" w:color="auto" w:fill="FFFFFF"/>
        </w:rPr>
        <w:t xml:space="preserve">International Journal of Human Resources Development and </w:t>
      </w:r>
      <w:r w:rsidRPr="00311C9D">
        <w:rPr>
          <w:i/>
          <w:iCs/>
          <w:color w:val="000000" w:themeColor="text1"/>
          <w:shd w:val="clear" w:color="auto" w:fill="FFFFFF"/>
        </w:rPr>
        <w:lastRenderedPageBreak/>
        <w:t>Management</w:t>
      </w:r>
      <w:r w:rsidRPr="00311C9D">
        <w:rPr>
          <w:color w:val="000000" w:themeColor="text1"/>
          <w:shd w:val="clear" w:color="auto" w:fill="FFFFFF"/>
        </w:rPr>
        <w:t>, </w:t>
      </w:r>
      <w:r w:rsidRPr="00311C9D">
        <w:rPr>
          <w:i/>
          <w:iCs/>
          <w:color w:val="000000" w:themeColor="text1"/>
          <w:shd w:val="clear" w:color="auto" w:fill="FFFFFF"/>
        </w:rPr>
        <w:t>19</w:t>
      </w:r>
      <w:r w:rsidRPr="00311C9D">
        <w:rPr>
          <w:color w:val="000000" w:themeColor="text1"/>
          <w:shd w:val="clear" w:color="auto" w:fill="FFFFFF"/>
        </w:rPr>
        <w:t>(2), 166-182.</w:t>
      </w:r>
      <w:r w:rsidRPr="00311C9D">
        <w:rPr>
          <w:color w:val="000000" w:themeColor="text1"/>
        </w:rPr>
        <w:t xml:space="preserve"> </w:t>
      </w:r>
      <w:r w:rsidRPr="00311C9D">
        <w:rPr>
          <w:color w:val="000000" w:themeColor="text1"/>
          <w:lang w:val="en-US"/>
        </w:rPr>
        <w:t>Retrieved on: 28</w:t>
      </w:r>
      <w:r w:rsidRPr="00311C9D">
        <w:rPr>
          <w:color w:val="000000" w:themeColor="text1"/>
          <w:vertAlign w:val="superscript"/>
          <w:lang w:val="en-US"/>
        </w:rPr>
        <w:t>th</w:t>
      </w:r>
      <w:r w:rsidRPr="00311C9D">
        <w:rPr>
          <w:color w:val="000000" w:themeColor="text1"/>
          <w:lang w:val="en-US"/>
        </w:rPr>
        <w:t xml:space="preserve"> October 2021, from: </w:t>
      </w:r>
      <w:r w:rsidRPr="00311C9D">
        <w:rPr>
          <w:color w:val="000000" w:themeColor="text1"/>
          <w:shd w:val="clear" w:color="auto" w:fill="FFFFFF"/>
        </w:rPr>
        <w:t>https://www.researchgate.net/profile/Pallavi-Pandey-4/publication/330331956_Factors_affecting_turnover_intentions_in_the_Indian_retail_industry/links/5c421391a6fdccd6b5b6e5f3/Factors-affecting-turnover-intentions-in-the-Indian-retail-industry.pdf</w:t>
      </w:r>
    </w:p>
    <w:p w14:paraId="60C3F21C" w14:textId="77777777" w:rsidR="00C52877" w:rsidRPr="00311C9D" w:rsidRDefault="00C52877" w:rsidP="00C10E8E">
      <w:pPr>
        <w:spacing w:line="480" w:lineRule="auto"/>
        <w:ind w:left="720" w:hanging="720"/>
        <w:rPr>
          <w:color w:val="000000" w:themeColor="text1"/>
          <w:shd w:val="clear" w:color="auto" w:fill="FFFFFF"/>
        </w:rPr>
      </w:pPr>
      <w:r w:rsidRPr="00311C9D">
        <w:rPr>
          <w:color w:val="000000" w:themeColor="text1"/>
          <w:shd w:val="clear" w:color="auto" w:fill="FFFFFF"/>
        </w:rPr>
        <w:t>Patel, P. C., Pearce II, J. A., &amp; Bachrach, D. G. (2018). Psychological Distress is increasing among customer-facing retail employees: Evidence from 1997 to 2015. </w:t>
      </w:r>
      <w:r w:rsidRPr="00311C9D">
        <w:rPr>
          <w:i/>
          <w:iCs/>
          <w:color w:val="000000" w:themeColor="text1"/>
          <w:shd w:val="clear" w:color="auto" w:fill="FFFFFF"/>
        </w:rPr>
        <w:t>Journal of Business Research</w:t>
      </w:r>
      <w:r w:rsidRPr="00311C9D">
        <w:rPr>
          <w:color w:val="000000" w:themeColor="text1"/>
          <w:shd w:val="clear" w:color="auto" w:fill="FFFFFF"/>
        </w:rPr>
        <w:t>, </w:t>
      </w:r>
      <w:r w:rsidRPr="00311C9D">
        <w:rPr>
          <w:i/>
          <w:iCs/>
          <w:color w:val="000000" w:themeColor="text1"/>
          <w:shd w:val="clear" w:color="auto" w:fill="FFFFFF"/>
        </w:rPr>
        <w:t>89</w:t>
      </w:r>
      <w:r w:rsidRPr="00311C9D">
        <w:rPr>
          <w:color w:val="000000" w:themeColor="text1"/>
          <w:shd w:val="clear" w:color="auto" w:fill="FFFFFF"/>
        </w:rPr>
        <w:t>, 21-26.</w:t>
      </w:r>
      <w:r w:rsidRPr="00311C9D">
        <w:rPr>
          <w:color w:val="000000" w:themeColor="text1"/>
        </w:rPr>
        <w:t xml:space="preserve"> </w:t>
      </w:r>
      <w:r w:rsidRPr="00311C9D">
        <w:rPr>
          <w:color w:val="000000" w:themeColor="text1"/>
          <w:lang w:val="en-US"/>
        </w:rPr>
        <w:t>Retrieved on: 28</w:t>
      </w:r>
      <w:r w:rsidRPr="00311C9D">
        <w:rPr>
          <w:color w:val="000000" w:themeColor="text1"/>
          <w:vertAlign w:val="superscript"/>
          <w:lang w:val="en-US"/>
        </w:rPr>
        <w:t>th</w:t>
      </w:r>
      <w:r w:rsidRPr="00311C9D">
        <w:rPr>
          <w:color w:val="000000" w:themeColor="text1"/>
          <w:lang w:val="en-US"/>
        </w:rPr>
        <w:t xml:space="preserve"> October 2021, from: </w:t>
      </w:r>
      <w:r w:rsidRPr="00311C9D">
        <w:rPr>
          <w:color w:val="000000" w:themeColor="text1"/>
          <w:shd w:val="clear" w:color="auto" w:fill="FFFFFF"/>
        </w:rPr>
        <w:t>https://www.sciencedirect.com/science/article/pii/S0148296318301796</w:t>
      </w:r>
    </w:p>
    <w:p w14:paraId="582C0465" w14:textId="77777777" w:rsidR="00C52877" w:rsidRPr="00311C9D" w:rsidRDefault="00C52877" w:rsidP="00C10E8E">
      <w:pPr>
        <w:spacing w:line="480" w:lineRule="auto"/>
        <w:ind w:left="720" w:hanging="720"/>
        <w:rPr>
          <w:color w:val="000000" w:themeColor="text1"/>
          <w:lang w:val="en-US"/>
        </w:rPr>
      </w:pPr>
      <w:r w:rsidRPr="00311C9D">
        <w:rPr>
          <w:color w:val="000000" w:themeColor="text1"/>
          <w:lang w:val="en-US"/>
        </w:rPr>
        <w:t>Realemploymentlawadvice.co.uk. 2019. Retrieved on: 28</w:t>
      </w:r>
      <w:r w:rsidRPr="00311C9D">
        <w:rPr>
          <w:color w:val="000000" w:themeColor="text1"/>
          <w:vertAlign w:val="superscript"/>
          <w:lang w:val="en-US"/>
        </w:rPr>
        <w:t>th</w:t>
      </w:r>
      <w:r w:rsidRPr="00311C9D">
        <w:rPr>
          <w:color w:val="000000" w:themeColor="text1"/>
          <w:lang w:val="en-US"/>
        </w:rPr>
        <w:t xml:space="preserve"> October 2021, from: </w:t>
      </w:r>
      <w:hyperlink r:id="rId11" w:history="1">
        <w:r w:rsidRPr="00311C9D">
          <w:rPr>
            <w:rStyle w:val="Hyperlink"/>
            <w:color w:val="000000" w:themeColor="text1"/>
            <w:lang w:val="en-US"/>
          </w:rPr>
          <w:t>https://realemploymentlawadvice.co.uk/2019/08/12/asdas-problem-changing-terms-and-conditions-for-employees//</w:t>
        </w:r>
      </w:hyperlink>
    </w:p>
    <w:p w14:paraId="2BB189EF" w14:textId="77777777" w:rsidR="00C52877" w:rsidRPr="00311C9D" w:rsidRDefault="00C52877" w:rsidP="00C10E8E">
      <w:pPr>
        <w:spacing w:line="480" w:lineRule="auto"/>
        <w:ind w:left="720" w:hanging="720"/>
        <w:rPr>
          <w:color w:val="000000" w:themeColor="text1"/>
          <w:shd w:val="clear" w:color="auto" w:fill="FFFFFF"/>
        </w:rPr>
      </w:pPr>
      <w:r w:rsidRPr="00311C9D">
        <w:rPr>
          <w:color w:val="000000" w:themeColor="text1"/>
          <w:shd w:val="clear" w:color="auto" w:fill="FFFFFF"/>
        </w:rPr>
        <w:t>Willis, L., Reynolds, K. J., &amp; Lee, E. (2019). Being well at work: the impact of organizational climate and social identity on employee stress and self-esteem over time. </w:t>
      </w:r>
      <w:r w:rsidRPr="00311C9D">
        <w:rPr>
          <w:i/>
          <w:iCs/>
          <w:color w:val="000000" w:themeColor="text1"/>
          <w:shd w:val="clear" w:color="auto" w:fill="FFFFFF"/>
        </w:rPr>
        <w:t>European Journal of Work and Organizational Psychology</w:t>
      </w:r>
      <w:r w:rsidRPr="00311C9D">
        <w:rPr>
          <w:color w:val="000000" w:themeColor="text1"/>
          <w:shd w:val="clear" w:color="auto" w:fill="FFFFFF"/>
        </w:rPr>
        <w:t>, </w:t>
      </w:r>
      <w:r w:rsidRPr="00311C9D">
        <w:rPr>
          <w:i/>
          <w:iCs/>
          <w:color w:val="000000" w:themeColor="text1"/>
          <w:shd w:val="clear" w:color="auto" w:fill="FFFFFF"/>
        </w:rPr>
        <w:t>28</w:t>
      </w:r>
      <w:r w:rsidRPr="00311C9D">
        <w:rPr>
          <w:color w:val="000000" w:themeColor="text1"/>
          <w:shd w:val="clear" w:color="auto" w:fill="FFFFFF"/>
        </w:rPr>
        <w:t>(3), 399-413.</w:t>
      </w:r>
      <w:r w:rsidRPr="00311C9D">
        <w:rPr>
          <w:color w:val="000000" w:themeColor="text1"/>
        </w:rPr>
        <w:t xml:space="preserve"> </w:t>
      </w:r>
      <w:r w:rsidRPr="00311C9D">
        <w:rPr>
          <w:color w:val="000000" w:themeColor="text1"/>
          <w:lang w:val="en-US"/>
        </w:rPr>
        <w:t>Retrieved on: 28</w:t>
      </w:r>
      <w:r w:rsidRPr="00311C9D">
        <w:rPr>
          <w:color w:val="000000" w:themeColor="text1"/>
          <w:vertAlign w:val="superscript"/>
          <w:lang w:val="en-US"/>
        </w:rPr>
        <w:t>th</w:t>
      </w:r>
      <w:r w:rsidRPr="00311C9D">
        <w:rPr>
          <w:color w:val="000000" w:themeColor="text1"/>
          <w:lang w:val="en-US"/>
        </w:rPr>
        <w:t xml:space="preserve"> October 2021, from: </w:t>
      </w:r>
      <w:r w:rsidRPr="00311C9D">
        <w:rPr>
          <w:color w:val="000000" w:themeColor="text1"/>
          <w:shd w:val="clear" w:color="auto" w:fill="FFFFFF"/>
        </w:rPr>
        <w:t>https://www.researchgate.net/profile/Loren-Willis/publication/331812024_Being_well_at_work_the_impact_of_organizational_climate_and_social_identity_on_employee_stress_and_self-esteem_over_time/links/5de7092da6fdcc283703517b/Being-well-at-work-the-impact-of-organizational-climate-and-social-identity-on-employee-stress-and-self-esteem-over-time.pdf</w:t>
      </w:r>
    </w:p>
    <w:p w14:paraId="74B168A9" w14:textId="5505573C" w:rsidR="00C52877" w:rsidRDefault="00C52877" w:rsidP="00C10E8E">
      <w:pPr>
        <w:spacing w:line="480" w:lineRule="auto"/>
      </w:pPr>
    </w:p>
    <w:p w14:paraId="17A1D440" w14:textId="77777777" w:rsidR="00C12CF4" w:rsidRDefault="00C12CF4" w:rsidP="00C10E8E">
      <w:pPr>
        <w:spacing w:before="240" w:after="240" w:line="480" w:lineRule="auto"/>
        <w:ind w:firstLine="720"/>
      </w:pPr>
    </w:p>
    <w:p w14:paraId="4659C3E4" w14:textId="77777777" w:rsidR="00C12CF4" w:rsidRDefault="00C12CF4" w:rsidP="00C10E8E">
      <w:pPr>
        <w:spacing w:line="480" w:lineRule="auto"/>
      </w:pPr>
    </w:p>
    <w:sectPr w:rsidR="00C12CF4" w:rsidSect="00B72EA9">
      <w:headerReference w:type="default" r:id="rId12"/>
      <w:headerReference w:type="first" r:id="rId13"/>
      <w:pgSz w:w="12240" w:h="15840"/>
      <w:pgMar w:top="1440" w:right="1440" w:bottom="1440" w:left="1440" w:header="720" w:footer="720" w:gutter="0"/>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0087DB" w14:textId="77777777" w:rsidR="00885642" w:rsidRDefault="00885642" w:rsidP="00B72EA9">
      <w:pPr>
        <w:spacing w:line="240" w:lineRule="auto"/>
      </w:pPr>
      <w:r>
        <w:separator/>
      </w:r>
    </w:p>
  </w:endnote>
  <w:endnote w:type="continuationSeparator" w:id="0">
    <w:p w14:paraId="7C94BF73" w14:textId="77777777" w:rsidR="00885642" w:rsidRDefault="00885642" w:rsidP="00B72EA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C77396" w14:textId="77777777" w:rsidR="00885642" w:rsidRDefault="00885642" w:rsidP="00B72EA9">
      <w:pPr>
        <w:spacing w:line="240" w:lineRule="auto"/>
      </w:pPr>
      <w:r>
        <w:separator/>
      </w:r>
    </w:p>
  </w:footnote>
  <w:footnote w:type="continuationSeparator" w:id="0">
    <w:p w14:paraId="0A5161C0" w14:textId="77777777" w:rsidR="00885642" w:rsidRDefault="00885642" w:rsidP="00B72EA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9802628"/>
      <w:docPartObj>
        <w:docPartGallery w:val="Page Numbers (Top of Page)"/>
        <w:docPartUnique/>
      </w:docPartObj>
    </w:sdtPr>
    <w:sdtEndPr>
      <w:rPr>
        <w:noProof/>
        <w:sz w:val="20"/>
        <w:szCs w:val="20"/>
      </w:rPr>
    </w:sdtEndPr>
    <w:sdtContent>
      <w:p w14:paraId="3AB54FFA" w14:textId="5A8DA9F6" w:rsidR="00B72EA9" w:rsidRPr="00B72EA9" w:rsidRDefault="00B72EA9">
        <w:pPr>
          <w:pStyle w:val="Header"/>
          <w:jc w:val="right"/>
          <w:rPr>
            <w:sz w:val="20"/>
            <w:szCs w:val="20"/>
          </w:rPr>
        </w:pPr>
        <w:r w:rsidRPr="00B72EA9">
          <w:rPr>
            <w:sz w:val="20"/>
            <w:szCs w:val="20"/>
          </w:rPr>
          <w:fldChar w:fldCharType="begin"/>
        </w:r>
        <w:r w:rsidRPr="00B72EA9">
          <w:rPr>
            <w:sz w:val="20"/>
            <w:szCs w:val="20"/>
          </w:rPr>
          <w:instrText xml:space="preserve"> PAGE   \* MERGEFORMAT </w:instrText>
        </w:r>
        <w:r w:rsidRPr="00B72EA9">
          <w:rPr>
            <w:sz w:val="20"/>
            <w:szCs w:val="20"/>
          </w:rPr>
          <w:fldChar w:fldCharType="separate"/>
        </w:r>
        <w:r w:rsidRPr="00B72EA9">
          <w:rPr>
            <w:noProof/>
            <w:sz w:val="20"/>
            <w:szCs w:val="20"/>
          </w:rPr>
          <w:t>2</w:t>
        </w:r>
        <w:r w:rsidRPr="00B72EA9">
          <w:rPr>
            <w:noProof/>
            <w:sz w:val="20"/>
            <w:szCs w:val="20"/>
          </w:rPr>
          <w:fldChar w:fldCharType="end"/>
        </w:r>
      </w:p>
    </w:sdtContent>
  </w:sdt>
  <w:p w14:paraId="1F496877" w14:textId="6A0C4D2B" w:rsidR="00B72EA9" w:rsidRPr="00B72EA9" w:rsidRDefault="00B72EA9">
    <w:pPr>
      <w:pStyle w:val="Header"/>
      <w:rPr>
        <w:bCs/>
        <w:sz w:val="20"/>
        <w:szCs w:val="20"/>
      </w:rPr>
    </w:pPr>
    <w:r w:rsidRPr="00B72EA9">
      <w:rPr>
        <w:bCs/>
        <w:sz w:val="20"/>
        <w:szCs w:val="20"/>
      </w:rPr>
      <w:t>BMSW4004 PROBLEM SOLVING AND DECISION MAKING</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B270B2" w14:textId="47A459CE" w:rsidR="00B72EA9" w:rsidRPr="00B72EA9" w:rsidRDefault="00B72EA9">
    <w:pPr>
      <w:pStyle w:val="Header"/>
      <w:rPr>
        <w:sz w:val="20"/>
        <w:szCs w:val="20"/>
        <w:lang w:val="en-US"/>
      </w:rPr>
    </w:pPr>
    <w:r w:rsidRPr="00B72EA9">
      <w:rPr>
        <w:sz w:val="20"/>
        <w:szCs w:val="20"/>
        <w:lang w:val="en-US"/>
      </w:rPr>
      <w:t xml:space="preserve">Running head: </w:t>
    </w:r>
    <w:r w:rsidRPr="00B72EA9">
      <w:rPr>
        <w:sz w:val="20"/>
        <w:szCs w:val="20"/>
      </w:rPr>
      <w:t>BMSW4004 PROBLEM SOLVING AND DECISION MAKING</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BA83B3"/>
    <w:multiLevelType w:val="hybridMultilevel"/>
    <w:tmpl w:val="00000000"/>
    <w:lvl w:ilvl="0" w:tplc="08E0FB10">
      <w:start w:val="1"/>
      <w:numFmt w:val="bullet"/>
      <w:lvlText w:val="●"/>
      <w:lvlJc w:val="left"/>
      <w:pPr>
        <w:ind w:left="720" w:hanging="360"/>
      </w:pPr>
      <w:rPr>
        <w:u w:val="none"/>
      </w:rPr>
    </w:lvl>
    <w:lvl w:ilvl="1" w:tplc="4A5057B2">
      <w:start w:val="1"/>
      <w:numFmt w:val="bullet"/>
      <w:lvlText w:val="○"/>
      <w:lvlJc w:val="left"/>
      <w:pPr>
        <w:ind w:left="1440" w:hanging="360"/>
      </w:pPr>
      <w:rPr>
        <w:u w:val="none"/>
      </w:rPr>
    </w:lvl>
    <w:lvl w:ilvl="2" w:tplc="A8CAC24C">
      <w:start w:val="1"/>
      <w:numFmt w:val="bullet"/>
      <w:lvlText w:val="■"/>
      <w:lvlJc w:val="left"/>
      <w:pPr>
        <w:ind w:left="2160" w:hanging="360"/>
      </w:pPr>
      <w:rPr>
        <w:u w:val="none"/>
      </w:rPr>
    </w:lvl>
    <w:lvl w:ilvl="3" w:tplc="8834DB48">
      <w:start w:val="1"/>
      <w:numFmt w:val="bullet"/>
      <w:lvlText w:val="●"/>
      <w:lvlJc w:val="left"/>
      <w:pPr>
        <w:ind w:left="2880" w:hanging="360"/>
      </w:pPr>
      <w:rPr>
        <w:u w:val="none"/>
      </w:rPr>
    </w:lvl>
    <w:lvl w:ilvl="4" w:tplc="1D3AC34E">
      <w:start w:val="1"/>
      <w:numFmt w:val="bullet"/>
      <w:lvlText w:val="○"/>
      <w:lvlJc w:val="left"/>
      <w:pPr>
        <w:ind w:left="3600" w:hanging="360"/>
      </w:pPr>
      <w:rPr>
        <w:u w:val="none"/>
      </w:rPr>
    </w:lvl>
    <w:lvl w:ilvl="5" w:tplc="FD2AF948">
      <w:start w:val="1"/>
      <w:numFmt w:val="bullet"/>
      <w:lvlText w:val="■"/>
      <w:lvlJc w:val="left"/>
      <w:pPr>
        <w:ind w:left="4320" w:hanging="360"/>
      </w:pPr>
      <w:rPr>
        <w:u w:val="none"/>
      </w:rPr>
    </w:lvl>
    <w:lvl w:ilvl="6" w:tplc="C8061BF6">
      <w:start w:val="1"/>
      <w:numFmt w:val="bullet"/>
      <w:lvlText w:val="●"/>
      <w:lvlJc w:val="left"/>
      <w:pPr>
        <w:ind w:left="5040" w:hanging="360"/>
      </w:pPr>
      <w:rPr>
        <w:u w:val="none"/>
      </w:rPr>
    </w:lvl>
    <w:lvl w:ilvl="7" w:tplc="17E4D424">
      <w:start w:val="1"/>
      <w:numFmt w:val="bullet"/>
      <w:lvlText w:val="○"/>
      <w:lvlJc w:val="left"/>
      <w:pPr>
        <w:ind w:left="5760" w:hanging="360"/>
      </w:pPr>
      <w:rPr>
        <w:u w:val="none"/>
      </w:rPr>
    </w:lvl>
    <w:lvl w:ilvl="8" w:tplc="F294B784">
      <w:start w:val="1"/>
      <w:numFmt w:val="bullet"/>
      <w:lvlText w:val="■"/>
      <w:lvlJc w:val="left"/>
      <w:pPr>
        <w:ind w:left="6480" w:hanging="360"/>
      </w:pPr>
      <w:rPr>
        <w:u w:val="none"/>
      </w:rPr>
    </w:lvl>
  </w:abstractNum>
  <w:abstractNum w:abstractNumId="1" w15:restartNumberingAfterBreak="0">
    <w:nsid w:val="169D8F2E"/>
    <w:multiLevelType w:val="hybridMultilevel"/>
    <w:tmpl w:val="00000000"/>
    <w:lvl w:ilvl="0" w:tplc="35A207B8">
      <w:start w:val="1"/>
      <w:numFmt w:val="bullet"/>
      <w:lvlText w:val="●"/>
      <w:lvlJc w:val="left"/>
      <w:pPr>
        <w:ind w:left="720" w:hanging="360"/>
      </w:pPr>
      <w:rPr>
        <w:u w:val="none"/>
      </w:rPr>
    </w:lvl>
    <w:lvl w:ilvl="1" w:tplc="5DF02954">
      <w:start w:val="1"/>
      <w:numFmt w:val="bullet"/>
      <w:lvlText w:val="○"/>
      <w:lvlJc w:val="left"/>
      <w:pPr>
        <w:ind w:left="1440" w:hanging="360"/>
      </w:pPr>
      <w:rPr>
        <w:u w:val="none"/>
      </w:rPr>
    </w:lvl>
    <w:lvl w:ilvl="2" w:tplc="BE66E6CC">
      <w:start w:val="1"/>
      <w:numFmt w:val="bullet"/>
      <w:lvlText w:val="■"/>
      <w:lvlJc w:val="left"/>
      <w:pPr>
        <w:ind w:left="2160" w:hanging="360"/>
      </w:pPr>
      <w:rPr>
        <w:u w:val="none"/>
      </w:rPr>
    </w:lvl>
    <w:lvl w:ilvl="3" w:tplc="D7B28A94">
      <w:start w:val="1"/>
      <w:numFmt w:val="bullet"/>
      <w:lvlText w:val="●"/>
      <w:lvlJc w:val="left"/>
      <w:pPr>
        <w:ind w:left="2880" w:hanging="360"/>
      </w:pPr>
      <w:rPr>
        <w:u w:val="none"/>
      </w:rPr>
    </w:lvl>
    <w:lvl w:ilvl="4" w:tplc="AFFC058E">
      <w:start w:val="1"/>
      <w:numFmt w:val="bullet"/>
      <w:lvlText w:val="○"/>
      <w:lvlJc w:val="left"/>
      <w:pPr>
        <w:ind w:left="3600" w:hanging="360"/>
      </w:pPr>
      <w:rPr>
        <w:u w:val="none"/>
      </w:rPr>
    </w:lvl>
    <w:lvl w:ilvl="5" w:tplc="8C3A178E">
      <w:start w:val="1"/>
      <w:numFmt w:val="bullet"/>
      <w:lvlText w:val="■"/>
      <w:lvlJc w:val="left"/>
      <w:pPr>
        <w:ind w:left="4320" w:hanging="360"/>
      </w:pPr>
      <w:rPr>
        <w:u w:val="none"/>
      </w:rPr>
    </w:lvl>
    <w:lvl w:ilvl="6" w:tplc="02D86D8E">
      <w:start w:val="1"/>
      <w:numFmt w:val="bullet"/>
      <w:lvlText w:val="●"/>
      <w:lvlJc w:val="left"/>
      <w:pPr>
        <w:ind w:left="5040" w:hanging="360"/>
      </w:pPr>
      <w:rPr>
        <w:u w:val="none"/>
      </w:rPr>
    </w:lvl>
    <w:lvl w:ilvl="7" w:tplc="7BF4C552">
      <w:start w:val="1"/>
      <w:numFmt w:val="bullet"/>
      <w:lvlText w:val="○"/>
      <w:lvlJc w:val="left"/>
      <w:pPr>
        <w:ind w:left="5760" w:hanging="360"/>
      </w:pPr>
      <w:rPr>
        <w:u w:val="none"/>
      </w:rPr>
    </w:lvl>
    <w:lvl w:ilvl="8" w:tplc="686EDC46">
      <w:start w:val="1"/>
      <w:numFmt w:val="bullet"/>
      <w:lvlText w:val="■"/>
      <w:lvlJc w:val="left"/>
      <w:pPr>
        <w:ind w:left="6480" w:hanging="360"/>
      </w:pPr>
      <w:rPr>
        <w:u w:val="none"/>
      </w:rPr>
    </w:lvl>
  </w:abstractNum>
  <w:abstractNum w:abstractNumId="2" w15:restartNumberingAfterBreak="0">
    <w:nsid w:val="32F889D4"/>
    <w:multiLevelType w:val="hybridMultilevel"/>
    <w:tmpl w:val="00000000"/>
    <w:lvl w:ilvl="0" w:tplc="B3CE87B4">
      <w:start w:val="1"/>
      <w:numFmt w:val="bullet"/>
      <w:lvlText w:val="●"/>
      <w:lvlJc w:val="left"/>
      <w:pPr>
        <w:ind w:left="720" w:hanging="360"/>
      </w:pPr>
      <w:rPr>
        <w:u w:val="none"/>
      </w:rPr>
    </w:lvl>
    <w:lvl w:ilvl="1" w:tplc="7242BBFE">
      <w:start w:val="1"/>
      <w:numFmt w:val="bullet"/>
      <w:lvlText w:val="○"/>
      <w:lvlJc w:val="left"/>
      <w:pPr>
        <w:ind w:left="1440" w:hanging="360"/>
      </w:pPr>
      <w:rPr>
        <w:u w:val="none"/>
      </w:rPr>
    </w:lvl>
    <w:lvl w:ilvl="2" w:tplc="AE3A8C14">
      <w:start w:val="1"/>
      <w:numFmt w:val="bullet"/>
      <w:lvlText w:val="■"/>
      <w:lvlJc w:val="left"/>
      <w:pPr>
        <w:ind w:left="2160" w:hanging="360"/>
      </w:pPr>
      <w:rPr>
        <w:u w:val="none"/>
      </w:rPr>
    </w:lvl>
    <w:lvl w:ilvl="3" w:tplc="50600642">
      <w:start w:val="1"/>
      <w:numFmt w:val="bullet"/>
      <w:lvlText w:val="●"/>
      <w:lvlJc w:val="left"/>
      <w:pPr>
        <w:ind w:left="2880" w:hanging="360"/>
      </w:pPr>
      <w:rPr>
        <w:u w:val="none"/>
      </w:rPr>
    </w:lvl>
    <w:lvl w:ilvl="4" w:tplc="5A46A464">
      <w:start w:val="1"/>
      <w:numFmt w:val="bullet"/>
      <w:lvlText w:val="○"/>
      <w:lvlJc w:val="left"/>
      <w:pPr>
        <w:ind w:left="3600" w:hanging="360"/>
      </w:pPr>
      <w:rPr>
        <w:u w:val="none"/>
      </w:rPr>
    </w:lvl>
    <w:lvl w:ilvl="5" w:tplc="11AAFBB0">
      <w:start w:val="1"/>
      <w:numFmt w:val="bullet"/>
      <w:lvlText w:val="■"/>
      <w:lvlJc w:val="left"/>
      <w:pPr>
        <w:ind w:left="4320" w:hanging="360"/>
      </w:pPr>
      <w:rPr>
        <w:u w:val="none"/>
      </w:rPr>
    </w:lvl>
    <w:lvl w:ilvl="6" w:tplc="3E966E4A">
      <w:start w:val="1"/>
      <w:numFmt w:val="bullet"/>
      <w:lvlText w:val="●"/>
      <w:lvlJc w:val="left"/>
      <w:pPr>
        <w:ind w:left="5040" w:hanging="360"/>
      </w:pPr>
      <w:rPr>
        <w:u w:val="none"/>
      </w:rPr>
    </w:lvl>
    <w:lvl w:ilvl="7" w:tplc="957423A6">
      <w:start w:val="1"/>
      <w:numFmt w:val="bullet"/>
      <w:lvlText w:val="○"/>
      <w:lvlJc w:val="left"/>
      <w:pPr>
        <w:ind w:left="5760" w:hanging="360"/>
      </w:pPr>
      <w:rPr>
        <w:u w:val="none"/>
      </w:rPr>
    </w:lvl>
    <w:lvl w:ilvl="8" w:tplc="F2CE8286">
      <w:start w:val="1"/>
      <w:numFmt w:val="bullet"/>
      <w:lvlText w:val="■"/>
      <w:lvlJc w:val="left"/>
      <w:pPr>
        <w:ind w:left="6480" w:hanging="360"/>
      </w:pPr>
      <w:rPr>
        <w:u w:val="none"/>
      </w:rPr>
    </w:lvl>
  </w:abstractNum>
  <w:abstractNum w:abstractNumId="3" w15:restartNumberingAfterBreak="0">
    <w:nsid w:val="39875923"/>
    <w:multiLevelType w:val="hybridMultilevel"/>
    <w:tmpl w:val="00000000"/>
    <w:lvl w:ilvl="0" w:tplc="A628F1F8">
      <w:start w:val="1"/>
      <w:numFmt w:val="bullet"/>
      <w:lvlText w:val="●"/>
      <w:lvlJc w:val="left"/>
      <w:pPr>
        <w:ind w:left="720" w:hanging="360"/>
      </w:pPr>
      <w:rPr>
        <w:u w:val="none"/>
      </w:rPr>
    </w:lvl>
    <w:lvl w:ilvl="1" w:tplc="7CF66040">
      <w:start w:val="1"/>
      <w:numFmt w:val="bullet"/>
      <w:lvlText w:val="○"/>
      <w:lvlJc w:val="left"/>
      <w:pPr>
        <w:ind w:left="1440" w:hanging="360"/>
      </w:pPr>
      <w:rPr>
        <w:u w:val="none"/>
      </w:rPr>
    </w:lvl>
    <w:lvl w:ilvl="2" w:tplc="04CED13A">
      <w:start w:val="1"/>
      <w:numFmt w:val="bullet"/>
      <w:lvlText w:val="■"/>
      <w:lvlJc w:val="left"/>
      <w:pPr>
        <w:ind w:left="2160" w:hanging="360"/>
      </w:pPr>
      <w:rPr>
        <w:u w:val="none"/>
      </w:rPr>
    </w:lvl>
    <w:lvl w:ilvl="3" w:tplc="26423EE4">
      <w:start w:val="1"/>
      <w:numFmt w:val="bullet"/>
      <w:lvlText w:val="●"/>
      <w:lvlJc w:val="left"/>
      <w:pPr>
        <w:ind w:left="2880" w:hanging="360"/>
      </w:pPr>
      <w:rPr>
        <w:u w:val="none"/>
      </w:rPr>
    </w:lvl>
    <w:lvl w:ilvl="4" w:tplc="012C35A4">
      <w:start w:val="1"/>
      <w:numFmt w:val="bullet"/>
      <w:lvlText w:val="○"/>
      <w:lvlJc w:val="left"/>
      <w:pPr>
        <w:ind w:left="3600" w:hanging="360"/>
      </w:pPr>
      <w:rPr>
        <w:u w:val="none"/>
      </w:rPr>
    </w:lvl>
    <w:lvl w:ilvl="5" w:tplc="1E68D646">
      <w:start w:val="1"/>
      <w:numFmt w:val="bullet"/>
      <w:lvlText w:val="■"/>
      <w:lvlJc w:val="left"/>
      <w:pPr>
        <w:ind w:left="4320" w:hanging="360"/>
      </w:pPr>
      <w:rPr>
        <w:u w:val="none"/>
      </w:rPr>
    </w:lvl>
    <w:lvl w:ilvl="6" w:tplc="BA7A8170">
      <w:start w:val="1"/>
      <w:numFmt w:val="bullet"/>
      <w:lvlText w:val="●"/>
      <w:lvlJc w:val="left"/>
      <w:pPr>
        <w:ind w:left="5040" w:hanging="360"/>
      </w:pPr>
      <w:rPr>
        <w:u w:val="none"/>
      </w:rPr>
    </w:lvl>
    <w:lvl w:ilvl="7" w:tplc="03505B76">
      <w:start w:val="1"/>
      <w:numFmt w:val="bullet"/>
      <w:lvlText w:val="○"/>
      <w:lvlJc w:val="left"/>
      <w:pPr>
        <w:ind w:left="5760" w:hanging="360"/>
      </w:pPr>
      <w:rPr>
        <w:u w:val="none"/>
      </w:rPr>
    </w:lvl>
    <w:lvl w:ilvl="8" w:tplc="307426D2">
      <w:start w:val="1"/>
      <w:numFmt w:val="bullet"/>
      <w:lvlText w:val="■"/>
      <w:lvlJc w:val="left"/>
      <w:pPr>
        <w:ind w:left="6480" w:hanging="360"/>
      </w:pPr>
      <w:rPr>
        <w:u w:val="none"/>
      </w:rPr>
    </w:lvl>
  </w:abstractNum>
  <w:abstractNum w:abstractNumId="4" w15:restartNumberingAfterBreak="0">
    <w:nsid w:val="3AEE29A0"/>
    <w:multiLevelType w:val="hybridMultilevel"/>
    <w:tmpl w:val="00000000"/>
    <w:lvl w:ilvl="0" w:tplc="9DD8FB70">
      <w:start w:val="1"/>
      <w:numFmt w:val="bullet"/>
      <w:lvlText w:val="●"/>
      <w:lvlJc w:val="left"/>
      <w:pPr>
        <w:ind w:left="720" w:hanging="360"/>
      </w:pPr>
      <w:rPr>
        <w:u w:val="none"/>
      </w:rPr>
    </w:lvl>
    <w:lvl w:ilvl="1" w:tplc="9C20EADE">
      <w:start w:val="1"/>
      <w:numFmt w:val="bullet"/>
      <w:lvlText w:val="○"/>
      <w:lvlJc w:val="left"/>
      <w:pPr>
        <w:ind w:left="1440" w:hanging="360"/>
      </w:pPr>
      <w:rPr>
        <w:u w:val="none"/>
      </w:rPr>
    </w:lvl>
    <w:lvl w:ilvl="2" w:tplc="D3864024">
      <w:start w:val="1"/>
      <w:numFmt w:val="bullet"/>
      <w:lvlText w:val="■"/>
      <w:lvlJc w:val="left"/>
      <w:pPr>
        <w:ind w:left="2160" w:hanging="360"/>
      </w:pPr>
      <w:rPr>
        <w:u w:val="none"/>
      </w:rPr>
    </w:lvl>
    <w:lvl w:ilvl="3" w:tplc="1C0EC1CA">
      <w:start w:val="1"/>
      <w:numFmt w:val="bullet"/>
      <w:lvlText w:val="●"/>
      <w:lvlJc w:val="left"/>
      <w:pPr>
        <w:ind w:left="2880" w:hanging="360"/>
      </w:pPr>
      <w:rPr>
        <w:u w:val="none"/>
      </w:rPr>
    </w:lvl>
    <w:lvl w:ilvl="4" w:tplc="0A5E132C">
      <w:start w:val="1"/>
      <w:numFmt w:val="bullet"/>
      <w:lvlText w:val="○"/>
      <w:lvlJc w:val="left"/>
      <w:pPr>
        <w:ind w:left="3600" w:hanging="360"/>
      </w:pPr>
      <w:rPr>
        <w:u w:val="none"/>
      </w:rPr>
    </w:lvl>
    <w:lvl w:ilvl="5" w:tplc="F442155E">
      <w:start w:val="1"/>
      <w:numFmt w:val="bullet"/>
      <w:lvlText w:val="■"/>
      <w:lvlJc w:val="left"/>
      <w:pPr>
        <w:ind w:left="4320" w:hanging="360"/>
      </w:pPr>
      <w:rPr>
        <w:u w:val="none"/>
      </w:rPr>
    </w:lvl>
    <w:lvl w:ilvl="6" w:tplc="30766C68">
      <w:start w:val="1"/>
      <w:numFmt w:val="bullet"/>
      <w:lvlText w:val="●"/>
      <w:lvlJc w:val="left"/>
      <w:pPr>
        <w:ind w:left="5040" w:hanging="360"/>
      </w:pPr>
      <w:rPr>
        <w:u w:val="none"/>
      </w:rPr>
    </w:lvl>
    <w:lvl w:ilvl="7" w:tplc="35C060EA">
      <w:start w:val="1"/>
      <w:numFmt w:val="bullet"/>
      <w:lvlText w:val="○"/>
      <w:lvlJc w:val="left"/>
      <w:pPr>
        <w:ind w:left="5760" w:hanging="360"/>
      </w:pPr>
      <w:rPr>
        <w:u w:val="none"/>
      </w:rPr>
    </w:lvl>
    <w:lvl w:ilvl="8" w:tplc="4C2A7A2C">
      <w:start w:val="1"/>
      <w:numFmt w:val="bullet"/>
      <w:lvlText w:val="■"/>
      <w:lvlJc w:val="left"/>
      <w:pPr>
        <w:ind w:left="6480" w:hanging="360"/>
      </w:pPr>
      <w:rPr>
        <w:u w:val="none"/>
      </w:rPr>
    </w:lvl>
  </w:abstractNum>
  <w:abstractNum w:abstractNumId="5" w15:restartNumberingAfterBreak="0">
    <w:nsid w:val="51F06676"/>
    <w:multiLevelType w:val="hybridMultilevel"/>
    <w:tmpl w:val="00000000"/>
    <w:lvl w:ilvl="0" w:tplc="66EA8E20">
      <w:start w:val="1"/>
      <w:numFmt w:val="bullet"/>
      <w:lvlText w:val="●"/>
      <w:lvlJc w:val="left"/>
      <w:pPr>
        <w:ind w:left="720" w:hanging="360"/>
      </w:pPr>
      <w:rPr>
        <w:u w:val="none"/>
      </w:rPr>
    </w:lvl>
    <w:lvl w:ilvl="1" w:tplc="E1B2139C">
      <w:start w:val="1"/>
      <w:numFmt w:val="bullet"/>
      <w:lvlText w:val="○"/>
      <w:lvlJc w:val="left"/>
      <w:pPr>
        <w:ind w:left="1440" w:hanging="360"/>
      </w:pPr>
      <w:rPr>
        <w:u w:val="none"/>
      </w:rPr>
    </w:lvl>
    <w:lvl w:ilvl="2" w:tplc="9380009E">
      <w:start w:val="1"/>
      <w:numFmt w:val="bullet"/>
      <w:lvlText w:val="■"/>
      <w:lvlJc w:val="left"/>
      <w:pPr>
        <w:ind w:left="2160" w:hanging="360"/>
      </w:pPr>
      <w:rPr>
        <w:u w:val="none"/>
      </w:rPr>
    </w:lvl>
    <w:lvl w:ilvl="3" w:tplc="2AA2E7DE">
      <w:start w:val="1"/>
      <w:numFmt w:val="bullet"/>
      <w:lvlText w:val="●"/>
      <w:lvlJc w:val="left"/>
      <w:pPr>
        <w:ind w:left="2880" w:hanging="360"/>
      </w:pPr>
      <w:rPr>
        <w:u w:val="none"/>
      </w:rPr>
    </w:lvl>
    <w:lvl w:ilvl="4" w:tplc="EC621314">
      <w:start w:val="1"/>
      <w:numFmt w:val="bullet"/>
      <w:lvlText w:val="○"/>
      <w:lvlJc w:val="left"/>
      <w:pPr>
        <w:ind w:left="3600" w:hanging="360"/>
      </w:pPr>
      <w:rPr>
        <w:u w:val="none"/>
      </w:rPr>
    </w:lvl>
    <w:lvl w:ilvl="5" w:tplc="30CED25C">
      <w:start w:val="1"/>
      <w:numFmt w:val="bullet"/>
      <w:lvlText w:val="■"/>
      <w:lvlJc w:val="left"/>
      <w:pPr>
        <w:ind w:left="4320" w:hanging="360"/>
      </w:pPr>
      <w:rPr>
        <w:u w:val="none"/>
      </w:rPr>
    </w:lvl>
    <w:lvl w:ilvl="6" w:tplc="C96E3D14">
      <w:start w:val="1"/>
      <w:numFmt w:val="bullet"/>
      <w:lvlText w:val="●"/>
      <w:lvlJc w:val="left"/>
      <w:pPr>
        <w:ind w:left="5040" w:hanging="360"/>
      </w:pPr>
      <w:rPr>
        <w:u w:val="none"/>
      </w:rPr>
    </w:lvl>
    <w:lvl w:ilvl="7" w:tplc="796ED956">
      <w:start w:val="1"/>
      <w:numFmt w:val="bullet"/>
      <w:lvlText w:val="○"/>
      <w:lvlJc w:val="left"/>
      <w:pPr>
        <w:ind w:left="5760" w:hanging="360"/>
      </w:pPr>
      <w:rPr>
        <w:u w:val="none"/>
      </w:rPr>
    </w:lvl>
    <w:lvl w:ilvl="8" w:tplc="4558C3D8">
      <w:start w:val="1"/>
      <w:numFmt w:val="bullet"/>
      <w:lvlText w:val="■"/>
      <w:lvlJc w:val="left"/>
      <w:pPr>
        <w:ind w:left="6480" w:hanging="360"/>
      </w:pPr>
      <w:rPr>
        <w:u w:val="none"/>
      </w:rPr>
    </w:lvl>
  </w:abstractNum>
  <w:abstractNum w:abstractNumId="6" w15:restartNumberingAfterBreak="0">
    <w:nsid w:val="5856F4DB"/>
    <w:multiLevelType w:val="hybridMultilevel"/>
    <w:tmpl w:val="00000000"/>
    <w:lvl w:ilvl="0" w:tplc="0B5E7D36">
      <w:start w:val="1"/>
      <w:numFmt w:val="bullet"/>
      <w:lvlText w:val="●"/>
      <w:lvlJc w:val="left"/>
      <w:pPr>
        <w:ind w:left="720" w:hanging="360"/>
      </w:pPr>
      <w:rPr>
        <w:u w:val="none"/>
      </w:rPr>
    </w:lvl>
    <w:lvl w:ilvl="1" w:tplc="ECEE0584">
      <w:start w:val="1"/>
      <w:numFmt w:val="bullet"/>
      <w:lvlText w:val="○"/>
      <w:lvlJc w:val="left"/>
      <w:pPr>
        <w:ind w:left="1440" w:hanging="360"/>
      </w:pPr>
      <w:rPr>
        <w:u w:val="none"/>
      </w:rPr>
    </w:lvl>
    <w:lvl w:ilvl="2" w:tplc="FBFEEEAA">
      <w:start w:val="1"/>
      <w:numFmt w:val="bullet"/>
      <w:lvlText w:val="■"/>
      <w:lvlJc w:val="left"/>
      <w:pPr>
        <w:ind w:left="2160" w:hanging="360"/>
      </w:pPr>
      <w:rPr>
        <w:u w:val="none"/>
      </w:rPr>
    </w:lvl>
    <w:lvl w:ilvl="3" w:tplc="95CE947A">
      <w:start w:val="1"/>
      <w:numFmt w:val="bullet"/>
      <w:lvlText w:val="●"/>
      <w:lvlJc w:val="left"/>
      <w:pPr>
        <w:ind w:left="2880" w:hanging="360"/>
      </w:pPr>
      <w:rPr>
        <w:u w:val="none"/>
      </w:rPr>
    </w:lvl>
    <w:lvl w:ilvl="4" w:tplc="B19E8446">
      <w:start w:val="1"/>
      <w:numFmt w:val="bullet"/>
      <w:lvlText w:val="○"/>
      <w:lvlJc w:val="left"/>
      <w:pPr>
        <w:ind w:left="3600" w:hanging="360"/>
      </w:pPr>
      <w:rPr>
        <w:u w:val="none"/>
      </w:rPr>
    </w:lvl>
    <w:lvl w:ilvl="5" w:tplc="1B8625BA">
      <w:start w:val="1"/>
      <w:numFmt w:val="bullet"/>
      <w:lvlText w:val="■"/>
      <w:lvlJc w:val="left"/>
      <w:pPr>
        <w:ind w:left="4320" w:hanging="360"/>
      </w:pPr>
      <w:rPr>
        <w:u w:val="none"/>
      </w:rPr>
    </w:lvl>
    <w:lvl w:ilvl="6" w:tplc="DC54232E">
      <w:start w:val="1"/>
      <w:numFmt w:val="bullet"/>
      <w:lvlText w:val="●"/>
      <w:lvlJc w:val="left"/>
      <w:pPr>
        <w:ind w:left="5040" w:hanging="360"/>
      </w:pPr>
      <w:rPr>
        <w:u w:val="none"/>
      </w:rPr>
    </w:lvl>
    <w:lvl w:ilvl="7" w:tplc="0D802C82">
      <w:start w:val="1"/>
      <w:numFmt w:val="bullet"/>
      <w:lvlText w:val="○"/>
      <w:lvlJc w:val="left"/>
      <w:pPr>
        <w:ind w:left="5760" w:hanging="360"/>
      </w:pPr>
      <w:rPr>
        <w:u w:val="none"/>
      </w:rPr>
    </w:lvl>
    <w:lvl w:ilvl="8" w:tplc="E0F85030">
      <w:start w:val="1"/>
      <w:numFmt w:val="bullet"/>
      <w:lvlText w:val="■"/>
      <w:lvlJc w:val="left"/>
      <w:pPr>
        <w:ind w:left="6480" w:hanging="360"/>
      </w:pPr>
      <w:rPr>
        <w:u w:val="none"/>
      </w:rPr>
    </w:lvl>
  </w:abstractNum>
  <w:abstractNum w:abstractNumId="7" w15:restartNumberingAfterBreak="0">
    <w:nsid w:val="65E10793"/>
    <w:multiLevelType w:val="hybridMultilevel"/>
    <w:tmpl w:val="00000000"/>
    <w:lvl w:ilvl="0" w:tplc="AA7CC9C8">
      <w:start w:val="1"/>
      <w:numFmt w:val="bullet"/>
      <w:lvlText w:val="●"/>
      <w:lvlJc w:val="left"/>
      <w:pPr>
        <w:ind w:left="720" w:hanging="360"/>
      </w:pPr>
      <w:rPr>
        <w:u w:val="none"/>
      </w:rPr>
    </w:lvl>
    <w:lvl w:ilvl="1" w:tplc="73F05B6C">
      <w:start w:val="1"/>
      <w:numFmt w:val="bullet"/>
      <w:lvlText w:val="○"/>
      <w:lvlJc w:val="left"/>
      <w:pPr>
        <w:ind w:left="1440" w:hanging="360"/>
      </w:pPr>
      <w:rPr>
        <w:u w:val="none"/>
      </w:rPr>
    </w:lvl>
    <w:lvl w:ilvl="2" w:tplc="C060C560">
      <w:start w:val="1"/>
      <w:numFmt w:val="bullet"/>
      <w:lvlText w:val="■"/>
      <w:lvlJc w:val="left"/>
      <w:pPr>
        <w:ind w:left="2160" w:hanging="360"/>
      </w:pPr>
      <w:rPr>
        <w:u w:val="none"/>
      </w:rPr>
    </w:lvl>
    <w:lvl w:ilvl="3" w:tplc="A1CC86FC">
      <w:start w:val="1"/>
      <w:numFmt w:val="bullet"/>
      <w:lvlText w:val="●"/>
      <w:lvlJc w:val="left"/>
      <w:pPr>
        <w:ind w:left="2880" w:hanging="360"/>
      </w:pPr>
      <w:rPr>
        <w:u w:val="none"/>
      </w:rPr>
    </w:lvl>
    <w:lvl w:ilvl="4" w:tplc="E47CE926">
      <w:start w:val="1"/>
      <w:numFmt w:val="bullet"/>
      <w:lvlText w:val="○"/>
      <w:lvlJc w:val="left"/>
      <w:pPr>
        <w:ind w:left="3600" w:hanging="360"/>
      </w:pPr>
      <w:rPr>
        <w:u w:val="none"/>
      </w:rPr>
    </w:lvl>
    <w:lvl w:ilvl="5" w:tplc="096268E4">
      <w:start w:val="1"/>
      <w:numFmt w:val="bullet"/>
      <w:lvlText w:val="■"/>
      <w:lvlJc w:val="left"/>
      <w:pPr>
        <w:ind w:left="4320" w:hanging="360"/>
      </w:pPr>
      <w:rPr>
        <w:u w:val="none"/>
      </w:rPr>
    </w:lvl>
    <w:lvl w:ilvl="6" w:tplc="49FA7A8C">
      <w:start w:val="1"/>
      <w:numFmt w:val="bullet"/>
      <w:lvlText w:val="●"/>
      <w:lvlJc w:val="left"/>
      <w:pPr>
        <w:ind w:left="5040" w:hanging="360"/>
      </w:pPr>
      <w:rPr>
        <w:u w:val="none"/>
      </w:rPr>
    </w:lvl>
    <w:lvl w:ilvl="7" w:tplc="B45A8224">
      <w:start w:val="1"/>
      <w:numFmt w:val="bullet"/>
      <w:lvlText w:val="○"/>
      <w:lvlJc w:val="left"/>
      <w:pPr>
        <w:ind w:left="5760" w:hanging="360"/>
      </w:pPr>
      <w:rPr>
        <w:u w:val="none"/>
      </w:rPr>
    </w:lvl>
    <w:lvl w:ilvl="8" w:tplc="14E86504">
      <w:start w:val="1"/>
      <w:numFmt w:val="bullet"/>
      <w:lvlText w:val="■"/>
      <w:lvlJc w:val="left"/>
      <w:pPr>
        <w:ind w:left="6480" w:hanging="360"/>
      </w:pPr>
      <w:rPr>
        <w:u w:val="none"/>
      </w:rPr>
    </w:lvl>
  </w:abstractNum>
  <w:num w:numId="1">
    <w:abstractNumId w:val="2"/>
  </w:num>
  <w:num w:numId="2">
    <w:abstractNumId w:val="5"/>
  </w:num>
  <w:num w:numId="3">
    <w:abstractNumId w:val="0"/>
  </w:num>
  <w:num w:numId="4">
    <w:abstractNumId w:val="4"/>
  </w:num>
  <w:num w:numId="5">
    <w:abstractNumId w:val="6"/>
  </w:num>
  <w:num w:numId="6">
    <w:abstractNumId w:val="1"/>
  </w:num>
  <w:num w:numId="7">
    <w:abstractNumId w:val="3"/>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12CF4"/>
    <w:rsid w:val="00200A46"/>
    <w:rsid w:val="00346E3F"/>
    <w:rsid w:val="003A73C8"/>
    <w:rsid w:val="006C32B7"/>
    <w:rsid w:val="00885642"/>
    <w:rsid w:val="00A372BF"/>
    <w:rsid w:val="00B72EA9"/>
    <w:rsid w:val="00C10E8E"/>
    <w:rsid w:val="00C12CF4"/>
    <w:rsid w:val="00C52877"/>
    <w:rsid w:val="00CD7DA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6E0C96"/>
  <w15:docId w15:val="{069A6C26-1C27-44FA-8D92-B29886F051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C52877"/>
    <w:pPr>
      <w:spacing w:line="480" w:lineRule="auto"/>
      <w:outlineLvl w:val="0"/>
    </w:pPr>
    <w:rPr>
      <w:b/>
      <w:bCs/>
      <w:color w:val="000000" w:themeColor="text1"/>
      <w:lang w:val="en-US"/>
    </w:rPr>
  </w:style>
  <w:style w:type="paragraph" w:styleId="Heading2">
    <w:name w:val="heading 2"/>
    <w:basedOn w:val="Normal"/>
    <w:next w:val="Normal"/>
    <w:rsid w:val="00C52877"/>
    <w:pPr>
      <w:spacing w:before="240" w:after="240" w:line="480" w:lineRule="auto"/>
      <w:outlineLvl w:val="1"/>
    </w:pPr>
    <w:rPr>
      <w:b/>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Table1">
    <w:name w:val="Table1"/>
    <w:basedOn w:val="TableNormal"/>
    <w:tblPr>
      <w:tblStyleRowBandSize w:val="1"/>
      <w:tblStyleColBandSize w:val="1"/>
      <w:tblCellMar>
        <w:top w:w="100" w:type="dxa"/>
        <w:left w:w="100" w:type="dxa"/>
        <w:bottom w:w="100" w:type="dxa"/>
        <w:right w:w="100" w:type="dxa"/>
      </w:tblCellMar>
    </w:tblPr>
  </w:style>
  <w:style w:type="table" w:customStyle="1" w:styleId="Table2">
    <w:name w:val="Table2"/>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B72EA9"/>
    <w:pPr>
      <w:tabs>
        <w:tab w:val="center" w:pos="4513"/>
        <w:tab w:val="right" w:pos="9026"/>
      </w:tabs>
      <w:spacing w:line="240" w:lineRule="auto"/>
    </w:pPr>
  </w:style>
  <w:style w:type="character" w:customStyle="1" w:styleId="HeaderChar">
    <w:name w:val="Header Char"/>
    <w:basedOn w:val="DefaultParagraphFont"/>
    <w:link w:val="Header"/>
    <w:uiPriority w:val="99"/>
    <w:rsid w:val="00B72EA9"/>
  </w:style>
  <w:style w:type="paragraph" w:styleId="Footer">
    <w:name w:val="footer"/>
    <w:basedOn w:val="Normal"/>
    <w:link w:val="FooterChar"/>
    <w:uiPriority w:val="99"/>
    <w:unhideWhenUsed/>
    <w:rsid w:val="00B72EA9"/>
    <w:pPr>
      <w:tabs>
        <w:tab w:val="center" w:pos="4513"/>
        <w:tab w:val="right" w:pos="9026"/>
      </w:tabs>
      <w:spacing w:line="240" w:lineRule="auto"/>
    </w:pPr>
  </w:style>
  <w:style w:type="character" w:customStyle="1" w:styleId="FooterChar">
    <w:name w:val="Footer Char"/>
    <w:basedOn w:val="DefaultParagraphFont"/>
    <w:link w:val="Footer"/>
    <w:uiPriority w:val="99"/>
    <w:rsid w:val="00B72EA9"/>
  </w:style>
  <w:style w:type="character" w:styleId="Hyperlink">
    <w:name w:val="Hyperlink"/>
    <w:basedOn w:val="DefaultParagraphFont"/>
    <w:uiPriority w:val="99"/>
    <w:unhideWhenUsed/>
    <w:rsid w:val="00C52877"/>
    <w:rPr>
      <w:color w:val="0000FF" w:themeColor="hyperlink"/>
      <w:u w:val="single"/>
    </w:rPr>
  </w:style>
  <w:style w:type="paragraph" w:styleId="TOCHeading">
    <w:name w:val="TOC Heading"/>
    <w:basedOn w:val="Heading1"/>
    <w:next w:val="Normal"/>
    <w:uiPriority w:val="39"/>
    <w:unhideWhenUsed/>
    <w:qFormat/>
    <w:rsid w:val="00C52877"/>
    <w:pPr>
      <w:keepNext/>
      <w:keepLines/>
      <w:spacing w:before="240" w:line="259" w:lineRule="auto"/>
      <w:outlineLvl w:val="9"/>
    </w:pPr>
    <w:rPr>
      <w:rFonts w:asciiTheme="majorHAnsi" w:eastAsiaTheme="majorEastAsia" w:hAnsiTheme="majorHAnsi" w:cstheme="majorBidi"/>
      <w:b w:val="0"/>
      <w:bCs w:val="0"/>
      <w:color w:val="365F91" w:themeColor="accent1" w:themeShade="BF"/>
      <w:sz w:val="32"/>
      <w:szCs w:val="32"/>
    </w:rPr>
  </w:style>
  <w:style w:type="paragraph" w:styleId="TOC1">
    <w:name w:val="toc 1"/>
    <w:basedOn w:val="Normal"/>
    <w:next w:val="Normal"/>
    <w:autoRedefine/>
    <w:uiPriority w:val="39"/>
    <w:unhideWhenUsed/>
    <w:rsid w:val="00C52877"/>
    <w:pPr>
      <w:spacing w:after="100"/>
    </w:pPr>
  </w:style>
  <w:style w:type="paragraph" w:styleId="TOC2">
    <w:name w:val="toc 2"/>
    <w:basedOn w:val="Normal"/>
    <w:next w:val="Normal"/>
    <w:autoRedefine/>
    <w:uiPriority w:val="39"/>
    <w:unhideWhenUsed/>
    <w:rsid w:val="00C52877"/>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mergeuk.com/executive-coaching/good-mental-health-supported-workplaces/"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bbc.com/news/business-50246335"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E19803-0256-450F-9F2D-D0761C6CD9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15</Pages>
  <Words>2642</Words>
  <Characters>15065</Characters>
  <Application>Microsoft Office Word</Application>
  <DocSecurity>0</DocSecurity>
  <Lines>125</Lines>
  <Paragraphs>35</Paragraphs>
  <ScaleCrop>false</ScaleCrop>
  <Company/>
  <LinksUpToDate>false</LinksUpToDate>
  <CharactersWithSpaces>17672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mou samadder</cp:lastModifiedBy>
  <cp:revision>27</cp:revision>
  <dcterms:created xsi:type="dcterms:W3CDTF">2021-11-05T12:30:00Z</dcterms:created>
  <dcterms:modified xsi:type="dcterms:W3CDTF">2021-11-05T12:35:00Z</dcterms:modified>
</cp:coreProperties>
</file>