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20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Evaluation of blended learning and class room learning on student attainment (report)</w:t>
      </w:r>
    </w:p>
    <w:p>
      <w:pPr>
        <w:spacing w:before="0" w:after="200" w:line="276"/>
        <w:ind w:right="0" w:left="0" w:firstLine="0"/>
        <w:jc w:val="left"/>
        <w:rPr>
          <w:rFonts w:ascii="Times New Roman" w:hAnsi="Times New Roman" w:cs="Times New Roman" w:eastAsia="Times New Roman"/>
          <w:b/>
          <w:color w:val="auto"/>
          <w:spacing w:val="0"/>
          <w:position w:val="0"/>
          <w:sz w:val="24"/>
          <w:shd w:fill="auto" w:val="clear"/>
        </w:rPr>
      </w:pPr>
    </w:p>
    <w:p>
      <w:pPr>
        <w:spacing w:before="0" w:after="200" w:line="276"/>
        <w:ind w:right="0" w:left="0" w:firstLine="0"/>
        <w:jc w:val="left"/>
        <w:rPr>
          <w:rFonts w:ascii="Times New Roman" w:hAnsi="Times New Roman" w:cs="Times New Roman" w:eastAsia="Times New Roman"/>
          <w:b/>
          <w:color w:val="auto"/>
          <w:spacing w:val="0"/>
          <w:position w:val="0"/>
          <w:sz w:val="24"/>
          <w:shd w:fill="auto" w:val="clear"/>
        </w:rPr>
      </w:pPr>
    </w:p>
    <w:p>
      <w:pPr>
        <w:spacing w:before="0" w:after="20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b/>
          <w:color w:val="auto"/>
          <w:spacing w:val="0"/>
          <w:position w:val="0"/>
          <w:sz w:val="24"/>
          <w:shd w:fill="auto" w:val="clear"/>
        </w:rPr>
        <w:t xml:space="preserve">name of student: Radu Alexandru Nitu</w:t>
      </w:r>
    </w:p>
    <w:p>
      <w:pPr>
        <w:spacing w:before="0" w:after="20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student number : 2109427</w:t>
      </w:r>
    </w:p>
    <w:p>
      <w:pPr>
        <w:spacing w:before="0" w:after="20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University of Wales Trinity Saint David</w:t>
      </w:r>
    </w:p>
    <w:p>
      <w:pPr>
        <w:spacing w:before="0" w:after="200" w:line="240"/>
        <w:ind w:right="0" w:left="0" w:firstLine="0"/>
        <w:jc w:val="left"/>
        <w:rPr>
          <w:rFonts w:ascii="Times New Roman" w:hAnsi="Times New Roman" w:cs="Times New Roman" w:eastAsia="Times New Roman"/>
          <w:b/>
          <w:color w:val="auto"/>
          <w:spacing w:val="0"/>
          <w:position w:val="0"/>
          <w:sz w:val="24"/>
          <w:shd w:fill="auto" w:val="clear"/>
        </w:rPr>
      </w:pPr>
      <w:r>
        <w:object w:dxaOrig="2510" w:dyaOrig="3320">
          <v:rect xmlns:o="urn:schemas-microsoft-com:office:office" xmlns:v="urn:schemas-microsoft-com:vml" id="rectole0000000000" style="width:125.500000pt;height:166.0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200" w:line="276"/>
        <w:ind w:right="0" w:left="0" w:firstLine="0"/>
        <w:jc w:val="left"/>
        <w:rPr>
          <w:rFonts w:ascii="Times New Roman" w:hAnsi="Times New Roman" w:cs="Times New Roman" w:eastAsia="Times New Roman"/>
          <w:b/>
          <w:color w:val="auto"/>
          <w:spacing w:val="0"/>
          <w:position w:val="0"/>
          <w:sz w:val="24"/>
          <w:shd w:fill="auto" w:val="clear"/>
        </w:rPr>
      </w:pPr>
    </w:p>
    <w:p>
      <w:pPr>
        <w:spacing w:before="0" w:after="200" w:line="276"/>
        <w:ind w:right="0" w:left="0" w:firstLine="0"/>
        <w:jc w:val="left"/>
        <w:rPr>
          <w:rFonts w:ascii="Times New Roman" w:hAnsi="Times New Roman" w:cs="Times New Roman" w:eastAsia="Times New Roman"/>
          <w:b/>
          <w:color w:val="auto"/>
          <w:spacing w:val="0"/>
          <w:position w:val="0"/>
          <w:sz w:val="24"/>
          <w:shd w:fill="auto" w:val="clear"/>
        </w:rPr>
      </w:pPr>
    </w:p>
    <w:p>
      <w:pPr>
        <w:spacing w:before="0" w:after="200" w:line="276"/>
        <w:ind w:right="0" w:left="0" w:firstLine="0"/>
        <w:jc w:val="left"/>
        <w:rPr>
          <w:rFonts w:ascii="Times New Roman" w:hAnsi="Times New Roman" w:cs="Times New Roman" w:eastAsia="Times New Roman"/>
          <w:b/>
          <w:color w:val="auto"/>
          <w:spacing w:val="0"/>
          <w:position w:val="0"/>
          <w:sz w:val="24"/>
          <w:shd w:fill="auto" w:val="clear"/>
        </w:rPr>
      </w:pPr>
    </w:p>
    <w:p>
      <w:pPr>
        <w:spacing w:before="0" w:after="200" w:line="276"/>
        <w:ind w:right="0" w:left="0" w:firstLine="0"/>
        <w:jc w:val="left"/>
        <w:rPr>
          <w:rFonts w:ascii="Times New Roman" w:hAnsi="Times New Roman" w:cs="Times New Roman" w:eastAsia="Times New Roman"/>
          <w:b/>
          <w:color w:val="auto"/>
          <w:spacing w:val="0"/>
          <w:position w:val="0"/>
          <w:sz w:val="24"/>
          <w:shd w:fill="auto" w:val="clear"/>
        </w:rPr>
      </w:pPr>
    </w:p>
    <w:p>
      <w:pPr>
        <w:spacing w:before="0" w:after="200" w:line="276"/>
        <w:ind w:right="0" w:left="0" w:firstLine="0"/>
        <w:jc w:val="left"/>
        <w:rPr>
          <w:rFonts w:ascii="Times New Roman" w:hAnsi="Times New Roman" w:cs="Times New Roman" w:eastAsia="Times New Roman"/>
          <w:b/>
          <w:color w:val="auto"/>
          <w:spacing w:val="0"/>
          <w:position w:val="0"/>
          <w:sz w:val="24"/>
          <w:shd w:fill="auto" w:val="clear"/>
        </w:rPr>
      </w:pPr>
    </w:p>
    <w:p>
      <w:pPr>
        <w:spacing w:before="0" w:after="200" w:line="276"/>
        <w:ind w:right="0" w:left="0" w:firstLine="0"/>
        <w:jc w:val="left"/>
        <w:rPr>
          <w:rFonts w:ascii="Times New Roman" w:hAnsi="Times New Roman" w:cs="Times New Roman" w:eastAsia="Times New Roman"/>
          <w:b/>
          <w:color w:val="auto"/>
          <w:spacing w:val="0"/>
          <w:position w:val="0"/>
          <w:sz w:val="24"/>
          <w:shd w:fill="auto" w:val="clear"/>
        </w:rPr>
      </w:pPr>
    </w:p>
    <w:p>
      <w:pPr>
        <w:spacing w:before="0" w:after="20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Table of Contents</w:t>
      </w:r>
    </w:p>
    <w:p>
      <w:pPr>
        <w:spacing w:before="0" w:after="20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Introduction................................3</w:t>
      </w:r>
    </w:p>
    <w:p>
      <w:pPr>
        <w:spacing w:before="0" w:after="20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Blended Learning......................3</w:t>
      </w:r>
    </w:p>
    <w:p>
      <w:pPr>
        <w:spacing w:before="0" w:after="20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Advantages of blended Learning .............3</w:t>
      </w:r>
    </w:p>
    <w:p>
      <w:pPr>
        <w:spacing w:before="0" w:after="20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Cons of blended learning..........................4</w:t>
      </w:r>
    </w:p>
    <w:p>
      <w:pPr>
        <w:spacing w:before="0" w:after="20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Traditional Learning......................................4</w:t>
      </w:r>
    </w:p>
    <w:p>
      <w:pPr>
        <w:spacing w:before="0" w:after="20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Advantages of traditional learning.........5</w:t>
      </w:r>
    </w:p>
    <w:p>
      <w:pPr>
        <w:spacing w:before="0" w:after="20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Cons of traditional Learning ..................5</w:t>
      </w:r>
    </w:p>
    <w:p>
      <w:pPr>
        <w:spacing w:before="0" w:after="20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Evaluation of the methods............................6</w:t>
      </w:r>
    </w:p>
    <w:p>
      <w:pPr>
        <w:spacing w:before="0" w:after="20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Recommendations........................................7</w:t>
      </w:r>
    </w:p>
    <w:p>
      <w:pPr>
        <w:spacing w:before="0" w:after="20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Conclusion....................................................8</w:t>
      </w:r>
    </w:p>
    <w:p>
      <w:pPr>
        <w:spacing w:before="0" w:after="20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Reference list...............................................9</w:t>
      </w:r>
    </w:p>
    <w:p>
      <w:pPr>
        <w:spacing w:before="0" w:after="200" w:line="276"/>
        <w:ind w:right="0" w:left="0" w:firstLine="0"/>
        <w:jc w:val="left"/>
        <w:rPr>
          <w:rFonts w:ascii="Times New Roman" w:hAnsi="Times New Roman" w:cs="Times New Roman" w:eastAsia="Times New Roman"/>
          <w:b/>
          <w:color w:val="auto"/>
          <w:spacing w:val="0"/>
          <w:position w:val="0"/>
          <w:sz w:val="24"/>
          <w:shd w:fill="auto" w:val="clear"/>
        </w:rPr>
      </w:pPr>
    </w:p>
    <w:p>
      <w:pPr>
        <w:spacing w:before="0" w:after="200" w:line="276"/>
        <w:ind w:right="0" w:left="0" w:firstLine="0"/>
        <w:jc w:val="left"/>
        <w:rPr>
          <w:rFonts w:ascii="Times New Roman" w:hAnsi="Times New Roman" w:cs="Times New Roman" w:eastAsia="Times New Roman"/>
          <w:b/>
          <w:color w:val="auto"/>
          <w:spacing w:val="0"/>
          <w:position w:val="0"/>
          <w:sz w:val="24"/>
          <w:shd w:fill="auto" w:val="clear"/>
        </w:rPr>
      </w:pPr>
    </w:p>
    <w:p>
      <w:pPr>
        <w:spacing w:before="0" w:after="200" w:line="276"/>
        <w:ind w:right="0" w:left="0" w:firstLine="0"/>
        <w:jc w:val="left"/>
        <w:rPr>
          <w:rFonts w:ascii="Times New Roman" w:hAnsi="Times New Roman" w:cs="Times New Roman" w:eastAsia="Times New Roman"/>
          <w:b/>
          <w:color w:val="auto"/>
          <w:spacing w:val="0"/>
          <w:position w:val="0"/>
          <w:sz w:val="24"/>
          <w:shd w:fill="auto" w:val="clear"/>
        </w:rPr>
      </w:pPr>
    </w:p>
    <w:p>
      <w:pPr>
        <w:spacing w:before="0" w:after="200" w:line="276"/>
        <w:ind w:right="0" w:left="0" w:firstLine="0"/>
        <w:jc w:val="left"/>
        <w:rPr>
          <w:rFonts w:ascii="Times New Roman" w:hAnsi="Times New Roman" w:cs="Times New Roman" w:eastAsia="Times New Roman"/>
          <w:b/>
          <w:color w:val="auto"/>
          <w:spacing w:val="0"/>
          <w:position w:val="0"/>
          <w:sz w:val="24"/>
          <w:shd w:fill="auto" w:val="clear"/>
        </w:rPr>
      </w:pPr>
    </w:p>
    <w:p>
      <w:pPr>
        <w:spacing w:before="0" w:after="200" w:line="276"/>
        <w:ind w:right="0" w:left="0" w:firstLine="0"/>
        <w:jc w:val="left"/>
        <w:rPr>
          <w:rFonts w:ascii="Times New Roman" w:hAnsi="Times New Roman" w:cs="Times New Roman" w:eastAsia="Times New Roman"/>
          <w:b/>
          <w:color w:val="auto"/>
          <w:spacing w:val="0"/>
          <w:position w:val="0"/>
          <w:sz w:val="24"/>
          <w:shd w:fill="auto" w:val="clear"/>
        </w:rPr>
      </w:pPr>
    </w:p>
    <w:p>
      <w:pPr>
        <w:spacing w:before="0" w:after="200" w:line="276"/>
        <w:ind w:right="0" w:left="0" w:firstLine="0"/>
        <w:jc w:val="left"/>
        <w:rPr>
          <w:rFonts w:ascii="Times New Roman" w:hAnsi="Times New Roman" w:cs="Times New Roman" w:eastAsia="Times New Roman"/>
          <w:b/>
          <w:color w:val="auto"/>
          <w:spacing w:val="0"/>
          <w:position w:val="0"/>
          <w:sz w:val="24"/>
          <w:shd w:fill="auto" w:val="clear"/>
        </w:rPr>
      </w:pPr>
    </w:p>
    <w:p>
      <w:pPr>
        <w:spacing w:before="0" w:after="200" w:line="276"/>
        <w:ind w:right="0" w:left="0" w:firstLine="0"/>
        <w:jc w:val="left"/>
        <w:rPr>
          <w:rFonts w:ascii="Times New Roman" w:hAnsi="Times New Roman" w:cs="Times New Roman" w:eastAsia="Times New Roman"/>
          <w:b/>
          <w:color w:val="auto"/>
          <w:spacing w:val="0"/>
          <w:position w:val="0"/>
          <w:sz w:val="24"/>
          <w:shd w:fill="auto" w:val="clear"/>
        </w:rPr>
      </w:pPr>
    </w:p>
    <w:p>
      <w:pPr>
        <w:spacing w:before="0" w:after="200" w:line="276"/>
        <w:ind w:right="0" w:left="0" w:firstLine="0"/>
        <w:jc w:val="left"/>
        <w:rPr>
          <w:rFonts w:ascii="Times New Roman" w:hAnsi="Times New Roman" w:cs="Times New Roman" w:eastAsia="Times New Roman"/>
          <w:b/>
          <w:color w:val="auto"/>
          <w:spacing w:val="0"/>
          <w:position w:val="0"/>
          <w:sz w:val="24"/>
          <w:shd w:fill="auto" w:val="clear"/>
        </w:rPr>
      </w:pPr>
    </w:p>
    <w:p>
      <w:pPr>
        <w:spacing w:before="0" w:after="200" w:line="276"/>
        <w:ind w:right="0" w:left="0" w:firstLine="0"/>
        <w:jc w:val="left"/>
        <w:rPr>
          <w:rFonts w:ascii="Times New Roman" w:hAnsi="Times New Roman" w:cs="Times New Roman" w:eastAsia="Times New Roman"/>
          <w:b/>
          <w:color w:val="auto"/>
          <w:spacing w:val="0"/>
          <w:position w:val="0"/>
          <w:sz w:val="24"/>
          <w:shd w:fill="auto" w:val="clear"/>
        </w:rPr>
      </w:pPr>
    </w:p>
    <w:p>
      <w:pPr>
        <w:spacing w:before="0" w:after="200" w:line="276"/>
        <w:ind w:right="0" w:left="0" w:firstLine="0"/>
        <w:jc w:val="left"/>
        <w:rPr>
          <w:rFonts w:ascii="Times New Roman" w:hAnsi="Times New Roman" w:cs="Times New Roman" w:eastAsia="Times New Roman"/>
          <w:b/>
          <w:color w:val="auto"/>
          <w:spacing w:val="0"/>
          <w:position w:val="0"/>
          <w:sz w:val="24"/>
          <w:shd w:fill="auto" w:val="clear"/>
        </w:rPr>
      </w:pPr>
    </w:p>
    <w:p>
      <w:pPr>
        <w:spacing w:before="0" w:after="200" w:line="276"/>
        <w:ind w:right="0" w:left="0" w:firstLine="0"/>
        <w:jc w:val="left"/>
        <w:rPr>
          <w:rFonts w:ascii="Times New Roman" w:hAnsi="Times New Roman" w:cs="Times New Roman" w:eastAsia="Times New Roman"/>
          <w:b/>
          <w:color w:val="auto"/>
          <w:spacing w:val="0"/>
          <w:position w:val="0"/>
          <w:sz w:val="24"/>
          <w:shd w:fill="auto" w:val="clear"/>
        </w:rPr>
      </w:pPr>
    </w:p>
    <w:p>
      <w:pPr>
        <w:spacing w:before="0" w:after="200" w:line="276"/>
        <w:ind w:right="0" w:left="0" w:firstLine="0"/>
        <w:jc w:val="left"/>
        <w:rPr>
          <w:rFonts w:ascii="Times New Roman" w:hAnsi="Times New Roman" w:cs="Times New Roman" w:eastAsia="Times New Roman"/>
          <w:b/>
          <w:color w:val="auto"/>
          <w:spacing w:val="0"/>
          <w:position w:val="0"/>
          <w:sz w:val="24"/>
          <w:shd w:fill="auto" w:val="clear"/>
        </w:rPr>
      </w:pPr>
    </w:p>
    <w:p>
      <w:pPr>
        <w:spacing w:before="0" w:after="200" w:line="276"/>
        <w:ind w:right="0" w:left="0" w:firstLine="0"/>
        <w:jc w:val="left"/>
        <w:rPr>
          <w:rFonts w:ascii="Times New Roman" w:hAnsi="Times New Roman" w:cs="Times New Roman" w:eastAsia="Times New Roman"/>
          <w:b/>
          <w:color w:val="auto"/>
          <w:spacing w:val="0"/>
          <w:position w:val="0"/>
          <w:sz w:val="24"/>
          <w:shd w:fill="auto" w:val="clear"/>
        </w:rPr>
      </w:pPr>
    </w:p>
    <w:p>
      <w:pPr>
        <w:spacing w:before="0" w:after="200" w:line="276"/>
        <w:ind w:right="0" w:left="0" w:firstLine="0"/>
        <w:jc w:val="left"/>
        <w:rPr>
          <w:rFonts w:ascii="Times New Roman" w:hAnsi="Times New Roman" w:cs="Times New Roman" w:eastAsia="Times New Roman"/>
          <w:b/>
          <w:color w:val="auto"/>
          <w:spacing w:val="0"/>
          <w:position w:val="0"/>
          <w:sz w:val="24"/>
          <w:shd w:fill="auto" w:val="clear"/>
        </w:rPr>
      </w:pPr>
    </w:p>
    <w:p>
      <w:pPr>
        <w:spacing w:before="0" w:after="200" w:line="276"/>
        <w:ind w:right="0" w:left="0" w:firstLine="0"/>
        <w:jc w:val="left"/>
        <w:rPr>
          <w:rFonts w:ascii="Times New Roman" w:hAnsi="Times New Roman" w:cs="Times New Roman" w:eastAsia="Times New Roman"/>
          <w:b/>
          <w:color w:val="auto"/>
          <w:spacing w:val="0"/>
          <w:position w:val="0"/>
          <w:sz w:val="24"/>
          <w:shd w:fill="auto" w:val="clear"/>
        </w:rPr>
      </w:pPr>
    </w:p>
    <w:p>
      <w:pPr>
        <w:spacing w:before="0" w:after="200" w:line="276"/>
        <w:ind w:right="0" w:left="0" w:firstLine="0"/>
        <w:jc w:val="left"/>
        <w:rPr>
          <w:rFonts w:ascii="Times New Roman" w:hAnsi="Times New Roman" w:cs="Times New Roman" w:eastAsia="Times New Roman"/>
          <w:b/>
          <w:color w:val="auto"/>
          <w:spacing w:val="0"/>
          <w:position w:val="0"/>
          <w:sz w:val="24"/>
          <w:shd w:fill="auto" w:val="clear"/>
        </w:rPr>
      </w:pPr>
    </w:p>
    <w:p>
      <w:pPr>
        <w:spacing w:before="0" w:after="200" w:line="276"/>
        <w:ind w:right="0" w:left="0" w:firstLine="0"/>
        <w:jc w:val="left"/>
        <w:rPr>
          <w:rFonts w:ascii="Times New Roman" w:hAnsi="Times New Roman" w:cs="Times New Roman" w:eastAsia="Times New Roman"/>
          <w:b/>
          <w:color w:val="auto"/>
          <w:spacing w:val="0"/>
          <w:position w:val="0"/>
          <w:sz w:val="24"/>
          <w:shd w:fill="auto" w:val="clear"/>
        </w:rPr>
      </w:pPr>
    </w:p>
    <w:p>
      <w:pPr>
        <w:spacing w:before="0" w:after="200" w:line="276"/>
        <w:ind w:right="0" w:left="0" w:firstLine="0"/>
        <w:jc w:val="left"/>
        <w:rPr>
          <w:rFonts w:ascii="Times New Roman" w:hAnsi="Times New Roman" w:cs="Times New Roman" w:eastAsia="Times New Roman"/>
          <w:b/>
          <w:color w:val="auto"/>
          <w:spacing w:val="0"/>
          <w:position w:val="0"/>
          <w:sz w:val="24"/>
          <w:shd w:fill="auto" w:val="clear"/>
        </w:rPr>
      </w:pPr>
    </w:p>
    <w:p>
      <w:pPr>
        <w:spacing w:before="0" w:after="200" w:line="276"/>
        <w:ind w:right="0" w:left="0" w:firstLine="0"/>
        <w:jc w:val="left"/>
        <w:rPr>
          <w:rFonts w:ascii="Times New Roman" w:hAnsi="Times New Roman" w:cs="Times New Roman" w:eastAsia="Times New Roman"/>
          <w:b/>
          <w:color w:val="auto"/>
          <w:spacing w:val="0"/>
          <w:position w:val="0"/>
          <w:sz w:val="24"/>
          <w:shd w:fill="auto" w:val="clear"/>
        </w:rPr>
      </w:pPr>
    </w:p>
    <w:p>
      <w:pPr>
        <w:spacing w:before="0" w:after="200" w:line="276"/>
        <w:ind w:right="0" w:left="0" w:firstLine="0"/>
        <w:jc w:val="left"/>
        <w:rPr>
          <w:rFonts w:ascii="Times New Roman" w:hAnsi="Times New Roman" w:cs="Times New Roman" w:eastAsia="Times New Roman"/>
          <w:b/>
          <w:color w:val="auto"/>
          <w:spacing w:val="0"/>
          <w:position w:val="0"/>
          <w:sz w:val="24"/>
          <w:shd w:fill="auto" w:val="clear"/>
        </w:rPr>
      </w:pPr>
    </w:p>
    <w:p>
      <w:pPr>
        <w:spacing w:before="0" w:after="200" w:line="276"/>
        <w:ind w:right="0" w:left="0" w:firstLine="0"/>
        <w:jc w:val="left"/>
        <w:rPr>
          <w:rFonts w:ascii="Times New Roman" w:hAnsi="Times New Roman" w:cs="Times New Roman" w:eastAsia="Times New Roman"/>
          <w:b/>
          <w:color w:val="auto"/>
          <w:spacing w:val="0"/>
          <w:position w:val="0"/>
          <w:sz w:val="24"/>
          <w:shd w:fill="auto" w:val="clear"/>
        </w:rPr>
      </w:pPr>
    </w:p>
    <w:p>
      <w:pPr>
        <w:spacing w:before="0" w:after="200" w:line="276"/>
        <w:ind w:right="0" w:left="0" w:firstLine="0"/>
        <w:jc w:val="left"/>
        <w:rPr>
          <w:rFonts w:ascii="Times New Roman" w:hAnsi="Times New Roman" w:cs="Times New Roman" w:eastAsia="Times New Roman"/>
          <w:b/>
          <w:color w:val="auto"/>
          <w:spacing w:val="0"/>
          <w:position w:val="0"/>
          <w:sz w:val="24"/>
          <w:shd w:fill="auto" w:val="clear"/>
        </w:rPr>
      </w:pPr>
    </w:p>
    <w:p>
      <w:pPr>
        <w:spacing w:before="0" w:after="200" w:line="276"/>
        <w:ind w:right="0" w:left="0" w:firstLine="0"/>
        <w:jc w:val="left"/>
        <w:rPr>
          <w:rFonts w:ascii="Times New Roman" w:hAnsi="Times New Roman" w:cs="Times New Roman" w:eastAsia="Times New Roman"/>
          <w:b/>
          <w:color w:val="auto"/>
          <w:spacing w:val="0"/>
          <w:position w:val="0"/>
          <w:sz w:val="24"/>
          <w:shd w:fill="auto" w:val="clear"/>
        </w:rPr>
      </w:pPr>
    </w:p>
    <w:p>
      <w:pPr>
        <w:spacing w:before="0" w:after="200" w:line="276"/>
        <w:ind w:right="0" w:left="0" w:firstLine="0"/>
        <w:jc w:val="left"/>
        <w:rPr>
          <w:rFonts w:ascii="Times New Roman" w:hAnsi="Times New Roman" w:cs="Times New Roman" w:eastAsia="Times New Roman"/>
          <w:b/>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80" w:after="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48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Introduction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modern times, two major forms of learning have come to dominate the world of academics. They are blended learning and traditional learning. Traditional learning is the method that students and teachers have been accustomed to since the advent of formal education and blended learning is a fairly new idea that came to the fore much recently. This report will aim at understanding the advantages and disadvantages of both methods by drawing a comparison between the machinations of both. In the end, recommendations will also be formulated on the basis of the evaluation arrived at. </w:t>
      </w:r>
    </w:p>
    <w:p>
      <w:pPr>
        <w:keepNext w:val="true"/>
        <w:keepLines w:val="true"/>
        <w:spacing w:before="48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Blended Learning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Blended learning refers to a blended method of learning which merges technology with traditional teaching methods. In recent times this type of learning has become extremely popular. The faculty gets the scope of engaging the students via both online and visual interactions. The cost-effectiveness of the process has also been highlighted by many academicians. In the following section, some of the pros and cons of blended learning will be discussed. </w:t>
      </w:r>
    </w:p>
    <w:p>
      <w:pPr>
        <w:keepNext w:val="true"/>
        <w:keepLines w:val="true"/>
        <w:spacing w:before="20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Advantages of blended learning:</w:t>
      </w:r>
    </w:p>
    <w:p>
      <w:pPr>
        <w:numPr>
          <w:ilvl w:val="0"/>
          <w:numId w:val="17"/>
        </w:numPr>
        <w:spacing w:before="0" w:after="200" w:line="360"/>
        <w:ind w:right="0" w:left="36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Blended learning is helpful for teaching big groups of students. The reason behind this fact lies in that this kind of teaching method does not always require a teacher. Traditional learning methods would always require a teacher. Teachers can always avail themselves of the option of putting up their teaching material and a note on a certain management system so that time is saved in the classroom teaching sessions. </w:t>
      </w:r>
    </w:p>
    <w:p>
      <w:pPr>
        <w:numPr>
          <w:ilvl w:val="0"/>
          <w:numId w:val="17"/>
        </w:numPr>
        <w:spacing w:before="0" w:after="200" w:line="360"/>
        <w:ind w:right="0" w:left="36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Certain subjects can be taught more easily in the blended method. A study on the students of the University of Tabuk revealed the pros of using blended learning for teaching English to the students as a foreign language (AlKhaleel, 2019). Pedagogical learning is also made easier by blended learning. A study on students learning pedagogic formation by using blended methods in relation to self-confidence, attendance, and ideas about the teaching profession revealed the pros of using blended methods (Saltan, 2017).  </w:t>
      </w:r>
    </w:p>
    <w:p>
      <w:pPr>
        <w:numPr>
          <w:ilvl w:val="0"/>
          <w:numId w:val="17"/>
        </w:numPr>
        <w:spacing w:before="0" w:after="200" w:line="360"/>
        <w:ind w:right="0" w:left="36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Preparation before class and feedback after class is also made easier. It also makes traditional learning much more valuable. Blended learning gives students the scope for completing their tasks independently which in turn helps them to come to class more prepared. This also makes the feedback sessions easier. </w:t>
      </w:r>
    </w:p>
    <w:p>
      <w:pPr>
        <w:numPr>
          <w:ilvl w:val="0"/>
          <w:numId w:val="17"/>
        </w:numPr>
        <w:spacing w:before="0" w:after="200" w:line="360"/>
        <w:ind w:right="0" w:left="36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Teachers who are not very technologically savvy will always prefer the blended method. Technology is important in education and teachers cannot deny that. However, the ones who are not huge fans of it can transition to the more modern methods of learning starting with the blended method. </w:t>
      </w:r>
    </w:p>
    <w:p>
      <w:pPr>
        <w:keepNext w:val="true"/>
        <w:keepLines w:val="true"/>
        <w:spacing w:before="20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Cons of blended learning:</w:t>
      </w:r>
    </w:p>
    <w:p>
      <w:pPr>
        <w:numPr>
          <w:ilvl w:val="0"/>
          <w:numId w:val="19"/>
        </w:numPr>
        <w:spacing w:before="0" w:after="200" w:line="360"/>
        <w:ind w:right="0" w:left="36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At the initial stages of transitioning from the traditional to the blended method, the workload can be too much. This is especially applicable for institutes that are more used to teaching via the traditional method. Figuring out the balance between traditional and blended methods might also be a task. </w:t>
      </w:r>
    </w:p>
    <w:p>
      <w:pPr>
        <w:numPr>
          <w:ilvl w:val="0"/>
          <w:numId w:val="19"/>
        </w:numPr>
        <w:spacing w:before="0" w:after="200" w:line="360"/>
        <w:ind w:right="0" w:left="36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terms of technology if the method is not planned well and properly executed then blended learning may face a few setbacks (Rao, V., 2019). Even though this form does not require massive knowledge of technology it does involve technology and a basic amount of knowledge is required. </w:t>
      </w:r>
    </w:p>
    <w:p>
      <w:pPr>
        <w:numPr>
          <w:ilvl w:val="0"/>
          <w:numId w:val="19"/>
        </w:numPr>
        <w:spacing w:before="0" w:after="200" w:line="360"/>
        <w:ind w:right="0" w:left="36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Teachers and faculty members may not be motivated enough to adapt to this new form of learning and teaching. Motivation issues may also arise from the students' side if the learning methods are not set up very well. </w:t>
      </w:r>
    </w:p>
    <w:p>
      <w:pPr>
        <w:numPr>
          <w:ilvl w:val="0"/>
          <w:numId w:val="19"/>
        </w:numPr>
        <w:spacing w:before="0" w:after="200" w:line="360"/>
        <w:ind w:right="0" w:left="36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can be a plagiarism issue with blended learning. Learners who use the digital methods to learn may find in themselves the urge to downright copy something that they see on the internet. This will decrease their practice of using their own understanding and knowledge to formulate assignment answers. </w:t>
      </w:r>
    </w:p>
    <w:p>
      <w:pPr>
        <w:keepNext w:val="true"/>
        <w:keepLines w:val="true"/>
        <w:spacing w:before="48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Traditional Learning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traditional classroom is a referral to the age-old method of face-to-face teaching of students by a single instructor in a classroom. Here the teacher is the moderator and the regulator of the discussion in the class. There are certain advantages and disadvantages associated with this method too and they are discussed in the following section. </w:t>
      </w:r>
    </w:p>
    <w:p>
      <w:pPr>
        <w:keepNext w:val="true"/>
        <w:keepLines w:val="true"/>
        <w:spacing w:before="20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Advantages of traditional learning:</w:t>
      </w:r>
    </w:p>
    <w:p>
      <w:pPr>
        <w:numPr>
          <w:ilvl w:val="0"/>
          <w:numId w:val="23"/>
        </w:numPr>
        <w:spacing w:before="0" w:after="200" w:line="360"/>
        <w:ind w:right="0" w:left="36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Even to this day and despite last year's pandemic situation, traditional learning seems to be more accessible. In higher education, interaction with the teacher is very important, and traditional learning makes the educator available to the students both within the class hours and after it. a face-to-face discussion on certain topics can be ensured during this. </w:t>
      </w:r>
    </w:p>
    <w:p>
      <w:pPr>
        <w:numPr>
          <w:ilvl w:val="0"/>
          <w:numId w:val="23"/>
        </w:numPr>
        <w:spacing w:before="0" w:after="200" w:line="360"/>
        <w:ind w:right="0" w:left="36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structure of the teaching and learning process is simpler and easier for the students to understand and follow. Most older students have been introduced to the modern and digital methods of learning fairly recently. Most of them are used to the traditional methods. Students who cannot keep up with the e-learning methods will not score very good marks in their examinations (ISBM University, 2021).</w:t>
      </w:r>
    </w:p>
    <w:p>
      <w:pPr>
        <w:numPr>
          <w:ilvl w:val="0"/>
          <w:numId w:val="23"/>
        </w:numPr>
        <w:spacing w:before="0" w:after="200" w:line="360"/>
        <w:ind w:right="0" w:left="36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Discipline is better maintained in the traditional method of learning. Order is necessitated in a traditional situation as students are bound to be on time and be present and also submit assignments on time. </w:t>
      </w:r>
    </w:p>
    <w:p>
      <w:pPr>
        <w:numPr>
          <w:ilvl w:val="0"/>
          <w:numId w:val="23"/>
        </w:numPr>
        <w:spacing w:before="0" w:after="200" w:line="360"/>
        <w:ind w:right="0" w:left="36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Social development is ensured through the educational development that they experience within the traditional learning systems. Mingling with peers in a classroom, working on assignments together are a few experiences that can shape the personality of an individual. </w:t>
      </w:r>
    </w:p>
    <w:p>
      <w:pPr>
        <w:keepNext w:val="true"/>
        <w:keepLines w:val="true"/>
        <w:spacing w:before="20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Cons of traditional learning:</w:t>
      </w:r>
    </w:p>
    <w:p>
      <w:pPr>
        <w:numPr>
          <w:ilvl w:val="0"/>
          <w:numId w:val="25"/>
        </w:numPr>
        <w:spacing w:before="0" w:after="200" w:line="360"/>
        <w:ind w:right="0" w:left="36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Traditional learning on its own is not seen as being that effective anymore. In fact, a merging of e-learning with traditional learning saw better outcomes in students' grades and achievements (Halasa et al., 2020). In modern times traditional learning methods are seen as outdated and fail to capture students' attention or meet their learning needs.  </w:t>
      </w:r>
    </w:p>
    <w:p>
      <w:pPr>
        <w:numPr>
          <w:ilvl w:val="0"/>
          <w:numId w:val="25"/>
        </w:numPr>
        <w:spacing w:before="0" w:after="200" w:line="360"/>
        <w:ind w:right="0" w:left="36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Students do not always stay focused in traditional classrooms as they do not find amusement in the traditional method of learning and teaching. Their focus is usually misdirected. Most students in a traditional classroom focus more on taking down dictated notes than on the classroom instructions. </w:t>
      </w:r>
    </w:p>
    <w:p>
      <w:pPr>
        <w:numPr>
          <w:ilvl w:val="0"/>
          <w:numId w:val="25"/>
        </w:numPr>
        <w:spacing w:before="0" w:after="200" w:line="360"/>
        <w:ind w:right="0" w:left="36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teacher has to focus on cramming a lot of different aspects of teaching into one classroom session. This includes the introduction of lessons, dictating notes, explaining notes, and asking questions. In the process, many steps are not met or are not fulfilled. This makes their learning incomplete and students are often left to themselves in doing their homework. The feedback session is almost absent from the process. </w:t>
      </w:r>
    </w:p>
    <w:p>
      <w:pPr>
        <w:numPr>
          <w:ilvl w:val="0"/>
          <w:numId w:val="25"/>
        </w:numPr>
        <w:spacing w:before="0" w:after="200" w:line="360"/>
        <w:ind w:right="0" w:left="36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very fast transition from the traditional method to the online method of learning has been observed following the Covid-19 pandemic last year (Hakami, 2021). This has made the one size fits all approach to teaching and learning, completely redundant. The issue lies in the fact that in the traditional method the teacher uses the age-old method and the same tricks in their lectures that does not meet the educational needs of the present times. </w:t>
      </w:r>
    </w:p>
    <w:p>
      <w:pPr>
        <w:keepNext w:val="true"/>
        <w:keepLines w:val="true"/>
        <w:spacing w:before="48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Evaluation of the methods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Both the blended and the traditional methods of learning have pros and cons. In today's time, the students have many learning options available to them. Most younger students are digital natives and prefer the online method of learning (Digital Marketing Institute, 2018). The online method is not only considered for the entertainment purposes of students but also because it has been proven to help them learn more successfully. Blended learning has a few additional advantages of encouraging efforts and self-learning. Students are coerced to find out information themselves and not just classroom notes.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Having mentioned this it must be said that blended learning is a comparatively recent process of learning. Traditional learning is what educators have been relying on since time immemorial and the shift towards a more technological process has not been easy. A study on schools in Sri Lanka has revealed that traditional methods involved a focus on the development of morality and discipline (Ranaweera, 2021). But the pandemic threw them on a shore of uncertainties that they were not prepared for. The transition to online methods has gone through rocky roads.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Blended learning has come to the fore in the last 20 years or so. MOOC or Massively Open Online Course which were aimed at larger participation of students accessible through the internet was one of the first instances of blended learning (Nicholson, 2019). MOOCs took the world of education by storm and any universities started offering them to students free of cost. They were usually not a part of the formal education system but were aimed at helping students to get guidance at higher educational levels, from experts and peers. Online education was also revolutionized by platforms like YouTube and Google as students who could access the internet often relied on it for educational information, whether or not their teachers suggested it. E-journals and blogs also became a cost-effective way of gaining necessary information for students. But the traditional methods were still very much ongoing in schools and colleges.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Cutting forward to the present day and the time of the pandemic, schools, colleges, and universities had to shut down unexpectedly. The learning platform became strictly digital and teachers and students who were otherwise accustomed to traditional methods of teaching and learning had to adjust themselves to the new online methods of learning. This was not easy as previously the only form of blended learning that teachers used was blending ICT into their classroom teaching. This could mean showing movies and videos in class or creating PowerPoint presentations that would be shown to students through projectors. But the daily routine was mostly traditional and dictating notes and giving lectures were regular parts of it.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other words, the world had not yet shifted its focus to the online methods of learning fully. This was up until the pandemic forced institutes to go digital with their educational administration. However, many universities are slowly walking towards opening up classes again and this time they will face a new challenge. Over the past year, many university students have been accustomed to the online method of learning. This would mean that going back to the traditional method will not be easy for them even if they were used to that previously. Universities have to consider a different approach where the change from online to offline learning is not extremely drastic and is something that students can adapt to as easily as possible. </w:t>
      </w:r>
    </w:p>
    <w:p>
      <w:pPr>
        <w:keepNext w:val="true"/>
        <w:keepLines w:val="true"/>
        <w:spacing w:before="48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Recommendations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Some recommendations can be formulated on basis of all that has been learnt and observed throughout the report.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Traditional learning is more suitable for younger students like teenagers, children, and adolescents who are not learning to become professionals yet (De, 2018). While online learning can help young professionals like high school students and university students. It can be agreed upon that the traditional method is becoming outdated but at the same time is also important. A virtual platform will not offer the guidance that offline teaching would to the students, especially the older ones.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What teachers and universities can do is opt for a blended process that relies enough on the traditional method. In other words, some aspects of blended learning can be taken up while other methods can be taken from the traditional methods.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Notes can be passed on through online platforms and the discussions may take place in the traditional discussion and lecture method. Teachers can blend classroom lectures with presentations and videos. Students may be asked to make digital projects but in the traditional group activity format so that peer learning is encouraged. The teacher may also make themselves available for online consultation with students with specific learning issues so that classroom time is not taken up. And lastly, the classes can be shortened to lesser hours. These recommendations may be useful in the new method of educational administration. </w:t>
      </w:r>
    </w:p>
    <w:p>
      <w:pPr>
        <w:keepNext w:val="true"/>
        <w:keepLines w:val="true"/>
        <w:spacing w:before="48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Conclusion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conclusion, it may be said that both the traditional and the blended learning methods are widely used in the modern teaching and learning process. The traditional learning method is the oldest form of learning while the blended form came into being with the advent of the internet and digital technologies. In the current situation, a blend of both forms of learning may prove to be useful for higher education and institutions.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8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Reference list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AlKhaleel, A., 2019. The advantages of using blended learning in studying English as a foreign language at the University of Tabuk. </w:t>
      </w:r>
      <w:r>
        <w:rPr>
          <w:rFonts w:ascii="Times New Roman" w:hAnsi="Times New Roman" w:cs="Times New Roman" w:eastAsia="Times New Roman"/>
          <w:i/>
          <w:color w:val="auto"/>
          <w:spacing w:val="0"/>
          <w:position w:val="0"/>
          <w:sz w:val="24"/>
          <w:shd w:fill="auto" w:val="clear"/>
        </w:rPr>
        <w:t xml:space="preserve">Modern Journal of Language Teaching Methods (MJLTM)</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9</w:t>
      </w:r>
      <w:r>
        <w:rPr>
          <w:rFonts w:ascii="Times New Roman" w:hAnsi="Times New Roman" w:cs="Times New Roman" w:eastAsia="Times New Roman"/>
          <w:color w:val="auto"/>
          <w:spacing w:val="0"/>
          <w:position w:val="0"/>
          <w:sz w:val="24"/>
          <w:shd w:fill="auto" w:val="clear"/>
        </w:rPr>
        <w:t xml:space="preserve">(2), pp.1-7. Available at: </w:t>
      </w:r>
      <w:hyperlink xmlns:r="http://schemas.openxmlformats.org/officeDocument/2006/relationships" r:id="docRId2">
        <w:r>
          <w:rPr>
            <w:rFonts w:ascii="Times New Roman" w:hAnsi="Times New Roman" w:cs="Times New Roman" w:eastAsia="Times New Roman"/>
            <w:color w:val="0000FF"/>
            <w:spacing w:val="0"/>
            <w:position w:val="0"/>
            <w:sz w:val="24"/>
            <w:u w:val="single"/>
            <w:shd w:fill="auto" w:val="clear"/>
          </w:rPr>
          <w:t xml:space="preserve">http://mail.mjltm.org/article-1-510-en.pdf</w:t>
        </w:r>
        <w:r>
          <w:rPr>
            <w:rFonts w:ascii="Times New Roman" w:hAnsi="Times New Roman" w:cs="Times New Roman" w:eastAsia="Times New Roman"/>
            <w:vanish/>
            <w:color w:val="0000FF"/>
            <w:spacing w:val="0"/>
            <w:position w:val="0"/>
            <w:sz w:val="24"/>
            <w:u w:val="single"/>
            <w:shd w:fill="auto" w:val="clear"/>
          </w:rPr>
          <w:t xml:space="preserve">HYPERLINK "http://mail.mjltm.org/article-1-510-en.pdf%A0"</w:t>
        </w:r>
        <w:r>
          <w:rPr>
            <w:rFonts w:ascii="Times New Roman" w:hAnsi="Times New Roman" w:cs="Times New Roman" w:eastAsia="Times New Roman"/>
            <w:color w:val="0000FF"/>
            <w:spacing w:val="0"/>
            <w:position w:val="0"/>
            <w:sz w:val="24"/>
            <w:u w:val="single"/>
            <w:shd w:fill="auto" w:val="clear"/>
          </w:rPr>
          <w:t xml:space="preserve"> </w:t>
        </w:r>
      </w:hyperlink>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 B., 2018. </w:t>
      </w:r>
      <w:r>
        <w:rPr>
          <w:rFonts w:ascii="Times New Roman" w:hAnsi="Times New Roman" w:cs="Times New Roman" w:eastAsia="Times New Roman"/>
          <w:i/>
          <w:color w:val="auto"/>
          <w:spacing w:val="0"/>
          <w:position w:val="0"/>
          <w:sz w:val="24"/>
          <w:shd w:fill="auto" w:val="clear"/>
        </w:rPr>
        <w:t xml:space="preserve">Traditional Learning Vs. Online Learning</w:t>
      </w:r>
      <w:r>
        <w:rPr>
          <w:rFonts w:ascii="Times New Roman" w:hAnsi="Times New Roman" w:cs="Times New Roman" w:eastAsia="Times New Roman"/>
          <w:color w:val="auto"/>
          <w:spacing w:val="0"/>
          <w:position w:val="0"/>
          <w:sz w:val="24"/>
          <w:shd w:fill="auto" w:val="clear"/>
        </w:rPr>
        <w:t xml:space="preserve">. [online] eLearning Industry. Available at: &lt;</w:t>
      </w:r>
      <w:hyperlink xmlns:r="http://schemas.openxmlformats.org/officeDocument/2006/relationships" r:id="docRId3">
        <w:r>
          <w:rPr>
            <w:rFonts w:ascii="Times New Roman" w:hAnsi="Times New Roman" w:cs="Times New Roman" w:eastAsia="Times New Roman"/>
            <w:color w:val="0000FF"/>
            <w:spacing w:val="0"/>
            <w:position w:val="0"/>
            <w:sz w:val="24"/>
            <w:u w:val="single"/>
            <w:shd w:fill="auto" w:val="clear"/>
          </w:rPr>
          <w:t xml:space="preserve">https://elearningindustry.com/traditional-learning-vs-online-learning</w:t>
        </w:r>
      </w:hyperlink>
      <w:r>
        <w:rPr>
          <w:rFonts w:ascii="Times New Roman" w:hAnsi="Times New Roman" w:cs="Times New Roman" w:eastAsia="Times New Roman"/>
          <w:color w:val="auto"/>
          <w:spacing w:val="0"/>
          <w:position w:val="0"/>
          <w:sz w:val="24"/>
          <w:shd w:fill="auto" w:val="clear"/>
        </w:rPr>
        <w:t xml:space="preserve">&gt;  [Accessed 19 November 2021].</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Digital Marketing Institute, 2018. </w:t>
      </w:r>
      <w:r>
        <w:rPr>
          <w:rFonts w:ascii="Times New Roman" w:hAnsi="Times New Roman" w:cs="Times New Roman" w:eastAsia="Times New Roman"/>
          <w:i/>
          <w:color w:val="auto"/>
          <w:spacing w:val="0"/>
          <w:position w:val="0"/>
          <w:sz w:val="24"/>
          <w:shd w:fill="auto" w:val="clear"/>
        </w:rPr>
        <w:t xml:space="preserve">What are the Benefits of Blended Learning? | Blog | Online Digital Marketing Courses</w:t>
      </w:r>
      <w:r>
        <w:rPr>
          <w:rFonts w:ascii="Times New Roman" w:hAnsi="Times New Roman" w:cs="Times New Roman" w:eastAsia="Times New Roman"/>
          <w:color w:val="auto"/>
          <w:spacing w:val="0"/>
          <w:position w:val="0"/>
          <w:sz w:val="24"/>
          <w:shd w:fill="auto" w:val="clear"/>
        </w:rPr>
        <w:t xml:space="preserve">. [online] Digital Marketing Institute. Available at: &lt;</w:t>
      </w:r>
      <w:hyperlink xmlns:r="http://schemas.openxmlformats.org/officeDocument/2006/relationships" r:id="docRId4">
        <w:r>
          <w:rPr>
            <w:rFonts w:ascii="Times New Roman" w:hAnsi="Times New Roman" w:cs="Times New Roman" w:eastAsia="Times New Roman"/>
            <w:color w:val="0000FF"/>
            <w:spacing w:val="0"/>
            <w:position w:val="0"/>
            <w:sz w:val="24"/>
            <w:u w:val="single"/>
            <w:shd w:fill="auto" w:val="clear"/>
          </w:rPr>
          <w:t xml:space="preserve">https://digitalmarketinginstitute.com/blog/what-are-the-benefits-of-blended-learning</w:t>
        </w:r>
      </w:hyperlink>
      <w:r>
        <w:rPr>
          <w:rFonts w:ascii="Times New Roman" w:hAnsi="Times New Roman" w:cs="Times New Roman" w:eastAsia="Times New Roman"/>
          <w:color w:val="auto"/>
          <w:spacing w:val="0"/>
          <w:position w:val="0"/>
          <w:sz w:val="24"/>
          <w:shd w:fill="auto" w:val="clear"/>
        </w:rPr>
        <w:t xml:space="preserve">&gt;  [Accessed 19 November 2021].</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Hakami, Z., 2021, September. Comparison between Virtual and Traditional Learning Methods for Orthodontic Knowledge and Skills in Dental Students: A Quasi-Experimental Study. In </w:t>
      </w:r>
      <w:r>
        <w:rPr>
          <w:rFonts w:ascii="Times New Roman" w:hAnsi="Times New Roman" w:cs="Times New Roman" w:eastAsia="Times New Roman"/>
          <w:i/>
          <w:color w:val="auto"/>
          <w:spacing w:val="0"/>
          <w:position w:val="0"/>
          <w:sz w:val="24"/>
          <w:shd w:fill="auto" w:val="clear"/>
        </w:rPr>
        <w:t xml:space="preserve">Healthcare</w:t>
      </w:r>
      <w:r>
        <w:rPr>
          <w:rFonts w:ascii="Times New Roman" w:hAnsi="Times New Roman" w:cs="Times New Roman" w:eastAsia="Times New Roman"/>
          <w:color w:val="auto"/>
          <w:spacing w:val="0"/>
          <w:position w:val="0"/>
          <w:sz w:val="24"/>
          <w:shd w:fill="auto" w:val="clear"/>
        </w:rPr>
        <w:t xml:space="preserve"> (Vol. 9, No. 9, p. 1092). Multidisciplinary Digital Publishing Institute. Available at: </w:t>
      </w:r>
      <w:hyperlink xmlns:r="http://schemas.openxmlformats.org/officeDocument/2006/relationships" r:id="docRId5">
        <w:r>
          <w:rPr>
            <w:rFonts w:ascii="Times New Roman" w:hAnsi="Times New Roman" w:cs="Times New Roman" w:eastAsia="Times New Roman"/>
            <w:color w:val="0000FF"/>
            <w:spacing w:val="0"/>
            <w:position w:val="0"/>
            <w:sz w:val="24"/>
            <w:u w:val="single"/>
            <w:shd w:fill="auto" w:val="clear"/>
          </w:rPr>
          <w:t xml:space="preserve">https://www.mdpi.com/2227-9032/9/9/1092</w:t>
        </w:r>
        <w:r>
          <w:rPr>
            <w:rFonts w:ascii="Times New Roman" w:hAnsi="Times New Roman" w:cs="Times New Roman" w:eastAsia="Times New Roman"/>
            <w:vanish/>
            <w:color w:val="0000FF"/>
            <w:spacing w:val="0"/>
            <w:position w:val="0"/>
            <w:sz w:val="24"/>
            <w:u w:val="single"/>
            <w:shd w:fill="auto" w:val="clear"/>
          </w:rPr>
          <w:t xml:space="preserve">HYPERLINK "https://www.mdpi.com/2227-9032/9/9/1092%A0"</w:t>
        </w:r>
        <w:r>
          <w:rPr>
            <w:rFonts w:ascii="Times New Roman" w:hAnsi="Times New Roman" w:cs="Times New Roman" w:eastAsia="Times New Roman"/>
            <w:color w:val="0000FF"/>
            <w:spacing w:val="0"/>
            <w:position w:val="0"/>
            <w:sz w:val="24"/>
            <w:u w:val="single"/>
            <w:shd w:fill="auto" w:val="clear"/>
          </w:rPr>
          <w:t xml:space="preserve"> </w:t>
        </w:r>
      </w:hyperlink>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Halasa, S., Abusalim, N., Rayyan, M., Constantino, R.E., Nassar, O., Amre, H., Sharab, M. and Qadri, I., 2020. Comparing student achievement in traditional learning with a combination of blended and flipped learning. </w:t>
      </w:r>
      <w:r>
        <w:rPr>
          <w:rFonts w:ascii="Times New Roman" w:hAnsi="Times New Roman" w:cs="Times New Roman" w:eastAsia="Times New Roman"/>
          <w:i/>
          <w:color w:val="auto"/>
          <w:spacing w:val="0"/>
          <w:position w:val="0"/>
          <w:sz w:val="24"/>
          <w:shd w:fill="auto" w:val="clear"/>
        </w:rPr>
        <w:t xml:space="preserve">Nursing Open</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7</w:t>
      </w:r>
      <w:r>
        <w:rPr>
          <w:rFonts w:ascii="Times New Roman" w:hAnsi="Times New Roman" w:cs="Times New Roman" w:eastAsia="Times New Roman"/>
          <w:color w:val="auto"/>
          <w:spacing w:val="0"/>
          <w:position w:val="0"/>
          <w:sz w:val="24"/>
          <w:shd w:fill="auto" w:val="clear"/>
        </w:rPr>
        <w:t xml:space="preserve">(4), pp.1129-1138. Available at: </w:t>
      </w:r>
      <w:hyperlink xmlns:r="http://schemas.openxmlformats.org/officeDocument/2006/relationships" r:id="docRId6">
        <w:r>
          <w:rPr>
            <w:rFonts w:ascii="Times New Roman" w:hAnsi="Times New Roman" w:cs="Times New Roman" w:eastAsia="Times New Roman"/>
            <w:color w:val="0000FF"/>
            <w:spacing w:val="0"/>
            <w:position w:val="0"/>
            <w:sz w:val="24"/>
            <w:u w:val="single"/>
            <w:shd w:fill="auto" w:val="clear"/>
          </w:rPr>
          <w:t xml:space="preserve">https://onlinelibrary.wiley.com/doi/full/10.1002/nop2.492</w:t>
        </w:r>
        <w:r>
          <w:rPr>
            <w:rFonts w:ascii="Times New Roman" w:hAnsi="Times New Roman" w:cs="Times New Roman" w:eastAsia="Times New Roman"/>
            <w:vanish/>
            <w:color w:val="0000FF"/>
            <w:spacing w:val="0"/>
            <w:position w:val="0"/>
            <w:sz w:val="24"/>
            <w:u w:val="single"/>
            <w:shd w:fill="auto" w:val="clear"/>
          </w:rPr>
          <w:t xml:space="preserve">HYPERLINK "https://onlinelibrary.wiley.com/doi/full/10.1002/nop2.492%A0"</w:t>
        </w:r>
        <w:r>
          <w:rPr>
            <w:rFonts w:ascii="Times New Roman" w:hAnsi="Times New Roman" w:cs="Times New Roman" w:eastAsia="Times New Roman"/>
            <w:color w:val="0000FF"/>
            <w:spacing w:val="0"/>
            <w:position w:val="0"/>
            <w:sz w:val="24"/>
            <w:u w:val="single"/>
            <w:shd w:fill="auto" w:val="clear"/>
          </w:rPr>
          <w:t xml:space="preserve"> </w:t>
        </w:r>
      </w:hyperlink>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ISBM University, 2021. </w:t>
      </w:r>
      <w:r>
        <w:rPr>
          <w:rFonts w:ascii="Times New Roman" w:hAnsi="Times New Roman" w:cs="Times New Roman" w:eastAsia="Times New Roman"/>
          <w:i/>
          <w:color w:val="auto"/>
          <w:spacing w:val="0"/>
          <w:position w:val="0"/>
          <w:sz w:val="24"/>
          <w:shd w:fill="auto" w:val="clear"/>
        </w:rPr>
        <w:t xml:space="preserve">Advantage and Disadvantage of Traditional Learning Classroom</w:t>
      </w:r>
      <w:r>
        <w:rPr>
          <w:rFonts w:ascii="Times New Roman" w:hAnsi="Times New Roman" w:cs="Times New Roman" w:eastAsia="Times New Roman"/>
          <w:color w:val="auto"/>
          <w:spacing w:val="0"/>
          <w:position w:val="0"/>
          <w:sz w:val="24"/>
          <w:shd w:fill="auto" w:val="clear"/>
        </w:rPr>
        <w:t xml:space="preserve">. [online] Blog | ISBM University. Available at: &lt;</w:t>
      </w:r>
      <w:hyperlink xmlns:r="http://schemas.openxmlformats.org/officeDocument/2006/relationships" r:id="docRId7">
        <w:r>
          <w:rPr>
            <w:rFonts w:ascii="Times New Roman" w:hAnsi="Times New Roman" w:cs="Times New Roman" w:eastAsia="Times New Roman"/>
            <w:color w:val="0000FF"/>
            <w:spacing w:val="0"/>
            <w:position w:val="0"/>
            <w:sz w:val="24"/>
            <w:u w:val="single"/>
            <w:shd w:fill="auto" w:val="clear"/>
          </w:rPr>
          <w:t xml:space="preserve">https://www.blog.isbmuniversity.edu.in/traditional-classroom-learning-advantage-disadvantage/</w:t>
        </w:r>
      </w:hyperlink>
      <w:r>
        <w:rPr>
          <w:rFonts w:ascii="Times New Roman" w:hAnsi="Times New Roman" w:cs="Times New Roman" w:eastAsia="Times New Roman"/>
          <w:color w:val="auto"/>
          <w:spacing w:val="0"/>
          <w:position w:val="0"/>
          <w:sz w:val="24"/>
          <w:shd w:fill="auto" w:val="clear"/>
        </w:rPr>
        <w:t xml:space="preserve">&gt;  [Accessed 19 November 2021].</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Nicholson, C., 2019. </w:t>
      </w:r>
      <w:r>
        <w:rPr>
          <w:rFonts w:ascii="Times New Roman" w:hAnsi="Times New Roman" w:cs="Times New Roman" w:eastAsia="Times New Roman"/>
          <w:i/>
          <w:color w:val="auto"/>
          <w:spacing w:val="0"/>
          <w:position w:val="0"/>
          <w:sz w:val="24"/>
          <w:shd w:fill="auto" w:val="clear"/>
        </w:rPr>
        <w:t xml:space="preserve">The History of Blended Learning</w:t>
      </w:r>
      <w:r>
        <w:rPr>
          <w:rFonts w:ascii="Times New Roman" w:hAnsi="Times New Roman" w:cs="Times New Roman" w:eastAsia="Times New Roman"/>
          <w:color w:val="auto"/>
          <w:spacing w:val="0"/>
          <w:position w:val="0"/>
          <w:sz w:val="24"/>
          <w:shd w:fill="auto" w:val="clear"/>
        </w:rPr>
        <w:t xml:space="preserve">. [online] Thevirtualtrainingteam.com. Available at: &lt;</w:t>
      </w:r>
      <w:hyperlink xmlns:r="http://schemas.openxmlformats.org/officeDocument/2006/relationships" r:id="docRId8">
        <w:r>
          <w:rPr>
            <w:rFonts w:ascii="Times New Roman" w:hAnsi="Times New Roman" w:cs="Times New Roman" w:eastAsia="Times New Roman"/>
            <w:color w:val="0000FF"/>
            <w:spacing w:val="0"/>
            <w:position w:val="0"/>
            <w:sz w:val="24"/>
            <w:u w:val="single"/>
            <w:shd w:fill="auto" w:val="clear"/>
          </w:rPr>
          <w:t xml:space="preserve">https://www.thevirtualtrainingteam.com/blog/the-history-of-blended-learning#</w:t>
        </w:r>
      </w:hyperlink>
      <w:r>
        <w:rPr>
          <w:rFonts w:ascii="Times New Roman" w:hAnsi="Times New Roman" w:cs="Times New Roman" w:eastAsia="Times New Roman"/>
          <w:color w:val="auto"/>
          <w:spacing w:val="0"/>
          <w:position w:val="0"/>
          <w:sz w:val="24"/>
          <w:shd w:fill="auto" w:val="clear"/>
        </w:rPr>
        <w:t xml:space="preserve">&gt;  [Accessed 19 November 2021].</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Ranaweera, D.K.D.A., 2021. Going Beyond the Traditional Method of Teaching: a Model for the Future. </w:t>
      </w:r>
      <w:r>
        <w:rPr>
          <w:rFonts w:ascii="Times New Roman" w:hAnsi="Times New Roman" w:cs="Times New Roman" w:eastAsia="Times New Roman"/>
          <w:i/>
          <w:color w:val="auto"/>
          <w:spacing w:val="0"/>
          <w:position w:val="0"/>
          <w:sz w:val="24"/>
          <w:shd w:fill="auto" w:val="clear"/>
        </w:rPr>
        <w:t xml:space="preserve">Available at SSRN 3809217</w:t>
      </w:r>
      <w:r>
        <w:rPr>
          <w:rFonts w:ascii="Times New Roman" w:hAnsi="Times New Roman" w:cs="Times New Roman" w:eastAsia="Times New Roman"/>
          <w:color w:val="auto"/>
          <w:spacing w:val="0"/>
          <w:position w:val="0"/>
          <w:sz w:val="24"/>
          <w:shd w:fill="auto" w:val="clear"/>
        </w:rPr>
        <w:t xml:space="preserve">. Available at: </w:t>
      </w:r>
      <w:hyperlink xmlns:r="http://schemas.openxmlformats.org/officeDocument/2006/relationships" r:id="docRId9">
        <w:r>
          <w:rPr>
            <w:rFonts w:ascii="Times New Roman" w:hAnsi="Times New Roman" w:cs="Times New Roman" w:eastAsia="Times New Roman"/>
            <w:color w:val="0000FF"/>
            <w:spacing w:val="0"/>
            <w:position w:val="0"/>
            <w:sz w:val="24"/>
            <w:u w:val="single"/>
            <w:shd w:fill="auto" w:val="clear"/>
          </w:rPr>
          <w:t xml:space="preserve">https://papers.ssrn.com/sol3/papers.cfm?abstract_id=3809217</w:t>
        </w:r>
        <w:r>
          <w:rPr>
            <w:rFonts w:ascii="Times New Roman" w:hAnsi="Times New Roman" w:cs="Times New Roman" w:eastAsia="Times New Roman"/>
            <w:vanish/>
            <w:color w:val="0000FF"/>
            <w:spacing w:val="0"/>
            <w:position w:val="0"/>
            <w:sz w:val="24"/>
            <w:u w:val="single"/>
            <w:shd w:fill="auto" w:val="clear"/>
          </w:rPr>
          <w:t xml:space="preserve">HYPERLINK "https://papers.ssrn.com/sol3/papers.cfm?abstract_id=3809217 "</w:t>
        </w:r>
        <w:r>
          <w:rPr>
            <w:rFonts w:ascii="Times New Roman" w:hAnsi="Times New Roman" w:cs="Times New Roman" w:eastAsia="Times New Roman"/>
            <w:color w:val="0000FF"/>
            <w:spacing w:val="0"/>
            <w:position w:val="0"/>
            <w:sz w:val="24"/>
            <w:u w:val="single"/>
            <w:shd w:fill="auto" w:val="clear"/>
          </w:rPr>
          <w:t xml:space="preserve"> </w:t>
        </w:r>
      </w:hyperlink>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Rao, V., 2019. Blended Learning: A New Hybrid Teaching Methodology. </w:t>
      </w:r>
      <w:r>
        <w:rPr>
          <w:rFonts w:ascii="Times New Roman" w:hAnsi="Times New Roman" w:cs="Times New Roman" w:eastAsia="Times New Roman"/>
          <w:i/>
          <w:color w:val="auto"/>
          <w:spacing w:val="0"/>
          <w:position w:val="0"/>
          <w:sz w:val="24"/>
          <w:shd w:fill="auto" w:val="clear"/>
        </w:rPr>
        <w:t xml:space="preserve">Online Submission</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3</w:t>
      </w:r>
      <w:r>
        <w:rPr>
          <w:rFonts w:ascii="Times New Roman" w:hAnsi="Times New Roman" w:cs="Times New Roman" w:eastAsia="Times New Roman"/>
          <w:color w:val="auto"/>
          <w:spacing w:val="0"/>
          <w:position w:val="0"/>
          <w:sz w:val="24"/>
          <w:shd w:fill="auto" w:val="clear"/>
        </w:rPr>
        <w:t xml:space="preserve">(13). Available at: </w:t>
      </w:r>
      <w:hyperlink xmlns:r="http://schemas.openxmlformats.org/officeDocument/2006/relationships" r:id="docRId10">
        <w:r>
          <w:rPr>
            <w:rFonts w:ascii="Times New Roman" w:hAnsi="Times New Roman" w:cs="Times New Roman" w:eastAsia="Times New Roman"/>
            <w:color w:val="0000FF"/>
            <w:spacing w:val="0"/>
            <w:position w:val="0"/>
            <w:sz w:val="24"/>
            <w:u w:val="single"/>
            <w:shd w:fill="auto" w:val="clear"/>
          </w:rPr>
          <w:t xml:space="preserve">https://eric.ed.gov/?id=ED611486</w:t>
        </w:r>
        <w:r>
          <w:rPr>
            <w:rFonts w:ascii="Times New Roman" w:hAnsi="Times New Roman" w:cs="Times New Roman" w:eastAsia="Times New Roman"/>
            <w:vanish/>
            <w:color w:val="0000FF"/>
            <w:spacing w:val="0"/>
            <w:position w:val="0"/>
            <w:sz w:val="24"/>
            <w:u w:val="single"/>
            <w:shd w:fill="auto" w:val="clear"/>
          </w:rPr>
          <w:t xml:space="preserve">HYPERLINK "https://eric.ed.gov/?id=ED611486 "</w:t>
        </w:r>
        <w:r>
          <w:rPr>
            <w:rFonts w:ascii="Times New Roman" w:hAnsi="Times New Roman" w:cs="Times New Roman" w:eastAsia="Times New Roman"/>
            <w:color w:val="0000FF"/>
            <w:spacing w:val="0"/>
            <w:position w:val="0"/>
            <w:sz w:val="24"/>
            <w:u w:val="single"/>
            <w:shd w:fill="auto" w:val="clear"/>
          </w:rPr>
          <w:t xml:space="preserve"> </w:t>
        </w:r>
      </w:hyperlink>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Saltan, F., 2017. Blended learning experience of students participating pedagogical formation program: Advantages and limitation of blended education. </w:t>
      </w:r>
      <w:r>
        <w:rPr>
          <w:rFonts w:ascii="Times New Roman" w:hAnsi="Times New Roman" w:cs="Times New Roman" w:eastAsia="Times New Roman"/>
          <w:i/>
          <w:color w:val="auto"/>
          <w:spacing w:val="0"/>
          <w:position w:val="0"/>
          <w:sz w:val="24"/>
          <w:shd w:fill="auto" w:val="clear"/>
        </w:rPr>
        <w:t xml:space="preserve">International Journal of Higher Education</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6</w:t>
      </w:r>
      <w:r>
        <w:rPr>
          <w:rFonts w:ascii="Times New Roman" w:hAnsi="Times New Roman" w:cs="Times New Roman" w:eastAsia="Times New Roman"/>
          <w:color w:val="auto"/>
          <w:spacing w:val="0"/>
          <w:position w:val="0"/>
          <w:sz w:val="24"/>
          <w:shd w:fill="auto" w:val="clear"/>
        </w:rPr>
        <w:t xml:space="preserve">(1), pp.63-73. Available at: </w:t>
      </w:r>
      <w:hyperlink xmlns:r="http://schemas.openxmlformats.org/officeDocument/2006/relationships" r:id="docRId11">
        <w:r>
          <w:rPr>
            <w:rFonts w:ascii="Times New Roman" w:hAnsi="Times New Roman" w:cs="Times New Roman" w:eastAsia="Times New Roman"/>
            <w:color w:val="0000FF"/>
            <w:spacing w:val="0"/>
            <w:position w:val="0"/>
            <w:sz w:val="24"/>
            <w:u w:val="single"/>
            <w:shd w:fill="auto" w:val="clear"/>
          </w:rPr>
          <w:t xml:space="preserve">https://eric.ed.gov/?id=EJ1120195</w:t>
        </w:r>
        <w:r>
          <w:rPr>
            <w:rFonts w:ascii="Times New Roman" w:hAnsi="Times New Roman" w:cs="Times New Roman" w:eastAsia="Times New Roman"/>
            <w:vanish/>
            <w:color w:val="0000FF"/>
            <w:spacing w:val="0"/>
            <w:position w:val="0"/>
            <w:sz w:val="24"/>
            <w:u w:val="single"/>
            <w:shd w:fill="auto" w:val="clear"/>
          </w:rPr>
          <w:t xml:space="preserve">HYPERLINK "https://eric.ed.gov/?id=EJ1120195 "</w:t>
        </w:r>
        <w:r>
          <w:rPr>
            <w:rFonts w:ascii="Times New Roman" w:hAnsi="Times New Roman" w:cs="Times New Roman" w:eastAsia="Times New Roman"/>
            <w:color w:val="0000FF"/>
            <w:spacing w:val="0"/>
            <w:position w:val="0"/>
            <w:sz w:val="24"/>
            <w:u w:val="single"/>
            <w:shd w:fill="auto" w:val="clear"/>
          </w:rPr>
          <w:t xml:space="preserve"> </w:t>
        </w:r>
      </w:hyperlink>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num w:numId="17">
    <w:abstractNumId w:val="18"/>
  </w:num>
  <w:num w:numId="19">
    <w:abstractNumId w:val="12"/>
  </w:num>
  <w:num w:numId="23">
    <w:abstractNumId w:val="6"/>
  </w:num>
  <w:num w:numId="25">
    <w:abstractNumId w:val="0"/>
  </w:num>
</w:numbering>
</file>

<file path=word/styles.xml><?xml version="1.0" encoding="utf-8"?>
<w:styles xmlns:w="http://schemas.openxmlformats.org/wordprocessingml/2006/main"/>
</file>

<file path=word/_rels/document.xml.rels><?xml version="1.0"?><Relationships xmlns="http://schemas.openxmlformats.org/package/2006/relationships"><Relationship Target="styles.xml" Id="docRId13" Type="http://schemas.openxmlformats.org/officeDocument/2006/relationships/styles"/><Relationship TargetMode="External" Target="https://elearningindustry.com/traditional-learning-vs-online-learning" Id="docRId3" Type="http://schemas.openxmlformats.org/officeDocument/2006/relationships/hyperlink"/><Relationship TargetMode="External" Target="https://www.blog.isbmuniversity.edu.in/traditional-classroom-learning-advantage-disadvantage/" Id="docRId7" Type="http://schemas.openxmlformats.org/officeDocument/2006/relationships/hyperlink"/><Relationship TargetMode="External" Target="https://eric.ed.gov/?id=ED611486&#160;" Id="docRId10" Type="http://schemas.openxmlformats.org/officeDocument/2006/relationships/hyperlink"/><Relationship TargetMode="External" Target="http://mail.mjltm.org/article-1-510-en.pdf%A0" Id="docRId2" Type="http://schemas.openxmlformats.org/officeDocument/2006/relationships/hyperlink"/><Relationship TargetMode="External" Target="https://onlinelibrary.wiley.com/doi/full/10.1002/nop2.492%A0" Id="docRId6" Type="http://schemas.openxmlformats.org/officeDocument/2006/relationships/hyperlink"/><Relationship Target="media/image0.wmf" Id="docRId1" Type="http://schemas.openxmlformats.org/officeDocument/2006/relationships/image"/><Relationship TargetMode="External" Target="https://eric.ed.gov/?id=EJ1120195&#160;" Id="docRId11" Type="http://schemas.openxmlformats.org/officeDocument/2006/relationships/hyperlink"/><Relationship TargetMode="External" Target="https://www.mdpi.com/2227-9032/9/9/1092%A0" Id="docRId5" Type="http://schemas.openxmlformats.org/officeDocument/2006/relationships/hyperlink"/><Relationship TargetMode="External" Target="https://papers.ssrn.com/sol3/papers.cfm?abstract_id=3809217&#160;" Id="docRId9" Type="http://schemas.openxmlformats.org/officeDocument/2006/relationships/hyperlink"/><Relationship Target="embeddings/oleObject0.bin" Id="docRId0" Type="http://schemas.openxmlformats.org/officeDocument/2006/relationships/oleObject"/><Relationship Target="numbering.xml" Id="docRId12" Type="http://schemas.openxmlformats.org/officeDocument/2006/relationships/numbering"/><Relationship TargetMode="External" Target="https://digitalmarketinginstitute.com/blog/what-are-the-benefits-of-blended-learning" Id="docRId4" Type="http://schemas.openxmlformats.org/officeDocument/2006/relationships/hyperlink"/><Relationship TargetMode="External" Target="https://www.thevirtualtrainingteam.com/blog/the-history-of-blended-learning" Id="docRId8" Type="http://schemas.openxmlformats.org/officeDocument/2006/relationships/hyperlink"/></Relationships>
</file>