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44EFAE1" w:rsidR="00986B43" w:rsidRPr="00DD73C2" w:rsidRDefault="00986B43" w:rsidP="005D3F07">
            <w:pPr>
              <w:overflowPunct/>
              <w:autoSpaceDE/>
              <w:autoSpaceDN/>
              <w:adjustRightInd/>
              <w:ind w:right="-957"/>
              <w:textAlignment w:val="auto"/>
              <w:rPr>
                <w:rFonts w:ascii="Times New Roman" w:hAnsi="Times New Roman" w:cs="Times New Roman"/>
                <w:b/>
                <w:color w:val="auto"/>
                <w:sz w:val="40"/>
                <w:szCs w:val="16"/>
              </w:rPr>
            </w:pPr>
            <w:r w:rsidRPr="00DD73C2">
              <w:rPr>
                <w:rFonts w:ascii="Times New Roman" w:hAnsi="Times New Roman" w:cs="Times New Roman"/>
                <w:b/>
                <w:color w:val="auto"/>
                <w:sz w:val="40"/>
                <w:szCs w:val="16"/>
              </w:rPr>
              <w:t>Learner’s name:</w:t>
            </w:r>
            <w:r w:rsidR="00247265" w:rsidRPr="00DD73C2">
              <w:rPr>
                <w:rFonts w:ascii="Times New Roman" w:hAnsi="Times New Roman" w:cs="Times New Roman"/>
                <w:b/>
                <w:color w:val="auto"/>
                <w:sz w:val="40"/>
                <w:szCs w:val="16"/>
              </w:rPr>
              <w:t xml:space="preserve"> </w:t>
            </w:r>
            <w:r w:rsidR="00160D20" w:rsidRPr="00DD73C2">
              <w:rPr>
                <w:rFonts w:ascii="Times New Roman" w:hAnsi="Times New Roman" w:cs="Times New Roman"/>
                <w:b/>
                <w:color w:val="auto"/>
                <w:sz w:val="40"/>
                <w:szCs w:val="16"/>
              </w:rPr>
              <w:t>Naomi Griffiths</w:t>
            </w:r>
          </w:p>
          <w:p w14:paraId="0B6CD0DB" w14:textId="689515B5" w:rsidR="009C337F" w:rsidRPr="00DD73C2" w:rsidRDefault="009C337F" w:rsidP="005D3F07">
            <w:pPr>
              <w:overflowPunct/>
              <w:autoSpaceDE/>
              <w:autoSpaceDN/>
              <w:adjustRightInd/>
              <w:ind w:right="-957"/>
              <w:textAlignment w:val="auto"/>
              <w:rPr>
                <w:rFonts w:ascii="Times New Roman" w:hAnsi="Times New Roman" w:cs="Times New Roman"/>
                <w:b/>
                <w:color w:val="auto"/>
                <w:sz w:val="40"/>
                <w:szCs w:val="16"/>
              </w:rPr>
            </w:pPr>
          </w:p>
          <w:p w14:paraId="3A6EAAC7" w14:textId="205AA6A6" w:rsidR="009C337F" w:rsidRPr="00DD73C2" w:rsidRDefault="009C337F" w:rsidP="005D3F07">
            <w:pPr>
              <w:overflowPunct/>
              <w:autoSpaceDE/>
              <w:autoSpaceDN/>
              <w:adjustRightInd/>
              <w:ind w:right="-957"/>
              <w:textAlignment w:val="auto"/>
              <w:rPr>
                <w:rFonts w:ascii="Times New Roman" w:hAnsi="Times New Roman" w:cs="Times New Roman"/>
                <w:b/>
                <w:color w:val="auto"/>
                <w:sz w:val="40"/>
                <w:szCs w:val="16"/>
              </w:rPr>
            </w:pPr>
            <w:r w:rsidRPr="00DD73C2">
              <w:rPr>
                <w:rFonts w:ascii="Times New Roman" w:hAnsi="Times New Roman" w:cs="Times New Roman"/>
                <w:b/>
                <w:color w:val="auto"/>
                <w:sz w:val="40"/>
                <w:szCs w:val="16"/>
              </w:rPr>
              <w:t>Email address:</w:t>
            </w:r>
            <w:r w:rsidR="006E3A41" w:rsidRPr="00DD73C2">
              <w:rPr>
                <w:rFonts w:ascii="Times New Roman" w:hAnsi="Times New Roman" w:cs="Times New Roman"/>
                <w:b/>
                <w:color w:val="auto"/>
                <w:sz w:val="40"/>
                <w:szCs w:val="16"/>
              </w:rPr>
              <w:t xml:space="preserve"> </w:t>
            </w:r>
            <w:r w:rsidR="00FE137E" w:rsidRPr="00DD73C2">
              <w:rPr>
                <w:rFonts w:ascii="Times New Roman" w:hAnsi="Times New Roman" w:cs="Times New Roman"/>
                <w:b/>
                <w:color w:val="auto"/>
                <w:sz w:val="40"/>
                <w:szCs w:val="16"/>
              </w:rPr>
              <w:t>1100133@student.uwtsd.ac.uk</w:t>
            </w:r>
          </w:p>
          <w:p w14:paraId="22E38809" w14:textId="77777777" w:rsidR="00986B43" w:rsidRPr="00DD73C2" w:rsidRDefault="00986B43" w:rsidP="005D3F07">
            <w:pPr>
              <w:overflowPunct/>
              <w:autoSpaceDE/>
              <w:autoSpaceDN/>
              <w:adjustRightInd/>
              <w:ind w:right="-957"/>
              <w:textAlignment w:val="auto"/>
              <w:rPr>
                <w:rFonts w:ascii="Times New Roman" w:hAnsi="Times New Roman" w:cs="Times New Roman"/>
                <w:b/>
                <w:color w:val="auto"/>
                <w:sz w:val="40"/>
                <w:szCs w:val="16"/>
              </w:rPr>
            </w:pPr>
          </w:p>
          <w:p w14:paraId="0DE696B2" w14:textId="382DDA64" w:rsidR="00F927A1" w:rsidRPr="00DD73C2"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DD73C2">
              <w:rPr>
                <w:rFonts w:ascii="Times New Roman" w:hAnsi="Times New Roman" w:cs="Times New Roman"/>
                <w:b/>
                <w:color w:val="auto"/>
                <w:sz w:val="40"/>
                <w:szCs w:val="16"/>
              </w:rPr>
              <w:t>Learner’s University Registration</w:t>
            </w:r>
            <w:r w:rsidR="00F927A1" w:rsidRPr="00DD73C2">
              <w:rPr>
                <w:rFonts w:ascii="Times New Roman" w:hAnsi="Times New Roman" w:cs="Times New Roman"/>
                <w:b/>
                <w:color w:val="auto"/>
                <w:sz w:val="40"/>
                <w:szCs w:val="16"/>
              </w:rPr>
              <w:t xml:space="preserve"> Number:</w:t>
            </w:r>
            <w:r w:rsidR="00DD73C2" w:rsidRPr="00DD73C2">
              <w:rPr>
                <w:rFonts w:ascii="Times New Roman" w:hAnsi="Times New Roman" w:cs="Times New Roman"/>
                <w:b/>
                <w:color w:val="auto"/>
                <w:sz w:val="40"/>
                <w:szCs w:val="16"/>
              </w:rPr>
              <w:t>1100133</w:t>
            </w:r>
          </w:p>
          <w:p w14:paraId="622FD17A" w14:textId="77777777" w:rsidR="0085230E" w:rsidRPr="00DD73C2"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D73C2">
              <w:rPr>
                <w:rFonts w:ascii="Times New Roman" w:hAnsi="Times New Roman" w:cs="Times New Roman"/>
                <w:b/>
                <w:color w:val="auto"/>
                <w:sz w:val="40"/>
                <w:szCs w:val="16"/>
              </w:rPr>
              <w:t xml:space="preserve">Cohort: </w:t>
            </w:r>
            <w:r w:rsidR="00D64552" w:rsidRPr="00DD73C2">
              <w:rPr>
                <w:rFonts w:ascii="Times New Roman" w:hAnsi="Times New Roman" w:cs="Times New Roman"/>
                <w:b/>
                <w:color w:val="auto"/>
                <w:sz w:val="40"/>
                <w:szCs w:val="16"/>
              </w:rPr>
              <w:t>21</w:t>
            </w:r>
            <w:r w:rsidR="00AE6231" w:rsidRPr="00DD73C2">
              <w:rPr>
                <w:rFonts w:ascii="Times New Roman" w:hAnsi="Times New Roman" w:cs="Times New Roman"/>
                <w:b/>
                <w:color w:val="auto"/>
                <w:sz w:val="40"/>
                <w:szCs w:val="1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4F3A22B" w:rsidR="006E481E" w:rsidRPr="008B28E7" w:rsidRDefault="006E481E" w:rsidP="00FF7EBB">
      <w:pPr>
        <w:jc w:val="both"/>
        <w:rPr>
          <w:sz w:val="24"/>
          <w:szCs w:val="24"/>
        </w:rPr>
      </w:pPr>
      <w:r w:rsidRPr="00BF6770">
        <w:rPr>
          <w:b/>
          <w:bCs/>
          <w:sz w:val="24"/>
          <w:szCs w:val="24"/>
        </w:rPr>
        <w:t>Date of observation</w:t>
      </w:r>
      <w:r w:rsidR="00BF6770" w:rsidRPr="00BF6770">
        <w:rPr>
          <w:b/>
          <w:bCs/>
          <w:sz w:val="24"/>
          <w:szCs w:val="24"/>
        </w:rPr>
        <w:t>:</w:t>
      </w:r>
      <w:r w:rsidR="00BF6770">
        <w:rPr>
          <w:sz w:val="24"/>
          <w:szCs w:val="24"/>
        </w:rPr>
        <w:t xml:space="preserve"> 9/05/2025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2830DDCE" w:rsidR="00243DB0" w:rsidRPr="00F70E9E" w:rsidRDefault="00243DB0">
            <w:pPr>
              <w:jc w:val="both"/>
              <w:rPr>
                <w:b/>
                <w:bCs/>
                <w:sz w:val="24"/>
                <w:szCs w:val="24"/>
              </w:rPr>
            </w:pPr>
            <w:r w:rsidRPr="00F70E9E">
              <w:rPr>
                <w:b/>
                <w:bCs/>
                <w:sz w:val="24"/>
                <w:szCs w:val="24"/>
              </w:rPr>
              <w:t>Question</w:t>
            </w:r>
            <w:r w:rsidR="002F2185" w:rsidRPr="00F70E9E">
              <w:rPr>
                <w:b/>
                <w:bCs/>
                <w:sz w:val="24"/>
                <w:szCs w:val="24"/>
              </w:rPr>
              <w:t>:</w:t>
            </w:r>
            <w:r w:rsidR="00D33B95" w:rsidRPr="00F70E9E">
              <w:rPr>
                <w:b/>
                <w:bCs/>
                <w:sz w:val="24"/>
                <w:szCs w:val="24"/>
              </w:rPr>
              <w:t xml:space="preserve"> 1</w:t>
            </w:r>
          </w:p>
          <w:p w14:paraId="3EFE90C5" w14:textId="77777777" w:rsidR="00243DB0" w:rsidRPr="00F70E9E" w:rsidRDefault="2CDFB560" w:rsidP="00FF7EBB">
            <w:pPr>
              <w:jc w:val="both"/>
              <w:rPr>
                <w:b/>
                <w:bCs/>
                <w:sz w:val="24"/>
                <w:szCs w:val="24"/>
              </w:rPr>
            </w:pPr>
            <w:r w:rsidRPr="00F70E9E">
              <w:rPr>
                <w:b/>
                <w:bCs/>
                <w:sz w:val="24"/>
                <w:szCs w:val="24"/>
              </w:rPr>
              <w:t>Context</w:t>
            </w:r>
          </w:p>
          <w:p w14:paraId="4704A51A" w14:textId="02876C84" w:rsidR="008B28E7" w:rsidRPr="00F70E9E" w:rsidRDefault="00085699" w:rsidP="00FF7EBB">
            <w:pPr>
              <w:jc w:val="both"/>
              <w:rPr>
                <w:b/>
                <w:bCs/>
                <w:sz w:val="24"/>
                <w:szCs w:val="24"/>
              </w:rPr>
            </w:pPr>
            <w:r w:rsidRPr="00F70E9E">
              <w:rPr>
                <w:b/>
                <w:bCs/>
                <w:sz w:val="24"/>
                <w:szCs w:val="24"/>
              </w:rPr>
              <w:t>Set out the social work objectives and g</w:t>
            </w:r>
            <w:r w:rsidR="006E481E" w:rsidRPr="00F70E9E">
              <w:rPr>
                <w:b/>
                <w:bCs/>
                <w:sz w:val="24"/>
                <w:szCs w:val="24"/>
              </w:rPr>
              <w:t xml:space="preserve">ive a brief description of </w:t>
            </w:r>
            <w:r w:rsidR="00054A07" w:rsidRPr="00F70E9E">
              <w:rPr>
                <w:b/>
                <w:bCs/>
                <w:sz w:val="24"/>
                <w:szCs w:val="24"/>
              </w:rPr>
              <w:t xml:space="preserve">the </w:t>
            </w:r>
            <w:r w:rsidR="006E481E" w:rsidRPr="00F70E9E">
              <w:rPr>
                <w:b/>
                <w:bCs/>
                <w:sz w:val="24"/>
                <w:szCs w:val="24"/>
              </w:rPr>
              <w:t>situation</w:t>
            </w:r>
            <w:r w:rsidR="00AB5518" w:rsidRPr="00F70E9E">
              <w:rPr>
                <w:b/>
                <w:bCs/>
                <w:sz w:val="24"/>
                <w:szCs w:val="24"/>
              </w:rPr>
              <w:t xml:space="preserve"> </w:t>
            </w:r>
            <w:r w:rsidR="00F32B82" w:rsidRPr="00F70E9E">
              <w:rPr>
                <w:b/>
                <w:bCs/>
                <w:sz w:val="24"/>
                <w:szCs w:val="24"/>
              </w:rPr>
              <w:t xml:space="preserve">including geographical </w:t>
            </w:r>
            <w:r w:rsidRPr="00F70E9E">
              <w:rPr>
                <w:b/>
                <w:bCs/>
                <w:sz w:val="24"/>
                <w:szCs w:val="24"/>
              </w:rPr>
              <w:t xml:space="preserve">and legislative </w:t>
            </w:r>
            <w:r w:rsidR="00F32B82" w:rsidRPr="00F70E9E">
              <w:rPr>
                <w:b/>
                <w:bCs/>
                <w:sz w:val="24"/>
                <w:szCs w:val="24"/>
              </w:rPr>
              <w:t>context</w:t>
            </w:r>
            <w:r w:rsidRPr="00F70E9E">
              <w:rPr>
                <w:b/>
                <w:bCs/>
                <w:sz w:val="24"/>
                <w:szCs w:val="24"/>
              </w:rPr>
              <w:t xml:space="preserve">s and </w:t>
            </w:r>
            <w:r w:rsidR="00F32B82" w:rsidRPr="00F70E9E">
              <w:rPr>
                <w:b/>
                <w:bCs/>
                <w:sz w:val="24"/>
                <w:szCs w:val="24"/>
              </w:rPr>
              <w:t>any relevant cultural</w:t>
            </w:r>
            <w:r w:rsidR="04D3B2CE" w:rsidRPr="00F70E9E">
              <w:rPr>
                <w:b/>
                <w:bCs/>
                <w:sz w:val="24"/>
                <w:szCs w:val="24"/>
              </w:rPr>
              <w:t xml:space="preserve">, ethnicity </w:t>
            </w:r>
            <w:r w:rsidR="6D4748C2" w:rsidRPr="00F70E9E">
              <w:rPr>
                <w:b/>
                <w:bCs/>
                <w:sz w:val="24"/>
                <w:szCs w:val="24"/>
              </w:rPr>
              <w:t xml:space="preserve">and language </w:t>
            </w:r>
            <w:r w:rsidR="04D3B2CE" w:rsidRPr="00F70E9E">
              <w:rPr>
                <w:b/>
                <w:bCs/>
                <w:sz w:val="24"/>
                <w:szCs w:val="24"/>
              </w:rPr>
              <w:t>issues</w:t>
            </w:r>
            <w:r w:rsidR="00850233" w:rsidRPr="00F70E9E">
              <w:rPr>
                <w:b/>
                <w:bCs/>
                <w:sz w:val="24"/>
                <w:szCs w:val="24"/>
              </w:rPr>
              <w:t xml:space="preserve">, </w:t>
            </w:r>
            <w:r w:rsidR="00EE5BC3" w:rsidRPr="00F70E9E">
              <w:rPr>
                <w:b/>
                <w:bCs/>
                <w:sz w:val="24"/>
                <w:szCs w:val="24"/>
              </w:rPr>
              <w:t>including</w:t>
            </w:r>
            <w:r w:rsidR="00850233" w:rsidRPr="00F70E9E">
              <w:rPr>
                <w:b/>
                <w:bCs/>
                <w:sz w:val="24"/>
                <w:szCs w:val="24"/>
              </w:rPr>
              <w:t xml:space="preserve"> how </w:t>
            </w:r>
            <w:r w:rsidR="00450B67" w:rsidRPr="00F70E9E">
              <w:rPr>
                <w:b/>
                <w:bCs/>
                <w:color w:val="auto"/>
                <w:sz w:val="24"/>
                <w:szCs w:val="24"/>
              </w:rPr>
              <w:t>consent</w:t>
            </w:r>
            <w:r w:rsidR="00850233" w:rsidRPr="00F70E9E">
              <w:rPr>
                <w:b/>
                <w:bCs/>
                <w:color w:val="FF0000"/>
                <w:sz w:val="24"/>
                <w:szCs w:val="24"/>
              </w:rPr>
              <w:t xml:space="preserve"> </w:t>
            </w:r>
            <w:r w:rsidR="00850233" w:rsidRPr="00F70E9E">
              <w:rPr>
                <w:b/>
                <w:bCs/>
                <w:sz w:val="24"/>
                <w:szCs w:val="24"/>
              </w:rPr>
              <w:t xml:space="preserve">was gained and how you </w:t>
            </w:r>
            <w:r w:rsidR="00214047" w:rsidRPr="00F70E9E">
              <w:rPr>
                <w:b/>
                <w:bCs/>
                <w:sz w:val="24"/>
                <w:szCs w:val="24"/>
              </w:rPr>
              <w:t xml:space="preserve">have </w:t>
            </w:r>
            <w:r w:rsidR="00850233" w:rsidRPr="00F70E9E">
              <w:rPr>
                <w:b/>
                <w:bCs/>
                <w:sz w:val="24"/>
                <w:szCs w:val="24"/>
              </w:rPr>
              <w:t xml:space="preserve">considered the impact of the observation on the </w:t>
            </w:r>
            <w:proofErr w:type="spellStart"/>
            <w:r w:rsidR="00850233" w:rsidRPr="00F70E9E">
              <w:rPr>
                <w:b/>
                <w:bCs/>
                <w:sz w:val="24"/>
                <w:szCs w:val="24"/>
              </w:rPr>
              <w:t>idividual</w:t>
            </w:r>
            <w:proofErr w:type="spellEnd"/>
            <w:r w:rsidR="001C0237" w:rsidRPr="00F70E9E">
              <w:rPr>
                <w:b/>
                <w:bCs/>
                <w:sz w:val="24"/>
                <w:szCs w:val="24"/>
              </w:rPr>
              <w:t xml:space="preserve"> </w:t>
            </w:r>
            <w:r w:rsidR="001C0237" w:rsidRPr="00F70E9E">
              <w:rPr>
                <w:b/>
                <w:bCs/>
                <w:color w:val="auto"/>
                <w:sz w:val="24"/>
                <w:szCs w:val="24"/>
              </w:rPr>
              <w:t xml:space="preserve">in need of care and support and/or their </w:t>
            </w:r>
            <w:proofErr w:type="spellStart"/>
            <w:r w:rsidR="001C0237" w:rsidRPr="00F70E9E">
              <w:rPr>
                <w:b/>
                <w:bCs/>
                <w:color w:val="auto"/>
                <w:sz w:val="24"/>
                <w:szCs w:val="24"/>
              </w:rPr>
              <w:t>carers</w:t>
            </w:r>
            <w:proofErr w:type="spellEnd"/>
            <w:r w:rsidR="00C56D09" w:rsidRPr="00F70E9E">
              <w:rPr>
                <w:b/>
                <w:bCs/>
                <w:sz w:val="24"/>
                <w:szCs w:val="24"/>
              </w:rPr>
              <w:t>.</w:t>
            </w:r>
            <w:r w:rsidR="00F32B82" w:rsidRPr="00F70E9E">
              <w:rPr>
                <w:b/>
                <w:bCs/>
                <w:sz w:val="24"/>
                <w:szCs w:val="24"/>
              </w:rPr>
              <w:t xml:space="preserve"> </w:t>
            </w:r>
            <w:r w:rsidR="00AB5518" w:rsidRPr="00F70E9E">
              <w:rPr>
                <w:b/>
                <w:bCs/>
                <w:sz w:val="24"/>
                <w:szCs w:val="24"/>
              </w:rPr>
              <w:t xml:space="preserve"> </w:t>
            </w:r>
          </w:p>
          <w:p w14:paraId="183EBC33" w14:textId="77777777" w:rsidR="00C7108B" w:rsidRPr="00F70E9E" w:rsidRDefault="00C7108B" w:rsidP="00FF7EBB">
            <w:pPr>
              <w:jc w:val="both"/>
              <w:rPr>
                <w:b/>
                <w:bCs/>
                <w:sz w:val="24"/>
                <w:szCs w:val="24"/>
              </w:rPr>
            </w:pPr>
          </w:p>
          <w:p w14:paraId="3F0C8573" w14:textId="77777777" w:rsidR="008C7770" w:rsidRPr="00F70E9E" w:rsidRDefault="00085699" w:rsidP="00D3203C">
            <w:pPr>
              <w:jc w:val="both"/>
              <w:rPr>
                <w:b/>
                <w:bCs/>
                <w:sz w:val="24"/>
                <w:szCs w:val="24"/>
              </w:rPr>
            </w:pPr>
            <w:r w:rsidRPr="00F70E9E">
              <w:rPr>
                <w:b/>
                <w:bCs/>
                <w:sz w:val="24"/>
                <w:szCs w:val="24"/>
              </w:rPr>
              <w:t xml:space="preserve">300 words </w:t>
            </w:r>
            <w:r w:rsidR="008B28E7" w:rsidRPr="00F70E9E">
              <w:rPr>
                <w:b/>
                <w:bCs/>
                <w:sz w:val="24"/>
                <w:szCs w:val="24"/>
              </w:rPr>
              <w:t>(+/- 10%: include your actual word count at the end of each section)</w:t>
            </w:r>
            <w:r w:rsidR="002F2185" w:rsidRPr="00F70E9E">
              <w:rPr>
                <w:b/>
                <w:bCs/>
                <w:sz w:val="24"/>
                <w:szCs w:val="24"/>
              </w:rPr>
              <w:t>.</w:t>
            </w:r>
          </w:p>
          <w:p w14:paraId="5AF25048" w14:textId="77777777" w:rsidR="00AD656E" w:rsidRPr="00F70E9E" w:rsidRDefault="00AD656E" w:rsidP="00D3203C">
            <w:pPr>
              <w:jc w:val="both"/>
              <w:rPr>
                <w:sz w:val="24"/>
                <w:szCs w:val="24"/>
              </w:rPr>
            </w:pPr>
          </w:p>
          <w:p w14:paraId="0B2125A6" w14:textId="3E41E2C7" w:rsidR="005822A8" w:rsidRPr="00F70E9E" w:rsidRDefault="005822A8" w:rsidP="005822A8">
            <w:pPr>
              <w:spacing w:after="160" w:line="278" w:lineRule="auto"/>
            </w:pPr>
            <w:r w:rsidRPr="00F70E9E">
              <w:rPr>
                <w:b/>
                <w:bCs/>
              </w:rPr>
              <w:t>Word count:</w:t>
            </w:r>
            <w:r w:rsidR="006E398D">
              <w:rPr>
                <w:b/>
                <w:bCs/>
              </w:rPr>
              <w:t>305</w:t>
            </w:r>
          </w:p>
          <w:p w14:paraId="34199925" w14:textId="2A134948" w:rsidR="00F70E9E" w:rsidRPr="00F70E9E" w:rsidRDefault="00F70E9E" w:rsidP="00F70E9E">
            <w:pPr>
              <w:spacing w:line="360" w:lineRule="auto"/>
              <w:jc w:val="both"/>
              <w:rPr>
                <w:sz w:val="24"/>
                <w:szCs w:val="24"/>
              </w:rPr>
            </w:pPr>
          </w:p>
          <w:p w14:paraId="55150020" w14:textId="7D000A95" w:rsidR="00F70E9E" w:rsidRPr="00F70E9E" w:rsidRDefault="00F70E9E" w:rsidP="00F70E9E">
            <w:pPr>
              <w:spacing w:line="360" w:lineRule="auto"/>
              <w:jc w:val="both"/>
              <w:rPr>
                <w:sz w:val="24"/>
                <w:szCs w:val="24"/>
              </w:rPr>
            </w:pPr>
            <w:r w:rsidRPr="00F70E9E">
              <w:rPr>
                <w:sz w:val="24"/>
                <w:szCs w:val="24"/>
              </w:rPr>
              <w:t xml:space="preserve">My observation task involved supporting Adult </w:t>
            </w:r>
            <w:r w:rsidR="004D1397">
              <w:rPr>
                <w:sz w:val="24"/>
                <w:szCs w:val="24"/>
              </w:rPr>
              <w:t>A</w:t>
            </w:r>
            <w:r w:rsidRPr="00F70E9E">
              <w:rPr>
                <w:sz w:val="24"/>
                <w:szCs w:val="24"/>
              </w:rPr>
              <w:t xml:space="preserve"> by contacting HMRC on her behalf and reviewing her care package to ensure it continued to meet her needs, in line with the Social Services and Well-being (Wales) Act 2014 (SSWBWA 2014). Guided by the Act’s principles of well-being, voice, control and person-centred practice, I aimed to ensure Adult </w:t>
            </w:r>
            <w:r w:rsidR="004D1397">
              <w:rPr>
                <w:sz w:val="24"/>
                <w:szCs w:val="24"/>
              </w:rPr>
              <w:t xml:space="preserve">A </w:t>
            </w:r>
            <w:r w:rsidRPr="00F70E9E">
              <w:rPr>
                <w:sz w:val="24"/>
                <w:szCs w:val="24"/>
              </w:rPr>
              <w:t>was fully involved in decision-making and that her views and outcomes remained central.</w:t>
            </w:r>
          </w:p>
          <w:p w14:paraId="3D62B3D3" w14:textId="77777777" w:rsidR="00F70E9E" w:rsidRDefault="00F70E9E" w:rsidP="00F70E9E">
            <w:pPr>
              <w:spacing w:line="360" w:lineRule="auto"/>
              <w:jc w:val="both"/>
              <w:rPr>
                <w:sz w:val="24"/>
                <w:szCs w:val="24"/>
              </w:rPr>
            </w:pPr>
          </w:p>
          <w:p w14:paraId="21B2A3BE" w14:textId="54363637" w:rsidR="00F70E9E" w:rsidRPr="00F70E9E" w:rsidRDefault="00F70E9E" w:rsidP="00F70E9E">
            <w:pPr>
              <w:spacing w:line="360" w:lineRule="auto"/>
              <w:jc w:val="both"/>
              <w:rPr>
                <w:sz w:val="24"/>
                <w:szCs w:val="24"/>
              </w:rPr>
            </w:pPr>
            <w:r w:rsidRPr="00F70E9E">
              <w:rPr>
                <w:sz w:val="24"/>
                <w:szCs w:val="24"/>
              </w:rPr>
              <w:t xml:space="preserve">I work across both urban and rural areas, and Adult </w:t>
            </w:r>
            <w:r w:rsidR="004D1397">
              <w:rPr>
                <w:sz w:val="24"/>
                <w:szCs w:val="24"/>
              </w:rPr>
              <w:t>A</w:t>
            </w:r>
            <w:r w:rsidRPr="00F70E9E">
              <w:rPr>
                <w:sz w:val="24"/>
                <w:szCs w:val="24"/>
              </w:rPr>
              <w:t xml:space="preserve"> lives on the outskirts of a small rural village in Wales. The area is marked by socio-economic deprivation, limited transport and few amenities, which can restrict access to services and affect independence. These contextual factors reflect the Act’s emphasis on identifying barriers to well-being and supporting individuals to achieve their personal outcomes.</w:t>
            </w:r>
          </w:p>
          <w:p w14:paraId="1FD07BF3" w14:textId="77777777" w:rsidR="00855A8B" w:rsidRDefault="00855A8B" w:rsidP="00F70E9E">
            <w:pPr>
              <w:spacing w:line="360" w:lineRule="auto"/>
              <w:jc w:val="both"/>
              <w:rPr>
                <w:sz w:val="24"/>
                <w:szCs w:val="24"/>
              </w:rPr>
            </w:pPr>
          </w:p>
          <w:p w14:paraId="5D407AE0" w14:textId="00B9B5F5" w:rsidR="00F70E9E" w:rsidRPr="00F70E9E" w:rsidRDefault="00F70E9E" w:rsidP="00F70E9E">
            <w:pPr>
              <w:spacing w:line="360" w:lineRule="auto"/>
              <w:jc w:val="both"/>
              <w:rPr>
                <w:sz w:val="24"/>
                <w:szCs w:val="24"/>
              </w:rPr>
            </w:pPr>
            <w:r w:rsidRPr="00F70E9E">
              <w:rPr>
                <w:sz w:val="24"/>
                <w:szCs w:val="24"/>
              </w:rPr>
              <w:t xml:space="preserve">Before the observation, I visited Adult </w:t>
            </w:r>
            <w:r w:rsidR="004D1397">
              <w:rPr>
                <w:sz w:val="24"/>
                <w:szCs w:val="24"/>
              </w:rPr>
              <w:t>A</w:t>
            </w:r>
            <w:r w:rsidRPr="00F70E9E">
              <w:rPr>
                <w:sz w:val="24"/>
                <w:szCs w:val="24"/>
              </w:rPr>
              <w:t xml:space="preserve"> to seek consent for my manager to attend and telephoned again on the morning of the meeting to confirm she remained comfortable. I explained that my manager, whom she already knew, would be present only to observe my practice. Acknowledging the power imbalance within professional relationships, I emphasised that the observation related to my performance, not her circumstances. Her familiarity with my manager helped create a safe and comfortable environment, supporting the SSWBWA (2014) principles of voice, choice and empowerment.</w:t>
            </w:r>
          </w:p>
          <w:p w14:paraId="6A32632B" w14:textId="77777777" w:rsidR="00F70E9E" w:rsidRPr="00F70E9E" w:rsidRDefault="00F70E9E" w:rsidP="00F70E9E">
            <w:pPr>
              <w:spacing w:line="360" w:lineRule="auto"/>
              <w:jc w:val="both"/>
              <w:rPr>
                <w:sz w:val="24"/>
                <w:szCs w:val="24"/>
              </w:rPr>
            </w:pPr>
          </w:p>
          <w:p w14:paraId="17EFACBD" w14:textId="3B11D554" w:rsidR="00F70E9E" w:rsidRPr="00F70E9E" w:rsidRDefault="00F70E9E" w:rsidP="00F70E9E">
            <w:pPr>
              <w:spacing w:line="360" w:lineRule="auto"/>
              <w:jc w:val="both"/>
              <w:rPr>
                <w:sz w:val="24"/>
                <w:szCs w:val="24"/>
              </w:rPr>
            </w:pPr>
            <w:r w:rsidRPr="00F70E9E">
              <w:rPr>
                <w:sz w:val="24"/>
                <w:szCs w:val="24"/>
              </w:rPr>
              <w:t xml:space="preserve">Adult </w:t>
            </w:r>
            <w:r w:rsidR="004D1397">
              <w:rPr>
                <w:sz w:val="24"/>
                <w:szCs w:val="24"/>
              </w:rPr>
              <w:t xml:space="preserve">A </w:t>
            </w:r>
            <w:r w:rsidRPr="00F70E9E">
              <w:rPr>
                <w:sz w:val="24"/>
                <w:szCs w:val="24"/>
              </w:rPr>
              <w:t xml:space="preserve">is 65 and supported by the local authority due to multiple brain tumours that significantly affect her physical and mental well-being. She experiences constant tinnitus, </w:t>
            </w:r>
            <w:r w:rsidRPr="00F70E9E">
              <w:rPr>
                <w:sz w:val="24"/>
                <w:szCs w:val="24"/>
              </w:rPr>
              <w:lastRenderedPageBreak/>
              <w:t>worsened by background noise, which can make communication difficult. A personal assistant supports her with appointments and daily tasks, helping her maintain independence and quality of life.</w:t>
            </w:r>
          </w:p>
          <w:p w14:paraId="222F5D11" w14:textId="77777777" w:rsidR="00F70E9E" w:rsidRPr="00F70E9E" w:rsidRDefault="00F70E9E" w:rsidP="00F70E9E">
            <w:pPr>
              <w:spacing w:line="360" w:lineRule="auto"/>
              <w:jc w:val="both"/>
              <w:rPr>
                <w:sz w:val="24"/>
                <w:szCs w:val="24"/>
              </w:rPr>
            </w:pPr>
          </w:p>
          <w:p w14:paraId="39293A43" w14:textId="60C289DA" w:rsidR="00F70E9E" w:rsidRPr="00F70E9E" w:rsidRDefault="00F70E9E" w:rsidP="00F70E9E">
            <w:pPr>
              <w:spacing w:line="360" w:lineRule="auto"/>
              <w:jc w:val="both"/>
              <w:rPr>
                <w:sz w:val="24"/>
                <w:szCs w:val="24"/>
              </w:rPr>
            </w:pPr>
            <w:r w:rsidRPr="00F70E9E">
              <w:rPr>
                <w:sz w:val="24"/>
                <w:szCs w:val="24"/>
              </w:rPr>
              <w:t>Understanding the rural and socio-economic context informed my planning and communication, aligning with the Act’s focus on person-centred and strengths-based practice. Adult 1 is bilingual and speaks both Welsh and English.</w:t>
            </w:r>
          </w:p>
          <w:p w14:paraId="71BBDF21" w14:textId="77777777" w:rsidR="006E398D" w:rsidRPr="00F70E9E" w:rsidRDefault="006E398D" w:rsidP="006E398D">
            <w:pPr>
              <w:jc w:val="both"/>
              <w:rPr>
                <w:sz w:val="24"/>
                <w:szCs w:val="24"/>
              </w:rPr>
            </w:pPr>
          </w:p>
          <w:p w14:paraId="4F6BF6B0" w14:textId="77777777" w:rsidR="006E398D" w:rsidRPr="008E6F57" w:rsidRDefault="006E398D" w:rsidP="006E398D">
            <w:pPr>
              <w:spacing w:after="160" w:line="278" w:lineRule="auto"/>
              <w:rPr>
                <w:sz w:val="24"/>
                <w:szCs w:val="24"/>
              </w:rPr>
            </w:pPr>
            <w:r w:rsidRPr="008E6F57">
              <w:rPr>
                <w:b/>
                <w:bCs/>
                <w:sz w:val="24"/>
                <w:szCs w:val="24"/>
              </w:rPr>
              <w:t>Word count:305</w:t>
            </w:r>
          </w:p>
          <w:p w14:paraId="7DACEC5C" w14:textId="0CA92054" w:rsidR="00F70E9E" w:rsidRPr="00F70E9E" w:rsidRDefault="00F70E9E" w:rsidP="00F70E9E">
            <w:pPr>
              <w:spacing w:line="360" w:lineRule="auto"/>
              <w:jc w:val="both"/>
              <w:rPr>
                <w:sz w:val="24"/>
                <w:szCs w:val="24"/>
              </w:rPr>
            </w:pPr>
          </w:p>
          <w:p w14:paraId="74B9A726" w14:textId="3E7A1CFC" w:rsidR="00912D80" w:rsidRPr="00F70E9E" w:rsidRDefault="00912D80" w:rsidP="00BD6BE6">
            <w:pPr>
              <w:spacing w:line="360" w:lineRule="auto"/>
              <w:jc w:val="both"/>
              <w:rPr>
                <w:sz w:val="24"/>
                <w:szCs w:val="24"/>
              </w:rPr>
            </w:pPr>
          </w:p>
          <w:p w14:paraId="72D0495B" w14:textId="77777777" w:rsidR="00AD656E" w:rsidRPr="00F70E9E" w:rsidRDefault="00AD656E" w:rsidP="00D3203C">
            <w:pPr>
              <w:jc w:val="both"/>
              <w:rPr>
                <w:sz w:val="24"/>
                <w:szCs w:val="24"/>
              </w:rPr>
            </w:pPr>
          </w:p>
          <w:p w14:paraId="65835516" w14:textId="77777777" w:rsidR="00D3203C" w:rsidRPr="00F70E9E" w:rsidRDefault="00D3203C" w:rsidP="00D3203C">
            <w:pPr>
              <w:jc w:val="both"/>
              <w:rPr>
                <w:sz w:val="24"/>
                <w:szCs w:val="24"/>
              </w:rPr>
            </w:pPr>
          </w:p>
          <w:p w14:paraId="6E21401D" w14:textId="77777777" w:rsidR="00D3203C" w:rsidRPr="00F70E9E" w:rsidRDefault="00D3203C" w:rsidP="00D3203C">
            <w:pPr>
              <w:jc w:val="both"/>
              <w:rPr>
                <w:sz w:val="24"/>
                <w:szCs w:val="24"/>
              </w:rPr>
            </w:pPr>
          </w:p>
          <w:p w14:paraId="440488E5" w14:textId="77777777" w:rsidR="00D3203C" w:rsidRPr="00F70E9E" w:rsidRDefault="00D3203C" w:rsidP="00D3203C">
            <w:pPr>
              <w:jc w:val="both"/>
              <w:rPr>
                <w:sz w:val="24"/>
                <w:szCs w:val="24"/>
              </w:rPr>
            </w:pPr>
          </w:p>
          <w:p w14:paraId="343E836E" w14:textId="77777777" w:rsidR="00D3203C" w:rsidRPr="00F70E9E" w:rsidRDefault="00D3203C" w:rsidP="00D3203C">
            <w:pPr>
              <w:jc w:val="both"/>
              <w:rPr>
                <w:sz w:val="24"/>
                <w:szCs w:val="24"/>
              </w:rPr>
            </w:pPr>
          </w:p>
          <w:p w14:paraId="3984F767" w14:textId="77777777" w:rsidR="00D3203C" w:rsidRPr="00F70E9E" w:rsidRDefault="00D3203C" w:rsidP="00D3203C">
            <w:pPr>
              <w:jc w:val="both"/>
              <w:rPr>
                <w:sz w:val="24"/>
                <w:szCs w:val="24"/>
              </w:rPr>
            </w:pPr>
          </w:p>
          <w:p w14:paraId="4278BAB8" w14:textId="77777777" w:rsidR="00D3203C" w:rsidRPr="00F70E9E" w:rsidRDefault="00D3203C" w:rsidP="00D3203C">
            <w:pPr>
              <w:jc w:val="both"/>
              <w:rPr>
                <w:sz w:val="24"/>
                <w:szCs w:val="24"/>
              </w:rPr>
            </w:pPr>
          </w:p>
          <w:p w14:paraId="11F18621" w14:textId="77777777" w:rsidR="00D3203C" w:rsidRPr="00F70E9E" w:rsidRDefault="00D3203C" w:rsidP="00D3203C">
            <w:pPr>
              <w:jc w:val="both"/>
              <w:rPr>
                <w:sz w:val="24"/>
                <w:szCs w:val="24"/>
              </w:rPr>
            </w:pPr>
          </w:p>
          <w:p w14:paraId="0DB08545" w14:textId="79B349DF" w:rsidR="00D3203C" w:rsidRPr="00F70E9E" w:rsidRDefault="00D3203C" w:rsidP="00D3203C">
            <w:pPr>
              <w:jc w:val="both"/>
              <w:rPr>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77FC8843"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r w:rsidR="00D33B95">
              <w:rPr>
                <w:b/>
                <w:sz w:val="24"/>
                <w:szCs w:val="24"/>
              </w:rPr>
              <w:t xml:space="preserve">2 </w:t>
            </w:r>
          </w:p>
          <w:p w14:paraId="5D6B23D5" w14:textId="77777777" w:rsidR="00C56D09" w:rsidRPr="00243DB0" w:rsidRDefault="00C56D09" w:rsidP="00243DB0">
            <w:pPr>
              <w:jc w:val="both"/>
              <w:rPr>
                <w:b/>
                <w:sz w:val="24"/>
                <w:szCs w:val="24"/>
              </w:rPr>
            </w:pPr>
          </w:p>
          <w:p w14:paraId="23B7912B" w14:textId="191FB376" w:rsidR="00243DB0" w:rsidRPr="005822A8" w:rsidRDefault="00243DB0" w:rsidP="00243DB0">
            <w:pPr>
              <w:jc w:val="both"/>
              <w:rPr>
                <w:b/>
                <w:bCs/>
                <w:sz w:val="24"/>
                <w:szCs w:val="24"/>
              </w:rPr>
            </w:pPr>
            <w:r w:rsidRPr="005822A8">
              <w:rPr>
                <w:b/>
                <w:bCs/>
                <w:sz w:val="24"/>
                <w:szCs w:val="24"/>
              </w:rPr>
              <w:t>Critically reflect on your communication methods and skills during the observation; including how you identified whether you had the necessary communication skills to work with</w:t>
            </w:r>
            <w:r w:rsidR="009B3E46" w:rsidRPr="005822A8">
              <w:rPr>
                <w:b/>
                <w:bCs/>
                <w:sz w:val="24"/>
                <w:szCs w:val="24"/>
              </w:rPr>
              <w:t xml:space="preserve"> the</w:t>
            </w:r>
            <w:r w:rsidRPr="005822A8">
              <w:rPr>
                <w:b/>
                <w:bCs/>
                <w:color w:val="auto"/>
                <w:sz w:val="24"/>
                <w:szCs w:val="24"/>
              </w:rPr>
              <w:t xml:space="preserve"> </w:t>
            </w:r>
            <w:r w:rsidR="00450B67" w:rsidRPr="005822A8">
              <w:rPr>
                <w:b/>
                <w:bCs/>
                <w:color w:val="auto"/>
                <w:sz w:val="24"/>
                <w:szCs w:val="24"/>
              </w:rPr>
              <w:t>individual</w:t>
            </w:r>
            <w:r w:rsidRPr="005822A8">
              <w:rPr>
                <w:b/>
                <w:bCs/>
                <w:color w:val="auto"/>
                <w:sz w:val="24"/>
                <w:szCs w:val="24"/>
              </w:rPr>
              <w:t xml:space="preserve"> in need of care and support and</w:t>
            </w:r>
            <w:r w:rsidR="00214047" w:rsidRPr="005822A8">
              <w:rPr>
                <w:b/>
                <w:bCs/>
                <w:color w:val="auto"/>
                <w:sz w:val="24"/>
                <w:szCs w:val="24"/>
              </w:rPr>
              <w:t>/or</w:t>
            </w:r>
            <w:r w:rsidRPr="005822A8">
              <w:rPr>
                <w:b/>
                <w:bCs/>
                <w:color w:val="auto"/>
                <w:sz w:val="24"/>
                <w:szCs w:val="24"/>
              </w:rPr>
              <w:t xml:space="preserve"> their </w:t>
            </w:r>
            <w:proofErr w:type="spellStart"/>
            <w:r w:rsidR="007D0F11" w:rsidRPr="005822A8">
              <w:rPr>
                <w:b/>
                <w:bCs/>
                <w:color w:val="auto"/>
                <w:sz w:val="24"/>
                <w:szCs w:val="24"/>
              </w:rPr>
              <w:t>carers</w:t>
            </w:r>
            <w:proofErr w:type="spellEnd"/>
            <w:r w:rsidRPr="005822A8">
              <w:rPr>
                <w:b/>
                <w:bCs/>
                <w:sz w:val="24"/>
                <w:szCs w:val="24"/>
              </w:rPr>
              <w:t xml:space="preserve">.   </w:t>
            </w:r>
          </w:p>
          <w:p w14:paraId="5448F430" w14:textId="77777777" w:rsidR="00243DB0" w:rsidRPr="005822A8" w:rsidRDefault="00243DB0" w:rsidP="00243DB0">
            <w:pPr>
              <w:jc w:val="both"/>
              <w:rPr>
                <w:b/>
                <w:bCs/>
                <w:sz w:val="24"/>
                <w:szCs w:val="24"/>
              </w:rPr>
            </w:pPr>
          </w:p>
          <w:p w14:paraId="0DCCBFEA" w14:textId="52E02A46" w:rsidR="00243DB0" w:rsidRPr="005822A8" w:rsidRDefault="00243DB0">
            <w:pPr>
              <w:jc w:val="both"/>
              <w:rPr>
                <w:b/>
                <w:bCs/>
                <w:i/>
                <w:iCs/>
                <w:sz w:val="24"/>
                <w:szCs w:val="24"/>
              </w:rPr>
            </w:pPr>
            <w:r w:rsidRPr="005822A8">
              <w:rPr>
                <w:b/>
                <w:bCs/>
                <w:sz w:val="24"/>
                <w:szCs w:val="24"/>
              </w:rPr>
              <w:t xml:space="preserve">You must use a </w:t>
            </w:r>
            <w:r w:rsidR="00392F73" w:rsidRPr="005822A8">
              <w:rPr>
                <w:b/>
                <w:bCs/>
                <w:sz w:val="24"/>
                <w:szCs w:val="24"/>
              </w:rPr>
              <w:t>person-centred</w:t>
            </w:r>
            <w:r w:rsidRPr="005822A8">
              <w:rPr>
                <w:b/>
                <w:bCs/>
                <w:sz w:val="24"/>
                <w:szCs w:val="24"/>
              </w:rPr>
              <w:t xml:space="preserve"> approach to demonstrate the integration of social </w:t>
            </w:r>
            <w:r w:rsidR="00F45521" w:rsidRPr="005822A8">
              <w:rPr>
                <w:b/>
                <w:bCs/>
                <w:sz w:val="24"/>
                <w:szCs w:val="24"/>
              </w:rPr>
              <w:t xml:space="preserve">work ethics, </w:t>
            </w:r>
            <w:r w:rsidRPr="005822A8">
              <w:rPr>
                <w:b/>
                <w:bCs/>
                <w:sz w:val="24"/>
                <w:szCs w:val="24"/>
              </w:rPr>
              <w:t>value</w:t>
            </w:r>
            <w:r w:rsidR="00F45521" w:rsidRPr="005822A8">
              <w:rPr>
                <w:b/>
                <w:bCs/>
                <w:sz w:val="24"/>
                <w:szCs w:val="24"/>
              </w:rPr>
              <w:t xml:space="preserve">s </w:t>
            </w:r>
            <w:r w:rsidRPr="005822A8">
              <w:rPr>
                <w:b/>
                <w:bCs/>
                <w:sz w:val="24"/>
                <w:szCs w:val="24"/>
              </w:rPr>
              <w:t>and the Code of Professional Practice</w:t>
            </w:r>
            <w:r w:rsidR="002F2185" w:rsidRPr="005822A8">
              <w:rPr>
                <w:b/>
                <w:bCs/>
                <w:sz w:val="24"/>
                <w:szCs w:val="24"/>
              </w:rPr>
              <w:t>. T</w:t>
            </w:r>
            <w:r w:rsidRPr="005822A8">
              <w:rPr>
                <w:b/>
                <w:bCs/>
                <w:sz w:val="24"/>
                <w:szCs w:val="24"/>
              </w:rPr>
              <w:t>his must include cultural</w:t>
            </w:r>
            <w:r w:rsidR="00450B67" w:rsidRPr="005822A8">
              <w:rPr>
                <w:b/>
                <w:bCs/>
                <w:sz w:val="24"/>
                <w:szCs w:val="24"/>
              </w:rPr>
              <w:t>ly</w:t>
            </w:r>
            <w:r w:rsidR="00E5498A" w:rsidRPr="005822A8">
              <w:rPr>
                <w:b/>
                <w:bCs/>
                <w:sz w:val="24"/>
                <w:szCs w:val="24"/>
              </w:rPr>
              <w:t xml:space="preserve"> </w:t>
            </w:r>
            <w:r w:rsidRPr="005822A8">
              <w:rPr>
                <w:b/>
                <w:bCs/>
                <w:sz w:val="24"/>
                <w:szCs w:val="24"/>
              </w:rPr>
              <w:t xml:space="preserve">and </w:t>
            </w:r>
            <w:r w:rsidR="00450B67" w:rsidRPr="005822A8">
              <w:rPr>
                <w:b/>
                <w:bCs/>
                <w:sz w:val="24"/>
                <w:szCs w:val="24"/>
              </w:rPr>
              <w:t>linguistically sensitive</w:t>
            </w:r>
            <w:r w:rsidRPr="005822A8">
              <w:rPr>
                <w:b/>
                <w:bCs/>
                <w:sz w:val="24"/>
                <w:szCs w:val="24"/>
              </w:rPr>
              <w:t xml:space="preserve"> practice and the principles of the “Active Offer”</w:t>
            </w:r>
            <w:r w:rsidR="009B3E46" w:rsidRPr="005822A8">
              <w:rPr>
                <w:b/>
                <w:bCs/>
                <w:sz w:val="24"/>
                <w:szCs w:val="24"/>
              </w:rPr>
              <w:t xml:space="preserve"> </w:t>
            </w:r>
            <w:r w:rsidR="00BC4ED3" w:rsidRPr="005822A8">
              <w:rPr>
                <w:b/>
                <w:bCs/>
                <w:sz w:val="24"/>
                <w:szCs w:val="24"/>
              </w:rPr>
              <w:t xml:space="preserve">and </w:t>
            </w:r>
            <w:proofErr w:type="gramStart"/>
            <w:r w:rsidR="00BC4ED3" w:rsidRPr="005822A8">
              <w:rPr>
                <w:b/>
                <w:bCs/>
                <w:sz w:val="24"/>
                <w:szCs w:val="24"/>
              </w:rPr>
              <w:t xml:space="preserve">make </w:t>
            </w:r>
            <w:r w:rsidR="00392F73" w:rsidRPr="005822A8">
              <w:rPr>
                <w:b/>
                <w:bCs/>
                <w:sz w:val="24"/>
                <w:szCs w:val="24"/>
              </w:rPr>
              <w:t>reference</w:t>
            </w:r>
            <w:proofErr w:type="gramEnd"/>
            <w:r w:rsidR="009B3E46" w:rsidRPr="005822A8">
              <w:rPr>
                <w:b/>
                <w:bCs/>
                <w:i/>
                <w:iCs/>
                <w:sz w:val="24"/>
                <w:szCs w:val="24"/>
              </w:rPr>
              <w:t xml:space="preserve"> </w:t>
            </w:r>
            <w:r w:rsidR="009B3E46" w:rsidRPr="005822A8">
              <w:rPr>
                <w:b/>
                <w:bCs/>
                <w:sz w:val="24"/>
                <w:szCs w:val="24"/>
              </w:rPr>
              <w:t xml:space="preserve">to </w:t>
            </w:r>
            <w:r w:rsidR="00392F73" w:rsidRPr="005822A8">
              <w:rPr>
                <w:b/>
                <w:bCs/>
                <w:sz w:val="24"/>
                <w:szCs w:val="24"/>
              </w:rPr>
              <w:t>“</w:t>
            </w:r>
            <w:r w:rsidR="009B3E46" w:rsidRPr="005822A8">
              <w:rPr>
                <w:b/>
                <w:bCs/>
                <w:sz w:val="24"/>
                <w:szCs w:val="24"/>
              </w:rPr>
              <w:t xml:space="preserve">More than </w:t>
            </w:r>
            <w:r w:rsidR="00EE01ED" w:rsidRPr="005822A8">
              <w:rPr>
                <w:b/>
                <w:bCs/>
                <w:sz w:val="24"/>
                <w:szCs w:val="24"/>
              </w:rPr>
              <w:t>Just Words</w:t>
            </w:r>
            <w:r w:rsidR="00392F73" w:rsidRPr="005822A8">
              <w:rPr>
                <w:b/>
                <w:bCs/>
                <w:sz w:val="24"/>
                <w:szCs w:val="24"/>
              </w:rPr>
              <w:t>”</w:t>
            </w:r>
            <w:r w:rsidR="10904BF9" w:rsidRPr="005822A8">
              <w:rPr>
                <w:b/>
                <w:bCs/>
                <w:sz w:val="24"/>
                <w:szCs w:val="24"/>
              </w:rPr>
              <w:t xml:space="preserve"> (Welsh Governm</w:t>
            </w:r>
            <w:r w:rsidR="28F1FF9E" w:rsidRPr="005822A8">
              <w:rPr>
                <w:b/>
                <w:bCs/>
                <w:sz w:val="24"/>
                <w:szCs w:val="24"/>
              </w:rPr>
              <w:t>ent, 2012)</w:t>
            </w:r>
            <w:r w:rsidRPr="005822A8">
              <w:rPr>
                <w:b/>
                <w:bCs/>
                <w:sz w:val="24"/>
                <w:szCs w:val="24"/>
              </w:rPr>
              <w:t xml:space="preserve">. </w:t>
            </w:r>
          </w:p>
          <w:p w14:paraId="02EB2BC2" w14:textId="77777777" w:rsidR="00243DB0" w:rsidRPr="005822A8" w:rsidRDefault="00243DB0" w:rsidP="00243DB0">
            <w:pPr>
              <w:jc w:val="both"/>
              <w:rPr>
                <w:b/>
                <w:bCs/>
                <w:i/>
                <w:sz w:val="24"/>
                <w:szCs w:val="24"/>
              </w:rPr>
            </w:pPr>
          </w:p>
          <w:p w14:paraId="12FA6A5A" w14:textId="77777777" w:rsidR="00243DB0" w:rsidRPr="005822A8" w:rsidRDefault="00243DB0" w:rsidP="00243DB0">
            <w:pPr>
              <w:jc w:val="both"/>
              <w:rPr>
                <w:b/>
                <w:bCs/>
                <w:sz w:val="24"/>
                <w:szCs w:val="24"/>
              </w:rPr>
            </w:pPr>
          </w:p>
          <w:p w14:paraId="2BCEAD01" w14:textId="77777777" w:rsidR="00243DB0" w:rsidRPr="005822A8" w:rsidRDefault="00243DB0" w:rsidP="00243DB0">
            <w:pPr>
              <w:jc w:val="both"/>
              <w:rPr>
                <w:b/>
                <w:bCs/>
                <w:sz w:val="24"/>
                <w:szCs w:val="24"/>
              </w:rPr>
            </w:pPr>
          </w:p>
          <w:p w14:paraId="2759BED2" w14:textId="77777777" w:rsidR="00243DB0" w:rsidRDefault="00243DB0" w:rsidP="00243DB0">
            <w:pPr>
              <w:jc w:val="both"/>
              <w:rPr>
                <w:b/>
                <w:bCs/>
                <w:i/>
                <w:sz w:val="24"/>
                <w:szCs w:val="24"/>
              </w:rPr>
            </w:pPr>
            <w:r w:rsidRPr="005822A8">
              <w:rPr>
                <w:b/>
                <w:bCs/>
                <w:i/>
                <w:sz w:val="24"/>
                <w:szCs w:val="24"/>
              </w:rPr>
              <w:t>1300</w:t>
            </w:r>
            <w:r w:rsidRPr="005822A8">
              <w:rPr>
                <w:b/>
                <w:bCs/>
                <w:sz w:val="24"/>
                <w:szCs w:val="24"/>
              </w:rPr>
              <w:t xml:space="preserve"> </w:t>
            </w:r>
            <w:r w:rsidRPr="005822A8">
              <w:rPr>
                <w:b/>
                <w:bCs/>
                <w:i/>
                <w:sz w:val="24"/>
                <w:szCs w:val="24"/>
              </w:rPr>
              <w:t>(+/- 10%: include your actual word count at the end of each section)</w:t>
            </w:r>
            <w:r w:rsidR="002F2185" w:rsidRPr="005822A8">
              <w:rPr>
                <w:b/>
                <w:bCs/>
                <w:i/>
                <w:sz w:val="24"/>
                <w:szCs w:val="24"/>
              </w:rPr>
              <w:t>.</w:t>
            </w:r>
          </w:p>
          <w:p w14:paraId="7C468E9D" w14:textId="77777777" w:rsidR="00BD6BE6" w:rsidRDefault="00BD6BE6" w:rsidP="00243DB0">
            <w:pPr>
              <w:jc w:val="both"/>
              <w:rPr>
                <w:b/>
                <w:bCs/>
                <w:i/>
                <w:sz w:val="24"/>
                <w:szCs w:val="24"/>
              </w:rPr>
            </w:pPr>
          </w:p>
          <w:p w14:paraId="3713F671" w14:textId="74C32733" w:rsidR="000D6272" w:rsidRPr="005822A8" w:rsidRDefault="000D6272" w:rsidP="00243DB0">
            <w:pPr>
              <w:jc w:val="both"/>
              <w:rPr>
                <w:b/>
                <w:bCs/>
                <w:i/>
                <w:sz w:val="24"/>
                <w:szCs w:val="24"/>
              </w:rPr>
            </w:pPr>
            <w:r>
              <w:rPr>
                <w:b/>
                <w:bCs/>
                <w:i/>
                <w:sz w:val="24"/>
                <w:szCs w:val="24"/>
              </w:rPr>
              <w:t xml:space="preserve">WORD COUNT </w:t>
            </w:r>
            <w:r w:rsidR="00D87656">
              <w:rPr>
                <w:b/>
                <w:bCs/>
                <w:i/>
                <w:sz w:val="24"/>
                <w:szCs w:val="24"/>
              </w:rPr>
              <w:t xml:space="preserve">– 1309 </w:t>
            </w:r>
          </w:p>
          <w:p w14:paraId="47CC54CE" w14:textId="77777777" w:rsidR="002F2185" w:rsidRDefault="002F2185" w:rsidP="00243DB0">
            <w:pPr>
              <w:jc w:val="both"/>
              <w:rPr>
                <w:sz w:val="24"/>
                <w:szCs w:val="24"/>
              </w:rPr>
            </w:pPr>
          </w:p>
          <w:p w14:paraId="5F87B441" w14:textId="77777777" w:rsidR="00383835" w:rsidRDefault="00383835" w:rsidP="00243DB0">
            <w:pPr>
              <w:jc w:val="both"/>
              <w:rPr>
                <w:sz w:val="24"/>
                <w:szCs w:val="24"/>
              </w:rPr>
            </w:pPr>
          </w:p>
          <w:p w14:paraId="194DC421" w14:textId="4B743953" w:rsidR="00D87656" w:rsidRPr="00D87656" w:rsidRDefault="00D87656" w:rsidP="00D87656">
            <w:pPr>
              <w:spacing w:line="360" w:lineRule="auto"/>
              <w:jc w:val="both"/>
              <w:rPr>
                <w:sz w:val="24"/>
                <w:szCs w:val="24"/>
              </w:rPr>
            </w:pPr>
            <w:r w:rsidRPr="00D87656">
              <w:rPr>
                <w:sz w:val="24"/>
                <w:szCs w:val="24"/>
              </w:rPr>
              <w:t xml:space="preserve">Prior to the observation, I discussed Adult </w:t>
            </w:r>
            <w:r w:rsidR="004D1397">
              <w:rPr>
                <w:sz w:val="24"/>
                <w:szCs w:val="24"/>
              </w:rPr>
              <w:t>A</w:t>
            </w:r>
            <w:r w:rsidRPr="00D87656">
              <w:rPr>
                <w:sz w:val="24"/>
                <w:szCs w:val="24"/>
              </w:rPr>
              <w:t xml:space="preserve">’s circumstances with my manager to ensure she was aware of her current wellbeing. Adult </w:t>
            </w:r>
            <w:r w:rsidR="004D1397">
              <w:rPr>
                <w:sz w:val="24"/>
                <w:szCs w:val="24"/>
              </w:rPr>
              <w:t>A</w:t>
            </w:r>
            <w:r w:rsidRPr="00D87656">
              <w:rPr>
                <w:sz w:val="24"/>
                <w:szCs w:val="24"/>
              </w:rPr>
              <w:t xml:space="preserve"> requires communication to be delivered clearly and at a low volume to minimise pain caused by her condition. I also contacted her key worker for an update on her presentation and to identify any concerns that might affect the interaction. This preparation supported responsive, </w:t>
            </w:r>
            <w:r w:rsidR="008701AA" w:rsidRPr="00D87656">
              <w:rPr>
                <w:sz w:val="24"/>
                <w:szCs w:val="24"/>
              </w:rPr>
              <w:t>person-centred</w:t>
            </w:r>
            <w:r w:rsidRPr="00D87656">
              <w:rPr>
                <w:sz w:val="24"/>
                <w:szCs w:val="24"/>
              </w:rPr>
              <w:t xml:space="preserve"> communication (Social Care Wales Code of Professional Practice, 2017) and ensured I approached the meeting with an informed understanding of her needs. It also helped me reflect on whether I possessed the appropriate communication skills for this specific situation, particularly in relation to adapting tone, pace, and clarity to meet her sensory needs.</w:t>
            </w:r>
          </w:p>
          <w:p w14:paraId="684C94DE" w14:textId="77777777" w:rsidR="008701AA" w:rsidRDefault="008701AA" w:rsidP="00D87656">
            <w:pPr>
              <w:spacing w:line="360" w:lineRule="auto"/>
              <w:jc w:val="both"/>
              <w:rPr>
                <w:sz w:val="24"/>
                <w:szCs w:val="24"/>
              </w:rPr>
            </w:pPr>
          </w:p>
          <w:p w14:paraId="5769E18E" w14:textId="46FB8E8A" w:rsidR="00D87656" w:rsidRPr="00D87656" w:rsidRDefault="00D87656" w:rsidP="00D87656">
            <w:pPr>
              <w:spacing w:line="360" w:lineRule="auto"/>
              <w:jc w:val="both"/>
              <w:rPr>
                <w:sz w:val="24"/>
                <w:szCs w:val="24"/>
              </w:rPr>
            </w:pPr>
            <w:r w:rsidRPr="00D87656">
              <w:rPr>
                <w:sz w:val="24"/>
                <w:szCs w:val="24"/>
              </w:rPr>
              <w:t xml:space="preserve">This reflection is structured using Driscoll’s (2007) “What?” model, which frames reflection around What? So what? and Now what? The model enabled me to critically analyse my communication with Adult </w:t>
            </w:r>
            <w:r w:rsidR="004D1397">
              <w:rPr>
                <w:sz w:val="24"/>
                <w:szCs w:val="24"/>
              </w:rPr>
              <w:t>A</w:t>
            </w:r>
            <w:r w:rsidRPr="00D87656">
              <w:rPr>
                <w:sz w:val="24"/>
                <w:szCs w:val="24"/>
              </w:rPr>
              <w:t>, identify the key interaction (What?), explore its significance for person centred and ethical practice (So what?), and consider how I will adapt my approach in future (Now what?). Using this model ensured my reflection moved beyond description and supported meaningful learning and professional development.</w:t>
            </w:r>
          </w:p>
          <w:p w14:paraId="2EA710D7" w14:textId="77777777" w:rsidR="008701AA" w:rsidRDefault="008701AA" w:rsidP="00D87656">
            <w:pPr>
              <w:spacing w:line="360" w:lineRule="auto"/>
              <w:jc w:val="both"/>
              <w:rPr>
                <w:sz w:val="24"/>
                <w:szCs w:val="24"/>
              </w:rPr>
            </w:pPr>
          </w:p>
          <w:p w14:paraId="13FEEDF0" w14:textId="68CF8C3B" w:rsidR="00D87656" w:rsidRPr="00D87656" w:rsidRDefault="00D87656" w:rsidP="00D87656">
            <w:pPr>
              <w:spacing w:line="360" w:lineRule="auto"/>
              <w:jc w:val="both"/>
              <w:rPr>
                <w:sz w:val="24"/>
                <w:szCs w:val="24"/>
              </w:rPr>
            </w:pPr>
            <w:r w:rsidRPr="00D87656">
              <w:rPr>
                <w:sz w:val="24"/>
                <w:szCs w:val="24"/>
              </w:rPr>
              <w:t xml:space="preserve">Prior to my first assessment with Adult </w:t>
            </w:r>
            <w:r w:rsidR="00343500">
              <w:rPr>
                <w:sz w:val="24"/>
                <w:szCs w:val="24"/>
              </w:rPr>
              <w:t>A</w:t>
            </w:r>
            <w:r w:rsidRPr="00D87656">
              <w:rPr>
                <w:sz w:val="24"/>
                <w:szCs w:val="24"/>
              </w:rPr>
              <w:t xml:space="preserve">, I made an Active Offer by asking whether she wished to communicate in Welsh, as she is a Welsh speaking woman. She stated she preferred </w:t>
            </w:r>
            <w:r w:rsidRPr="00D87656">
              <w:rPr>
                <w:sz w:val="24"/>
                <w:szCs w:val="24"/>
              </w:rPr>
              <w:lastRenderedPageBreak/>
              <w:t xml:space="preserve">English, so our conversations continued in English, including during this observation. On reflection, although I made the initial offer, I did not revisit her language preference at later meetings. This does not fully align with More than Just Words, which emphasises a consistent Active Offer rather than a </w:t>
            </w:r>
            <w:r w:rsidR="008701AA" w:rsidRPr="00D87656">
              <w:rPr>
                <w:sz w:val="24"/>
                <w:szCs w:val="24"/>
              </w:rPr>
              <w:t>one-off</w:t>
            </w:r>
            <w:r w:rsidRPr="00D87656">
              <w:rPr>
                <w:sz w:val="24"/>
                <w:szCs w:val="24"/>
              </w:rPr>
              <w:t xml:space="preserve"> question (Welsh Government, 2022). The Welsh Language (Wales) Measure 2011 further establishes the legal right to receive services in Welsh where reasonably practicable (Welsh Government, 2011). Moving forward, I will check and record language preference at the start of each interaction by asking, “Would you prefer to communicate in Welsh or English today?” This will better uphold rights and strengthen person centred practice.</w:t>
            </w:r>
          </w:p>
          <w:p w14:paraId="4BD762A2" w14:textId="77777777" w:rsidR="008701AA" w:rsidRDefault="008701AA" w:rsidP="00D87656">
            <w:pPr>
              <w:spacing w:line="360" w:lineRule="auto"/>
              <w:jc w:val="both"/>
              <w:rPr>
                <w:sz w:val="24"/>
                <w:szCs w:val="24"/>
              </w:rPr>
            </w:pPr>
          </w:p>
          <w:p w14:paraId="35FAD280" w14:textId="2C5CF57C" w:rsidR="00D87656" w:rsidRPr="00D87656" w:rsidRDefault="00D87656" w:rsidP="00D87656">
            <w:pPr>
              <w:spacing w:line="360" w:lineRule="auto"/>
              <w:jc w:val="both"/>
              <w:rPr>
                <w:sz w:val="24"/>
                <w:szCs w:val="24"/>
              </w:rPr>
            </w:pPr>
            <w:r w:rsidRPr="00D87656">
              <w:rPr>
                <w:sz w:val="24"/>
                <w:szCs w:val="24"/>
              </w:rPr>
              <w:t xml:space="preserve">When we arrived at Adult </w:t>
            </w:r>
            <w:r w:rsidR="00343500">
              <w:rPr>
                <w:sz w:val="24"/>
                <w:szCs w:val="24"/>
              </w:rPr>
              <w:t>A</w:t>
            </w:r>
            <w:r w:rsidRPr="00D87656">
              <w:rPr>
                <w:sz w:val="24"/>
                <w:szCs w:val="24"/>
              </w:rPr>
              <w:t xml:space="preserve">’s home, I asked whether she would like us to remove our shoes and where she preferred us to sit. She smiled and pointed to the armchair near the window. These small decisions helped reduce the power imbalance created by the presence of two social workers. The Social Care Wales Code of Professional Practice (2017) emphasises respecting individuals’ rights and ensuring they maintain voice and control. Offering Adult </w:t>
            </w:r>
            <w:r w:rsidR="00343500">
              <w:rPr>
                <w:sz w:val="24"/>
                <w:szCs w:val="24"/>
              </w:rPr>
              <w:t>A</w:t>
            </w:r>
            <w:r w:rsidRPr="00D87656">
              <w:rPr>
                <w:sz w:val="24"/>
                <w:szCs w:val="24"/>
              </w:rPr>
              <w:t xml:space="preserve"> control over her home reinforced dignity and supported person centred practice. Ethical social work requires attention to power dynamics, trust building, and professional boundaries. By allowing Adult </w:t>
            </w:r>
            <w:r w:rsidR="00343500">
              <w:rPr>
                <w:sz w:val="24"/>
                <w:szCs w:val="24"/>
              </w:rPr>
              <w:t>A</w:t>
            </w:r>
            <w:r w:rsidRPr="00D87656">
              <w:rPr>
                <w:sz w:val="24"/>
                <w:szCs w:val="24"/>
              </w:rPr>
              <w:t xml:space="preserve"> to lead aspects of the conversation, I aimed to mitigate the authority inherent in my role and promote collaboration, aligning with the Code’s expectation that social workers promote </w:t>
            </w:r>
            <w:r w:rsidR="008701AA" w:rsidRPr="00D87656">
              <w:rPr>
                <w:sz w:val="24"/>
                <w:szCs w:val="24"/>
              </w:rPr>
              <w:t>well-being</w:t>
            </w:r>
            <w:r w:rsidRPr="00D87656">
              <w:rPr>
                <w:sz w:val="24"/>
                <w:szCs w:val="24"/>
              </w:rPr>
              <w:t xml:space="preserve"> and build confidence and trust.</w:t>
            </w:r>
          </w:p>
          <w:p w14:paraId="4E0725E3" w14:textId="77777777" w:rsidR="008701AA" w:rsidRDefault="008701AA" w:rsidP="00D87656">
            <w:pPr>
              <w:spacing w:line="360" w:lineRule="auto"/>
              <w:jc w:val="both"/>
              <w:rPr>
                <w:sz w:val="24"/>
                <w:szCs w:val="24"/>
              </w:rPr>
            </w:pPr>
          </w:p>
          <w:p w14:paraId="726A48D2" w14:textId="37E84B25" w:rsidR="00D87656" w:rsidRPr="00D87656" w:rsidRDefault="00D87656" w:rsidP="00D87656">
            <w:pPr>
              <w:spacing w:line="360" w:lineRule="auto"/>
              <w:jc w:val="both"/>
              <w:rPr>
                <w:sz w:val="24"/>
                <w:szCs w:val="24"/>
              </w:rPr>
            </w:pPr>
            <w:r w:rsidRPr="00D87656">
              <w:rPr>
                <w:sz w:val="24"/>
                <w:szCs w:val="24"/>
              </w:rPr>
              <w:t xml:space="preserve">I began the conversation warmly, asking how she had been and showing interest in her everyday life, including her beloved dog. Adult </w:t>
            </w:r>
            <w:r w:rsidR="00343500">
              <w:rPr>
                <w:sz w:val="24"/>
                <w:szCs w:val="24"/>
              </w:rPr>
              <w:t xml:space="preserve">A </w:t>
            </w:r>
            <w:r w:rsidRPr="00D87656">
              <w:rPr>
                <w:sz w:val="24"/>
                <w:szCs w:val="24"/>
              </w:rPr>
              <w:t>responded enthusiastically. I intentionally avoided opening with finances or care package details to create a relaxed atmosphere. This reflects the Code’s expectation that communication should build trust and uphold voice and control (Social Care Wales, 2017). Establishing rapport early in the conversation also helped reduce anxiety and supported a more natural transition into more formal topics.</w:t>
            </w:r>
          </w:p>
          <w:p w14:paraId="3015D8DC" w14:textId="77777777" w:rsidR="008701AA" w:rsidRDefault="008701AA" w:rsidP="00D87656">
            <w:pPr>
              <w:spacing w:line="360" w:lineRule="auto"/>
              <w:jc w:val="both"/>
              <w:rPr>
                <w:sz w:val="24"/>
                <w:szCs w:val="24"/>
              </w:rPr>
            </w:pPr>
          </w:p>
          <w:p w14:paraId="3037C399" w14:textId="77777777" w:rsidR="008701AA" w:rsidRDefault="008701AA" w:rsidP="00D87656">
            <w:pPr>
              <w:spacing w:line="360" w:lineRule="auto"/>
              <w:jc w:val="both"/>
              <w:rPr>
                <w:sz w:val="24"/>
                <w:szCs w:val="24"/>
              </w:rPr>
            </w:pPr>
          </w:p>
          <w:p w14:paraId="51681007" w14:textId="77777777" w:rsidR="008701AA" w:rsidRDefault="008701AA" w:rsidP="00D87656">
            <w:pPr>
              <w:spacing w:line="360" w:lineRule="auto"/>
              <w:jc w:val="both"/>
              <w:rPr>
                <w:sz w:val="24"/>
                <w:szCs w:val="24"/>
              </w:rPr>
            </w:pPr>
          </w:p>
          <w:p w14:paraId="727895B3" w14:textId="6954F283" w:rsidR="00D87656" w:rsidRPr="00D87656" w:rsidRDefault="00D87656" w:rsidP="00D87656">
            <w:pPr>
              <w:spacing w:line="360" w:lineRule="auto"/>
              <w:jc w:val="both"/>
              <w:rPr>
                <w:sz w:val="24"/>
                <w:szCs w:val="24"/>
              </w:rPr>
            </w:pPr>
            <w:r w:rsidRPr="00D87656">
              <w:rPr>
                <w:sz w:val="24"/>
                <w:szCs w:val="24"/>
              </w:rPr>
              <w:lastRenderedPageBreak/>
              <w:t xml:space="preserve">Awareness of the rural and </w:t>
            </w:r>
            <w:r w:rsidR="008701AA" w:rsidRPr="00D87656">
              <w:rPr>
                <w:sz w:val="24"/>
                <w:szCs w:val="24"/>
              </w:rPr>
              <w:t>socio-economic</w:t>
            </w:r>
            <w:r w:rsidRPr="00D87656">
              <w:rPr>
                <w:sz w:val="24"/>
                <w:szCs w:val="24"/>
              </w:rPr>
              <w:t xml:space="preserve"> context also shaped my communication. Recognising the stressors associated with poverty, isolation, and limited access to services in South Wales, I ensured explanations were clear and accessible, checking understanding throughout. Rural deprivation, limited transport, and digital exclusion can affect engagement, so I adapted the pace and delivery of information accordingly. These contextual factors reinforced the importance of ensuring Adult </w:t>
            </w:r>
            <w:r w:rsidR="00042E8A">
              <w:rPr>
                <w:sz w:val="24"/>
                <w:szCs w:val="24"/>
              </w:rPr>
              <w:t>A</w:t>
            </w:r>
            <w:r w:rsidRPr="00D87656">
              <w:rPr>
                <w:sz w:val="24"/>
                <w:szCs w:val="24"/>
              </w:rPr>
              <w:t xml:space="preserve"> felt fully included and able to participate in decisions about her care.</w:t>
            </w:r>
          </w:p>
          <w:p w14:paraId="4A6566E8" w14:textId="77777777" w:rsidR="008701AA" w:rsidRDefault="008701AA" w:rsidP="00D87656">
            <w:pPr>
              <w:spacing w:line="360" w:lineRule="auto"/>
              <w:jc w:val="both"/>
              <w:rPr>
                <w:sz w:val="24"/>
                <w:szCs w:val="24"/>
              </w:rPr>
            </w:pPr>
          </w:p>
          <w:p w14:paraId="6CABB3B5" w14:textId="77777777" w:rsidR="008701AA" w:rsidRDefault="008701AA" w:rsidP="00D87656">
            <w:pPr>
              <w:spacing w:line="360" w:lineRule="auto"/>
              <w:jc w:val="both"/>
              <w:rPr>
                <w:sz w:val="24"/>
                <w:szCs w:val="24"/>
              </w:rPr>
            </w:pPr>
          </w:p>
          <w:p w14:paraId="1713E625" w14:textId="4675BA59" w:rsidR="00D87656" w:rsidRPr="00D87656" w:rsidRDefault="00D87656" w:rsidP="00D87656">
            <w:pPr>
              <w:spacing w:line="360" w:lineRule="auto"/>
              <w:jc w:val="both"/>
              <w:rPr>
                <w:sz w:val="24"/>
                <w:szCs w:val="24"/>
              </w:rPr>
            </w:pPr>
            <w:r w:rsidRPr="00D87656">
              <w:rPr>
                <w:sz w:val="24"/>
                <w:szCs w:val="24"/>
              </w:rPr>
              <w:t xml:space="preserve">Trevithick highlights that purposeful, person centred communication including rapport building, active listening, and appropriate pacing supports collaboration and helps balance power in social work encounters (Trevithick, 2004; 2012; 2016). Opening with informal conversation, adapting to what mattered to Adult </w:t>
            </w:r>
            <w:r w:rsidR="00042E8A">
              <w:rPr>
                <w:sz w:val="24"/>
                <w:szCs w:val="24"/>
              </w:rPr>
              <w:t>A</w:t>
            </w:r>
            <w:r w:rsidRPr="00D87656">
              <w:rPr>
                <w:sz w:val="24"/>
                <w:szCs w:val="24"/>
              </w:rPr>
              <w:t xml:space="preserve">, allowing silences, and using active listening were deliberate choices to promote partnership working. I also drew on Rogers’ </w:t>
            </w:r>
            <w:r w:rsidR="008701AA" w:rsidRPr="00D87656">
              <w:rPr>
                <w:sz w:val="24"/>
                <w:szCs w:val="24"/>
              </w:rPr>
              <w:t>Person-Centred</w:t>
            </w:r>
            <w:r w:rsidRPr="00D87656">
              <w:rPr>
                <w:sz w:val="24"/>
                <w:szCs w:val="24"/>
              </w:rPr>
              <w:t xml:space="preserve"> Theory (1961), emphasising empathy, congruence, and unconditional positive regard. Demonstrating these qualities aimed to create a supportive environment in which Adult 1 could express her needs safely. I was also mindful of Transactional Analysis (Berne, 1961), maintaining an adult–adult dynamic and avoiding authoritative interactions that could reinforce power imbalances.</w:t>
            </w:r>
          </w:p>
          <w:p w14:paraId="3949EA28" w14:textId="77777777" w:rsidR="008701AA" w:rsidRDefault="008701AA" w:rsidP="00D87656">
            <w:pPr>
              <w:spacing w:line="360" w:lineRule="auto"/>
              <w:jc w:val="both"/>
              <w:rPr>
                <w:sz w:val="24"/>
                <w:szCs w:val="24"/>
              </w:rPr>
            </w:pPr>
          </w:p>
          <w:p w14:paraId="5F3BA6C7" w14:textId="77777777" w:rsidR="008701AA" w:rsidRDefault="008701AA" w:rsidP="00D87656">
            <w:pPr>
              <w:spacing w:line="360" w:lineRule="auto"/>
              <w:jc w:val="both"/>
              <w:rPr>
                <w:sz w:val="24"/>
                <w:szCs w:val="24"/>
              </w:rPr>
            </w:pPr>
          </w:p>
          <w:p w14:paraId="7170E57E" w14:textId="5B0A518D" w:rsidR="00D87656" w:rsidRPr="00D87656" w:rsidRDefault="00D87656" w:rsidP="00D87656">
            <w:pPr>
              <w:spacing w:line="360" w:lineRule="auto"/>
              <w:jc w:val="both"/>
              <w:rPr>
                <w:sz w:val="24"/>
                <w:szCs w:val="24"/>
              </w:rPr>
            </w:pPr>
            <w:r w:rsidRPr="00D87656">
              <w:rPr>
                <w:sz w:val="24"/>
                <w:szCs w:val="24"/>
              </w:rPr>
              <w:t xml:space="preserve">Before making the phone call to HMRC, I checked that Adult </w:t>
            </w:r>
            <w:r w:rsidR="00042E8A">
              <w:rPr>
                <w:sz w:val="24"/>
                <w:szCs w:val="24"/>
              </w:rPr>
              <w:t>A</w:t>
            </w:r>
            <w:r w:rsidRPr="00D87656">
              <w:rPr>
                <w:sz w:val="24"/>
                <w:szCs w:val="24"/>
              </w:rPr>
              <w:t xml:space="preserve"> still wished me to support her with this task. During the call, I paused to relay information to ensure she remained part of the conversation. After the call, I explained the next steps clearly and shared my notes, using accessible language. She nodded and asked occasional questions, which I answered immediately. This reflects the BASW Code of Ethics, which requires social workers to provide accurate, understandable information and support informed consent (BASW, 2021). I also asked whether she wanted anything added to the written record to support her memory. She suggested small clarifications, which I recorded. This promoted participation and respected </w:t>
            </w:r>
            <w:r w:rsidR="008701AA" w:rsidRPr="00D87656">
              <w:rPr>
                <w:sz w:val="24"/>
                <w:szCs w:val="24"/>
              </w:rPr>
              <w:t>self-determination</w:t>
            </w:r>
            <w:r w:rsidRPr="00D87656">
              <w:rPr>
                <w:sz w:val="24"/>
                <w:szCs w:val="24"/>
              </w:rPr>
              <w:t>, ensuring she remained central to the process. Transparent, collaborative information sharing reflects professional integrity and respect for dignity (BASW, 2018; 2021).</w:t>
            </w:r>
          </w:p>
          <w:p w14:paraId="1320FAA1" w14:textId="094542DA" w:rsidR="00D87656" w:rsidRPr="00D87656" w:rsidRDefault="00D87656" w:rsidP="00D87656">
            <w:pPr>
              <w:spacing w:line="360" w:lineRule="auto"/>
              <w:jc w:val="both"/>
              <w:rPr>
                <w:sz w:val="24"/>
                <w:szCs w:val="24"/>
              </w:rPr>
            </w:pPr>
            <w:r w:rsidRPr="00D87656">
              <w:rPr>
                <w:sz w:val="24"/>
                <w:szCs w:val="24"/>
              </w:rPr>
              <w:lastRenderedPageBreak/>
              <w:t xml:space="preserve">We then discussed her current care package. To support her understanding and expression of need, I used open questions to explore what support she receives and why it matters to her, followed by closed questions to clarify details. Adult </w:t>
            </w:r>
            <w:r w:rsidR="00042E8A">
              <w:rPr>
                <w:sz w:val="24"/>
                <w:szCs w:val="24"/>
              </w:rPr>
              <w:t>A</w:t>
            </w:r>
            <w:r w:rsidRPr="00D87656">
              <w:rPr>
                <w:sz w:val="24"/>
                <w:szCs w:val="24"/>
              </w:rPr>
              <w:t xml:space="preserve"> articulated her needs clearly and used humour when discussing her memory difficulties, suggesting she felt comfortable. When she offered us a cup of tea, I interpreted this as a possible </w:t>
            </w:r>
            <w:r w:rsidR="008701AA" w:rsidRPr="00D87656">
              <w:rPr>
                <w:sz w:val="24"/>
                <w:szCs w:val="24"/>
              </w:rPr>
              <w:t>non-verbal</w:t>
            </w:r>
            <w:r w:rsidRPr="00D87656">
              <w:rPr>
                <w:sz w:val="24"/>
                <w:szCs w:val="24"/>
              </w:rPr>
              <w:t xml:space="preserve"> cue that she might benefit from a break. Attending to such cues aligns with Koprowska’s emphasis on meta communication and </w:t>
            </w:r>
            <w:r w:rsidR="008701AA" w:rsidRPr="00D87656">
              <w:rPr>
                <w:sz w:val="24"/>
                <w:szCs w:val="24"/>
              </w:rPr>
              <w:t>non-verbal</w:t>
            </w:r>
            <w:r w:rsidRPr="00D87656">
              <w:rPr>
                <w:sz w:val="24"/>
                <w:szCs w:val="24"/>
              </w:rPr>
              <w:t xml:space="preserve"> awareness (Koprowska, 2020). I maintained an open posture, appropriate eye contact, and a relaxed presence in line with Egan’s SOLER framework (Egan, 1975). I noticed she leaned forward and nodded when I explained next steps, suggesting understanding and engagement. Taking a short break supported comfort while maintaining her voice and control.</w:t>
            </w:r>
          </w:p>
          <w:p w14:paraId="4810F105" w14:textId="77777777" w:rsidR="008701AA" w:rsidRDefault="008701AA" w:rsidP="00D87656">
            <w:pPr>
              <w:spacing w:line="360" w:lineRule="auto"/>
              <w:jc w:val="both"/>
              <w:rPr>
                <w:sz w:val="24"/>
                <w:szCs w:val="24"/>
              </w:rPr>
            </w:pPr>
          </w:p>
          <w:p w14:paraId="59C1CFCE" w14:textId="77777777" w:rsidR="008701AA" w:rsidRDefault="008701AA" w:rsidP="00D87656">
            <w:pPr>
              <w:spacing w:line="360" w:lineRule="auto"/>
              <w:jc w:val="both"/>
              <w:rPr>
                <w:sz w:val="24"/>
                <w:szCs w:val="24"/>
              </w:rPr>
            </w:pPr>
          </w:p>
          <w:p w14:paraId="733B9CAC" w14:textId="4CFB24DB" w:rsidR="00D87656" w:rsidRPr="00D87656" w:rsidRDefault="00D87656" w:rsidP="00D87656">
            <w:pPr>
              <w:spacing w:line="360" w:lineRule="auto"/>
              <w:jc w:val="both"/>
              <w:rPr>
                <w:sz w:val="24"/>
                <w:szCs w:val="24"/>
              </w:rPr>
            </w:pPr>
            <w:r w:rsidRPr="00D87656">
              <w:rPr>
                <w:sz w:val="24"/>
                <w:szCs w:val="24"/>
              </w:rPr>
              <w:t>I also considered practical communication barriers, including health related limitations and potential challenges with digital access. By providing verbal explanations and written notes, I ensured she could engage with the information independently, demonstrating flexibility and responsiveness in line with person centred practice. Additionally, I remained mindful of the emotional impact of discussing care needs, ensuring my tone remained sensitive and validating throughout. Before leaving, I asked whether she had any further questions and confirmed she was happy with the discussion. I also explained when she could expect follow up contact, supporting clarity and continuity in the professional relationship, as required by the Social Care Wales Code of Practice (2017). Ending the visit with clear next steps helped reinforce transparency and reliability, both of which are essential for maintaining trust.</w:t>
            </w:r>
          </w:p>
          <w:p w14:paraId="7A98B803" w14:textId="77777777" w:rsidR="008701AA" w:rsidRDefault="008701AA" w:rsidP="00D87656">
            <w:pPr>
              <w:spacing w:line="360" w:lineRule="auto"/>
              <w:jc w:val="both"/>
              <w:rPr>
                <w:sz w:val="24"/>
                <w:szCs w:val="24"/>
              </w:rPr>
            </w:pPr>
          </w:p>
          <w:p w14:paraId="36DBD8DB" w14:textId="77777777" w:rsidR="008701AA" w:rsidRDefault="008701AA" w:rsidP="00D87656">
            <w:pPr>
              <w:spacing w:line="360" w:lineRule="auto"/>
              <w:jc w:val="both"/>
              <w:rPr>
                <w:sz w:val="24"/>
                <w:szCs w:val="24"/>
              </w:rPr>
            </w:pPr>
          </w:p>
          <w:p w14:paraId="50F65670" w14:textId="1CF1A0AB" w:rsidR="00D87656" w:rsidRPr="00D87656" w:rsidRDefault="00D87656" w:rsidP="00D87656">
            <w:pPr>
              <w:spacing w:line="360" w:lineRule="auto"/>
              <w:jc w:val="both"/>
              <w:rPr>
                <w:sz w:val="24"/>
                <w:szCs w:val="24"/>
              </w:rPr>
            </w:pPr>
            <w:r w:rsidRPr="00D87656">
              <w:rPr>
                <w:sz w:val="24"/>
                <w:szCs w:val="24"/>
              </w:rPr>
              <w:t xml:space="preserve">This observation reinforced the central role of communication in ethical, </w:t>
            </w:r>
            <w:r w:rsidR="008701AA" w:rsidRPr="00D87656">
              <w:rPr>
                <w:sz w:val="24"/>
                <w:szCs w:val="24"/>
              </w:rPr>
              <w:t>person-centred</w:t>
            </w:r>
            <w:r w:rsidRPr="00D87656">
              <w:rPr>
                <w:sz w:val="24"/>
                <w:szCs w:val="24"/>
              </w:rPr>
              <w:t xml:space="preserve"> social work. Effective communication requires sensitivity to power dynamics, cultural and linguistic needs, emotional cues, and individual preferences. While my practice demonstrated warmth, transparency, and responsiveness, reflecting on the missed Active Offer highlighted the importance of proactively supporting language choice in line with the Welsh Language (Wales) Measure 2011 and More than Just Words. My use of rapport building, adaptive questioning, </w:t>
            </w:r>
            <w:r w:rsidR="008701AA" w:rsidRPr="00D87656">
              <w:rPr>
                <w:sz w:val="24"/>
                <w:szCs w:val="24"/>
              </w:rPr>
              <w:lastRenderedPageBreak/>
              <w:t>non-verbal</w:t>
            </w:r>
            <w:r w:rsidRPr="00D87656">
              <w:rPr>
                <w:sz w:val="24"/>
                <w:szCs w:val="24"/>
              </w:rPr>
              <w:t xml:space="preserve"> awareness, and checking understanding demonstrated a commitment to ethical communication grounded in social work values. Driscoll’s model enabled me to critically analyse and plan for future improvement, ensuring professional judgement, autonomy, and informed consent are maintained. This reflective process strengthened my awareness that communication is dynamic and requires continuous development. Moving forward, I will ensure language choice is explored during all interactions and continue developing my communication practice in line with professional, legal, and ethical expectations.</w:t>
            </w:r>
          </w:p>
          <w:p w14:paraId="13B58F7B" w14:textId="77777777" w:rsidR="005822A8" w:rsidRDefault="005822A8" w:rsidP="008D4A02">
            <w:pPr>
              <w:spacing w:line="360" w:lineRule="auto"/>
              <w:jc w:val="both"/>
              <w:rPr>
                <w:sz w:val="24"/>
                <w:szCs w:val="24"/>
              </w:rPr>
            </w:pPr>
          </w:p>
          <w:p w14:paraId="5C6D45FE" w14:textId="77777777" w:rsidR="001940D5" w:rsidRPr="005822A8" w:rsidRDefault="001940D5" w:rsidP="001940D5">
            <w:pPr>
              <w:jc w:val="both"/>
              <w:rPr>
                <w:b/>
                <w:bCs/>
                <w:i/>
                <w:sz w:val="24"/>
                <w:szCs w:val="24"/>
              </w:rPr>
            </w:pPr>
            <w:r>
              <w:rPr>
                <w:b/>
                <w:bCs/>
                <w:i/>
                <w:sz w:val="24"/>
                <w:szCs w:val="24"/>
              </w:rPr>
              <w:t xml:space="preserve">WORD COUNT – 1309 </w:t>
            </w:r>
          </w:p>
          <w:p w14:paraId="483886F5" w14:textId="77777777" w:rsidR="005822A8" w:rsidRDefault="005822A8" w:rsidP="008D4A02">
            <w:pPr>
              <w:spacing w:line="360" w:lineRule="auto"/>
              <w:jc w:val="both"/>
              <w:rPr>
                <w:sz w:val="24"/>
                <w:szCs w:val="24"/>
              </w:rPr>
            </w:pPr>
          </w:p>
          <w:p w14:paraId="3F8D6546" w14:textId="77777777" w:rsidR="005822A8" w:rsidRDefault="005822A8" w:rsidP="00243DB0">
            <w:pPr>
              <w:jc w:val="both"/>
              <w:rPr>
                <w:sz w:val="24"/>
                <w:szCs w:val="24"/>
              </w:rPr>
            </w:pPr>
          </w:p>
          <w:p w14:paraId="0B848E19" w14:textId="77777777" w:rsidR="005822A8" w:rsidRDefault="005822A8" w:rsidP="00243DB0">
            <w:pPr>
              <w:jc w:val="both"/>
              <w:rPr>
                <w:sz w:val="24"/>
                <w:szCs w:val="24"/>
              </w:rPr>
            </w:pPr>
          </w:p>
          <w:p w14:paraId="3D162EEC" w14:textId="77777777" w:rsidR="005822A8" w:rsidRDefault="005822A8" w:rsidP="00243DB0">
            <w:pPr>
              <w:jc w:val="both"/>
              <w:rPr>
                <w:sz w:val="24"/>
                <w:szCs w:val="24"/>
              </w:rPr>
            </w:pPr>
          </w:p>
          <w:p w14:paraId="4928D4FE" w14:textId="77777777" w:rsidR="005822A8" w:rsidRDefault="005822A8" w:rsidP="00243DB0">
            <w:pPr>
              <w:jc w:val="both"/>
              <w:rPr>
                <w:sz w:val="24"/>
                <w:szCs w:val="24"/>
              </w:rPr>
            </w:pPr>
          </w:p>
          <w:p w14:paraId="32CFD395" w14:textId="6CFC551A" w:rsidR="005822A8" w:rsidRPr="008B28E7" w:rsidRDefault="005822A8" w:rsidP="00243DB0">
            <w:pPr>
              <w:jc w:val="both"/>
              <w:rPr>
                <w:sz w:val="24"/>
                <w:szCs w:val="24"/>
              </w:rPr>
            </w:pPr>
          </w:p>
        </w:tc>
      </w:tr>
      <w:tr w:rsidR="00CD3BFA" w:rsidRPr="008B28E7" w14:paraId="3158F2FF" w14:textId="77777777" w:rsidTr="28F1FF9E">
        <w:tc>
          <w:tcPr>
            <w:tcW w:w="10188" w:type="dxa"/>
          </w:tcPr>
          <w:p w14:paraId="12AA7BB8" w14:textId="77777777" w:rsidR="00CD3BFA" w:rsidRPr="00243DB0" w:rsidRDefault="00CD3BFA" w:rsidP="00243DB0">
            <w:pPr>
              <w:jc w:val="both"/>
              <w:rPr>
                <w:b/>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11B1EDE0" w14:textId="77777777" w:rsidR="000D6272" w:rsidRDefault="000D6272" w:rsidP="00FF7EBB">
      <w:pPr>
        <w:jc w:val="both"/>
        <w:rPr>
          <w:sz w:val="24"/>
          <w:szCs w:val="24"/>
        </w:rPr>
      </w:pPr>
    </w:p>
    <w:p w14:paraId="6C1F4D1B" w14:textId="77777777" w:rsidR="000D6272" w:rsidRDefault="000D6272" w:rsidP="00FF7EBB">
      <w:pPr>
        <w:jc w:val="both"/>
        <w:rPr>
          <w:sz w:val="24"/>
          <w:szCs w:val="24"/>
        </w:rPr>
      </w:pPr>
    </w:p>
    <w:p w14:paraId="6B7E9551" w14:textId="77777777" w:rsidR="000D6272" w:rsidRDefault="000D6272" w:rsidP="00FF7EBB">
      <w:pPr>
        <w:jc w:val="both"/>
        <w:rPr>
          <w:sz w:val="24"/>
          <w:szCs w:val="24"/>
        </w:rPr>
      </w:pPr>
    </w:p>
    <w:p w14:paraId="325E5783" w14:textId="77777777" w:rsidR="000D6272" w:rsidRDefault="000D6272" w:rsidP="00FF7EBB">
      <w:pPr>
        <w:jc w:val="both"/>
        <w:rPr>
          <w:sz w:val="24"/>
          <w:szCs w:val="24"/>
        </w:rPr>
      </w:pPr>
    </w:p>
    <w:p w14:paraId="6168636D" w14:textId="77777777" w:rsidR="000D6272" w:rsidRDefault="000D6272" w:rsidP="00FF7EBB">
      <w:pPr>
        <w:jc w:val="both"/>
        <w:rPr>
          <w:sz w:val="24"/>
          <w:szCs w:val="24"/>
        </w:rPr>
      </w:pPr>
    </w:p>
    <w:p w14:paraId="79A64565" w14:textId="77777777" w:rsidR="00BF6770" w:rsidRDefault="00BF6770" w:rsidP="00FF7EBB">
      <w:pPr>
        <w:jc w:val="both"/>
        <w:rPr>
          <w:sz w:val="24"/>
          <w:szCs w:val="24"/>
        </w:rPr>
      </w:pPr>
    </w:p>
    <w:p w14:paraId="285A822C" w14:textId="77777777" w:rsidR="008701AA" w:rsidRDefault="008701AA" w:rsidP="00FF7EBB">
      <w:pPr>
        <w:jc w:val="both"/>
        <w:rPr>
          <w:sz w:val="24"/>
          <w:szCs w:val="24"/>
        </w:rPr>
      </w:pPr>
    </w:p>
    <w:p w14:paraId="53294E08" w14:textId="77777777" w:rsidR="008701AA" w:rsidRDefault="008701AA" w:rsidP="00FF7EBB">
      <w:pPr>
        <w:jc w:val="both"/>
        <w:rPr>
          <w:sz w:val="24"/>
          <w:szCs w:val="24"/>
        </w:rPr>
      </w:pPr>
    </w:p>
    <w:p w14:paraId="009190C1" w14:textId="77777777" w:rsidR="008701AA" w:rsidRDefault="008701AA" w:rsidP="00FF7EBB">
      <w:pPr>
        <w:jc w:val="both"/>
        <w:rPr>
          <w:sz w:val="24"/>
          <w:szCs w:val="24"/>
        </w:rPr>
      </w:pPr>
    </w:p>
    <w:p w14:paraId="7ED85826" w14:textId="77777777" w:rsidR="008701AA" w:rsidRDefault="008701AA" w:rsidP="00FF7EBB">
      <w:pPr>
        <w:jc w:val="both"/>
        <w:rPr>
          <w:sz w:val="24"/>
          <w:szCs w:val="24"/>
        </w:rPr>
      </w:pPr>
    </w:p>
    <w:p w14:paraId="2EB47083" w14:textId="77777777" w:rsidR="008701AA" w:rsidRDefault="008701AA" w:rsidP="00FF7EBB">
      <w:pPr>
        <w:jc w:val="both"/>
        <w:rPr>
          <w:sz w:val="24"/>
          <w:szCs w:val="24"/>
        </w:rPr>
      </w:pPr>
    </w:p>
    <w:p w14:paraId="3799AE63" w14:textId="77777777" w:rsidR="008701AA" w:rsidRDefault="008701AA" w:rsidP="00FF7EBB">
      <w:pPr>
        <w:jc w:val="both"/>
        <w:rPr>
          <w:sz w:val="24"/>
          <w:szCs w:val="24"/>
        </w:rPr>
      </w:pPr>
    </w:p>
    <w:p w14:paraId="7F793FD3" w14:textId="77777777" w:rsidR="008701AA" w:rsidRDefault="008701AA" w:rsidP="00FF7EBB">
      <w:pPr>
        <w:jc w:val="both"/>
        <w:rPr>
          <w:sz w:val="24"/>
          <w:szCs w:val="24"/>
        </w:rPr>
      </w:pPr>
    </w:p>
    <w:p w14:paraId="3233BB69" w14:textId="77777777" w:rsidR="008701AA" w:rsidRDefault="008701AA" w:rsidP="00FF7EBB">
      <w:pPr>
        <w:jc w:val="both"/>
        <w:rPr>
          <w:sz w:val="24"/>
          <w:szCs w:val="24"/>
        </w:rPr>
      </w:pPr>
    </w:p>
    <w:p w14:paraId="523D3648" w14:textId="77777777" w:rsidR="008701AA" w:rsidRDefault="008701AA" w:rsidP="00FF7EBB">
      <w:pPr>
        <w:jc w:val="both"/>
        <w:rPr>
          <w:sz w:val="24"/>
          <w:szCs w:val="24"/>
        </w:rPr>
      </w:pPr>
    </w:p>
    <w:p w14:paraId="00FA100C" w14:textId="77777777" w:rsidR="008701AA" w:rsidRDefault="008701AA" w:rsidP="00FF7EBB">
      <w:pPr>
        <w:jc w:val="both"/>
        <w:rPr>
          <w:sz w:val="24"/>
          <w:szCs w:val="24"/>
        </w:rPr>
      </w:pPr>
    </w:p>
    <w:p w14:paraId="614F8598" w14:textId="77777777" w:rsidR="00BF6770" w:rsidRDefault="00BF6770" w:rsidP="00FF7EBB">
      <w:pPr>
        <w:jc w:val="both"/>
        <w:rPr>
          <w:sz w:val="24"/>
          <w:szCs w:val="24"/>
        </w:rPr>
      </w:pPr>
    </w:p>
    <w:p w14:paraId="1B165DA3" w14:textId="77777777" w:rsidR="00BF6770" w:rsidRDefault="00BF6770" w:rsidP="00FF7EBB">
      <w:pPr>
        <w:jc w:val="both"/>
        <w:rPr>
          <w:sz w:val="24"/>
          <w:szCs w:val="24"/>
        </w:rPr>
      </w:pPr>
    </w:p>
    <w:p w14:paraId="27761C20" w14:textId="77777777" w:rsidR="00BF6770" w:rsidRDefault="00BF6770" w:rsidP="00FF7EBB">
      <w:pPr>
        <w:jc w:val="both"/>
        <w:rPr>
          <w:sz w:val="24"/>
          <w:szCs w:val="24"/>
        </w:rPr>
      </w:pPr>
    </w:p>
    <w:p w14:paraId="1FB8A790" w14:textId="77777777" w:rsidR="00BF6770" w:rsidRDefault="00BF6770"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00E87655">
        <w:tc>
          <w:tcPr>
            <w:tcW w:w="2697"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3" w:type="dxa"/>
          </w:tcPr>
          <w:p w14:paraId="6679B4F3" w14:textId="77777777" w:rsidR="00CA3593" w:rsidRDefault="00CA3593" w:rsidP="00FF7EBB">
            <w:pPr>
              <w:jc w:val="both"/>
              <w:rPr>
                <w:sz w:val="24"/>
                <w:szCs w:val="24"/>
              </w:rPr>
            </w:pPr>
          </w:p>
          <w:p w14:paraId="6F3F794D" w14:textId="661FC63D" w:rsidR="00247DDC" w:rsidRPr="005700EC" w:rsidRDefault="00247DDC" w:rsidP="00247DDC">
            <w:pPr>
              <w:rPr>
                <w:b/>
                <w:bCs/>
                <w:i/>
                <w:iCs/>
                <w:sz w:val="24"/>
                <w:szCs w:val="24"/>
              </w:rPr>
            </w:pPr>
            <w:proofErr w:type="gramStart"/>
            <w:r w:rsidRPr="005700EC">
              <w:rPr>
                <w:b/>
                <w:bCs/>
                <w:i/>
                <w:iCs/>
                <w:sz w:val="24"/>
                <w:szCs w:val="24"/>
              </w:rPr>
              <w:t>Yes</w:t>
            </w:r>
            <w:proofErr w:type="gramEnd"/>
            <w:r w:rsidRPr="005700EC">
              <w:rPr>
                <w:b/>
                <w:bCs/>
                <w:i/>
                <w:iCs/>
                <w:sz w:val="24"/>
                <w:szCs w:val="24"/>
              </w:rPr>
              <w:t xml:space="preserve"> she was and it was in line with my diary when the appointment was made.</w:t>
            </w:r>
          </w:p>
        </w:tc>
      </w:tr>
      <w:tr w:rsidR="00CA3593" w:rsidRPr="008B28E7" w14:paraId="1012FA0D" w14:textId="77777777" w:rsidTr="00E87655">
        <w:tc>
          <w:tcPr>
            <w:tcW w:w="2697"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373" w:type="dxa"/>
          </w:tcPr>
          <w:p w14:paraId="0F0363A9" w14:textId="209AB236" w:rsidR="00CA3593" w:rsidRPr="00E22234" w:rsidRDefault="005700EC" w:rsidP="00FF7EBB">
            <w:pPr>
              <w:jc w:val="both"/>
              <w:rPr>
                <w:b/>
                <w:bCs/>
                <w:sz w:val="24"/>
                <w:szCs w:val="24"/>
              </w:rPr>
            </w:pPr>
            <w:r w:rsidRPr="00E22234">
              <w:rPr>
                <w:b/>
                <w:bCs/>
                <w:sz w:val="24"/>
                <w:szCs w:val="24"/>
              </w:rPr>
              <w:t xml:space="preserve">Naomi explained everything to me and made me feel comfortable, she always explains everything in detail to me and then I write it all down in my diary. She told me you’re her manager and she needs to be observed as part of her job.  </w:t>
            </w:r>
          </w:p>
        </w:tc>
      </w:tr>
      <w:tr w:rsidR="00CA3593" w:rsidRPr="008B28E7" w14:paraId="254F62F1" w14:textId="77777777" w:rsidTr="00E87655">
        <w:tc>
          <w:tcPr>
            <w:tcW w:w="2697"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373" w:type="dxa"/>
          </w:tcPr>
          <w:p w14:paraId="077B6E9E" w14:textId="1ACFEA9A" w:rsidR="00CA3593" w:rsidRPr="00E22234" w:rsidRDefault="00E22234" w:rsidP="00FF7EBB">
            <w:pPr>
              <w:jc w:val="both"/>
              <w:rPr>
                <w:b/>
                <w:bCs/>
                <w:sz w:val="24"/>
                <w:szCs w:val="24"/>
              </w:rPr>
            </w:pPr>
            <w:r w:rsidRPr="00E22234">
              <w:rPr>
                <w:b/>
                <w:bCs/>
                <w:sz w:val="24"/>
                <w:szCs w:val="24"/>
              </w:rPr>
              <w:t>Yes, it is all to do with my finances thank goodness she explains everything, or I wouldn’t know what was going on.</w:t>
            </w:r>
          </w:p>
        </w:tc>
      </w:tr>
      <w:tr w:rsidR="00E87655" w:rsidRPr="008B28E7" w14:paraId="793B8DB8" w14:textId="77777777" w:rsidTr="00E87655">
        <w:tc>
          <w:tcPr>
            <w:tcW w:w="2697" w:type="dxa"/>
          </w:tcPr>
          <w:p w14:paraId="71936C39" w14:textId="77777777" w:rsidR="00E87655" w:rsidRPr="00C7108B" w:rsidRDefault="00E87655" w:rsidP="00E87655">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E87655" w:rsidRPr="00C7108B" w:rsidRDefault="00E87655" w:rsidP="00E87655">
            <w:pPr>
              <w:rPr>
                <w:sz w:val="22"/>
                <w:szCs w:val="22"/>
              </w:rPr>
            </w:pPr>
          </w:p>
        </w:tc>
        <w:tc>
          <w:tcPr>
            <w:tcW w:w="7373" w:type="dxa"/>
          </w:tcPr>
          <w:p w14:paraId="3A375EC5" w14:textId="11B7E632" w:rsidR="00E87655" w:rsidRPr="00E87655" w:rsidRDefault="00E87655" w:rsidP="00E87655">
            <w:pPr>
              <w:jc w:val="both"/>
              <w:rPr>
                <w:b/>
                <w:bCs/>
                <w:i/>
                <w:iCs/>
                <w:sz w:val="24"/>
                <w:szCs w:val="24"/>
              </w:rPr>
            </w:pPr>
            <w:r w:rsidRPr="00E87655">
              <w:rPr>
                <w:b/>
                <w:bCs/>
                <w:i/>
                <w:iCs/>
                <w:sz w:val="24"/>
                <w:szCs w:val="24"/>
              </w:rPr>
              <w:t xml:space="preserve">Very prepared I can see here how much information she has brought with her. She is a ten out of ten. </w:t>
            </w:r>
          </w:p>
        </w:tc>
      </w:tr>
      <w:tr w:rsidR="00E87655" w:rsidRPr="008B28E7" w14:paraId="7B9FBC52" w14:textId="77777777" w:rsidTr="00E87655">
        <w:tc>
          <w:tcPr>
            <w:tcW w:w="2697" w:type="dxa"/>
          </w:tcPr>
          <w:p w14:paraId="7CB8CA18" w14:textId="77777777" w:rsidR="00E87655" w:rsidRDefault="00E87655" w:rsidP="00E87655">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E87655" w:rsidRPr="00C7108B" w:rsidRDefault="00E87655" w:rsidP="00E87655">
            <w:pPr>
              <w:tabs>
                <w:tab w:val="left" w:pos="851"/>
              </w:tabs>
              <w:overflowPunct/>
              <w:autoSpaceDE/>
              <w:autoSpaceDN/>
              <w:adjustRightInd/>
              <w:ind w:hanging="142"/>
              <w:textAlignment w:val="auto"/>
              <w:rPr>
                <w:sz w:val="22"/>
                <w:szCs w:val="22"/>
              </w:rPr>
            </w:pPr>
          </w:p>
        </w:tc>
        <w:tc>
          <w:tcPr>
            <w:tcW w:w="7373" w:type="dxa"/>
          </w:tcPr>
          <w:p w14:paraId="7761BD15" w14:textId="4518138F" w:rsidR="00E87655" w:rsidRPr="008A3558" w:rsidRDefault="008A3558" w:rsidP="00E87655">
            <w:pPr>
              <w:jc w:val="both"/>
              <w:rPr>
                <w:b/>
                <w:bCs/>
                <w:i/>
                <w:iCs/>
                <w:sz w:val="24"/>
                <w:szCs w:val="24"/>
              </w:rPr>
            </w:pPr>
            <w:r w:rsidRPr="008A3558">
              <w:rPr>
                <w:b/>
                <w:bCs/>
                <w:i/>
                <w:iCs/>
                <w:sz w:val="24"/>
                <w:szCs w:val="24"/>
              </w:rPr>
              <w:t>Yes, she always does, she is very good to me.</w:t>
            </w:r>
          </w:p>
        </w:tc>
      </w:tr>
      <w:tr w:rsidR="00E87655" w:rsidRPr="008B28E7" w14:paraId="7EA05E3F" w14:textId="77777777" w:rsidTr="00E87655">
        <w:tc>
          <w:tcPr>
            <w:tcW w:w="2697" w:type="dxa"/>
          </w:tcPr>
          <w:p w14:paraId="3A0892FF" w14:textId="77777777" w:rsidR="00E87655" w:rsidRDefault="00E87655" w:rsidP="00E87655">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E87655" w:rsidRPr="00706BB5" w:rsidRDefault="00E87655" w:rsidP="00E87655">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E87655" w:rsidRPr="00C7108B" w:rsidRDefault="00E87655" w:rsidP="00E87655">
            <w:pPr>
              <w:tabs>
                <w:tab w:val="left" w:pos="-142"/>
                <w:tab w:val="left" w:pos="851"/>
              </w:tabs>
              <w:overflowPunct/>
              <w:autoSpaceDE/>
              <w:autoSpaceDN/>
              <w:adjustRightInd/>
              <w:textAlignment w:val="auto"/>
              <w:rPr>
                <w:sz w:val="22"/>
                <w:szCs w:val="22"/>
              </w:rPr>
            </w:pPr>
          </w:p>
        </w:tc>
        <w:tc>
          <w:tcPr>
            <w:tcW w:w="7373" w:type="dxa"/>
          </w:tcPr>
          <w:p w14:paraId="203A7B7E" w14:textId="7C31E2CF" w:rsidR="00E87655" w:rsidRPr="003246BE" w:rsidRDefault="003246BE" w:rsidP="00E87655">
            <w:pPr>
              <w:jc w:val="both"/>
              <w:rPr>
                <w:b/>
                <w:bCs/>
                <w:i/>
                <w:iCs/>
                <w:sz w:val="24"/>
                <w:szCs w:val="24"/>
              </w:rPr>
            </w:pPr>
            <w:r w:rsidRPr="003246BE">
              <w:rPr>
                <w:b/>
                <w:bCs/>
                <w:i/>
                <w:iCs/>
                <w:sz w:val="24"/>
                <w:szCs w:val="24"/>
              </w:rPr>
              <w:t>Yes, if I don’t understand she will tell me again, nothing is too much, and she doesn’t mind repeating each time if I am ever confused about anything. Naomi is very clear in her communication with me.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8"/>
            </w:tblGrid>
            <w:tr w:rsidR="00772319" w:rsidRPr="008B28E7" w14:paraId="1A88CEC4" w14:textId="77777777" w:rsidTr="009610F4">
              <w:tc>
                <w:tcPr>
                  <w:tcW w:w="7470" w:type="dxa"/>
                </w:tcPr>
                <w:p w14:paraId="3EA6A806" w14:textId="77777777" w:rsidR="00772319" w:rsidRPr="00772319" w:rsidRDefault="00772319" w:rsidP="00DD73C2">
                  <w:pPr>
                    <w:jc w:val="both"/>
                    <w:rPr>
                      <w:b/>
                      <w:bCs/>
                      <w:i/>
                      <w:iCs/>
                      <w:sz w:val="24"/>
                      <w:szCs w:val="24"/>
                    </w:rPr>
                  </w:pPr>
                  <w:r w:rsidRPr="00772319">
                    <w:rPr>
                      <w:b/>
                      <w:bCs/>
                      <w:i/>
                      <w:iCs/>
                      <w:sz w:val="24"/>
                      <w:szCs w:val="24"/>
                    </w:rPr>
                    <w:t xml:space="preserve">Yes always, as I said before she is a ten out of ten. </w:t>
                  </w:r>
                </w:p>
              </w:tc>
            </w:tr>
          </w:tbl>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1A9924E" w:rsidR="00D0503D" w:rsidRPr="002F0BAF" w:rsidRDefault="002F0BAF" w:rsidP="00D0503D">
            <w:pPr>
              <w:jc w:val="both"/>
              <w:rPr>
                <w:b/>
                <w:bCs/>
                <w:i/>
                <w:iCs/>
                <w:sz w:val="24"/>
                <w:szCs w:val="24"/>
              </w:rPr>
            </w:pPr>
            <w:r w:rsidRPr="002F0BAF">
              <w:rPr>
                <w:b/>
                <w:bCs/>
                <w:i/>
                <w:iCs/>
                <w:sz w:val="24"/>
                <w:szCs w:val="24"/>
              </w:rPr>
              <w:t>Naomi is very thorough, organised, approachable, she “gets me”, she knows me now and I always feel very reassured when she visits me.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1EEE4" w14:textId="77777777" w:rsidR="00776EF2" w:rsidRDefault="00776EF2">
      <w:r>
        <w:separator/>
      </w:r>
    </w:p>
  </w:endnote>
  <w:endnote w:type="continuationSeparator" w:id="0">
    <w:p w14:paraId="138BDB98" w14:textId="77777777" w:rsidR="00776EF2" w:rsidRDefault="00776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EAC0A" w14:textId="77777777" w:rsidR="00776EF2" w:rsidRDefault="00776EF2">
      <w:r>
        <w:separator/>
      </w:r>
    </w:p>
  </w:footnote>
  <w:footnote w:type="continuationSeparator" w:id="0">
    <w:p w14:paraId="2D7FFD7F" w14:textId="77777777" w:rsidR="00776EF2" w:rsidRDefault="00776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148DB"/>
    <w:multiLevelType w:val="multilevel"/>
    <w:tmpl w:val="87C4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582F03"/>
    <w:multiLevelType w:val="multilevel"/>
    <w:tmpl w:val="5EBE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6"/>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2"/>
  </w:num>
  <w:num w:numId="31" w16cid:durableId="1565527110">
    <w:abstractNumId w:val="13"/>
  </w:num>
  <w:num w:numId="32" w16cid:durableId="1175995731">
    <w:abstractNumId w:val="46"/>
  </w:num>
  <w:num w:numId="33" w16cid:durableId="694232600">
    <w:abstractNumId w:val="41"/>
  </w:num>
  <w:num w:numId="34" w16cid:durableId="1062095063">
    <w:abstractNumId w:val="6"/>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590356845">
    <w:abstractNumId w:val="35"/>
  </w:num>
  <w:num w:numId="55" w16cid:durableId="373505021">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E8A"/>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27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0D20"/>
    <w:rsid w:val="00164832"/>
    <w:rsid w:val="00171418"/>
    <w:rsid w:val="001772BF"/>
    <w:rsid w:val="001772DE"/>
    <w:rsid w:val="001940D5"/>
    <w:rsid w:val="0019496C"/>
    <w:rsid w:val="001961CF"/>
    <w:rsid w:val="001A59BB"/>
    <w:rsid w:val="001A607E"/>
    <w:rsid w:val="001A6A51"/>
    <w:rsid w:val="001A79C4"/>
    <w:rsid w:val="001B331A"/>
    <w:rsid w:val="001C0237"/>
    <w:rsid w:val="001C0E74"/>
    <w:rsid w:val="001C4DB8"/>
    <w:rsid w:val="001C50B8"/>
    <w:rsid w:val="001D094A"/>
    <w:rsid w:val="001D229F"/>
    <w:rsid w:val="001E2EB6"/>
    <w:rsid w:val="001E6784"/>
    <w:rsid w:val="001F4552"/>
    <w:rsid w:val="00201193"/>
    <w:rsid w:val="002019EB"/>
    <w:rsid w:val="00204B58"/>
    <w:rsid w:val="00205051"/>
    <w:rsid w:val="00210084"/>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DDC"/>
    <w:rsid w:val="00260663"/>
    <w:rsid w:val="002657E9"/>
    <w:rsid w:val="0026665E"/>
    <w:rsid w:val="0027147E"/>
    <w:rsid w:val="002761F4"/>
    <w:rsid w:val="002775E1"/>
    <w:rsid w:val="00277979"/>
    <w:rsid w:val="00291ADD"/>
    <w:rsid w:val="002920DF"/>
    <w:rsid w:val="00292F3D"/>
    <w:rsid w:val="00295CA1"/>
    <w:rsid w:val="002A0017"/>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DAB"/>
    <w:rsid w:val="002D05EB"/>
    <w:rsid w:val="002D11A8"/>
    <w:rsid w:val="002D2F29"/>
    <w:rsid w:val="002D46C0"/>
    <w:rsid w:val="002D5A92"/>
    <w:rsid w:val="002D65D2"/>
    <w:rsid w:val="002D6B31"/>
    <w:rsid w:val="002E6D17"/>
    <w:rsid w:val="002E7017"/>
    <w:rsid w:val="002E7F2C"/>
    <w:rsid w:val="002F0BAF"/>
    <w:rsid w:val="002F1FC7"/>
    <w:rsid w:val="002F2185"/>
    <w:rsid w:val="002F4F6E"/>
    <w:rsid w:val="003015C3"/>
    <w:rsid w:val="003106DB"/>
    <w:rsid w:val="0031350A"/>
    <w:rsid w:val="00316815"/>
    <w:rsid w:val="003168CA"/>
    <w:rsid w:val="003204BB"/>
    <w:rsid w:val="00321255"/>
    <w:rsid w:val="0032230D"/>
    <w:rsid w:val="00322A0B"/>
    <w:rsid w:val="00323B84"/>
    <w:rsid w:val="003246BE"/>
    <w:rsid w:val="00330881"/>
    <w:rsid w:val="00331CD2"/>
    <w:rsid w:val="00332426"/>
    <w:rsid w:val="00335C41"/>
    <w:rsid w:val="00335FC5"/>
    <w:rsid w:val="0033771E"/>
    <w:rsid w:val="00337FEF"/>
    <w:rsid w:val="00343500"/>
    <w:rsid w:val="00354B6D"/>
    <w:rsid w:val="00355210"/>
    <w:rsid w:val="00355CFD"/>
    <w:rsid w:val="00357F98"/>
    <w:rsid w:val="00365DF9"/>
    <w:rsid w:val="0037066E"/>
    <w:rsid w:val="00372DB4"/>
    <w:rsid w:val="00373A36"/>
    <w:rsid w:val="0037419E"/>
    <w:rsid w:val="00375AF5"/>
    <w:rsid w:val="003761BD"/>
    <w:rsid w:val="00377448"/>
    <w:rsid w:val="00377884"/>
    <w:rsid w:val="003826BD"/>
    <w:rsid w:val="00383835"/>
    <w:rsid w:val="00385414"/>
    <w:rsid w:val="00390074"/>
    <w:rsid w:val="00392F73"/>
    <w:rsid w:val="00393600"/>
    <w:rsid w:val="0039762B"/>
    <w:rsid w:val="003A0C37"/>
    <w:rsid w:val="003A14B9"/>
    <w:rsid w:val="003A1B6B"/>
    <w:rsid w:val="003A46C0"/>
    <w:rsid w:val="003A600E"/>
    <w:rsid w:val="003A6513"/>
    <w:rsid w:val="003B16C7"/>
    <w:rsid w:val="003B3115"/>
    <w:rsid w:val="003C0D0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381"/>
    <w:rsid w:val="003F67A4"/>
    <w:rsid w:val="00400786"/>
    <w:rsid w:val="00401FDA"/>
    <w:rsid w:val="004046F0"/>
    <w:rsid w:val="0040668F"/>
    <w:rsid w:val="00407B87"/>
    <w:rsid w:val="00411EF7"/>
    <w:rsid w:val="00412677"/>
    <w:rsid w:val="00425160"/>
    <w:rsid w:val="00430DE3"/>
    <w:rsid w:val="004348AE"/>
    <w:rsid w:val="004376C0"/>
    <w:rsid w:val="0044223A"/>
    <w:rsid w:val="00445C82"/>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1D4"/>
    <w:rsid w:val="004A5A64"/>
    <w:rsid w:val="004B5553"/>
    <w:rsid w:val="004B600B"/>
    <w:rsid w:val="004B6822"/>
    <w:rsid w:val="004B69F6"/>
    <w:rsid w:val="004C2D3A"/>
    <w:rsid w:val="004D03C4"/>
    <w:rsid w:val="004D0BF1"/>
    <w:rsid w:val="004D0F4E"/>
    <w:rsid w:val="004D1397"/>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1F3"/>
    <w:rsid w:val="005113D4"/>
    <w:rsid w:val="0051287D"/>
    <w:rsid w:val="00513C7D"/>
    <w:rsid w:val="00521123"/>
    <w:rsid w:val="00521221"/>
    <w:rsid w:val="0052250B"/>
    <w:rsid w:val="005305C6"/>
    <w:rsid w:val="00540EEC"/>
    <w:rsid w:val="005414F4"/>
    <w:rsid w:val="00541AB8"/>
    <w:rsid w:val="00546187"/>
    <w:rsid w:val="00547B11"/>
    <w:rsid w:val="00557D77"/>
    <w:rsid w:val="00562EAA"/>
    <w:rsid w:val="00563B58"/>
    <w:rsid w:val="005640C4"/>
    <w:rsid w:val="00565AC2"/>
    <w:rsid w:val="0056684C"/>
    <w:rsid w:val="005700EC"/>
    <w:rsid w:val="00574A0C"/>
    <w:rsid w:val="0057780F"/>
    <w:rsid w:val="00581E0A"/>
    <w:rsid w:val="005822A8"/>
    <w:rsid w:val="00586D89"/>
    <w:rsid w:val="005877C8"/>
    <w:rsid w:val="00587923"/>
    <w:rsid w:val="00594F9F"/>
    <w:rsid w:val="005A1B4C"/>
    <w:rsid w:val="005A30F5"/>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3F4C"/>
    <w:rsid w:val="006669F3"/>
    <w:rsid w:val="00667D2B"/>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64E"/>
    <w:rsid w:val="006D18A3"/>
    <w:rsid w:val="006D5970"/>
    <w:rsid w:val="006E398D"/>
    <w:rsid w:val="006E3A41"/>
    <w:rsid w:val="006E481E"/>
    <w:rsid w:val="006E795F"/>
    <w:rsid w:val="006F0862"/>
    <w:rsid w:val="006F1438"/>
    <w:rsid w:val="006F2A9E"/>
    <w:rsid w:val="006F5ED3"/>
    <w:rsid w:val="00700249"/>
    <w:rsid w:val="007069CD"/>
    <w:rsid w:val="00706BB5"/>
    <w:rsid w:val="00711B81"/>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BE2"/>
    <w:rsid w:val="007710AD"/>
    <w:rsid w:val="00772319"/>
    <w:rsid w:val="00772924"/>
    <w:rsid w:val="00776EF2"/>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F67"/>
    <w:rsid w:val="008340BA"/>
    <w:rsid w:val="00834F1D"/>
    <w:rsid w:val="00836FEC"/>
    <w:rsid w:val="00841F9D"/>
    <w:rsid w:val="008420E1"/>
    <w:rsid w:val="00844D98"/>
    <w:rsid w:val="00846D84"/>
    <w:rsid w:val="00850233"/>
    <w:rsid w:val="0085230E"/>
    <w:rsid w:val="008550A1"/>
    <w:rsid w:val="00855A8B"/>
    <w:rsid w:val="00861038"/>
    <w:rsid w:val="0086485F"/>
    <w:rsid w:val="00865B58"/>
    <w:rsid w:val="00866B50"/>
    <w:rsid w:val="00867A63"/>
    <w:rsid w:val="008701AA"/>
    <w:rsid w:val="008708F1"/>
    <w:rsid w:val="00871960"/>
    <w:rsid w:val="0087369F"/>
    <w:rsid w:val="00880539"/>
    <w:rsid w:val="008859E8"/>
    <w:rsid w:val="0088737B"/>
    <w:rsid w:val="00891078"/>
    <w:rsid w:val="00892716"/>
    <w:rsid w:val="00893067"/>
    <w:rsid w:val="008933DE"/>
    <w:rsid w:val="00895FCE"/>
    <w:rsid w:val="00897F3E"/>
    <w:rsid w:val="008A21B4"/>
    <w:rsid w:val="008A3558"/>
    <w:rsid w:val="008B07DE"/>
    <w:rsid w:val="008B1309"/>
    <w:rsid w:val="008B28E7"/>
    <w:rsid w:val="008B67F6"/>
    <w:rsid w:val="008B6E91"/>
    <w:rsid w:val="008C14C7"/>
    <w:rsid w:val="008C2FFB"/>
    <w:rsid w:val="008C633F"/>
    <w:rsid w:val="008C6EEA"/>
    <w:rsid w:val="008C7770"/>
    <w:rsid w:val="008C79C7"/>
    <w:rsid w:val="008C7C07"/>
    <w:rsid w:val="008D03B0"/>
    <w:rsid w:val="008D2150"/>
    <w:rsid w:val="008D4A02"/>
    <w:rsid w:val="008D5813"/>
    <w:rsid w:val="008D5999"/>
    <w:rsid w:val="008D634E"/>
    <w:rsid w:val="008D778A"/>
    <w:rsid w:val="008D78C9"/>
    <w:rsid w:val="008E3195"/>
    <w:rsid w:val="008E3F3F"/>
    <w:rsid w:val="008E5A35"/>
    <w:rsid w:val="008E6F57"/>
    <w:rsid w:val="008F0E9B"/>
    <w:rsid w:val="008F127E"/>
    <w:rsid w:val="008F32D9"/>
    <w:rsid w:val="008F3638"/>
    <w:rsid w:val="008F68CC"/>
    <w:rsid w:val="00902A65"/>
    <w:rsid w:val="00903932"/>
    <w:rsid w:val="009079BD"/>
    <w:rsid w:val="00912BD9"/>
    <w:rsid w:val="00912D80"/>
    <w:rsid w:val="00916FB2"/>
    <w:rsid w:val="00920E5B"/>
    <w:rsid w:val="00926436"/>
    <w:rsid w:val="00926C53"/>
    <w:rsid w:val="0093018C"/>
    <w:rsid w:val="00943647"/>
    <w:rsid w:val="0094495F"/>
    <w:rsid w:val="009544C0"/>
    <w:rsid w:val="00954FA4"/>
    <w:rsid w:val="00956AE9"/>
    <w:rsid w:val="00964CC6"/>
    <w:rsid w:val="00967BFA"/>
    <w:rsid w:val="0098262C"/>
    <w:rsid w:val="0098427C"/>
    <w:rsid w:val="00986B43"/>
    <w:rsid w:val="00986C0B"/>
    <w:rsid w:val="00986D46"/>
    <w:rsid w:val="009911E7"/>
    <w:rsid w:val="00991FDA"/>
    <w:rsid w:val="00992ACA"/>
    <w:rsid w:val="009A112A"/>
    <w:rsid w:val="009A5F3B"/>
    <w:rsid w:val="009A5F79"/>
    <w:rsid w:val="009A6F87"/>
    <w:rsid w:val="009B0B61"/>
    <w:rsid w:val="009B28C0"/>
    <w:rsid w:val="009B3178"/>
    <w:rsid w:val="009B3E46"/>
    <w:rsid w:val="009B7136"/>
    <w:rsid w:val="009C337F"/>
    <w:rsid w:val="009C43F9"/>
    <w:rsid w:val="009C53E7"/>
    <w:rsid w:val="009C6092"/>
    <w:rsid w:val="009C7342"/>
    <w:rsid w:val="009D26CF"/>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1AD7"/>
    <w:rsid w:val="00A12AAE"/>
    <w:rsid w:val="00A12F22"/>
    <w:rsid w:val="00A16DD1"/>
    <w:rsid w:val="00A22441"/>
    <w:rsid w:val="00A2362E"/>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090"/>
    <w:rsid w:val="00A7489E"/>
    <w:rsid w:val="00A8015F"/>
    <w:rsid w:val="00A85039"/>
    <w:rsid w:val="00A906AA"/>
    <w:rsid w:val="00A93157"/>
    <w:rsid w:val="00A94C5E"/>
    <w:rsid w:val="00AA252C"/>
    <w:rsid w:val="00AA666E"/>
    <w:rsid w:val="00AA7960"/>
    <w:rsid w:val="00AB5518"/>
    <w:rsid w:val="00AC3A0E"/>
    <w:rsid w:val="00AC4A04"/>
    <w:rsid w:val="00AC5679"/>
    <w:rsid w:val="00AD336F"/>
    <w:rsid w:val="00AD656E"/>
    <w:rsid w:val="00AE134C"/>
    <w:rsid w:val="00AE1868"/>
    <w:rsid w:val="00AE2564"/>
    <w:rsid w:val="00AE301F"/>
    <w:rsid w:val="00AE3302"/>
    <w:rsid w:val="00AE51B0"/>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3DB2"/>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33B"/>
    <w:rsid w:val="00B9689A"/>
    <w:rsid w:val="00B97056"/>
    <w:rsid w:val="00BA531E"/>
    <w:rsid w:val="00BA728B"/>
    <w:rsid w:val="00BA7E5E"/>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40A"/>
    <w:rsid w:val="00BD6755"/>
    <w:rsid w:val="00BD6BE6"/>
    <w:rsid w:val="00BE0F7B"/>
    <w:rsid w:val="00BE10C2"/>
    <w:rsid w:val="00BF0D6C"/>
    <w:rsid w:val="00BF6770"/>
    <w:rsid w:val="00C01D14"/>
    <w:rsid w:val="00C01D97"/>
    <w:rsid w:val="00C025B4"/>
    <w:rsid w:val="00C029EC"/>
    <w:rsid w:val="00C161FD"/>
    <w:rsid w:val="00C17C9F"/>
    <w:rsid w:val="00C23F17"/>
    <w:rsid w:val="00C246F2"/>
    <w:rsid w:val="00C26D0D"/>
    <w:rsid w:val="00C27C95"/>
    <w:rsid w:val="00C300D2"/>
    <w:rsid w:val="00C3203D"/>
    <w:rsid w:val="00C3270F"/>
    <w:rsid w:val="00C3278B"/>
    <w:rsid w:val="00C33375"/>
    <w:rsid w:val="00C34C23"/>
    <w:rsid w:val="00C368FA"/>
    <w:rsid w:val="00C40B9A"/>
    <w:rsid w:val="00C42005"/>
    <w:rsid w:val="00C4664D"/>
    <w:rsid w:val="00C472AA"/>
    <w:rsid w:val="00C47533"/>
    <w:rsid w:val="00C50A05"/>
    <w:rsid w:val="00C54AED"/>
    <w:rsid w:val="00C555FC"/>
    <w:rsid w:val="00C55E9B"/>
    <w:rsid w:val="00C56D09"/>
    <w:rsid w:val="00C57D24"/>
    <w:rsid w:val="00C604D6"/>
    <w:rsid w:val="00C63CAB"/>
    <w:rsid w:val="00C63D00"/>
    <w:rsid w:val="00C6441B"/>
    <w:rsid w:val="00C65921"/>
    <w:rsid w:val="00C7108B"/>
    <w:rsid w:val="00C75883"/>
    <w:rsid w:val="00C769DF"/>
    <w:rsid w:val="00C77FA5"/>
    <w:rsid w:val="00C8089F"/>
    <w:rsid w:val="00C835FE"/>
    <w:rsid w:val="00C836CC"/>
    <w:rsid w:val="00C852D6"/>
    <w:rsid w:val="00C87A74"/>
    <w:rsid w:val="00C92BE8"/>
    <w:rsid w:val="00C92C71"/>
    <w:rsid w:val="00C93F8F"/>
    <w:rsid w:val="00CA0894"/>
    <w:rsid w:val="00CA3593"/>
    <w:rsid w:val="00CA5726"/>
    <w:rsid w:val="00CA6AF3"/>
    <w:rsid w:val="00CA7E6A"/>
    <w:rsid w:val="00CB258E"/>
    <w:rsid w:val="00CB3C8F"/>
    <w:rsid w:val="00CC02F1"/>
    <w:rsid w:val="00CC1122"/>
    <w:rsid w:val="00CC11A6"/>
    <w:rsid w:val="00CC135E"/>
    <w:rsid w:val="00CC7226"/>
    <w:rsid w:val="00CD0735"/>
    <w:rsid w:val="00CD3BFA"/>
    <w:rsid w:val="00CD45E3"/>
    <w:rsid w:val="00CD4771"/>
    <w:rsid w:val="00CD5089"/>
    <w:rsid w:val="00CD5D3F"/>
    <w:rsid w:val="00CD7E1F"/>
    <w:rsid w:val="00CE4BC4"/>
    <w:rsid w:val="00CE7DA2"/>
    <w:rsid w:val="00CF2F8A"/>
    <w:rsid w:val="00CF3DB3"/>
    <w:rsid w:val="00CF70AE"/>
    <w:rsid w:val="00D0274B"/>
    <w:rsid w:val="00D0503D"/>
    <w:rsid w:val="00D052BC"/>
    <w:rsid w:val="00D07026"/>
    <w:rsid w:val="00D146AE"/>
    <w:rsid w:val="00D160D6"/>
    <w:rsid w:val="00D22C8F"/>
    <w:rsid w:val="00D3203C"/>
    <w:rsid w:val="00D33491"/>
    <w:rsid w:val="00D33B95"/>
    <w:rsid w:val="00D3442D"/>
    <w:rsid w:val="00D361CB"/>
    <w:rsid w:val="00D36F00"/>
    <w:rsid w:val="00D44B67"/>
    <w:rsid w:val="00D44F8E"/>
    <w:rsid w:val="00D51FD5"/>
    <w:rsid w:val="00D55DE0"/>
    <w:rsid w:val="00D607EF"/>
    <w:rsid w:val="00D60F88"/>
    <w:rsid w:val="00D64552"/>
    <w:rsid w:val="00D646BD"/>
    <w:rsid w:val="00D65558"/>
    <w:rsid w:val="00D7021A"/>
    <w:rsid w:val="00D71201"/>
    <w:rsid w:val="00D720C7"/>
    <w:rsid w:val="00D84841"/>
    <w:rsid w:val="00D87656"/>
    <w:rsid w:val="00D876E6"/>
    <w:rsid w:val="00D90958"/>
    <w:rsid w:val="00DA1025"/>
    <w:rsid w:val="00DA22EC"/>
    <w:rsid w:val="00DA4505"/>
    <w:rsid w:val="00DA4E93"/>
    <w:rsid w:val="00DA5682"/>
    <w:rsid w:val="00DA5860"/>
    <w:rsid w:val="00DA5C0C"/>
    <w:rsid w:val="00DB2767"/>
    <w:rsid w:val="00DC1B10"/>
    <w:rsid w:val="00DC2924"/>
    <w:rsid w:val="00DC4729"/>
    <w:rsid w:val="00DD18D5"/>
    <w:rsid w:val="00DD31C5"/>
    <w:rsid w:val="00DD5020"/>
    <w:rsid w:val="00DD63BE"/>
    <w:rsid w:val="00DD73C2"/>
    <w:rsid w:val="00DE4296"/>
    <w:rsid w:val="00DF2469"/>
    <w:rsid w:val="00DF7899"/>
    <w:rsid w:val="00E0524C"/>
    <w:rsid w:val="00E06E31"/>
    <w:rsid w:val="00E15751"/>
    <w:rsid w:val="00E17160"/>
    <w:rsid w:val="00E17D41"/>
    <w:rsid w:val="00E22234"/>
    <w:rsid w:val="00E231D1"/>
    <w:rsid w:val="00E3288D"/>
    <w:rsid w:val="00E35112"/>
    <w:rsid w:val="00E35BEC"/>
    <w:rsid w:val="00E37C9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655"/>
    <w:rsid w:val="00E9107A"/>
    <w:rsid w:val="00E91F62"/>
    <w:rsid w:val="00E929FD"/>
    <w:rsid w:val="00E93240"/>
    <w:rsid w:val="00E9479B"/>
    <w:rsid w:val="00E94E22"/>
    <w:rsid w:val="00E95F08"/>
    <w:rsid w:val="00E97171"/>
    <w:rsid w:val="00EA4D48"/>
    <w:rsid w:val="00EA5A6A"/>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301"/>
    <w:rsid w:val="00F444F0"/>
    <w:rsid w:val="00F446FF"/>
    <w:rsid w:val="00F45521"/>
    <w:rsid w:val="00F50847"/>
    <w:rsid w:val="00F53F27"/>
    <w:rsid w:val="00F546D1"/>
    <w:rsid w:val="00F60281"/>
    <w:rsid w:val="00F652AB"/>
    <w:rsid w:val="00F66272"/>
    <w:rsid w:val="00F709C0"/>
    <w:rsid w:val="00F70E9E"/>
    <w:rsid w:val="00F81FEC"/>
    <w:rsid w:val="00F864C4"/>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37E"/>
    <w:rsid w:val="00FE14B1"/>
    <w:rsid w:val="00FE4D97"/>
    <w:rsid w:val="00FE5F90"/>
    <w:rsid w:val="00FF0070"/>
    <w:rsid w:val="00FF07C3"/>
    <w:rsid w:val="00FF1A8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838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3838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7204">
      <w:bodyDiv w:val="1"/>
      <w:marLeft w:val="0"/>
      <w:marRight w:val="0"/>
      <w:marTop w:val="0"/>
      <w:marBottom w:val="0"/>
      <w:divBdr>
        <w:top w:val="none" w:sz="0" w:space="0" w:color="auto"/>
        <w:left w:val="none" w:sz="0" w:space="0" w:color="auto"/>
        <w:bottom w:val="none" w:sz="0" w:space="0" w:color="auto"/>
        <w:right w:val="none" w:sz="0" w:space="0" w:color="auto"/>
      </w:divBdr>
      <w:divsChild>
        <w:div w:id="1565142299">
          <w:marLeft w:val="0"/>
          <w:marRight w:val="0"/>
          <w:marTop w:val="0"/>
          <w:marBottom w:val="0"/>
          <w:divBdr>
            <w:top w:val="none" w:sz="0" w:space="0" w:color="auto"/>
            <w:left w:val="none" w:sz="0" w:space="0" w:color="auto"/>
            <w:bottom w:val="none" w:sz="0" w:space="0" w:color="auto"/>
            <w:right w:val="none" w:sz="0" w:space="0" w:color="auto"/>
          </w:divBdr>
        </w:div>
      </w:divsChild>
    </w:div>
    <w:div w:id="146556369">
      <w:bodyDiv w:val="1"/>
      <w:marLeft w:val="0"/>
      <w:marRight w:val="0"/>
      <w:marTop w:val="0"/>
      <w:marBottom w:val="0"/>
      <w:divBdr>
        <w:top w:val="none" w:sz="0" w:space="0" w:color="auto"/>
        <w:left w:val="none" w:sz="0" w:space="0" w:color="auto"/>
        <w:bottom w:val="none" w:sz="0" w:space="0" w:color="auto"/>
        <w:right w:val="none" w:sz="0" w:space="0" w:color="auto"/>
      </w:divBdr>
    </w:div>
    <w:div w:id="174927915">
      <w:bodyDiv w:val="1"/>
      <w:marLeft w:val="0"/>
      <w:marRight w:val="0"/>
      <w:marTop w:val="0"/>
      <w:marBottom w:val="0"/>
      <w:divBdr>
        <w:top w:val="none" w:sz="0" w:space="0" w:color="auto"/>
        <w:left w:val="none" w:sz="0" w:space="0" w:color="auto"/>
        <w:bottom w:val="none" w:sz="0" w:space="0" w:color="auto"/>
        <w:right w:val="none" w:sz="0" w:space="0" w:color="auto"/>
      </w:divBdr>
    </w:div>
    <w:div w:id="373773566">
      <w:bodyDiv w:val="1"/>
      <w:marLeft w:val="0"/>
      <w:marRight w:val="0"/>
      <w:marTop w:val="0"/>
      <w:marBottom w:val="0"/>
      <w:divBdr>
        <w:top w:val="none" w:sz="0" w:space="0" w:color="auto"/>
        <w:left w:val="none" w:sz="0" w:space="0" w:color="auto"/>
        <w:bottom w:val="none" w:sz="0" w:space="0" w:color="auto"/>
        <w:right w:val="none" w:sz="0" w:space="0" w:color="auto"/>
      </w:divBdr>
    </w:div>
    <w:div w:id="591745715">
      <w:bodyDiv w:val="1"/>
      <w:marLeft w:val="0"/>
      <w:marRight w:val="0"/>
      <w:marTop w:val="0"/>
      <w:marBottom w:val="0"/>
      <w:divBdr>
        <w:top w:val="none" w:sz="0" w:space="0" w:color="auto"/>
        <w:left w:val="none" w:sz="0" w:space="0" w:color="auto"/>
        <w:bottom w:val="none" w:sz="0" w:space="0" w:color="auto"/>
        <w:right w:val="none" w:sz="0" w:space="0" w:color="auto"/>
      </w:divBdr>
    </w:div>
    <w:div w:id="876623529">
      <w:bodyDiv w:val="1"/>
      <w:marLeft w:val="0"/>
      <w:marRight w:val="0"/>
      <w:marTop w:val="0"/>
      <w:marBottom w:val="0"/>
      <w:divBdr>
        <w:top w:val="none" w:sz="0" w:space="0" w:color="auto"/>
        <w:left w:val="none" w:sz="0" w:space="0" w:color="auto"/>
        <w:bottom w:val="none" w:sz="0" w:space="0" w:color="auto"/>
        <w:right w:val="none" w:sz="0" w:space="0" w:color="auto"/>
      </w:divBdr>
    </w:div>
    <w:div w:id="87978411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990603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6571161">
      <w:bodyDiv w:val="1"/>
      <w:marLeft w:val="0"/>
      <w:marRight w:val="0"/>
      <w:marTop w:val="0"/>
      <w:marBottom w:val="0"/>
      <w:divBdr>
        <w:top w:val="none" w:sz="0" w:space="0" w:color="auto"/>
        <w:left w:val="none" w:sz="0" w:space="0" w:color="auto"/>
        <w:bottom w:val="none" w:sz="0" w:space="0" w:color="auto"/>
        <w:right w:val="none" w:sz="0" w:space="0" w:color="auto"/>
      </w:divBdr>
    </w:div>
    <w:div w:id="1546868102">
      <w:bodyDiv w:val="1"/>
      <w:marLeft w:val="0"/>
      <w:marRight w:val="0"/>
      <w:marTop w:val="0"/>
      <w:marBottom w:val="0"/>
      <w:divBdr>
        <w:top w:val="none" w:sz="0" w:space="0" w:color="auto"/>
        <w:left w:val="none" w:sz="0" w:space="0" w:color="auto"/>
        <w:bottom w:val="none" w:sz="0" w:space="0" w:color="auto"/>
        <w:right w:val="none" w:sz="0" w:space="0" w:color="auto"/>
      </w:divBdr>
    </w:div>
    <w:div w:id="1555580368">
      <w:bodyDiv w:val="1"/>
      <w:marLeft w:val="0"/>
      <w:marRight w:val="0"/>
      <w:marTop w:val="0"/>
      <w:marBottom w:val="0"/>
      <w:divBdr>
        <w:top w:val="none" w:sz="0" w:space="0" w:color="auto"/>
        <w:left w:val="none" w:sz="0" w:space="0" w:color="auto"/>
        <w:bottom w:val="none" w:sz="0" w:space="0" w:color="auto"/>
        <w:right w:val="none" w:sz="0" w:space="0" w:color="auto"/>
      </w:divBdr>
    </w:div>
    <w:div w:id="1562444878">
      <w:bodyDiv w:val="1"/>
      <w:marLeft w:val="0"/>
      <w:marRight w:val="0"/>
      <w:marTop w:val="0"/>
      <w:marBottom w:val="0"/>
      <w:divBdr>
        <w:top w:val="none" w:sz="0" w:space="0" w:color="auto"/>
        <w:left w:val="none" w:sz="0" w:space="0" w:color="auto"/>
        <w:bottom w:val="none" w:sz="0" w:space="0" w:color="auto"/>
        <w:right w:val="none" w:sz="0" w:space="0" w:color="auto"/>
      </w:divBdr>
    </w:div>
    <w:div w:id="1578319761">
      <w:bodyDiv w:val="1"/>
      <w:marLeft w:val="0"/>
      <w:marRight w:val="0"/>
      <w:marTop w:val="0"/>
      <w:marBottom w:val="0"/>
      <w:divBdr>
        <w:top w:val="none" w:sz="0" w:space="0" w:color="auto"/>
        <w:left w:val="none" w:sz="0" w:space="0" w:color="auto"/>
        <w:bottom w:val="none" w:sz="0" w:space="0" w:color="auto"/>
        <w:right w:val="none" w:sz="0" w:space="0" w:color="auto"/>
      </w:divBdr>
    </w:div>
    <w:div w:id="1634870932">
      <w:bodyDiv w:val="1"/>
      <w:marLeft w:val="0"/>
      <w:marRight w:val="0"/>
      <w:marTop w:val="0"/>
      <w:marBottom w:val="0"/>
      <w:divBdr>
        <w:top w:val="none" w:sz="0" w:space="0" w:color="auto"/>
        <w:left w:val="none" w:sz="0" w:space="0" w:color="auto"/>
        <w:bottom w:val="none" w:sz="0" w:space="0" w:color="auto"/>
        <w:right w:val="none" w:sz="0" w:space="0" w:color="auto"/>
      </w:divBdr>
    </w:div>
    <w:div w:id="1999264500">
      <w:bodyDiv w:val="1"/>
      <w:marLeft w:val="0"/>
      <w:marRight w:val="0"/>
      <w:marTop w:val="0"/>
      <w:marBottom w:val="0"/>
      <w:divBdr>
        <w:top w:val="none" w:sz="0" w:space="0" w:color="auto"/>
        <w:left w:val="none" w:sz="0" w:space="0" w:color="auto"/>
        <w:bottom w:val="none" w:sz="0" w:space="0" w:color="auto"/>
        <w:right w:val="none" w:sz="0" w:space="0" w:color="auto"/>
      </w:divBdr>
    </w:div>
    <w:div w:id="2004778648">
      <w:bodyDiv w:val="1"/>
      <w:marLeft w:val="0"/>
      <w:marRight w:val="0"/>
      <w:marTop w:val="0"/>
      <w:marBottom w:val="0"/>
      <w:divBdr>
        <w:top w:val="none" w:sz="0" w:space="0" w:color="auto"/>
        <w:left w:val="none" w:sz="0" w:space="0" w:color="auto"/>
        <w:bottom w:val="none" w:sz="0" w:space="0" w:color="auto"/>
        <w:right w:val="none" w:sz="0" w:space="0" w:color="auto"/>
      </w:divBdr>
    </w:div>
    <w:div w:id="20216618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4617244">
      <w:bodyDiv w:val="1"/>
      <w:marLeft w:val="0"/>
      <w:marRight w:val="0"/>
      <w:marTop w:val="0"/>
      <w:marBottom w:val="0"/>
      <w:divBdr>
        <w:top w:val="none" w:sz="0" w:space="0" w:color="auto"/>
        <w:left w:val="none" w:sz="0" w:space="0" w:color="auto"/>
        <w:bottom w:val="none" w:sz="0" w:space="0" w:color="auto"/>
        <w:right w:val="none" w:sz="0" w:space="0" w:color="auto"/>
      </w:divBdr>
      <w:divsChild>
        <w:div w:id="208762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BB87DFD4-5540-4767-9555-E24BBCA7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6FEDED5B-C672-4E1B-BB23-463CF3E561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11</Pages>
  <Words>2619</Words>
  <Characters>14599</Characters>
  <Application>Microsoft Office Word</Application>
  <DocSecurity>0</DocSecurity>
  <Lines>429</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Naomi J Griffiths</cp:lastModifiedBy>
  <cp:revision>92</cp:revision>
  <cp:lastPrinted>2020-02-11T19:20:00Z</cp:lastPrinted>
  <dcterms:created xsi:type="dcterms:W3CDTF">2025-07-30T12:03:00Z</dcterms:created>
  <dcterms:modified xsi:type="dcterms:W3CDTF">2026-02-13T14:49:00Z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