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155D1" w:rsidRDefault="00D155D1" w:rsidP="00D155D1">
      <w:pPr>
        <w:jc w:val="center"/>
        <w:rPr>
          <w:b/>
          <w:bCs/>
          <w:sz w:val="72"/>
          <w:szCs w:val="72"/>
          <w:u w:val="single"/>
          <w:shd w:val="clear" w:color="auto" w:fill="FFFFFF"/>
        </w:rPr>
      </w:pPr>
    </w:p>
    <w:p w:rsidR="00D155D1" w:rsidRDefault="00D155D1" w:rsidP="00D155D1">
      <w:pPr>
        <w:jc w:val="center"/>
        <w:rPr>
          <w:b/>
          <w:bCs/>
          <w:sz w:val="72"/>
          <w:szCs w:val="72"/>
          <w:u w:val="single"/>
          <w:shd w:val="clear" w:color="auto" w:fill="FFFFFF"/>
        </w:rPr>
      </w:pPr>
    </w:p>
    <w:p w:rsidR="00D155D1" w:rsidRDefault="00D155D1" w:rsidP="00D155D1">
      <w:pPr>
        <w:jc w:val="center"/>
        <w:rPr>
          <w:b/>
          <w:bCs/>
          <w:sz w:val="72"/>
          <w:szCs w:val="72"/>
          <w:u w:val="single"/>
          <w:shd w:val="clear" w:color="auto" w:fill="FFFFFF"/>
        </w:rPr>
      </w:pPr>
      <w:bookmarkStart w:id="0" w:name="_GoBack"/>
      <w:bookmarkEnd w:id="0"/>
      <w:r>
        <w:rPr>
          <w:b/>
          <w:bCs/>
          <w:sz w:val="72"/>
          <w:szCs w:val="72"/>
          <w:u w:val="single"/>
          <w:shd w:val="clear" w:color="auto" w:fill="FFFFFF"/>
        </w:rPr>
        <w:t>Developing Workplace Critical Thinking</w:t>
      </w:r>
    </w:p>
    <w:p w:rsidR="00D155D1" w:rsidRDefault="00D155D1" w:rsidP="00D155D1">
      <w:pPr>
        <w:jc w:val="center"/>
        <w:rPr>
          <w:rFonts w:asciiTheme="minorHAnsi" w:hAnsiTheme="minorHAnsi"/>
          <w:b/>
          <w:bCs/>
          <w:iCs/>
          <w:color w:val="1F1F1F"/>
          <w:sz w:val="40"/>
          <w:szCs w:val="40"/>
          <w:u w:val="single"/>
          <w:shd w:val="clear" w:color="auto" w:fill="FFFFFF"/>
        </w:rPr>
      </w:pPr>
      <w:r>
        <w:rPr>
          <w:b/>
          <w:bCs/>
          <w:iCs/>
          <w:color w:val="1F1F1F"/>
          <w:sz w:val="40"/>
          <w:szCs w:val="40"/>
          <w:u w:val="single"/>
          <w:shd w:val="clear" w:color="auto" w:fill="FFFFFF"/>
        </w:rPr>
        <w:t>Module Code: BMSW5101</w:t>
      </w:r>
      <w:r>
        <w:rPr>
          <w:b/>
          <w:bCs/>
          <w:iCs/>
          <w:color w:val="1F1F1F"/>
          <w:sz w:val="40"/>
          <w:szCs w:val="40"/>
          <w:u w:val="single"/>
          <w:shd w:val="clear" w:color="auto" w:fill="FFFFFF"/>
        </w:rPr>
        <w:br/>
        <w:t xml:space="preserve">Student Name: MIHAI ALEXANDRU NETOI </w:t>
      </w:r>
    </w:p>
    <w:p w:rsidR="00D155D1" w:rsidRDefault="00D155D1" w:rsidP="00D155D1">
      <w:pPr>
        <w:jc w:val="center"/>
        <w:rPr>
          <w:b/>
          <w:bCs/>
          <w:iCs/>
          <w:color w:val="1F1F1F"/>
          <w:sz w:val="40"/>
          <w:szCs w:val="40"/>
          <w:u w:val="single"/>
          <w:shd w:val="clear" w:color="auto" w:fill="FFFFFF"/>
        </w:rPr>
      </w:pPr>
      <w:r>
        <w:rPr>
          <w:b/>
          <w:bCs/>
          <w:iCs/>
          <w:color w:val="1F1F1F"/>
          <w:sz w:val="40"/>
          <w:szCs w:val="40"/>
          <w:u w:val="single"/>
          <w:shd w:val="clear" w:color="auto" w:fill="FFFFFF"/>
        </w:rPr>
        <w:t>Student ID: 2026780</w:t>
      </w:r>
    </w:p>
    <w:p w:rsidR="00D155D1" w:rsidRDefault="00D155D1" w:rsidP="00D155D1">
      <w:pPr>
        <w:jc w:val="center"/>
        <w:rPr>
          <w:b/>
          <w:bCs/>
          <w:iCs/>
          <w:color w:val="1F1F1F"/>
          <w:sz w:val="40"/>
          <w:szCs w:val="40"/>
          <w:u w:val="single"/>
          <w:shd w:val="clear" w:color="auto" w:fill="FFFFFF"/>
        </w:rPr>
      </w:pPr>
      <w:r>
        <w:rPr>
          <w:b/>
          <w:bCs/>
          <w:iCs/>
          <w:color w:val="1F1F1F"/>
          <w:sz w:val="40"/>
          <w:szCs w:val="40"/>
          <w:u w:val="single"/>
          <w:shd w:val="clear" w:color="auto" w:fill="FFFFFF"/>
        </w:rPr>
        <w:t xml:space="preserve">Lecturer Name: Zahra </w:t>
      </w:r>
      <w:proofErr w:type="spellStart"/>
      <w:r>
        <w:rPr>
          <w:b/>
          <w:bCs/>
          <w:iCs/>
          <w:color w:val="1F1F1F"/>
          <w:sz w:val="40"/>
          <w:szCs w:val="40"/>
          <w:u w:val="single"/>
          <w:shd w:val="clear" w:color="auto" w:fill="FFFFFF"/>
        </w:rPr>
        <w:t>Mohammadnazari</w:t>
      </w:r>
      <w:proofErr w:type="spellEnd"/>
    </w:p>
    <w:p w:rsidR="00D155D1" w:rsidRDefault="00D155D1" w:rsidP="00D155D1">
      <w:pPr>
        <w:jc w:val="center"/>
        <w:rPr>
          <w:sz w:val="40"/>
          <w:szCs w:val="40"/>
          <w:lang w:val="en-GB"/>
        </w:rPr>
      </w:pPr>
      <w:r>
        <w:rPr>
          <w:b/>
          <w:bCs/>
          <w:iCs/>
          <w:color w:val="1F1F1F"/>
          <w:sz w:val="40"/>
          <w:szCs w:val="40"/>
          <w:u w:val="single"/>
          <w:shd w:val="clear" w:color="auto" w:fill="FFFFFF"/>
        </w:rPr>
        <w:t>Task 2</w:t>
      </w:r>
    </w:p>
    <w:p w:rsidR="0026299B" w:rsidRDefault="0026299B" w:rsidP="0026299B">
      <w:pPr>
        <w:pStyle w:val="Normal1"/>
      </w:pPr>
      <w:r>
        <w:br w:type="page"/>
      </w:r>
    </w:p>
    <w:sdt>
      <w:sdtPr>
        <w:rPr>
          <w:rFonts w:ascii="Times New Roman" w:eastAsia="Times New Roman" w:hAnsi="Times New Roman" w:cs="Times New Roman"/>
          <w:b w:val="0"/>
          <w:bCs w:val="0"/>
          <w:color w:val="auto"/>
          <w:sz w:val="24"/>
          <w:szCs w:val="24"/>
        </w:rPr>
        <w:id w:val="27194329"/>
        <w:docPartObj>
          <w:docPartGallery w:val="Table of Contents"/>
          <w:docPartUnique/>
        </w:docPartObj>
      </w:sdtPr>
      <w:sdtEndPr/>
      <w:sdtContent>
        <w:p w:rsidR="0026299B" w:rsidRPr="0026299B" w:rsidRDefault="0026299B" w:rsidP="0026299B">
          <w:pPr>
            <w:pStyle w:val="Titlucuprins"/>
            <w:spacing w:before="0"/>
            <w:jc w:val="center"/>
            <w:rPr>
              <w:rFonts w:ascii="Times New Roman" w:hAnsi="Times New Roman" w:cs="Times New Roman"/>
              <w:color w:val="auto"/>
            </w:rPr>
          </w:pPr>
          <w:r w:rsidRPr="0026299B">
            <w:rPr>
              <w:rFonts w:ascii="Times New Roman" w:hAnsi="Times New Roman" w:cs="Times New Roman"/>
              <w:color w:val="auto"/>
            </w:rPr>
            <w:t>Table of Contents</w:t>
          </w:r>
        </w:p>
        <w:p w:rsidR="0026299B" w:rsidRDefault="0026299B" w:rsidP="0026299B">
          <w:pPr>
            <w:pStyle w:val="Cuprins1"/>
            <w:tabs>
              <w:tab w:val="right" w:leader="dot" w:pos="9350"/>
            </w:tabs>
            <w:spacing w:after="0"/>
            <w:rPr>
              <w:noProof/>
            </w:rPr>
          </w:pPr>
          <w:r>
            <w:fldChar w:fldCharType="begin"/>
          </w:r>
          <w:r>
            <w:instrText xml:space="preserve"> TOC \o "1-3" \h \z \u </w:instrText>
          </w:r>
          <w:r>
            <w:fldChar w:fldCharType="separate"/>
          </w:r>
          <w:hyperlink w:anchor="_Toc127549903" w:history="1">
            <w:r w:rsidRPr="0013648F">
              <w:rPr>
                <w:rStyle w:val="Hyperlink"/>
                <w:noProof/>
              </w:rPr>
              <w:t>Introduction</w:t>
            </w:r>
            <w:r>
              <w:rPr>
                <w:noProof/>
                <w:webHidden/>
              </w:rPr>
              <w:tab/>
            </w:r>
            <w:r>
              <w:rPr>
                <w:noProof/>
                <w:webHidden/>
              </w:rPr>
              <w:fldChar w:fldCharType="begin"/>
            </w:r>
            <w:r>
              <w:rPr>
                <w:noProof/>
                <w:webHidden/>
              </w:rPr>
              <w:instrText xml:space="preserve"> PAGEREF _Toc127549903 \h </w:instrText>
            </w:r>
            <w:r>
              <w:rPr>
                <w:noProof/>
                <w:webHidden/>
              </w:rPr>
            </w:r>
            <w:r>
              <w:rPr>
                <w:noProof/>
                <w:webHidden/>
              </w:rPr>
              <w:fldChar w:fldCharType="separate"/>
            </w:r>
            <w:r>
              <w:rPr>
                <w:noProof/>
                <w:webHidden/>
              </w:rPr>
              <w:t>3</w:t>
            </w:r>
            <w:r>
              <w:rPr>
                <w:noProof/>
                <w:webHidden/>
              </w:rPr>
              <w:fldChar w:fldCharType="end"/>
            </w:r>
          </w:hyperlink>
        </w:p>
        <w:p w:rsidR="0026299B" w:rsidRDefault="00FA2552" w:rsidP="0026299B">
          <w:pPr>
            <w:pStyle w:val="Cuprins1"/>
            <w:tabs>
              <w:tab w:val="right" w:leader="dot" w:pos="9350"/>
            </w:tabs>
            <w:spacing w:after="0"/>
            <w:rPr>
              <w:noProof/>
            </w:rPr>
          </w:pPr>
          <w:hyperlink w:anchor="_Toc127549904" w:history="1">
            <w:r w:rsidR="0026299B" w:rsidRPr="0013648F">
              <w:rPr>
                <w:rStyle w:val="Hyperlink"/>
                <w:noProof/>
              </w:rPr>
              <w:t>Knowledge and understanding of the purpose of reflective practice.</w:t>
            </w:r>
            <w:r w:rsidR="0026299B">
              <w:rPr>
                <w:noProof/>
                <w:webHidden/>
              </w:rPr>
              <w:tab/>
            </w:r>
            <w:r w:rsidR="0026299B">
              <w:rPr>
                <w:noProof/>
                <w:webHidden/>
              </w:rPr>
              <w:fldChar w:fldCharType="begin"/>
            </w:r>
            <w:r w:rsidR="0026299B">
              <w:rPr>
                <w:noProof/>
                <w:webHidden/>
              </w:rPr>
              <w:instrText xml:space="preserve"> PAGEREF _Toc127549904 \h </w:instrText>
            </w:r>
            <w:r w:rsidR="0026299B">
              <w:rPr>
                <w:noProof/>
                <w:webHidden/>
              </w:rPr>
            </w:r>
            <w:r w:rsidR="0026299B">
              <w:rPr>
                <w:noProof/>
                <w:webHidden/>
              </w:rPr>
              <w:fldChar w:fldCharType="separate"/>
            </w:r>
            <w:r w:rsidR="0026299B">
              <w:rPr>
                <w:noProof/>
                <w:webHidden/>
              </w:rPr>
              <w:t>4</w:t>
            </w:r>
            <w:r w:rsidR="0026299B">
              <w:rPr>
                <w:noProof/>
                <w:webHidden/>
              </w:rPr>
              <w:fldChar w:fldCharType="end"/>
            </w:r>
          </w:hyperlink>
        </w:p>
        <w:p w:rsidR="0026299B" w:rsidRDefault="00FA2552" w:rsidP="0026299B">
          <w:pPr>
            <w:pStyle w:val="Cuprins1"/>
            <w:tabs>
              <w:tab w:val="right" w:leader="dot" w:pos="9350"/>
            </w:tabs>
            <w:spacing w:after="0"/>
            <w:rPr>
              <w:noProof/>
            </w:rPr>
          </w:pPr>
          <w:hyperlink w:anchor="_Toc127549905" w:history="1">
            <w:r w:rsidR="0026299B" w:rsidRPr="0013648F">
              <w:rPr>
                <w:rStyle w:val="Hyperlink"/>
                <w:noProof/>
              </w:rPr>
              <w:t>Reflective practice and the development of effective management, understanding of theories of management and conflict resolution experiences.</w:t>
            </w:r>
            <w:r w:rsidR="0026299B">
              <w:rPr>
                <w:noProof/>
                <w:webHidden/>
              </w:rPr>
              <w:tab/>
            </w:r>
            <w:r w:rsidR="0026299B">
              <w:rPr>
                <w:noProof/>
                <w:webHidden/>
              </w:rPr>
              <w:fldChar w:fldCharType="begin"/>
            </w:r>
            <w:r w:rsidR="0026299B">
              <w:rPr>
                <w:noProof/>
                <w:webHidden/>
              </w:rPr>
              <w:instrText xml:space="preserve"> PAGEREF _Toc127549905 \h </w:instrText>
            </w:r>
            <w:r w:rsidR="0026299B">
              <w:rPr>
                <w:noProof/>
                <w:webHidden/>
              </w:rPr>
            </w:r>
            <w:r w:rsidR="0026299B">
              <w:rPr>
                <w:noProof/>
                <w:webHidden/>
              </w:rPr>
              <w:fldChar w:fldCharType="separate"/>
            </w:r>
            <w:r w:rsidR="0026299B">
              <w:rPr>
                <w:noProof/>
                <w:webHidden/>
              </w:rPr>
              <w:t>5</w:t>
            </w:r>
            <w:r w:rsidR="0026299B">
              <w:rPr>
                <w:noProof/>
                <w:webHidden/>
              </w:rPr>
              <w:fldChar w:fldCharType="end"/>
            </w:r>
          </w:hyperlink>
        </w:p>
        <w:p w:rsidR="0026299B" w:rsidRDefault="00FA2552" w:rsidP="0026299B">
          <w:pPr>
            <w:pStyle w:val="Cuprins1"/>
            <w:tabs>
              <w:tab w:val="right" w:leader="dot" w:pos="9350"/>
            </w:tabs>
            <w:spacing w:after="0"/>
            <w:rPr>
              <w:noProof/>
            </w:rPr>
          </w:pPr>
          <w:hyperlink w:anchor="_Toc127549906" w:history="1">
            <w:r w:rsidR="0026299B" w:rsidRPr="0013648F">
              <w:rPr>
                <w:rStyle w:val="Hyperlink"/>
                <w:noProof/>
              </w:rPr>
              <w:t>Analysis of a reflective model and the relationship between academic theories and experience.</w:t>
            </w:r>
            <w:r w:rsidR="0026299B">
              <w:rPr>
                <w:noProof/>
                <w:webHidden/>
              </w:rPr>
              <w:tab/>
            </w:r>
            <w:r w:rsidR="0026299B">
              <w:rPr>
                <w:noProof/>
                <w:webHidden/>
              </w:rPr>
              <w:fldChar w:fldCharType="begin"/>
            </w:r>
            <w:r w:rsidR="0026299B">
              <w:rPr>
                <w:noProof/>
                <w:webHidden/>
              </w:rPr>
              <w:instrText xml:space="preserve"> PAGEREF _Toc127549906 \h </w:instrText>
            </w:r>
            <w:r w:rsidR="0026299B">
              <w:rPr>
                <w:noProof/>
                <w:webHidden/>
              </w:rPr>
            </w:r>
            <w:r w:rsidR="0026299B">
              <w:rPr>
                <w:noProof/>
                <w:webHidden/>
              </w:rPr>
              <w:fldChar w:fldCharType="separate"/>
            </w:r>
            <w:r w:rsidR="0026299B">
              <w:rPr>
                <w:noProof/>
                <w:webHidden/>
              </w:rPr>
              <w:t>6</w:t>
            </w:r>
            <w:r w:rsidR="0026299B">
              <w:rPr>
                <w:noProof/>
                <w:webHidden/>
              </w:rPr>
              <w:fldChar w:fldCharType="end"/>
            </w:r>
          </w:hyperlink>
        </w:p>
        <w:p w:rsidR="0026299B" w:rsidRDefault="00FA2552" w:rsidP="0026299B">
          <w:pPr>
            <w:pStyle w:val="Cuprins1"/>
            <w:tabs>
              <w:tab w:val="right" w:leader="dot" w:pos="9350"/>
            </w:tabs>
            <w:spacing w:after="0"/>
            <w:rPr>
              <w:noProof/>
            </w:rPr>
          </w:pPr>
          <w:hyperlink w:anchor="_Toc127549907" w:history="1">
            <w:r w:rsidR="0026299B" w:rsidRPr="0013648F">
              <w:rPr>
                <w:rStyle w:val="Hyperlink"/>
                <w:noProof/>
              </w:rPr>
              <w:t>Conclusion</w:t>
            </w:r>
            <w:r w:rsidR="0026299B">
              <w:rPr>
                <w:noProof/>
                <w:webHidden/>
              </w:rPr>
              <w:tab/>
            </w:r>
            <w:r w:rsidR="0026299B">
              <w:rPr>
                <w:noProof/>
                <w:webHidden/>
              </w:rPr>
              <w:fldChar w:fldCharType="begin"/>
            </w:r>
            <w:r w:rsidR="0026299B">
              <w:rPr>
                <w:noProof/>
                <w:webHidden/>
              </w:rPr>
              <w:instrText xml:space="preserve"> PAGEREF _Toc127549907 \h </w:instrText>
            </w:r>
            <w:r w:rsidR="0026299B">
              <w:rPr>
                <w:noProof/>
                <w:webHidden/>
              </w:rPr>
            </w:r>
            <w:r w:rsidR="0026299B">
              <w:rPr>
                <w:noProof/>
                <w:webHidden/>
              </w:rPr>
              <w:fldChar w:fldCharType="separate"/>
            </w:r>
            <w:r w:rsidR="0026299B">
              <w:rPr>
                <w:noProof/>
                <w:webHidden/>
              </w:rPr>
              <w:t>8</w:t>
            </w:r>
            <w:r w:rsidR="0026299B">
              <w:rPr>
                <w:noProof/>
                <w:webHidden/>
              </w:rPr>
              <w:fldChar w:fldCharType="end"/>
            </w:r>
          </w:hyperlink>
        </w:p>
        <w:p w:rsidR="0026299B" w:rsidRDefault="00FA2552" w:rsidP="0026299B">
          <w:pPr>
            <w:pStyle w:val="Cuprins1"/>
            <w:tabs>
              <w:tab w:val="right" w:leader="dot" w:pos="9350"/>
            </w:tabs>
            <w:spacing w:after="0"/>
            <w:rPr>
              <w:noProof/>
            </w:rPr>
          </w:pPr>
          <w:hyperlink w:anchor="_Toc127549908" w:history="1">
            <w:r w:rsidR="0026299B" w:rsidRPr="0013648F">
              <w:rPr>
                <w:rStyle w:val="Hyperlink"/>
                <w:noProof/>
              </w:rPr>
              <w:t>References</w:t>
            </w:r>
            <w:r w:rsidR="0026299B">
              <w:rPr>
                <w:noProof/>
                <w:webHidden/>
              </w:rPr>
              <w:tab/>
            </w:r>
            <w:r w:rsidR="0026299B">
              <w:rPr>
                <w:noProof/>
                <w:webHidden/>
              </w:rPr>
              <w:fldChar w:fldCharType="begin"/>
            </w:r>
            <w:r w:rsidR="0026299B">
              <w:rPr>
                <w:noProof/>
                <w:webHidden/>
              </w:rPr>
              <w:instrText xml:space="preserve"> PAGEREF _Toc127549908 \h </w:instrText>
            </w:r>
            <w:r w:rsidR="0026299B">
              <w:rPr>
                <w:noProof/>
                <w:webHidden/>
              </w:rPr>
            </w:r>
            <w:r w:rsidR="0026299B">
              <w:rPr>
                <w:noProof/>
                <w:webHidden/>
              </w:rPr>
              <w:fldChar w:fldCharType="separate"/>
            </w:r>
            <w:r w:rsidR="0026299B">
              <w:rPr>
                <w:noProof/>
                <w:webHidden/>
              </w:rPr>
              <w:t>9</w:t>
            </w:r>
            <w:r w:rsidR="0026299B">
              <w:rPr>
                <w:noProof/>
                <w:webHidden/>
              </w:rPr>
              <w:fldChar w:fldCharType="end"/>
            </w:r>
          </w:hyperlink>
        </w:p>
        <w:p w:rsidR="0026299B" w:rsidRDefault="0026299B" w:rsidP="0026299B">
          <w:r>
            <w:fldChar w:fldCharType="end"/>
          </w:r>
        </w:p>
      </w:sdtContent>
    </w:sdt>
    <w:p w:rsidR="00161CD7" w:rsidRDefault="00161CD7" w:rsidP="0026299B">
      <w:pPr>
        <w:pStyle w:val="Titlu"/>
        <w:spacing w:after="0"/>
        <w:jc w:val="center"/>
        <w:rPr>
          <w:b/>
          <w:sz w:val="32"/>
          <w:szCs w:val="32"/>
          <w:u w:val="single"/>
        </w:rPr>
      </w:pPr>
    </w:p>
    <w:p w:rsidR="00161CD7" w:rsidRDefault="00161CD7" w:rsidP="0026299B">
      <w:pPr>
        <w:pStyle w:val="Titlu1"/>
        <w:spacing w:before="0" w:after="0"/>
      </w:pPr>
      <w:bookmarkStart w:id="1" w:name="_b7kzmyyonxb8" w:colFirst="0" w:colLast="0"/>
      <w:bookmarkEnd w:id="1"/>
    </w:p>
    <w:p w:rsidR="0026299B" w:rsidRDefault="0026299B" w:rsidP="0026299B">
      <w:pPr>
        <w:rPr>
          <w:b/>
        </w:rPr>
      </w:pPr>
      <w:bookmarkStart w:id="2" w:name="_kdbuddho07ug" w:colFirst="0" w:colLast="0"/>
      <w:bookmarkEnd w:id="2"/>
      <w:r>
        <w:br w:type="page"/>
      </w:r>
    </w:p>
    <w:p w:rsidR="00161CD7" w:rsidRDefault="00834354" w:rsidP="0026299B">
      <w:pPr>
        <w:pStyle w:val="Titlu1"/>
        <w:spacing w:before="0" w:after="0"/>
      </w:pPr>
      <w:bookmarkStart w:id="3" w:name="_Toc127549903"/>
      <w:r>
        <w:lastRenderedPageBreak/>
        <w:t>Introduction</w:t>
      </w:r>
      <w:bookmarkEnd w:id="3"/>
    </w:p>
    <w:p w:rsidR="00161CD7" w:rsidRDefault="00834354" w:rsidP="0026299B">
      <w:pPr>
        <w:pStyle w:val="Normal1"/>
      </w:pPr>
      <w:r>
        <w:t xml:space="preserve">Critical thinking is the act of </w:t>
      </w:r>
      <w:proofErr w:type="spellStart"/>
      <w:r>
        <w:t>organisation</w:t>
      </w:r>
      <w:proofErr w:type="spellEnd"/>
      <w:r>
        <w:t xml:space="preserve"> of information in a logical manner which helps make good decisions. It entails the assessment of sources, facts and other materials which helps connect eh dots and gain an unbiased point of view about the topic of interest (An Le and Hockey, 2022). Reflective practice is the act of pondering upon one’s feelings, situations, people and actions.  It helps gain a big-picture perspective and the consequences of any action one will take. It is different from writing down and casually thinking about situations and the future. It is </w:t>
      </w:r>
      <w:r w:rsidR="0026299B">
        <w:t>taking into</w:t>
      </w:r>
      <w:r>
        <w:t xml:space="preserve"> account one’s feelings at the moment of the event, others' feelings, what was good or bad about it and so on (Newcomb, 2022). The material provides a reflection on the purpose of reflective practice and also the management tactics of </w:t>
      </w:r>
      <w:proofErr w:type="spellStart"/>
      <w:r>
        <w:t>Asda</w:t>
      </w:r>
      <w:proofErr w:type="spellEnd"/>
      <w:r>
        <w:t xml:space="preserve">. This will help a person take </w:t>
      </w:r>
      <w:r w:rsidR="0026299B">
        <w:t>good decisions</w:t>
      </w:r>
      <w:r>
        <w:t xml:space="preserve"> and grow faster professionally while building connections and developing oneself. </w:t>
      </w:r>
    </w:p>
    <w:p w:rsidR="0026299B" w:rsidRDefault="0026299B" w:rsidP="0026299B">
      <w:pPr>
        <w:rPr>
          <w:b/>
        </w:rPr>
      </w:pPr>
      <w:bookmarkStart w:id="4" w:name="_5m131lki68i3" w:colFirst="0" w:colLast="0"/>
      <w:bookmarkEnd w:id="4"/>
      <w:r>
        <w:br w:type="page"/>
      </w:r>
    </w:p>
    <w:p w:rsidR="00161CD7" w:rsidRDefault="009A4124" w:rsidP="0026299B">
      <w:pPr>
        <w:pStyle w:val="Titlu1"/>
        <w:spacing w:before="0" w:after="0"/>
      </w:pPr>
      <w:bookmarkStart w:id="5" w:name="_Toc127549904"/>
      <w:proofErr w:type="gramStart"/>
      <w:r>
        <w:lastRenderedPageBreak/>
        <w:t>“</w:t>
      </w:r>
      <w:r w:rsidR="00834354">
        <w:t>Knowledge and understanding of the purpose of reflective practice</w:t>
      </w:r>
      <w:r>
        <w:t>”</w:t>
      </w:r>
      <w:r w:rsidR="00834354">
        <w:t>.</w:t>
      </w:r>
      <w:bookmarkEnd w:id="5"/>
      <w:proofErr w:type="gramEnd"/>
      <w:r w:rsidR="00834354">
        <w:t xml:space="preserve"> </w:t>
      </w:r>
    </w:p>
    <w:p w:rsidR="00161CD7" w:rsidRDefault="00834354" w:rsidP="0026299B">
      <w:pPr>
        <w:pStyle w:val="Normal1"/>
      </w:pPr>
      <w:r>
        <w:t>Reflective practice is pondering upon one’s actions. It is tightly tied with the notion of learning from circumstances in which one thinks about what one did, and what went on and decides what one would do differently in the same situation in the future. Thinking is a ubiquitous activity everyone indulges in (</w:t>
      </w:r>
      <w:proofErr w:type="spellStart"/>
      <w:r>
        <w:t>Hardie</w:t>
      </w:r>
      <w:proofErr w:type="spellEnd"/>
      <w:r>
        <w:t xml:space="preserve"> </w:t>
      </w:r>
      <w:r>
        <w:rPr>
          <w:i/>
        </w:rPr>
        <w:t>et al</w:t>
      </w:r>
      <w:r>
        <w:t xml:space="preserve">., 2022). However, reflective thinking is different from normal thinking. It is a conscious effort in which one reflects upon the events and develops an understanding of oneself and the situation. If one indulges in such an activity and develops a habit, one will find it very useful in situations at work and in personal matters. Numerous scholars advocate the usage of reflective practice and experiential gain. Chris </w:t>
      </w:r>
      <w:proofErr w:type="spellStart"/>
      <w:r>
        <w:t>Argyris</w:t>
      </w:r>
      <w:proofErr w:type="spellEnd"/>
      <w:r>
        <w:t xml:space="preserve">, the individual who introduced the word double loop learning was one of them. He took reflection to another level saying that it helps one step aside the same old loop of experience and reflect, gestate and implement into a fresh loop to get a new point of view and adjust one’s ideas to act more healthily. Scholars also claim that it bridges the gap between theory and the difficult territory of implementation. It assists one to explore new ideas and feasibly apply them. It can be academic theories or one’s ideas. It helps explore one’s beliefs and biases and attain solutions to issues. </w:t>
      </w:r>
      <w:proofErr w:type="spellStart"/>
      <w:r>
        <w:t>Mr</w:t>
      </w:r>
      <w:proofErr w:type="spellEnd"/>
      <w:r>
        <w:t xml:space="preserve"> Neil Thompson in the book people skills suggests that there are six phases and they are reading, asking, watching, feeling, talking and thinking. Reading involves studying the materials based on the areas one is trying to improve upon. Asking involves questioning others about why they do what they do and the rationale behind it (</w:t>
      </w:r>
      <w:proofErr w:type="spellStart"/>
      <w:r>
        <w:t>Alam</w:t>
      </w:r>
      <w:proofErr w:type="spellEnd"/>
      <w:r>
        <w:t xml:space="preserve">, 2022). Watching is observing the things that go around </w:t>
      </w:r>
      <w:proofErr w:type="gramStart"/>
      <w:r>
        <w:t>oneself</w:t>
      </w:r>
      <w:proofErr w:type="gramEnd"/>
      <w:r>
        <w:t xml:space="preserve"> and feeling means paying heed to one’s emotions, and motivations and finding ways to deal with the negative. Talking is sharing one’s point of view with one’s companions within the company and lastly, thinking involves learning to cherish the time spent pondering upon the areas of work. This requires one to not just think but learn the materials and why people act the way they do and explore with other people. It can also be collective activity. Many psychologists suggest that learning only occurs when thoughts are translated into language either writing or speech. Correspondingly, Gibbs's reflective cycle is one of the cyclical methods of reflection which also has six steps for the exploration of an experience. It involves describing, feeling, evaluating, </w:t>
      </w:r>
      <w:proofErr w:type="spellStart"/>
      <w:r>
        <w:t>analysing</w:t>
      </w:r>
      <w:proofErr w:type="spellEnd"/>
      <w:r>
        <w:t xml:space="preserve">, concluding and formulating an action plan. It was devised by Graham Gibbs in 1988 and helps learn well from experiences. It can be any kind of experience either something that one goes through each day or a single negative or positive (Martin, 2022). This will help create an action plan to act in the best manner </w:t>
      </w:r>
      <w:r>
        <w:lastRenderedPageBreak/>
        <w:t xml:space="preserve">during such instances. The description phase in this model involves knowing the thing that happened, where it happened, who was involved, the reason why one was there and so on. Feelings involve knowing the emotions one was feeling at the moment, before and after and so on. Evaluation involves knowing the good and bad of the situation, how others contributed to it and many more. The analysis involves asking questions like why it was a positive or negative experience. Then the model carries on to conclusions and action plans. </w:t>
      </w:r>
    </w:p>
    <w:p w:rsidR="0026299B" w:rsidRDefault="0026299B" w:rsidP="0026299B">
      <w:pPr>
        <w:pStyle w:val="Normal1"/>
      </w:pPr>
    </w:p>
    <w:p w:rsidR="00161CD7" w:rsidRDefault="009A4124" w:rsidP="0026299B">
      <w:pPr>
        <w:pStyle w:val="Titlu1"/>
        <w:spacing w:before="0" w:after="0"/>
      </w:pPr>
      <w:bookmarkStart w:id="6" w:name="_xffxf495eaf1" w:colFirst="0" w:colLast="0"/>
      <w:bookmarkStart w:id="7" w:name="_Toc127549905"/>
      <w:bookmarkEnd w:id="6"/>
      <w:proofErr w:type="gramStart"/>
      <w:r>
        <w:t>“</w:t>
      </w:r>
      <w:r w:rsidR="00834354">
        <w:t>Reflective practice and the development of effective management, understanding of theories of management and conflict resolution experiences</w:t>
      </w:r>
      <w:r>
        <w:t>”</w:t>
      </w:r>
      <w:r w:rsidR="00834354">
        <w:t>.</w:t>
      </w:r>
      <w:bookmarkEnd w:id="7"/>
      <w:proofErr w:type="gramEnd"/>
    </w:p>
    <w:p w:rsidR="0026299B" w:rsidRDefault="00834354" w:rsidP="0026299B">
      <w:pPr>
        <w:pStyle w:val="Normal1"/>
      </w:pPr>
      <w:r>
        <w:t xml:space="preserve">I think that reflective practice is an activity in which one employs self-awareness, to </w:t>
      </w:r>
      <w:proofErr w:type="spellStart"/>
      <w:r>
        <w:t>analyse</w:t>
      </w:r>
      <w:proofErr w:type="spellEnd"/>
      <w:r>
        <w:t xml:space="preserve"> </w:t>
      </w:r>
      <w:proofErr w:type="spellStart"/>
      <w:r>
        <w:t>behaviours</w:t>
      </w:r>
      <w:proofErr w:type="spellEnd"/>
      <w:r>
        <w:t xml:space="preserve"> of oneself and others and interactions with others for learning on a deeper level. It helps one build emotional intelligence and perform better in every situation. In terms of formulating management strategies, it is called reflective management.  If a manager of a company uses the Gibbs reflective model, it will help stamp experiences and knowledge life teaches into his brain and helps build stronger connections and also have a sense of satisfaction and purpose (Hwang </w:t>
      </w:r>
      <w:r>
        <w:rPr>
          <w:i/>
        </w:rPr>
        <w:t>et al</w:t>
      </w:r>
      <w:r>
        <w:t xml:space="preserve">., 2022). For example, if the company loses a deal with an investor, this will be perceived as an incident which is negative. The company may totally cut off ties with that particular investor. However, that does not help the company grow in any particular way. The thing the company has to work on is improving the strategies and whether the management style is the right fit or not. For instance, </w:t>
      </w:r>
      <w:proofErr w:type="spellStart"/>
      <w:r>
        <w:t>Asda</w:t>
      </w:r>
      <w:proofErr w:type="spellEnd"/>
      <w:r>
        <w:t xml:space="preserve"> is a company which has an enormous company size. It does require an orderly and somewhat dictatorial style of management to handle such a </w:t>
      </w:r>
      <w:r w:rsidR="0026299B">
        <w:t>huge number</w:t>
      </w:r>
      <w:r>
        <w:t xml:space="preserve"> of employees. However, looking at the case in which all its employees protested against the new policies does not seem to me that the management is doing the right job. For instance, the majority of the employees were very disappointed and brokenhearted. This is not the emotion they should feel if they are being treated right. Good management supports its employees and provides job satisfaction. </w:t>
      </w:r>
      <w:proofErr w:type="spellStart"/>
      <w:r>
        <w:t>Asda</w:t>
      </w:r>
      <w:proofErr w:type="spellEnd"/>
      <w:r>
        <w:t xml:space="preserve"> lost the trust and love of numerous customers in the UK. </w:t>
      </w:r>
      <w:proofErr w:type="gramStart"/>
      <w:r>
        <w:t>this</w:t>
      </w:r>
      <w:proofErr w:type="gramEnd"/>
      <w:r>
        <w:t xml:space="preserve"> is the reason why </w:t>
      </w:r>
      <w:proofErr w:type="spellStart"/>
      <w:r>
        <w:t>i</w:t>
      </w:r>
      <w:proofErr w:type="spellEnd"/>
      <w:r>
        <w:t xml:space="preserve"> think its management is not good. Before coming up with the contract if the managers and CEO of the company had reflected upon not just the profit it would provide but also the effect it would have on the employees, protests would not be conducted and its reputation would not have been diminished. A manager should look at various theories of management and choose according to the needs of the company rather than the one that would be </w:t>
      </w:r>
      <w:r>
        <w:lastRenderedPageBreak/>
        <w:t>feasible for only the owners (</w:t>
      </w:r>
      <w:proofErr w:type="spellStart"/>
      <w:r>
        <w:t>Monrat</w:t>
      </w:r>
      <w:proofErr w:type="spellEnd"/>
      <w:r>
        <w:t xml:space="preserve"> </w:t>
      </w:r>
      <w:r>
        <w:rPr>
          <w:i/>
        </w:rPr>
        <w:t>et al</w:t>
      </w:r>
      <w:r>
        <w:t xml:space="preserve">., 2022). During such conflicts within the </w:t>
      </w:r>
      <w:proofErr w:type="spellStart"/>
      <w:r>
        <w:t>organisation</w:t>
      </w:r>
      <w:proofErr w:type="spellEnd"/>
      <w:r>
        <w:t xml:space="preserve">, the company should have asked questions as to why the employees seem to not be satisfied with the new changes i.e. using the description phase in the Gibbs model after declaring the new contract would have been a great way to understand the emotions of its employees. From the description phase, the company can understand the outcomes of the situation. The feelings part would be the owner feeling the emotions of others and oneself which would help understand whether he made the right choice or not. Then, </w:t>
      </w:r>
      <w:r w:rsidR="0026299B">
        <w:t>it could</w:t>
      </w:r>
      <w:r>
        <w:t xml:space="preserve"> have been followed by an evaluation which would let him know what was good and as well as bad. In this case, the thing that went well was marketing as the news was all over the news with </w:t>
      </w:r>
      <w:proofErr w:type="spellStart"/>
      <w:r>
        <w:t>Asda</w:t>
      </w:r>
      <w:proofErr w:type="spellEnd"/>
      <w:r>
        <w:t xml:space="preserve"> at the forefront. The bad would be how its reputation </w:t>
      </w:r>
      <w:r w:rsidR="0026299B">
        <w:t>went downhill</w:t>
      </w:r>
      <w:r>
        <w:t xml:space="preserve"> </w:t>
      </w:r>
      <w:r w:rsidR="0026299B">
        <w:t>after the</w:t>
      </w:r>
      <w:r>
        <w:t xml:space="preserve"> protest (Bryant </w:t>
      </w:r>
      <w:r>
        <w:rPr>
          <w:i/>
        </w:rPr>
        <w:t>et al</w:t>
      </w:r>
      <w:r>
        <w:t xml:space="preserve">., 2022). The conclusion phase would be known to not force things on employees that they do not want to happen to them. The company should always ask how the employees feel about the move and how it affects their lives. The last phase would </w:t>
      </w:r>
      <w:proofErr w:type="gramStart"/>
      <w:r>
        <w:t>be knowing</w:t>
      </w:r>
      <w:proofErr w:type="gramEnd"/>
      <w:r>
        <w:t xml:space="preserve"> how to do the same thing in a different way as a company. The company should have made compensations for the changes such as providing a better reward system and so forth.  </w:t>
      </w:r>
    </w:p>
    <w:p w:rsidR="00161CD7" w:rsidRDefault="00834354" w:rsidP="0026299B">
      <w:pPr>
        <w:pStyle w:val="Normal1"/>
      </w:pPr>
      <w:r>
        <w:t xml:space="preserve">      </w:t>
      </w:r>
    </w:p>
    <w:p w:rsidR="00161CD7" w:rsidRDefault="009A4124" w:rsidP="0026299B">
      <w:pPr>
        <w:pStyle w:val="Titlu1"/>
        <w:spacing w:before="0" w:after="0"/>
      </w:pPr>
      <w:bookmarkStart w:id="8" w:name="_goq3ci6xw3sb" w:colFirst="0" w:colLast="0"/>
      <w:bookmarkStart w:id="9" w:name="_Toc127549906"/>
      <w:bookmarkEnd w:id="8"/>
      <w:proofErr w:type="gramStart"/>
      <w:r>
        <w:t>“</w:t>
      </w:r>
      <w:r w:rsidR="00834354">
        <w:t>Analysis of a reflective model and the relationship between academic theories and experience</w:t>
      </w:r>
      <w:r>
        <w:t>”</w:t>
      </w:r>
      <w:r w:rsidR="00834354">
        <w:t>.</w:t>
      </w:r>
      <w:bookmarkEnd w:id="9"/>
      <w:proofErr w:type="gramEnd"/>
      <w:r w:rsidR="00834354">
        <w:t xml:space="preserve"> </w:t>
      </w:r>
    </w:p>
    <w:p w:rsidR="00161CD7" w:rsidRDefault="00834354" w:rsidP="0026299B">
      <w:pPr>
        <w:pStyle w:val="Normal1"/>
      </w:pPr>
      <w:r>
        <w:t xml:space="preserve">In this assignment, </w:t>
      </w:r>
      <w:r w:rsidR="0026299B">
        <w:t>I was</w:t>
      </w:r>
      <w:r>
        <w:t xml:space="preserve"> demanded to research the management theories of a big company for which I chose </w:t>
      </w:r>
      <w:proofErr w:type="spellStart"/>
      <w:r>
        <w:t>Asda</w:t>
      </w:r>
      <w:proofErr w:type="spellEnd"/>
      <w:r>
        <w:t xml:space="preserve">. I found out through thorough research that its management methods match </w:t>
      </w:r>
      <w:r w:rsidR="0026299B">
        <w:t>the bureaucratic</w:t>
      </w:r>
      <w:r>
        <w:t xml:space="preserve"> theory of management methods. This theory was taught in class by the professor in a very concise and comprehensible manner (</w:t>
      </w:r>
      <w:proofErr w:type="spellStart"/>
      <w:r>
        <w:t>Boak</w:t>
      </w:r>
      <w:proofErr w:type="spellEnd"/>
      <w:r>
        <w:t xml:space="preserve"> </w:t>
      </w:r>
      <w:r>
        <w:rPr>
          <w:i/>
        </w:rPr>
        <w:t>et al</w:t>
      </w:r>
      <w:r>
        <w:t xml:space="preserve">., 2022). Using the Gibbs reflective model on my experience learning the academic theories on management would help me understand the concepts provided in a holistic manner. It will help me deeply retain </w:t>
      </w:r>
      <w:r w:rsidR="0026299B">
        <w:t>the information</w:t>
      </w:r>
      <w:r>
        <w:t xml:space="preserve"> and apply it consciously or vice versa in my daily life. When the lecture started, the whole class was very excited about getting to learn from such an experienced and intelligent professor. There was pin-drop silence while the professor strutted across the room while starting the lecture. We were there to learn about how companies manage their </w:t>
      </w:r>
      <w:r w:rsidR="0026299B">
        <w:t>employees</w:t>
      </w:r>
      <w:r>
        <w:t xml:space="preserve"> and operations and maintain a healthy profit level. I was feeling very curious and excited about the words he would say and enrich my mind. It was a </w:t>
      </w:r>
      <w:r w:rsidR="0026299B">
        <w:t>much</w:t>
      </w:r>
      <w:r>
        <w:t xml:space="preserve"> focused crowd. I think each person there was as courteous as I was during the session. I think I am a very lucky individual to have gotten such a </w:t>
      </w:r>
      <w:r>
        <w:lastRenderedPageBreak/>
        <w:t xml:space="preserve">level of insight into the inner workings of big companies. The only thing that </w:t>
      </w:r>
      <w:r w:rsidR="0026299B">
        <w:t>was bad</w:t>
      </w:r>
      <w:r>
        <w:t xml:space="preserve"> about the experience was that there was continuous noise outside the college which was making me feel emotions of annoyance. However, the teacher did not lose his train of thought and waited for momentary sounds to end and continue teaching again so that each student </w:t>
      </w:r>
      <w:r w:rsidR="0026299B">
        <w:t>understands</w:t>
      </w:r>
      <w:r>
        <w:t xml:space="preserve"> the topic being taught. Every student in the class was </w:t>
      </w:r>
      <w:proofErr w:type="gramStart"/>
      <w:r>
        <w:t>very</w:t>
      </w:r>
      <w:proofErr w:type="gramEnd"/>
      <w:r>
        <w:t xml:space="preserve"> focused and did not disturb each other and was hungry for knowledge. I think the quality of education that we get in my college should be given to all children across the world which will help them become great people in the future (Berg </w:t>
      </w:r>
      <w:r>
        <w:rPr>
          <w:i/>
        </w:rPr>
        <w:t>et al</w:t>
      </w:r>
      <w:r>
        <w:t xml:space="preserve">, 2023). That is the only thing I am sad about. I also understood that there are different kinds of management </w:t>
      </w:r>
      <w:proofErr w:type="gramStart"/>
      <w:r w:rsidR="0026299B">
        <w:t>styles,</w:t>
      </w:r>
      <w:proofErr w:type="gramEnd"/>
      <w:r>
        <w:t xml:space="preserve"> some can be very orderly having multiple layers while some can be flat structured having minimum barriers between the owner and the employees which helps communication and job satisfaction. Through this learning experience I learnt that when I take a decision that affects other people, I should always communicate with them before implementing it and coming up with solutions that benefit both parties to avoid negative situations. If I was the CEO of </w:t>
      </w:r>
      <w:proofErr w:type="spellStart"/>
      <w:r>
        <w:t>Asda</w:t>
      </w:r>
      <w:proofErr w:type="spellEnd"/>
      <w:r>
        <w:t xml:space="preserve">, I would definitely hold meetings with the employee representatives to understand the pains of employees (Brownhill, 2022). For such activities, I need to garner a better level of emotional intelligence which helps me understand other people and myself so that I have clear and sensible aims and attain it through friendly discussions and adjustments from both sides. </w:t>
      </w:r>
    </w:p>
    <w:p w:rsidR="0026299B" w:rsidRDefault="0026299B" w:rsidP="0026299B">
      <w:pPr>
        <w:pStyle w:val="Titlu1"/>
        <w:spacing w:before="0" w:after="0"/>
      </w:pPr>
      <w:bookmarkStart w:id="10" w:name="_1pp2bhz23dgj" w:colFirst="0" w:colLast="0"/>
      <w:bookmarkEnd w:id="10"/>
      <w:r>
        <w:br/>
      </w:r>
    </w:p>
    <w:p w:rsidR="0026299B" w:rsidRDefault="0026299B" w:rsidP="0026299B">
      <w:pPr>
        <w:pStyle w:val="Normal1"/>
      </w:pPr>
      <w:r>
        <w:br w:type="page"/>
      </w:r>
    </w:p>
    <w:p w:rsidR="00161CD7" w:rsidRDefault="00834354" w:rsidP="0026299B">
      <w:pPr>
        <w:pStyle w:val="Titlu1"/>
        <w:spacing w:before="0" w:after="0"/>
      </w:pPr>
      <w:bookmarkStart w:id="11" w:name="_Toc127549907"/>
      <w:r>
        <w:lastRenderedPageBreak/>
        <w:t>Conclusion</w:t>
      </w:r>
      <w:bookmarkEnd w:id="11"/>
      <w:r>
        <w:t xml:space="preserve"> </w:t>
      </w:r>
    </w:p>
    <w:p w:rsidR="00161CD7" w:rsidRDefault="00834354" w:rsidP="0026299B">
      <w:pPr>
        <w:pStyle w:val="Normal1"/>
      </w:pPr>
      <w:r>
        <w:t>Reflective exercises are very useful tools that help one understand situations and oneself better. This will also help them understand their feelings, motivations and desires for themselves and others on a deeper level. This will make one clear-headed and free which will help use energy for the right purpose without letting it go to waste (</w:t>
      </w:r>
      <w:proofErr w:type="spellStart"/>
      <w:r>
        <w:t>Wheelahan</w:t>
      </w:r>
      <w:proofErr w:type="spellEnd"/>
      <w:r>
        <w:t xml:space="preserve"> </w:t>
      </w:r>
      <w:r>
        <w:rPr>
          <w:i/>
        </w:rPr>
        <w:t>et al.</w:t>
      </w:r>
      <w:r>
        <w:t xml:space="preserve">, 2022).  The Gibbs model is a great tool which provides one with emotional tools that will help discover a better point of view rather than being a single loop which is negative. It will make a person very short-sighted and hinders the personality and intellectual growth of the individual. Upon its use, it will help apply academic theories in real life and learn better from past experiences. It will eliminate the instance of making the same mistakes over and over again and use time in the healthiest manner. On the other hand, critical </w:t>
      </w:r>
      <w:r w:rsidR="00A20298">
        <w:t>thinking helps</w:t>
      </w:r>
      <w:r>
        <w:t xml:space="preserve"> a person </w:t>
      </w:r>
      <w:proofErr w:type="spellStart"/>
      <w:r>
        <w:t>analyse</w:t>
      </w:r>
      <w:proofErr w:type="spellEnd"/>
      <w:r>
        <w:t xml:space="preserve"> something without being biased and extracting the most </w:t>
      </w:r>
      <w:r w:rsidR="00A20298">
        <w:t>objective point</w:t>
      </w:r>
      <w:r>
        <w:t xml:space="preserve"> of view on the topic of interest. It entails the assessment of sources, facts and other materials which helps connect eh dots and gain an unbiased point of view about a certain field of discourse. </w:t>
      </w:r>
    </w:p>
    <w:p w:rsidR="0026299B" w:rsidRDefault="0026299B" w:rsidP="0026299B">
      <w:pPr>
        <w:rPr>
          <w:b/>
        </w:rPr>
      </w:pPr>
      <w:bookmarkStart w:id="12" w:name="_zhv79r51tkjw" w:colFirst="0" w:colLast="0"/>
      <w:bookmarkEnd w:id="12"/>
      <w:r>
        <w:br w:type="page"/>
      </w:r>
    </w:p>
    <w:p w:rsidR="0026299B" w:rsidRDefault="00834354" w:rsidP="0026299B">
      <w:pPr>
        <w:pStyle w:val="Titlu1"/>
        <w:spacing w:before="0" w:after="0"/>
      </w:pPr>
      <w:bookmarkStart w:id="13" w:name="_Toc127549908"/>
      <w:r>
        <w:lastRenderedPageBreak/>
        <w:t>References</w:t>
      </w:r>
      <w:bookmarkEnd w:id="13"/>
      <w:r>
        <w:t xml:space="preserve"> </w:t>
      </w:r>
    </w:p>
    <w:p w:rsidR="0026299B" w:rsidRDefault="0026299B" w:rsidP="0026299B">
      <w:pPr>
        <w:pStyle w:val="Normal1"/>
      </w:pPr>
      <w:proofErr w:type="spellStart"/>
      <w:r>
        <w:t>Alam</w:t>
      </w:r>
      <w:proofErr w:type="spellEnd"/>
      <w:r>
        <w:t xml:space="preserve">, A., 2022. </w:t>
      </w:r>
      <w:proofErr w:type="gramStart"/>
      <w:r>
        <w:t>Mapping a sustainable future through conceptualization of transformative learning framework, education for sustainable development, critical reflection, and responsible citizenship: an exploration of pedagogies for twenty-first century learning.</w:t>
      </w:r>
      <w:proofErr w:type="gramEnd"/>
      <w:r>
        <w:t xml:space="preserve"> ECS Transactions, 107(1), p.9827.</w:t>
      </w:r>
    </w:p>
    <w:p w:rsidR="0026299B" w:rsidRDefault="0026299B" w:rsidP="0026299B">
      <w:pPr>
        <w:pStyle w:val="Normal1"/>
      </w:pPr>
      <w:proofErr w:type="gramStart"/>
      <w:r>
        <w:t>An</w:t>
      </w:r>
      <w:proofErr w:type="gramEnd"/>
      <w:r>
        <w:t xml:space="preserve"> Le, D.T.B. and Hockey, J., 2022. Critical thinking in the higher education classroom: knowledge, power, control and identities. </w:t>
      </w:r>
      <w:proofErr w:type="gramStart"/>
      <w:r>
        <w:t>British Journal of sociology of Education, 43(1), pp.140-158.</w:t>
      </w:r>
      <w:proofErr w:type="gramEnd"/>
    </w:p>
    <w:p w:rsidR="0026299B" w:rsidRDefault="0026299B" w:rsidP="0026299B">
      <w:pPr>
        <w:pStyle w:val="Normal1"/>
      </w:pPr>
      <w:proofErr w:type="gramStart"/>
      <w:r>
        <w:t xml:space="preserve">Berg, C., Philipp, R. and </w:t>
      </w:r>
      <w:proofErr w:type="spellStart"/>
      <w:r>
        <w:t>Taff</w:t>
      </w:r>
      <w:proofErr w:type="spellEnd"/>
      <w:r>
        <w:t>, S.D., 2023.</w:t>
      </w:r>
      <w:proofErr w:type="gramEnd"/>
      <w:r>
        <w:t xml:space="preserve"> </w:t>
      </w:r>
      <w:proofErr w:type="gramStart"/>
      <w:r>
        <w:t>Scoping review of critical thinking literature in healthcare education.</w:t>
      </w:r>
      <w:proofErr w:type="gramEnd"/>
      <w:r>
        <w:t xml:space="preserve"> Occupational Therapy </w:t>
      </w:r>
      <w:proofErr w:type="gramStart"/>
      <w:r>
        <w:t>In</w:t>
      </w:r>
      <w:proofErr w:type="gramEnd"/>
      <w:r>
        <w:t xml:space="preserve"> Health Care, 37(1), pp.18-39.</w:t>
      </w:r>
    </w:p>
    <w:p w:rsidR="0026299B" w:rsidRDefault="0026299B" w:rsidP="0026299B">
      <w:pPr>
        <w:pStyle w:val="Normal1"/>
      </w:pPr>
      <w:proofErr w:type="spellStart"/>
      <w:proofErr w:type="gramStart"/>
      <w:r>
        <w:t>Boak</w:t>
      </w:r>
      <w:proofErr w:type="spellEnd"/>
      <w:r>
        <w:t>, R., Palermo, C., Beck, E.J., Patch, C., Pelly, F., Wall, C. and Gallegos, D., 2022.</w:t>
      </w:r>
      <w:proofErr w:type="gramEnd"/>
      <w:r>
        <w:t xml:space="preserve"> A qualitative exploration of the future of nutrition and dietetics in Australia and New Zealand: Implications for the workforce. </w:t>
      </w:r>
      <w:proofErr w:type="gramStart"/>
      <w:r>
        <w:t>Nutrition &amp; Dietetics, 79(4), pp.427-437.</w:t>
      </w:r>
      <w:proofErr w:type="gramEnd"/>
    </w:p>
    <w:p w:rsidR="0026299B" w:rsidRDefault="0026299B" w:rsidP="0026299B">
      <w:pPr>
        <w:pStyle w:val="Normal1"/>
      </w:pPr>
      <w:proofErr w:type="gramStart"/>
      <w:r>
        <w:t>Brownhill, S., 2022.</w:t>
      </w:r>
      <w:proofErr w:type="gramEnd"/>
      <w:r>
        <w:t xml:space="preserve"> </w:t>
      </w:r>
      <w:proofErr w:type="gramStart"/>
      <w:r>
        <w:t>Asking more key questions of self-reflection.</w:t>
      </w:r>
      <w:proofErr w:type="gramEnd"/>
      <w:r>
        <w:t xml:space="preserve"> </w:t>
      </w:r>
      <w:proofErr w:type="gramStart"/>
      <w:r>
        <w:t>Reflective Practice, 23(2), pp.279-290.</w:t>
      </w:r>
      <w:proofErr w:type="gramEnd"/>
    </w:p>
    <w:p w:rsidR="0026299B" w:rsidRDefault="0026299B" w:rsidP="0026299B">
      <w:pPr>
        <w:pStyle w:val="Normal1"/>
      </w:pPr>
      <w:proofErr w:type="gramStart"/>
      <w:r>
        <w:t xml:space="preserve">Bryant, W., Fieldhouse, J. and </w:t>
      </w:r>
      <w:proofErr w:type="spellStart"/>
      <w:r>
        <w:t>Bannigan</w:t>
      </w:r>
      <w:proofErr w:type="spellEnd"/>
      <w:r>
        <w:t>, K. eds., 2022.</w:t>
      </w:r>
      <w:proofErr w:type="gramEnd"/>
      <w:r>
        <w:t xml:space="preserve"> </w:t>
      </w:r>
      <w:proofErr w:type="gramStart"/>
      <w:r>
        <w:t>Creek's Occupational Therapy and Mental Health E-Book.</w:t>
      </w:r>
      <w:proofErr w:type="gramEnd"/>
      <w:r>
        <w:t xml:space="preserve"> </w:t>
      </w:r>
      <w:proofErr w:type="gramStart"/>
      <w:r>
        <w:t>Elsevier Health Sciences.</w:t>
      </w:r>
      <w:proofErr w:type="gramEnd"/>
    </w:p>
    <w:p w:rsidR="0026299B" w:rsidRDefault="0026299B" w:rsidP="0026299B">
      <w:pPr>
        <w:pStyle w:val="Normal1"/>
      </w:pPr>
      <w:proofErr w:type="spellStart"/>
      <w:proofErr w:type="gramStart"/>
      <w:r>
        <w:t>Hardie</w:t>
      </w:r>
      <w:proofErr w:type="spellEnd"/>
      <w:r>
        <w:t>, T., Horton, T., Thornton-Lee, N., Home, J. and Pereira, P., 2022.</w:t>
      </w:r>
      <w:proofErr w:type="gramEnd"/>
      <w:r>
        <w:t xml:space="preserve"> Developing Learning Health Systems in the, UK: Priorities for Action. </w:t>
      </w:r>
      <w:proofErr w:type="gramStart"/>
      <w:r>
        <w:t>The Health Foundation, 10.</w:t>
      </w:r>
      <w:proofErr w:type="gramEnd"/>
    </w:p>
    <w:p w:rsidR="0026299B" w:rsidRDefault="0026299B" w:rsidP="0026299B">
      <w:pPr>
        <w:pStyle w:val="Normal1"/>
      </w:pPr>
      <w:r>
        <w:t xml:space="preserve">Hwang, G.J., Chang, C.C. and </w:t>
      </w:r>
      <w:proofErr w:type="spellStart"/>
      <w:r>
        <w:t>Chien</w:t>
      </w:r>
      <w:proofErr w:type="spellEnd"/>
      <w:r>
        <w:t xml:space="preserve">, S.Y., 2022. </w:t>
      </w:r>
      <w:proofErr w:type="gramStart"/>
      <w:r>
        <w:t>A motivational model‐based virtual reality approach to prompting learners' sense of presence, learning achievements, and higher‐order thinking in professional safety training.</w:t>
      </w:r>
      <w:proofErr w:type="gramEnd"/>
      <w:r>
        <w:t xml:space="preserve"> </w:t>
      </w:r>
      <w:proofErr w:type="gramStart"/>
      <w:r>
        <w:t>British Journal of Educational Technology, 53(5), pp.1343-1360.</w:t>
      </w:r>
      <w:proofErr w:type="gramEnd"/>
    </w:p>
    <w:p w:rsidR="0026299B" w:rsidRDefault="0026299B" w:rsidP="0026299B">
      <w:pPr>
        <w:pStyle w:val="Normal1"/>
      </w:pPr>
      <w:r>
        <w:t xml:space="preserve">Martin, D., 2022. </w:t>
      </w:r>
      <w:proofErr w:type="gramStart"/>
      <w:r>
        <w:t>Understanding the reconstruction of police professionalism in the UK.</w:t>
      </w:r>
      <w:proofErr w:type="gramEnd"/>
      <w:r>
        <w:t xml:space="preserve"> </w:t>
      </w:r>
      <w:proofErr w:type="gramStart"/>
      <w:r>
        <w:t>Policing and Society, 32(7), pp.931-946.</w:t>
      </w:r>
      <w:proofErr w:type="gramEnd"/>
    </w:p>
    <w:p w:rsidR="0026299B" w:rsidRDefault="0026299B" w:rsidP="0026299B">
      <w:pPr>
        <w:pStyle w:val="Normal1"/>
      </w:pPr>
      <w:proofErr w:type="spellStart"/>
      <w:proofErr w:type="gramStart"/>
      <w:r>
        <w:t>Monrat</w:t>
      </w:r>
      <w:proofErr w:type="spellEnd"/>
      <w:r>
        <w:t xml:space="preserve">, N., </w:t>
      </w:r>
      <w:proofErr w:type="spellStart"/>
      <w:r>
        <w:t>Phaksunchai</w:t>
      </w:r>
      <w:proofErr w:type="spellEnd"/>
      <w:r>
        <w:t xml:space="preserve">, M. and </w:t>
      </w:r>
      <w:proofErr w:type="spellStart"/>
      <w:r>
        <w:t>Chonchaiya</w:t>
      </w:r>
      <w:proofErr w:type="spellEnd"/>
      <w:r>
        <w:t>, R., 2022.</w:t>
      </w:r>
      <w:proofErr w:type="gramEnd"/>
      <w:r>
        <w:t xml:space="preserve"> Developing students’ mathematical critical thinking skills using open-ended questions and activities based on student learning preferences. </w:t>
      </w:r>
      <w:proofErr w:type="gramStart"/>
      <w:r>
        <w:t>Education Research International, 2022.</w:t>
      </w:r>
      <w:proofErr w:type="gramEnd"/>
    </w:p>
    <w:p w:rsidR="0026299B" w:rsidRDefault="0026299B" w:rsidP="0026299B">
      <w:pPr>
        <w:pStyle w:val="Normal1"/>
      </w:pPr>
      <w:proofErr w:type="gramStart"/>
      <w:r>
        <w:t>Newcomb, M., 2022.</w:t>
      </w:r>
      <w:proofErr w:type="gramEnd"/>
      <w:r>
        <w:t xml:space="preserve"> Supportive social work supervision as an act of care: A conceptual model. </w:t>
      </w:r>
      <w:proofErr w:type="gramStart"/>
      <w:r>
        <w:t>The British Journal of Social Work, 52(2), pp.1070-1088.</w:t>
      </w:r>
      <w:proofErr w:type="gramEnd"/>
    </w:p>
    <w:p w:rsidR="0026299B" w:rsidRDefault="0026299B" w:rsidP="0026299B">
      <w:pPr>
        <w:pStyle w:val="Normal1"/>
      </w:pPr>
      <w:proofErr w:type="spellStart"/>
      <w:r>
        <w:lastRenderedPageBreak/>
        <w:t>Wheelahan</w:t>
      </w:r>
      <w:proofErr w:type="spellEnd"/>
      <w:r>
        <w:t xml:space="preserve">, L., </w:t>
      </w:r>
      <w:proofErr w:type="spellStart"/>
      <w:r>
        <w:t>Moodie</w:t>
      </w:r>
      <w:proofErr w:type="spellEnd"/>
      <w:r>
        <w:t xml:space="preserve">, G. and </w:t>
      </w:r>
      <w:proofErr w:type="spellStart"/>
      <w:r>
        <w:t>Doughney</w:t>
      </w:r>
      <w:proofErr w:type="spellEnd"/>
      <w:r>
        <w:t xml:space="preserve">, J., 2022. </w:t>
      </w:r>
      <w:proofErr w:type="gramStart"/>
      <w:r>
        <w:t>Challenging the skills fetish.</w:t>
      </w:r>
      <w:proofErr w:type="gramEnd"/>
      <w:r>
        <w:t xml:space="preserve"> </w:t>
      </w:r>
      <w:proofErr w:type="gramStart"/>
      <w:r>
        <w:t>British Journal of Sociology of Education, 43(3), pp.475-494.</w:t>
      </w:r>
      <w:proofErr w:type="gramEnd"/>
    </w:p>
    <w:sectPr w:rsidR="0026299B" w:rsidSect="00161CD7">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A2552" w:rsidRDefault="00FA2552" w:rsidP="0026299B">
      <w:pPr>
        <w:spacing w:line="240" w:lineRule="auto"/>
      </w:pPr>
      <w:r>
        <w:separator/>
      </w:r>
    </w:p>
  </w:endnote>
  <w:endnote w:type="continuationSeparator" w:id="0">
    <w:p w:rsidR="00FA2552" w:rsidRDefault="00FA2552" w:rsidP="0026299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7194332"/>
      <w:docPartObj>
        <w:docPartGallery w:val="Page Numbers (Bottom of Page)"/>
        <w:docPartUnique/>
      </w:docPartObj>
    </w:sdtPr>
    <w:sdtEndPr/>
    <w:sdtContent>
      <w:p w:rsidR="0026299B" w:rsidRDefault="00053044">
        <w:pPr>
          <w:pStyle w:val="Subsol"/>
          <w:jc w:val="right"/>
        </w:pPr>
        <w:r>
          <w:fldChar w:fldCharType="begin"/>
        </w:r>
        <w:r>
          <w:instrText xml:space="preserve"> PAGE   \* MERGEFORMAT </w:instrText>
        </w:r>
        <w:r>
          <w:fldChar w:fldCharType="separate"/>
        </w:r>
        <w:r w:rsidR="00D155D1">
          <w:rPr>
            <w:noProof/>
          </w:rPr>
          <w:t>1</w:t>
        </w:r>
        <w:r>
          <w:rPr>
            <w:noProof/>
          </w:rPr>
          <w:fldChar w:fldCharType="end"/>
        </w:r>
      </w:p>
    </w:sdtContent>
  </w:sdt>
  <w:p w:rsidR="0026299B" w:rsidRDefault="0026299B">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A2552" w:rsidRDefault="00FA2552" w:rsidP="0026299B">
      <w:pPr>
        <w:spacing w:line="240" w:lineRule="auto"/>
      </w:pPr>
      <w:r>
        <w:separator/>
      </w:r>
    </w:p>
  </w:footnote>
  <w:footnote w:type="continuationSeparator" w:id="0">
    <w:p w:rsidR="00FA2552" w:rsidRDefault="00FA2552" w:rsidP="0026299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61CD7"/>
    <w:rsid w:val="00053044"/>
    <w:rsid w:val="00161CD7"/>
    <w:rsid w:val="0026299B"/>
    <w:rsid w:val="00834354"/>
    <w:rsid w:val="009A4124"/>
    <w:rsid w:val="00A20298"/>
    <w:rsid w:val="00D155D1"/>
    <w:rsid w:val="00EF4C0B"/>
    <w:rsid w:val="00FA2552"/>
    <w:rsid w:val="00FC56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1">
    <w:name w:val="heading 1"/>
    <w:basedOn w:val="Normal1"/>
    <w:next w:val="Normal1"/>
    <w:rsid w:val="00161CD7"/>
    <w:pPr>
      <w:keepNext/>
      <w:keepLines/>
      <w:spacing w:before="400" w:after="120"/>
      <w:outlineLvl w:val="0"/>
    </w:pPr>
    <w:rPr>
      <w:b/>
    </w:rPr>
  </w:style>
  <w:style w:type="paragraph" w:styleId="Titlu2">
    <w:name w:val="heading 2"/>
    <w:basedOn w:val="Normal1"/>
    <w:next w:val="Normal1"/>
    <w:rsid w:val="00161CD7"/>
    <w:pPr>
      <w:keepNext/>
      <w:keepLines/>
      <w:spacing w:before="360" w:after="120"/>
      <w:outlineLvl w:val="1"/>
    </w:pPr>
    <w:rPr>
      <w:sz w:val="32"/>
      <w:szCs w:val="32"/>
    </w:rPr>
  </w:style>
  <w:style w:type="paragraph" w:styleId="Titlu3">
    <w:name w:val="heading 3"/>
    <w:basedOn w:val="Normal1"/>
    <w:next w:val="Normal1"/>
    <w:rsid w:val="00161CD7"/>
    <w:pPr>
      <w:keepNext/>
      <w:keepLines/>
      <w:spacing w:before="320" w:after="80"/>
      <w:outlineLvl w:val="2"/>
    </w:pPr>
    <w:rPr>
      <w:color w:val="434343"/>
      <w:sz w:val="28"/>
      <w:szCs w:val="28"/>
    </w:rPr>
  </w:style>
  <w:style w:type="paragraph" w:styleId="Titlu4">
    <w:name w:val="heading 4"/>
    <w:basedOn w:val="Normal1"/>
    <w:next w:val="Normal1"/>
    <w:rsid w:val="00161CD7"/>
    <w:pPr>
      <w:keepNext/>
      <w:keepLines/>
      <w:spacing w:before="280" w:after="80"/>
      <w:outlineLvl w:val="3"/>
    </w:pPr>
    <w:rPr>
      <w:color w:val="666666"/>
    </w:rPr>
  </w:style>
  <w:style w:type="paragraph" w:styleId="Titlu5">
    <w:name w:val="heading 5"/>
    <w:basedOn w:val="Normal1"/>
    <w:next w:val="Normal1"/>
    <w:rsid w:val="00161CD7"/>
    <w:pPr>
      <w:keepNext/>
      <w:keepLines/>
      <w:spacing w:before="240" w:after="80"/>
      <w:outlineLvl w:val="4"/>
    </w:pPr>
    <w:rPr>
      <w:color w:val="666666"/>
      <w:sz w:val="22"/>
      <w:szCs w:val="22"/>
    </w:rPr>
  </w:style>
  <w:style w:type="paragraph" w:styleId="Titlu6">
    <w:name w:val="heading 6"/>
    <w:basedOn w:val="Normal1"/>
    <w:next w:val="Normal1"/>
    <w:rsid w:val="00161CD7"/>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161CD7"/>
  </w:style>
  <w:style w:type="paragraph" w:styleId="Titlu">
    <w:name w:val="Title"/>
    <w:basedOn w:val="Normal1"/>
    <w:next w:val="Normal1"/>
    <w:rsid w:val="00161CD7"/>
    <w:pPr>
      <w:keepNext/>
      <w:keepLines/>
      <w:spacing w:after="60"/>
    </w:pPr>
    <w:rPr>
      <w:sz w:val="52"/>
      <w:szCs w:val="52"/>
    </w:rPr>
  </w:style>
  <w:style w:type="paragraph" w:styleId="Subtitlu">
    <w:name w:val="Subtitle"/>
    <w:basedOn w:val="Normal1"/>
    <w:next w:val="Normal1"/>
    <w:rsid w:val="00161CD7"/>
    <w:pPr>
      <w:keepNext/>
      <w:keepLines/>
      <w:spacing w:after="320"/>
    </w:pPr>
    <w:rPr>
      <w:rFonts w:ascii="Arial" w:eastAsia="Arial" w:hAnsi="Arial" w:cs="Arial"/>
      <w:color w:val="666666"/>
      <w:sz w:val="30"/>
      <w:szCs w:val="30"/>
    </w:rPr>
  </w:style>
  <w:style w:type="paragraph" w:styleId="Titlucuprins">
    <w:name w:val="TOC Heading"/>
    <w:basedOn w:val="Titlu1"/>
    <w:next w:val="Normal"/>
    <w:uiPriority w:val="39"/>
    <w:semiHidden/>
    <w:unhideWhenUsed/>
    <w:qFormat/>
    <w:rsid w:val="0026299B"/>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Cuprins1">
    <w:name w:val="toc 1"/>
    <w:basedOn w:val="Normal"/>
    <w:next w:val="Normal"/>
    <w:autoRedefine/>
    <w:uiPriority w:val="39"/>
    <w:unhideWhenUsed/>
    <w:rsid w:val="0026299B"/>
    <w:pPr>
      <w:spacing w:after="100"/>
    </w:pPr>
  </w:style>
  <w:style w:type="character" w:styleId="Hyperlink">
    <w:name w:val="Hyperlink"/>
    <w:basedOn w:val="Fontdeparagrafimplicit"/>
    <w:uiPriority w:val="99"/>
    <w:unhideWhenUsed/>
    <w:rsid w:val="0026299B"/>
    <w:rPr>
      <w:color w:val="0000FF" w:themeColor="hyperlink"/>
      <w:u w:val="single"/>
    </w:rPr>
  </w:style>
  <w:style w:type="paragraph" w:styleId="TextnBalon">
    <w:name w:val="Balloon Text"/>
    <w:basedOn w:val="Normal"/>
    <w:link w:val="TextnBalonCaracter"/>
    <w:uiPriority w:val="99"/>
    <w:semiHidden/>
    <w:unhideWhenUsed/>
    <w:rsid w:val="0026299B"/>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26299B"/>
    <w:rPr>
      <w:rFonts w:ascii="Tahoma" w:hAnsi="Tahoma" w:cs="Tahoma"/>
      <w:sz w:val="16"/>
      <w:szCs w:val="16"/>
    </w:rPr>
  </w:style>
  <w:style w:type="paragraph" w:styleId="Antet">
    <w:name w:val="header"/>
    <w:basedOn w:val="Normal"/>
    <w:link w:val="AntetCaracter"/>
    <w:uiPriority w:val="99"/>
    <w:semiHidden/>
    <w:unhideWhenUsed/>
    <w:rsid w:val="0026299B"/>
    <w:pPr>
      <w:tabs>
        <w:tab w:val="center" w:pos="4680"/>
        <w:tab w:val="right" w:pos="9360"/>
      </w:tabs>
      <w:spacing w:line="240" w:lineRule="auto"/>
    </w:pPr>
  </w:style>
  <w:style w:type="character" w:customStyle="1" w:styleId="AntetCaracter">
    <w:name w:val="Antet Caracter"/>
    <w:basedOn w:val="Fontdeparagrafimplicit"/>
    <w:link w:val="Antet"/>
    <w:uiPriority w:val="99"/>
    <w:semiHidden/>
    <w:rsid w:val="0026299B"/>
  </w:style>
  <w:style w:type="paragraph" w:styleId="Subsol">
    <w:name w:val="footer"/>
    <w:basedOn w:val="Normal"/>
    <w:link w:val="SubsolCaracter"/>
    <w:uiPriority w:val="99"/>
    <w:unhideWhenUsed/>
    <w:rsid w:val="0026299B"/>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26299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1">
    <w:name w:val="heading 1"/>
    <w:basedOn w:val="Normal1"/>
    <w:next w:val="Normal1"/>
    <w:rsid w:val="00161CD7"/>
    <w:pPr>
      <w:keepNext/>
      <w:keepLines/>
      <w:spacing w:before="400" w:after="120"/>
      <w:outlineLvl w:val="0"/>
    </w:pPr>
    <w:rPr>
      <w:b/>
    </w:rPr>
  </w:style>
  <w:style w:type="paragraph" w:styleId="Titlu2">
    <w:name w:val="heading 2"/>
    <w:basedOn w:val="Normal1"/>
    <w:next w:val="Normal1"/>
    <w:rsid w:val="00161CD7"/>
    <w:pPr>
      <w:keepNext/>
      <w:keepLines/>
      <w:spacing w:before="360" w:after="120"/>
      <w:outlineLvl w:val="1"/>
    </w:pPr>
    <w:rPr>
      <w:sz w:val="32"/>
      <w:szCs w:val="32"/>
    </w:rPr>
  </w:style>
  <w:style w:type="paragraph" w:styleId="Titlu3">
    <w:name w:val="heading 3"/>
    <w:basedOn w:val="Normal1"/>
    <w:next w:val="Normal1"/>
    <w:rsid w:val="00161CD7"/>
    <w:pPr>
      <w:keepNext/>
      <w:keepLines/>
      <w:spacing w:before="320" w:after="80"/>
      <w:outlineLvl w:val="2"/>
    </w:pPr>
    <w:rPr>
      <w:color w:val="434343"/>
      <w:sz w:val="28"/>
      <w:szCs w:val="28"/>
    </w:rPr>
  </w:style>
  <w:style w:type="paragraph" w:styleId="Titlu4">
    <w:name w:val="heading 4"/>
    <w:basedOn w:val="Normal1"/>
    <w:next w:val="Normal1"/>
    <w:rsid w:val="00161CD7"/>
    <w:pPr>
      <w:keepNext/>
      <w:keepLines/>
      <w:spacing w:before="280" w:after="80"/>
      <w:outlineLvl w:val="3"/>
    </w:pPr>
    <w:rPr>
      <w:color w:val="666666"/>
    </w:rPr>
  </w:style>
  <w:style w:type="paragraph" w:styleId="Titlu5">
    <w:name w:val="heading 5"/>
    <w:basedOn w:val="Normal1"/>
    <w:next w:val="Normal1"/>
    <w:rsid w:val="00161CD7"/>
    <w:pPr>
      <w:keepNext/>
      <w:keepLines/>
      <w:spacing w:before="240" w:after="80"/>
      <w:outlineLvl w:val="4"/>
    </w:pPr>
    <w:rPr>
      <w:color w:val="666666"/>
      <w:sz w:val="22"/>
      <w:szCs w:val="22"/>
    </w:rPr>
  </w:style>
  <w:style w:type="paragraph" w:styleId="Titlu6">
    <w:name w:val="heading 6"/>
    <w:basedOn w:val="Normal1"/>
    <w:next w:val="Normal1"/>
    <w:rsid w:val="00161CD7"/>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161CD7"/>
  </w:style>
  <w:style w:type="paragraph" w:styleId="Titlu">
    <w:name w:val="Title"/>
    <w:basedOn w:val="Normal1"/>
    <w:next w:val="Normal1"/>
    <w:rsid w:val="00161CD7"/>
    <w:pPr>
      <w:keepNext/>
      <w:keepLines/>
      <w:spacing w:after="60"/>
    </w:pPr>
    <w:rPr>
      <w:sz w:val="52"/>
      <w:szCs w:val="52"/>
    </w:rPr>
  </w:style>
  <w:style w:type="paragraph" w:styleId="Subtitlu">
    <w:name w:val="Subtitle"/>
    <w:basedOn w:val="Normal1"/>
    <w:next w:val="Normal1"/>
    <w:rsid w:val="00161CD7"/>
    <w:pPr>
      <w:keepNext/>
      <w:keepLines/>
      <w:spacing w:after="320"/>
    </w:pPr>
    <w:rPr>
      <w:rFonts w:ascii="Arial" w:eastAsia="Arial" w:hAnsi="Arial" w:cs="Arial"/>
      <w:color w:val="666666"/>
      <w:sz w:val="30"/>
      <w:szCs w:val="30"/>
    </w:rPr>
  </w:style>
  <w:style w:type="paragraph" w:styleId="Titlucuprins">
    <w:name w:val="TOC Heading"/>
    <w:basedOn w:val="Titlu1"/>
    <w:next w:val="Normal"/>
    <w:uiPriority w:val="39"/>
    <w:semiHidden/>
    <w:unhideWhenUsed/>
    <w:qFormat/>
    <w:rsid w:val="0026299B"/>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Cuprins1">
    <w:name w:val="toc 1"/>
    <w:basedOn w:val="Normal"/>
    <w:next w:val="Normal"/>
    <w:autoRedefine/>
    <w:uiPriority w:val="39"/>
    <w:unhideWhenUsed/>
    <w:rsid w:val="0026299B"/>
    <w:pPr>
      <w:spacing w:after="100"/>
    </w:pPr>
  </w:style>
  <w:style w:type="character" w:styleId="Hyperlink">
    <w:name w:val="Hyperlink"/>
    <w:basedOn w:val="Fontdeparagrafimplicit"/>
    <w:uiPriority w:val="99"/>
    <w:unhideWhenUsed/>
    <w:rsid w:val="0026299B"/>
    <w:rPr>
      <w:color w:val="0000FF" w:themeColor="hyperlink"/>
      <w:u w:val="single"/>
    </w:rPr>
  </w:style>
  <w:style w:type="paragraph" w:styleId="TextnBalon">
    <w:name w:val="Balloon Text"/>
    <w:basedOn w:val="Normal"/>
    <w:link w:val="TextnBalonCaracter"/>
    <w:uiPriority w:val="99"/>
    <w:semiHidden/>
    <w:unhideWhenUsed/>
    <w:rsid w:val="0026299B"/>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26299B"/>
    <w:rPr>
      <w:rFonts w:ascii="Tahoma" w:hAnsi="Tahoma" w:cs="Tahoma"/>
      <w:sz w:val="16"/>
      <w:szCs w:val="16"/>
    </w:rPr>
  </w:style>
  <w:style w:type="paragraph" w:styleId="Antet">
    <w:name w:val="header"/>
    <w:basedOn w:val="Normal"/>
    <w:link w:val="AntetCaracter"/>
    <w:uiPriority w:val="99"/>
    <w:semiHidden/>
    <w:unhideWhenUsed/>
    <w:rsid w:val="0026299B"/>
    <w:pPr>
      <w:tabs>
        <w:tab w:val="center" w:pos="4680"/>
        <w:tab w:val="right" w:pos="9360"/>
      </w:tabs>
      <w:spacing w:line="240" w:lineRule="auto"/>
    </w:pPr>
  </w:style>
  <w:style w:type="character" w:customStyle="1" w:styleId="AntetCaracter">
    <w:name w:val="Antet Caracter"/>
    <w:basedOn w:val="Fontdeparagrafimplicit"/>
    <w:link w:val="Antet"/>
    <w:uiPriority w:val="99"/>
    <w:semiHidden/>
    <w:rsid w:val="0026299B"/>
  </w:style>
  <w:style w:type="paragraph" w:styleId="Subsol">
    <w:name w:val="footer"/>
    <w:basedOn w:val="Normal"/>
    <w:link w:val="SubsolCaracter"/>
    <w:uiPriority w:val="99"/>
    <w:unhideWhenUsed/>
    <w:rsid w:val="0026299B"/>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2629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557017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9831DFC-8651-4A60-9705-11A8DFE2EF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2289</Words>
  <Characters>13052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 306</dc:creator>
  <cp:lastModifiedBy>Alexandru</cp:lastModifiedBy>
  <cp:revision>3</cp:revision>
  <dcterms:created xsi:type="dcterms:W3CDTF">2023-02-18T04:10:00Z</dcterms:created>
  <dcterms:modified xsi:type="dcterms:W3CDTF">2023-04-01T18:43:00Z</dcterms:modified>
</cp:coreProperties>
</file>