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XSpec="center" w:tblpY="601"/>
        <w:tblW w:w="16227" w:type="dxa"/>
        <w:tblLook w:val="04A0" w:firstRow="1" w:lastRow="0" w:firstColumn="1" w:lastColumn="0" w:noHBand="0" w:noVBand="1"/>
      </w:tblPr>
      <w:tblGrid>
        <w:gridCol w:w="2236"/>
        <w:gridCol w:w="1742"/>
        <w:gridCol w:w="6"/>
        <w:gridCol w:w="1748"/>
        <w:gridCol w:w="1749"/>
        <w:gridCol w:w="1748"/>
        <w:gridCol w:w="1748"/>
        <w:gridCol w:w="1749"/>
        <w:gridCol w:w="1749"/>
        <w:gridCol w:w="6"/>
        <w:gridCol w:w="1746"/>
      </w:tblGrid>
      <w:tr w:rsidR="00582C65" w:rsidRPr="002E514A" w14:paraId="25DC2A53" w14:textId="77777777" w:rsidTr="00117D6C">
        <w:trPr>
          <w:trHeight w:val="416"/>
        </w:trPr>
        <w:tc>
          <w:tcPr>
            <w:tcW w:w="3978" w:type="dxa"/>
            <w:gridSpan w:val="2"/>
            <w:shd w:val="clear" w:color="auto" w:fill="F2A3A7" w:themeFill="accent2" w:themeFillTint="66"/>
          </w:tcPr>
          <w:p w14:paraId="21FF40A5" w14:textId="761F2DCE" w:rsidR="00582C65" w:rsidRPr="002E514A" w:rsidRDefault="00F3339E" w:rsidP="00060A2F">
            <w:pPr>
              <w:rPr>
                <w:sz w:val="16"/>
              </w:rPr>
            </w:pPr>
            <w:r>
              <w:rPr>
                <w:sz w:val="16"/>
              </w:rPr>
              <w:t>BMPE700</w:t>
            </w:r>
            <w:r w:rsidR="005F179F">
              <w:rPr>
                <w:sz w:val="16"/>
              </w:rPr>
              <w:t>9</w:t>
            </w:r>
            <w:r w:rsidR="00060A2F">
              <w:rPr>
                <w:sz w:val="16"/>
              </w:rPr>
              <w:t xml:space="preserve"> Practical Examination (XX</w:t>
            </w:r>
            <w:r w:rsidR="00582C65" w:rsidRPr="002E514A">
              <w:rPr>
                <w:sz w:val="16"/>
              </w:rPr>
              <w:t>%)</w:t>
            </w:r>
          </w:p>
        </w:tc>
        <w:tc>
          <w:tcPr>
            <w:tcW w:w="6999" w:type="dxa"/>
            <w:gridSpan w:val="5"/>
          </w:tcPr>
          <w:p w14:paraId="585FC937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Name</w:t>
            </w:r>
          </w:p>
        </w:tc>
        <w:tc>
          <w:tcPr>
            <w:tcW w:w="5250" w:type="dxa"/>
            <w:gridSpan w:val="4"/>
          </w:tcPr>
          <w:p w14:paraId="6DB72390" w14:textId="77777777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>Grade:</w:t>
            </w:r>
          </w:p>
        </w:tc>
      </w:tr>
      <w:tr w:rsidR="00582C65" w:rsidRPr="002E514A" w14:paraId="5C318A41" w14:textId="77777777" w:rsidTr="00582C65">
        <w:trPr>
          <w:trHeight w:val="396"/>
        </w:trPr>
        <w:tc>
          <w:tcPr>
            <w:tcW w:w="2236" w:type="dxa"/>
            <w:shd w:val="clear" w:color="auto" w:fill="6D0F14" w:themeFill="accent2" w:themeFillShade="80"/>
          </w:tcPr>
          <w:p w14:paraId="0A5071EC" w14:textId="77777777" w:rsidR="00582C65" w:rsidRPr="002E514A" w:rsidRDefault="00582C65" w:rsidP="00582C65">
            <w:pPr>
              <w:rPr>
                <w:sz w:val="16"/>
              </w:rPr>
            </w:pPr>
          </w:p>
        </w:tc>
        <w:tc>
          <w:tcPr>
            <w:tcW w:w="1748" w:type="dxa"/>
            <w:gridSpan w:val="2"/>
          </w:tcPr>
          <w:p w14:paraId="4B2F0DF3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0-29</w:t>
            </w:r>
          </w:p>
        </w:tc>
        <w:tc>
          <w:tcPr>
            <w:tcW w:w="1748" w:type="dxa"/>
          </w:tcPr>
          <w:p w14:paraId="67370B5A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30-39</w:t>
            </w:r>
          </w:p>
        </w:tc>
        <w:tc>
          <w:tcPr>
            <w:tcW w:w="1749" w:type="dxa"/>
          </w:tcPr>
          <w:p w14:paraId="45BB6100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40-49</w:t>
            </w:r>
          </w:p>
        </w:tc>
        <w:tc>
          <w:tcPr>
            <w:tcW w:w="1748" w:type="dxa"/>
          </w:tcPr>
          <w:p w14:paraId="408506A8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50-59</w:t>
            </w:r>
          </w:p>
        </w:tc>
        <w:tc>
          <w:tcPr>
            <w:tcW w:w="1748" w:type="dxa"/>
          </w:tcPr>
          <w:p w14:paraId="4A5D23B6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60-69</w:t>
            </w:r>
          </w:p>
        </w:tc>
        <w:tc>
          <w:tcPr>
            <w:tcW w:w="1749" w:type="dxa"/>
          </w:tcPr>
          <w:p w14:paraId="722FDE4C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70-79</w:t>
            </w:r>
          </w:p>
        </w:tc>
        <w:tc>
          <w:tcPr>
            <w:tcW w:w="1749" w:type="dxa"/>
          </w:tcPr>
          <w:p w14:paraId="316FFA01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80-89</w:t>
            </w:r>
          </w:p>
        </w:tc>
        <w:tc>
          <w:tcPr>
            <w:tcW w:w="1752" w:type="dxa"/>
            <w:gridSpan w:val="2"/>
          </w:tcPr>
          <w:p w14:paraId="2FD6BD86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90-100</w:t>
            </w:r>
          </w:p>
        </w:tc>
      </w:tr>
      <w:tr w:rsidR="00582C65" w:rsidRPr="002E514A" w14:paraId="35E5FCAC" w14:textId="77777777" w:rsidTr="00582C65">
        <w:trPr>
          <w:trHeight w:val="396"/>
        </w:trPr>
        <w:tc>
          <w:tcPr>
            <w:tcW w:w="2236" w:type="dxa"/>
          </w:tcPr>
          <w:p w14:paraId="7391D1E0" w14:textId="6F4B4FC9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Overview of findings from </w:t>
            </w:r>
            <w:r w:rsidR="00F3339E">
              <w:rPr>
                <w:sz w:val="16"/>
              </w:rPr>
              <w:t xml:space="preserve">TGMD2 </w:t>
            </w:r>
          </w:p>
        </w:tc>
        <w:tc>
          <w:tcPr>
            <w:tcW w:w="1748" w:type="dxa"/>
            <w:gridSpan w:val="2"/>
          </w:tcPr>
          <w:p w14:paraId="3C2D7EA7" w14:textId="6C62EEF2" w:rsidR="00582C65" w:rsidRPr="002E514A" w:rsidRDefault="00F3339E" w:rsidP="00582C65">
            <w:pPr>
              <w:rPr>
                <w:sz w:val="16"/>
              </w:rPr>
            </w:pPr>
            <w:r>
              <w:rPr>
                <w:sz w:val="16"/>
              </w:rPr>
              <w:t>Unable to identify TGMD</w:t>
            </w:r>
            <w:proofErr w:type="gramStart"/>
            <w:r>
              <w:rPr>
                <w:sz w:val="16"/>
              </w:rPr>
              <w:t xml:space="preserve">2 </w:t>
            </w:r>
            <w:r w:rsidR="00582C65" w:rsidRPr="002E514A">
              <w:rPr>
                <w:sz w:val="16"/>
              </w:rPr>
              <w:t xml:space="preserve"> tests</w:t>
            </w:r>
            <w:proofErr w:type="gramEnd"/>
            <w:r w:rsidR="00582C65" w:rsidRPr="002E514A">
              <w:rPr>
                <w:sz w:val="16"/>
              </w:rPr>
              <w:t xml:space="preserve"> performed, including positive findings. Incomplete </w:t>
            </w:r>
            <w:r>
              <w:rPr>
                <w:sz w:val="16"/>
              </w:rPr>
              <w:t>or inadequate appraisal of test</w:t>
            </w:r>
            <w:r w:rsidR="00582C65" w:rsidRPr="002E514A">
              <w:rPr>
                <w:sz w:val="16"/>
              </w:rPr>
              <w:t xml:space="preserve"> </w:t>
            </w:r>
          </w:p>
        </w:tc>
        <w:tc>
          <w:tcPr>
            <w:tcW w:w="1748" w:type="dxa"/>
          </w:tcPr>
          <w:p w14:paraId="3860A54F" w14:textId="179C255C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Unable to ident</w:t>
            </w:r>
            <w:r w:rsidR="00F3339E">
              <w:rPr>
                <w:sz w:val="16"/>
              </w:rPr>
              <w:t>ify positive findings from TGMD</w:t>
            </w:r>
            <w:proofErr w:type="gramStart"/>
            <w:r w:rsidR="00F3339E">
              <w:rPr>
                <w:sz w:val="16"/>
              </w:rPr>
              <w:t xml:space="preserve">2 </w:t>
            </w:r>
            <w:r w:rsidRPr="002E514A">
              <w:rPr>
                <w:sz w:val="16"/>
              </w:rPr>
              <w:t xml:space="preserve"> Ina</w:t>
            </w:r>
            <w:r w:rsidR="00F3339E">
              <w:rPr>
                <w:sz w:val="16"/>
              </w:rPr>
              <w:t>dequate</w:t>
            </w:r>
            <w:proofErr w:type="gramEnd"/>
            <w:r w:rsidR="00F3339E">
              <w:rPr>
                <w:sz w:val="16"/>
              </w:rPr>
              <w:t>, incomplete or confused for some sk</w:t>
            </w:r>
            <w:r w:rsidR="00117D6C">
              <w:rPr>
                <w:sz w:val="16"/>
              </w:rPr>
              <w:t>i</w:t>
            </w:r>
            <w:r w:rsidR="00F3339E">
              <w:rPr>
                <w:sz w:val="16"/>
              </w:rPr>
              <w:t>lls.</w:t>
            </w:r>
            <w:r w:rsidRPr="002E514A">
              <w:rPr>
                <w:sz w:val="16"/>
              </w:rPr>
              <w:t xml:space="preserve"> </w:t>
            </w:r>
          </w:p>
        </w:tc>
        <w:tc>
          <w:tcPr>
            <w:tcW w:w="1749" w:type="dxa"/>
          </w:tcPr>
          <w:p w14:paraId="6EB29CF7" w14:textId="2A75A5F6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Can identify positive test findings</w:t>
            </w:r>
            <w:r w:rsidR="00F3339E">
              <w:rPr>
                <w:sz w:val="16"/>
              </w:rPr>
              <w:t xml:space="preserve"> and give a general overview of the </w:t>
            </w:r>
            <w:proofErr w:type="gramStart"/>
            <w:r w:rsidR="00F3339E">
              <w:rPr>
                <w:sz w:val="16"/>
              </w:rPr>
              <w:t>pupils</w:t>
            </w:r>
            <w:proofErr w:type="gramEnd"/>
            <w:r w:rsidR="00F3339E">
              <w:rPr>
                <w:sz w:val="16"/>
              </w:rPr>
              <w:t xml:space="preserve"> ability in the skills </w:t>
            </w:r>
          </w:p>
        </w:tc>
        <w:tc>
          <w:tcPr>
            <w:tcW w:w="1748" w:type="dxa"/>
          </w:tcPr>
          <w:p w14:paraId="553CA4B1" w14:textId="5ADA8955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Provides a narrative of all test findings with relevance to </w:t>
            </w:r>
            <w:r w:rsidR="00F3339E">
              <w:rPr>
                <w:sz w:val="16"/>
              </w:rPr>
              <w:t xml:space="preserve">pupils. Can comment on stages of development for </w:t>
            </w:r>
            <w:proofErr w:type="gramStart"/>
            <w:r w:rsidR="00F3339E">
              <w:rPr>
                <w:sz w:val="16"/>
              </w:rPr>
              <w:t>some  Skills</w:t>
            </w:r>
            <w:proofErr w:type="gramEnd"/>
          </w:p>
        </w:tc>
        <w:tc>
          <w:tcPr>
            <w:tcW w:w="1748" w:type="dxa"/>
          </w:tcPr>
          <w:p w14:paraId="128708F9" w14:textId="0E40CD52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Provides a narrative of main test findings with relevance to </w:t>
            </w:r>
            <w:r w:rsidR="00F3339E">
              <w:rPr>
                <w:sz w:val="16"/>
              </w:rPr>
              <w:t>pupils. Can stage pupils and give examples of ways to develop in some skills.</w:t>
            </w:r>
            <w:r w:rsidR="00117D6C">
              <w:rPr>
                <w:sz w:val="16"/>
              </w:rPr>
              <w:t xml:space="preserve"> Can demonstrate stages correctly</w:t>
            </w:r>
          </w:p>
        </w:tc>
        <w:tc>
          <w:tcPr>
            <w:tcW w:w="1749" w:type="dxa"/>
          </w:tcPr>
          <w:p w14:paraId="616FF6CC" w14:textId="794B84D0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Provides a critical </w:t>
            </w:r>
            <w:r w:rsidR="00F3339E">
              <w:rPr>
                <w:sz w:val="16"/>
              </w:rPr>
              <w:t>narrative of main test findings in relation to the child’s competence, can identify stages and give clear guidance for development</w:t>
            </w:r>
            <w:r w:rsidR="004015D0">
              <w:rPr>
                <w:sz w:val="16"/>
              </w:rPr>
              <w:t xml:space="preserve">. </w:t>
            </w:r>
            <w:r w:rsidRPr="002E514A">
              <w:rPr>
                <w:sz w:val="16"/>
              </w:rPr>
              <w:t xml:space="preserve"> </w:t>
            </w:r>
            <w:r w:rsidR="00117D6C">
              <w:rPr>
                <w:sz w:val="16"/>
              </w:rPr>
              <w:t xml:space="preserve"> Can demonstrate stages correctly</w:t>
            </w:r>
          </w:p>
        </w:tc>
        <w:tc>
          <w:tcPr>
            <w:tcW w:w="1749" w:type="dxa"/>
          </w:tcPr>
          <w:p w14:paraId="1F5BCEBF" w14:textId="5C891226" w:rsidR="00582C65" w:rsidRPr="002E514A" w:rsidRDefault="00F3339E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Critical appraisal of TGMD2 </w:t>
            </w:r>
            <w:r w:rsidR="00582C65" w:rsidRPr="002E514A">
              <w:rPr>
                <w:sz w:val="16"/>
              </w:rPr>
              <w:t xml:space="preserve">findings with comprehensive application to </w:t>
            </w:r>
            <w:r>
              <w:rPr>
                <w:sz w:val="16"/>
              </w:rPr>
              <w:t xml:space="preserve">pupil. Can stage pupils and relate to school setting for developing strategies for </w:t>
            </w:r>
            <w:proofErr w:type="gramStart"/>
            <w:r>
              <w:rPr>
                <w:sz w:val="16"/>
              </w:rPr>
              <w:t>support</w:t>
            </w:r>
            <w:r w:rsidR="00582C65" w:rsidRPr="002E514A">
              <w:rPr>
                <w:sz w:val="16"/>
              </w:rPr>
              <w:t xml:space="preserve"> </w:t>
            </w:r>
            <w:r w:rsidR="00117D6C">
              <w:rPr>
                <w:sz w:val="16"/>
              </w:rPr>
              <w:t xml:space="preserve"> Can</w:t>
            </w:r>
            <w:proofErr w:type="gramEnd"/>
            <w:r w:rsidR="00117D6C">
              <w:rPr>
                <w:sz w:val="16"/>
              </w:rPr>
              <w:t xml:space="preserve"> demonstrate stages correctly</w:t>
            </w:r>
          </w:p>
        </w:tc>
        <w:tc>
          <w:tcPr>
            <w:tcW w:w="1752" w:type="dxa"/>
            <w:gridSpan w:val="2"/>
          </w:tcPr>
          <w:p w14:paraId="201738AD" w14:textId="7E18F6CF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Full disciplined noticing. Can critically identify pertinent points in a consequential </w:t>
            </w:r>
            <w:proofErr w:type="gramStart"/>
            <w:r w:rsidRPr="002E514A">
              <w:rPr>
                <w:sz w:val="16"/>
              </w:rPr>
              <w:t>fashion,  cross</w:t>
            </w:r>
            <w:proofErr w:type="gramEnd"/>
            <w:r w:rsidRPr="002E514A">
              <w:rPr>
                <w:sz w:val="16"/>
              </w:rPr>
              <w:t xml:space="preserve"> referenced to </w:t>
            </w:r>
            <w:r w:rsidR="00F3339E">
              <w:rPr>
                <w:sz w:val="16"/>
              </w:rPr>
              <w:t xml:space="preserve">literature. `Stages and </w:t>
            </w:r>
            <w:proofErr w:type="gramStart"/>
            <w:r w:rsidR="00F3339E">
              <w:rPr>
                <w:sz w:val="16"/>
              </w:rPr>
              <w:t>strategies  for</w:t>
            </w:r>
            <w:proofErr w:type="gramEnd"/>
            <w:r w:rsidR="00F3339E">
              <w:rPr>
                <w:sz w:val="16"/>
              </w:rPr>
              <w:t xml:space="preserve"> development with examples for a school setting </w:t>
            </w:r>
            <w:r w:rsidR="00117D6C">
              <w:rPr>
                <w:sz w:val="16"/>
              </w:rPr>
              <w:t xml:space="preserve"> Can demonstrate stages correctly</w:t>
            </w:r>
          </w:p>
        </w:tc>
      </w:tr>
      <w:tr w:rsidR="00582C65" w:rsidRPr="002E514A" w14:paraId="6A97183C" w14:textId="77777777" w:rsidTr="00582C65">
        <w:trPr>
          <w:trHeight w:val="396"/>
        </w:trPr>
        <w:tc>
          <w:tcPr>
            <w:tcW w:w="2236" w:type="dxa"/>
          </w:tcPr>
          <w:p w14:paraId="531B1253" w14:textId="6016AAAE" w:rsidR="00582C65" w:rsidRPr="002E514A" w:rsidRDefault="00F3339E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Critical awareness of issues of </w:t>
            </w:r>
            <w:proofErr w:type="gramStart"/>
            <w:r>
              <w:rPr>
                <w:sz w:val="16"/>
              </w:rPr>
              <w:t>testing  using</w:t>
            </w:r>
            <w:proofErr w:type="gramEnd"/>
            <w:r>
              <w:rPr>
                <w:sz w:val="16"/>
              </w:rPr>
              <w:t xml:space="preserve"> TGMD2 </w:t>
            </w:r>
            <w:r w:rsidR="00582C65" w:rsidRPr="002E514A">
              <w:rPr>
                <w:sz w:val="16"/>
              </w:rPr>
              <w:t xml:space="preserve"> </w:t>
            </w:r>
          </w:p>
        </w:tc>
        <w:tc>
          <w:tcPr>
            <w:tcW w:w="1748" w:type="dxa"/>
            <w:gridSpan w:val="2"/>
          </w:tcPr>
          <w:p w14:paraId="509ACAB3" w14:textId="2EF0359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Unable to identify </w:t>
            </w:r>
            <w:r w:rsidR="00F3339E">
              <w:rPr>
                <w:sz w:val="16"/>
              </w:rPr>
              <w:t>issues.</w:t>
            </w:r>
          </w:p>
        </w:tc>
        <w:tc>
          <w:tcPr>
            <w:tcW w:w="1748" w:type="dxa"/>
          </w:tcPr>
          <w:p w14:paraId="5D5F18FB" w14:textId="76887CDA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Inappropriate </w:t>
            </w:r>
            <w:r w:rsidR="00F3339E">
              <w:rPr>
                <w:sz w:val="16"/>
              </w:rPr>
              <w:t xml:space="preserve">issues identified </w:t>
            </w:r>
            <w:r w:rsidRPr="002E514A">
              <w:rPr>
                <w:sz w:val="16"/>
              </w:rPr>
              <w:t xml:space="preserve"> </w:t>
            </w:r>
          </w:p>
        </w:tc>
        <w:tc>
          <w:tcPr>
            <w:tcW w:w="1749" w:type="dxa"/>
          </w:tcPr>
          <w:p w14:paraId="244E3ADD" w14:textId="1A185DD3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Some awareness of </w:t>
            </w:r>
            <w:r w:rsidR="00F3339E">
              <w:rPr>
                <w:sz w:val="16"/>
              </w:rPr>
              <w:t xml:space="preserve">issues associated with testing pupils and limitations of TGMD 2 </w:t>
            </w:r>
            <w:r w:rsidRPr="002E514A">
              <w:rPr>
                <w:sz w:val="16"/>
              </w:rPr>
              <w:t xml:space="preserve"> </w:t>
            </w:r>
          </w:p>
        </w:tc>
        <w:tc>
          <w:tcPr>
            <w:tcW w:w="1748" w:type="dxa"/>
          </w:tcPr>
          <w:p w14:paraId="6834F66A" w14:textId="378A1F22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Awareness of limitations of current test</w:t>
            </w:r>
            <w:r w:rsidR="00F3339E">
              <w:rPr>
                <w:sz w:val="16"/>
              </w:rPr>
              <w:t xml:space="preserve">, and others. </w:t>
            </w:r>
            <w:proofErr w:type="gramStart"/>
            <w:r w:rsidR="00F3339E">
              <w:rPr>
                <w:sz w:val="16"/>
              </w:rPr>
              <w:t>Is able to</w:t>
            </w:r>
            <w:proofErr w:type="gramEnd"/>
            <w:r w:rsidR="00F3339E">
              <w:rPr>
                <w:sz w:val="16"/>
              </w:rPr>
              <w:t xml:space="preserve"> critique the use of testing </w:t>
            </w:r>
          </w:p>
        </w:tc>
        <w:tc>
          <w:tcPr>
            <w:tcW w:w="1748" w:type="dxa"/>
          </w:tcPr>
          <w:p w14:paraId="52DE414F" w14:textId="02F5746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Awareness </w:t>
            </w:r>
            <w:r w:rsidR="00F3339E">
              <w:rPr>
                <w:sz w:val="16"/>
              </w:rPr>
              <w:t xml:space="preserve">of limitations of current test, can suggest other assessment options for school settings </w:t>
            </w:r>
          </w:p>
        </w:tc>
        <w:tc>
          <w:tcPr>
            <w:tcW w:w="1749" w:type="dxa"/>
          </w:tcPr>
          <w:p w14:paraId="337C56C1" w14:textId="78C90B30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Comprehensive understanding of limitation of </w:t>
            </w:r>
            <w:r w:rsidR="00F3339E">
              <w:rPr>
                <w:sz w:val="16"/>
              </w:rPr>
              <w:t xml:space="preserve">TGMD2 and other motor tests. Can discuss valid purposes for its use and </w:t>
            </w:r>
            <w:r w:rsidR="00117D6C">
              <w:rPr>
                <w:sz w:val="16"/>
              </w:rPr>
              <w:t xml:space="preserve">other assessment alternatives for education and sport settings </w:t>
            </w:r>
          </w:p>
        </w:tc>
        <w:tc>
          <w:tcPr>
            <w:tcW w:w="1755" w:type="dxa"/>
            <w:gridSpan w:val="2"/>
          </w:tcPr>
          <w:p w14:paraId="0B6CF23A" w14:textId="2C1E0B16" w:rsidR="00117D6C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Critically aware of limitations of </w:t>
            </w:r>
            <w:r w:rsidR="00117D6C">
              <w:rPr>
                <w:sz w:val="16"/>
              </w:rPr>
              <w:t xml:space="preserve">TGMD 2. Able to link discussion to range of literature </w:t>
            </w:r>
          </w:p>
          <w:p w14:paraId="441908E6" w14:textId="2EEBB29E" w:rsidR="00117D6C" w:rsidRPr="002E514A" w:rsidRDefault="00117D6C" w:rsidP="00582C65">
            <w:pPr>
              <w:rPr>
                <w:sz w:val="16"/>
              </w:rPr>
            </w:pPr>
          </w:p>
        </w:tc>
        <w:tc>
          <w:tcPr>
            <w:tcW w:w="1746" w:type="dxa"/>
          </w:tcPr>
          <w:p w14:paraId="0F7730C8" w14:textId="4894B191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Offers new insight </w:t>
            </w:r>
            <w:proofErr w:type="gramStart"/>
            <w:r w:rsidRPr="002E514A">
              <w:rPr>
                <w:sz w:val="16"/>
              </w:rPr>
              <w:t>in to</w:t>
            </w:r>
            <w:proofErr w:type="gramEnd"/>
            <w:r w:rsidRPr="002E514A">
              <w:rPr>
                <w:sz w:val="16"/>
              </w:rPr>
              <w:t xml:space="preserve"> </w:t>
            </w:r>
            <w:r w:rsidR="00117D6C">
              <w:rPr>
                <w:sz w:val="16"/>
              </w:rPr>
              <w:t xml:space="preserve">assessment </w:t>
            </w:r>
            <w:r w:rsidRPr="002E514A">
              <w:rPr>
                <w:sz w:val="16"/>
              </w:rPr>
              <w:t>alternatives</w:t>
            </w:r>
          </w:p>
        </w:tc>
      </w:tr>
      <w:tr w:rsidR="00582C65" w:rsidRPr="002E514A" w14:paraId="70131FEE" w14:textId="77777777" w:rsidTr="00582C65">
        <w:trPr>
          <w:trHeight w:val="396"/>
        </w:trPr>
        <w:tc>
          <w:tcPr>
            <w:tcW w:w="2236" w:type="dxa"/>
          </w:tcPr>
          <w:p w14:paraId="598F2FA8" w14:textId="267272BB" w:rsidR="00582C65" w:rsidRPr="002E514A" w:rsidRDefault="00C85A8F" w:rsidP="00582C65">
            <w:pPr>
              <w:rPr>
                <w:sz w:val="16"/>
              </w:rPr>
            </w:pPr>
            <w:r>
              <w:rPr>
                <w:sz w:val="16"/>
              </w:rPr>
              <w:t>Understanding of consequences of motor developmental delay</w:t>
            </w:r>
          </w:p>
        </w:tc>
        <w:tc>
          <w:tcPr>
            <w:tcW w:w="1748" w:type="dxa"/>
            <w:gridSpan w:val="2"/>
          </w:tcPr>
          <w:p w14:paraId="652425A2" w14:textId="0D413B1C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Unable to </w:t>
            </w:r>
            <w:r w:rsidR="00C85A8F">
              <w:rPr>
                <w:sz w:val="16"/>
              </w:rPr>
              <w:t xml:space="preserve">understand the </w:t>
            </w:r>
            <w:proofErr w:type="gramStart"/>
            <w:r w:rsidR="00C85A8F">
              <w:rPr>
                <w:sz w:val="16"/>
              </w:rPr>
              <w:t>term  developmental</w:t>
            </w:r>
            <w:proofErr w:type="gramEnd"/>
            <w:r w:rsidR="00C85A8F">
              <w:rPr>
                <w:sz w:val="16"/>
              </w:rPr>
              <w:t xml:space="preserve"> delay </w:t>
            </w:r>
          </w:p>
        </w:tc>
        <w:tc>
          <w:tcPr>
            <w:tcW w:w="1748" w:type="dxa"/>
          </w:tcPr>
          <w:p w14:paraId="36C49D61" w14:textId="1A85673C" w:rsidR="00582C65" w:rsidRPr="002E514A" w:rsidRDefault="00117D6C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Unable to </w:t>
            </w:r>
            <w:r w:rsidR="00C85A8F">
              <w:rPr>
                <w:sz w:val="16"/>
              </w:rPr>
              <w:t>identify any consequences</w:t>
            </w:r>
          </w:p>
        </w:tc>
        <w:tc>
          <w:tcPr>
            <w:tcW w:w="1749" w:type="dxa"/>
          </w:tcPr>
          <w:p w14:paraId="2FD670CD" w14:textId="4C2EDDF4" w:rsidR="00582C65" w:rsidRPr="002E514A" w:rsidRDefault="00117D6C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Able to </w:t>
            </w:r>
            <w:r w:rsidR="00C85A8F">
              <w:rPr>
                <w:sz w:val="16"/>
              </w:rPr>
              <w:t>identify some consequences</w:t>
            </w:r>
            <w:r>
              <w:rPr>
                <w:sz w:val="16"/>
              </w:rPr>
              <w:t xml:space="preserve"> </w:t>
            </w:r>
          </w:p>
        </w:tc>
        <w:tc>
          <w:tcPr>
            <w:tcW w:w="1748" w:type="dxa"/>
          </w:tcPr>
          <w:p w14:paraId="50B224CA" w14:textId="3D05AEAF" w:rsidR="00582C65" w:rsidRPr="002E514A" w:rsidRDefault="00117D6C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Able to </w:t>
            </w:r>
            <w:r w:rsidR="00C85A8F">
              <w:rPr>
                <w:sz w:val="16"/>
              </w:rPr>
              <w:t>discuss the issues in relation</w:t>
            </w:r>
            <w:r>
              <w:rPr>
                <w:sz w:val="16"/>
              </w:rPr>
              <w:t xml:space="preserve"> </w:t>
            </w:r>
            <w:r w:rsidR="00C85A8F">
              <w:rPr>
                <w:sz w:val="16"/>
              </w:rPr>
              <w:t>to developmental delay and health trajectories</w:t>
            </w:r>
          </w:p>
        </w:tc>
        <w:tc>
          <w:tcPr>
            <w:tcW w:w="1748" w:type="dxa"/>
          </w:tcPr>
          <w:p w14:paraId="5D3A3BB0" w14:textId="32FACE72" w:rsidR="00582C65" w:rsidRPr="002E514A" w:rsidRDefault="00117D6C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Able to </w:t>
            </w:r>
            <w:r w:rsidR="00C85A8F">
              <w:rPr>
                <w:sz w:val="16"/>
              </w:rPr>
              <w:t>discuss health and academic implications and quote references</w:t>
            </w:r>
          </w:p>
        </w:tc>
        <w:tc>
          <w:tcPr>
            <w:tcW w:w="1749" w:type="dxa"/>
          </w:tcPr>
          <w:p w14:paraId="1E10B4C4" w14:textId="49DC7B80" w:rsidR="00582C65" w:rsidRPr="002E514A" w:rsidRDefault="00117D6C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Able to </w:t>
            </w:r>
            <w:r w:rsidR="00C85A8F">
              <w:rPr>
                <w:sz w:val="16"/>
              </w:rPr>
              <w:t xml:space="preserve">identify consequences in depth supported by references </w:t>
            </w:r>
            <w:r w:rsidR="00582C65">
              <w:rPr>
                <w:sz w:val="16"/>
              </w:rPr>
              <w:t xml:space="preserve"> </w:t>
            </w:r>
          </w:p>
        </w:tc>
        <w:tc>
          <w:tcPr>
            <w:tcW w:w="1749" w:type="dxa"/>
          </w:tcPr>
          <w:p w14:paraId="01F39747" w14:textId="40EC755F" w:rsidR="00582C65" w:rsidRPr="002E514A" w:rsidRDefault="00117D6C" w:rsidP="00582C65">
            <w:pPr>
              <w:rPr>
                <w:sz w:val="16"/>
              </w:rPr>
            </w:pPr>
            <w:r>
              <w:rPr>
                <w:sz w:val="16"/>
              </w:rPr>
              <w:t>Able to score</w:t>
            </w:r>
            <w:r w:rsidR="00C85A8F">
              <w:rPr>
                <w:sz w:val="16"/>
              </w:rPr>
              <w:t xml:space="preserve"> critically discuss implications of developmental delay in relation to broad aspects child development</w:t>
            </w:r>
            <w:r w:rsidR="00582C65" w:rsidRPr="002E514A">
              <w:rPr>
                <w:sz w:val="16"/>
              </w:rPr>
              <w:t xml:space="preserve"> </w:t>
            </w:r>
          </w:p>
        </w:tc>
        <w:tc>
          <w:tcPr>
            <w:tcW w:w="1752" w:type="dxa"/>
            <w:gridSpan w:val="2"/>
          </w:tcPr>
          <w:p w14:paraId="78FF2A9F" w14:textId="5199F9B8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Offers new insight in </w:t>
            </w:r>
            <w:r w:rsidR="00117D6C">
              <w:rPr>
                <w:sz w:val="16"/>
              </w:rPr>
              <w:t xml:space="preserve">issue of </w:t>
            </w:r>
            <w:r w:rsidR="00C85A8F">
              <w:rPr>
                <w:sz w:val="16"/>
              </w:rPr>
              <w:t>motor developmental delay</w:t>
            </w:r>
            <w:r w:rsidR="00117D6C">
              <w:rPr>
                <w:sz w:val="16"/>
              </w:rPr>
              <w:t xml:space="preserve"> </w:t>
            </w:r>
          </w:p>
        </w:tc>
      </w:tr>
      <w:tr w:rsidR="00582C65" w:rsidRPr="002E514A" w14:paraId="2B19DFFA" w14:textId="77777777" w:rsidTr="00582C65">
        <w:trPr>
          <w:trHeight w:val="424"/>
        </w:trPr>
        <w:tc>
          <w:tcPr>
            <w:tcW w:w="2236" w:type="dxa"/>
          </w:tcPr>
          <w:p w14:paraId="4534C39C" w14:textId="77777777" w:rsidR="00582C65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Professionalism </w:t>
            </w:r>
          </w:p>
        </w:tc>
        <w:tc>
          <w:tcPr>
            <w:tcW w:w="1748" w:type="dxa"/>
            <w:gridSpan w:val="2"/>
          </w:tcPr>
          <w:p w14:paraId="14411C3B" w14:textId="77777777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Unclear arguments presented. Unsafe or Unprofessional. </w:t>
            </w:r>
          </w:p>
        </w:tc>
        <w:tc>
          <w:tcPr>
            <w:tcW w:w="1748" w:type="dxa"/>
          </w:tcPr>
          <w:p w14:paraId="20E4ADC5" w14:textId="77777777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Unclear arguments presented. At times unprofessional or inappropriate attire. </w:t>
            </w:r>
          </w:p>
        </w:tc>
        <w:tc>
          <w:tcPr>
            <w:tcW w:w="1749" w:type="dxa"/>
          </w:tcPr>
          <w:p w14:paraId="7FEB2A17" w14:textId="77777777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At times found it difficult to present clear argument. Significant errors and omissions </w:t>
            </w:r>
          </w:p>
        </w:tc>
        <w:tc>
          <w:tcPr>
            <w:tcW w:w="1748" w:type="dxa"/>
          </w:tcPr>
          <w:p w14:paraId="7BBAB827" w14:textId="77777777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Able to present an argument. Wore appropriate attire and provided basic demonstrations </w:t>
            </w:r>
          </w:p>
        </w:tc>
        <w:tc>
          <w:tcPr>
            <w:tcW w:w="1748" w:type="dxa"/>
          </w:tcPr>
          <w:p w14:paraId="45379D7D" w14:textId="73CBD3B7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Clear arguments presented. Some errors in </w:t>
            </w:r>
            <w:proofErr w:type="gramStart"/>
            <w:r>
              <w:rPr>
                <w:sz w:val="16"/>
              </w:rPr>
              <w:t xml:space="preserve">practical </w:t>
            </w:r>
            <w:r w:rsidR="00117D6C">
              <w:rPr>
                <w:sz w:val="16"/>
              </w:rPr>
              <w:t xml:space="preserve"> explanations</w:t>
            </w:r>
            <w:proofErr w:type="gramEnd"/>
            <w:r w:rsidR="00117D6C">
              <w:rPr>
                <w:sz w:val="16"/>
              </w:rPr>
              <w:t xml:space="preserve"> or </w:t>
            </w:r>
            <w:r>
              <w:rPr>
                <w:sz w:val="16"/>
              </w:rPr>
              <w:t xml:space="preserve">demonstration. Professional appearance </w:t>
            </w:r>
          </w:p>
        </w:tc>
        <w:tc>
          <w:tcPr>
            <w:tcW w:w="1749" w:type="dxa"/>
          </w:tcPr>
          <w:p w14:paraId="01A19EDA" w14:textId="77777777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Articulate arguments presented. Some errors in practical demonstration. Professional appearance </w:t>
            </w:r>
          </w:p>
        </w:tc>
        <w:tc>
          <w:tcPr>
            <w:tcW w:w="1749" w:type="dxa"/>
          </w:tcPr>
          <w:p w14:paraId="3057CDE3" w14:textId="77777777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Articulate with clarity of argument. Minor errors in practical demonstrations. Professional demeanour   </w:t>
            </w:r>
          </w:p>
        </w:tc>
        <w:tc>
          <w:tcPr>
            <w:tcW w:w="1752" w:type="dxa"/>
            <w:gridSpan w:val="2"/>
          </w:tcPr>
          <w:p w14:paraId="33825C40" w14:textId="77777777" w:rsidR="00582C65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Articulate with clarity of argument. Faultless demonstrations and demeanour  </w:t>
            </w:r>
          </w:p>
        </w:tc>
      </w:tr>
      <w:tr w:rsidR="00582C65" w:rsidRPr="002E514A" w14:paraId="0DF67339" w14:textId="77777777" w:rsidTr="00117D6C">
        <w:trPr>
          <w:trHeight w:val="416"/>
        </w:trPr>
        <w:tc>
          <w:tcPr>
            <w:tcW w:w="3978" w:type="dxa"/>
            <w:gridSpan w:val="2"/>
            <w:shd w:val="clear" w:color="auto" w:fill="F2A3A7" w:themeFill="accent2" w:themeFillTint="66"/>
          </w:tcPr>
          <w:p w14:paraId="1AB2380D" w14:textId="23477629" w:rsidR="00582C65" w:rsidRPr="002E514A" w:rsidRDefault="00117D6C" w:rsidP="00582C65">
            <w:pPr>
              <w:rPr>
                <w:sz w:val="16"/>
              </w:rPr>
            </w:pPr>
            <w:r>
              <w:rPr>
                <w:sz w:val="16"/>
              </w:rPr>
              <w:t>BMPE700</w:t>
            </w:r>
            <w:r w:rsidR="005F179F">
              <w:rPr>
                <w:sz w:val="16"/>
              </w:rPr>
              <w:t>9</w:t>
            </w:r>
            <w:r>
              <w:rPr>
                <w:sz w:val="16"/>
              </w:rPr>
              <w:t xml:space="preserve"> Practical Examination (50</w:t>
            </w:r>
            <w:r w:rsidR="00582C65" w:rsidRPr="002E514A">
              <w:rPr>
                <w:sz w:val="16"/>
              </w:rPr>
              <w:t>%)</w:t>
            </w:r>
          </w:p>
        </w:tc>
        <w:tc>
          <w:tcPr>
            <w:tcW w:w="6999" w:type="dxa"/>
            <w:gridSpan w:val="5"/>
          </w:tcPr>
          <w:p w14:paraId="421D0BB9" w14:textId="77777777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>Name</w:t>
            </w:r>
          </w:p>
        </w:tc>
        <w:tc>
          <w:tcPr>
            <w:tcW w:w="5250" w:type="dxa"/>
            <w:gridSpan w:val="4"/>
          </w:tcPr>
          <w:p w14:paraId="6F5794DA" w14:textId="77777777" w:rsidR="00582C65" w:rsidRPr="002E514A" w:rsidRDefault="00582C65" w:rsidP="00582C65">
            <w:pPr>
              <w:rPr>
                <w:sz w:val="16"/>
              </w:rPr>
            </w:pPr>
            <w:r>
              <w:rPr>
                <w:sz w:val="16"/>
              </w:rPr>
              <w:t xml:space="preserve">Examiner Notes </w:t>
            </w:r>
          </w:p>
        </w:tc>
      </w:tr>
      <w:tr w:rsidR="00582C65" w:rsidRPr="002E514A" w14:paraId="40D7E6B7" w14:textId="77777777" w:rsidTr="00117D6C">
        <w:trPr>
          <w:trHeight w:val="396"/>
        </w:trPr>
        <w:tc>
          <w:tcPr>
            <w:tcW w:w="2236" w:type="dxa"/>
            <w:shd w:val="clear" w:color="auto" w:fill="6D0F14" w:themeFill="accent2" w:themeFillShade="80"/>
          </w:tcPr>
          <w:p w14:paraId="42AF0748" w14:textId="77777777" w:rsidR="00582C65" w:rsidRPr="002E514A" w:rsidRDefault="00582C65" w:rsidP="00582C65">
            <w:pPr>
              <w:rPr>
                <w:sz w:val="16"/>
              </w:rPr>
            </w:pPr>
          </w:p>
        </w:tc>
        <w:tc>
          <w:tcPr>
            <w:tcW w:w="13991" w:type="dxa"/>
            <w:gridSpan w:val="10"/>
          </w:tcPr>
          <w:p w14:paraId="4FB72A20" w14:textId="77777777" w:rsidR="00582C65" w:rsidRPr="002E514A" w:rsidRDefault="00582C65" w:rsidP="00582C65">
            <w:pPr>
              <w:rPr>
                <w:sz w:val="16"/>
              </w:rPr>
            </w:pPr>
          </w:p>
        </w:tc>
      </w:tr>
      <w:tr w:rsidR="00582C65" w:rsidRPr="002E514A" w14:paraId="5A4F4468" w14:textId="77777777" w:rsidTr="00117D6C">
        <w:trPr>
          <w:trHeight w:val="396"/>
        </w:trPr>
        <w:tc>
          <w:tcPr>
            <w:tcW w:w="2236" w:type="dxa"/>
          </w:tcPr>
          <w:p w14:paraId="35BAD332" w14:textId="7DC9E43F" w:rsidR="00582C65" w:rsidRPr="002E514A" w:rsidRDefault="00582C65" w:rsidP="00582C65">
            <w:pPr>
              <w:rPr>
                <w:sz w:val="16"/>
              </w:rPr>
            </w:pPr>
            <w:r w:rsidRPr="002E514A">
              <w:rPr>
                <w:sz w:val="16"/>
              </w:rPr>
              <w:t xml:space="preserve">Overview of findings from </w:t>
            </w:r>
            <w:r w:rsidR="00117D6C">
              <w:rPr>
                <w:sz w:val="16"/>
              </w:rPr>
              <w:t>TGMD2</w:t>
            </w:r>
          </w:p>
        </w:tc>
        <w:tc>
          <w:tcPr>
            <w:tcW w:w="13991" w:type="dxa"/>
            <w:gridSpan w:val="10"/>
          </w:tcPr>
          <w:p w14:paraId="5B450166" w14:textId="77777777" w:rsidR="00582C65" w:rsidRDefault="00582C65" w:rsidP="00582C65">
            <w:pPr>
              <w:rPr>
                <w:sz w:val="16"/>
              </w:rPr>
            </w:pPr>
          </w:p>
          <w:p w14:paraId="015396E7" w14:textId="77777777" w:rsidR="00582C65" w:rsidRDefault="00582C65" w:rsidP="00582C65">
            <w:pPr>
              <w:rPr>
                <w:sz w:val="16"/>
              </w:rPr>
            </w:pPr>
          </w:p>
          <w:p w14:paraId="7ED0BE28" w14:textId="77777777" w:rsidR="00582C65" w:rsidRDefault="00582C65" w:rsidP="00582C65">
            <w:pPr>
              <w:rPr>
                <w:sz w:val="16"/>
              </w:rPr>
            </w:pPr>
          </w:p>
          <w:p w14:paraId="291C051C" w14:textId="77777777" w:rsidR="00582C65" w:rsidRDefault="00582C65" w:rsidP="00582C65">
            <w:pPr>
              <w:rPr>
                <w:sz w:val="16"/>
              </w:rPr>
            </w:pPr>
          </w:p>
          <w:p w14:paraId="32FCDCDD" w14:textId="77777777" w:rsidR="00582C65" w:rsidRDefault="00582C65" w:rsidP="00582C65">
            <w:pPr>
              <w:rPr>
                <w:sz w:val="16"/>
              </w:rPr>
            </w:pPr>
          </w:p>
          <w:p w14:paraId="29B1CE06" w14:textId="77777777" w:rsidR="00582C65" w:rsidRDefault="00582C65" w:rsidP="00582C65">
            <w:pPr>
              <w:rPr>
                <w:sz w:val="16"/>
              </w:rPr>
            </w:pPr>
          </w:p>
          <w:p w14:paraId="25397773" w14:textId="77777777" w:rsidR="00582C65" w:rsidRDefault="00582C65" w:rsidP="00582C65">
            <w:pPr>
              <w:rPr>
                <w:sz w:val="16"/>
              </w:rPr>
            </w:pPr>
          </w:p>
          <w:p w14:paraId="28A84441" w14:textId="77777777" w:rsidR="00582C65" w:rsidRPr="002E514A" w:rsidRDefault="00582C65" w:rsidP="00582C65">
            <w:pPr>
              <w:rPr>
                <w:sz w:val="16"/>
              </w:rPr>
            </w:pPr>
          </w:p>
        </w:tc>
      </w:tr>
      <w:tr w:rsidR="00117D6C" w:rsidRPr="002E514A" w14:paraId="4833EDD2" w14:textId="77777777" w:rsidTr="00117D6C">
        <w:trPr>
          <w:trHeight w:val="396"/>
        </w:trPr>
        <w:tc>
          <w:tcPr>
            <w:tcW w:w="2236" w:type="dxa"/>
          </w:tcPr>
          <w:p w14:paraId="2E003EF8" w14:textId="29A60385" w:rsidR="00117D6C" w:rsidRPr="002E514A" w:rsidRDefault="00117D6C" w:rsidP="00117D6C">
            <w:pPr>
              <w:rPr>
                <w:sz w:val="16"/>
              </w:rPr>
            </w:pPr>
            <w:r>
              <w:rPr>
                <w:sz w:val="16"/>
              </w:rPr>
              <w:lastRenderedPageBreak/>
              <w:t xml:space="preserve">Critical awareness of issues of </w:t>
            </w:r>
            <w:proofErr w:type="gramStart"/>
            <w:r>
              <w:rPr>
                <w:sz w:val="16"/>
              </w:rPr>
              <w:t>testing  using</w:t>
            </w:r>
            <w:proofErr w:type="gramEnd"/>
            <w:r>
              <w:rPr>
                <w:sz w:val="16"/>
              </w:rPr>
              <w:t xml:space="preserve"> TGMD2 </w:t>
            </w:r>
            <w:r w:rsidRPr="002E514A">
              <w:rPr>
                <w:sz w:val="16"/>
              </w:rPr>
              <w:t xml:space="preserve"> </w:t>
            </w:r>
          </w:p>
        </w:tc>
        <w:tc>
          <w:tcPr>
            <w:tcW w:w="13991" w:type="dxa"/>
            <w:gridSpan w:val="10"/>
          </w:tcPr>
          <w:p w14:paraId="5A7C8D3A" w14:textId="77777777" w:rsidR="00117D6C" w:rsidRDefault="00117D6C" w:rsidP="00117D6C">
            <w:pPr>
              <w:rPr>
                <w:sz w:val="16"/>
              </w:rPr>
            </w:pPr>
          </w:p>
          <w:p w14:paraId="7742E1CD" w14:textId="77777777" w:rsidR="00117D6C" w:rsidRDefault="00117D6C" w:rsidP="00117D6C">
            <w:pPr>
              <w:rPr>
                <w:sz w:val="16"/>
              </w:rPr>
            </w:pPr>
          </w:p>
          <w:p w14:paraId="5BDD7FB7" w14:textId="77777777" w:rsidR="00117D6C" w:rsidRDefault="00117D6C" w:rsidP="00117D6C">
            <w:pPr>
              <w:rPr>
                <w:sz w:val="16"/>
              </w:rPr>
            </w:pPr>
          </w:p>
          <w:p w14:paraId="5B796E43" w14:textId="77777777" w:rsidR="00117D6C" w:rsidRDefault="00117D6C" w:rsidP="00117D6C">
            <w:pPr>
              <w:rPr>
                <w:sz w:val="16"/>
              </w:rPr>
            </w:pPr>
          </w:p>
          <w:p w14:paraId="5C87F7ED" w14:textId="77777777" w:rsidR="00117D6C" w:rsidRDefault="00117D6C" w:rsidP="00117D6C">
            <w:pPr>
              <w:rPr>
                <w:sz w:val="16"/>
              </w:rPr>
            </w:pPr>
          </w:p>
          <w:p w14:paraId="673F150A" w14:textId="77777777" w:rsidR="00117D6C" w:rsidRDefault="00117D6C" w:rsidP="00117D6C">
            <w:pPr>
              <w:rPr>
                <w:sz w:val="16"/>
              </w:rPr>
            </w:pPr>
          </w:p>
          <w:p w14:paraId="7A170795" w14:textId="77777777" w:rsidR="00117D6C" w:rsidRDefault="00117D6C" w:rsidP="00117D6C">
            <w:pPr>
              <w:rPr>
                <w:sz w:val="16"/>
              </w:rPr>
            </w:pPr>
          </w:p>
          <w:p w14:paraId="608ACEFF" w14:textId="77777777" w:rsidR="00117D6C" w:rsidRPr="002E514A" w:rsidRDefault="00117D6C" w:rsidP="00117D6C">
            <w:pPr>
              <w:rPr>
                <w:sz w:val="16"/>
              </w:rPr>
            </w:pPr>
          </w:p>
        </w:tc>
      </w:tr>
      <w:tr w:rsidR="00117D6C" w:rsidRPr="002E514A" w14:paraId="2A578743" w14:textId="77777777" w:rsidTr="00117D6C">
        <w:trPr>
          <w:trHeight w:val="367"/>
        </w:trPr>
        <w:tc>
          <w:tcPr>
            <w:tcW w:w="2236" w:type="dxa"/>
          </w:tcPr>
          <w:p w14:paraId="0B375B52" w14:textId="7889E0D2" w:rsidR="00117D6C" w:rsidRPr="002E514A" w:rsidRDefault="00C85A8F" w:rsidP="00117D6C">
            <w:pPr>
              <w:rPr>
                <w:sz w:val="16"/>
              </w:rPr>
            </w:pPr>
            <w:r>
              <w:rPr>
                <w:sz w:val="16"/>
              </w:rPr>
              <w:t>Understanding of consequences of motor developmental delay</w:t>
            </w:r>
          </w:p>
        </w:tc>
        <w:tc>
          <w:tcPr>
            <w:tcW w:w="13991" w:type="dxa"/>
            <w:gridSpan w:val="10"/>
          </w:tcPr>
          <w:p w14:paraId="65B71DF2" w14:textId="77777777" w:rsidR="00117D6C" w:rsidRDefault="00117D6C" w:rsidP="00117D6C">
            <w:pPr>
              <w:rPr>
                <w:sz w:val="16"/>
              </w:rPr>
            </w:pPr>
          </w:p>
          <w:p w14:paraId="3D04BFDB" w14:textId="77777777" w:rsidR="00117D6C" w:rsidRDefault="00117D6C" w:rsidP="00117D6C">
            <w:pPr>
              <w:rPr>
                <w:sz w:val="16"/>
              </w:rPr>
            </w:pPr>
          </w:p>
          <w:p w14:paraId="7A410075" w14:textId="77777777" w:rsidR="00117D6C" w:rsidRDefault="00117D6C" w:rsidP="00117D6C">
            <w:pPr>
              <w:rPr>
                <w:sz w:val="16"/>
              </w:rPr>
            </w:pPr>
          </w:p>
          <w:p w14:paraId="2ABB88C8" w14:textId="77777777" w:rsidR="00117D6C" w:rsidRDefault="00117D6C" w:rsidP="00117D6C">
            <w:pPr>
              <w:rPr>
                <w:sz w:val="16"/>
              </w:rPr>
            </w:pPr>
          </w:p>
          <w:p w14:paraId="777B394B" w14:textId="77777777" w:rsidR="00117D6C" w:rsidRDefault="00117D6C" w:rsidP="00117D6C">
            <w:pPr>
              <w:rPr>
                <w:sz w:val="16"/>
              </w:rPr>
            </w:pPr>
          </w:p>
          <w:p w14:paraId="4D51EDE1" w14:textId="77777777" w:rsidR="00117D6C" w:rsidRDefault="00117D6C" w:rsidP="00117D6C">
            <w:pPr>
              <w:rPr>
                <w:sz w:val="16"/>
              </w:rPr>
            </w:pPr>
          </w:p>
          <w:p w14:paraId="5B1F9F7D" w14:textId="77777777" w:rsidR="00117D6C" w:rsidRDefault="00117D6C" w:rsidP="00117D6C">
            <w:pPr>
              <w:rPr>
                <w:sz w:val="16"/>
              </w:rPr>
            </w:pPr>
          </w:p>
          <w:p w14:paraId="67365493" w14:textId="77777777" w:rsidR="00117D6C" w:rsidRPr="002E514A" w:rsidRDefault="00117D6C" w:rsidP="00117D6C">
            <w:pPr>
              <w:rPr>
                <w:sz w:val="16"/>
              </w:rPr>
            </w:pPr>
          </w:p>
        </w:tc>
      </w:tr>
      <w:tr w:rsidR="00117D6C" w:rsidRPr="002E514A" w14:paraId="6E8AF0CB" w14:textId="77777777" w:rsidTr="00117D6C">
        <w:trPr>
          <w:trHeight w:val="396"/>
        </w:trPr>
        <w:tc>
          <w:tcPr>
            <w:tcW w:w="2236" w:type="dxa"/>
          </w:tcPr>
          <w:p w14:paraId="7AECD27A" w14:textId="6D18FA8D" w:rsidR="00117D6C" w:rsidRPr="002E514A" w:rsidRDefault="00117D6C" w:rsidP="00117D6C">
            <w:pPr>
              <w:rPr>
                <w:sz w:val="16"/>
              </w:rPr>
            </w:pPr>
            <w:r>
              <w:rPr>
                <w:sz w:val="16"/>
              </w:rPr>
              <w:t xml:space="preserve">Professionalism </w:t>
            </w:r>
          </w:p>
        </w:tc>
        <w:tc>
          <w:tcPr>
            <w:tcW w:w="13991" w:type="dxa"/>
            <w:gridSpan w:val="10"/>
          </w:tcPr>
          <w:p w14:paraId="6A539AEA" w14:textId="77777777" w:rsidR="00117D6C" w:rsidRDefault="00117D6C" w:rsidP="00117D6C">
            <w:pPr>
              <w:rPr>
                <w:sz w:val="16"/>
              </w:rPr>
            </w:pPr>
          </w:p>
          <w:p w14:paraId="246AE1F2" w14:textId="77777777" w:rsidR="00117D6C" w:rsidRDefault="00117D6C" w:rsidP="00117D6C">
            <w:pPr>
              <w:rPr>
                <w:sz w:val="16"/>
              </w:rPr>
            </w:pPr>
          </w:p>
          <w:p w14:paraId="336AB9B6" w14:textId="77777777" w:rsidR="00117D6C" w:rsidRDefault="00117D6C" w:rsidP="00117D6C">
            <w:pPr>
              <w:rPr>
                <w:sz w:val="16"/>
              </w:rPr>
            </w:pPr>
          </w:p>
          <w:p w14:paraId="206348D2" w14:textId="77777777" w:rsidR="00117D6C" w:rsidRDefault="00117D6C" w:rsidP="00117D6C">
            <w:pPr>
              <w:rPr>
                <w:sz w:val="16"/>
              </w:rPr>
            </w:pPr>
          </w:p>
          <w:p w14:paraId="1BED61A1" w14:textId="77777777" w:rsidR="00117D6C" w:rsidRDefault="00117D6C" w:rsidP="00117D6C">
            <w:pPr>
              <w:rPr>
                <w:sz w:val="16"/>
              </w:rPr>
            </w:pPr>
          </w:p>
          <w:p w14:paraId="7CC71FF2" w14:textId="77777777" w:rsidR="00117D6C" w:rsidRDefault="00117D6C" w:rsidP="00117D6C">
            <w:pPr>
              <w:rPr>
                <w:sz w:val="16"/>
              </w:rPr>
            </w:pPr>
          </w:p>
          <w:p w14:paraId="7E218B89" w14:textId="77777777" w:rsidR="00117D6C" w:rsidRDefault="00117D6C" w:rsidP="00117D6C">
            <w:pPr>
              <w:rPr>
                <w:sz w:val="16"/>
              </w:rPr>
            </w:pPr>
          </w:p>
          <w:p w14:paraId="67F2F416" w14:textId="77777777" w:rsidR="00117D6C" w:rsidRPr="002E514A" w:rsidRDefault="00117D6C" w:rsidP="00117D6C">
            <w:pPr>
              <w:rPr>
                <w:sz w:val="16"/>
              </w:rPr>
            </w:pPr>
          </w:p>
        </w:tc>
      </w:tr>
    </w:tbl>
    <w:p w14:paraId="70586A1A" w14:textId="77777777" w:rsidR="00734EA6" w:rsidRDefault="00734EA6" w:rsidP="00582C65"/>
    <w:sectPr w:rsidR="00734EA6" w:rsidSect="002E514A">
      <w:pgSz w:w="16838" w:h="11906" w:orient="landscape"/>
      <w:pgMar w:top="720" w:right="720" w:bottom="72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C65"/>
    <w:rsid w:val="00060A2F"/>
    <w:rsid w:val="00117D6C"/>
    <w:rsid w:val="004015D0"/>
    <w:rsid w:val="00473EB6"/>
    <w:rsid w:val="00582C65"/>
    <w:rsid w:val="00594F12"/>
    <w:rsid w:val="005C288B"/>
    <w:rsid w:val="005F179F"/>
    <w:rsid w:val="006712F3"/>
    <w:rsid w:val="00734EA6"/>
    <w:rsid w:val="00C85A8F"/>
    <w:rsid w:val="00E438A3"/>
    <w:rsid w:val="00F333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1FFF38F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Smart Link" w:semiHidden="1" w:unhideWhenUsed="1"/>
  </w:latentStyles>
  <w:style w:type="paragraph" w:default="1" w:styleId="Normal">
    <w:name w:val="Normal"/>
    <w:qFormat/>
    <w:rsid w:val="00582C6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94F12"/>
    <w:pPr>
      <w:pBdr>
        <w:bottom w:val="single" w:sz="8" w:space="4" w:color="2DA2BF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43434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94F12"/>
    <w:rPr>
      <w:rFonts w:asciiTheme="majorHAnsi" w:eastAsiaTheme="majorEastAsia" w:hAnsiTheme="majorHAnsi" w:cstheme="majorBidi"/>
      <w:color w:val="343434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582C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Concourse">
      <a:dk1>
        <a:sysClr val="windowText" lastClr="000000"/>
      </a:dk1>
      <a:lt1>
        <a:sysClr val="window" lastClr="FFFFFF"/>
      </a:lt1>
      <a:dk2>
        <a:srgbClr val="464646"/>
      </a:dk2>
      <a:lt2>
        <a:srgbClr val="DEF5FA"/>
      </a:lt2>
      <a:accent1>
        <a:srgbClr val="2DA2BF"/>
      </a:accent1>
      <a:accent2>
        <a:srgbClr val="DA1F28"/>
      </a:accent2>
      <a:accent3>
        <a:srgbClr val="EB641B"/>
      </a:accent3>
      <a:accent4>
        <a:srgbClr val="39639D"/>
      </a:accent4>
      <a:accent5>
        <a:srgbClr val="474B78"/>
      </a:accent5>
      <a:accent6>
        <a:srgbClr val="7D3C4A"/>
      </a:accent6>
      <a:hlink>
        <a:srgbClr val="FF8119"/>
      </a:hlink>
      <a:folHlink>
        <a:srgbClr val="44B9E8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544</Words>
  <Characters>3102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Gloucestershire</Company>
  <LinksUpToDate>false</LinksUpToDate>
  <CharactersWithSpaces>3639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EVANS, Kate</dc:creator>
  <cp:lastModifiedBy>Nalda Wainwright</cp:lastModifiedBy>
  <cp:revision>2</cp:revision>
  <dcterms:created xsi:type="dcterms:W3CDTF">2023-09-24T18:31:00Z</dcterms:created>
  <dcterms:modified xsi:type="dcterms:W3CDTF">2023-09-24T18:31:00Z</dcterms:modified>
</cp:coreProperties>
</file>