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4F92D" w14:textId="77777777" w:rsidR="00316296" w:rsidRPr="000F7802" w:rsidRDefault="006E3A9A">
      <w:pPr>
        <w:jc w:val="center"/>
        <w:rPr>
          <w:rFonts w:ascii="Times New Roman" w:hAnsi="Times New Roman"/>
          <w:b/>
          <w:color w:val="000000" w:themeColor="text1"/>
          <w:sz w:val="32"/>
        </w:rPr>
      </w:pPr>
      <w:r w:rsidRPr="000F7802">
        <w:rPr>
          <w:rFonts w:ascii="Times New Roman" w:hAnsi="Times New Roman"/>
          <w:b/>
          <w:color w:val="000000" w:themeColor="text1"/>
          <w:sz w:val="32"/>
        </w:rPr>
        <w:t>Situational Analysis of Louis Vuitton Using SWOT Analysis</w:t>
      </w:r>
    </w:p>
    <w:p w14:paraId="2CD3CF33" w14:textId="77777777" w:rsidR="004417AA" w:rsidRPr="000F7802" w:rsidRDefault="004417AA">
      <w:pPr>
        <w:jc w:val="center"/>
        <w:rPr>
          <w:rFonts w:ascii="Times New Roman" w:hAnsi="Times New Roman"/>
          <w:b/>
          <w:color w:val="000000" w:themeColor="text1"/>
          <w:sz w:val="32"/>
        </w:rPr>
      </w:pPr>
    </w:p>
    <w:p w14:paraId="7BFA3C01" w14:textId="77777777" w:rsidR="004417AA" w:rsidRDefault="004417AA">
      <w:pPr>
        <w:jc w:val="center"/>
        <w:rPr>
          <w:rFonts w:ascii="Times New Roman" w:hAnsi="Times New Roman"/>
          <w:b/>
          <w:sz w:val="32"/>
        </w:rPr>
      </w:pPr>
    </w:p>
    <w:p w14:paraId="39A93500" w14:textId="77777777" w:rsidR="004417AA" w:rsidRDefault="004417AA">
      <w:pPr>
        <w:jc w:val="center"/>
        <w:rPr>
          <w:rFonts w:ascii="Times New Roman" w:hAnsi="Times New Roman"/>
          <w:b/>
          <w:sz w:val="32"/>
        </w:rPr>
      </w:pPr>
    </w:p>
    <w:p w14:paraId="10DC0061" w14:textId="77777777" w:rsidR="004417AA" w:rsidRDefault="004417AA">
      <w:pPr>
        <w:jc w:val="center"/>
        <w:rPr>
          <w:rFonts w:ascii="Times New Roman" w:hAnsi="Times New Roman"/>
          <w:b/>
          <w:sz w:val="32"/>
        </w:rPr>
      </w:pPr>
    </w:p>
    <w:p w14:paraId="29ED106B" w14:textId="77777777" w:rsidR="004417AA" w:rsidRDefault="004417AA">
      <w:pPr>
        <w:jc w:val="center"/>
        <w:rPr>
          <w:rFonts w:ascii="Times New Roman" w:hAnsi="Times New Roman"/>
          <w:b/>
          <w:sz w:val="32"/>
        </w:rPr>
      </w:pPr>
    </w:p>
    <w:p w14:paraId="1BE7BB87" w14:textId="77777777" w:rsidR="004417AA" w:rsidRDefault="004417AA">
      <w:pPr>
        <w:jc w:val="center"/>
        <w:rPr>
          <w:rFonts w:ascii="Times New Roman" w:hAnsi="Times New Roman"/>
          <w:b/>
          <w:sz w:val="32"/>
        </w:rPr>
      </w:pPr>
    </w:p>
    <w:p w14:paraId="5E8590CE" w14:textId="77777777" w:rsidR="004417AA" w:rsidRDefault="004417AA">
      <w:pPr>
        <w:jc w:val="center"/>
        <w:rPr>
          <w:rFonts w:ascii="Times New Roman" w:hAnsi="Times New Roman"/>
          <w:b/>
          <w:sz w:val="32"/>
        </w:rPr>
      </w:pPr>
    </w:p>
    <w:p w14:paraId="38F40D1E" w14:textId="77777777" w:rsidR="004417AA" w:rsidRDefault="004417AA">
      <w:pPr>
        <w:jc w:val="center"/>
      </w:pPr>
    </w:p>
    <w:p w14:paraId="581800D3" w14:textId="20A72C7D" w:rsidR="00316296" w:rsidRPr="0019561A" w:rsidRDefault="006E3A9A" w:rsidP="0019561A">
      <w:pPr>
        <w:pStyle w:val="ListParagraph"/>
        <w:rPr>
          <w:b/>
          <w:bCs/>
        </w:rPr>
      </w:pPr>
      <w:r w:rsidRPr="0019561A">
        <w:rPr>
          <w:b/>
          <w:bCs/>
        </w:rPr>
        <w:t>Module Code: LCBB501</w:t>
      </w:r>
      <w:r w:rsidR="00C04B94" w:rsidRPr="0019561A">
        <w:rPr>
          <w:b/>
          <w:bCs/>
        </w:rPr>
        <w:t>5</w:t>
      </w:r>
    </w:p>
    <w:p w14:paraId="2BE47173" w14:textId="77777777" w:rsidR="00316296" w:rsidRPr="0019561A" w:rsidRDefault="006E3A9A" w:rsidP="0019561A">
      <w:pPr>
        <w:pStyle w:val="ListParagraph"/>
        <w:rPr>
          <w:b/>
          <w:bCs/>
        </w:rPr>
      </w:pPr>
      <w:r w:rsidRPr="0019561A">
        <w:rPr>
          <w:b/>
          <w:bCs/>
        </w:rPr>
        <w:t>Student Name: Elvis Fanel Margelu</w:t>
      </w:r>
    </w:p>
    <w:p w14:paraId="75E11799" w14:textId="77777777" w:rsidR="00316296" w:rsidRPr="0019561A" w:rsidRDefault="006E3A9A" w:rsidP="0019561A">
      <w:pPr>
        <w:pStyle w:val="ListParagraph"/>
        <w:rPr>
          <w:b/>
          <w:bCs/>
        </w:rPr>
      </w:pPr>
      <w:r w:rsidRPr="0019561A">
        <w:rPr>
          <w:b/>
          <w:bCs/>
        </w:rPr>
        <w:t>Student ID: 2328842</w:t>
      </w:r>
    </w:p>
    <w:p w14:paraId="57534C15" w14:textId="77777777" w:rsidR="00316296" w:rsidRPr="0019561A" w:rsidRDefault="006E3A9A" w:rsidP="0019561A">
      <w:pPr>
        <w:pStyle w:val="ListParagraph"/>
        <w:rPr>
          <w:b/>
          <w:bCs/>
        </w:rPr>
      </w:pPr>
      <w:r w:rsidRPr="0019561A">
        <w:rPr>
          <w:b/>
          <w:bCs/>
        </w:rPr>
        <w:t>Lecturer: Piyumika K. Gamage</w:t>
      </w:r>
    </w:p>
    <w:p w14:paraId="319A9314" w14:textId="77777777" w:rsidR="00316296" w:rsidRPr="0019561A" w:rsidRDefault="006E3A9A" w:rsidP="0019561A">
      <w:pPr>
        <w:pStyle w:val="ListParagraph"/>
        <w:rPr>
          <w:b/>
          <w:bCs/>
        </w:rPr>
      </w:pPr>
      <w:r w:rsidRPr="0019561A">
        <w:rPr>
          <w:b/>
          <w:bCs/>
        </w:rPr>
        <w:t>Submission Date: 21 March 2026</w:t>
      </w:r>
    </w:p>
    <w:p w14:paraId="12092AC1" w14:textId="77777777" w:rsidR="00316296" w:rsidRPr="0019561A" w:rsidRDefault="006E3A9A" w:rsidP="0019561A">
      <w:pPr>
        <w:pStyle w:val="ListParagraph"/>
        <w:rPr>
          <w:b/>
          <w:bCs/>
        </w:rPr>
      </w:pPr>
      <w:r w:rsidRPr="0019561A">
        <w:rPr>
          <w:b/>
          <w:bCs/>
        </w:rPr>
        <w:br w:type="page"/>
      </w:r>
    </w:p>
    <w:p w14:paraId="04B9E258" w14:textId="77777777" w:rsidR="00316296" w:rsidRDefault="006E3A9A">
      <w:r>
        <w:rPr>
          <w:rFonts w:ascii="Times New Roman" w:hAnsi="Times New Roman"/>
          <w:b/>
          <w:sz w:val="28"/>
        </w:rPr>
        <w:lastRenderedPageBreak/>
        <w:t>Table of Contents</w:t>
      </w:r>
    </w:p>
    <w:p w14:paraId="6A2CEE3B" w14:textId="77777777" w:rsidR="00316296" w:rsidRDefault="006E3A9A">
      <w:pPr>
        <w:spacing w:after="120" w:line="360" w:lineRule="auto"/>
      </w:pPr>
      <w:r>
        <w:rPr>
          <w:rFonts w:ascii="Times New Roman" w:hAnsi="Times New Roman"/>
          <w:sz w:val="24"/>
        </w:rPr>
        <w:t>1. Introduction</w:t>
      </w:r>
    </w:p>
    <w:p w14:paraId="58BC4A56" w14:textId="77777777" w:rsidR="00316296" w:rsidRDefault="006E3A9A">
      <w:pPr>
        <w:spacing w:after="120" w:line="360" w:lineRule="auto"/>
      </w:pPr>
      <w:r>
        <w:rPr>
          <w:rFonts w:ascii="Times New Roman" w:hAnsi="Times New Roman"/>
          <w:sz w:val="24"/>
        </w:rPr>
        <w:t>2. Situational Analysis – SWOT</w:t>
      </w:r>
    </w:p>
    <w:p w14:paraId="4A7CBD94" w14:textId="77777777" w:rsidR="00316296" w:rsidRDefault="006E3A9A">
      <w:pPr>
        <w:spacing w:after="120" w:line="360" w:lineRule="auto"/>
      </w:pPr>
      <w:r>
        <w:rPr>
          <w:rFonts w:ascii="Times New Roman" w:hAnsi="Times New Roman"/>
          <w:sz w:val="24"/>
        </w:rPr>
        <w:t xml:space="preserve">   2.1 Strengths</w:t>
      </w:r>
    </w:p>
    <w:p w14:paraId="2E81A5AB" w14:textId="77777777" w:rsidR="00316296" w:rsidRDefault="006E3A9A">
      <w:pPr>
        <w:spacing w:after="120" w:line="360" w:lineRule="auto"/>
      </w:pPr>
      <w:r>
        <w:rPr>
          <w:rFonts w:ascii="Times New Roman" w:hAnsi="Times New Roman"/>
          <w:sz w:val="24"/>
        </w:rPr>
        <w:t xml:space="preserve">   2.2 Weaknesses</w:t>
      </w:r>
    </w:p>
    <w:p w14:paraId="3EBD4EDD" w14:textId="77777777" w:rsidR="00316296" w:rsidRDefault="006E3A9A">
      <w:pPr>
        <w:spacing w:after="120" w:line="360" w:lineRule="auto"/>
      </w:pPr>
      <w:r>
        <w:rPr>
          <w:rFonts w:ascii="Times New Roman" w:hAnsi="Times New Roman"/>
          <w:sz w:val="24"/>
        </w:rPr>
        <w:t xml:space="preserve">   2.3 Opportunities</w:t>
      </w:r>
    </w:p>
    <w:p w14:paraId="7F874188" w14:textId="77777777" w:rsidR="00316296" w:rsidRDefault="006E3A9A">
      <w:pPr>
        <w:spacing w:after="120" w:line="360" w:lineRule="auto"/>
      </w:pPr>
      <w:r>
        <w:rPr>
          <w:rFonts w:ascii="Times New Roman" w:hAnsi="Times New Roman"/>
          <w:sz w:val="24"/>
        </w:rPr>
        <w:t xml:space="preserve">   2.4 Threats</w:t>
      </w:r>
    </w:p>
    <w:p w14:paraId="02EA0907" w14:textId="77777777" w:rsidR="00316296" w:rsidRDefault="006E3A9A">
      <w:pPr>
        <w:spacing w:after="120" w:line="360" w:lineRule="auto"/>
      </w:pPr>
      <w:r>
        <w:rPr>
          <w:rFonts w:ascii="Times New Roman" w:hAnsi="Times New Roman"/>
          <w:sz w:val="24"/>
        </w:rPr>
        <w:t>3. Critical Analysis and Evaluation</w:t>
      </w:r>
    </w:p>
    <w:p w14:paraId="6769065E" w14:textId="77777777" w:rsidR="00316296" w:rsidRDefault="006E3A9A">
      <w:pPr>
        <w:spacing w:after="120" w:line="360" w:lineRule="auto"/>
      </w:pPr>
      <w:r>
        <w:rPr>
          <w:rFonts w:ascii="Times New Roman" w:hAnsi="Times New Roman"/>
          <w:sz w:val="24"/>
        </w:rPr>
        <w:t>4. Conclusion</w:t>
      </w:r>
    </w:p>
    <w:p w14:paraId="4326202A" w14:textId="77777777" w:rsidR="00316296" w:rsidRDefault="006E3A9A">
      <w:pPr>
        <w:spacing w:after="120" w:line="360" w:lineRule="auto"/>
      </w:pPr>
      <w:r>
        <w:rPr>
          <w:rFonts w:ascii="Times New Roman" w:hAnsi="Times New Roman"/>
          <w:sz w:val="24"/>
        </w:rPr>
        <w:t>5. References</w:t>
      </w:r>
    </w:p>
    <w:p w14:paraId="28ACB7D6" w14:textId="77777777" w:rsidR="00316296" w:rsidRDefault="006E3A9A">
      <w:r>
        <w:br w:type="page"/>
      </w:r>
    </w:p>
    <w:p w14:paraId="051558A6" w14:textId="77777777" w:rsidR="00316296" w:rsidRDefault="006E3A9A">
      <w:r>
        <w:rPr>
          <w:rFonts w:ascii="Times New Roman" w:hAnsi="Times New Roman"/>
          <w:b/>
          <w:sz w:val="28"/>
        </w:rPr>
        <w:lastRenderedPageBreak/>
        <w:t>1. Introduction</w:t>
      </w:r>
    </w:p>
    <w:p w14:paraId="4B195ECC" w14:textId="30002202" w:rsidR="00316296" w:rsidRDefault="006E3A9A">
      <w:pPr>
        <w:spacing w:after="120" w:line="360" w:lineRule="auto"/>
        <w:rPr>
          <w:rFonts w:ascii="Times New Roman" w:hAnsi="Times New Roman"/>
          <w:sz w:val="24"/>
        </w:rPr>
      </w:pPr>
      <w:r>
        <w:rPr>
          <w:rFonts w:ascii="Times New Roman" w:hAnsi="Times New Roman"/>
          <w:sz w:val="24"/>
        </w:rPr>
        <w:t xml:space="preserve">Louis Vuitton is widely recognised as one of the most prestigious luxury fashion brands in the global marketplace. Established in 1854, the company specialises in premium products including handbags, leather goods, clothing, footwear and accessories. The brand operates under the ownership of LVMH, a multinational luxury goods conglomerate managing several globally </w:t>
      </w:r>
      <w:proofErr w:type="spellStart"/>
      <w:r>
        <w:rPr>
          <w:rFonts w:ascii="Times New Roman" w:hAnsi="Times New Roman"/>
          <w:sz w:val="24"/>
        </w:rPr>
        <w:t>recognised</w:t>
      </w:r>
      <w:proofErr w:type="spellEnd"/>
      <w:r>
        <w:rPr>
          <w:rFonts w:ascii="Times New Roman" w:hAnsi="Times New Roman"/>
          <w:sz w:val="24"/>
        </w:rPr>
        <w:t xml:space="preserve"> brands.</w:t>
      </w:r>
      <w:r>
        <w:rPr>
          <w:rFonts w:ascii="Times New Roman" w:hAnsi="Times New Roman"/>
          <w:sz w:val="24"/>
        </w:rPr>
        <w:t>The global luxury fashion industry is characterised by intense competition and is continuously influenced by evolving consumer behaviour, economic fluctuations and technological advancements. In such a dynamic environment, organisations must consistently evaluate both internal capabilities and external market conditions.</w:t>
      </w:r>
      <w:r>
        <w:rPr>
          <w:rFonts w:ascii="Times New Roman" w:hAnsi="Times New Roman"/>
          <w:sz w:val="24"/>
        </w:rPr>
        <w:t xml:space="preserve">Situational analysis enables </w:t>
      </w:r>
      <w:proofErr w:type="spellStart"/>
      <w:r>
        <w:rPr>
          <w:rFonts w:ascii="Times New Roman" w:hAnsi="Times New Roman"/>
          <w:sz w:val="24"/>
        </w:rPr>
        <w:t>organisations</w:t>
      </w:r>
      <w:proofErr w:type="spellEnd"/>
      <w:r>
        <w:rPr>
          <w:rFonts w:ascii="Times New Roman" w:hAnsi="Times New Roman"/>
          <w:sz w:val="24"/>
        </w:rPr>
        <w:t xml:space="preserve"> to assess internal strengths and weaknesses while identifying external opportunities and threats. One of the most widely used frameworks for this purpose is SWOT analysis (Kotler and Keller, 2016). Therefore, this report conducts a SWOT analysis of Louis Vuitton to evaluate the factors influencing its marketing decisions and long‑term strategic direction.</w:t>
      </w:r>
    </w:p>
    <w:p w14:paraId="09BF2C7B" w14:textId="77777777" w:rsidR="00A30B6B" w:rsidRDefault="00A30B6B">
      <w:pPr>
        <w:spacing w:after="120" w:line="360" w:lineRule="auto"/>
        <w:rPr>
          <w:rFonts w:ascii="Times New Roman" w:hAnsi="Times New Roman"/>
          <w:sz w:val="24"/>
        </w:rPr>
      </w:pPr>
    </w:p>
    <w:p w14:paraId="3390B63B" w14:textId="77777777" w:rsidR="00A30B6B" w:rsidRDefault="00A30B6B">
      <w:pPr>
        <w:spacing w:after="120" w:line="360" w:lineRule="auto"/>
        <w:rPr>
          <w:rFonts w:ascii="Times New Roman" w:hAnsi="Times New Roman"/>
          <w:sz w:val="24"/>
        </w:rPr>
      </w:pPr>
    </w:p>
    <w:p w14:paraId="45A63456" w14:textId="77777777" w:rsidR="00A30B6B" w:rsidRDefault="00A30B6B">
      <w:pPr>
        <w:spacing w:after="120" w:line="360" w:lineRule="auto"/>
        <w:rPr>
          <w:rFonts w:ascii="Times New Roman" w:hAnsi="Times New Roman"/>
          <w:sz w:val="24"/>
        </w:rPr>
      </w:pPr>
    </w:p>
    <w:p w14:paraId="7620CB60" w14:textId="77777777" w:rsidR="00A30B6B" w:rsidRDefault="00A30B6B">
      <w:pPr>
        <w:spacing w:after="120" w:line="360" w:lineRule="auto"/>
        <w:rPr>
          <w:rFonts w:ascii="Times New Roman" w:hAnsi="Times New Roman"/>
          <w:sz w:val="24"/>
        </w:rPr>
      </w:pPr>
    </w:p>
    <w:p w14:paraId="6CE36700" w14:textId="77777777" w:rsidR="00A30B6B" w:rsidRDefault="00A30B6B">
      <w:pPr>
        <w:spacing w:after="120" w:line="360" w:lineRule="auto"/>
        <w:rPr>
          <w:rFonts w:ascii="Times New Roman" w:hAnsi="Times New Roman"/>
          <w:sz w:val="24"/>
        </w:rPr>
      </w:pPr>
    </w:p>
    <w:p w14:paraId="135C89FE" w14:textId="77777777" w:rsidR="00A30B6B" w:rsidRDefault="00A30B6B">
      <w:pPr>
        <w:spacing w:after="120" w:line="360" w:lineRule="auto"/>
        <w:rPr>
          <w:rFonts w:ascii="Times New Roman" w:hAnsi="Times New Roman"/>
          <w:sz w:val="24"/>
        </w:rPr>
      </w:pPr>
    </w:p>
    <w:p w14:paraId="44895AB1" w14:textId="77777777" w:rsidR="00A30B6B" w:rsidRDefault="00A30B6B">
      <w:pPr>
        <w:spacing w:after="120" w:line="360" w:lineRule="auto"/>
        <w:rPr>
          <w:rFonts w:ascii="Times New Roman" w:hAnsi="Times New Roman"/>
          <w:sz w:val="24"/>
        </w:rPr>
      </w:pPr>
    </w:p>
    <w:p w14:paraId="30ACE0F0" w14:textId="77777777" w:rsidR="00A30B6B" w:rsidRDefault="00A30B6B">
      <w:pPr>
        <w:spacing w:after="120" w:line="360" w:lineRule="auto"/>
        <w:rPr>
          <w:rFonts w:ascii="Times New Roman" w:hAnsi="Times New Roman"/>
          <w:sz w:val="24"/>
        </w:rPr>
      </w:pPr>
    </w:p>
    <w:p w14:paraId="3167C82F" w14:textId="77777777" w:rsidR="00A30B6B" w:rsidRDefault="00A30B6B">
      <w:pPr>
        <w:spacing w:after="120" w:line="360" w:lineRule="auto"/>
        <w:rPr>
          <w:rFonts w:ascii="Times New Roman" w:hAnsi="Times New Roman"/>
          <w:sz w:val="24"/>
        </w:rPr>
      </w:pPr>
    </w:p>
    <w:p w14:paraId="06B07B52" w14:textId="77777777" w:rsidR="00A30B6B" w:rsidRDefault="00A30B6B">
      <w:pPr>
        <w:spacing w:after="120" w:line="360" w:lineRule="auto"/>
        <w:rPr>
          <w:rFonts w:ascii="Times New Roman" w:hAnsi="Times New Roman"/>
          <w:sz w:val="24"/>
        </w:rPr>
      </w:pPr>
    </w:p>
    <w:p w14:paraId="7A37F170" w14:textId="77777777" w:rsidR="00A30B6B" w:rsidRDefault="00A30B6B">
      <w:pPr>
        <w:spacing w:after="120" w:line="360" w:lineRule="auto"/>
        <w:rPr>
          <w:rFonts w:ascii="Times New Roman" w:hAnsi="Times New Roman"/>
          <w:sz w:val="24"/>
        </w:rPr>
      </w:pPr>
    </w:p>
    <w:p w14:paraId="5E18EC7E" w14:textId="77777777" w:rsidR="00A30B6B" w:rsidRDefault="00A30B6B">
      <w:pPr>
        <w:spacing w:after="120" w:line="360" w:lineRule="auto"/>
      </w:pPr>
    </w:p>
    <w:p w14:paraId="275686B6" w14:textId="77777777" w:rsidR="00316296" w:rsidRDefault="006E3A9A">
      <w:r>
        <w:rPr>
          <w:rFonts w:ascii="Times New Roman" w:hAnsi="Times New Roman"/>
          <w:b/>
          <w:sz w:val="28"/>
        </w:rPr>
        <w:lastRenderedPageBreak/>
        <w:t>2. Situational Analysis – SWOT</w:t>
      </w:r>
      <w:r>
        <w:rPr>
          <w:rFonts w:ascii="Times New Roman" w:hAnsi="Times New Roman"/>
          <w:b/>
          <w:sz w:val="28"/>
        </w:rPr>
        <w:br/>
      </w:r>
      <w:r>
        <w:rPr>
          <w:rFonts w:ascii="Times New Roman" w:hAnsi="Times New Roman"/>
          <w:b/>
          <w:sz w:val="28"/>
        </w:rPr>
        <w:br/>
        <w:t>2.1 Strengths</w:t>
      </w:r>
    </w:p>
    <w:p w14:paraId="3D7ABC59" w14:textId="77777777" w:rsidR="00316296" w:rsidRDefault="006E3A9A">
      <w:pPr>
        <w:spacing w:after="120" w:line="360" w:lineRule="auto"/>
      </w:pPr>
      <w:r>
        <w:rPr>
          <w:rFonts w:ascii="Times New Roman" w:hAnsi="Times New Roman"/>
          <w:sz w:val="24"/>
        </w:rPr>
        <w:t>One of Louis Vuitton’s most significant strengths is its powerful global brand reputation (Kapferer and Bastien, 2012). The brand is strongly associated with prestige, exclusivity and superior quality, enabling the company to maintain a dominant position in the premium fashion segment. Strong brand equity allows the company to apply premium pricing while attracting affluent consumers.</w:t>
      </w:r>
    </w:p>
    <w:p w14:paraId="28988012" w14:textId="77777777" w:rsidR="00316296" w:rsidRDefault="006E3A9A">
      <w:pPr>
        <w:spacing w:after="120" w:line="360" w:lineRule="auto"/>
      </w:pPr>
      <w:r>
        <w:rPr>
          <w:rFonts w:ascii="Times New Roman" w:hAnsi="Times New Roman"/>
          <w:sz w:val="24"/>
        </w:rPr>
        <w:t>Another major strength is the company’s heritage and craftsmanship tradition. With more than 150 years of experience, Louis Vuitton has built a strong reputation for exceptional craftsmanship and high‑quality materials. The company emphasises this heritage in marketing communications to reinforce brand authenticity (Okonkwo, 2007).</w:t>
      </w:r>
    </w:p>
    <w:p w14:paraId="305C09BD" w14:textId="2C20C4EE" w:rsidR="00316296" w:rsidRDefault="006E3A9A">
      <w:pPr>
        <w:spacing w:after="120" w:line="360" w:lineRule="auto"/>
        <w:rPr>
          <w:rFonts w:ascii="Times New Roman" w:hAnsi="Times New Roman"/>
          <w:sz w:val="24"/>
        </w:rPr>
      </w:pPr>
      <w:r>
        <w:rPr>
          <w:rFonts w:ascii="Times New Roman" w:hAnsi="Times New Roman"/>
          <w:sz w:val="24"/>
        </w:rPr>
        <w:t>The brand also benefits from innovative marketing strategies and high‑profile collaborations with artists, designers and celebrities. These partnerships generate global media attention and help maintain cultural relevance (</w:t>
      </w:r>
      <w:proofErr w:type="spellStart"/>
      <w:r>
        <w:rPr>
          <w:rFonts w:ascii="Times New Roman" w:hAnsi="Times New Roman"/>
          <w:sz w:val="24"/>
        </w:rPr>
        <w:t>Kapferer</w:t>
      </w:r>
      <w:proofErr w:type="spellEnd"/>
      <w:r>
        <w:rPr>
          <w:rFonts w:ascii="Times New Roman" w:hAnsi="Times New Roman"/>
          <w:sz w:val="24"/>
        </w:rPr>
        <w:t xml:space="preserve"> and </w:t>
      </w:r>
      <w:proofErr w:type="spellStart"/>
      <w:r>
        <w:rPr>
          <w:rFonts w:ascii="Times New Roman" w:hAnsi="Times New Roman"/>
          <w:sz w:val="24"/>
        </w:rPr>
        <w:t>Bastien</w:t>
      </w:r>
      <w:proofErr w:type="spellEnd"/>
      <w:r>
        <w:rPr>
          <w:rFonts w:ascii="Times New Roman" w:hAnsi="Times New Roman"/>
          <w:sz w:val="24"/>
        </w:rPr>
        <w:t>, 2012).</w:t>
      </w:r>
      <w:r>
        <w:rPr>
          <w:rFonts w:ascii="Times New Roman" w:hAnsi="Times New Roman"/>
          <w:sz w:val="24"/>
        </w:rPr>
        <w:t>Furthermore, Louis Vuitton maintains a strong international retail presence through flagship stores located in prestigious shopping districts and major global cities such as London (Louis Vuitton, 2024). These stores provide premium customer experiences that strengthen brand loyalty.</w:t>
      </w:r>
    </w:p>
    <w:p w14:paraId="14CC0FC0" w14:textId="77777777" w:rsidR="0088200F" w:rsidRDefault="0088200F">
      <w:pPr>
        <w:spacing w:after="120" w:line="360" w:lineRule="auto"/>
        <w:rPr>
          <w:rFonts w:ascii="Times New Roman" w:hAnsi="Times New Roman"/>
          <w:sz w:val="24"/>
        </w:rPr>
      </w:pPr>
    </w:p>
    <w:p w14:paraId="4C7E6938" w14:textId="77777777" w:rsidR="0088200F" w:rsidRDefault="0088200F">
      <w:pPr>
        <w:spacing w:after="120" w:line="360" w:lineRule="auto"/>
        <w:rPr>
          <w:rFonts w:ascii="Times New Roman" w:hAnsi="Times New Roman"/>
          <w:sz w:val="24"/>
        </w:rPr>
      </w:pPr>
    </w:p>
    <w:p w14:paraId="50FEA82E" w14:textId="77777777" w:rsidR="0088200F" w:rsidRDefault="0088200F">
      <w:pPr>
        <w:spacing w:after="120" w:line="360" w:lineRule="auto"/>
        <w:rPr>
          <w:rFonts w:ascii="Times New Roman" w:hAnsi="Times New Roman"/>
          <w:sz w:val="24"/>
        </w:rPr>
      </w:pPr>
    </w:p>
    <w:p w14:paraId="5142637B" w14:textId="77777777" w:rsidR="0088200F" w:rsidRDefault="0088200F">
      <w:pPr>
        <w:spacing w:after="120" w:line="360" w:lineRule="auto"/>
        <w:rPr>
          <w:rFonts w:ascii="Times New Roman" w:hAnsi="Times New Roman"/>
          <w:sz w:val="24"/>
        </w:rPr>
      </w:pPr>
    </w:p>
    <w:p w14:paraId="482E004C" w14:textId="77777777" w:rsidR="0088200F" w:rsidRDefault="0088200F">
      <w:pPr>
        <w:spacing w:after="120" w:line="360" w:lineRule="auto"/>
        <w:rPr>
          <w:rFonts w:ascii="Times New Roman" w:hAnsi="Times New Roman"/>
          <w:sz w:val="24"/>
        </w:rPr>
      </w:pPr>
    </w:p>
    <w:p w14:paraId="30CA176A" w14:textId="77777777" w:rsidR="0088200F" w:rsidRDefault="0088200F">
      <w:pPr>
        <w:spacing w:after="120" w:line="360" w:lineRule="auto"/>
        <w:rPr>
          <w:rFonts w:ascii="Times New Roman" w:hAnsi="Times New Roman"/>
          <w:sz w:val="24"/>
        </w:rPr>
      </w:pPr>
    </w:p>
    <w:p w14:paraId="5E8A7782" w14:textId="77777777" w:rsidR="0088200F" w:rsidRDefault="0088200F">
      <w:pPr>
        <w:spacing w:after="120" w:line="360" w:lineRule="auto"/>
        <w:rPr>
          <w:rFonts w:ascii="Times New Roman" w:hAnsi="Times New Roman"/>
          <w:sz w:val="24"/>
        </w:rPr>
      </w:pPr>
    </w:p>
    <w:p w14:paraId="03740605" w14:textId="77777777" w:rsidR="0088200F" w:rsidRDefault="0088200F">
      <w:pPr>
        <w:spacing w:after="120" w:line="360" w:lineRule="auto"/>
        <w:rPr>
          <w:rFonts w:ascii="Times New Roman" w:hAnsi="Times New Roman"/>
          <w:sz w:val="24"/>
        </w:rPr>
      </w:pPr>
    </w:p>
    <w:p w14:paraId="24C7CE2F" w14:textId="77777777" w:rsidR="0088200F" w:rsidRDefault="0088200F">
      <w:pPr>
        <w:spacing w:after="120" w:line="360" w:lineRule="auto"/>
      </w:pPr>
    </w:p>
    <w:p w14:paraId="55EE5314" w14:textId="77777777" w:rsidR="00316296" w:rsidRDefault="006E3A9A">
      <w:r>
        <w:rPr>
          <w:rFonts w:ascii="Times New Roman" w:hAnsi="Times New Roman"/>
          <w:b/>
          <w:sz w:val="28"/>
        </w:rPr>
        <w:lastRenderedPageBreak/>
        <w:t>2.2 Weaknesses</w:t>
      </w:r>
    </w:p>
    <w:p w14:paraId="2493E863" w14:textId="59621355" w:rsidR="00316296" w:rsidRDefault="006E3A9A">
      <w:pPr>
        <w:spacing w:after="120" w:line="360" w:lineRule="auto"/>
        <w:rPr>
          <w:rFonts w:ascii="Times New Roman" w:hAnsi="Times New Roman"/>
          <w:sz w:val="24"/>
        </w:rPr>
      </w:pPr>
      <w:r>
        <w:rPr>
          <w:rFonts w:ascii="Times New Roman" w:hAnsi="Times New Roman"/>
          <w:sz w:val="24"/>
        </w:rPr>
        <w:t>Despite its strong global presence, Louis Vuitton faces several weaknesses. A key limitation is the extremely high price of its products, restricting accessibility to high‑income consumers (Kapferer and Bastien, 2012). While premium pricing reinforces luxury positioning, it limits market expansion.</w:t>
      </w:r>
      <w:r>
        <w:rPr>
          <w:rFonts w:ascii="Times New Roman" w:hAnsi="Times New Roman"/>
          <w:sz w:val="24"/>
        </w:rPr>
        <w:t>The company is also heavily dependent on its luxury brand image (Okonkwo, 2007). Maintaining this image requires continuous investment in marketing, store design and customer service. Any reputational damage could significantly influence consumer perceptions.</w:t>
      </w:r>
      <w:r>
        <w:rPr>
          <w:rFonts w:ascii="Times New Roman" w:hAnsi="Times New Roman"/>
          <w:sz w:val="24"/>
        </w:rPr>
        <w:t>Louis Vuitton also faces challenges from product counterfeiting. Imitation products are widely sold in markets such as China and Turkey and across online platforms. Counterfeit goods reduce brand exclusivity and consumer trust (</w:t>
      </w:r>
      <w:proofErr w:type="spellStart"/>
      <w:r>
        <w:rPr>
          <w:rFonts w:ascii="Times New Roman" w:hAnsi="Times New Roman"/>
          <w:sz w:val="24"/>
        </w:rPr>
        <w:t>Bian</w:t>
      </w:r>
      <w:proofErr w:type="spellEnd"/>
      <w:r>
        <w:rPr>
          <w:rFonts w:ascii="Times New Roman" w:hAnsi="Times New Roman"/>
          <w:sz w:val="24"/>
        </w:rPr>
        <w:t xml:space="preserve"> and Moutinho, 2011).</w:t>
      </w:r>
      <w:r>
        <w:rPr>
          <w:rFonts w:ascii="Times New Roman" w:hAnsi="Times New Roman"/>
          <w:sz w:val="24"/>
        </w:rPr>
        <w:t>Moreover, the company relies heavily on physical retail stores, generating substantial operational costs. Although digital retail is expanding, luxury brands still depend on in‑store experiences to maintain exclusivity (</w:t>
      </w:r>
      <w:proofErr w:type="spellStart"/>
      <w:r>
        <w:rPr>
          <w:rFonts w:ascii="Times New Roman" w:hAnsi="Times New Roman"/>
          <w:sz w:val="24"/>
        </w:rPr>
        <w:t>Statista</w:t>
      </w:r>
      <w:proofErr w:type="spellEnd"/>
      <w:r>
        <w:rPr>
          <w:rFonts w:ascii="Times New Roman" w:hAnsi="Times New Roman"/>
          <w:sz w:val="24"/>
        </w:rPr>
        <w:t>, 2024).</w:t>
      </w:r>
    </w:p>
    <w:p w14:paraId="7744A233" w14:textId="77777777" w:rsidR="0088200F" w:rsidRDefault="0088200F">
      <w:pPr>
        <w:spacing w:after="120" w:line="360" w:lineRule="auto"/>
      </w:pPr>
    </w:p>
    <w:p w14:paraId="5946EC7D" w14:textId="77777777" w:rsidR="00316296" w:rsidRDefault="006E3A9A">
      <w:r>
        <w:rPr>
          <w:rFonts w:ascii="Times New Roman" w:hAnsi="Times New Roman"/>
          <w:b/>
          <w:sz w:val="28"/>
        </w:rPr>
        <w:t>2.3 Opportunities</w:t>
      </w:r>
    </w:p>
    <w:p w14:paraId="58D97728" w14:textId="2AAB0F29" w:rsidR="00316296" w:rsidRDefault="006E3A9A">
      <w:pPr>
        <w:spacing w:after="120" w:line="360" w:lineRule="auto"/>
      </w:pPr>
      <w:r>
        <w:rPr>
          <w:rFonts w:ascii="Times New Roman" w:hAnsi="Times New Roman"/>
          <w:sz w:val="24"/>
        </w:rPr>
        <w:t>Major growth opportunities exist in digital marketing and e‑commerce expansion. Consumers increasingly engage with brands through social media and online platforms, allowing luxury companies to reach broader audiences. Digital tools also enable personalised communication and customer engagement (</w:t>
      </w:r>
      <w:proofErr w:type="spellStart"/>
      <w:r>
        <w:rPr>
          <w:rFonts w:ascii="Times New Roman" w:hAnsi="Times New Roman"/>
          <w:sz w:val="24"/>
        </w:rPr>
        <w:t>Chaffey</w:t>
      </w:r>
      <w:proofErr w:type="spellEnd"/>
      <w:r>
        <w:rPr>
          <w:rFonts w:ascii="Times New Roman" w:hAnsi="Times New Roman"/>
          <w:sz w:val="24"/>
        </w:rPr>
        <w:t xml:space="preserve"> and Ellis‑Chadwick, 2019).</w:t>
      </w:r>
      <w:r>
        <w:rPr>
          <w:rFonts w:ascii="Times New Roman" w:hAnsi="Times New Roman"/>
          <w:sz w:val="24"/>
        </w:rPr>
        <w:t>Another opportunity comes from growing demand among Millennials and Generation Z consumers (Kotler et al., 2020). These groups are influenced by digital culture and social media trends. Collaborations with influencers and designers can strengthen brand appeal among younger audiences.</w:t>
      </w:r>
      <w:r>
        <w:rPr>
          <w:rFonts w:ascii="Times New Roman" w:hAnsi="Times New Roman"/>
          <w:sz w:val="24"/>
        </w:rPr>
        <w:t>Sustainability also presents opportunities. Consumers increasingly value environmentally responsible production and ethical sourcing. Investment in sustainable materials and processes can enhance brand reputation.</w:t>
      </w:r>
      <w:r>
        <w:rPr>
          <w:rFonts w:ascii="Times New Roman" w:hAnsi="Times New Roman"/>
          <w:sz w:val="24"/>
        </w:rPr>
        <w:t>Expanding luxury markets in Asia and the Middle East provide further growth potential due to rising income levels and demand for premium products (Bain &amp; Company, 2023).</w:t>
      </w:r>
    </w:p>
    <w:p w14:paraId="29BD2FD8" w14:textId="77777777" w:rsidR="00316296" w:rsidRDefault="006E3A9A">
      <w:r>
        <w:rPr>
          <w:rFonts w:ascii="Times New Roman" w:hAnsi="Times New Roman"/>
          <w:b/>
          <w:sz w:val="28"/>
        </w:rPr>
        <w:lastRenderedPageBreak/>
        <w:t>2.4 Threats</w:t>
      </w:r>
    </w:p>
    <w:p w14:paraId="2E94E182" w14:textId="3FEC5D7A" w:rsidR="00316296" w:rsidRDefault="006E3A9A">
      <w:pPr>
        <w:spacing w:after="120" w:line="360" w:lineRule="auto"/>
        <w:rPr>
          <w:rFonts w:ascii="Times New Roman" w:hAnsi="Times New Roman"/>
          <w:sz w:val="24"/>
        </w:rPr>
      </w:pPr>
      <w:r>
        <w:rPr>
          <w:rFonts w:ascii="Times New Roman" w:hAnsi="Times New Roman"/>
          <w:sz w:val="24"/>
        </w:rPr>
        <w:t>Louis Vuitton faces intense competition from major luxury brands such as Gucci and Chanel, which continuously introduce innovative designs and marketing strategies (</w:t>
      </w:r>
      <w:proofErr w:type="spellStart"/>
      <w:r>
        <w:rPr>
          <w:rFonts w:ascii="Times New Roman" w:hAnsi="Times New Roman"/>
          <w:sz w:val="24"/>
        </w:rPr>
        <w:t>Kapferer</w:t>
      </w:r>
      <w:proofErr w:type="spellEnd"/>
      <w:r>
        <w:rPr>
          <w:rFonts w:ascii="Times New Roman" w:hAnsi="Times New Roman"/>
          <w:sz w:val="24"/>
        </w:rPr>
        <w:t xml:space="preserve"> and </w:t>
      </w:r>
      <w:proofErr w:type="spellStart"/>
      <w:r>
        <w:rPr>
          <w:rFonts w:ascii="Times New Roman" w:hAnsi="Times New Roman"/>
          <w:sz w:val="24"/>
        </w:rPr>
        <w:t>Bastien</w:t>
      </w:r>
      <w:proofErr w:type="spellEnd"/>
      <w:r>
        <w:rPr>
          <w:rFonts w:ascii="Times New Roman" w:hAnsi="Times New Roman"/>
          <w:sz w:val="24"/>
        </w:rPr>
        <w:t>, 2012).</w:t>
      </w:r>
      <w:r>
        <w:rPr>
          <w:rFonts w:ascii="Times New Roman" w:hAnsi="Times New Roman"/>
          <w:sz w:val="24"/>
        </w:rPr>
        <w:t>The global counterfeit industry also poses serious risks, as imitation goods damage brand reputation and reduce perceived authenticity (Bian and Moutinho, 2011).</w:t>
      </w:r>
      <w:r>
        <w:rPr>
          <w:rFonts w:ascii="Times New Roman" w:hAnsi="Times New Roman"/>
          <w:sz w:val="24"/>
        </w:rPr>
        <w:t>Economic instability and global financial fluctuations may negatively affect consumer spending on luxury goods (Bain &amp; Company, 2023).</w:t>
      </w:r>
    </w:p>
    <w:p w14:paraId="29BD6948" w14:textId="77777777" w:rsidR="001B506B" w:rsidRDefault="001B506B">
      <w:pPr>
        <w:spacing w:after="120" w:line="360" w:lineRule="auto"/>
      </w:pPr>
    </w:p>
    <w:p w14:paraId="209C087A" w14:textId="77777777" w:rsidR="00316296" w:rsidRDefault="006E3A9A">
      <w:r>
        <w:rPr>
          <w:rFonts w:ascii="Times New Roman" w:hAnsi="Times New Roman"/>
          <w:b/>
          <w:sz w:val="28"/>
        </w:rPr>
        <w:t>3. Critical Analysis and Evaluation</w:t>
      </w:r>
    </w:p>
    <w:p w14:paraId="1D383659" w14:textId="6AEBB639" w:rsidR="00316296" w:rsidRDefault="006E3A9A">
      <w:pPr>
        <w:spacing w:after="120" w:line="360" w:lineRule="auto"/>
        <w:rPr>
          <w:rFonts w:ascii="Times New Roman" w:hAnsi="Times New Roman"/>
          <w:sz w:val="24"/>
        </w:rPr>
      </w:pPr>
      <w:r>
        <w:rPr>
          <w:rFonts w:ascii="Times New Roman" w:hAnsi="Times New Roman"/>
          <w:sz w:val="24"/>
        </w:rPr>
        <w:t>The SWOT analysis shows that Louis Vuitton’s competitive advantage derives from its strong brand identity, heritage and exclusivity. These strengths support premium positioning and global differentiation.</w:t>
      </w:r>
      <w:r>
        <w:rPr>
          <w:rFonts w:ascii="Times New Roman" w:hAnsi="Times New Roman"/>
          <w:sz w:val="24"/>
        </w:rPr>
        <w:t>However, exclusivity must be balanced with innovation. Modern consumers engage with brands digitally, requiring advanced marketing communication strategies. The company must also address competitive pressure and counterfeiting threats.</w:t>
      </w:r>
      <w:r>
        <w:rPr>
          <w:rFonts w:ascii="Times New Roman" w:hAnsi="Times New Roman"/>
          <w:sz w:val="24"/>
        </w:rPr>
        <w:t>Sustainability is increasingly important in consumer decision‑making. Brands demonstrating environmental responsibility gain long‑term advantages. Continuous innovation in design, marketing and corporate responsibility is essential.</w:t>
      </w:r>
      <w:r>
        <w:rPr>
          <w:rFonts w:ascii="Times New Roman" w:hAnsi="Times New Roman"/>
          <w:sz w:val="24"/>
        </w:rPr>
        <w:t>Overall, sustained success depends on preserving brand heritage while adapting to evolving global market conditions.</w:t>
      </w:r>
    </w:p>
    <w:p w14:paraId="64B59DFF" w14:textId="77777777" w:rsidR="001B506B" w:rsidRDefault="001B506B">
      <w:pPr>
        <w:spacing w:after="120" w:line="360" w:lineRule="auto"/>
        <w:rPr>
          <w:rFonts w:ascii="Times New Roman" w:hAnsi="Times New Roman"/>
          <w:sz w:val="24"/>
        </w:rPr>
      </w:pPr>
    </w:p>
    <w:p w14:paraId="5E16D1C3" w14:textId="77777777" w:rsidR="001B506B" w:rsidRDefault="001B506B">
      <w:pPr>
        <w:spacing w:after="120" w:line="360" w:lineRule="auto"/>
        <w:rPr>
          <w:rFonts w:ascii="Times New Roman" w:hAnsi="Times New Roman"/>
          <w:sz w:val="24"/>
        </w:rPr>
      </w:pPr>
    </w:p>
    <w:p w14:paraId="6368D8CE" w14:textId="77777777" w:rsidR="001B506B" w:rsidRDefault="001B506B">
      <w:pPr>
        <w:spacing w:after="120" w:line="360" w:lineRule="auto"/>
        <w:rPr>
          <w:rFonts w:ascii="Times New Roman" w:hAnsi="Times New Roman"/>
          <w:sz w:val="24"/>
        </w:rPr>
      </w:pPr>
    </w:p>
    <w:p w14:paraId="193B33CF" w14:textId="77777777" w:rsidR="001B506B" w:rsidRDefault="001B506B">
      <w:pPr>
        <w:spacing w:after="120" w:line="360" w:lineRule="auto"/>
        <w:rPr>
          <w:rFonts w:ascii="Times New Roman" w:hAnsi="Times New Roman"/>
          <w:sz w:val="24"/>
        </w:rPr>
      </w:pPr>
    </w:p>
    <w:p w14:paraId="09BC930A" w14:textId="77777777" w:rsidR="001B506B" w:rsidRDefault="001B506B">
      <w:pPr>
        <w:spacing w:after="120" w:line="360" w:lineRule="auto"/>
        <w:rPr>
          <w:rFonts w:ascii="Times New Roman" w:hAnsi="Times New Roman"/>
          <w:sz w:val="24"/>
        </w:rPr>
      </w:pPr>
    </w:p>
    <w:p w14:paraId="1522B8B1" w14:textId="77777777" w:rsidR="001B506B" w:rsidRDefault="001B506B">
      <w:pPr>
        <w:spacing w:after="120" w:line="360" w:lineRule="auto"/>
        <w:rPr>
          <w:rFonts w:ascii="Times New Roman" w:hAnsi="Times New Roman"/>
          <w:sz w:val="24"/>
        </w:rPr>
      </w:pPr>
    </w:p>
    <w:p w14:paraId="4F0039B0" w14:textId="77777777" w:rsidR="001B506B" w:rsidRDefault="001B506B">
      <w:pPr>
        <w:spacing w:after="120" w:line="360" w:lineRule="auto"/>
        <w:rPr>
          <w:rFonts w:ascii="Times New Roman" w:hAnsi="Times New Roman"/>
          <w:sz w:val="24"/>
        </w:rPr>
      </w:pPr>
    </w:p>
    <w:p w14:paraId="61279965" w14:textId="77777777" w:rsidR="001B506B" w:rsidRDefault="001B506B">
      <w:pPr>
        <w:spacing w:after="120" w:line="360" w:lineRule="auto"/>
      </w:pPr>
    </w:p>
    <w:p w14:paraId="1089B6CC" w14:textId="77777777" w:rsidR="00316296" w:rsidRDefault="006E3A9A">
      <w:r>
        <w:rPr>
          <w:rFonts w:ascii="Times New Roman" w:hAnsi="Times New Roman"/>
          <w:b/>
          <w:sz w:val="28"/>
        </w:rPr>
        <w:lastRenderedPageBreak/>
        <w:t>4. Conclusion</w:t>
      </w:r>
    </w:p>
    <w:p w14:paraId="4B32E332" w14:textId="4850DE13" w:rsidR="00316296" w:rsidRDefault="006E3A9A">
      <w:pPr>
        <w:spacing w:after="120" w:line="360" w:lineRule="auto"/>
        <w:rPr>
          <w:rFonts w:ascii="Times New Roman" w:hAnsi="Times New Roman"/>
          <w:sz w:val="24"/>
        </w:rPr>
      </w:pPr>
      <w:r>
        <w:rPr>
          <w:rFonts w:ascii="Times New Roman" w:hAnsi="Times New Roman"/>
          <w:sz w:val="24"/>
        </w:rPr>
        <w:t xml:space="preserve">The SWOT analysis indicates that Louis Vuitton maintains a strong competitive position supported by brand prestige, heritage and marketing effectiveness. However, the company must address challenges including competition, counterfeiting and changing consumer </w:t>
      </w:r>
      <w:proofErr w:type="spellStart"/>
      <w:r>
        <w:rPr>
          <w:rFonts w:ascii="Times New Roman" w:hAnsi="Times New Roman"/>
          <w:sz w:val="24"/>
        </w:rPr>
        <w:t>behaviour.</w:t>
      </w:r>
      <w:r>
        <w:rPr>
          <w:rFonts w:ascii="Times New Roman" w:hAnsi="Times New Roman"/>
          <w:sz w:val="24"/>
        </w:rPr>
        <w:t>Future</w:t>
      </w:r>
      <w:proofErr w:type="spellEnd"/>
      <w:r>
        <w:rPr>
          <w:rFonts w:ascii="Times New Roman" w:hAnsi="Times New Roman"/>
          <w:sz w:val="24"/>
        </w:rPr>
        <w:t xml:space="preserve"> competitiveness depends on digital transformation, sustainability initiatives and innovative collaborations that attract modern consumers while preserving exclusivity.</w:t>
      </w:r>
      <w:r>
        <w:rPr>
          <w:rFonts w:ascii="Times New Roman" w:hAnsi="Times New Roman"/>
          <w:sz w:val="24"/>
        </w:rPr>
        <w:t>Situational analysis remains a vital strategic tool for evaluating internal capabilities and external environments, supporting effective long‑term marketing strategies.</w:t>
      </w:r>
    </w:p>
    <w:p w14:paraId="67BB8FC8" w14:textId="77777777" w:rsidR="00071ACF" w:rsidRDefault="00071ACF">
      <w:pPr>
        <w:spacing w:after="120" w:line="360" w:lineRule="auto"/>
        <w:rPr>
          <w:rFonts w:ascii="Times New Roman" w:hAnsi="Times New Roman"/>
          <w:sz w:val="24"/>
        </w:rPr>
      </w:pPr>
    </w:p>
    <w:p w14:paraId="7505F8E3" w14:textId="77777777" w:rsidR="00071ACF" w:rsidRDefault="00071ACF">
      <w:pPr>
        <w:spacing w:after="120" w:line="360" w:lineRule="auto"/>
        <w:rPr>
          <w:rFonts w:ascii="Times New Roman" w:hAnsi="Times New Roman"/>
          <w:sz w:val="24"/>
        </w:rPr>
      </w:pPr>
    </w:p>
    <w:p w14:paraId="44DD3D6C" w14:textId="77777777" w:rsidR="00071ACF" w:rsidRDefault="00071ACF">
      <w:pPr>
        <w:spacing w:after="120" w:line="360" w:lineRule="auto"/>
        <w:rPr>
          <w:rFonts w:ascii="Times New Roman" w:hAnsi="Times New Roman"/>
          <w:sz w:val="24"/>
        </w:rPr>
      </w:pPr>
    </w:p>
    <w:p w14:paraId="30E066D2" w14:textId="77777777" w:rsidR="00071ACF" w:rsidRDefault="00071ACF">
      <w:pPr>
        <w:spacing w:after="120" w:line="360" w:lineRule="auto"/>
        <w:rPr>
          <w:rFonts w:ascii="Times New Roman" w:hAnsi="Times New Roman"/>
          <w:sz w:val="24"/>
        </w:rPr>
      </w:pPr>
    </w:p>
    <w:p w14:paraId="32DE6EC9" w14:textId="77777777" w:rsidR="00071ACF" w:rsidRDefault="00071ACF">
      <w:pPr>
        <w:spacing w:after="120" w:line="360" w:lineRule="auto"/>
        <w:rPr>
          <w:rFonts w:ascii="Times New Roman" w:hAnsi="Times New Roman"/>
          <w:sz w:val="24"/>
        </w:rPr>
      </w:pPr>
    </w:p>
    <w:p w14:paraId="1001F2CF" w14:textId="77777777" w:rsidR="00071ACF" w:rsidRDefault="00071ACF">
      <w:pPr>
        <w:spacing w:after="120" w:line="360" w:lineRule="auto"/>
        <w:rPr>
          <w:rFonts w:ascii="Times New Roman" w:hAnsi="Times New Roman"/>
          <w:sz w:val="24"/>
        </w:rPr>
      </w:pPr>
    </w:p>
    <w:p w14:paraId="0991B59B" w14:textId="77777777" w:rsidR="00071ACF" w:rsidRDefault="00071ACF">
      <w:pPr>
        <w:spacing w:after="120" w:line="360" w:lineRule="auto"/>
        <w:rPr>
          <w:rFonts w:ascii="Times New Roman" w:hAnsi="Times New Roman"/>
          <w:sz w:val="24"/>
        </w:rPr>
      </w:pPr>
    </w:p>
    <w:p w14:paraId="6D5727B9" w14:textId="77777777" w:rsidR="00071ACF" w:rsidRDefault="00071ACF">
      <w:pPr>
        <w:spacing w:after="120" w:line="360" w:lineRule="auto"/>
        <w:rPr>
          <w:rFonts w:ascii="Times New Roman" w:hAnsi="Times New Roman"/>
          <w:sz w:val="24"/>
        </w:rPr>
      </w:pPr>
    </w:p>
    <w:p w14:paraId="4DB62BFA" w14:textId="77777777" w:rsidR="00071ACF" w:rsidRDefault="00071ACF">
      <w:pPr>
        <w:spacing w:after="120" w:line="360" w:lineRule="auto"/>
        <w:rPr>
          <w:rFonts w:ascii="Times New Roman" w:hAnsi="Times New Roman"/>
          <w:sz w:val="24"/>
        </w:rPr>
      </w:pPr>
    </w:p>
    <w:p w14:paraId="0E3BB3BB" w14:textId="77777777" w:rsidR="00071ACF" w:rsidRDefault="00071ACF">
      <w:pPr>
        <w:spacing w:after="120" w:line="360" w:lineRule="auto"/>
        <w:rPr>
          <w:rFonts w:ascii="Times New Roman" w:hAnsi="Times New Roman"/>
          <w:sz w:val="24"/>
        </w:rPr>
      </w:pPr>
    </w:p>
    <w:p w14:paraId="5041FAE1" w14:textId="77777777" w:rsidR="00071ACF" w:rsidRDefault="00071ACF">
      <w:pPr>
        <w:spacing w:after="120" w:line="360" w:lineRule="auto"/>
        <w:rPr>
          <w:rFonts w:ascii="Times New Roman" w:hAnsi="Times New Roman"/>
          <w:sz w:val="24"/>
        </w:rPr>
      </w:pPr>
    </w:p>
    <w:p w14:paraId="2304612C" w14:textId="77777777" w:rsidR="00071ACF" w:rsidRDefault="00071ACF">
      <w:pPr>
        <w:spacing w:after="120" w:line="360" w:lineRule="auto"/>
        <w:rPr>
          <w:rFonts w:ascii="Times New Roman" w:hAnsi="Times New Roman"/>
          <w:sz w:val="24"/>
        </w:rPr>
      </w:pPr>
    </w:p>
    <w:p w14:paraId="6C82CCA9" w14:textId="77777777" w:rsidR="00071ACF" w:rsidRDefault="00071ACF">
      <w:pPr>
        <w:spacing w:after="120" w:line="360" w:lineRule="auto"/>
        <w:rPr>
          <w:rFonts w:ascii="Times New Roman" w:hAnsi="Times New Roman"/>
          <w:sz w:val="24"/>
        </w:rPr>
      </w:pPr>
    </w:p>
    <w:p w14:paraId="1B6603BC" w14:textId="77777777" w:rsidR="00071ACF" w:rsidRDefault="00071ACF">
      <w:pPr>
        <w:spacing w:after="120" w:line="360" w:lineRule="auto"/>
        <w:rPr>
          <w:rFonts w:ascii="Times New Roman" w:hAnsi="Times New Roman"/>
          <w:sz w:val="24"/>
        </w:rPr>
      </w:pPr>
    </w:p>
    <w:p w14:paraId="1B9D8DE5" w14:textId="77777777" w:rsidR="00071ACF" w:rsidRDefault="00071ACF">
      <w:pPr>
        <w:spacing w:after="120" w:line="360" w:lineRule="auto"/>
        <w:rPr>
          <w:rFonts w:ascii="Times New Roman" w:hAnsi="Times New Roman"/>
          <w:sz w:val="24"/>
        </w:rPr>
      </w:pPr>
    </w:p>
    <w:p w14:paraId="2C14F2F6" w14:textId="77777777" w:rsidR="00071ACF" w:rsidRDefault="00071ACF">
      <w:pPr>
        <w:spacing w:after="120" w:line="360" w:lineRule="auto"/>
        <w:rPr>
          <w:rFonts w:ascii="Times New Roman" w:hAnsi="Times New Roman"/>
          <w:sz w:val="24"/>
        </w:rPr>
      </w:pPr>
    </w:p>
    <w:p w14:paraId="37861F93" w14:textId="77777777" w:rsidR="00071ACF" w:rsidRDefault="00071ACF">
      <w:pPr>
        <w:spacing w:after="120" w:line="360" w:lineRule="auto"/>
      </w:pPr>
    </w:p>
    <w:p w14:paraId="7A42D97D" w14:textId="77777777" w:rsidR="00316296" w:rsidRDefault="006E3A9A">
      <w:pPr>
        <w:rPr>
          <w:rFonts w:ascii="Times New Roman" w:hAnsi="Times New Roman"/>
          <w:b/>
          <w:sz w:val="28"/>
        </w:rPr>
      </w:pPr>
      <w:r>
        <w:rPr>
          <w:rFonts w:ascii="Times New Roman" w:hAnsi="Times New Roman"/>
          <w:b/>
          <w:sz w:val="28"/>
        </w:rPr>
        <w:lastRenderedPageBreak/>
        <w:t>5. References</w:t>
      </w:r>
    </w:p>
    <w:p w14:paraId="0FBA6F79" w14:textId="77777777" w:rsidR="007B2EA6" w:rsidRDefault="007B2EA6" w:rsidP="006E3A9A">
      <w:pPr>
        <w:pStyle w:val="NoSpacing"/>
        <w:rPr>
          <w:sz w:val="24"/>
          <w:szCs w:val="24"/>
        </w:rPr>
      </w:pPr>
      <w:r>
        <w:rPr>
          <w:rStyle w:val="s1"/>
        </w:rPr>
        <w:t xml:space="preserve">Bain &amp; Company (2023) </w:t>
      </w:r>
      <w:r>
        <w:rPr>
          <w:rStyle w:val="s2"/>
        </w:rPr>
        <w:t>Luxury Goods Worldwide Market Study</w:t>
      </w:r>
      <w:r>
        <w:rPr>
          <w:rStyle w:val="s1"/>
        </w:rPr>
        <w:t>. Available at: https://www.bain.com (Accessed: 15 March 2026).</w:t>
      </w:r>
    </w:p>
    <w:p w14:paraId="7E532030" w14:textId="77777777" w:rsidR="007B2EA6" w:rsidRDefault="007B2EA6" w:rsidP="006E3A9A">
      <w:pPr>
        <w:pStyle w:val="NoSpacing"/>
      </w:pPr>
    </w:p>
    <w:p w14:paraId="5606CA39" w14:textId="77777777" w:rsidR="007B2EA6" w:rsidRDefault="007B2EA6" w:rsidP="006E3A9A">
      <w:pPr>
        <w:pStyle w:val="NoSpacing"/>
      </w:pPr>
      <w:r>
        <w:rPr>
          <w:rStyle w:val="s1"/>
        </w:rPr>
        <w:t xml:space="preserve">Bian, X. and Moutinho, L. (2011) ‘The role of brand image in counterfeit luxury purchase behaviour’, </w:t>
      </w:r>
      <w:r>
        <w:rPr>
          <w:rStyle w:val="s2"/>
        </w:rPr>
        <w:t>European Journal of Marketing</w:t>
      </w:r>
      <w:r>
        <w:rPr>
          <w:rStyle w:val="s1"/>
        </w:rPr>
        <w:t>, 45(1/2), pp. 191–216.</w:t>
      </w:r>
    </w:p>
    <w:p w14:paraId="5D88BF0D" w14:textId="77777777" w:rsidR="007B2EA6" w:rsidRDefault="007B2EA6" w:rsidP="006E3A9A">
      <w:pPr>
        <w:pStyle w:val="NoSpacing"/>
      </w:pPr>
    </w:p>
    <w:p w14:paraId="62164776" w14:textId="77777777" w:rsidR="007B2EA6" w:rsidRDefault="007B2EA6" w:rsidP="006E3A9A">
      <w:pPr>
        <w:pStyle w:val="NoSpacing"/>
      </w:pPr>
      <w:r>
        <w:rPr>
          <w:rStyle w:val="s1"/>
        </w:rPr>
        <w:t xml:space="preserve">Chaffey, D. and Ellis-Chadwick, F. (2019) </w:t>
      </w:r>
      <w:r>
        <w:rPr>
          <w:rStyle w:val="s2"/>
        </w:rPr>
        <w:t>Digital Marketing: Strategy, Implementation and Practice</w:t>
      </w:r>
      <w:r>
        <w:rPr>
          <w:rStyle w:val="s1"/>
        </w:rPr>
        <w:t>. 7th edn. Harlow: Pearson.</w:t>
      </w:r>
    </w:p>
    <w:p w14:paraId="0BC06FBC" w14:textId="77777777" w:rsidR="007B2EA6" w:rsidRDefault="007B2EA6" w:rsidP="006E3A9A">
      <w:pPr>
        <w:pStyle w:val="NoSpacing"/>
      </w:pPr>
    </w:p>
    <w:p w14:paraId="708B280E" w14:textId="77777777" w:rsidR="007B2EA6" w:rsidRDefault="007B2EA6" w:rsidP="006E3A9A">
      <w:pPr>
        <w:pStyle w:val="NoSpacing"/>
      </w:pPr>
      <w:r>
        <w:rPr>
          <w:rStyle w:val="s1"/>
        </w:rPr>
        <w:t xml:space="preserve">Kapferer, J.N. and Bastien, V. (2012) </w:t>
      </w:r>
      <w:r>
        <w:rPr>
          <w:rStyle w:val="s2"/>
        </w:rPr>
        <w:t>The Luxury Strategy: Break the Rules of Marketing to Build Luxury Brands</w:t>
      </w:r>
      <w:r>
        <w:rPr>
          <w:rStyle w:val="s1"/>
        </w:rPr>
        <w:t>. London: Kogan Page.</w:t>
      </w:r>
    </w:p>
    <w:p w14:paraId="258C9A19" w14:textId="77777777" w:rsidR="007B2EA6" w:rsidRDefault="007B2EA6" w:rsidP="006E3A9A">
      <w:pPr>
        <w:pStyle w:val="NoSpacing"/>
      </w:pPr>
    </w:p>
    <w:p w14:paraId="1E00720C" w14:textId="77777777" w:rsidR="007B2EA6" w:rsidRDefault="007B2EA6" w:rsidP="006E3A9A">
      <w:pPr>
        <w:pStyle w:val="NoSpacing"/>
      </w:pPr>
      <w:r>
        <w:rPr>
          <w:rStyle w:val="s1"/>
        </w:rPr>
        <w:t xml:space="preserve">Kotler, P. and Keller, K.L. (2016) </w:t>
      </w:r>
      <w:r>
        <w:rPr>
          <w:rStyle w:val="s2"/>
        </w:rPr>
        <w:t>Marketing Management</w:t>
      </w:r>
      <w:r>
        <w:rPr>
          <w:rStyle w:val="s1"/>
        </w:rPr>
        <w:t>. 15th edn. Harlow: Pearson.</w:t>
      </w:r>
    </w:p>
    <w:p w14:paraId="1223FC58" w14:textId="77777777" w:rsidR="007B2EA6" w:rsidRDefault="007B2EA6" w:rsidP="006E3A9A">
      <w:pPr>
        <w:pStyle w:val="NoSpacing"/>
      </w:pPr>
    </w:p>
    <w:p w14:paraId="09948879" w14:textId="77777777" w:rsidR="007B2EA6" w:rsidRDefault="007B2EA6" w:rsidP="006E3A9A">
      <w:pPr>
        <w:pStyle w:val="NoSpacing"/>
      </w:pPr>
      <w:r>
        <w:rPr>
          <w:rStyle w:val="s1"/>
        </w:rPr>
        <w:t xml:space="preserve">Kotler, P., Armstrong, G., Harris, L.C. and He, H. (2020) </w:t>
      </w:r>
      <w:r>
        <w:rPr>
          <w:rStyle w:val="s2"/>
        </w:rPr>
        <w:t>Principles of Marketing</w:t>
      </w:r>
      <w:r>
        <w:rPr>
          <w:rStyle w:val="s1"/>
        </w:rPr>
        <w:t>. 8th European edn. Harlow: Pearson.</w:t>
      </w:r>
    </w:p>
    <w:p w14:paraId="22444EE5" w14:textId="77777777" w:rsidR="007B2EA6" w:rsidRDefault="007B2EA6" w:rsidP="006E3A9A">
      <w:pPr>
        <w:pStyle w:val="NoSpacing"/>
      </w:pPr>
    </w:p>
    <w:p w14:paraId="31935EDD" w14:textId="77777777" w:rsidR="007B2EA6" w:rsidRDefault="007B2EA6" w:rsidP="006E3A9A">
      <w:pPr>
        <w:pStyle w:val="NoSpacing"/>
      </w:pPr>
      <w:r>
        <w:rPr>
          <w:rStyle w:val="s1"/>
        </w:rPr>
        <w:t xml:space="preserve">Louis Vuitton (2024) </w:t>
      </w:r>
      <w:r>
        <w:rPr>
          <w:rStyle w:val="s2"/>
        </w:rPr>
        <w:t>Official website</w:t>
      </w:r>
      <w:r>
        <w:rPr>
          <w:rStyle w:val="s1"/>
        </w:rPr>
        <w:t>. Available at: https://www.louisvuitton.com (Accessed: 15 March 2026).</w:t>
      </w:r>
    </w:p>
    <w:p w14:paraId="7DAB1C8C" w14:textId="77777777" w:rsidR="007B2EA6" w:rsidRDefault="007B2EA6" w:rsidP="006E3A9A">
      <w:pPr>
        <w:pStyle w:val="NoSpacing"/>
      </w:pPr>
    </w:p>
    <w:p w14:paraId="28732604" w14:textId="77777777" w:rsidR="007B2EA6" w:rsidRDefault="007B2EA6" w:rsidP="006E3A9A">
      <w:pPr>
        <w:pStyle w:val="NoSpacing"/>
      </w:pPr>
      <w:r>
        <w:rPr>
          <w:rStyle w:val="s1"/>
        </w:rPr>
        <w:t xml:space="preserve">LVMH (2024) </w:t>
      </w:r>
      <w:r>
        <w:rPr>
          <w:rStyle w:val="s2"/>
        </w:rPr>
        <w:t>Annual Report 2024</w:t>
      </w:r>
      <w:r>
        <w:rPr>
          <w:rStyle w:val="s1"/>
        </w:rPr>
        <w:t>. Available at: https://www.lvmh.com (Accessed: 15 March 2026).</w:t>
      </w:r>
    </w:p>
    <w:p w14:paraId="6486245E" w14:textId="77777777" w:rsidR="007B2EA6" w:rsidRDefault="007B2EA6" w:rsidP="006E3A9A">
      <w:pPr>
        <w:pStyle w:val="NoSpacing"/>
      </w:pPr>
    </w:p>
    <w:p w14:paraId="092E1DD7" w14:textId="77777777" w:rsidR="007B2EA6" w:rsidRDefault="007B2EA6" w:rsidP="006E3A9A">
      <w:pPr>
        <w:pStyle w:val="NoSpacing"/>
      </w:pPr>
      <w:r>
        <w:rPr>
          <w:rStyle w:val="s1"/>
        </w:rPr>
        <w:t xml:space="preserve">Okonkwo, U. (2007) </w:t>
      </w:r>
      <w:r>
        <w:rPr>
          <w:rStyle w:val="s2"/>
        </w:rPr>
        <w:t>Luxury Fashion Branding: Trends, Tactics, Techniques</w:t>
      </w:r>
      <w:r>
        <w:rPr>
          <w:rStyle w:val="s1"/>
        </w:rPr>
        <w:t>. Basingstoke: Palgrave Macmillan.</w:t>
      </w:r>
    </w:p>
    <w:p w14:paraId="493B85F7" w14:textId="77777777" w:rsidR="007B2EA6" w:rsidRDefault="007B2EA6" w:rsidP="006E3A9A">
      <w:pPr>
        <w:pStyle w:val="NoSpacing"/>
      </w:pPr>
    </w:p>
    <w:p w14:paraId="0B8F2BCD" w14:textId="77777777" w:rsidR="007B2EA6" w:rsidRDefault="007B2EA6" w:rsidP="006E3A9A">
      <w:pPr>
        <w:pStyle w:val="NoSpacing"/>
      </w:pPr>
      <w:r>
        <w:rPr>
          <w:rStyle w:val="s1"/>
        </w:rPr>
        <w:t xml:space="preserve">Statista (2024) </w:t>
      </w:r>
      <w:r>
        <w:rPr>
          <w:rStyle w:val="s2"/>
        </w:rPr>
        <w:t>Luxury Goods Market Statistics</w:t>
      </w:r>
      <w:r>
        <w:rPr>
          <w:rStyle w:val="s1"/>
        </w:rPr>
        <w:t>. Available at: https://www.statista.com (Accessed: 15 March 2026).</w:t>
      </w:r>
    </w:p>
    <w:p w14:paraId="532622D1" w14:textId="77777777" w:rsidR="007B2EA6" w:rsidRDefault="007B2EA6"/>
    <w:sectPr w:rsidR="007B2EA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altName w:val="Courier New"/>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53466243">
    <w:abstractNumId w:val="8"/>
  </w:num>
  <w:num w:numId="2" w16cid:durableId="189808352">
    <w:abstractNumId w:val="6"/>
  </w:num>
  <w:num w:numId="3" w16cid:durableId="813135530">
    <w:abstractNumId w:val="5"/>
  </w:num>
  <w:num w:numId="4" w16cid:durableId="714501595">
    <w:abstractNumId w:val="4"/>
  </w:num>
  <w:num w:numId="5" w16cid:durableId="1985548994">
    <w:abstractNumId w:val="7"/>
  </w:num>
  <w:num w:numId="6" w16cid:durableId="1471359505">
    <w:abstractNumId w:val="3"/>
  </w:num>
  <w:num w:numId="7" w16cid:durableId="589390832">
    <w:abstractNumId w:val="2"/>
  </w:num>
  <w:num w:numId="8" w16cid:durableId="1111821804">
    <w:abstractNumId w:val="1"/>
  </w:num>
  <w:num w:numId="9" w16cid:durableId="526255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676D"/>
    <w:rsid w:val="00071ACF"/>
    <w:rsid w:val="000F7802"/>
    <w:rsid w:val="0015074B"/>
    <w:rsid w:val="0019561A"/>
    <w:rsid w:val="001B506B"/>
    <w:rsid w:val="0029639D"/>
    <w:rsid w:val="002E14BC"/>
    <w:rsid w:val="00316296"/>
    <w:rsid w:val="00326F90"/>
    <w:rsid w:val="004417AA"/>
    <w:rsid w:val="005F7955"/>
    <w:rsid w:val="006E3A9A"/>
    <w:rsid w:val="007B2EA6"/>
    <w:rsid w:val="0088200F"/>
    <w:rsid w:val="008E7CF1"/>
    <w:rsid w:val="00A30B6B"/>
    <w:rsid w:val="00AA1D8D"/>
    <w:rsid w:val="00B47730"/>
    <w:rsid w:val="00C04B94"/>
    <w:rsid w:val="00CB0664"/>
    <w:rsid w:val="00ED74E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E59206"/>
  <w14:defaultImageDpi w14:val="300"/>
  <w15:docId w15:val="{1B5808F0-86FE-6241-81F1-13A5C9B9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7B2EA6"/>
    <w:pPr>
      <w:spacing w:before="100" w:beforeAutospacing="1" w:after="100" w:afterAutospacing="1" w:line="240" w:lineRule="auto"/>
    </w:pPr>
    <w:rPr>
      <w:rFonts w:ascii="Times New Roman" w:hAnsi="Times New Roman" w:cs="Times New Roman"/>
      <w:sz w:val="24"/>
      <w:szCs w:val="24"/>
      <w:lang w:val="en-RO" w:eastAsia="en-GB"/>
    </w:rPr>
  </w:style>
  <w:style w:type="character" w:customStyle="1" w:styleId="s1">
    <w:name w:val="s1"/>
    <w:basedOn w:val="DefaultParagraphFont"/>
    <w:rsid w:val="007B2EA6"/>
  </w:style>
  <w:style w:type="character" w:customStyle="1" w:styleId="s2">
    <w:name w:val="s2"/>
    <w:basedOn w:val="DefaultParagraphFont"/>
    <w:rsid w:val="007B2EA6"/>
  </w:style>
  <w:style w:type="paragraph" w:customStyle="1" w:styleId="p2">
    <w:name w:val="p2"/>
    <w:basedOn w:val="Normal"/>
    <w:rsid w:val="007B2EA6"/>
    <w:pPr>
      <w:spacing w:before="100" w:beforeAutospacing="1" w:after="100" w:afterAutospacing="1" w:line="240" w:lineRule="auto"/>
    </w:pPr>
    <w:rPr>
      <w:rFonts w:ascii="Times New Roman" w:hAnsi="Times New Roman" w:cs="Times New Roman"/>
      <w:sz w:val="24"/>
      <w:szCs w:val="24"/>
      <w:lang w:val="en-RO"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Elvis-Fanel Margelu (2328842)</cp:lastModifiedBy>
  <cp:revision>2</cp:revision>
  <dcterms:created xsi:type="dcterms:W3CDTF">2026-03-16T11:31:00Z</dcterms:created>
  <dcterms:modified xsi:type="dcterms:W3CDTF">2026-03-16T11:31:00Z</dcterms:modified>
  <cp:category/>
</cp:coreProperties>
</file>