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1DD95" w14:textId="479232B8" w:rsidR="00ED7A2B" w:rsidRDefault="00ED7A2B">
      <w:r>
        <w:rPr>
          <w:rFonts w:ascii="Times New Roman" w:hAnsi="Times New Roman"/>
          <w:noProof/>
          <w:sz w:val="28"/>
          <w:szCs w:val="28"/>
        </w:rPr>
        <w:drawing>
          <wp:anchor distT="0" distB="0" distL="114300" distR="114300" simplePos="0" relativeHeight="251658240" behindDoc="1" locked="0" layoutInCell="1" allowOverlap="1" wp14:anchorId="4BF0CAEA" wp14:editId="4EB0A24C">
            <wp:simplePos x="0" y="0"/>
            <wp:positionH relativeFrom="margin">
              <wp:align>center</wp:align>
            </wp:positionH>
            <wp:positionV relativeFrom="paragraph">
              <wp:posOffset>0</wp:posOffset>
            </wp:positionV>
            <wp:extent cx="6635750" cy="2519680"/>
            <wp:effectExtent l="0" t="0" r="0" b="0"/>
            <wp:wrapSquare wrapText="bothSides"/>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35750" cy="2519680"/>
                    </a:xfrm>
                    <a:prstGeom prst="rect">
                      <a:avLst/>
                    </a:prstGeom>
                  </pic:spPr>
                </pic:pic>
              </a:graphicData>
            </a:graphic>
            <wp14:sizeRelH relativeFrom="margin">
              <wp14:pctWidth>0</wp14:pctWidth>
            </wp14:sizeRelH>
            <wp14:sizeRelV relativeFrom="margin">
              <wp14:pctHeight>0</wp14:pctHeight>
            </wp14:sizeRelV>
          </wp:anchor>
        </w:drawing>
      </w:r>
    </w:p>
    <w:p w14:paraId="503C7426" w14:textId="256033D8" w:rsidR="00ED7A2B" w:rsidRDefault="00ED7A2B"/>
    <w:p w14:paraId="19ED2C55" w14:textId="73ABD2F3" w:rsidR="00ED7A2B" w:rsidRDefault="00ED7A2B"/>
    <w:tbl>
      <w:tblPr>
        <w:tblpPr w:leftFromText="180" w:rightFromText="180" w:vertAnchor="page" w:horzAnchor="margin" w:tblpXSpec="center" w:tblpY="7381"/>
        <w:tblW w:w="10470" w:type="dxa"/>
        <w:tblCellMar>
          <w:left w:w="10" w:type="dxa"/>
          <w:right w:w="10" w:type="dxa"/>
        </w:tblCellMar>
        <w:tblLook w:val="0000" w:firstRow="0" w:lastRow="0" w:firstColumn="0" w:lastColumn="0" w:noHBand="0" w:noVBand="0"/>
      </w:tblPr>
      <w:tblGrid>
        <w:gridCol w:w="5235"/>
        <w:gridCol w:w="5235"/>
      </w:tblGrid>
      <w:tr w:rsidR="00ED7A2B" w:rsidRPr="00EA6317" w14:paraId="2C276D2B" w14:textId="77777777" w:rsidTr="00ED7A2B">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C2C3E3A" w14:textId="77777777" w:rsidR="00ED7A2B" w:rsidRPr="00EA6317" w:rsidRDefault="00ED7A2B" w:rsidP="00ED7A2B">
            <w:pPr>
              <w:spacing w:after="0" w:line="240" w:lineRule="auto"/>
              <w:rPr>
                <w:rFonts w:ascii="Times New Roman" w:hAnsi="Times New Roman"/>
                <w:sz w:val="32"/>
                <w:szCs w:val="32"/>
              </w:rPr>
            </w:pPr>
            <w:r>
              <w:rPr>
                <w:rFonts w:ascii="Times New Roman" w:hAnsi="Times New Roman"/>
                <w:sz w:val="32"/>
                <w:szCs w:val="32"/>
              </w:rPr>
              <w:t>Student Name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85BFDE0" w14:textId="77777777" w:rsidR="00ED7A2B" w:rsidRPr="00EA6317" w:rsidRDefault="00ED7A2B" w:rsidP="00ED7A2B">
            <w:pPr>
              <w:spacing w:after="0" w:line="240" w:lineRule="auto"/>
              <w:rPr>
                <w:rFonts w:ascii="Times New Roman" w:hAnsi="Times New Roman"/>
                <w:sz w:val="32"/>
                <w:szCs w:val="32"/>
              </w:rPr>
            </w:pPr>
            <w:r>
              <w:rPr>
                <w:rFonts w:ascii="Times New Roman" w:hAnsi="Times New Roman"/>
                <w:sz w:val="32"/>
                <w:szCs w:val="32"/>
              </w:rPr>
              <w:t>Cristopher Alexander Gonzalez Hidalgo</w:t>
            </w:r>
          </w:p>
        </w:tc>
      </w:tr>
      <w:tr w:rsidR="00ED7A2B" w:rsidRPr="00EA6317" w14:paraId="34562C59" w14:textId="77777777" w:rsidTr="00ED7A2B">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F93C895"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University Name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38304A5" w14:textId="1C37FB24"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University of Wales</w:t>
            </w:r>
            <w:r>
              <w:rPr>
                <w:rFonts w:ascii="Times New Roman" w:hAnsi="Times New Roman"/>
                <w:sz w:val="32"/>
                <w:szCs w:val="32"/>
              </w:rPr>
              <w:t xml:space="preserve"> Trinity Saint David</w:t>
            </w:r>
            <w:r w:rsidR="004F154B">
              <w:rPr>
                <w:rFonts w:ascii="Times New Roman" w:hAnsi="Times New Roman"/>
                <w:sz w:val="32"/>
                <w:szCs w:val="32"/>
              </w:rPr>
              <w:t xml:space="preserve"> (London Campus)</w:t>
            </w:r>
          </w:p>
        </w:tc>
      </w:tr>
      <w:tr w:rsidR="00ED7A2B" w:rsidRPr="00EA6317" w14:paraId="25408575" w14:textId="77777777" w:rsidTr="000D30BA">
        <w:trPr>
          <w:trHeight w:val="351"/>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8F01637"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Module Name</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5D912B8C" w14:textId="0A8EDC36" w:rsidR="00ED7A2B" w:rsidRPr="00EA6317" w:rsidRDefault="000D30BA" w:rsidP="00ED7A2B">
            <w:pPr>
              <w:spacing w:after="0" w:line="240" w:lineRule="auto"/>
              <w:rPr>
                <w:rFonts w:ascii="Times New Roman" w:hAnsi="Times New Roman"/>
                <w:sz w:val="32"/>
                <w:szCs w:val="32"/>
              </w:rPr>
            </w:pPr>
            <w:r>
              <w:rPr>
                <w:rFonts w:ascii="Times New Roman" w:hAnsi="Times New Roman"/>
                <w:sz w:val="32"/>
                <w:szCs w:val="32"/>
              </w:rPr>
              <w:t>Network Programmability</w:t>
            </w:r>
          </w:p>
        </w:tc>
      </w:tr>
      <w:tr w:rsidR="00ED7A2B" w:rsidRPr="00EA6317" w14:paraId="39029627" w14:textId="77777777" w:rsidTr="00ED7A2B">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74CAD0D"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Programme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3979382"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BSc Cloud Computing</w:t>
            </w:r>
          </w:p>
        </w:tc>
      </w:tr>
      <w:tr w:rsidR="00ED7A2B" w:rsidRPr="00EA6317" w14:paraId="5F54A955" w14:textId="77777777" w:rsidTr="00ED7A2B">
        <w:trPr>
          <w:trHeight w:val="375"/>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33472B4A"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Module code:</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C54768C" w14:textId="0F9EBC9C" w:rsidR="00ED7A2B" w:rsidRPr="00EA6317" w:rsidRDefault="00ED7A2B" w:rsidP="00ED7A2B">
            <w:pPr>
              <w:spacing w:after="0" w:line="240" w:lineRule="auto"/>
              <w:rPr>
                <w:rFonts w:ascii="Times New Roman" w:hAnsi="Times New Roman"/>
                <w:sz w:val="32"/>
                <w:szCs w:val="32"/>
              </w:rPr>
            </w:pPr>
            <w:r w:rsidRPr="00C062FC">
              <w:rPr>
                <w:rFonts w:ascii="Times New Roman" w:hAnsi="Times New Roman"/>
                <w:sz w:val="32"/>
                <w:szCs w:val="32"/>
              </w:rPr>
              <w:t>ACC</w:t>
            </w:r>
            <w:r w:rsidR="000D30BA">
              <w:rPr>
                <w:rFonts w:ascii="Times New Roman" w:hAnsi="Times New Roman"/>
                <w:sz w:val="32"/>
                <w:szCs w:val="32"/>
              </w:rPr>
              <w:t>A5029_LON</w:t>
            </w:r>
          </w:p>
        </w:tc>
      </w:tr>
      <w:tr w:rsidR="00ED7A2B" w:rsidRPr="00EA6317" w14:paraId="6FB667BF" w14:textId="77777777" w:rsidTr="00ED7A2B">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DF0FEDD"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Lecturer:</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16E4E16" w14:textId="77777777" w:rsidR="00ED7A2B" w:rsidRPr="00EA6317" w:rsidRDefault="00ED7A2B" w:rsidP="00ED7A2B">
            <w:pPr>
              <w:spacing w:after="0" w:line="240" w:lineRule="auto"/>
              <w:rPr>
                <w:rFonts w:ascii="Times New Roman" w:hAnsi="Times New Roman"/>
                <w:sz w:val="32"/>
                <w:szCs w:val="32"/>
              </w:rPr>
            </w:pPr>
            <w:r w:rsidRPr="00F163D8">
              <w:rPr>
                <w:rFonts w:ascii="Times New Roman" w:hAnsi="Times New Roman"/>
                <w:sz w:val="32"/>
                <w:szCs w:val="32"/>
              </w:rPr>
              <w:t>Renuga Jayakumar</w:t>
            </w:r>
          </w:p>
        </w:tc>
      </w:tr>
      <w:tr w:rsidR="00ED7A2B" w:rsidRPr="00EA6317" w14:paraId="2E2CD829" w14:textId="77777777" w:rsidTr="00ED7A2B">
        <w:trPr>
          <w:trHeight w:val="375"/>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3B70EB6"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Student ID</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0BC2D90"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2113442</w:t>
            </w:r>
          </w:p>
        </w:tc>
      </w:tr>
      <w:tr w:rsidR="00ED7A2B" w:rsidRPr="00EA6317" w14:paraId="1E73B564" w14:textId="77777777" w:rsidTr="00ED7A2B">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96D777D" w14:textId="77777777" w:rsidR="00ED7A2B" w:rsidRPr="00EA6317" w:rsidRDefault="00ED7A2B" w:rsidP="00ED7A2B">
            <w:pPr>
              <w:spacing w:after="0" w:line="240" w:lineRule="auto"/>
              <w:rPr>
                <w:rFonts w:ascii="Times New Roman" w:hAnsi="Times New Roman"/>
                <w:sz w:val="32"/>
                <w:szCs w:val="32"/>
              </w:rPr>
            </w:pPr>
            <w:r w:rsidRPr="00EA6317">
              <w:rPr>
                <w:rFonts w:ascii="Times New Roman" w:hAnsi="Times New Roman"/>
                <w:sz w:val="32"/>
                <w:szCs w:val="32"/>
              </w:rPr>
              <w:t>Word Count</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78D9AAD" w14:textId="51064672" w:rsidR="00ED7A2B" w:rsidRPr="00EA6317" w:rsidRDefault="000D30BA" w:rsidP="00ED7A2B">
            <w:pPr>
              <w:spacing w:after="0" w:line="240" w:lineRule="auto"/>
              <w:rPr>
                <w:rFonts w:ascii="Times New Roman" w:hAnsi="Times New Roman"/>
                <w:sz w:val="32"/>
                <w:szCs w:val="32"/>
              </w:rPr>
            </w:pPr>
            <w:r>
              <w:rPr>
                <w:rFonts w:ascii="Times New Roman" w:hAnsi="Times New Roman"/>
                <w:sz w:val="32"/>
                <w:szCs w:val="32"/>
              </w:rPr>
              <w:t>2,500</w:t>
            </w:r>
          </w:p>
        </w:tc>
      </w:tr>
      <w:tr w:rsidR="00ED7A2B" w:rsidRPr="00EA6317" w14:paraId="3EAB8E1E" w14:textId="77777777" w:rsidTr="00ED7A2B">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8028F4C" w14:textId="77777777" w:rsidR="00ED7A2B" w:rsidRPr="00EA6317" w:rsidRDefault="00ED7A2B" w:rsidP="00ED7A2B">
            <w:pPr>
              <w:spacing w:after="0" w:line="240" w:lineRule="auto"/>
              <w:rPr>
                <w:rFonts w:ascii="Times New Roman" w:hAnsi="Times New Roman"/>
                <w:sz w:val="32"/>
                <w:szCs w:val="32"/>
              </w:rPr>
            </w:pPr>
            <w:r>
              <w:rPr>
                <w:rFonts w:ascii="Times New Roman" w:hAnsi="Times New Roman"/>
                <w:sz w:val="32"/>
                <w:szCs w:val="32"/>
              </w:rPr>
              <w:t xml:space="preserve">Assessment </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5404BDF" w14:textId="77777777" w:rsidR="00ED7A2B" w:rsidRPr="00EA6317" w:rsidRDefault="00ED7A2B" w:rsidP="00ED7A2B">
            <w:pPr>
              <w:spacing w:after="0" w:line="240" w:lineRule="auto"/>
              <w:rPr>
                <w:rFonts w:ascii="Times New Roman" w:hAnsi="Times New Roman"/>
                <w:sz w:val="32"/>
                <w:szCs w:val="32"/>
              </w:rPr>
            </w:pPr>
            <w:r>
              <w:rPr>
                <w:rFonts w:ascii="Times New Roman" w:hAnsi="Times New Roman"/>
                <w:sz w:val="32"/>
                <w:szCs w:val="32"/>
              </w:rPr>
              <w:t>1</w:t>
            </w:r>
          </w:p>
        </w:tc>
      </w:tr>
    </w:tbl>
    <w:p w14:paraId="61337B14" w14:textId="53EDF05F" w:rsidR="00ED7A2B" w:rsidRDefault="00ED7A2B"/>
    <w:p w14:paraId="5EC0E7AF" w14:textId="3A0B3911" w:rsidR="00ED7A2B" w:rsidRDefault="00ED7A2B"/>
    <w:p w14:paraId="1DFB733C" w14:textId="4A1E5DDF" w:rsidR="000D30BA" w:rsidRDefault="000D30BA"/>
    <w:p w14:paraId="0A041845" w14:textId="77777777" w:rsidR="000D30BA" w:rsidRDefault="000D30BA">
      <w:r>
        <w:br w:type="page"/>
      </w:r>
    </w:p>
    <w:sdt>
      <w:sdtPr>
        <w:rPr>
          <w:rFonts w:asciiTheme="minorHAnsi" w:eastAsiaTheme="minorHAnsi" w:hAnsiTheme="minorHAnsi" w:cstheme="minorBidi"/>
          <w:b w:val="0"/>
          <w:color w:val="auto"/>
          <w:kern w:val="2"/>
          <w:sz w:val="22"/>
          <w:szCs w:val="22"/>
          <w:u w:val="none"/>
          <w:lang w:val="en-GB"/>
          <w14:ligatures w14:val="standardContextual"/>
        </w:rPr>
        <w:id w:val="-1540972889"/>
        <w:docPartObj>
          <w:docPartGallery w:val="Table of Contents"/>
          <w:docPartUnique/>
        </w:docPartObj>
      </w:sdtPr>
      <w:sdtEndPr>
        <w:rPr>
          <w:bCs/>
          <w:noProof/>
        </w:rPr>
      </w:sdtEndPr>
      <w:sdtContent>
        <w:p w14:paraId="113B6757" w14:textId="0C66D312" w:rsidR="000D30BA" w:rsidRDefault="000D30BA" w:rsidP="00431809">
          <w:pPr>
            <w:pStyle w:val="TOCHeading"/>
          </w:pPr>
          <w:r>
            <w:t>Contents</w:t>
          </w:r>
        </w:p>
        <w:p w14:paraId="43B9F6C7" w14:textId="322E3893" w:rsidR="00204020" w:rsidRDefault="000D30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408161" w:history="1">
            <w:r w:rsidR="00204020" w:rsidRPr="00C05267">
              <w:rPr>
                <w:rStyle w:val="Hyperlink"/>
                <w:noProof/>
              </w:rPr>
              <w:t>Introduction</w:t>
            </w:r>
            <w:r w:rsidR="00204020">
              <w:rPr>
                <w:noProof/>
                <w:webHidden/>
              </w:rPr>
              <w:tab/>
            </w:r>
            <w:r w:rsidR="00204020">
              <w:rPr>
                <w:noProof/>
                <w:webHidden/>
              </w:rPr>
              <w:fldChar w:fldCharType="begin"/>
            </w:r>
            <w:r w:rsidR="00204020">
              <w:rPr>
                <w:noProof/>
                <w:webHidden/>
              </w:rPr>
              <w:instrText xml:space="preserve"> PAGEREF _Toc141408161 \h </w:instrText>
            </w:r>
            <w:r w:rsidR="00204020">
              <w:rPr>
                <w:noProof/>
                <w:webHidden/>
              </w:rPr>
            </w:r>
            <w:r w:rsidR="00204020">
              <w:rPr>
                <w:noProof/>
                <w:webHidden/>
              </w:rPr>
              <w:fldChar w:fldCharType="separate"/>
            </w:r>
            <w:r w:rsidR="00204020">
              <w:rPr>
                <w:noProof/>
                <w:webHidden/>
              </w:rPr>
              <w:t>4</w:t>
            </w:r>
            <w:r w:rsidR="00204020">
              <w:rPr>
                <w:noProof/>
                <w:webHidden/>
              </w:rPr>
              <w:fldChar w:fldCharType="end"/>
            </w:r>
          </w:hyperlink>
        </w:p>
        <w:p w14:paraId="503D12AC" w14:textId="6EC18373" w:rsidR="00204020" w:rsidRDefault="00000000">
          <w:pPr>
            <w:pStyle w:val="TOC1"/>
            <w:tabs>
              <w:tab w:val="right" w:leader="dot" w:pos="9016"/>
            </w:tabs>
            <w:rPr>
              <w:rFonts w:eastAsiaTheme="minorEastAsia"/>
              <w:noProof/>
              <w:lang w:eastAsia="en-GB"/>
            </w:rPr>
          </w:pPr>
          <w:hyperlink w:anchor="_Toc141408162" w:history="1">
            <w:r w:rsidR="00204020" w:rsidRPr="00C05267">
              <w:rPr>
                <w:rStyle w:val="Hyperlink"/>
                <w:noProof/>
              </w:rPr>
              <w:t>Literature Review</w:t>
            </w:r>
            <w:r w:rsidR="00204020">
              <w:rPr>
                <w:noProof/>
                <w:webHidden/>
              </w:rPr>
              <w:tab/>
            </w:r>
            <w:r w:rsidR="00204020">
              <w:rPr>
                <w:noProof/>
                <w:webHidden/>
              </w:rPr>
              <w:fldChar w:fldCharType="begin"/>
            </w:r>
            <w:r w:rsidR="00204020">
              <w:rPr>
                <w:noProof/>
                <w:webHidden/>
              </w:rPr>
              <w:instrText xml:space="preserve"> PAGEREF _Toc141408162 \h </w:instrText>
            </w:r>
            <w:r w:rsidR="00204020">
              <w:rPr>
                <w:noProof/>
                <w:webHidden/>
              </w:rPr>
            </w:r>
            <w:r w:rsidR="00204020">
              <w:rPr>
                <w:noProof/>
                <w:webHidden/>
              </w:rPr>
              <w:fldChar w:fldCharType="separate"/>
            </w:r>
            <w:r w:rsidR="00204020">
              <w:rPr>
                <w:noProof/>
                <w:webHidden/>
              </w:rPr>
              <w:t>5</w:t>
            </w:r>
            <w:r w:rsidR="00204020">
              <w:rPr>
                <w:noProof/>
                <w:webHidden/>
              </w:rPr>
              <w:fldChar w:fldCharType="end"/>
            </w:r>
          </w:hyperlink>
        </w:p>
        <w:p w14:paraId="52023D48" w14:textId="583C7A2E" w:rsidR="00204020" w:rsidRDefault="00000000">
          <w:pPr>
            <w:pStyle w:val="TOC2"/>
            <w:tabs>
              <w:tab w:val="left" w:pos="660"/>
              <w:tab w:val="right" w:leader="dot" w:pos="9016"/>
            </w:tabs>
            <w:rPr>
              <w:rFonts w:eastAsiaTheme="minorEastAsia"/>
              <w:noProof/>
              <w:lang w:eastAsia="en-GB"/>
            </w:rPr>
          </w:pPr>
          <w:hyperlink w:anchor="_Toc141408163" w:history="1">
            <w:r w:rsidR="00204020" w:rsidRPr="00C05267">
              <w:rPr>
                <w:rStyle w:val="Hyperlink"/>
                <w:noProof/>
              </w:rPr>
              <w:t>I.</w:t>
            </w:r>
            <w:r w:rsidR="00204020">
              <w:rPr>
                <w:rFonts w:eastAsiaTheme="minorEastAsia"/>
                <w:noProof/>
                <w:lang w:eastAsia="en-GB"/>
              </w:rPr>
              <w:tab/>
            </w:r>
            <w:r w:rsidR="00204020" w:rsidRPr="00C05267">
              <w:rPr>
                <w:rStyle w:val="Hyperlink"/>
                <w:noProof/>
              </w:rPr>
              <w:t>Dimensions of Network Programmability</w:t>
            </w:r>
            <w:r w:rsidR="00204020">
              <w:rPr>
                <w:noProof/>
                <w:webHidden/>
              </w:rPr>
              <w:tab/>
            </w:r>
            <w:r w:rsidR="00204020">
              <w:rPr>
                <w:noProof/>
                <w:webHidden/>
              </w:rPr>
              <w:fldChar w:fldCharType="begin"/>
            </w:r>
            <w:r w:rsidR="00204020">
              <w:rPr>
                <w:noProof/>
                <w:webHidden/>
              </w:rPr>
              <w:instrText xml:space="preserve"> PAGEREF _Toc141408163 \h </w:instrText>
            </w:r>
            <w:r w:rsidR="00204020">
              <w:rPr>
                <w:noProof/>
                <w:webHidden/>
              </w:rPr>
            </w:r>
            <w:r w:rsidR="00204020">
              <w:rPr>
                <w:noProof/>
                <w:webHidden/>
              </w:rPr>
              <w:fldChar w:fldCharType="separate"/>
            </w:r>
            <w:r w:rsidR="00204020">
              <w:rPr>
                <w:noProof/>
                <w:webHidden/>
              </w:rPr>
              <w:t>5</w:t>
            </w:r>
            <w:r w:rsidR="00204020">
              <w:rPr>
                <w:noProof/>
                <w:webHidden/>
              </w:rPr>
              <w:fldChar w:fldCharType="end"/>
            </w:r>
          </w:hyperlink>
        </w:p>
        <w:p w14:paraId="3AF5C31B" w14:textId="59B53035" w:rsidR="00204020" w:rsidRDefault="00000000">
          <w:pPr>
            <w:pStyle w:val="TOC3"/>
            <w:tabs>
              <w:tab w:val="left" w:pos="880"/>
              <w:tab w:val="right" w:leader="dot" w:pos="9016"/>
            </w:tabs>
            <w:rPr>
              <w:rFonts w:eastAsiaTheme="minorEastAsia"/>
              <w:noProof/>
              <w:lang w:eastAsia="en-GB"/>
            </w:rPr>
          </w:pPr>
          <w:hyperlink w:anchor="_Toc141408164" w:history="1">
            <w:r w:rsidR="00204020" w:rsidRPr="00C05267">
              <w:rPr>
                <w:rStyle w:val="Hyperlink"/>
                <w:noProof/>
              </w:rPr>
              <w:t>a)</w:t>
            </w:r>
            <w:r w:rsidR="00204020">
              <w:rPr>
                <w:rFonts w:eastAsiaTheme="minorEastAsia"/>
                <w:noProof/>
                <w:lang w:eastAsia="en-GB"/>
              </w:rPr>
              <w:tab/>
            </w:r>
            <w:r w:rsidR="00204020" w:rsidRPr="00C05267">
              <w:rPr>
                <w:rStyle w:val="Hyperlink"/>
                <w:noProof/>
              </w:rPr>
              <w:t>Software -Defined Networking (SDN)</w:t>
            </w:r>
            <w:r w:rsidR="00204020">
              <w:rPr>
                <w:noProof/>
                <w:webHidden/>
              </w:rPr>
              <w:tab/>
            </w:r>
            <w:r w:rsidR="00204020">
              <w:rPr>
                <w:noProof/>
                <w:webHidden/>
              </w:rPr>
              <w:fldChar w:fldCharType="begin"/>
            </w:r>
            <w:r w:rsidR="00204020">
              <w:rPr>
                <w:noProof/>
                <w:webHidden/>
              </w:rPr>
              <w:instrText xml:space="preserve"> PAGEREF _Toc141408164 \h </w:instrText>
            </w:r>
            <w:r w:rsidR="00204020">
              <w:rPr>
                <w:noProof/>
                <w:webHidden/>
              </w:rPr>
            </w:r>
            <w:r w:rsidR="00204020">
              <w:rPr>
                <w:noProof/>
                <w:webHidden/>
              </w:rPr>
              <w:fldChar w:fldCharType="separate"/>
            </w:r>
            <w:r w:rsidR="00204020">
              <w:rPr>
                <w:noProof/>
                <w:webHidden/>
              </w:rPr>
              <w:t>5</w:t>
            </w:r>
            <w:r w:rsidR="00204020">
              <w:rPr>
                <w:noProof/>
                <w:webHidden/>
              </w:rPr>
              <w:fldChar w:fldCharType="end"/>
            </w:r>
          </w:hyperlink>
        </w:p>
        <w:p w14:paraId="014AB562" w14:textId="326B47CC" w:rsidR="00204020" w:rsidRDefault="00000000">
          <w:pPr>
            <w:pStyle w:val="TOC3"/>
            <w:tabs>
              <w:tab w:val="left" w:pos="880"/>
              <w:tab w:val="right" w:leader="dot" w:pos="9016"/>
            </w:tabs>
            <w:rPr>
              <w:rFonts w:eastAsiaTheme="minorEastAsia"/>
              <w:noProof/>
              <w:lang w:eastAsia="en-GB"/>
            </w:rPr>
          </w:pPr>
          <w:hyperlink w:anchor="_Toc141408165" w:history="1">
            <w:r w:rsidR="00204020" w:rsidRPr="00C05267">
              <w:rPr>
                <w:rStyle w:val="Hyperlink"/>
                <w:noProof/>
              </w:rPr>
              <w:t>b)</w:t>
            </w:r>
            <w:r w:rsidR="00204020">
              <w:rPr>
                <w:rFonts w:eastAsiaTheme="minorEastAsia"/>
                <w:noProof/>
                <w:lang w:eastAsia="en-GB"/>
              </w:rPr>
              <w:tab/>
            </w:r>
            <w:r w:rsidR="00204020" w:rsidRPr="00C05267">
              <w:rPr>
                <w:rStyle w:val="Hyperlink"/>
                <w:noProof/>
              </w:rPr>
              <w:t>Network Configuration Automation</w:t>
            </w:r>
            <w:r w:rsidR="00204020">
              <w:rPr>
                <w:noProof/>
                <w:webHidden/>
              </w:rPr>
              <w:tab/>
            </w:r>
            <w:r w:rsidR="00204020">
              <w:rPr>
                <w:noProof/>
                <w:webHidden/>
              </w:rPr>
              <w:fldChar w:fldCharType="begin"/>
            </w:r>
            <w:r w:rsidR="00204020">
              <w:rPr>
                <w:noProof/>
                <w:webHidden/>
              </w:rPr>
              <w:instrText xml:space="preserve"> PAGEREF _Toc141408165 \h </w:instrText>
            </w:r>
            <w:r w:rsidR="00204020">
              <w:rPr>
                <w:noProof/>
                <w:webHidden/>
              </w:rPr>
            </w:r>
            <w:r w:rsidR="00204020">
              <w:rPr>
                <w:noProof/>
                <w:webHidden/>
              </w:rPr>
              <w:fldChar w:fldCharType="separate"/>
            </w:r>
            <w:r w:rsidR="00204020">
              <w:rPr>
                <w:noProof/>
                <w:webHidden/>
              </w:rPr>
              <w:t>5</w:t>
            </w:r>
            <w:r w:rsidR="00204020">
              <w:rPr>
                <w:noProof/>
                <w:webHidden/>
              </w:rPr>
              <w:fldChar w:fldCharType="end"/>
            </w:r>
          </w:hyperlink>
        </w:p>
        <w:p w14:paraId="2A1D2A86" w14:textId="7ABD0D03" w:rsidR="00204020" w:rsidRDefault="00000000">
          <w:pPr>
            <w:pStyle w:val="TOC3"/>
            <w:tabs>
              <w:tab w:val="left" w:pos="880"/>
              <w:tab w:val="right" w:leader="dot" w:pos="9016"/>
            </w:tabs>
            <w:rPr>
              <w:rFonts w:eastAsiaTheme="minorEastAsia"/>
              <w:noProof/>
              <w:lang w:eastAsia="en-GB"/>
            </w:rPr>
          </w:pPr>
          <w:hyperlink w:anchor="_Toc141408166" w:history="1">
            <w:r w:rsidR="00204020" w:rsidRPr="00C05267">
              <w:rPr>
                <w:rStyle w:val="Hyperlink"/>
                <w:noProof/>
              </w:rPr>
              <w:t>c)</w:t>
            </w:r>
            <w:r w:rsidR="00204020">
              <w:rPr>
                <w:rFonts w:eastAsiaTheme="minorEastAsia"/>
                <w:noProof/>
                <w:lang w:eastAsia="en-GB"/>
              </w:rPr>
              <w:tab/>
            </w:r>
            <w:r w:rsidR="00204020" w:rsidRPr="00C05267">
              <w:rPr>
                <w:rStyle w:val="Hyperlink"/>
                <w:noProof/>
              </w:rPr>
              <w:t>Network Virtualization</w:t>
            </w:r>
            <w:r w:rsidR="00204020">
              <w:rPr>
                <w:noProof/>
                <w:webHidden/>
              </w:rPr>
              <w:tab/>
            </w:r>
            <w:r w:rsidR="00204020">
              <w:rPr>
                <w:noProof/>
                <w:webHidden/>
              </w:rPr>
              <w:fldChar w:fldCharType="begin"/>
            </w:r>
            <w:r w:rsidR="00204020">
              <w:rPr>
                <w:noProof/>
                <w:webHidden/>
              </w:rPr>
              <w:instrText xml:space="preserve"> PAGEREF _Toc141408166 \h </w:instrText>
            </w:r>
            <w:r w:rsidR="00204020">
              <w:rPr>
                <w:noProof/>
                <w:webHidden/>
              </w:rPr>
            </w:r>
            <w:r w:rsidR="00204020">
              <w:rPr>
                <w:noProof/>
                <w:webHidden/>
              </w:rPr>
              <w:fldChar w:fldCharType="separate"/>
            </w:r>
            <w:r w:rsidR="00204020">
              <w:rPr>
                <w:noProof/>
                <w:webHidden/>
              </w:rPr>
              <w:t>5</w:t>
            </w:r>
            <w:r w:rsidR="00204020">
              <w:rPr>
                <w:noProof/>
                <w:webHidden/>
              </w:rPr>
              <w:fldChar w:fldCharType="end"/>
            </w:r>
          </w:hyperlink>
        </w:p>
        <w:p w14:paraId="3BF519D1" w14:textId="3F255329" w:rsidR="00204020" w:rsidRDefault="00000000">
          <w:pPr>
            <w:pStyle w:val="TOC3"/>
            <w:tabs>
              <w:tab w:val="left" w:pos="880"/>
              <w:tab w:val="right" w:leader="dot" w:pos="9016"/>
            </w:tabs>
            <w:rPr>
              <w:rFonts w:eastAsiaTheme="minorEastAsia"/>
              <w:noProof/>
              <w:lang w:eastAsia="en-GB"/>
            </w:rPr>
          </w:pPr>
          <w:hyperlink w:anchor="_Toc141408167" w:history="1">
            <w:r w:rsidR="00204020" w:rsidRPr="00C05267">
              <w:rPr>
                <w:rStyle w:val="Hyperlink"/>
                <w:noProof/>
              </w:rPr>
              <w:t>d)</w:t>
            </w:r>
            <w:r w:rsidR="00204020">
              <w:rPr>
                <w:rFonts w:eastAsiaTheme="minorEastAsia"/>
                <w:noProof/>
                <w:lang w:eastAsia="en-GB"/>
              </w:rPr>
              <w:tab/>
            </w:r>
            <w:r w:rsidR="00204020" w:rsidRPr="00C05267">
              <w:rPr>
                <w:rStyle w:val="Hyperlink"/>
                <w:noProof/>
              </w:rPr>
              <w:t>Network Orchestration</w:t>
            </w:r>
            <w:r w:rsidR="00204020">
              <w:rPr>
                <w:noProof/>
                <w:webHidden/>
              </w:rPr>
              <w:tab/>
            </w:r>
            <w:r w:rsidR="00204020">
              <w:rPr>
                <w:noProof/>
                <w:webHidden/>
              </w:rPr>
              <w:fldChar w:fldCharType="begin"/>
            </w:r>
            <w:r w:rsidR="00204020">
              <w:rPr>
                <w:noProof/>
                <w:webHidden/>
              </w:rPr>
              <w:instrText xml:space="preserve"> PAGEREF _Toc141408167 \h </w:instrText>
            </w:r>
            <w:r w:rsidR="00204020">
              <w:rPr>
                <w:noProof/>
                <w:webHidden/>
              </w:rPr>
            </w:r>
            <w:r w:rsidR="00204020">
              <w:rPr>
                <w:noProof/>
                <w:webHidden/>
              </w:rPr>
              <w:fldChar w:fldCharType="separate"/>
            </w:r>
            <w:r w:rsidR="00204020">
              <w:rPr>
                <w:noProof/>
                <w:webHidden/>
              </w:rPr>
              <w:t>6</w:t>
            </w:r>
            <w:r w:rsidR="00204020">
              <w:rPr>
                <w:noProof/>
                <w:webHidden/>
              </w:rPr>
              <w:fldChar w:fldCharType="end"/>
            </w:r>
          </w:hyperlink>
        </w:p>
        <w:p w14:paraId="44EC42AD" w14:textId="701BDFD5" w:rsidR="00204020" w:rsidRDefault="00000000">
          <w:pPr>
            <w:pStyle w:val="TOC3"/>
            <w:tabs>
              <w:tab w:val="left" w:pos="880"/>
              <w:tab w:val="right" w:leader="dot" w:pos="9016"/>
            </w:tabs>
            <w:rPr>
              <w:rFonts w:eastAsiaTheme="minorEastAsia"/>
              <w:noProof/>
              <w:lang w:eastAsia="en-GB"/>
            </w:rPr>
          </w:pPr>
          <w:hyperlink w:anchor="_Toc141408168" w:history="1">
            <w:r w:rsidR="00204020" w:rsidRPr="00C05267">
              <w:rPr>
                <w:rStyle w:val="Hyperlink"/>
                <w:noProof/>
              </w:rPr>
              <w:t>e)</w:t>
            </w:r>
            <w:r w:rsidR="00204020">
              <w:rPr>
                <w:rFonts w:eastAsiaTheme="minorEastAsia"/>
                <w:noProof/>
                <w:lang w:eastAsia="en-GB"/>
              </w:rPr>
              <w:tab/>
            </w:r>
            <w:r w:rsidR="00204020" w:rsidRPr="00C05267">
              <w:rPr>
                <w:rStyle w:val="Hyperlink"/>
                <w:noProof/>
              </w:rPr>
              <w:t>Intent-Based Networking (IBN)</w:t>
            </w:r>
            <w:r w:rsidR="00204020">
              <w:rPr>
                <w:noProof/>
                <w:webHidden/>
              </w:rPr>
              <w:tab/>
            </w:r>
            <w:r w:rsidR="00204020">
              <w:rPr>
                <w:noProof/>
                <w:webHidden/>
              </w:rPr>
              <w:fldChar w:fldCharType="begin"/>
            </w:r>
            <w:r w:rsidR="00204020">
              <w:rPr>
                <w:noProof/>
                <w:webHidden/>
              </w:rPr>
              <w:instrText xml:space="preserve"> PAGEREF _Toc141408168 \h </w:instrText>
            </w:r>
            <w:r w:rsidR="00204020">
              <w:rPr>
                <w:noProof/>
                <w:webHidden/>
              </w:rPr>
            </w:r>
            <w:r w:rsidR="00204020">
              <w:rPr>
                <w:noProof/>
                <w:webHidden/>
              </w:rPr>
              <w:fldChar w:fldCharType="separate"/>
            </w:r>
            <w:r w:rsidR="00204020">
              <w:rPr>
                <w:noProof/>
                <w:webHidden/>
              </w:rPr>
              <w:t>6</w:t>
            </w:r>
            <w:r w:rsidR="00204020">
              <w:rPr>
                <w:noProof/>
                <w:webHidden/>
              </w:rPr>
              <w:fldChar w:fldCharType="end"/>
            </w:r>
          </w:hyperlink>
        </w:p>
        <w:p w14:paraId="36C6BD9E" w14:textId="5CFE7357" w:rsidR="00204020" w:rsidRDefault="00000000">
          <w:pPr>
            <w:pStyle w:val="TOC2"/>
            <w:tabs>
              <w:tab w:val="left" w:pos="660"/>
              <w:tab w:val="right" w:leader="dot" w:pos="9016"/>
            </w:tabs>
            <w:rPr>
              <w:rFonts w:eastAsiaTheme="minorEastAsia"/>
              <w:noProof/>
              <w:lang w:eastAsia="en-GB"/>
            </w:rPr>
          </w:pPr>
          <w:hyperlink w:anchor="_Toc141408169" w:history="1">
            <w:r w:rsidR="00204020" w:rsidRPr="00C05267">
              <w:rPr>
                <w:rStyle w:val="Hyperlink"/>
                <w:noProof/>
              </w:rPr>
              <w:t>II.</w:t>
            </w:r>
            <w:r w:rsidR="00204020">
              <w:rPr>
                <w:rFonts w:eastAsiaTheme="minorEastAsia"/>
                <w:noProof/>
                <w:lang w:eastAsia="en-GB"/>
              </w:rPr>
              <w:tab/>
            </w:r>
            <w:r w:rsidR="00204020" w:rsidRPr="00C05267">
              <w:rPr>
                <w:rStyle w:val="Hyperlink"/>
                <w:noProof/>
              </w:rPr>
              <w:t>Automation Frameworks and Tools</w:t>
            </w:r>
            <w:r w:rsidR="00204020">
              <w:rPr>
                <w:noProof/>
                <w:webHidden/>
              </w:rPr>
              <w:tab/>
            </w:r>
            <w:r w:rsidR="00204020">
              <w:rPr>
                <w:noProof/>
                <w:webHidden/>
              </w:rPr>
              <w:fldChar w:fldCharType="begin"/>
            </w:r>
            <w:r w:rsidR="00204020">
              <w:rPr>
                <w:noProof/>
                <w:webHidden/>
              </w:rPr>
              <w:instrText xml:space="preserve"> PAGEREF _Toc141408169 \h </w:instrText>
            </w:r>
            <w:r w:rsidR="00204020">
              <w:rPr>
                <w:noProof/>
                <w:webHidden/>
              </w:rPr>
            </w:r>
            <w:r w:rsidR="00204020">
              <w:rPr>
                <w:noProof/>
                <w:webHidden/>
              </w:rPr>
              <w:fldChar w:fldCharType="separate"/>
            </w:r>
            <w:r w:rsidR="00204020">
              <w:rPr>
                <w:noProof/>
                <w:webHidden/>
              </w:rPr>
              <w:t>6</w:t>
            </w:r>
            <w:r w:rsidR="00204020">
              <w:rPr>
                <w:noProof/>
                <w:webHidden/>
              </w:rPr>
              <w:fldChar w:fldCharType="end"/>
            </w:r>
          </w:hyperlink>
        </w:p>
        <w:p w14:paraId="016516EA" w14:textId="0730DA93" w:rsidR="00204020" w:rsidRDefault="00000000">
          <w:pPr>
            <w:pStyle w:val="TOC3"/>
            <w:tabs>
              <w:tab w:val="left" w:pos="880"/>
              <w:tab w:val="right" w:leader="dot" w:pos="9016"/>
            </w:tabs>
            <w:rPr>
              <w:rFonts w:eastAsiaTheme="minorEastAsia"/>
              <w:noProof/>
              <w:lang w:eastAsia="en-GB"/>
            </w:rPr>
          </w:pPr>
          <w:hyperlink w:anchor="_Toc141408170" w:history="1">
            <w:r w:rsidR="00204020" w:rsidRPr="00C05267">
              <w:rPr>
                <w:rStyle w:val="Hyperlink"/>
                <w:noProof/>
              </w:rPr>
              <w:t>a)</w:t>
            </w:r>
            <w:r w:rsidR="00204020">
              <w:rPr>
                <w:rFonts w:eastAsiaTheme="minorEastAsia"/>
                <w:noProof/>
                <w:lang w:eastAsia="en-GB"/>
              </w:rPr>
              <w:tab/>
            </w:r>
            <w:r w:rsidR="00204020" w:rsidRPr="00C05267">
              <w:rPr>
                <w:rStyle w:val="Hyperlink"/>
                <w:noProof/>
              </w:rPr>
              <w:t>Infrastructure-as-Code (IaC)</w:t>
            </w:r>
            <w:r w:rsidR="00204020">
              <w:rPr>
                <w:noProof/>
                <w:webHidden/>
              </w:rPr>
              <w:tab/>
            </w:r>
            <w:r w:rsidR="00204020">
              <w:rPr>
                <w:noProof/>
                <w:webHidden/>
              </w:rPr>
              <w:fldChar w:fldCharType="begin"/>
            </w:r>
            <w:r w:rsidR="00204020">
              <w:rPr>
                <w:noProof/>
                <w:webHidden/>
              </w:rPr>
              <w:instrText xml:space="preserve"> PAGEREF _Toc141408170 \h </w:instrText>
            </w:r>
            <w:r w:rsidR="00204020">
              <w:rPr>
                <w:noProof/>
                <w:webHidden/>
              </w:rPr>
            </w:r>
            <w:r w:rsidR="00204020">
              <w:rPr>
                <w:noProof/>
                <w:webHidden/>
              </w:rPr>
              <w:fldChar w:fldCharType="separate"/>
            </w:r>
            <w:r w:rsidR="00204020">
              <w:rPr>
                <w:noProof/>
                <w:webHidden/>
              </w:rPr>
              <w:t>6</w:t>
            </w:r>
            <w:r w:rsidR="00204020">
              <w:rPr>
                <w:noProof/>
                <w:webHidden/>
              </w:rPr>
              <w:fldChar w:fldCharType="end"/>
            </w:r>
          </w:hyperlink>
        </w:p>
        <w:p w14:paraId="1E2CD18C" w14:textId="117FFA7F" w:rsidR="00204020" w:rsidRDefault="00000000">
          <w:pPr>
            <w:pStyle w:val="TOC3"/>
            <w:tabs>
              <w:tab w:val="left" w:pos="880"/>
              <w:tab w:val="right" w:leader="dot" w:pos="9016"/>
            </w:tabs>
            <w:rPr>
              <w:rFonts w:eastAsiaTheme="minorEastAsia"/>
              <w:noProof/>
              <w:lang w:eastAsia="en-GB"/>
            </w:rPr>
          </w:pPr>
          <w:hyperlink w:anchor="_Toc141408171" w:history="1">
            <w:r w:rsidR="00204020" w:rsidRPr="00C05267">
              <w:rPr>
                <w:rStyle w:val="Hyperlink"/>
                <w:noProof/>
              </w:rPr>
              <w:t>b)</w:t>
            </w:r>
            <w:r w:rsidR="00204020">
              <w:rPr>
                <w:rFonts w:eastAsiaTheme="minorEastAsia"/>
                <w:noProof/>
                <w:lang w:eastAsia="en-GB"/>
              </w:rPr>
              <w:tab/>
            </w:r>
            <w:r w:rsidR="00204020" w:rsidRPr="00C05267">
              <w:rPr>
                <w:rStyle w:val="Hyperlink"/>
                <w:noProof/>
              </w:rPr>
              <w:t>Network Function Virtualization (NFV)</w:t>
            </w:r>
            <w:r w:rsidR="00204020">
              <w:rPr>
                <w:noProof/>
                <w:webHidden/>
              </w:rPr>
              <w:tab/>
            </w:r>
            <w:r w:rsidR="00204020">
              <w:rPr>
                <w:noProof/>
                <w:webHidden/>
              </w:rPr>
              <w:fldChar w:fldCharType="begin"/>
            </w:r>
            <w:r w:rsidR="00204020">
              <w:rPr>
                <w:noProof/>
                <w:webHidden/>
              </w:rPr>
              <w:instrText xml:space="preserve"> PAGEREF _Toc141408171 \h </w:instrText>
            </w:r>
            <w:r w:rsidR="00204020">
              <w:rPr>
                <w:noProof/>
                <w:webHidden/>
              </w:rPr>
            </w:r>
            <w:r w:rsidR="00204020">
              <w:rPr>
                <w:noProof/>
                <w:webHidden/>
              </w:rPr>
              <w:fldChar w:fldCharType="separate"/>
            </w:r>
            <w:r w:rsidR="00204020">
              <w:rPr>
                <w:noProof/>
                <w:webHidden/>
              </w:rPr>
              <w:t>7</w:t>
            </w:r>
            <w:r w:rsidR="00204020">
              <w:rPr>
                <w:noProof/>
                <w:webHidden/>
              </w:rPr>
              <w:fldChar w:fldCharType="end"/>
            </w:r>
          </w:hyperlink>
        </w:p>
        <w:p w14:paraId="386FA6BA" w14:textId="344E4DDB" w:rsidR="00204020" w:rsidRDefault="00000000">
          <w:pPr>
            <w:pStyle w:val="TOC3"/>
            <w:tabs>
              <w:tab w:val="left" w:pos="880"/>
              <w:tab w:val="right" w:leader="dot" w:pos="9016"/>
            </w:tabs>
            <w:rPr>
              <w:rFonts w:eastAsiaTheme="minorEastAsia"/>
              <w:noProof/>
              <w:lang w:eastAsia="en-GB"/>
            </w:rPr>
          </w:pPr>
          <w:hyperlink w:anchor="_Toc141408172" w:history="1">
            <w:r w:rsidR="00204020" w:rsidRPr="00C05267">
              <w:rPr>
                <w:rStyle w:val="Hyperlink"/>
                <w:noProof/>
              </w:rPr>
              <w:t>c)</w:t>
            </w:r>
            <w:r w:rsidR="00204020">
              <w:rPr>
                <w:rFonts w:eastAsiaTheme="minorEastAsia"/>
                <w:noProof/>
                <w:lang w:eastAsia="en-GB"/>
              </w:rPr>
              <w:tab/>
            </w:r>
            <w:r w:rsidR="00204020" w:rsidRPr="00C05267">
              <w:rPr>
                <w:rStyle w:val="Hyperlink"/>
                <w:noProof/>
              </w:rPr>
              <w:t>Network Automation Frameworks</w:t>
            </w:r>
            <w:r w:rsidR="00204020">
              <w:rPr>
                <w:noProof/>
                <w:webHidden/>
              </w:rPr>
              <w:tab/>
            </w:r>
            <w:r w:rsidR="00204020">
              <w:rPr>
                <w:noProof/>
                <w:webHidden/>
              </w:rPr>
              <w:fldChar w:fldCharType="begin"/>
            </w:r>
            <w:r w:rsidR="00204020">
              <w:rPr>
                <w:noProof/>
                <w:webHidden/>
              </w:rPr>
              <w:instrText xml:space="preserve"> PAGEREF _Toc141408172 \h </w:instrText>
            </w:r>
            <w:r w:rsidR="00204020">
              <w:rPr>
                <w:noProof/>
                <w:webHidden/>
              </w:rPr>
            </w:r>
            <w:r w:rsidR="00204020">
              <w:rPr>
                <w:noProof/>
                <w:webHidden/>
              </w:rPr>
              <w:fldChar w:fldCharType="separate"/>
            </w:r>
            <w:r w:rsidR="00204020">
              <w:rPr>
                <w:noProof/>
                <w:webHidden/>
              </w:rPr>
              <w:t>7</w:t>
            </w:r>
            <w:r w:rsidR="00204020">
              <w:rPr>
                <w:noProof/>
                <w:webHidden/>
              </w:rPr>
              <w:fldChar w:fldCharType="end"/>
            </w:r>
          </w:hyperlink>
        </w:p>
        <w:p w14:paraId="2E5BFBC2" w14:textId="640B0762" w:rsidR="00204020" w:rsidRDefault="00000000">
          <w:pPr>
            <w:pStyle w:val="TOC2"/>
            <w:tabs>
              <w:tab w:val="left" w:pos="880"/>
              <w:tab w:val="right" w:leader="dot" w:pos="9016"/>
            </w:tabs>
            <w:rPr>
              <w:rFonts w:eastAsiaTheme="minorEastAsia"/>
              <w:noProof/>
              <w:lang w:eastAsia="en-GB"/>
            </w:rPr>
          </w:pPr>
          <w:hyperlink w:anchor="_Toc141408173" w:history="1">
            <w:r w:rsidR="00204020" w:rsidRPr="00C05267">
              <w:rPr>
                <w:rStyle w:val="Hyperlink"/>
                <w:noProof/>
              </w:rPr>
              <w:t>III.</w:t>
            </w:r>
            <w:r w:rsidR="00204020">
              <w:rPr>
                <w:rFonts w:eastAsiaTheme="minorEastAsia"/>
                <w:noProof/>
                <w:lang w:eastAsia="en-GB"/>
              </w:rPr>
              <w:tab/>
            </w:r>
            <w:r w:rsidR="00204020" w:rsidRPr="00C05267">
              <w:rPr>
                <w:rStyle w:val="Hyperlink"/>
                <w:noProof/>
              </w:rPr>
              <w:t>API Standards (APIs)</w:t>
            </w:r>
            <w:r w:rsidR="00204020">
              <w:rPr>
                <w:noProof/>
                <w:webHidden/>
              </w:rPr>
              <w:tab/>
            </w:r>
            <w:r w:rsidR="00204020">
              <w:rPr>
                <w:noProof/>
                <w:webHidden/>
              </w:rPr>
              <w:fldChar w:fldCharType="begin"/>
            </w:r>
            <w:r w:rsidR="00204020">
              <w:rPr>
                <w:noProof/>
                <w:webHidden/>
              </w:rPr>
              <w:instrText xml:space="preserve"> PAGEREF _Toc141408173 \h </w:instrText>
            </w:r>
            <w:r w:rsidR="00204020">
              <w:rPr>
                <w:noProof/>
                <w:webHidden/>
              </w:rPr>
            </w:r>
            <w:r w:rsidR="00204020">
              <w:rPr>
                <w:noProof/>
                <w:webHidden/>
              </w:rPr>
              <w:fldChar w:fldCharType="separate"/>
            </w:r>
            <w:r w:rsidR="00204020">
              <w:rPr>
                <w:noProof/>
                <w:webHidden/>
              </w:rPr>
              <w:t>7</w:t>
            </w:r>
            <w:r w:rsidR="00204020">
              <w:rPr>
                <w:noProof/>
                <w:webHidden/>
              </w:rPr>
              <w:fldChar w:fldCharType="end"/>
            </w:r>
          </w:hyperlink>
        </w:p>
        <w:p w14:paraId="19D61CE4" w14:textId="1D6B63AA" w:rsidR="00204020" w:rsidRDefault="00000000">
          <w:pPr>
            <w:pStyle w:val="TOC3"/>
            <w:tabs>
              <w:tab w:val="left" w:pos="880"/>
              <w:tab w:val="right" w:leader="dot" w:pos="9016"/>
            </w:tabs>
            <w:rPr>
              <w:rFonts w:eastAsiaTheme="minorEastAsia"/>
              <w:noProof/>
              <w:lang w:eastAsia="en-GB"/>
            </w:rPr>
          </w:pPr>
          <w:hyperlink w:anchor="_Toc141408174" w:history="1">
            <w:r w:rsidR="00204020" w:rsidRPr="00C05267">
              <w:rPr>
                <w:rStyle w:val="Hyperlink"/>
                <w:noProof/>
              </w:rPr>
              <w:t>a)</w:t>
            </w:r>
            <w:r w:rsidR="00204020">
              <w:rPr>
                <w:rFonts w:eastAsiaTheme="minorEastAsia"/>
                <w:noProof/>
                <w:lang w:eastAsia="en-GB"/>
              </w:rPr>
              <w:tab/>
            </w:r>
            <w:r w:rsidR="00204020" w:rsidRPr="00C05267">
              <w:rPr>
                <w:rStyle w:val="Hyperlink"/>
                <w:noProof/>
              </w:rPr>
              <w:t>Representational State Transfer (REST)</w:t>
            </w:r>
            <w:r w:rsidR="00204020">
              <w:rPr>
                <w:noProof/>
                <w:webHidden/>
              </w:rPr>
              <w:tab/>
            </w:r>
            <w:r w:rsidR="00204020">
              <w:rPr>
                <w:noProof/>
                <w:webHidden/>
              </w:rPr>
              <w:fldChar w:fldCharType="begin"/>
            </w:r>
            <w:r w:rsidR="00204020">
              <w:rPr>
                <w:noProof/>
                <w:webHidden/>
              </w:rPr>
              <w:instrText xml:space="preserve"> PAGEREF _Toc141408174 \h </w:instrText>
            </w:r>
            <w:r w:rsidR="00204020">
              <w:rPr>
                <w:noProof/>
                <w:webHidden/>
              </w:rPr>
            </w:r>
            <w:r w:rsidR="00204020">
              <w:rPr>
                <w:noProof/>
                <w:webHidden/>
              </w:rPr>
              <w:fldChar w:fldCharType="separate"/>
            </w:r>
            <w:r w:rsidR="00204020">
              <w:rPr>
                <w:noProof/>
                <w:webHidden/>
              </w:rPr>
              <w:t>7</w:t>
            </w:r>
            <w:r w:rsidR="00204020">
              <w:rPr>
                <w:noProof/>
                <w:webHidden/>
              </w:rPr>
              <w:fldChar w:fldCharType="end"/>
            </w:r>
          </w:hyperlink>
        </w:p>
        <w:p w14:paraId="461F2162" w14:textId="5E936A27" w:rsidR="00204020" w:rsidRDefault="00000000">
          <w:pPr>
            <w:pStyle w:val="TOC3"/>
            <w:tabs>
              <w:tab w:val="left" w:pos="880"/>
              <w:tab w:val="right" w:leader="dot" w:pos="9016"/>
            </w:tabs>
            <w:rPr>
              <w:rFonts w:eastAsiaTheme="minorEastAsia"/>
              <w:noProof/>
              <w:lang w:eastAsia="en-GB"/>
            </w:rPr>
          </w:pPr>
          <w:hyperlink w:anchor="_Toc141408175" w:history="1">
            <w:r w:rsidR="00204020" w:rsidRPr="00C05267">
              <w:rPr>
                <w:rStyle w:val="Hyperlink"/>
                <w:noProof/>
              </w:rPr>
              <w:t>b)</w:t>
            </w:r>
            <w:r w:rsidR="00204020">
              <w:rPr>
                <w:rFonts w:eastAsiaTheme="minorEastAsia"/>
                <w:noProof/>
                <w:lang w:eastAsia="en-GB"/>
              </w:rPr>
              <w:tab/>
            </w:r>
            <w:r w:rsidR="00204020" w:rsidRPr="00C05267">
              <w:rPr>
                <w:rStyle w:val="Hyperlink"/>
                <w:noProof/>
              </w:rPr>
              <w:t>OpenAI</w:t>
            </w:r>
            <w:r w:rsidR="00204020">
              <w:rPr>
                <w:noProof/>
                <w:webHidden/>
              </w:rPr>
              <w:tab/>
            </w:r>
            <w:r w:rsidR="00204020">
              <w:rPr>
                <w:noProof/>
                <w:webHidden/>
              </w:rPr>
              <w:fldChar w:fldCharType="begin"/>
            </w:r>
            <w:r w:rsidR="00204020">
              <w:rPr>
                <w:noProof/>
                <w:webHidden/>
              </w:rPr>
              <w:instrText xml:space="preserve"> PAGEREF _Toc141408175 \h </w:instrText>
            </w:r>
            <w:r w:rsidR="00204020">
              <w:rPr>
                <w:noProof/>
                <w:webHidden/>
              </w:rPr>
            </w:r>
            <w:r w:rsidR="00204020">
              <w:rPr>
                <w:noProof/>
                <w:webHidden/>
              </w:rPr>
              <w:fldChar w:fldCharType="separate"/>
            </w:r>
            <w:r w:rsidR="00204020">
              <w:rPr>
                <w:noProof/>
                <w:webHidden/>
              </w:rPr>
              <w:t>8</w:t>
            </w:r>
            <w:r w:rsidR="00204020">
              <w:rPr>
                <w:noProof/>
                <w:webHidden/>
              </w:rPr>
              <w:fldChar w:fldCharType="end"/>
            </w:r>
          </w:hyperlink>
        </w:p>
        <w:p w14:paraId="33507C2D" w14:textId="6CD6FE2D" w:rsidR="00204020" w:rsidRDefault="00000000">
          <w:pPr>
            <w:pStyle w:val="TOC3"/>
            <w:tabs>
              <w:tab w:val="left" w:pos="880"/>
              <w:tab w:val="right" w:leader="dot" w:pos="9016"/>
            </w:tabs>
            <w:rPr>
              <w:rFonts w:eastAsiaTheme="minorEastAsia"/>
              <w:noProof/>
              <w:lang w:eastAsia="en-GB"/>
            </w:rPr>
          </w:pPr>
          <w:hyperlink w:anchor="_Toc141408176" w:history="1">
            <w:r w:rsidR="00204020" w:rsidRPr="00C05267">
              <w:rPr>
                <w:rStyle w:val="Hyperlink"/>
                <w:noProof/>
              </w:rPr>
              <w:t>c)</w:t>
            </w:r>
            <w:r w:rsidR="00204020">
              <w:rPr>
                <w:rFonts w:eastAsiaTheme="minorEastAsia"/>
                <w:noProof/>
                <w:lang w:eastAsia="en-GB"/>
              </w:rPr>
              <w:tab/>
            </w:r>
            <w:r w:rsidR="00204020" w:rsidRPr="00C05267">
              <w:rPr>
                <w:rStyle w:val="Hyperlink"/>
                <w:noProof/>
              </w:rPr>
              <w:t>Network Configuration Protocol (NETCONF) and YANG</w:t>
            </w:r>
            <w:r w:rsidR="00204020">
              <w:rPr>
                <w:noProof/>
                <w:webHidden/>
              </w:rPr>
              <w:tab/>
            </w:r>
            <w:r w:rsidR="00204020">
              <w:rPr>
                <w:noProof/>
                <w:webHidden/>
              </w:rPr>
              <w:fldChar w:fldCharType="begin"/>
            </w:r>
            <w:r w:rsidR="00204020">
              <w:rPr>
                <w:noProof/>
                <w:webHidden/>
              </w:rPr>
              <w:instrText xml:space="preserve"> PAGEREF _Toc141408176 \h </w:instrText>
            </w:r>
            <w:r w:rsidR="00204020">
              <w:rPr>
                <w:noProof/>
                <w:webHidden/>
              </w:rPr>
            </w:r>
            <w:r w:rsidR="00204020">
              <w:rPr>
                <w:noProof/>
                <w:webHidden/>
              </w:rPr>
              <w:fldChar w:fldCharType="separate"/>
            </w:r>
            <w:r w:rsidR="00204020">
              <w:rPr>
                <w:noProof/>
                <w:webHidden/>
              </w:rPr>
              <w:t>8</w:t>
            </w:r>
            <w:r w:rsidR="00204020">
              <w:rPr>
                <w:noProof/>
                <w:webHidden/>
              </w:rPr>
              <w:fldChar w:fldCharType="end"/>
            </w:r>
          </w:hyperlink>
        </w:p>
        <w:p w14:paraId="31B8A071" w14:textId="43DCA414" w:rsidR="00204020" w:rsidRDefault="00000000">
          <w:pPr>
            <w:pStyle w:val="TOC2"/>
            <w:tabs>
              <w:tab w:val="left" w:pos="660"/>
              <w:tab w:val="right" w:leader="dot" w:pos="9016"/>
            </w:tabs>
            <w:rPr>
              <w:rFonts w:eastAsiaTheme="minorEastAsia"/>
              <w:noProof/>
              <w:lang w:eastAsia="en-GB"/>
            </w:rPr>
          </w:pPr>
          <w:hyperlink w:anchor="_Toc141408177" w:history="1">
            <w:r w:rsidR="00204020" w:rsidRPr="00C05267">
              <w:rPr>
                <w:rStyle w:val="Hyperlink"/>
                <w:noProof/>
              </w:rPr>
              <w:t>IV.</w:t>
            </w:r>
            <w:r w:rsidR="00204020">
              <w:rPr>
                <w:rFonts w:eastAsiaTheme="minorEastAsia"/>
                <w:noProof/>
                <w:lang w:eastAsia="en-GB"/>
              </w:rPr>
              <w:tab/>
            </w:r>
            <w:r w:rsidR="00204020" w:rsidRPr="00C05267">
              <w:rPr>
                <w:rStyle w:val="Hyperlink"/>
                <w:noProof/>
              </w:rPr>
              <w:t>Existing Measures in Improving API Security and Privacy</w:t>
            </w:r>
            <w:r w:rsidR="00204020">
              <w:rPr>
                <w:noProof/>
                <w:webHidden/>
              </w:rPr>
              <w:tab/>
            </w:r>
            <w:r w:rsidR="00204020">
              <w:rPr>
                <w:noProof/>
                <w:webHidden/>
              </w:rPr>
              <w:fldChar w:fldCharType="begin"/>
            </w:r>
            <w:r w:rsidR="00204020">
              <w:rPr>
                <w:noProof/>
                <w:webHidden/>
              </w:rPr>
              <w:instrText xml:space="preserve"> PAGEREF _Toc141408177 \h </w:instrText>
            </w:r>
            <w:r w:rsidR="00204020">
              <w:rPr>
                <w:noProof/>
                <w:webHidden/>
              </w:rPr>
            </w:r>
            <w:r w:rsidR="00204020">
              <w:rPr>
                <w:noProof/>
                <w:webHidden/>
              </w:rPr>
              <w:fldChar w:fldCharType="separate"/>
            </w:r>
            <w:r w:rsidR="00204020">
              <w:rPr>
                <w:noProof/>
                <w:webHidden/>
              </w:rPr>
              <w:t>8</w:t>
            </w:r>
            <w:r w:rsidR="00204020">
              <w:rPr>
                <w:noProof/>
                <w:webHidden/>
              </w:rPr>
              <w:fldChar w:fldCharType="end"/>
            </w:r>
          </w:hyperlink>
        </w:p>
        <w:p w14:paraId="12EFDD94" w14:textId="5B63032B" w:rsidR="00204020" w:rsidRDefault="00000000">
          <w:pPr>
            <w:pStyle w:val="TOC3"/>
            <w:tabs>
              <w:tab w:val="left" w:pos="880"/>
              <w:tab w:val="right" w:leader="dot" w:pos="9016"/>
            </w:tabs>
            <w:rPr>
              <w:rFonts w:eastAsiaTheme="minorEastAsia"/>
              <w:noProof/>
              <w:lang w:eastAsia="en-GB"/>
            </w:rPr>
          </w:pPr>
          <w:hyperlink w:anchor="_Toc141408178" w:history="1">
            <w:r w:rsidR="00204020" w:rsidRPr="00C05267">
              <w:rPr>
                <w:rStyle w:val="Hyperlink"/>
                <w:noProof/>
              </w:rPr>
              <w:t>a)</w:t>
            </w:r>
            <w:r w:rsidR="00204020">
              <w:rPr>
                <w:rFonts w:eastAsiaTheme="minorEastAsia"/>
                <w:noProof/>
                <w:lang w:eastAsia="en-GB"/>
              </w:rPr>
              <w:tab/>
            </w:r>
            <w:r w:rsidR="00204020" w:rsidRPr="00C05267">
              <w:rPr>
                <w:rStyle w:val="Hyperlink"/>
                <w:noProof/>
              </w:rPr>
              <w:t>Authentication and Authorization</w:t>
            </w:r>
            <w:r w:rsidR="00204020">
              <w:rPr>
                <w:noProof/>
                <w:webHidden/>
              </w:rPr>
              <w:tab/>
            </w:r>
            <w:r w:rsidR="00204020">
              <w:rPr>
                <w:noProof/>
                <w:webHidden/>
              </w:rPr>
              <w:fldChar w:fldCharType="begin"/>
            </w:r>
            <w:r w:rsidR="00204020">
              <w:rPr>
                <w:noProof/>
                <w:webHidden/>
              </w:rPr>
              <w:instrText xml:space="preserve"> PAGEREF _Toc141408178 \h </w:instrText>
            </w:r>
            <w:r w:rsidR="00204020">
              <w:rPr>
                <w:noProof/>
                <w:webHidden/>
              </w:rPr>
            </w:r>
            <w:r w:rsidR="00204020">
              <w:rPr>
                <w:noProof/>
                <w:webHidden/>
              </w:rPr>
              <w:fldChar w:fldCharType="separate"/>
            </w:r>
            <w:r w:rsidR="00204020">
              <w:rPr>
                <w:noProof/>
                <w:webHidden/>
              </w:rPr>
              <w:t>8</w:t>
            </w:r>
            <w:r w:rsidR="00204020">
              <w:rPr>
                <w:noProof/>
                <w:webHidden/>
              </w:rPr>
              <w:fldChar w:fldCharType="end"/>
            </w:r>
          </w:hyperlink>
        </w:p>
        <w:p w14:paraId="17143808" w14:textId="7E102A5E" w:rsidR="00204020" w:rsidRDefault="00000000">
          <w:pPr>
            <w:pStyle w:val="TOC3"/>
            <w:tabs>
              <w:tab w:val="left" w:pos="880"/>
              <w:tab w:val="right" w:leader="dot" w:pos="9016"/>
            </w:tabs>
            <w:rPr>
              <w:rFonts w:eastAsiaTheme="minorEastAsia"/>
              <w:noProof/>
              <w:lang w:eastAsia="en-GB"/>
            </w:rPr>
          </w:pPr>
          <w:hyperlink w:anchor="_Toc141408179" w:history="1">
            <w:r w:rsidR="00204020" w:rsidRPr="00C05267">
              <w:rPr>
                <w:rStyle w:val="Hyperlink"/>
                <w:noProof/>
              </w:rPr>
              <w:t>b)</w:t>
            </w:r>
            <w:r w:rsidR="00204020">
              <w:rPr>
                <w:rFonts w:eastAsiaTheme="minorEastAsia"/>
                <w:noProof/>
                <w:lang w:eastAsia="en-GB"/>
              </w:rPr>
              <w:tab/>
            </w:r>
            <w:r w:rsidR="00204020" w:rsidRPr="00C05267">
              <w:rPr>
                <w:rStyle w:val="Hyperlink"/>
                <w:noProof/>
              </w:rPr>
              <w:t>Transport Layer Security (TLS)</w:t>
            </w:r>
            <w:r w:rsidR="00204020">
              <w:rPr>
                <w:noProof/>
                <w:webHidden/>
              </w:rPr>
              <w:tab/>
            </w:r>
            <w:r w:rsidR="00204020">
              <w:rPr>
                <w:noProof/>
                <w:webHidden/>
              </w:rPr>
              <w:fldChar w:fldCharType="begin"/>
            </w:r>
            <w:r w:rsidR="00204020">
              <w:rPr>
                <w:noProof/>
                <w:webHidden/>
              </w:rPr>
              <w:instrText xml:space="preserve"> PAGEREF _Toc141408179 \h </w:instrText>
            </w:r>
            <w:r w:rsidR="00204020">
              <w:rPr>
                <w:noProof/>
                <w:webHidden/>
              </w:rPr>
            </w:r>
            <w:r w:rsidR="00204020">
              <w:rPr>
                <w:noProof/>
                <w:webHidden/>
              </w:rPr>
              <w:fldChar w:fldCharType="separate"/>
            </w:r>
            <w:r w:rsidR="00204020">
              <w:rPr>
                <w:noProof/>
                <w:webHidden/>
              </w:rPr>
              <w:t>9</w:t>
            </w:r>
            <w:r w:rsidR="00204020">
              <w:rPr>
                <w:noProof/>
                <w:webHidden/>
              </w:rPr>
              <w:fldChar w:fldCharType="end"/>
            </w:r>
          </w:hyperlink>
        </w:p>
        <w:p w14:paraId="7DB64665" w14:textId="08C995D9" w:rsidR="00204020" w:rsidRDefault="00000000">
          <w:pPr>
            <w:pStyle w:val="TOC3"/>
            <w:tabs>
              <w:tab w:val="left" w:pos="880"/>
              <w:tab w:val="right" w:leader="dot" w:pos="9016"/>
            </w:tabs>
            <w:rPr>
              <w:rFonts w:eastAsiaTheme="minorEastAsia"/>
              <w:noProof/>
              <w:lang w:eastAsia="en-GB"/>
            </w:rPr>
          </w:pPr>
          <w:hyperlink w:anchor="_Toc141408180" w:history="1">
            <w:r w:rsidR="00204020" w:rsidRPr="00C05267">
              <w:rPr>
                <w:rStyle w:val="Hyperlink"/>
                <w:noProof/>
              </w:rPr>
              <w:t>c)</w:t>
            </w:r>
            <w:r w:rsidR="00204020">
              <w:rPr>
                <w:rFonts w:eastAsiaTheme="minorEastAsia"/>
                <w:noProof/>
                <w:lang w:eastAsia="en-GB"/>
              </w:rPr>
              <w:tab/>
            </w:r>
            <w:r w:rsidR="00204020" w:rsidRPr="00C05267">
              <w:rPr>
                <w:rStyle w:val="Hyperlink"/>
                <w:noProof/>
              </w:rPr>
              <w:t>API Rate Limiting and Throttling</w:t>
            </w:r>
            <w:r w:rsidR="00204020">
              <w:rPr>
                <w:noProof/>
                <w:webHidden/>
              </w:rPr>
              <w:tab/>
            </w:r>
            <w:r w:rsidR="00204020">
              <w:rPr>
                <w:noProof/>
                <w:webHidden/>
              </w:rPr>
              <w:fldChar w:fldCharType="begin"/>
            </w:r>
            <w:r w:rsidR="00204020">
              <w:rPr>
                <w:noProof/>
                <w:webHidden/>
              </w:rPr>
              <w:instrText xml:space="preserve"> PAGEREF _Toc141408180 \h </w:instrText>
            </w:r>
            <w:r w:rsidR="00204020">
              <w:rPr>
                <w:noProof/>
                <w:webHidden/>
              </w:rPr>
            </w:r>
            <w:r w:rsidR="00204020">
              <w:rPr>
                <w:noProof/>
                <w:webHidden/>
              </w:rPr>
              <w:fldChar w:fldCharType="separate"/>
            </w:r>
            <w:r w:rsidR="00204020">
              <w:rPr>
                <w:noProof/>
                <w:webHidden/>
              </w:rPr>
              <w:t>9</w:t>
            </w:r>
            <w:r w:rsidR="00204020">
              <w:rPr>
                <w:noProof/>
                <w:webHidden/>
              </w:rPr>
              <w:fldChar w:fldCharType="end"/>
            </w:r>
          </w:hyperlink>
        </w:p>
        <w:p w14:paraId="54B7996F" w14:textId="0DC1A412" w:rsidR="00204020" w:rsidRDefault="00000000">
          <w:pPr>
            <w:pStyle w:val="TOC3"/>
            <w:tabs>
              <w:tab w:val="left" w:pos="880"/>
              <w:tab w:val="right" w:leader="dot" w:pos="9016"/>
            </w:tabs>
            <w:rPr>
              <w:rFonts w:eastAsiaTheme="minorEastAsia"/>
              <w:noProof/>
              <w:lang w:eastAsia="en-GB"/>
            </w:rPr>
          </w:pPr>
          <w:hyperlink w:anchor="_Toc141408181" w:history="1">
            <w:r w:rsidR="00204020" w:rsidRPr="00C05267">
              <w:rPr>
                <w:rStyle w:val="Hyperlink"/>
                <w:noProof/>
              </w:rPr>
              <w:t>d)</w:t>
            </w:r>
            <w:r w:rsidR="00204020">
              <w:rPr>
                <w:rFonts w:eastAsiaTheme="minorEastAsia"/>
                <w:noProof/>
                <w:lang w:eastAsia="en-GB"/>
              </w:rPr>
              <w:tab/>
            </w:r>
            <w:r w:rsidR="00204020" w:rsidRPr="00C05267">
              <w:rPr>
                <w:rStyle w:val="Hyperlink"/>
                <w:noProof/>
              </w:rPr>
              <w:t>API Monitoring and Logging</w:t>
            </w:r>
            <w:r w:rsidR="00204020">
              <w:rPr>
                <w:noProof/>
                <w:webHidden/>
              </w:rPr>
              <w:tab/>
            </w:r>
            <w:r w:rsidR="00204020">
              <w:rPr>
                <w:noProof/>
                <w:webHidden/>
              </w:rPr>
              <w:fldChar w:fldCharType="begin"/>
            </w:r>
            <w:r w:rsidR="00204020">
              <w:rPr>
                <w:noProof/>
                <w:webHidden/>
              </w:rPr>
              <w:instrText xml:space="preserve"> PAGEREF _Toc141408181 \h </w:instrText>
            </w:r>
            <w:r w:rsidR="00204020">
              <w:rPr>
                <w:noProof/>
                <w:webHidden/>
              </w:rPr>
            </w:r>
            <w:r w:rsidR="00204020">
              <w:rPr>
                <w:noProof/>
                <w:webHidden/>
              </w:rPr>
              <w:fldChar w:fldCharType="separate"/>
            </w:r>
            <w:r w:rsidR="00204020">
              <w:rPr>
                <w:noProof/>
                <w:webHidden/>
              </w:rPr>
              <w:t>9</w:t>
            </w:r>
            <w:r w:rsidR="00204020">
              <w:rPr>
                <w:noProof/>
                <w:webHidden/>
              </w:rPr>
              <w:fldChar w:fldCharType="end"/>
            </w:r>
          </w:hyperlink>
        </w:p>
        <w:p w14:paraId="22862432" w14:textId="5EAA5AC2" w:rsidR="00204020" w:rsidRDefault="00000000">
          <w:pPr>
            <w:pStyle w:val="TOC3"/>
            <w:tabs>
              <w:tab w:val="left" w:pos="880"/>
              <w:tab w:val="right" w:leader="dot" w:pos="9016"/>
            </w:tabs>
            <w:rPr>
              <w:rFonts w:eastAsiaTheme="minorEastAsia"/>
              <w:noProof/>
              <w:lang w:eastAsia="en-GB"/>
            </w:rPr>
          </w:pPr>
          <w:hyperlink w:anchor="_Toc141408182" w:history="1">
            <w:r w:rsidR="00204020" w:rsidRPr="00C05267">
              <w:rPr>
                <w:rStyle w:val="Hyperlink"/>
                <w:noProof/>
              </w:rPr>
              <w:t>e)</w:t>
            </w:r>
            <w:r w:rsidR="00204020">
              <w:rPr>
                <w:rFonts w:eastAsiaTheme="minorEastAsia"/>
                <w:noProof/>
                <w:lang w:eastAsia="en-GB"/>
              </w:rPr>
              <w:tab/>
            </w:r>
            <w:r w:rsidR="00204020" w:rsidRPr="00C05267">
              <w:rPr>
                <w:rStyle w:val="Hyperlink"/>
                <w:noProof/>
              </w:rPr>
              <w:t>API Security and Testing</w:t>
            </w:r>
            <w:r w:rsidR="00204020">
              <w:rPr>
                <w:noProof/>
                <w:webHidden/>
              </w:rPr>
              <w:tab/>
            </w:r>
            <w:r w:rsidR="00204020">
              <w:rPr>
                <w:noProof/>
                <w:webHidden/>
              </w:rPr>
              <w:fldChar w:fldCharType="begin"/>
            </w:r>
            <w:r w:rsidR="00204020">
              <w:rPr>
                <w:noProof/>
                <w:webHidden/>
              </w:rPr>
              <w:instrText xml:space="preserve"> PAGEREF _Toc141408182 \h </w:instrText>
            </w:r>
            <w:r w:rsidR="00204020">
              <w:rPr>
                <w:noProof/>
                <w:webHidden/>
              </w:rPr>
            </w:r>
            <w:r w:rsidR="00204020">
              <w:rPr>
                <w:noProof/>
                <w:webHidden/>
              </w:rPr>
              <w:fldChar w:fldCharType="separate"/>
            </w:r>
            <w:r w:rsidR="00204020">
              <w:rPr>
                <w:noProof/>
                <w:webHidden/>
              </w:rPr>
              <w:t>9</w:t>
            </w:r>
            <w:r w:rsidR="00204020">
              <w:rPr>
                <w:noProof/>
                <w:webHidden/>
              </w:rPr>
              <w:fldChar w:fldCharType="end"/>
            </w:r>
          </w:hyperlink>
        </w:p>
        <w:p w14:paraId="0F276916" w14:textId="49AFBA18" w:rsidR="00204020" w:rsidRDefault="00000000">
          <w:pPr>
            <w:pStyle w:val="TOC3"/>
            <w:tabs>
              <w:tab w:val="left" w:pos="880"/>
              <w:tab w:val="right" w:leader="dot" w:pos="9016"/>
            </w:tabs>
            <w:rPr>
              <w:rFonts w:eastAsiaTheme="minorEastAsia"/>
              <w:noProof/>
              <w:lang w:eastAsia="en-GB"/>
            </w:rPr>
          </w:pPr>
          <w:hyperlink w:anchor="_Toc141408183" w:history="1">
            <w:r w:rsidR="00204020" w:rsidRPr="00C05267">
              <w:rPr>
                <w:rStyle w:val="Hyperlink"/>
                <w:noProof/>
              </w:rPr>
              <w:t>f)</w:t>
            </w:r>
            <w:r w:rsidR="00204020">
              <w:rPr>
                <w:rFonts w:eastAsiaTheme="minorEastAsia"/>
                <w:noProof/>
                <w:lang w:eastAsia="en-GB"/>
              </w:rPr>
              <w:tab/>
            </w:r>
            <w:r w:rsidR="00204020" w:rsidRPr="00C05267">
              <w:rPr>
                <w:rStyle w:val="Hyperlink"/>
                <w:noProof/>
              </w:rPr>
              <w:t>Privacy Considerations</w:t>
            </w:r>
            <w:r w:rsidR="00204020">
              <w:rPr>
                <w:noProof/>
                <w:webHidden/>
              </w:rPr>
              <w:tab/>
            </w:r>
            <w:r w:rsidR="00204020">
              <w:rPr>
                <w:noProof/>
                <w:webHidden/>
              </w:rPr>
              <w:fldChar w:fldCharType="begin"/>
            </w:r>
            <w:r w:rsidR="00204020">
              <w:rPr>
                <w:noProof/>
                <w:webHidden/>
              </w:rPr>
              <w:instrText xml:space="preserve"> PAGEREF _Toc141408183 \h </w:instrText>
            </w:r>
            <w:r w:rsidR="00204020">
              <w:rPr>
                <w:noProof/>
                <w:webHidden/>
              </w:rPr>
            </w:r>
            <w:r w:rsidR="00204020">
              <w:rPr>
                <w:noProof/>
                <w:webHidden/>
              </w:rPr>
              <w:fldChar w:fldCharType="separate"/>
            </w:r>
            <w:r w:rsidR="00204020">
              <w:rPr>
                <w:noProof/>
                <w:webHidden/>
              </w:rPr>
              <w:t>10</w:t>
            </w:r>
            <w:r w:rsidR="00204020">
              <w:rPr>
                <w:noProof/>
                <w:webHidden/>
              </w:rPr>
              <w:fldChar w:fldCharType="end"/>
            </w:r>
          </w:hyperlink>
        </w:p>
        <w:p w14:paraId="75F71913" w14:textId="0B382622" w:rsidR="00204020" w:rsidRDefault="00000000">
          <w:pPr>
            <w:pStyle w:val="TOC2"/>
            <w:tabs>
              <w:tab w:val="left" w:pos="660"/>
              <w:tab w:val="right" w:leader="dot" w:pos="9016"/>
            </w:tabs>
            <w:rPr>
              <w:rFonts w:eastAsiaTheme="minorEastAsia"/>
              <w:noProof/>
              <w:lang w:eastAsia="en-GB"/>
            </w:rPr>
          </w:pPr>
          <w:hyperlink w:anchor="_Toc141408184" w:history="1">
            <w:r w:rsidR="00204020" w:rsidRPr="00C05267">
              <w:rPr>
                <w:rStyle w:val="Hyperlink"/>
                <w:noProof/>
              </w:rPr>
              <w:t>V.</w:t>
            </w:r>
            <w:r w:rsidR="00204020">
              <w:rPr>
                <w:rFonts w:eastAsiaTheme="minorEastAsia"/>
                <w:noProof/>
                <w:lang w:eastAsia="en-GB"/>
              </w:rPr>
              <w:tab/>
            </w:r>
            <w:r w:rsidR="00204020" w:rsidRPr="00C05267">
              <w:rPr>
                <w:rStyle w:val="Hyperlink"/>
                <w:noProof/>
              </w:rPr>
              <w:t>DevNet Resources: Available Resources at developers.cisco.com</w:t>
            </w:r>
            <w:r w:rsidR="00204020">
              <w:rPr>
                <w:noProof/>
                <w:webHidden/>
              </w:rPr>
              <w:tab/>
            </w:r>
            <w:r w:rsidR="00204020">
              <w:rPr>
                <w:noProof/>
                <w:webHidden/>
              </w:rPr>
              <w:fldChar w:fldCharType="begin"/>
            </w:r>
            <w:r w:rsidR="00204020">
              <w:rPr>
                <w:noProof/>
                <w:webHidden/>
              </w:rPr>
              <w:instrText xml:space="preserve"> PAGEREF _Toc141408184 \h </w:instrText>
            </w:r>
            <w:r w:rsidR="00204020">
              <w:rPr>
                <w:noProof/>
                <w:webHidden/>
              </w:rPr>
            </w:r>
            <w:r w:rsidR="00204020">
              <w:rPr>
                <w:noProof/>
                <w:webHidden/>
              </w:rPr>
              <w:fldChar w:fldCharType="separate"/>
            </w:r>
            <w:r w:rsidR="00204020">
              <w:rPr>
                <w:noProof/>
                <w:webHidden/>
              </w:rPr>
              <w:t>10</w:t>
            </w:r>
            <w:r w:rsidR="00204020">
              <w:rPr>
                <w:noProof/>
                <w:webHidden/>
              </w:rPr>
              <w:fldChar w:fldCharType="end"/>
            </w:r>
          </w:hyperlink>
        </w:p>
        <w:p w14:paraId="2389F4ED" w14:textId="16446521" w:rsidR="00204020" w:rsidRDefault="00000000">
          <w:pPr>
            <w:pStyle w:val="TOC3"/>
            <w:tabs>
              <w:tab w:val="left" w:pos="880"/>
              <w:tab w:val="right" w:leader="dot" w:pos="9016"/>
            </w:tabs>
            <w:rPr>
              <w:rFonts w:eastAsiaTheme="minorEastAsia"/>
              <w:noProof/>
              <w:lang w:eastAsia="en-GB"/>
            </w:rPr>
          </w:pPr>
          <w:hyperlink w:anchor="_Toc141408185" w:history="1">
            <w:r w:rsidR="00204020" w:rsidRPr="00C05267">
              <w:rPr>
                <w:rStyle w:val="Hyperlink"/>
                <w:noProof/>
              </w:rPr>
              <w:t>a)</w:t>
            </w:r>
            <w:r w:rsidR="00204020">
              <w:rPr>
                <w:rFonts w:eastAsiaTheme="minorEastAsia"/>
                <w:noProof/>
                <w:lang w:eastAsia="en-GB"/>
              </w:rPr>
              <w:tab/>
            </w:r>
            <w:r w:rsidR="00204020" w:rsidRPr="00C05267">
              <w:rPr>
                <w:rStyle w:val="Hyperlink"/>
                <w:noProof/>
              </w:rPr>
              <w:t>Documentation</w:t>
            </w:r>
            <w:r w:rsidR="00204020">
              <w:rPr>
                <w:noProof/>
                <w:webHidden/>
              </w:rPr>
              <w:tab/>
            </w:r>
            <w:r w:rsidR="00204020">
              <w:rPr>
                <w:noProof/>
                <w:webHidden/>
              </w:rPr>
              <w:fldChar w:fldCharType="begin"/>
            </w:r>
            <w:r w:rsidR="00204020">
              <w:rPr>
                <w:noProof/>
                <w:webHidden/>
              </w:rPr>
              <w:instrText xml:space="preserve"> PAGEREF _Toc141408185 \h </w:instrText>
            </w:r>
            <w:r w:rsidR="00204020">
              <w:rPr>
                <w:noProof/>
                <w:webHidden/>
              </w:rPr>
            </w:r>
            <w:r w:rsidR="00204020">
              <w:rPr>
                <w:noProof/>
                <w:webHidden/>
              </w:rPr>
              <w:fldChar w:fldCharType="separate"/>
            </w:r>
            <w:r w:rsidR="00204020">
              <w:rPr>
                <w:noProof/>
                <w:webHidden/>
              </w:rPr>
              <w:t>10</w:t>
            </w:r>
            <w:r w:rsidR="00204020">
              <w:rPr>
                <w:noProof/>
                <w:webHidden/>
              </w:rPr>
              <w:fldChar w:fldCharType="end"/>
            </w:r>
          </w:hyperlink>
        </w:p>
        <w:p w14:paraId="7E85E7DC" w14:textId="6E5DEE3D" w:rsidR="00204020" w:rsidRDefault="00000000">
          <w:pPr>
            <w:pStyle w:val="TOC3"/>
            <w:tabs>
              <w:tab w:val="left" w:pos="880"/>
              <w:tab w:val="right" w:leader="dot" w:pos="9016"/>
            </w:tabs>
            <w:rPr>
              <w:rFonts w:eastAsiaTheme="minorEastAsia"/>
              <w:noProof/>
              <w:lang w:eastAsia="en-GB"/>
            </w:rPr>
          </w:pPr>
          <w:hyperlink w:anchor="_Toc141408186" w:history="1">
            <w:r w:rsidR="00204020" w:rsidRPr="00C05267">
              <w:rPr>
                <w:rStyle w:val="Hyperlink"/>
                <w:noProof/>
              </w:rPr>
              <w:t>b)</w:t>
            </w:r>
            <w:r w:rsidR="00204020">
              <w:rPr>
                <w:rFonts w:eastAsiaTheme="minorEastAsia"/>
                <w:noProof/>
                <w:lang w:eastAsia="en-GB"/>
              </w:rPr>
              <w:tab/>
            </w:r>
            <w:r w:rsidR="00204020" w:rsidRPr="00C05267">
              <w:rPr>
                <w:rStyle w:val="Hyperlink"/>
                <w:noProof/>
              </w:rPr>
              <w:t>Learning Lab</w:t>
            </w:r>
            <w:r w:rsidR="00204020">
              <w:rPr>
                <w:noProof/>
                <w:webHidden/>
              </w:rPr>
              <w:tab/>
            </w:r>
            <w:r w:rsidR="00204020">
              <w:rPr>
                <w:noProof/>
                <w:webHidden/>
              </w:rPr>
              <w:fldChar w:fldCharType="begin"/>
            </w:r>
            <w:r w:rsidR="00204020">
              <w:rPr>
                <w:noProof/>
                <w:webHidden/>
              </w:rPr>
              <w:instrText xml:space="preserve"> PAGEREF _Toc141408186 \h </w:instrText>
            </w:r>
            <w:r w:rsidR="00204020">
              <w:rPr>
                <w:noProof/>
                <w:webHidden/>
              </w:rPr>
            </w:r>
            <w:r w:rsidR="00204020">
              <w:rPr>
                <w:noProof/>
                <w:webHidden/>
              </w:rPr>
              <w:fldChar w:fldCharType="separate"/>
            </w:r>
            <w:r w:rsidR="00204020">
              <w:rPr>
                <w:noProof/>
                <w:webHidden/>
              </w:rPr>
              <w:t>10</w:t>
            </w:r>
            <w:r w:rsidR="00204020">
              <w:rPr>
                <w:noProof/>
                <w:webHidden/>
              </w:rPr>
              <w:fldChar w:fldCharType="end"/>
            </w:r>
          </w:hyperlink>
        </w:p>
        <w:p w14:paraId="721CD2DD" w14:textId="7FE34286" w:rsidR="00204020" w:rsidRDefault="00000000">
          <w:pPr>
            <w:pStyle w:val="TOC3"/>
            <w:tabs>
              <w:tab w:val="left" w:pos="880"/>
              <w:tab w:val="right" w:leader="dot" w:pos="9016"/>
            </w:tabs>
            <w:rPr>
              <w:rFonts w:eastAsiaTheme="minorEastAsia"/>
              <w:noProof/>
              <w:lang w:eastAsia="en-GB"/>
            </w:rPr>
          </w:pPr>
          <w:hyperlink w:anchor="_Toc141408187" w:history="1">
            <w:r w:rsidR="00204020" w:rsidRPr="00C05267">
              <w:rPr>
                <w:rStyle w:val="Hyperlink"/>
                <w:noProof/>
              </w:rPr>
              <w:t>c)</w:t>
            </w:r>
            <w:r w:rsidR="00204020">
              <w:rPr>
                <w:rFonts w:eastAsiaTheme="minorEastAsia"/>
                <w:noProof/>
                <w:lang w:eastAsia="en-GB"/>
              </w:rPr>
              <w:tab/>
            </w:r>
            <w:r w:rsidR="00204020" w:rsidRPr="00C05267">
              <w:rPr>
                <w:rStyle w:val="Hyperlink"/>
                <w:noProof/>
              </w:rPr>
              <w:t>Sandbox</w:t>
            </w:r>
            <w:r w:rsidR="00204020">
              <w:rPr>
                <w:noProof/>
                <w:webHidden/>
              </w:rPr>
              <w:tab/>
            </w:r>
            <w:r w:rsidR="00204020">
              <w:rPr>
                <w:noProof/>
                <w:webHidden/>
              </w:rPr>
              <w:fldChar w:fldCharType="begin"/>
            </w:r>
            <w:r w:rsidR="00204020">
              <w:rPr>
                <w:noProof/>
                <w:webHidden/>
              </w:rPr>
              <w:instrText xml:space="preserve"> PAGEREF _Toc141408187 \h </w:instrText>
            </w:r>
            <w:r w:rsidR="00204020">
              <w:rPr>
                <w:noProof/>
                <w:webHidden/>
              </w:rPr>
            </w:r>
            <w:r w:rsidR="00204020">
              <w:rPr>
                <w:noProof/>
                <w:webHidden/>
              </w:rPr>
              <w:fldChar w:fldCharType="separate"/>
            </w:r>
            <w:r w:rsidR="00204020">
              <w:rPr>
                <w:noProof/>
                <w:webHidden/>
              </w:rPr>
              <w:t>10</w:t>
            </w:r>
            <w:r w:rsidR="00204020">
              <w:rPr>
                <w:noProof/>
                <w:webHidden/>
              </w:rPr>
              <w:fldChar w:fldCharType="end"/>
            </w:r>
          </w:hyperlink>
        </w:p>
        <w:p w14:paraId="56D25082" w14:textId="5535A95A" w:rsidR="00204020" w:rsidRDefault="00000000">
          <w:pPr>
            <w:pStyle w:val="TOC3"/>
            <w:tabs>
              <w:tab w:val="left" w:pos="880"/>
              <w:tab w:val="right" w:leader="dot" w:pos="9016"/>
            </w:tabs>
            <w:rPr>
              <w:rFonts w:eastAsiaTheme="minorEastAsia"/>
              <w:noProof/>
              <w:lang w:eastAsia="en-GB"/>
            </w:rPr>
          </w:pPr>
          <w:hyperlink w:anchor="_Toc141408188" w:history="1">
            <w:r w:rsidR="00204020" w:rsidRPr="00C05267">
              <w:rPr>
                <w:rStyle w:val="Hyperlink"/>
                <w:noProof/>
              </w:rPr>
              <w:t>d)</w:t>
            </w:r>
            <w:r w:rsidR="00204020">
              <w:rPr>
                <w:rFonts w:eastAsiaTheme="minorEastAsia"/>
                <w:noProof/>
                <w:lang w:eastAsia="en-GB"/>
              </w:rPr>
              <w:tab/>
            </w:r>
            <w:r w:rsidR="00204020" w:rsidRPr="00C05267">
              <w:rPr>
                <w:rStyle w:val="Hyperlink"/>
                <w:noProof/>
              </w:rPr>
              <w:t>Code Exchange</w:t>
            </w:r>
            <w:r w:rsidR="00204020">
              <w:rPr>
                <w:noProof/>
                <w:webHidden/>
              </w:rPr>
              <w:tab/>
            </w:r>
            <w:r w:rsidR="00204020">
              <w:rPr>
                <w:noProof/>
                <w:webHidden/>
              </w:rPr>
              <w:fldChar w:fldCharType="begin"/>
            </w:r>
            <w:r w:rsidR="00204020">
              <w:rPr>
                <w:noProof/>
                <w:webHidden/>
              </w:rPr>
              <w:instrText xml:space="preserve"> PAGEREF _Toc141408188 \h </w:instrText>
            </w:r>
            <w:r w:rsidR="00204020">
              <w:rPr>
                <w:noProof/>
                <w:webHidden/>
              </w:rPr>
            </w:r>
            <w:r w:rsidR="00204020">
              <w:rPr>
                <w:noProof/>
                <w:webHidden/>
              </w:rPr>
              <w:fldChar w:fldCharType="separate"/>
            </w:r>
            <w:r w:rsidR="00204020">
              <w:rPr>
                <w:noProof/>
                <w:webHidden/>
              </w:rPr>
              <w:t>10</w:t>
            </w:r>
            <w:r w:rsidR="00204020">
              <w:rPr>
                <w:noProof/>
                <w:webHidden/>
              </w:rPr>
              <w:fldChar w:fldCharType="end"/>
            </w:r>
          </w:hyperlink>
        </w:p>
        <w:p w14:paraId="5D677E8A" w14:textId="5AE4CB31" w:rsidR="00204020" w:rsidRDefault="00000000">
          <w:pPr>
            <w:pStyle w:val="TOC3"/>
            <w:tabs>
              <w:tab w:val="left" w:pos="880"/>
              <w:tab w:val="right" w:leader="dot" w:pos="9016"/>
            </w:tabs>
            <w:rPr>
              <w:rFonts w:eastAsiaTheme="minorEastAsia"/>
              <w:noProof/>
              <w:lang w:eastAsia="en-GB"/>
            </w:rPr>
          </w:pPr>
          <w:hyperlink w:anchor="_Toc141408189" w:history="1">
            <w:r w:rsidR="00204020" w:rsidRPr="00C05267">
              <w:rPr>
                <w:rStyle w:val="Hyperlink"/>
                <w:noProof/>
              </w:rPr>
              <w:t>e)</w:t>
            </w:r>
            <w:r w:rsidR="00204020">
              <w:rPr>
                <w:rFonts w:eastAsiaTheme="minorEastAsia"/>
                <w:noProof/>
                <w:lang w:eastAsia="en-GB"/>
              </w:rPr>
              <w:tab/>
            </w:r>
            <w:r w:rsidR="00204020" w:rsidRPr="00C05267">
              <w:rPr>
                <w:rStyle w:val="Hyperlink"/>
                <w:noProof/>
              </w:rPr>
              <w:t>Ecosystem Exchange</w:t>
            </w:r>
            <w:r w:rsidR="00204020">
              <w:rPr>
                <w:noProof/>
                <w:webHidden/>
              </w:rPr>
              <w:tab/>
            </w:r>
            <w:r w:rsidR="00204020">
              <w:rPr>
                <w:noProof/>
                <w:webHidden/>
              </w:rPr>
              <w:fldChar w:fldCharType="begin"/>
            </w:r>
            <w:r w:rsidR="00204020">
              <w:rPr>
                <w:noProof/>
                <w:webHidden/>
              </w:rPr>
              <w:instrText xml:space="preserve"> PAGEREF _Toc141408189 \h </w:instrText>
            </w:r>
            <w:r w:rsidR="00204020">
              <w:rPr>
                <w:noProof/>
                <w:webHidden/>
              </w:rPr>
            </w:r>
            <w:r w:rsidR="00204020">
              <w:rPr>
                <w:noProof/>
                <w:webHidden/>
              </w:rPr>
              <w:fldChar w:fldCharType="separate"/>
            </w:r>
            <w:r w:rsidR="00204020">
              <w:rPr>
                <w:noProof/>
                <w:webHidden/>
              </w:rPr>
              <w:t>10</w:t>
            </w:r>
            <w:r w:rsidR="00204020">
              <w:rPr>
                <w:noProof/>
                <w:webHidden/>
              </w:rPr>
              <w:fldChar w:fldCharType="end"/>
            </w:r>
          </w:hyperlink>
        </w:p>
        <w:p w14:paraId="666E62E0" w14:textId="2069243D" w:rsidR="00204020" w:rsidRDefault="00000000">
          <w:pPr>
            <w:pStyle w:val="TOC3"/>
            <w:tabs>
              <w:tab w:val="left" w:pos="880"/>
              <w:tab w:val="right" w:leader="dot" w:pos="9016"/>
            </w:tabs>
            <w:rPr>
              <w:rFonts w:eastAsiaTheme="minorEastAsia"/>
              <w:noProof/>
              <w:lang w:eastAsia="en-GB"/>
            </w:rPr>
          </w:pPr>
          <w:hyperlink w:anchor="_Toc141408190" w:history="1">
            <w:r w:rsidR="00204020" w:rsidRPr="00C05267">
              <w:rPr>
                <w:rStyle w:val="Hyperlink"/>
                <w:noProof/>
              </w:rPr>
              <w:t>f)</w:t>
            </w:r>
            <w:r w:rsidR="00204020">
              <w:rPr>
                <w:rFonts w:eastAsiaTheme="minorEastAsia"/>
                <w:noProof/>
                <w:lang w:eastAsia="en-GB"/>
              </w:rPr>
              <w:tab/>
            </w:r>
            <w:r w:rsidR="00204020" w:rsidRPr="00C05267">
              <w:rPr>
                <w:rStyle w:val="Hyperlink"/>
                <w:noProof/>
              </w:rPr>
              <w:t>Certification</w:t>
            </w:r>
            <w:r w:rsidR="00204020">
              <w:rPr>
                <w:noProof/>
                <w:webHidden/>
              </w:rPr>
              <w:tab/>
            </w:r>
            <w:r w:rsidR="00204020">
              <w:rPr>
                <w:noProof/>
                <w:webHidden/>
              </w:rPr>
              <w:fldChar w:fldCharType="begin"/>
            </w:r>
            <w:r w:rsidR="00204020">
              <w:rPr>
                <w:noProof/>
                <w:webHidden/>
              </w:rPr>
              <w:instrText xml:space="preserve"> PAGEREF _Toc141408190 \h </w:instrText>
            </w:r>
            <w:r w:rsidR="00204020">
              <w:rPr>
                <w:noProof/>
                <w:webHidden/>
              </w:rPr>
            </w:r>
            <w:r w:rsidR="00204020">
              <w:rPr>
                <w:noProof/>
                <w:webHidden/>
              </w:rPr>
              <w:fldChar w:fldCharType="separate"/>
            </w:r>
            <w:r w:rsidR="00204020">
              <w:rPr>
                <w:noProof/>
                <w:webHidden/>
              </w:rPr>
              <w:t>10</w:t>
            </w:r>
            <w:r w:rsidR="00204020">
              <w:rPr>
                <w:noProof/>
                <w:webHidden/>
              </w:rPr>
              <w:fldChar w:fldCharType="end"/>
            </w:r>
          </w:hyperlink>
        </w:p>
        <w:p w14:paraId="33D4170C" w14:textId="339CA6DD" w:rsidR="00204020" w:rsidRDefault="00000000">
          <w:pPr>
            <w:pStyle w:val="TOC3"/>
            <w:tabs>
              <w:tab w:val="left" w:pos="880"/>
              <w:tab w:val="right" w:leader="dot" w:pos="9016"/>
            </w:tabs>
            <w:rPr>
              <w:rFonts w:eastAsiaTheme="minorEastAsia"/>
              <w:noProof/>
              <w:lang w:eastAsia="en-GB"/>
            </w:rPr>
          </w:pPr>
          <w:hyperlink w:anchor="_Toc141408191" w:history="1">
            <w:r w:rsidR="00204020" w:rsidRPr="00C05267">
              <w:rPr>
                <w:rStyle w:val="Hyperlink"/>
                <w:noProof/>
              </w:rPr>
              <w:t>g)</w:t>
            </w:r>
            <w:r w:rsidR="00204020">
              <w:rPr>
                <w:rFonts w:eastAsiaTheme="minorEastAsia"/>
                <w:noProof/>
                <w:lang w:eastAsia="en-GB"/>
              </w:rPr>
              <w:tab/>
            </w:r>
            <w:r w:rsidR="00204020" w:rsidRPr="00C05267">
              <w:rPr>
                <w:rStyle w:val="Hyperlink"/>
                <w:noProof/>
              </w:rPr>
              <w:t>Community</w:t>
            </w:r>
            <w:r w:rsidR="00204020">
              <w:rPr>
                <w:noProof/>
                <w:webHidden/>
              </w:rPr>
              <w:tab/>
            </w:r>
            <w:r w:rsidR="00204020">
              <w:rPr>
                <w:noProof/>
                <w:webHidden/>
              </w:rPr>
              <w:fldChar w:fldCharType="begin"/>
            </w:r>
            <w:r w:rsidR="00204020">
              <w:rPr>
                <w:noProof/>
                <w:webHidden/>
              </w:rPr>
              <w:instrText xml:space="preserve"> PAGEREF _Toc141408191 \h </w:instrText>
            </w:r>
            <w:r w:rsidR="00204020">
              <w:rPr>
                <w:noProof/>
                <w:webHidden/>
              </w:rPr>
            </w:r>
            <w:r w:rsidR="00204020">
              <w:rPr>
                <w:noProof/>
                <w:webHidden/>
              </w:rPr>
              <w:fldChar w:fldCharType="separate"/>
            </w:r>
            <w:r w:rsidR="00204020">
              <w:rPr>
                <w:noProof/>
                <w:webHidden/>
              </w:rPr>
              <w:t>11</w:t>
            </w:r>
            <w:r w:rsidR="00204020">
              <w:rPr>
                <w:noProof/>
                <w:webHidden/>
              </w:rPr>
              <w:fldChar w:fldCharType="end"/>
            </w:r>
          </w:hyperlink>
        </w:p>
        <w:p w14:paraId="6A8501DF" w14:textId="0364FE63" w:rsidR="00204020" w:rsidRDefault="00000000">
          <w:pPr>
            <w:pStyle w:val="TOC2"/>
            <w:tabs>
              <w:tab w:val="left" w:pos="880"/>
              <w:tab w:val="right" w:leader="dot" w:pos="9016"/>
            </w:tabs>
            <w:rPr>
              <w:rFonts w:eastAsiaTheme="minorEastAsia"/>
              <w:noProof/>
              <w:lang w:eastAsia="en-GB"/>
            </w:rPr>
          </w:pPr>
          <w:hyperlink w:anchor="_Toc141408192" w:history="1">
            <w:r w:rsidR="00204020" w:rsidRPr="00C05267">
              <w:rPr>
                <w:rStyle w:val="Hyperlink"/>
                <w:noProof/>
              </w:rPr>
              <w:t>VI.</w:t>
            </w:r>
            <w:r w:rsidR="00204020">
              <w:rPr>
                <w:rFonts w:eastAsiaTheme="minorEastAsia"/>
                <w:noProof/>
                <w:lang w:eastAsia="en-GB"/>
              </w:rPr>
              <w:tab/>
            </w:r>
            <w:r w:rsidR="00204020" w:rsidRPr="00C05267">
              <w:rPr>
                <w:rStyle w:val="Hyperlink"/>
                <w:noProof/>
              </w:rPr>
              <w:t>Resources Relevant to Sandbox, Code Exchange etc</w:t>
            </w:r>
            <w:r w:rsidR="00204020">
              <w:rPr>
                <w:noProof/>
                <w:webHidden/>
              </w:rPr>
              <w:tab/>
            </w:r>
            <w:r w:rsidR="00204020">
              <w:rPr>
                <w:noProof/>
                <w:webHidden/>
              </w:rPr>
              <w:fldChar w:fldCharType="begin"/>
            </w:r>
            <w:r w:rsidR="00204020">
              <w:rPr>
                <w:noProof/>
                <w:webHidden/>
              </w:rPr>
              <w:instrText xml:space="preserve"> PAGEREF _Toc141408192 \h </w:instrText>
            </w:r>
            <w:r w:rsidR="00204020">
              <w:rPr>
                <w:noProof/>
                <w:webHidden/>
              </w:rPr>
            </w:r>
            <w:r w:rsidR="00204020">
              <w:rPr>
                <w:noProof/>
                <w:webHidden/>
              </w:rPr>
              <w:fldChar w:fldCharType="separate"/>
            </w:r>
            <w:r w:rsidR="00204020">
              <w:rPr>
                <w:noProof/>
                <w:webHidden/>
              </w:rPr>
              <w:t>11</w:t>
            </w:r>
            <w:r w:rsidR="00204020">
              <w:rPr>
                <w:noProof/>
                <w:webHidden/>
              </w:rPr>
              <w:fldChar w:fldCharType="end"/>
            </w:r>
          </w:hyperlink>
        </w:p>
        <w:p w14:paraId="0BA5B20A" w14:textId="0CFA187F" w:rsidR="00204020" w:rsidRDefault="00000000">
          <w:pPr>
            <w:pStyle w:val="TOC3"/>
            <w:tabs>
              <w:tab w:val="left" w:pos="880"/>
              <w:tab w:val="right" w:leader="dot" w:pos="9016"/>
            </w:tabs>
            <w:rPr>
              <w:rFonts w:eastAsiaTheme="minorEastAsia"/>
              <w:noProof/>
              <w:lang w:eastAsia="en-GB"/>
            </w:rPr>
          </w:pPr>
          <w:hyperlink w:anchor="_Toc141408193" w:history="1">
            <w:r w:rsidR="00204020" w:rsidRPr="00C05267">
              <w:rPr>
                <w:rStyle w:val="Hyperlink"/>
                <w:noProof/>
              </w:rPr>
              <w:t>a)</w:t>
            </w:r>
            <w:r w:rsidR="00204020">
              <w:rPr>
                <w:rFonts w:eastAsiaTheme="minorEastAsia"/>
                <w:noProof/>
                <w:lang w:eastAsia="en-GB"/>
              </w:rPr>
              <w:tab/>
            </w:r>
            <w:r w:rsidR="00204020" w:rsidRPr="00C05267">
              <w:rPr>
                <w:rStyle w:val="Hyperlink"/>
                <w:noProof/>
              </w:rPr>
              <w:t>AWS (Amazon Web Services)</w:t>
            </w:r>
            <w:r w:rsidR="00204020">
              <w:rPr>
                <w:noProof/>
                <w:webHidden/>
              </w:rPr>
              <w:tab/>
            </w:r>
            <w:r w:rsidR="00204020">
              <w:rPr>
                <w:noProof/>
                <w:webHidden/>
              </w:rPr>
              <w:fldChar w:fldCharType="begin"/>
            </w:r>
            <w:r w:rsidR="00204020">
              <w:rPr>
                <w:noProof/>
                <w:webHidden/>
              </w:rPr>
              <w:instrText xml:space="preserve"> PAGEREF _Toc141408193 \h </w:instrText>
            </w:r>
            <w:r w:rsidR="00204020">
              <w:rPr>
                <w:noProof/>
                <w:webHidden/>
              </w:rPr>
            </w:r>
            <w:r w:rsidR="00204020">
              <w:rPr>
                <w:noProof/>
                <w:webHidden/>
              </w:rPr>
              <w:fldChar w:fldCharType="separate"/>
            </w:r>
            <w:r w:rsidR="00204020">
              <w:rPr>
                <w:noProof/>
                <w:webHidden/>
              </w:rPr>
              <w:t>11</w:t>
            </w:r>
            <w:r w:rsidR="00204020">
              <w:rPr>
                <w:noProof/>
                <w:webHidden/>
              </w:rPr>
              <w:fldChar w:fldCharType="end"/>
            </w:r>
          </w:hyperlink>
        </w:p>
        <w:p w14:paraId="6EABDDEE" w14:textId="118FB1B6" w:rsidR="00204020" w:rsidRDefault="00000000">
          <w:pPr>
            <w:pStyle w:val="TOC3"/>
            <w:tabs>
              <w:tab w:val="left" w:pos="880"/>
              <w:tab w:val="right" w:leader="dot" w:pos="9016"/>
            </w:tabs>
            <w:rPr>
              <w:rFonts w:eastAsiaTheme="minorEastAsia"/>
              <w:noProof/>
              <w:lang w:eastAsia="en-GB"/>
            </w:rPr>
          </w:pPr>
          <w:hyperlink w:anchor="_Toc141408194" w:history="1">
            <w:r w:rsidR="00204020" w:rsidRPr="00C05267">
              <w:rPr>
                <w:rStyle w:val="Hyperlink"/>
                <w:noProof/>
              </w:rPr>
              <w:t>b)</w:t>
            </w:r>
            <w:r w:rsidR="00204020">
              <w:rPr>
                <w:rFonts w:eastAsiaTheme="minorEastAsia"/>
                <w:noProof/>
                <w:lang w:eastAsia="en-GB"/>
              </w:rPr>
              <w:tab/>
            </w:r>
            <w:r w:rsidR="00204020" w:rsidRPr="00C05267">
              <w:rPr>
                <w:rStyle w:val="Hyperlink"/>
                <w:noProof/>
              </w:rPr>
              <w:t>IMB Developer</w:t>
            </w:r>
            <w:r w:rsidR="00204020">
              <w:rPr>
                <w:noProof/>
                <w:webHidden/>
              </w:rPr>
              <w:tab/>
            </w:r>
            <w:r w:rsidR="00204020">
              <w:rPr>
                <w:noProof/>
                <w:webHidden/>
              </w:rPr>
              <w:fldChar w:fldCharType="begin"/>
            </w:r>
            <w:r w:rsidR="00204020">
              <w:rPr>
                <w:noProof/>
                <w:webHidden/>
              </w:rPr>
              <w:instrText xml:space="preserve"> PAGEREF _Toc141408194 \h </w:instrText>
            </w:r>
            <w:r w:rsidR="00204020">
              <w:rPr>
                <w:noProof/>
                <w:webHidden/>
              </w:rPr>
            </w:r>
            <w:r w:rsidR="00204020">
              <w:rPr>
                <w:noProof/>
                <w:webHidden/>
              </w:rPr>
              <w:fldChar w:fldCharType="separate"/>
            </w:r>
            <w:r w:rsidR="00204020">
              <w:rPr>
                <w:noProof/>
                <w:webHidden/>
              </w:rPr>
              <w:t>11</w:t>
            </w:r>
            <w:r w:rsidR="00204020">
              <w:rPr>
                <w:noProof/>
                <w:webHidden/>
              </w:rPr>
              <w:fldChar w:fldCharType="end"/>
            </w:r>
          </w:hyperlink>
        </w:p>
        <w:p w14:paraId="526DEB6C" w14:textId="50C4106D" w:rsidR="00204020" w:rsidRDefault="00000000">
          <w:pPr>
            <w:pStyle w:val="TOC3"/>
            <w:tabs>
              <w:tab w:val="left" w:pos="880"/>
              <w:tab w:val="right" w:leader="dot" w:pos="9016"/>
            </w:tabs>
            <w:rPr>
              <w:rFonts w:eastAsiaTheme="minorEastAsia"/>
              <w:noProof/>
              <w:lang w:eastAsia="en-GB"/>
            </w:rPr>
          </w:pPr>
          <w:hyperlink w:anchor="_Toc141408195" w:history="1">
            <w:r w:rsidR="00204020" w:rsidRPr="00C05267">
              <w:rPr>
                <w:rStyle w:val="Hyperlink"/>
                <w:noProof/>
              </w:rPr>
              <w:t>c)</w:t>
            </w:r>
            <w:r w:rsidR="00204020">
              <w:rPr>
                <w:rFonts w:eastAsiaTheme="minorEastAsia"/>
                <w:noProof/>
                <w:lang w:eastAsia="en-GB"/>
              </w:rPr>
              <w:tab/>
            </w:r>
            <w:r w:rsidR="00204020" w:rsidRPr="00C05267">
              <w:rPr>
                <w:rStyle w:val="Hyperlink"/>
                <w:noProof/>
              </w:rPr>
              <w:t>Google Cloud Platform</w:t>
            </w:r>
            <w:r w:rsidR="00204020">
              <w:rPr>
                <w:noProof/>
                <w:webHidden/>
              </w:rPr>
              <w:tab/>
            </w:r>
            <w:r w:rsidR="00204020">
              <w:rPr>
                <w:noProof/>
                <w:webHidden/>
              </w:rPr>
              <w:fldChar w:fldCharType="begin"/>
            </w:r>
            <w:r w:rsidR="00204020">
              <w:rPr>
                <w:noProof/>
                <w:webHidden/>
              </w:rPr>
              <w:instrText xml:space="preserve"> PAGEREF _Toc141408195 \h </w:instrText>
            </w:r>
            <w:r w:rsidR="00204020">
              <w:rPr>
                <w:noProof/>
                <w:webHidden/>
              </w:rPr>
            </w:r>
            <w:r w:rsidR="00204020">
              <w:rPr>
                <w:noProof/>
                <w:webHidden/>
              </w:rPr>
              <w:fldChar w:fldCharType="separate"/>
            </w:r>
            <w:r w:rsidR="00204020">
              <w:rPr>
                <w:noProof/>
                <w:webHidden/>
              </w:rPr>
              <w:t>11</w:t>
            </w:r>
            <w:r w:rsidR="00204020">
              <w:rPr>
                <w:noProof/>
                <w:webHidden/>
              </w:rPr>
              <w:fldChar w:fldCharType="end"/>
            </w:r>
          </w:hyperlink>
        </w:p>
        <w:p w14:paraId="5DED60BB" w14:textId="361F3DCA" w:rsidR="00204020" w:rsidRDefault="00000000">
          <w:pPr>
            <w:pStyle w:val="TOC3"/>
            <w:tabs>
              <w:tab w:val="left" w:pos="880"/>
              <w:tab w:val="right" w:leader="dot" w:pos="9016"/>
            </w:tabs>
            <w:rPr>
              <w:rFonts w:eastAsiaTheme="minorEastAsia"/>
              <w:noProof/>
              <w:lang w:eastAsia="en-GB"/>
            </w:rPr>
          </w:pPr>
          <w:hyperlink w:anchor="_Toc141408196" w:history="1">
            <w:r w:rsidR="00204020" w:rsidRPr="00C05267">
              <w:rPr>
                <w:rStyle w:val="Hyperlink"/>
                <w:noProof/>
              </w:rPr>
              <w:t>d)</w:t>
            </w:r>
            <w:r w:rsidR="00204020">
              <w:rPr>
                <w:rFonts w:eastAsiaTheme="minorEastAsia"/>
                <w:noProof/>
                <w:lang w:eastAsia="en-GB"/>
              </w:rPr>
              <w:tab/>
            </w:r>
            <w:r w:rsidR="00204020" w:rsidRPr="00C05267">
              <w:rPr>
                <w:rStyle w:val="Hyperlink"/>
                <w:noProof/>
              </w:rPr>
              <w:t>Microsoft Azure</w:t>
            </w:r>
            <w:r w:rsidR="00204020">
              <w:rPr>
                <w:noProof/>
                <w:webHidden/>
              </w:rPr>
              <w:tab/>
            </w:r>
            <w:r w:rsidR="00204020">
              <w:rPr>
                <w:noProof/>
                <w:webHidden/>
              </w:rPr>
              <w:fldChar w:fldCharType="begin"/>
            </w:r>
            <w:r w:rsidR="00204020">
              <w:rPr>
                <w:noProof/>
                <w:webHidden/>
              </w:rPr>
              <w:instrText xml:space="preserve"> PAGEREF _Toc141408196 \h </w:instrText>
            </w:r>
            <w:r w:rsidR="00204020">
              <w:rPr>
                <w:noProof/>
                <w:webHidden/>
              </w:rPr>
            </w:r>
            <w:r w:rsidR="00204020">
              <w:rPr>
                <w:noProof/>
                <w:webHidden/>
              </w:rPr>
              <w:fldChar w:fldCharType="separate"/>
            </w:r>
            <w:r w:rsidR="00204020">
              <w:rPr>
                <w:noProof/>
                <w:webHidden/>
              </w:rPr>
              <w:t>11</w:t>
            </w:r>
            <w:r w:rsidR="00204020">
              <w:rPr>
                <w:noProof/>
                <w:webHidden/>
              </w:rPr>
              <w:fldChar w:fldCharType="end"/>
            </w:r>
          </w:hyperlink>
        </w:p>
        <w:p w14:paraId="76A4BF3F" w14:textId="638EE36C" w:rsidR="00204020" w:rsidRDefault="00000000">
          <w:pPr>
            <w:pStyle w:val="TOC3"/>
            <w:tabs>
              <w:tab w:val="left" w:pos="880"/>
              <w:tab w:val="right" w:leader="dot" w:pos="9016"/>
            </w:tabs>
            <w:rPr>
              <w:rFonts w:eastAsiaTheme="minorEastAsia"/>
              <w:noProof/>
              <w:lang w:eastAsia="en-GB"/>
            </w:rPr>
          </w:pPr>
          <w:hyperlink w:anchor="_Toc141408197" w:history="1">
            <w:r w:rsidR="00204020" w:rsidRPr="00C05267">
              <w:rPr>
                <w:rStyle w:val="Hyperlink"/>
                <w:noProof/>
              </w:rPr>
              <w:t>e)</w:t>
            </w:r>
            <w:r w:rsidR="00204020">
              <w:rPr>
                <w:rFonts w:eastAsiaTheme="minorEastAsia"/>
                <w:noProof/>
                <w:lang w:eastAsia="en-GB"/>
              </w:rPr>
              <w:tab/>
            </w:r>
            <w:r w:rsidR="00204020" w:rsidRPr="00C05267">
              <w:rPr>
                <w:rStyle w:val="Hyperlink"/>
                <w:noProof/>
              </w:rPr>
              <w:t>Salesforce AppExchange</w:t>
            </w:r>
            <w:r w:rsidR="00204020">
              <w:rPr>
                <w:noProof/>
                <w:webHidden/>
              </w:rPr>
              <w:tab/>
            </w:r>
            <w:r w:rsidR="00204020">
              <w:rPr>
                <w:noProof/>
                <w:webHidden/>
              </w:rPr>
              <w:fldChar w:fldCharType="begin"/>
            </w:r>
            <w:r w:rsidR="00204020">
              <w:rPr>
                <w:noProof/>
                <w:webHidden/>
              </w:rPr>
              <w:instrText xml:space="preserve"> PAGEREF _Toc141408197 \h </w:instrText>
            </w:r>
            <w:r w:rsidR="00204020">
              <w:rPr>
                <w:noProof/>
                <w:webHidden/>
              </w:rPr>
            </w:r>
            <w:r w:rsidR="00204020">
              <w:rPr>
                <w:noProof/>
                <w:webHidden/>
              </w:rPr>
              <w:fldChar w:fldCharType="separate"/>
            </w:r>
            <w:r w:rsidR="00204020">
              <w:rPr>
                <w:noProof/>
                <w:webHidden/>
              </w:rPr>
              <w:t>11</w:t>
            </w:r>
            <w:r w:rsidR="00204020">
              <w:rPr>
                <w:noProof/>
                <w:webHidden/>
              </w:rPr>
              <w:fldChar w:fldCharType="end"/>
            </w:r>
          </w:hyperlink>
        </w:p>
        <w:p w14:paraId="2949C182" w14:textId="58F58DE5" w:rsidR="00204020" w:rsidRDefault="00000000">
          <w:pPr>
            <w:pStyle w:val="TOC3"/>
            <w:tabs>
              <w:tab w:val="left" w:pos="880"/>
              <w:tab w:val="right" w:leader="dot" w:pos="9016"/>
            </w:tabs>
            <w:rPr>
              <w:rFonts w:eastAsiaTheme="minorEastAsia"/>
              <w:noProof/>
              <w:lang w:eastAsia="en-GB"/>
            </w:rPr>
          </w:pPr>
          <w:hyperlink w:anchor="_Toc141408198" w:history="1">
            <w:r w:rsidR="00204020" w:rsidRPr="00C05267">
              <w:rPr>
                <w:rStyle w:val="Hyperlink"/>
                <w:noProof/>
              </w:rPr>
              <w:t>f)</w:t>
            </w:r>
            <w:r w:rsidR="00204020">
              <w:rPr>
                <w:rFonts w:eastAsiaTheme="minorEastAsia"/>
                <w:noProof/>
                <w:lang w:eastAsia="en-GB"/>
              </w:rPr>
              <w:tab/>
            </w:r>
            <w:r w:rsidR="00204020" w:rsidRPr="00C05267">
              <w:rPr>
                <w:rStyle w:val="Hyperlink"/>
                <w:noProof/>
              </w:rPr>
              <w:t>GitHub</w:t>
            </w:r>
            <w:r w:rsidR="00204020">
              <w:rPr>
                <w:noProof/>
                <w:webHidden/>
              </w:rPr>
              <w:tab/>
            </w:r>
            <w:r w:rsidR="00204020">
              <w:rPr>
                <w:noProof/>
                <w:webHidden/>
              </w:rPr>
              <w:fldChar w:fldCharType="begin"/>
            </w:r>
            <w:r w:rsidR="00204020">
              <w:rPr>
                <w:noProof/>
                <w:webHidden/>
              </w:rPr>
              <w:instrText xml:space="preserve"> PAGEREF _Toc141408198 \h </w:instrText>
            </w:r>
            <w:r w:rsidR="00204020">
              <w:rPr>
                <w:noProof/>
                <w:webHidden/>
              </w:rPr>
            </w:r>
            <w:r w:rsidR="00204020">
              <w:rPr>
                <w:noProof/>
                <w:webHidden/>
              </w:rPr>
              <w:fldChar w:fldCharType="separate"/>
            </w:r>
            <w:r w:rsidR="00204020">
              <w:rPr>
                <w:noProof/>
                <w:webHidden/>
              </w:rPr>
              <w:t>11</w:t>
            </w:r>
            <w:r w:rsidR="00204020">
              <w:rPr>
                <w:noProof/>
                <w:webHidden/>
              </w:rPr>
              <w:fldChar w:fldCharType="end"/>
            </w:r>
          </w:hyperlink>
        </w:p>
        <w:p w14:paraId="0D91682E" w14:textId="1361C875" w:rsidR="00204020" w:rsidRDefault="00000000">
          <w:pPr>
            <w:pStyle w:val="TOC1"/>
            <w:tabs>
              <w:tab w:val="right" w:leader="dot" w:pos="9016"/>
            </w:tabs>
            <w:rPr>
              <w:rFonts w:eastAsiaTheme="minorEastAsia"/>
              <w:noProof/>
              <w:lang w:eastAsia="en-GB"/>
            </w:rPr>
          </w:pPr>
          <w:hyperlink w:anchor="_Toc141408199" w:history="1">
            <w:r w:rsidR="00204020" w:rsidRPr="00C05267">
              <w:rPr>
                <w:rStyle w:val="Hyperlink"/>
                <w:noProof/>
              </w:rPr>
              <w:t>Conclusion</w:t>
            </w:r>
            <w:r w:rsidR="00204020">
              <w:rPr>
                <w:noProof/>
                <w:webHidden/>
              </w:rPr>
              <w:tab/>
            </w:r>
            <w:r w:rsidR="00204020">
              <w:rPr>
                <w:noProof/>
                <w:webHidden/>
              </w:rPr>
              <w:fldChar w:fldCharType="begin"/>
            </w:r>
            <w:r w:rsidR="00204020">
              <w:rPr>
                <w:noProof/>
                <w:webHidden/>
              </w:rPr>
              <w:instrText xml:space="preserve"> PAGEREF _Toc141408199 \h </w:instrText>
            </w:r>
            <w:r w:rsidR="00204020">
              <w:rPr>
                <w:noProof/>
                <w:webHidden/>
              </w:rPr>
            </w:r>
            <w:r w:rsidR="00204020">
              <w:rPr>
                <w:noProof/>
                <w:webHidden/>
              </w:rPr>
              <w:fldChar w:fldCharType="separate"/>
            </w:r>
            <w:r w:rsidR="00204020">
              <w:rPr>
                <w:noProof/>
                <w:webHidden/>
              </w:rPr>
              <w:t>12</w:t>
            </w:r>
            <w:r w:rsidR="00204020">
              <w:rPr>
                <w:noProof/>
                <w:webHidden/>
              </w:rPr>
              <w:fldChar w:fldCharType="end"/>
            </w:r>
          </w:hyperlink>
        </w:p>
        <w:p w14:paraId="1E5658EC" w14:textId="0FC8AD64" w:rsidR="00204020" w:rsidRDefault="00000000">
          <w:pPr>
            <w:pStyle w:val="TOC1"/>
            <w:tabs>
              <w:tab w:val="right" w:leader="dot" w:pos="9016"/>
            </w:tabs>
            <w:rPr>
              <w:rFonts w:eastAsiaTheme="minorEastAsia"/>
              <w:noProof/>
              <w:lang w:eastAsia="en-GB"/>
            </w:rPr>
          </w:pPr>
          <w:hyperlink w:anchor="_Toc141408200" w:history="1">
            <w:r w:rsidR="00204020" w:rsidRPr="00C05267">
              <w:rPr>
                <w:rStyle w:val="Hyperlink"/>
                <w:noProof/>
              </w:rPr>
              <w:t>References</w:t>
            </w:r>
            <w:r w:rsidR="00204020">
              <w:rPr>
                <w:noProof/>
                <w:webHidden/>
              </w:rPr>
              <w:tab/>
            </w:r>
            <w:r w:rsidR="00204020">
              <w:rPr>
                <w:noProof/>
                <w:webHidden/>
              </w:rPr>
              <w:fldChar w:fldCharType="begin"/>
            </w:r>
            <w:r w:rsidR="00204020">
              <w:rPr>
                <w:noProof/>
                <w:webHidden/>
              </w:rPr>
              <w:instrText xml:space="preserve"> PAGEREF _Toc141408200 \h </w:instrText>
            </w:r>
            <w:r w:rsidR="00204020">
              <w:rPr>
                <w:noProof/>
                <w:webHidden/>
              </w:rPr>
            </w:r>
            <w:r w:rsidR="00204020">
              <w:rPr>
                <w:noProof/>
                <w:webHidden/>
              </w:rPr>
              <w:fldChar w:fldCharType="separate"/>
            </w:r>
            <w:r w:rsidR="00204020">
              <w:rPr>
                <w:noProof/>
                <w:webHidden/>
              </w:rPr>
              <w:t>13</w:t>
            </w:r>
            <w:r w:rsidR="00204020">
              <w:rPr>
                <w:noProof/>
                <w:webHidden/>
              </w:rPr>
              <w:fldChar w:fldCharType="end"/>
            </w:r>
          </w:hyperlink>
        </w:p>
        <w:p w14:paraId="2EF82682" w14:textId="719E0FA7" w:rsidR="000D30BA" w:rsidRDefault="000D30BA">
          <w:r>
            <w:rPr>
              <w:b/>
              <w:bCs/>
              <w:noProof/>
            </w:rPr>
            <w:fldChar w:fldCharType="end"/>
          </w:r>
        </w:p>
      </w:sdtContent>
    </w:sdt>
    <w:p w14:paraId="5BF6BF61" w14:textId="77777777" w:rsidR="00AB756E" w:rsidRDefault="00AB756E"/>
    <w:p w14:paraId="432967A4" w14:textId="46206281" w:rsidR="00006107" w:rsidRDefault="00AB756E">
      <w:r w:rsidRPr="00F03B62">
        <w:rPr>
          <w:b/>
          <w:bCs/>
          <w:i/>
          <w:iCs/>
        </w:rPr>
        <w:t>Abstract</w:t>
      </w:r>
      <w:r>
        <w:t xml:space="preserve"> - Tools and best practices for deploying, administering, and debugging network devices are often referred to as networking programmability.</w:t>
      </w:r>
      <w:r w:rsidR="0079757E">
        <w:t xml:space="preserve"> </w:t>
      </w:r>
      <w:r w:rsidR="0079757E" w:rsidRPr="0079757E">
        <w:t>This report gets intended to explore what is network programmability, and how this can impact this new era of computing. Here, it covers aspect as APIs standard, architectures, and securities measures. This report sings up the importance of network programmability, and what this means for the big companies, how through these improvements, the companies allow optimization and fast work, to offer the best quality services in their commercial operations. In addition, this report analyses the measures to improve the API technology, including security, authentication, authorization, transport layer security, security testing, and privacy considerations. All these measures, prevent unauthorized access, to the integrity and availability of the service's network.</w:t>
      </w:r>
      <w:r w:rsidR="00DF7899">
        <w:t xml:space="preserve"> Using Cisco, the d</w:t>
      </w:r>
      <w:r w:rsidR="00DF7899" w:rsidRPr="00DF7899">
        <w:t>evelopers may explore, learn, and use Cisco technologies through DevNet, the developer community and resource platform provided by Cisco at developer.cisco.com.</w:t>
      </w:r>
    </w:p>
    <w:p w14:paraId="750CF34B" w14:textId="27226844" w:rsidR="00006107" w:rsidRDefault="00006107">
      <w:r w:rsidRPr="00F03B62">
        <w:rPr>
          <w:b/>
          <w:bCs/>
          <w:i/>
          <w:iCs/>
        </w:rPr>
        <w:t>Keywords</w:t>
      </w:r>
      <w:r>
        <w:t xml:space="preserve"> </w:t>
      </w:r>
      <w:r w:rsidR="00985341">
        <w:t>–</w:t>
      </w:r>
      <w:r>
        <w:t xml:space="preserve"> </w:t>
      </w:r>
      <w:r w:rsidR="00985341">
        <w:t>network programmability, API</w:t>
      </w:r>
      <w:r w:rsidR="00F03B62">
        <w:t xml:space="preserve">s, </w:t>
      </w:r>
      <w:r w:rsidR="005A21BE">
        <w:t>a</w:t>
      </w:r>
      <w:r w:rsidR="005A21BE" w:rsidRPr="0079757E">
        <w:t xml:space="preserve">uthentication, </w:t>
      </w:r>
      <w:r w:rsidR="005A21BE">
        <w:t>a</w:t>
      </w:r>
      <w:r w:rsidR="005A21BE" w:rsidRPr="0079757E">
        <w:t>uthorization</w:t>
      </w:r>
      <w:r w:rsidR="003820E5">
        <w:t>, DevNet</w:t>
      </w:r>
      <w:r w:rsidR="005A21BE">
        <w:t>.</w:t>
      </w:r>
    </w:p>
    <w:p w14:paraId="20CB43F8" w14:textId="67FD21F7" w:rsidR="000D30BA" w:rsidRDefault="000D30BA">
      <w:r>
        <w:br w:type="page"/>
      </w:r>
    </w:p>
    <w:p w14:paraId="291EDDD7" w14:textId="5D1CBF06" w:rsidR="000D30BA" w:rsidRDefault="000D30BA" w:rsidP="00431809">
      <w:pPr>
        <w:pStyle w:val="Heading1"/>
      </w:pPr>
      <w:bookmarkStart w:id="0" w:name="_Toc141408161"/>
      <w:r>
        <w:lastRenderedPageBreak/>
        <w:t>Introduction</w:t>
      </w:r>
      <w:bookmarkEnd w:id="0"/>
    </w:p>
    <w:p w14:paraId="104F5FFD" w14:textId="77777777" w:rsidR="00B77CF3" w:rsidRDefault="00B77CF3" w:rsidP="00964310">
      <w:pPr>
        <w:ind w:firstLine="720"/>
      </w:pPr>
    </w:p>
    <w:p w14:paraId="23CE4546" w14:textId="52227E2D" w:rsidR="000D30BA" w:rsidRDefault="00077B83" w:rsidP="00964310">
      <w:pPr>
        <w:ind w:firstLine="720"/>
      </w:pPr>
      <w:r w:rsidRPr="00077B83">
        <w:t>Writing programs or processes that can communicate with other programs or processes across a network is known as network programming. Programmers carry out their work using a variety of programming languages, code libraries, and protocols</w:t>
      </w:r>
      <w:r w:rsidR="00415AC0">
        <w:t xml:space="preserve"> [1]</w:t>
      </w:r>
      <w:r w:rsidRPr="00077B83">
        <w:t>.</w:t>
      </w:r>
      <w:r w:rsidR="00415AC0">
        <w:t xml:space="preserve"> </w:t>
      </w:r>
      <w:r w:rsidR="008D5666">
        <w:t>More specifically, network programmability is the process of directing networks to do certain activities using code, ideas derived from the software development lifecycle, and other tools.</w:t>
      </w:r>
      <w:r w:rsidR="004E10FA">
        <w:t xml:space="preserve"> </w:t>
      </w:r>
      <w:r w:rsidR="00942628" w:rsidRPr="00942628">
        <w:t>Businesses may streamline operations, increase agility, and swiftly adjust to changing business requirements thanks to the network infrastructure's automation, flexibility, and scalability. Software-defined networking (SDN), network virtualization, and other automation frameworks can be used by organizations to dynamically create, manage, and control network infrastructure</w:t>
      </w:r>
      <w:r w:rsidR="0040784A">
        <w:t xml:space="preserve"> [2]</w:t>
      </w:r>
      <w:r w:rsidR="00942628" w:rsidRPr="00942628">
        <w:t>.</w:t>
      </w:r>
      <w:r w:rsidR="000D5A17">
        <w:t xml:space="preserve"> </w:t>
      </w:r>
      <w:r w:rsidR="00FB6FCC" w:rsidRPr="00FB6FCC">
        <w:t>Network programmability has many advantages, with it, manual tasks became in automating, which allows a decrease the human error rates and, improves operational efficiency. With all these features, organizations can optimize their network resources, increasing scalability, and boosting network performance.</w:t>
      </w:r>
      <w:r w:rsidR="00333779">
        <w:t xml:space="preserve"> </w:t>
      </w:r>
      <w:r w:rsidR="00333779" w:rsidRPr="00333779">
        <w:t>These include network orchestration systems, programmable network devices, and automation frameworks like Infrastructure-as-Code (IaC) that provide open APIs (Application Programming Interfaces) for setup and control. These APIs offer a standardized method for software programs to communicate with network hardware, enabling the automation and programmability of network operations.</w:t>
      </w:r>
    </w:p>
    <w:p w14:paraId="4FC2413F" w14:textId="77777777" w:rsidR="000D30BA" w:rsidRDefault="000D30BA"/>
    <w:p w14:paraId="1782306D" w14:textId="77777777" w:rsidR="000D30BA" w:rsidRDefault="000D30BA">
      <w:r>
        <w:br w:type="page"/>
      </w:r>
    </w:p>
    <w:p w14:paraId="4DDAB8C2" w14:textId="79DFF769" w:rsidR="000D30BA" w:rsidRDefault="000D30BA" w:rsidP="00431809">
      <w:pPr>
        <w:pStyle w:val="Heading1"/>
      </w:pPr>
      <w:bookmarkStart w:id="1" w:name="_Toc141408162"/>
      <w:r w:rsidRPr="000D30BA">
        <w:lastRenderedPageBreak/>
        <w:t>Literature Review</w:t>
      </w:r>
      <w:bookmarkEnd w:id="1"/>
    </w:p>
    <w:p w14:paraId="4918DDF0" w14:textId="77777777" w:rsidR="00B77CF3" w:rsidRPr="00B77CF3" w:rsidRDefault="00B77CF3" w:rsidP="00B77CF3"/>
    <w:p w14:paraId="0B222908" w14:textId="0173258A" w:rsidR="000D30BA" w:rsidRDefault="000D30BA" w:rsidP="00241E65">
      <w:pPr>
        <w:pStyle w:val="Heading2"/>
        <w:numPr>
          <w:ilvl w:val="0"/>
          <w:numId w:val="1"/>
        </w:numPr>
      </w:pPr>
      <w:bookmarkStart w:id="2" w:name="_Toc141408163"/>
      <w:r w:rsidRPr="000D30BA">
        <w:t>Dimensions of Network Programmability</w:t>
      </w:r>
      <w:bookmarkEnd w:id="2"/>
    </w:p>
    <w:p w14:paraId="286C9E7D" w14:textId="1E517229" w:rsidR="000D30BA" w:rsidRDefault="000D30BA" w:rsidP="00241E65">
      <w:pPr>
        <w:pStyle w:val="Heading3"/>
        <w:numPr>
          <w:ilvl w:val="0"/>
          <w:numId w:val="4"/>
        </w:numPr>
      </w:pPr>
      <w:bookmarkStart w:id="3" w:name="_Toc141408164"/>
      <w:r w:rsidRPr="000D30BA">
        <w:t>Software -Defined Networking (SDN)</w:t>
      </w:r>
      <w:bookmarkEnd w:id="3"/>
    </w:p>
    <w:p w14:paraId="196E2C39" w14:textId="77777777" w:rsidR="00047EAE" w:rsidRDefault="00047EAE" w:rsidP="00047EAE">
      <w:r>
        <w:t xml:space="preserve">Using software-based controllers or application programming interfaces (APIs) to connect with the network's underlying hardware architecture and regulate traffic is known as software-defined networking (SDN). This architecture is distinct from conventional networks, which manage network traffic using specialized hardware (such as switches and routers). Through software, SDN can build and manage virtual networks or manage conventional hardware [3]. </w:t>
      </w:r>
      <w:r w:rsidRPr="001A0028">
        <w:t>Software-Defined Networking (SDN) can do:</w:t>
      </w:r>
    </w:p>
    <w:p w14:paraId="32A354C9" w14:textId="77777777" w:rsidR="00047EAE" w:rsidRDefault="00047EAE" w:rsidP="00047EAE">
      <w:pPr>
        <w:pStyle w:val="ListParagraph"/>
        <w:numPr>
          <w:ilvl w:val="0"/>
          <w:numId w:val="11"/>
        </w:numPr>
      </w:pPr>
      <w:r w:rsidRPr="0096041D">
        <w:t>Simplify operations</w:t>
      </w:r>
      <w:r>
        <w:t>. Automation may be made extremely safe and scalable while reducing complexity by separating the control and data planes.</w:t>
      </w:r>
    </w:p>
    <w:p w14:paraId="3EF860D6" w14:textId="77777777" w:rsidR="00047EAE" w:rsidRDefault="00047EAE" w:rsidP="00047EAE">
      <w:pPr>
        <w:pStyle w:val="ListParagraph"/>
        <w:numPr>
          <w:ilvl w:val="0"/>
          <w:numId w:val="11"/>
        </w:numPr>
      </w:pPr>
      <w:r w:rsidRPr="0096041D">
        <w:t xml:space="preserve">Achieve faster time to market. </w:t>
      </w:r>
      <w:r>
        <w:t>By using open APIs, you can deploy apps and services more quickly. Simple integration of external goods.</w:t>
      </w:r>
    </w:p>
    <w:p w14:paraId="59A7C5F6" w14:textId="77777777" w:rsidR="00047EAE" w:rsidRDefault="00047EAE" w:rsidP="00047EAE">
      <w:pPr>
        <w:pStyle w:val="ListParagraph"/>
        <w:numPr>
          <w:ilvl w:val="0"/>
          <w:numId w:val="11"/>
        </w:numPr>
      </w:pPr>
      <w:r w:rsidRPr="0076442A">
        <w:t>Build programmable networks</w:t>
      </w:r>
      <w:r>
        <w:t>. Make manual configuration obsolete. Data centers, campuses, and wide-area networks are provided and managed.</w:t>
      </w:r>
    </w:p>
    <w:p w14:paraId="14624E81" w14:textId="77777777" w:rsidR="00047EAE" w:rsidRDefault="00047EAE" w:rsidP="00047EAE">
      <w:pPr>
        <w:pStyle w:val="ListParagraph"/>
        <w:numPr>
          <w:ilvl w:val="0"/>
          <w:numId w:val="11"/>
        </w:numPr>
      </w:pPr>
      <w:r w:rsidRPr="0076442A">
        <w:t>Lay the foundation for intent</w:t>
      </w:r>
      <w:r>
        <w:t>. Centralize cloud automation, service delivery, management, control, and monitoring [4].</w:t>
      </w:r>
    </w:p>
    <w:p w14:paraId="3F220E81" w14:textId="21262039" w:rsidR="000D30BA" w:rsidRDefault="000A2B13" w:rsidP="00241E65">
      <w:pPr>
        <w:pStyle w:val="Heading3"/>
        <w:numPr>
          <w:ilvl w:val="0"/>
          <w:numId w:val="4"/>
        </w:numPr>
      </w:pPr>
      <w:bookmarkStart w:id="4" w:name="_Toc141408165"/>
      <w:r>
        <w:t>Network Configuration Automation</w:t>
      </w:r>
      <w:bookmarkEnd w:id="4"/>
    </w:p>
    <w:p w14:paraId="3DB2BA49" w14:textId="36A0E054" w:rsidR="00AB1C68" w:rsidRDefault="00AB1C68" w:rsidP="00AB1C68">
      <w:r>
        <w:t>The process of automating the configuration, management, testing, deployment, and operation of physical and virtual devices inside a network is known as network automation. The availability of network services increases when routine network operations and functions are automated and repetitive processes are regulated and handled automatically</w:t>
      </w:r>
      <w:r w:rsidR="008D167D">
        <w:t xml:space="preserve"> [5]</w:t>
      </w:r>
      <w:r>
        <w:t>.</w:t>
      </w:r>
    </w:p>
    <w:p w14:paraId="6F283E3B" w14:textId="768405C8" w:rsidR="00241E65" w:rsidRDefault="00AB1C68" w:rsidP="00AB1C68">
      <w:r>
        <w:t>Network automation may be used with any kind of network. Network automation can be implemented by data centers, service providers, and businesses to increase productivity, decrease human error, and save operational costs</w:t>
      </w:r>
      <w:r w:rsidR="008D167D">
        <w:t xml:space="preserve"> [5]</w:t>
      </w:r>
      <w:r>
        <w:t>.</w:t>
      </w:r>
    </w:p>
    <w:p w14:paraId="7372996F" w14:textId="77777777" w:rsidR="00C203A7" w:rsidRDefault="00A60429" w:rsidP="00A60429">
      <w:r>
        <w:t xml:space="preserve">How </w:t>
      </w:r>
      <w:r w:rsidR="003476CC">
        <w:t xml:space="preserve">the </w:t>
      </w:r>
      <w:r>
        <w:t>network</w:t>
      </w:r>
      <w:r w:rsidR="003476CC">
        <w:t xml:space="preserve"> can be automated</w:t>
      </w:r>
      <w:r>
        <w:t>?</w:t>
      </w:r>
      <w:r w:rsidR="003476CC">
        <w:t xml:space="preserve"> </w:t>
      </w:r>
    </w:p>
    <w:p w14:paraId="17C83324" w14:textId="0E7AC9BB" w:rsidR="008D167D" w:rsidRDefault="00A60429" w:rsidP="00A60429">
      <w:r>
        <w:t>The rising cost of IT for network operations is one of the greatest problems facing network administrators. Manual procedures are all but impossible when data and device growth begin to overtake IT capabilities. However, up to 95% of network modifications are carried out manually, leading to operating expenses that are two to three times greater than the network's purchase price</w:t>
      </w:r>
      <w:r w:rsidR="00C203A7">
        <w:t xml:space="preserve"> </w:t>
      </w:r>
      <w:r w:rsidR="00BE6EF3">
        <w:t>[5]</w:t>
      </w:r>
      <w:r>
        <w:t>.</w:t>
      </w:r>
    </w:p>
    <w:p w14:paraId="2AC446BE" w14:textId="604917F0" w:rsidR="000A2B13" w:rsidRDefault="000A2B13" w:rsidP="00241E65">
      <w:pPr>
        <w:pStyle w:val="Heading3"/>
        <w:numPr>
          <w:ilvl w:val="0"/>
          <w:numId w:val="4"/>
        </w:numPr>
      </w:pPr>
      <w:bookmarkStart w:id="5" w:name="_Toc141408166"/>
      <w:r>
        <w:t>Network Virtualization</w:t>
      </w:r>
      <w:bookmarkEnd w:id="5"/>
    </w:p>
    <w:p w14:paraId="69292BC6" w14:textId="77777777" w:rsidR="009E62BA" w:rsidRDefault="009E62BA" w:rsidP="009E62BA">
      <w:r>
        <w:t>The term "organize virtualization" (NV) alludes to the deliberation of organize assets from equipment and into computer program. One physical arrange may be part into various free virtual systems by NV, or different physical systems may be combined into a single virtual, software-based arrange.</w:t>
      </w:r>
    </w:p>
    <w:p w14:paraId="02A9AA46" w14:textId="5CEAC46E" w:rsidR="00AD3C69" w:rsidRDefault="009E62BA" w:rsidP="009E62BA">
      <w:r>
        <w:t xml:space="preserve">By robotizing and streamlining a few operations included in keeping up </w:t>
      </w:r>
      <w:r w:rsidR="00F44708">
        <w:t>an</w:t>
      </w:r>
      <w:r>
        <w:t xml:space="preserve"> information </w:t>
      </w:r>
      <w:r w:rsidR="00F44708">
        <w:t>centre</w:t>
      </w:r>
      <w:r>
        <w:t xml:space="preserve"> organize and controlling organizing and security within the cloud, arrange virtualization helps </w:t>
      </w:r>
      <w:r w:rsidR="00F44708">
        <w:t>endeavours</w:t>
      </w:r>
      <w:r>
        <w:t xml:space="preserve"> in accomplishing noteworthy changes in speed, dexterity, and security</w:t>
      </w:r>
      <w:r w:rsidR="00AD3C69">
        <w:t>.</w:t>
      </w:r>
    </w:p>
    <w:p w14:paraId="41F60410" w14:textId="09715359" w:rsidR="00AD3C69" w:rsidRDefault="004F7391" w:rsidP="004F7391">
      <w:pPr>
        <w:pStyle w:val="ListParagraph"/>
        <w:numPr>
          <w:ilvl w:val="0"/>
          <w:numId w:val="12"/>
        </w:numPr>
      </w:pPr>
      <w:r>
        <w:t>D</w:t>
      </w:r>
      <w:r w:rsidR="00AD3C69">
        <w:t xml:space="preserve">ecrease the duration of network setup from weeks to </w:t>
      </w:r>
      <w:r>
        <w:t>minutes.</w:t>
      </w:r>
    </w:p>
    <w:p w14:paraId="1606C258" w14:textId="44501D76" w:rsidR="00AD3C69" w:rsidRDefault="00AD3C69" w:rsidP="004F7391">
      <w:pPr>
        <w:pStyle w:val="ListParagraph"/>
        <w:numPr>
          <w:ilvl w:val="0"/>
          <w:numId w:val="12"/>
        </w:numPr>
      </w:pPr>
      <w:r>
        <w:t xml:space="preserve">Automate manual operations to increase operational </w:t>
      </w:r>
      <w:r w:rsidR="004F7391">
        <w:t>efficiency.</w:t>
      </w:r>
    </w:p>
    <w:p w14:paraId="1C5A5CFF" w14:textId="77777777" w:rsidR="00AD3C69" w:rsidRDefault="00AD3C69" w:rsidP="004F7391">
      <w:pPr>
        <w:pStyle w:val="ListParagraph"/>
        <w:numPr>
          <w:ilvl w:val="0"/>
          <w:numId w:val="12"/>
        </w:numPr>
      </w:pPr>
      <w:r>
        <w:lastRenderedPageBreak/>
        <w:t>Workloads may be moved and placed regardless of the physical topology.</w:t>
      </w:r>
    </w:p>
    <w:p w14:paraId="0B24C3E5" w14:textId="48CD508C" w:rsidR="00D1608F" w:rsidRDefault="004F7391" w:rsidP="004F7391">
      <w:pPr>
        <w:pStyle w:val="ListParagraph"/>
        <w:numPr>
          <w:ilvl w:val="0"/>
          <w:numId w:val="12"/>
        </w:numPr>
      </w:pPr>
      <w:r>
        <w:t>E</w:t>
      </w:r>
      <w:r w:rsidR="00AD3C69">
        <w:t xml:space="preserve">nhance data center network </w:t>
      </w:r>
      <w:r>
        <w:t>security</w:t>
      </w:r>
      <w:r w:rsidR="00005E2C">
        <w:t xml:space="preserve"> [6]</w:t>
      </w:r>
      <w:r>
        <w:t>.</w:t>
      </w:r>
    </w:p>
    <w:p w14:paraId="69C197F6" w14:textId="75E85AC9" w:rsidR="000A2B13" w:rsidRDefault="000A2B13" w:rsidP="00241E65">
      <w:pPr>
        <w:pStyle w:val="Heading3"/>
        <w:numPr>
          <w:ilvl w:val="0"/>
          <w:numId w:val="4"/>
        </w:numPr>
      </w:pPr>
      <w:bookmarkStart w:id="6" w:name="_Toc141408167"/>
      <w:r>
        <w:t>Network Orchestration</w:t>
      </w:r>
      <w:bookmarkEnd w:id="6"/>
    </w:p>
    <w:p w14:paraId="6F2CC9EA" w14:textId="21A6E041" w:rsidR="00241E65" w:rsidRDefault="008A1363">
      <w:r w:rsidRPr="008A1363">
        <w:t xml:space="preserve">The setting up of devices, applications, and services in the network to meet goals is referred to as network orchestration. </w:t>
      </w:r>
      <w:r w:rsidR="00150527" w:rsidRPr="008A1363">
        <w:t>Like</w:t>
      </w:r>
      <w:r w:rsidRPr="008A1363">
        <w:t xml:space="preserve"> how an orchestra conductor guides different performers while they play a piece of music together</w:t>
      </w:r>
      <w:r w:rsidR="00BF31C3">
        <w:t xml:space="preserve"> [7]</w:t>
      </w:r>
      <w:r w:rsidRPr="008A1363">
        <w:t>.</w:t>
      </w:r>
      <w:r w:rsidR="00150527">
        <w:t xml:space="preserve"> </w:t>
      </w:r>
      <w:r w:rsidR="00A036DE" w:rsidRPr="00A036DE">
        <w:t>Network orchestration delivers the following benefits:</w:t>
      </w:r>
    </w:p>
    <w:p w14:paraId="275D4189" w14:textId="77777777" w:rsidR="00997CA2" w:rsidRDefault="00997CA2" w:rsidP="00997CA2">
      <w:pPr>
        <w:pStyle w:val="ListParagraph"/>
        <w:numPr>
          <w:ilvl w:val="0"/>
          <w:numId w:val="13"/>
        </w:numPr>
      </w:pPr>
      <w:r>
        <w:t>The network controller is its brain. The controller converts organizational needs into network requirements, configures the network to meet those requirements, and keeps track of it to assist verify that organizational needs are being satisfied.</w:t>
      </w:r>
    </w:p>
    <w:p w14:paraId="27759FA9" w14:textId="2C42F048" w:rsidR="00997CA2" w:rsidRDefault="00997CA2" w:rsidP="00997CA2">
      <w:pPr>
        <w:pStyle w:val="ListParagraph"/>
        <w:numPr>
          <w:ilvl w:val="0"/>
          <w:numId w:val="13"/>
        </w:numPr>
      </w:pPr>
      <w:r>
        <w:t>It sees the network rather than as its component pieces.</w:t>
      </w:r>
    </w:p>
    <w:p w14:paraId="241A058C" w14:textId="0ADEC7C6" w:rsidR="00150527" w:rsidRDefault="00997CA2" w:rsidP="00BF31C3">
      <w:pPr>
        <w:pStyle w:val="ListParagraph"/>
        <w:numPr>
          <w:ilvl w:val="0"/>
          <w:numId w:val="13"/>
        </w:numPr>
      </w:pPr>
      <w:r>
        <w:t>It synchronizes all network components to aid in achieving goals</w:t>
      </w:r>
      <w:r w:rsidR="00BF31C3">
        <w:t xml:space="preserve"> [7]</w:t>
      </w:r>
      <w:r>
        <w:t>.</w:t>
      </w:r>
    </w:p>
    <w:p w14:paraId="3BFF0331" w14:textId="239390F5" w:rsidR="000A2B13" w:rsidRDefault="000A2B13" w:rsidP="00241E65">
      <w:pPr>
        <w:pStyle w:val="Heading3"/>
        <w:numPr>
          <w:ilvl w:val="0"/>
          <w:numId w:val="4"/>
        </w:numPr>
      </w:pPr>
      <w:bookmarkStart w:id="7" w:name="_Toc141408168"/>
      <w:r>
        <w:t>Intent-Based Networking (IBN)</w:t>
      </w:r>
      <w:bookmarkEnd w:id="7"/>
    </w:p>
    <w:p w14:paraId="42029C16" w14:textId="5FCC3670" w:rsidR="000A2B13" w:rsidRDefault="00F71E96">
      <w:r w:rsidRPr="00F71E96">
        <w:t>An emerging technological idea called intent-based networking (IBN) intends to use a higher degree of intelligence and intended state to replace manual methods for setting up networks and responding to network problems. Instead, using artificial intelligence and machine learning, network managers declare a result or business objective</w:t>
      </w:r>
      <w:r>
        <w:t xml:space="preserve"> “</w:t>
      </w:r>
      <w:r w:rsidRPr="00F71E96">
        <w:t>the intent</w:t>
      </w:r>
      <w:r>
        <w:t xml:space="preserve">” </w:t>
      </w:r>
      <w:r w:rsidRPr="00F71E96">
        <w:t>and the network's software works out how to accomplish that aim</w:t>
      </w:r>
      <w:r w:rsidR="009B4BF4">
        <w:t xml:space="preserve"> [8]</w:t>
      </w:r>
      <w:r w:rsidRPr="00F71E96">
        <w:t>.</w:t>
      </w:r>
    </w:p>
    <w:p w14:paraId="27865DA3" w14:textId="70140AC5" w:rsidR="00043A14" w:rsidRDefault="00043A14">
      <w:r>
        <w:t>How does it work?</w:t>
      </w:r>
    </w:p>
    <w:p w14:paraId="2A86616C" w14:textId="7CA31590" w:rsidR="00043A14" w:rsidRDefault="009A5985">
      <w:r w:rsidRPr="009A5985">
        <w:t>By utilising a network controller that serves as the main control point for network activities, IBN expands upon software-defined networking (SDN). These controllers are essential for network abstraction, which enables IT to manage the network as a single, cohesive unit. All controller-led networks, including those in the access, WAN, data centre, and cloud domains, function together, spread their advantages across the organisation, and support the realisation of digital transformation</w:t>
      </w:r>
      <w:r w:rsidR="001617D8">
        <w:t xml:space="preserve"> [9]</w:t>
      </w:r>
      <w:r w:rsidR="00043A14" w:rsidRPr="00043A14">
        <w:t>.</w:t>
      </w:r>
    </w:p>
    <w:p w14:paraId="522117BD" w14:textId="77777777" w:rsidR="00854D4A" w:rsidRPr="00854D4A" w:rsidRDefault="00854D4A" w:rsidP="00854D4A">
      <w:r w:rsidRPr="00854D4A">
        <w:t>The following functional building pieces are used by the closed-loop IBN system to produce the desired business or IT outcomes for your organisation.</w:t>
      </w:r>
    </w:p>
    <w:p w14:paraId="096CD644" w14:textId="0639AB11" w:rsidR="008E778A" w:rsidRPr="008E778A" w:rsidRDefault="00E326BB" w:rsidP="001F7939">
      <w:pPr>
        <w:pStyle w:val="ListParagraph"/>
        <w:numPr>
          <w:ilvl w:val="0"/>
          <w:numId w:val="15"/>
        </w:numPr>
      </w:pPr>
      <w:r w:rsidRPr="001F7939">
        <w:rPr>
          <w:rStyle w:val="Heading4Char"/>
        </w:rPr>
        <w:t>Translation</w:t>
      </w:r>
      <w:r>
        <w:t>.</w:t>
      </w:r>
      <w:r w:rsidR="008E778A">
        <w:t xml:space="preserve"> T</w:t>
      </w:r>
      <w:r w:rsidR="008E778A" w:rsidRPr="008E778A">
        <w:t>he gathering and conversion of intent into network-actionable policies.</w:t>
      </w:r>
    </w:p>
    <w:p w14:paraId="6818907E" w14:textId="32E9ECB4" w:rsidR="00E326BB" w:rsidRDefault="00E326BB" w:rsidP="001F7939">
      <w:pPr>
        <w:pStyle w:val="ListParagraph"/>
        <w:numPr>
          <w:ilvl w:val="0"/>
          <w:numId w:val="15"/>
        </w:numPr>
      </w:pPr>
      <w:r w:rsidRPr="001F7939">
        <w:rPr>
          <w:rStyle w:val="Heading4Char"/>
        </w:rPr>
        <w:t>Activation</w:t>
      </w:r>
      <w:r>
        <w:t>.</w:t>
      </w:r>
      <w:r w:rsidR="001F7939">
        <w:t xml:space="preserve"> </w:t>
      </w:r>
      <w:r w:rsidR="001F7939" w:rsidRPr="001F7939">
        <w:t>Utilising network-wide automation, these policies are installed throughout the real and virtual network infrastructure.</w:t>
      </w:r>
    </w:p>
    <w:p w14:paraId="40329E52" w14:textId="0EDEFE71" w:rsidR="00E326BB" w:rsidRDefault="008E778A" w:rsidP="001F7939">
      <w:pPr>
        <w:pStyle w:val="ListParagraph"/>
        <w:numPr>
          <w:ilvl w:val="0"/>
          <w:numId w:val="15"/>
        </w:numPr>
      </w:pPr>
      <w:r w:rsidRPr="001F7939">
        <w:rPr>
          <w:rStyle w:val="Heading4Char"/>
        </w:rPr>
        <w:t>Assurance</w:t>
      </w:r>
      <w:r>
        <w:t>.</w:t>
      </w:r>
      <w:r w:rsidR="001F7939">
        <w:t xml:space="preserve"> </w:t>
      </w:r>
      <w:r w:rsidR="001F7939" w:rsidRPr="001F7939">
        <w:t>Continually checking the network to ensure that the intended purpose has been implemented and the desired business objectives have been achieved using analytics and machine learning.</w:t>
      </w:r>
    </w:p>
    <w:p w14:paraId="6E475A40" w14:textId="7204ECF0" w:rsidR="000A2B13" w:rsidRDefault="000A2B13" w:rsidP="00241E65">
      <w:pPr>
        <w:pStyle w:val="Heading2"/>
        <w:numPr>
          <w:ilvl w:val="0"/>
          <w:numId w:val="1"/>
        </w:numPr>
      </w:pPr>
      <w:bookmarkStart w:id="8" w:name="_Toc141408169"/>
      <w:r>
        <w:t>Automation Frameworks and Tools</w:t>
      </w:r>
      <w:bookmarkEnd w:id="8"/>
    </w:p>
    <w:p w14:paraId="36B761BD" w14:textId="077CDFFD" w:rsidR="000A2B13" w:rsidRDefault="000A2B13" w:rsidP="00241E65">
      <w:pPr>
        <w:pStyle w:val="Heading3"/>
        <w:numPr>
          <w:ilvl w:val="0"/>
          <w:numId w:val="5"/>
        </w:numPr>
      </w:pPr>
      <w:bookmarkStart w:id="9" w:name="_Toc141408170"/>
      <w:r>
        <w:t>Infrastructure-as-Code (IaC)</w:t>
      </w:r>
      <w:bookmarkEnd w:id="9"/>
    </w:p>
    <w:p w14:paraId="0EA61AA0" w14:textId="6A6DF55C" w:rsidR="00241E65" w:rsidRDefault="00422BC3">
      <w:r w:rsidRPr="00422BC3">
        <w:t>IT infrastructure provisioning is automated with Infrastructure as Code (IaC), which use a high-level descriptive coding language. When creating, testing, or deploying a software application, developers no longer need to manually setup and maintain servers, operating systems, database connections, storage, and other infrastructure components.</w:t>
      </w:r>
      <w:r>
        <w:t xml:space="preserve"> </w:t>
      </w:r>
      <w:r w:rsidR="003D7995" w:rsidRPr="003D7995">
        <w:t>IaC is a crucial DevOps practise that is vital to the fast-paced lifecycle of software delivery.</w:t>
      </w:r>
      <w:r w:rsidR="0078318B">
        <w:t xml:space="preserve"> </w:t>
      </w:r>
    </w:p>
    <w:p w14:paraId="760BF7E2" w14:textId="080EC2F5" w:rsidR="0078318B" w:rsidRDefault="0078318B">
      <w:r w:rsidRPr="0078318B">
        <w:t>By executing a script, Infrastructure as Code (IaC) allows developers to essentially "order up" fully documented, versioned infrastructure.</w:t>
      </w:r>
      <w:r>
        <w:t xml:space="preserve"> The IaC </w:t>
      </w:r>
      <w:r w:rsidR="00E5119B">
        <w:t>has the following benefits:</w:t>
      </w:r>
    </w:p>
    <w:p w14:paraId="4AF4F975" w14:textId="23335661" w:rsidR="00E5119B" w:rsidRDefault="00055124" w:rsidP="00AC3474">
      <w:pPr>
        <w:pStyle w:val="ListParagraph"/>
        <w:numPr>
          <w:ilvl w:val="0"/>
          <w:numId w:val="16"/>
        </w:numPr>
      </w:pPr>
      <w:r w:rsidRPr="009E3E44">
        <w:rPr>
          <w:rStyle w:val="Heading4Char"/>
        </w:rPr>
        <w:lastRenderedPageBreak/>
        <w:t>Faster time to production/market</w:t>
      </w:r>
      <w:r w:rsidR="00F9460C">
        <w:t>.</w:t>
      </w:r>
      <w:r>
        <w:t xml:space="preserve"> </w:t>
      </w:r>
      <w:r w:rsidR="00F9460C" w:rsidRPr="00F9460C">
        <w:t>IaC automation greatly accelerates the provisioning of infrastructure for development, testing, and production (as well as for scaling up or down production infrastructure as necessary).</w:t>
      </w:r>
    </w:p>
    <w:p w14:paraId="36BFC493" w14:textId="400AD9D4" w:rsidR="00F9460C" w:rsidRDefault="00F9460C" w:rsidP="00AC3474">
      <w:pPr>
        <w:pStyle w:val="ListParagraph"/>
        <w:numPr>
          <w:ilvl w:val="0"/>
          <w:numId w:val="16"/>
        </w:numPr>
      </w:pPr>
      <w:r w:rsidRPr="009E3E44">
        <w:rPr>
          <w:rStyle w:val="Heading4Char"/>
        </w:rPr>
        <w:t>Improved consistency</w:t>
      </w:r>
      <w:r>
        <w:t xml:space="preserve">. </w:t>
      </w:r>
      <w:r w:rsidR="000C2A34" w:rsidRPr="000C2A34">
        <w:t>Ad hoc configuration updates and modifications can cause mismatched conditions for development, testing, and deployment, which is known as configuration drift.</w:t>
      </w:r>
    </w:p>
    <w:p w14:paraId="42260564" w14:textId="398208C0" w:rsidR="00AC3474" w:rsidRDefault="00AC3474" w:rsidP="00AC3474">
      <w:pPr>
        <w:pStyle w:val="ListParagraph"/>
        <w:numPr>
          <w:ilvl w:val="0"/>
          <w:numId w:val="16"/>
        </w:numPr>
      </w:pPr>
      <w:r w:rsidRPr="009E3E44">
        <w:rPr>
          <w:rStyle w:val="Heading4Char"/>
        </w:rPr>
        <w:t>Faster, more efficient development</w:t>
      </w:r>
      <w:r w:rsidRPr="00AC3474">
        <w:t>:</w:t>
      </w:r>
      <w:r>
        <w:t xml:space="preserve"> </w:t>
      </w:r>
      <w:r w:rsidRPr="00AC3474">
        <w:t>IaC can confidently quicken each stage of the software delivery lifecycle by streamlining provisioning and guaranteeing infrastructure consistency.</w:t>
      </w:r>
    </w:p>
    <w:p w14:paraId="4AF6D4A4" w14:textId="3C9F4E9E" w:rsidR="00FE0C19" w:rsidRDefault="00FE0C19" w:rsidP="00AC3474">
      <w:pPr>
        <w:pStyle w:val="ListParagraph"/>
        <w:numPr>
          <w:ilvl w:val="0"/>
          <w:numId w:val="16"/>
        </w:numPr>
      </w:pPr>
      <w:r w:rsidRPr="009E3E44">
        <w:rPr>
          <w:rStyle w:val="Heading4Char"/>
        </w:rPr>
        <w:t>Protection against churn</w:t>
      </w:r>
      <w:r w:rsidR="00D57113">
        <w:t xml:space="preserve">. </w:t>
      </w:r>
      <w:r w:rsidR="00D57113" w:rsidRPr="00D57113">
        <w:t>In organisations without IaC, provisioning is often assigned to a small number of qualified engineers or IT workers to maximise productivity.</w:t>
      </w:r>
    </w:p>
    <w:p w14:paraId="0CBE4600" w14:textId="019716D3" w:rsidR="00FE0C19" w:rsidRDefault="00D57113" w:rsidP="00AC3474">
      <w:pPr>
        <w:pStyle w:val="ListParagraph"/>
        <w:numPr>
          <w:ilvl w:val="0"/>
          <w:numId w:val="16"/>
        </w:numPr>
      </w:pPr>
      <w:r w:rsidRPr="009E3E44">
        <w:rPr>
          <w:rStyle w:val="Heading4Char"/>
        </w:rPr>
        <w:t>Lower costs and improved ROI</w:t>
      </w:r>
      <w:r>
        <w:t xml:space="preserve">. </w:t>
      </w:r>
      <w:r w:rsidR="009E3E44" w:rsidRPr="009E3E44">
        <w:t>In addition to allowing businesses to fully benefit from the consumption-based pricing structure of cloud computing, IaC significantly reduces the time, effort, and specialised expertise needed to provide and grow infrastructure</w:t>
      </w:r>
      <w:r w:rsidR="00C81BF3">
        <w:t xml:space="preserve"> [10]</w:t>
      </w:r>
      <w:r w:rsidR="009E3E44" w:rsidRPr="009E3E44">
        <w:t>.</w:t>
      </w:r>
    </w:p>
    <w:p w14:paraId="392CD1E4" w14:textId="3007AC77" w:rsidR="000A2B13" w:rsidRDefault="000A2B13" w:rsidP="00241E65">
      <w:pPr>
        <w:pStyle w:val="Heading3"/>
        <w:numPr>
          <w:ilvl w:val="0"/>
          <w:numId w:val="5"/>
        </w:numPr>
      </w:pPr>
      <w:bookmarkStart w:id="10" w:name="_Toc141408171"/>
      <w:r>
        <w:t>Network Function Virtualization (NFV)</w:t>
      </w:r>
      <w:bookmarkEnd w:id="10"/>
    </w:p>
    <w:p w14:paraId="71E37B8D" w14:textId="0E272329" w:rsidR="00241E65" w:rsidRDefault="00AF0A12">
      <w:r w:rsidRPr="00AF0A12">
        <w:t>The notion of Network Functions Virtualization, or NFV, is not difficult to understand. It means transferring operations that are typically delivered as hardware and delivering them as software instead.</w:t>
      </w:r>
      <w:r w:rsidR="00C06DB3">
        <w:t xml:space="preserve"> </w:t>
      </w:r>
      <w:r w:rsidR="00C06DB3" w:rsidRPr="00C06DB3">
        <w:t xml:space="preserve">With NFV, it is now feasible to configure a monolithic piece of hardware that may have cost tens or hundreds of thousands of dollars into N pieces of software, or virtual appliances, using hundreds or thousands of lines of instructions. </w:t>
      </w:r>
    </w:p>
    <w:p w14:paraId="78658BE8" w14:textId="6D1E2D2A" w:rsidR="0064637F" w:rsidRDefault="0064637F">
      <w:r w:rsidRPr="0064637F">
        <w:t>The form factor for NFV-enabled devices in the situation before is virtual appliances. This is only an illustration. There are several ways to deploy network operations as software, such as an application running on top of an x86 server, as a container, or integrated in a hypervisor</w:t>
      </w:r>
      <w:r w:rsidR="00AF315D">
        <w:t xml:space="preserve"> [11]</w:t>
      </w:r>
      <w:r w:rsidRPr="0064637F">
        <w:t>.</w:t>
      </w:r>
    </w:p>
    <w:p w14:paraId="36C9A7DE" w14:textId="1558272C" w:rsidR="000A2B13" w:rsidRDefault="000A2B13" w:rsidP="00241E65">
      <w:pPr>
        <w:pStyle w:val="Heading3"/>
        <w:numPr>
          <w:ilvl w:val="0"/>
          <w:numId w:val="5"/>
        </w:numPr>
      </w:pPr>
      <w:bookmarkStart w:id="11" w:name="_Toc141408172"/>
      <w:r>
        <w:t>Network Automation Frameworks</w:t>
      </w:r>
      <w:bookmarkEnd w:id="11"/>
    </w:p>
    <w:p w14:paraId="4FF8DBA7" w14:textId="0DD2DFF3" w:rsidR="000A2B13" w:rsidRDefault="00E217C1" w:rsidP="00C968C0">
      <w:r w:rsidRPr="00E217C1">
        <w:t>Network automation, which is frequently used in connection with network virtualization, is the practise of utilising software to automate network and security provisioning, setup, and administration in order to continually maximise network efficiency and functionality</w:t>
      </w:r>
      <w:r w:rsidR="00C968C0">
        <w:t>.</w:t>
      </w:r>
      <w:r w:rsidR="006F1BA3">
        <w:t xml:space="preserve"> </w:t>
      </w:r>
      <w:r w:rsidR="006F1BA3" w:rsidRPr="006F1BA3">
        <w:t>The following tools are thought to be the best network automation tools available right now.</w:t>
      </w:r>
    </w:p>
    <w:p w14:paraId="62A52D1F" w14:textId="41DE7331" w:rsidR="009D1716" w:rsidRDefault="009D1716" w:rsidP="00F745E4">
      <w:pPr>
        <w:pStyle w:val="ListParagraph"/>
        <w:numPr>
          <w:ilvl w:val="0"/>
          <w:numId w:val="17"/>
        </w:numPr>
      </w:pPr>
      <w:r>
        <w:t xml:space="preserve">Red Hat acquired the open-source automation software </w:t>
      </w:r>
      <w:r w:rsidRPr="00F745E4">
        <w:rPr>
          <w:rStyle w:val="Heading4Char"/>
        </w:rPr>
        <w:t>Ansible</w:t>
      </w:r>
      <w:r>
        <w:t xml:space="preserve"> in October 2015.</w:t>
      </w:r>
    </w:p>
    <w:p w14:paraId="046575A5" w14:textId="77777777" w:rsidR="009D1716" w:rsidRDefault="009D1716" w:rsidP="00F745E4">
      <w:pPr>
        <w:pStyle w:val="ListParagraph"/>
        <w:numPr>
          <w:ilvl w:val="0"/>
          <w:numId w:val="17"/>
        </w:numPr>
      </w:pPr>
      <w:r>
        <w:t xml:space="preserve">Another free and open-source network automation tool, </w:t>
      </w:r>
      <w:r w:rsidRPr="00F745E4">
        <w:rPr>
          <w:rStyle w:val="Heading4Char"/>
        </w:rPr>
        <w:t>Puppet</w:t>
      </w:r>
      <w:r>
        <w:t xml:space="preserve">, is mostly employed for server administration automation. </w:t>
      </w:r>
    </w:p>
    <w:p w14:paraId="2AF05BED" w14:textId="77777777" w:rsidR="009D1716" w:rsidRDefault="009D1716" w:rsidP="00F745E4">
      <w:pPr>
        <w:pStyle w:val="ListParagraph"/>
        <w:numPr>
          <w:ilvl w:val="0"/>
          <w:numId w:val="17"/>
        </w:numPr>
      </w:pPr>
      <w:r>
        <w:t xml:space="preserve">While there is a master server and agents placed on managed nodes, </w:t>
      </w:r>
      <w:r w:rsidRPr="00F745E4">
        <w:rPr>
          <w:rStyle w:val="Heading4Char"/>
        </w:rPr>
        <w:t>Chef</w:t>
      </w:r>
      <w:r>
        <w:t xml:space="preserve"> and Puppet differ in how they are actually deployed. A workstation is needed for a Chef system in addition to a master server to control the master.</w:t>
      </w:r>
    </w:p>
    <w:p w14:paraId="66D04251" w14:textId="0C37DB24" w:rsidR="00623C43" w:rsidRDefault="009D1716" w:rsidP="00F745E4">
      <w:pPr>
        <w:pStyle w:val="ListParagraph"/>
        <w:numPr>
          <w:ilvl w:val="0"/>
          <w:numId w:val="17"/>
        </w:numPr>
      </w:pPr>
      <w:r>
        <w:t xml:space="preserve">Another </w:t>
      </w:r>
      <w:r w:rsidR="00F745E4">
        <w:t>open-source</w:t>
      </w:r>
      <w:r>
        <w:t xml:space="preserve"> automation solution that has been mostly utilised for server automation is </w:t>
      </w:r>
      <w:r w:rsidRPr="00F745E4">
        <w:rPr>
          <w:rStyle w:val="Heading4Char"/>
        </w:rPr>
        <w:t>Saltstack</w:t>
      </w:r>
      <w:r>
        <w:t xml:space="preserve"> or Salt.</w:t>
      </w:r>
    </w:p>
    <w:p w14:paraId="196EDF25" w14:textId="1B3FB6D0" w:rsidR="000A2B13" w:rsidRDefault="000A2B13" w:rsidP="000331E4">
      <w:pPr>
        <w:pStyle w:val="Heading2"/>
        <w:numPr>
          <w:ilvl w:val="0"/>
          <w:numId w:val="1"/>
        </w:numPr>
      </w:pPr>
      <w:bookmarkStart w:id="12" w:name="_Toc141408173"/>
      <w:r>
        <w:t>API Standards</w:t>
      </w:r>
      <w:r w:rsidR="00F208F3">
        <w:t xml:space="preserve"> (APIs)</w:t>
      </w:r>
      <w:bookmarkEnd w:id="12"/>
    </w:p>
    <w:p w14:paraId="58C330E8" w14:textId="31097562" w:rsidR="000A2B13" w:rsidRDefault="000A2B13" w:rsidP="00C35D79">
      <w:pPr>
        <w:pStyle w:val="Heading3"/>
        <w:numPr>
          <w:ilvl w:val="0"/>
          <w:numId w:val="6"/>
        </w:numPr>
      </w:pPr>
      <w:bookmarkStart w:id="13" w:name="_Toc141408174"/>
      <w:r>
        <w:t>Representational State Transfer (REST)</w:t>
      </w:r>
      <w:bookmarkEnd w:id="13"/>
    </w:p>
    <w:p w14:paraId="0D870F6A" w14:textId="77777777" w:rsidR="009F5A99" w:rsidRDefault="009F5A99" w:rsidP="009F5A99">
      <w:r>
        <w:t xml:space="preserve">Representational State Transfer, or REST, is a design and development framework for networked applications. Therefore, RESTful systems are those that implement and follow a REST-based architecture. </w:t>
      </w:r>
    </w:p>
    <w:p w14:paraId="5327E49A" w14:textId="4C9555CE" w:rsidR="00241E65" w:rsidRDefault="009F5A99" w:rsidP="009F5A99">
      <w:r>
        <w:t xml:space="preserve">Although from a networking perspective the phrases REST and RESTful APIs are new, you already interact with numerous RESTful systems every day when you use a web browser to access the internet. We said that the REST development model is utilised to create networked apps. That design </w:t>
      </w:r>
      <w:r>
        <w:lastRenderedPageBreak/>
        <w:t xml:space="preserve">is based on a stateless client-server architecture, in which the client manages the </w:t>
      </w:r>
      <w:r w:rsidR="00633D59">
        <w:t>session,</w:t>
      </w:r>
      <w:r>
        <w:t xml:space="preserve"> and the server doesn't save any client state or context </w:t>
      </w:r>
      <w:r w:rsidR="00E62569">
        <w:t>[13]</w:t>
      </w:r>
      <w:r>
        <w:t>.</w:t>
      </w:r>
    </w:p>
    <w:p w14:paraId="4EAD4078" w14:textId="4633FAC3" w:rsidR="000A2B13" w:rsidRDefault="000A2B13" w:rsidP="00C35D79">
      <w:pPr>
        <w:pStyle w:val="Heading3"/>
        <w:numPr>
          <w:ilvl w:val="0"/>
          <w:numId w:val="6"/>
        </w:numPr>
      </w:pPr>
      <w:bookmarkStart w:id="14" w:name="_Toc141408175"/>
      <w:r>
        <w:t>OpenAI</w:t>
      </w:r>
      <w:bookmarkEnd w:id="14"/>
    </w:p>
    <w:p w14:paraId="2987259A" w14:textId="4644B1E5" w:rsidR="00241E65" w:rsidRDefault="00142666">
      <w:r w:rsidRPr="00142666">
        <w:t xml:space="preserve">OpenAI is a specification that enables RESTful APIs to be documented, making it easy to discover, interact with, and integrate with programmable network services. Provides standards for API definitions, promoting consistency and collaboration among developers. Of the </w:t>
      </w:r>
      <w:r w:rsidR="00633D59" w:rsidRPr="00142666">
        <w:t>best-known</w:t>
      </w:r>
      <w:r w:rsidRPr="00142666">
        <w:t xml:space="preserve"> APIs, for example we have: ChatGPT.</w:t>
      </w:r>
    </w:p>
    <w:p w14:paraId="39459789" w14:textId="3C79D903" w:rsidR="000A2B13" w:rsidRDefault="000A2B13" w:rsidP="00C35D79">
      <w:pPr>
        <w:pStyle w:val="Heading3"/>
        <w:numPr>
          <w:ilvl w:val="0"/>
          <w:numId w:val="6"/>
        </w:numPr>
      </w:pPr>
      <w:bookmarkStart w:id="15" w:name="_Toc141408176"/>
      <w:r>
        <w:t>Network Configuration Protocol (NETCONF) and YANG</w:t>
      </w:r>
      <w:bookmarkEnd w:id="15"/>
    </w:p>
    <w:p w14:paraId="03FF6125" w14:textId="6CBB2964" w:rsidR="00542292" w:rsidRDefault="00542292" w:rsidP="00542292">
      <w:r>
        <w:t>The NETCONF protocol specifies a straightforward framework for managing network devices, retrieving configuration data information, and manipulating and uploading new configuration data.  The application programming interface (API) may be fully formalised and exposed by the device thanks to the protocol.  Applications can transmit and receive whole and partial configuration data sets using this simple API.</w:t>
      </w:r>
      <w:r w:rsidR="00121E1B">
        <w:t xml:space="preserve"> </w:t>
      </w:r>
      <w:r w:rsidR="00121E1B" w:rsidRPr="00121E1B">
        <w:t>The NETCONF protocol uses a remote procedure call (RPC) paradigm</w:t>
      </w:r>
      <w:r w:rsidR="00121E1B">
        <w:t xml:space="preserve"> [14]</w:t>
      </w:r>
      <w:r w:rsidR="00121E1B" w:rsidRPr="00121E1B">
        <w:t>.</w:t>
      </w:r>
    </w:p>
    <w:p w14:paraId="2B0105FB" w14:textId="16A4E5AE" w:rsidR="000A2B13" w:rsidRDefault="001418A6">
      <w:r>
        <w:t xml:space="preserve">How does it work? </w:t>
      </w:r>
    </w:p>
    <w:p w14:paraId="185F45BB" w14:textId="3A4E853B" w:rsidR="001418A6" w:rsidRDefault="001418A6">
      <w:r w:rsidRPr="001418A6">
        <w:t>A client uses a secure, connection-oriented session to communicate an RPC encoded in XML to a server.  The server replies with an XML-encoded response.  Both the request and the response's contents are completely documented in XML DTDs, XML schemas, or both, enabling both parties to understand the exchange's syntactic restrictions</w:t>
      </w:r>
      <w:r w:rsidR="00121E1B">
        <w:t xml:space="preserve"> [14]</w:t>
      </w:r>
      <w:r w:rsidRPr="001418A6">
        <w:t>.</w:t>
      </w:r>
    </w:p>
    <w:p w14:paraId="268C7E06" w14:textId="03818FAA" w:rsidR="00390463" w:rsidRDefault="00390463">
      <w:r>
        <w:t>Its own SSH subsystem, NETCONF is frequently built utilising SSH as the transport. Although NETCONF is potentially implementable via SOAP, TLS, or any other protocol that satisfies NETCONF's criteria, all of our examples employ NETCONF over SSH</w:t>
      </w:r>
      <w:r w:rsidR="006D3E83">
        <w:t xml:space="preserve"> [15]</w:t>
      </w:r>
      <w:r>
        <w:t>.</w:t>
      </w:r>
    </w:p>
    <w:p w14:paraId="35EA69A0" w14:textId="132D0705" w:rsidR="000A2B13" w:rsidRDefault="000A2B13" w:rsidP="00241E65">
      <w:pPr>
        <w:pStyle w:val="Heading2"/>
        <w:numPr>
          <w:ilvl w:val="0"/>
          <w:numId w:val="1"/>
        </w:numPr>
      </w:pPr>
      <w:bookmarkStart w:id="16" w:name="_Toc141408177"/>
      <w:r>
        <w:t>Existing Measures in Improving API Security and Privacy</w:t>
      </w:r>
      <w:bookmarkEnd w:id="16"/>
    </w:p>
    <w:p w14:paraId="6A0977B1" w14:textId="5030FCDC" w:rsidR="000A2B13" w:rsidRDefault="000A2B13" w:rsidP="00C35D79">
      <w:pPr>
        <w:pStyle w:val="Heading3"/>
        <w:numPr>
          <w:ilvl w:val="0"/>
          <w:numId w:val="7"/>
        </w:numPr>
      </w:pPr>
      <w:bookmarkStart w:id="17" w:name="_Toc141408178"/>
      <w:r>
        <w:t>Authentication and Authorization</w:t>
      </w:r>
      <w:bookmarkEnd w:id="17"/>
    </w:p>
    <w:p w14:paraId="59E8CF8E" w14:textId="72942C9C" w:rsidR="00C35D79" w:rsidRDefault="00774651">
      <w:r w:rsidRPr="00774651">
        <w:t>Our everyday lives have been drastically changed by the internet's fast expansion, and web-based services now require secure user identification and authorisation more than ever before. The widely adopted JSON Web Tokens (JWT) standard for user authentication and permission is based on RFC 7519</w:t>
      </w:r>
      <w:r>
        <w:t xml:space="preserve"> [16]</w:t>
      </w:r>
      <w:r w:rsidRPr="00774651">
        <w:t>.</w:t>
      </w:r>
    </w:p>
    <w:p w14:paraId="45E09868" w14:textId="32AD2C7E" w:rsidR="00931CD8" w:rsidRDefault="00E8787C" w:rsidP="00931CD8">
      <w:r w:rsidRPr="00CB275D">
        <w:rPr>
          <w:rStyle w:val="Heading4Char"/>
        </w:rPr>
        <w:t>Authentication</w:t>
      </w:r>
      <w:r>
        <w:t xml:space="preserve">. </w:t>
      </w:r>
      <w:r w:rsidR="00931CD8">
        <w:t>This is the process of confirming that a user, process, or entity is who they say they are. It guarantees the sincerity of the communicating party</w:t>
      </w:r>
      <w:r w:rsidR="00613832">
        <w:t xml:space="preserve"> [16]</w:t>
      </w:r>
      <w:r w:rsidR="00931CD8">
        <w:t>. During the authentication procedure, the user must submit the credentials needed to access the online service. Traditional authentication techniques fall into the following categories:</w:t>
      </w:r>
    </w:p>
    <w:p w14:paraId="5443AA8B" w14:textId="77777777" w:rsidR="00931CD8" w:rsidRDefault="00931CD8" w:rsidP="00931CD8">
      <w:pPr>
        <w:pStyle w:val="ListParagraph"/>
        <w:numPr>
          <w:ilvl w:val="0"/>
          <w:numId w:val="18"/>
        </w:numPr>
      </w:pPr>
      <w:r>
        <w:t>Something we are aware of (passwords, PIN).</w:t>
      </w:r>
    </w:p>
    <w:p w14:paraId="42F26B64" w14:textId="77777777" w:rsidR="00931CD8" w:rsidRDefault="00931CD8" w:rsidP="00931CD8">
      <w:pPr>
        <w:pStyle w:val="ListParagraph"/>
        <w:numPr>
          <w:ilvl w:val="0"/>
          <w:numId w:val="18"/>
        </w:numPr>
      </w:pPr>
      <w:r>
        <w:t>Smart cards, digital certificates, etc. are things we already have.</w:t>
      </w:r>
    </w:p>
    <w:p w14:paraId="51CA42E7" w14:textId="690EAD73" w:rsidR="00E8787C" w:rsidRDefault="00931CD8" w:rsidP="00931CD8">
      <w:pPr>
        <w:pStyle w:val="ListParagraph"/>
        <w:numPr>
          <w:ilvl w:val="0"/>
          <w:numId w:val="18"/>
        </w:numPr>
      </w:pPr>
      <w:r>
        <w:t>(Biometric, fingerprint, face, etc.) Something that you are.</w:t>
      </w:r>
    </w:p>
    <w:p w14:paraId="44BBFA03" w14:textId="54EA4164" w:rsidR="00F00BE0" w:rsidRDefault="00931CD8" w:rsidP="00F00BE0">
      <w:r w:rsidRPr="00CB275D">
        <w:rPr>
          <w:rStyle w:val="Heading4Char"/>
        </w:rPr>
        <w:t>Authorization</w:t>
      </w:r>
      <w:r>
        <w:t xml:space="preserve">. </w:t>
      </w:r>
      <w:r w:rsidR="00F00BE0">
        <w:t>This is a security method for figuring out if a person has the rights or qualifications to carry out particular operations on a syste</w:t>
      </w:r>
      <w:r w:rsidR="00891C01">
        <w:t>m</w:t>
      </w:r>
      <w:r w:rsidR="00F00BE0">
        <w:t>. Following identity and authentication, authorization completes the process of providing access</w:t>
      </w:r>
      <w:r w:rsidR="00613832">
        <w:t xml:space="preserve"> [16]</w:t>
      </w:r>
      <w:r w:rsidR="00F00BE0">
        <w:t>. The significance of permission comes from the user-imposed usability restrictions that have the following results:</w:t>
      </w:r>
    </w:p>
    <w:p w14:paraId="7A730DFE" w14:textId="11F5404F" w:rsidR="00F00BE0" w:rsidRDefault="00C02C0D" w:rsidP="00CB275D">
      <w:pPr>
        <w:pStyle w:val="ListParagraph"/>
        <w:numPr>
          <w:ilvl w:val="0"/>
          <w:numId w:val="19"/>
        </w:numPr>
      </w:pPr>
      <w:r w:rsidRPr="00C02C0D">
        <w:t>Ensures that users</w:t>
      </w:r>
      <w:r>
        <w:t xml:space="preserve"> </w:t>
      </w:r>
      <w:r w:rsidR="00F00BE0">
        <w:t>are unable to access accounts that are not their own.</w:t>
      </w:r>
    </w:p>
    <w:p w14:paraId="6D53FE99" w14:textId="0C18ADC9" w:rsidR="00964BCE" w:rsidRDefault="00964BCE" w:rsidP="00CB275D">
      <w:pPr>
        <w:pStyle w:val="ListParagraph"/>
        <w:numPr>
          <w:ilvl w:val="0"/>
          <w:numId w:val="19"/>
        </w:numPr>
      </w:pPr>
      <w:r>
        <w:t>Restricts access to secure locations for visitors and staff.</w:t>
      </w:r>
    </w:p>
    <w:p w14:paraId="0B729485" w14:textId="44A1CDE9" w:rsidR="00964BCE" w:rsidRDefault="00964BCE" w:rsidP="00CB275D">
      <w:pPr>
        <w:pStyle w:val="ListParagraph"/>
        <w:numPr>
          <w:ilvl w:val="0"/>
          <w:numId w:val="19"/>
        </w:numPr>
      </w:pPr>
      <w:r>
        <w:t>Ensures that no functionality is accessible to free users.</w:t>
      </w:r>
    </w:p>
    <w:p w14:paraId="0A5A963C" w14:textId="2ABE4421" w:rsidR="00931CD8" w:rsidRDefault="00CB275D" w:rsidP="00CB275D">
      <w:pPr>
        <w:pStyle w:val="ListParagraph"/>
        <w:numPr>
          <w:ilvl w:val="0"/>
          <w:numId w:val="19"/>
        </w:numPr>
      </w:pPr>
      <w:r>
        <w:t xml:space="preserve">Ensures </w:t>
      </w:r>
      <w:r w:rsidR="00F00BE0">
        <w:t>that internal accounts are only given access to the data they nee</w:t>
      </w:r>
      <w:r w:rsidR="00613832">
        <w:t>d</w:t>
      </w:r>
      <w:r w:rsidR="00F00BE0">
        <w:t>.</w:t>
      </w:r>
    </w:p>
    <w:p w14:paraId="6B42DFED" w14:textId="0E9D7767" w:rsidR="000A2B13" w:rsidRDefault="000A2B13" w:rsidP="00C35D79">
      <w:pPr>
        <w:pStyle w:val="Heading3"/>
        <w:numPr>
          <w:ilvl w:val="0"/>
          <w:numId w:val="7"/>
        </w:numPr>
      </w:pPr>
      <w:bookmarkStart w:id="18" w:name="_Toc141408179"/>
      <w:r>
        <w:lastRenderedPageBreak/>
        <w:t>Transport Layer Security (TLS)</w:t>
      </w:r>
      <w:bookmarkEnd w:id="18"/>
    </w:p>
    <w:p w14:paraId="00A00180" w14:textId="4F70204C" w:rsidR="00AF32EE" w:rsidRDefault="00AF32EE" w:rsidP="00AF32EE">
      <w:r>
        <w:t>The encryption mechanism known as Transport Layer Security (TLS) guards’ data as it travels between computers. When two computers exchange data, they consent to encrypt it in a method that both systems can decipher. Depending on the restrictions in place, one or both computers may refuse to connect if they cannot agree on an appropriate encryption technique.</w:t>
      </w:r>
    </w:p>
    <w:p w14:paraId="74A441A0" w14:textId="4B30BF8D" w:rsidR="00C35D79" w:rsidRDefault="00AF32EE" w:rsidP="00AF32EE">
      <w:r>
        <w:t>TLS is supported by every email service today. TLS 1.2 is supported by the majority of email providers. TLS 1.3 has recently been approved as the industry standard, and once widely used email services support it, it should be used</w:t>
      </w:r>
      <w:r w:rsidR="00D9764F">
        <w:t xml:space="preserve"> [17]</w:t>
      </w:r>
      <w:r>
        <w:t>.</w:t>
      </w:r>
    </w:p>
    <w:p w14:paraId="22E2E388" w14:textId="536F6C8D" w:rsidR="000A2B13" w:rsidRDefault="000A2B13" w:rsidP="00C35D79">
      <w:pPr>
        <w:pStyle w:val="Heading3"/>
        <w:numPr>
          <w:ilvl w:val="0"/>
          <w:numId w:val="7"/>
        </w:numPr>
      </w:pPr>
      <w:bookmarkStart w:id="19" w:name="_Toc141408180"/>
      <w:r>
        <w:t>API Rate Limiting and Throttling</w:t>
      </w:r>
      <w:bookmarkEnd w:id="19"/>
    </w:p>
    <w:p w14:paraId="4922EB18" w14:textId="3FAFF2EC" w:rsidR="00C35D79" w:rsidRDefault="00E66EB9">
      <w:r w:rsidRPr="00E66EB9">
        <w:t xml:space="preserve">Web APIs are currently the main means through which software systems communicate with one another. It's almost probably handled through an API when you click on a link in a web browser and another programme responds to the request and delivers the result. The </w:t>
      </w:r>
      <w:r w:rsidRPr="00A648E9">
        <w:rPr>
          <w:rStyle w:val="Heading4Char"/>
        </w:rPr>
        <w:t>API throttler</w:t>
      </w:r>
      <w:r w:rsidRPr="00E66EB9">
        <w:t xml:space="preserve"> would be a component of the API server in the most basic version of API throttling, and it would track the amount of API calls made per second and minute, per user, or by IP address depending on user authentication.</w:t>
      </w:r>
      <w:r w:rsidR="0045631B">
        <w:t xml:space="preserve"> </w:t>
      </w:r>
      <w:r w:rsidR="0045631B" w:rsidRPr="0045631B">
        <w:t>APIs can be subjected to an API throttler at any point in the software development lifecycle.</w:t>
      </w:r>
    </w:p>
    <w:p w14:paraId="76F5AA58" w14:textId="77777777" w:rsidR="00487CA0" w:rsidRDefault="00487CA0" w:rsidP="00487CA0">
      <w:r>
        <w:t xml:space="preserve">On the other side, rate </w:t>
      </w:r>
      <w:r w:rsidRPr="00487CA0">
        <w:rPr>
          <w:rStyle w:val="Heading4Char"/>
        </w:rPr>
        <w:t>limitation</w:t>
      </w:r>
      <w:r>
        <w:t xml:space="preserve"> is the practise of restricting the total number of requests that may be sent to an API in a certain amount of time. It's a defensive measure to stop denial-of-service assaults and bulk-use commercial users from negatively harming the service. Rate limitation is most frequently used on APIs in the backend layer of a hybrid architecture.</w:t>
      </w:r>
    </w:p>
    <w:p w14:paraId="6419B48D" w14:textId="4A3A0B02" w:rsidR="00A648E9" w:rsidRDefault="00487CA0" w:rsidP="00487CA0">
      <w:r>
        <w:t>A strategy called rate limitation can be used to prevent one user from overtaxing a system by sending out too many requests too fast</w:t>
      </w:r>
      <w:r w:rsidR="000C3E53">
        <w:t xml:space="preserve"> [18]</w:t>
      </w:r>
      <w:r>
        <w:t>.</w:t>
      </w:r>
    </w:p>
    <w:p w14:paraId="164BB7AF" w14:textId="5C76803F" w:rsidR="000A2B13" w:rsidRDefault="000A2B13" w:rsidP="00C35D79">
      <w:pPr>
        <w:pStyle w:val="Heading3"/>
        <w:numPr>
          <w:ilvl w:val="0"/>
          <w:numId w:val="7"/>
        </w:numPr>
      </w:pPr>
      <w:bookmarkStart w:id="20" w:name="_Toc141408181"/>
      <w:r>
        <w:t>API Monitoring and Logging</w:t>
      </w:r>
      <w:bookmarkEnd w:id="20"/>
    </w:p>
    <w:p w14:paraId="6B69BBAD" w14:textId="599F1648" w:rsidR="00C35D79" w:rsidRDefault="00213B41">
      <w:r w:rsidRPr="00213B41">
        <w:t xml:space="preserve">Application Programming Interfaces are monitored in order to get visibility into their performance, availability, and functional accuracy. This practise is known as </w:t>
      </w:r>
      <w:r w:rsidRPr="00C601A0">
        <w:rPr>
          <w:rStyle w:val="Heading4Char"/>
        </w:rPr>
        <w:t>API monitoring</w:t>
      </w:r>
      <w:r w:rsidRPr="00213B41">
        <w:t>. You may analyse the performance of your apps and enhance underperforming APIs with the aid of solutions for API monitoring. They give metrics of how much time is spent processing a transaction, how frequently it is called, from where it is called, and how long it takes to complete a procedure</w:t>
      </w:r>
      <w:r w:rsidR="00D80393">
        <w:t xml:space="preserve"> [19]</w:t>
      </w:r>
      <w:r w:rsidRPr="00213B41">
        <w:t>.</w:t>
      </w:r>
    </w:p>
    <w:p w14:paraId="13793012" w14:textId="512852A4" w:rsidR="0064352C" w:rsidRDefault="0064352C" w:rsidP="0064352C">
      <w:r w:rsidRPr="0064352C">
        <w:rPr>
          <w:rStyle w:val="Heading4Char"/>
        </w:rPr>
        <w:t>API logging</w:t>
      </w:r>
      <w:r>
        <w:t xml:space="preserve"> describes log messages produced by the Java APIs for the Content Engine and Process Engine. Contrary to the server, logging is not enabled by default in the APIs; instead, it must be manually enabled using levels. For this reason, levels are arranged in a hierarchy, with each level including the levels below it in the earlier table. For instance, selecting summary tracing also enables informative, error, and warning reporting</w:t>
      </w:r>
      <w:r w:rsidR="00D80393">
        <w:t xml:space="preserve"> [20]</w:t>
      </w:r>
      <w:r>
        <w:t>.</w:t>
      </w:r>
    </w:p>
    <w:p w14:paraId="2BE16DFA" w14:textId="5BA1DB5F" w:rsidR="000A2B13" w:rsidRDefault="00241E65" w:rsidP="00C35D79">
      <w:pPr>
        <w:pStyle w:val="Heading3"/>
        <w:numPr>
          <w:ilvl w:val="0"/>
          <w:numId w:val="7"/>
        </w:numPr>
      </w:pPr>
      <w:bookmarkStart w:id="21" w:name="_Toc141408182"/>
      <w:r>
        <w:t>API Security and Testing</w:t>
      </w:r>
      <w:bookmarkEnd w:id="21"/>
    </w:p>
    <w:p w14:paraId="28F815F5" w14:textId="76987A61" w:rsidR="00C35D79" w:rsidRDefault="00CD30D5">
      <w:r w:rsidRPr="00CD30D5">
        <w:t>The software that runs the Internet, including mobile apps, single-page apps (SPAs), and cloud infrastructure, is becoming more and more dependent on APIs. While standard web apps and APIs share many of the same security measures and software security concerns, they differ sufficiently to distinguish between 'regular' AppSec solutions and those that were created with APIs in mind. Tools that support APIs natively and by design are included on this page</w:t>
      </w:r>
      <w:r w:rsidR="00AC2A41">
        <w:t xml:space="preserve"> [21]</w:t>
      </w:r>
      <w:r w:rsidRPr="00CD30D5">
        <w:t>.</w:t>
      </w:r>
    </w:p>
    <w:p w14:paraId="26C9E615" w14:textId="18257E09" w:rsidR="00D54CF8" w:rsidRDefault="00D54CF8" w:rsidP="00D54CF8">
      <w:r w:rsidRPr="00DE12B8">
        <w:rPr>
          <w:rStyle w:val="Heading4Char"/>
        </w:rPr>
        <w:t>API Security Posture</w:t>
      </w:r>
      <w:r>
        <w:t>: Inventories APIs, methods that are exposed, and categorises the data that is accessed by each method. Goal: To give insight into the security standing of a group of APIs.</w:t>
      </w:r>
    </w:p>
    <w:p w14:paraId="3381DDF9" w14:textId="670A3006" w:rsidR="00DE12B8" w:rsidRDefault="00DE12B8" w:rsidP="00DE12B8">
      <w:r>
        <w:lastRenderedPageBreak/>
        <w:t xml:space="preserve">An API's security status is evaluated dynamically using </w:t>
      </w:r>
      <w:r w:rsidRPr="00AC2A41">
        <w:rPr>
          <w:rStyle w:val="Heading4Char"/>
        </w:rPr>
        <w:t>API security testing</w:t>
      </w:r>
      <w:r>
        <w:t>. Goal: Use dynamic API interaction (DAST-like behaviour) to assess the security of an active API.</w:t>
      </w:r>
    </w:p>
    <w:p w14:paraId="0BF89F45" w14:textId="5251D8D4" w:rsidR="00241E65" w:rsidRDefault="00241E65" w:rsidP="00C35D79">
      <w:pPr>
        <w:pStyle w:val="Heading3"/>
        <w:numPr>
          <w:ilvl w:val="0"/>
          <w:numId w:val="7"/>
        </w:numPr>
      </w:pPr>
      <w:bookmarkStart w:id="22" w:name="_Toc141408183"/>
      <w:r>
        <w:t>Privacy Considerations</w:t>
      </w:r>
      <w:bookmarkEnd w:id="22"/>
    </w:p>
    <w:p w14:paraId="1C087DF3" w14:textId="60613151" w:rsidR="00241E65" w:rsidRDefault="00721541">
      <w:r w:rsidRPr="00721541">
        <w:t>When using APIs to handle sensitive data, organisations must follow privacy laws and industry standards. User privacy is protected by putting into practise techniques like data encryption, anonymization, and safe data storage.</w:t>
      </w:r>
    </w:p>
    <w:p w14:paraId="4FC3F17A" w14:textId="598ABC91" w:rsidR="00241E65" w:rsidRDefault="00241E65" w:rsidP="00241E65">
      <w:pPr>
        <w:pStyle w:val="Heading2"/>
        <w:numPr>
          <w:ilvl w:val="0"/>
          <w:numId w:val="1"/>
        </w:numPr>
      </w:pPr>
      <w:bookmarkStart w:id="23" w:name="_Toc141408184"/>
      <w:r>
        <w:t>DevNet Resources: Available Resources at developers.cisco.com</w:t>
      </w:r>
      <w:bookmarkEnd w:id="23"/>
    </w:p>
    <w:p w14:paraId="1BC8C6EF" w14:textId="43AC85DC" w:rsidR="00241E65" w:rsidRDefault="00241E65" w:rsidP="00C35D79">
      <w:pPr>
        <w:pStyle w:val="Heading3"/>
        <w:numPr>
          <w:ilvl w:val="0"/>
          <w:numId w:val="9"/>
        </w:numPr>
      </w:pPr>
      <w:bookmarkStart w:id="24" w:name="_Toc141408185"/>
      <w:r>
        <w:t>Documentation</w:t>
      </w:r>
      <w:bookmarkEnd w:id="24"/>
    </w:p>
    <w:p w14:paraId="7DE6597C" w14:textId="25D8C0B6" w:rsidR="00C35D79" w:rsidRDefault="00CD3A86">
      <w:r w:rsidRPr="00CD3A86">
        <w:t>For a variety of Cisco products, platforms, and APIs, documentation is available on the Cisco Developer website. This documentation consists of data model documentation, SDK documentation, and API reference pages</w:t>
      </w:r>
      <w:r w:rsidR="00A43656">
        <w:t xml:space="preserve"> [22]</w:t>
      </w:r>
      <w:r w:rsidRPr="00CD3A86">
        <w:t>.</w:t>
      </w:r>
    </w:p>
    <w:p w14:paraId="5B12E297" w14:textId="01C8580B" w:rsidR="00241E65" w:rsidRDefault="00241E65" w:rsidP="00C35D79">
      <w:pPr>
        <w:pStyle w:val="Heading3"/>
        <w:numPr>
          <w:ilvl w:val="0"/>
          <w:numId w:val="9"/>
        </w:numPr>
      </w:pPr>
      <w:bookmarkStart w:id="25" w:name="_Toc141408186"/>
      <w:r>
        <w:t>Learning Lab</w:t>
      </w:r>
      <w:bookmarkEnd w:id="25"/>
    </w:p>
    <w:p w14:paraId="7786332E" w14:textId="73C45246" w:rsidR="00C35D79" w:rsidRDefault="0000433E">
      <w:r w:rsidRPr="0000433E">
        <w:t>To assist developers, learn about Cisco technologies and APIs, Cisco DevNet Learning Labs include interactive courses that can be completed at your own speed and practical exercises. These laboratories address a wide range of subjects, such as cloud computing, network programmability, security, and teamwork. Through interactive activities, developers may follow the suggested learning routes and pick up useful knowledge</w:t>
      </w:r>
      <w:r w:rsidR="00A43656">
        <w:t xml:space="preserve"> [23]</w:t>
      </w:r>
      <w:r w:rsidRPr="0000433E">
        <w:t>.</w:t>
      </w:r>
    </w:p>
    <w:p w14:paraId="12842C60" w14:textId="0903F2CC" w:rsidR="00241E65" w:rsidRDefault="00241E65" w:rsidP="00C35D79">
      <w:pPr>
        <w:pStyle w:val="Heading3"/>
        <w:numPr>
          <w:ilvl w:val="0"/>
          <w:numId w:val="9"/>
        </w:numPr>
      </w:pPr>
      <w:bookmarkStart w:id="26" w:name="_Toc141408187"/>
      <w:r>
        <w:t>Sandbox</w:t>
      </w:r>
      <w:bookmarkEnd w:id="26"/>
    </w:p>
    <w:p w14:paraId="5B6F828C" w14:textId="7EC64558" w:rsidR="00C35D79" w:rsidRDefault="008E6349">
      <w:r w:rsidRPr="008E6349">
        <w:t>A variety of sandboxes are available through Cisco DevNet, which are pre-configured environments that let programmers’ experiment with, test out, and create applications utilising Cisco technology. These sandboxes give developers access to Cisco products, APIs, SDKs, and development platforms so they can test their ideas out in real-world settings. Developers are given access to pre-built Cisco platforms in this environment, allowing them to begin creating apps and integrations without having to build up their own infrastructure</w:t>
      </w:r>
      <w:r w:rsidR="00614D3E">
        <w:t xml:space="preserve"> [24]</w:t>
      </w:r>
      <w:r w:rsidRPr="008E6349">
        <w:t>.</w:t>
      </w:r>
    </w:p>
    <w:p w14:paraId="18CD16C0" w14:textId="726658F4" w:rsidR="00241E65" w:rsidRDefault="00241E65" w:rsidP="00C35D79">
      <w:pPr>
        <w:pStyle w:val="Heading3"/>
        <w:numPr>
          <w:ilvl w:val="0"/>
          <w:numId w:val="9"/>
        </w:numPr>
      </w:pPr>
      <w:bookmarkStart w:id="27" w:name="_Toc141408188"/>
      <w:r>
        <w:t>Code Exchange</w:t>
      </w:r>
      <w:bookmarkEnd w:id="27"/>
    </w:p>
    <w:p w14:paraId="1A7E9786" w14:textId="39C147CC" w:rsidR="00C35D79" w:rsidRDefault="001F5AC0">
      <w:r w:rsidRPr="001F5AC0">
        <w:t>The developer community has donated code samples, libraries, and projects to the Code Exchange platform on developer.cisco.com. It provides a variety of reusable code resources and components that developers may utilise to quicken their development processes and gain knowledge from practical use cases. You may use this code to get started creating apps and integrating Cisco's products</w:t>
      </w:r>
      <w:r w:rsidR="00324FFE">
        <w:t xml:space="preserve"> [25]</w:t>
      </w:r>
      <w:r w:rsidRPr="001F5AC0">
        <w:t>.</w:t>
      </w:r>
    </w:p>
    <w:p w14:paraId="2BD8EAFD" w14:textId="5FF02314" w:rsidR="00241E65" w:rsidRDefault="00241E65" w:rsidP="00C35D79">
      <w:pPr>
        <w:pStyle w:val="Heading3"/>
        <w:numPr>
          <w:ilvl w:val="0"/>
          <w:numId w:val="9"/>
        </w:numPr>
      </w:pPr>
      <w:bookmarkStart w:id="28" w:name="_Toc141408189"/>
      <w:r>
        <w:t>Ecosystem Exchange</w:t>
      </w:r>
      <w:bookmarkEnd w:id="28"/>
    </w:p>
    <w:p w14:paraId="43F79440" w14:textId="7B8B6E9E" w:rsidR="00C35D79" w:rsidRDefault="001F5AC0">
      <w:r w:rsidRPr="001F5AC0">
        <w:t>Developers may explore and work with Cisco's partner ecosystem on a platform called the Ecosystem Exchange. It offers details about third-party apps, solutions, and integrations that enhance Cisco products. In order to improve their own solutions, developers may learn about, interact with, and use these ecosystem partners.</w:t>
      </w:r>
    </w:p>
    <w:p w14:paraId="43D70700" w14:textId="0587C0AE" w:rsidR="00241E65" w:rsidRDefault="00241E65" w:rsidP="00C35D79">
      <w:pPr>
        <w:pStyle w:val="Heading3"/>
        <w:numPr>
          <w:ilvl w:val="0"/>
          <w:numId w:val="9"/>
        </w:numPr>
      </w:pPr>
      <w:bookmarkStart w:id="29" w:name="_Toc141408190"/>
      <w:r>
        <w:t>Certification</w:t>
      </w:r>
      <w:bookmarkEnd w:id="29"/>
    </w:p>
    <w:p w14:paraId="56B61B45" w14:textId="18C6F4A6" w:rsidR="00C35D79" w:rsidRDefault="006D4D6A">
      <w:r w:rsidRPr="006D4D6A">
        <w:t>Cisco provides a range of DevNet certifications that attest to one's proficiency with the company's products and technology. These credentials might aid in showcasing the developer's abilities to potential clients and companies</w:t>
      </w:r>
      <w:r w:rsidR="005D18BC">
        <w:t xml:space="preserve"> [26]</w:t>
      </w:r>
      <w:r w:rsidRPr="006D4D6A">
        <w:t>.</w:t>
      </w:r>
    </w:p>
    <w:p w14:paraId="380EB963" w14:textId="0BFF2834" w:rsidR="00241E65" w:rsidRDefault="00241E65" w:rsidP="00C35D79">
      <w:pPr>
        <w:pStyle w:val="Heading3"/>
        <w:numPr>
          <w:ilvl w:val="0"/>
          <w:numId w:val="9"/>
        </w:numPr>
      </w:pPr>
      <w:bookmarkStart w:id="30" w:name="_Toc141408191"/>
      <w:r>
        <w:lastRenderedPageBreak/>
        <w:t>Community</w:t>
      </w:r>
      <w:bookmarkEnd w:id="30"/>
    </w:p>
    <w:p w14:paraId="755652AD" w14:textId="479DABA4" w:rsidR="00241E65" w:rsidRDefault="009064CE">
      <w:r w:rsidRPr="009064CE">
        <w:t>A thriving community of developers and IT specialists who are enthusiastic about Cisco's products and solutions can be found on the Cisco Developer website. Users may find chances for cooperation, support, and guidance within this community</w:t>
      </w:r>
      <w:r w:rsidR="001158BB">
        <w:t xml:space="preserve"> [27]</w:t>
      </w:r>
      <w:r w:rsidRPr="009064CE">
        <w:t>.</w:t>
      </w:r>
    </w:p>
    <w:p w14:paraId="24DF8E23" w14:textId="77777777" w:rsidR="00241E65" w:rsidRDefault="00241E65" w:rsidP="00241E65">
      <w:pPr>
        <w:pStyle w:val="Heading2"/>
        <w:numPr>
          <w:ilvl w:val="0"/>
          <w:numId w:val="1"/>
        </w:numPr>
      </w:pPr>
      <w:bookmarkStart w:id="31" w:name="_Toc141408192"/>
      <w:r>
        <w:t>Resources Relevant to Sandbox, Code Exchange etc</w:t>
      </w:r>
      <w:bookmarkEnd w:id="31"/>
    </w:p>
    <w:p w14:paraId="10C6D917" w14:textId="6C09F26E" w:rsidR="00241E65" w:rsidRDefault="009064CE">
      <w:r w:rsidRPr="009064CE">
        <w:t>Here are a few instances of comparable websites that provide tools like Sandbox, Code Exchange, and Ecosystem Exchange accessible at developer.cisco.com:</w:t>
      </w:r>
    </w:p>
    <w:p w14:paraId="49B590D1" w14:textId="77777777" w:rsidR="00241E65" w:rsidRDefault="00241E65" w:rsidP="00C35D79">
      <w:pPr>
        <w:pStyle w:val="Heading3"/>
        <w:numPr>
          <w:ilvl w:val="0"/>
          <w:numId w:val="10"/>
        </w:numPr>
      </w:pPr>
      <w:bookmarkStart w:id="32" w:name="_Toc141408193"/>
      <w:r>
        <w:t>AWS (Amazon Web Services)</w:t>
      </w:r>
      <w:bookmarkEnd w:id="32"/>
    </w:p>
    <w:p w14:paraId="07BD4EE0" w14:textId="38E43FAB" w:rsidR="00C35D79" w:rsidRDefault="000C4C8D">
      <w:r w:rsidRPr="000C4C8D">
        <w:t>The AWS Free Tier is a sandbox environment where users may explore and test out different AWS services. AWS offers a number of resources for developers. Developers may exchange and find code samples, apps, and integration through AWS Code Exchange</w:t>
      </w:r>
      <w:r w:rsidR="00842969">
        <w:t xml:space="preserve"> [28]</w:t>
      </w:r>
      <w:r w:rsidRPr="000C4C8D">
        <w:t>.</w:t>
      </w:r>
    </w:p>
    <w:p w14:paraId="33432981" w14:textId="77777777" w:rsidR="00241E65" w:rsidRDefault="00241E65" w:rsidP="00C35D79">
      <w:pPr>
        <w:pStyle w:val="Heading3"/>
        <w:numPr>
          <w:ilvl w:val="0"/>
          <w:numId w:val="10"/>
        </w:numPr>
      </w:pPr>
      <w:bookmarkStart w:id="33" w:name="_Toc141408194"/>
      <w:r>
        <w:t>IMB Developer</w:t>
      </w:r>
      <w:bookmarkEnd w:id="33"/>
    </w:p>
    <w:p w14:paraId="640E1F1E" w14:textId="5B6EF262" w:rsidR="00C35D79" w:rsidRDefault="00B07899">
      <w:r w:rsidRPr="00B07899">
        <w:t>For developers to test out IBM technologies, IBM Developer provides sandboxes and virtualized environments. In their Code Exchange area, they offer code patterns, instructions, and samples. Developers and IBM partners may collaborate and integrate thanks to the IBM PartnerWorld network</w:t>
      </w:r>
      <w:r w:rsidR="004A41DD">
        <w:t xml:space="preserve"> [29]</w:t>
      </w:r>
      <w:r w:rsidRPr="00B07899">
        <w:t>.</w:t>
      </w:r>
    </w:p>
    <w:p w14:paraId="588D2A4A" w14:textId="0487AD40" w:rsidR="00241E65" w:rsidRDefault="00241E65" w:rsidP="00C35D79">
      <w:pPr>
        <w:pStyle w:val="Heading3"/>
        <w:numPr>
          <w:ilvl w:val="0"/>
          <w:numId w:val="10"/>
        </w:numPr>
      </w:pPr>
      <w:bookmarkStart w:id="34" w:name="_Toc141408195"/>
      <w:r>
        <w:t>Google Cloud Platform</w:t>
      </w:r>
      <w:bookmarkEnd w:id="34"/>
      <w:r>
        <w:t xml:space="preserve"> </w:t>
      </w:r>
    </w:p>
    <w:p w14:paraId="212A7BAD" w14:textId="1A8401D0" w:rsidR="00C35D79" w:rsidRDefault="00B07899">
      <w:r w:rsidRPr="00B07899">
        <w:t>For developers to test out Google Cloud services, Google Cloud Platform offers a Cloud Shell, a web-based sandbox environment with pre-installed tools and resources. For sharing and working together on code projects, Google Cloud Source Repositories provide as a platform for code exchange. Developers may connect with partners through the Google Cloud Partner network for expanded products and integrations</w:t>
      </w:r>
      <w:r w:rsidR="004D6950">
        <w:t xml:space="preserve"> [30]</w:t>
      </w:r>
      <w:r w:rsidRPr="00B07899">
        <w:t>.</w:t>
      </w:r>
    </w:p>
    <w:p w14:paraId="7D5F36DB" w14:textId="75D769B2" w:rsidR="00241E65" w:rsidRDefault="00241E65" w:rsidP="00C35D79">
      <w:pPr>
        <w:pStyle w:val="Heading3"/>
        <w:numPr>
          <w:ilvl w:val="0"/>
          <w:numId w:val="10"/>
        </w:numPr>
      </w:pPr>
      <w:bookmarkStart w:id="35" w:name="_Toc141408196"/>
      <w:r>
        <w:t>Microsoft Azure</w:t>
      </w:r>
      <w:bookmarkEnd w:id="35"/>
    </w:p>
    <w:p w14:paraId="47808CB2" w14:textId="74844584" w:rsidR="00C35D79" w:rsidRPr="00C35D79" w:rsidRDefault="00302668" w:rsidP="00C35D79">
      <w:r w:rsidRPr="00302668">
        <w:t>Developers may test apps in a sandbox environment provided by Microsoft Azure called Azure Sandbox. Developers may share and access code samples, starting kits, and documentation on Azure Code Samples' platform for code sharing. Opportunities for ecosystem interchange and partner engagement are provided through the Azure Marketplace and the Azure Partner Network</w:t>
      </w:r>
      <w:r w:rsidR="00F8684C">
        <w:t xml:space="preserve"> [31]</w:t>
      </w:r>
      <w:r w:rsidRPr="00302668">
        <w:t>.</w:t>
      </w:r>
    </w:p>
    <w:p w14:paraId="0AC3EE01" w14:textId="2962AC09" w:rsidR="00241E65" w:rsidRDefault="00241E65" w:rsidP="00C35D79">
      <w:pPr>
        <w:pStyle w:val="Heading3"/>
        <w:numPr>
          <w:ilvl w:val="0"/>
          <w:numId w:val="10"/>
        </w:numPr>
      </w:pPr>
      <w:bookmarkStart w:id="36" w:name="_Toc141408197"/>
      <w:r>
        <w:t>Salesforce AppExchange</w:t>
      </w:r>
      <w:bookmarkEnd w:id="36"/>
    </w:p>
    <w:p w14:paraId="30EE96F6" w14:textId="08C6B827" w:rsidR="00C35D79" w:rsidRDefault="00302668">
      <w:r w:rsidRPr="00302668">
        <w:t>Developers may publish and share apps and components created on the Salesforce platform through the Salesforce AppExchange. It offers a catalogue of pre-built connectors and extensions and enables developers to publish and market their code and solutions</w:t>
      </w:r>
      <w:r w:rsidR="00E11D43">
        <w:t xml:space="preserve"> [</w:t>
      </w:r>
      <w:r w:rsidR="00F55773">
        <w:t>32]</w:t>
      </w:r>
      <w:r w:rsidRPr="00302668">
        <w:t>.</w:t>
      </w:r>
    </w:p>
    <w:p w14:paraId="0E0973DD" w14:textId="4C2228C5" w:rsidR="00241E65" w:rsidRDefault="00241E65" w:rsidP="00C35D79">
      <w:pPr>
        <w:pStyle w:val="Heading3"/>
        <w:numPr>
          <w:ilvl w:val="0"/>
          <w:numId w:val="10"/>
        </w:numPr>
      </w:pPr>
      <w:bookmarkStart w:id="37" w:name="_Toc141408198"/>
      <w:r>
        <w:t>GitHub</w:t>
      </w:r>
      <w:bookmarkEnd w:id="37"/>
    </w:p>
    <w:p w14:paraId="12525A2D" w14:textId="6ED9FC38" w:rsidR="00C35D79" w:rsidRDefault="000634F8">
      <w:r w:rsidRPr="000634F8">
        <w:t xml:space="preserve">A popular tool for collaboration and code sharing is GitHub. It provides access to several repositories that house projects, libraries, and code samples for many different platforms and technologies. Developers may interact with one another, </w:t>
      </w:r>
      <w:r w:rsidR="001A4A5C" w:rsidRPr="000634F8">
        <w:t>find,</w:t>
      </w:r>
      <w:r w:rsidRPr="000634F8">
        <w:t xml:space="preserve"> and participate in open-source projects, and trade code samples</w:t>
      </w:r>
      <w:r w:rsidR="00321BA4">
        <w:t xml:space="preserve"> [33]</w:t>
      </w:r>
      <w:r w:rsidRPr="000634F8">
        <w:t>.</w:t>
      </w:r>
    </w:p>
    <w:p w14:paraId="53A84C3D" w14:textId="3A8F657B" w:rsidR="000D30BA" w:rsidRDefault="000D30BA" w:rsidP="001A4A5C">
      <w:r>
        <w:br w:type="page"/>
      </w:r>
    </w:p>
    <w:p w14:paraId="59C4F9A9" w14:textId="6DAA8CCA" w:rsidR="0021077A" w:rsidRDefault="000D30BA" w:rsidP="00431809">
      <w:pPr>
        <w:pStyle w:val="Heading1"/>
      </w:pPr>
      <w:bookmarkStart w:id="38" w:name="_Toc141408199"/>
      <w:r>
        <w:lastRenderedPageBreak/>
        <w:t>Conclusion</w:t>
      </w:r>
      <w:bookmarkEnd w:id="38"/>
    </w:p>
    <w:p w14:paraId="2A528BBF" w14:textId="77777777" w:rsidR="00241E65" w:rsidRDefault="00241E65"/>
    <w:p w14:paraId="7F06B7B5" w14:textId="748C1BE1" w:rsidR="00241E65" w:rsidRDefault="009F4908" w:rsidP="009F4908">
      <w:pPr>
        <w:ind w:firstLine="720"/>
      </w:pPr>
      <w:r w:rsidRPr="009F4908">
        <w:t>At present, the use of networks by companies has accelerated the optimization of networks and has boosted their use. The ability to program the network offers many features, most of which are beneficial for businesses, these features help achieve optimization and agility in business processes, as well as scalability. Thanks to network programmability, companies can take advantage of all the potential and benefits that it offers, at the same time that they establish protocols for the protection of the infrastructure and security of their networks and data through automation tools and frameworks, and all this, following the compliance with the standards and designs of its APIs. This is accomplished through the use of robust security measures. With the high competitiveness that exists in the technological world, making the most of this new type of technology can be crucial for the future of an organization, since with it can optimize its benefits through greater efficiency in its commercial activity.</w:t>
      </w:r>
    </w:p>
    <w:p w14:paraId="72148F14" w14:textId="0469B6A6" w:rsidR="00503C39" w:rsidRDefault="00503C39" w:rsidP="009F4908">
      <w:pPr>
        <w:ind w:firstLine="720"/>
      </w:pPr>
      <w:r w:rsidRPr="00503C39">
        <w:t>In this new era, people who want to be developers can find tools, environments, and countless links at developer.cisco.com that will help you in a practical and didactic way to grow as a developer. In addition, this platform also has others with which it collaborates and make your experience a more complete process, since you can interact and join others through them. Here, developers can take full advantage of these services thanks to the availability of shared code and ecosystem collaboration. This platform offers stays up to date allowing developers to stay abreast of the latest technologies. And all this on the same platform where you can get certifications that will help you in your future work.</w:t>
      </w:r>
    </w:p>
    <w:p w14:paraId="280A3764" w14:textId="77777777" w:rsidR="00241E65" w:rsidRDefault="00241E65"/>
    <w:p w14:paraId="15FF398D" w14:textId="77777777" w:rsidR="00241E65" w:rsidRDefault="00241E65"/>
    <w:p w14:paraId="36DAF8C2" w14:textId="771F5E10" w:rsidR="00241E65" w:rsidRDefault="00241E65"/>
    <w:p w14:paraId="096870BF" w14:textId="77777777" w:rsidR="00241E65" w:rsidRDefault="00241E65">
      <w:r>
        <w:br w:type="page"/>
      </w:r>
    </w:p>
    <w:p w14:paraId="74E7AE87" w14:textId="40A876FE" w:rsidR="00241E65" w:rsidRDefault="00241E65" w:rsidP="00431809">
      <w:pPr>
        <w:pStyle w:val="Heading1"/>
      </w:pPr>
      <w:bookmarkStart w:id="39" w:name="_Toc141408200"/>
      <w:r>
        <w:lastRenderedPageBreak/>
        <w:t>References</w:t>
      </w:r>
      <w:bookmarkEnd w:id="39"/>
    </w:p>
    <w:p w14:paraId="317FD13D" w14:textId="77777777" w:rsid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p>
    <w:p w14:paraId="7BB93B29" w14:textId="09197A91"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“What Is Network Programming?,” </w:t>
      </w:r>
      <w:r w:rsidRPr="000D00A2">
        <w:rPr>
          <w:rFonts w:ascii="Times New Roman" w:eastAsia="Times New Roman" w:hAnsi="Times New Roman" w:cs="Times New Roman"/>
          <w:i/>
          <w:iCs/>
          <w:kern w:val="0"/>
          <w:sz w:val="24"/>
          <w:szCs w:val="24"/>
          <w:lang w:eastAsia="en-GB"/>
          <w14:ligatures w14:val="none"/>
        </w:rPr>
        <w:t>Cisco</w:t>
      </w:r>
      <w:r w:rsidRPr="000D00A2">
        <w:rPr>
          <w:rFonts w:ascii="Times New Roman" w:eastAsia="Times New Roman" w:hAnsi="Times New Roman" w:cs="Times New Roman"/>
          <w:kern w:val="0"/>
          <w:sz w:val="24"/>
          <w:szCs w:val="24"/>
          <w:lang w:eastAsia="en-GB"/>
          <w14:ligatures w14:val="none"/>
        </w:rPr>
        <w:t>. https://www.cisco.com/c/en/us/solutions/enterprise-networks/what-is-network-programming.html (accessed Jul. 27, 2023).</w:t>
      </w:r>
    </w:p>
    <w:p w14:paraId="318FDFB2" w14:textId="2FE835C7"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J. Edelman, S. S. Lowe, and M. Oswalt, </w:t>
      </w:r>
      <w:r w:rsidRPr="000D00A2">
        <w:rPr>
          <w:rFonts w:ascii="Times New Roman" w:eastAsia="Times New Roman" w:hAnsi="Times New Roman" w:cs="Times New Roman"/>
          <w:i/>
          <w:iCs/>
          <w:kern w:val="0"/>
          <w:sz w:val="24"/>
          <w:szCs w:val="24"/>
          <w:lang w:eastAsia="en-GB"/>
          <w14:ligatures w14:val="none"/>
        </w:rPr>
        <w:t>Network Programmability and Automation</w:t>
      </w:r>
      <w:r w:rsidRPr="000D00A2">
        <w:rPr>
          <w:rFonts w:ascii="Times New Roman" w:eastAsia="Times New Roman" w:hAnsi="Times New Roman" w:cs="Times New Roman"/>
          <w:kern w:val="0"/>
          <w:sz w:val="24"/>
          <w:szCs w:val="24"/>
          <w:lang w:eastAsia="en-GB"/>
          <w14:ligatures w14:val="none"/>
        </w:rPr>
        <w:t>. “O’Reilly Media, Inc.,” 2018.</w:t>
      </w:r>
    </w:p>
    <w:p w14:paraId="5455C0F2" w14:textId="7901302C"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[3]</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“What is Software-Defined Networking (SDN)? | VMware Glossary,” </w:t>
      </w:r>
      <w:r w:rsidRPr="000D00A2">
        <w:rPr>
          <w:rFonts w:ascii="Times New Roman" w:eastAsia="Times New Roman" w:hAnsi="Times New Roman" w:cs="Times New Roman"/>
          <w:i/>
          <w:iCs/>
          <w:kern w:val="0"/>
          <w:sz w:val="24"/>
          <w:szCs w:val="24"/>
          <w:lang w:eastAsia="en-GB"/>
          <w14:ligatures w14:val="none"/>
        </w:rPr>
        <w:t>VMware</w:t>
      </w:r>
      <w:r w:rsidRPr="000D00A2">
        <w:rPr>
          <w:rFonts w:ascii="Times New Roman" w:eastAsia="Times New Roman" w:hAnsi="Times New Roman" w:cs="Times New Roman"/>
          <w:kern w:val="0"/>
          <w:sz w:val="24"/>
          <w:szCs w:val="24"/>
          <w:lang w:eastAsia="en-GB"/>
          <w14:ligatures w14:val="none"/>
        </w:rPr>
        <w:t>, Aug. 09, 2022. https://www.vmware.com/uk/topics/glossary/content/software-defined-networking.html (accessed Jul. 27, 2023).</w:t>
      </w:r>
    </w:p>
    <w:p w14:paraId="0E6E2F40" w14:textId="460469F8"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[4]</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“Software-Defined Networking (SDN),” </w:t>
      </w:r>
      <w:r w:rsidRPr="000D00A2">
        <w:rPr>
          <w:rFonts w:ascii="Times New Roman" w:eastAsia="Times New Roman" w:hAnsi="Times New Roman" w:cs="Times New Roman"/>
          <w:i/>
          <w:iCs/>
          <w:kern w:val="0"/>
          <w:sz w:val="24"/>
          <w:szCs w:val="24"/>
          <w:lang w:eastAsia="en-GB"/>
          <w14:ligatures w14:val="none"/>
        </w:rPr>
        <w:t>Cisco</w:t>
      </w:r>
      <w:r w:rsidRPr="000D00A2">
        <w:rPr>
          <w:rFonts w:ascii="Times New Roman" w:eastAsia="Times New Roman" w:hAnsi="Times New Roman" w:cs="Times New Roman"/>
          <w:kern w:val="0"/>
          <w:sz w:val="24"/>
          <w:szCs w:val="24"/>
          <w:lang w:eastAsia="en-GB"/>
          <w14:ligatures w14:val="none"/>
        </w:rPr>
        <w:t>. https://www.cisco.com/c/en_uk/solutions/software-defined-networking/overview.html#~stickynav=1 (accessed Jul. 27, 2023).</w:t>
      </w:r>
    </w:p>
    <w:p w14:paraId="01F75D47" w14:textId="3BC9DD78"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[5]</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“What Is Network Automation?,” </w:t>
      </w:r>
      <w:r w:rsidRPr="000D00A2">
        <w:rPr>
          <w:rFonts w:ascii="Times New Roman" w:eastAsia="Times New Roman" w:hAnsi="Times New Roman" w:cs="Times New Roman"/>
          <w:i/>
          <w:iCs/>
          <w:kern w:val="0"/>
          <w:sz w:val="24"/>
          <w:szCs w:val="24"/>
          <w:lang w:eastAsia="en-GB"/>
          <w14:ligatures w14:val="none"/>
        </w:rPr>
        <w:t>Cisco</w:t>
      </w:r>
      <w:r w:rsidRPr="000D00A2">
        <w:rPr>
          <w:rFonts w:ascii="Times New Roman" w:eastAsia="Times New Roman" w:hAnsi="Times New Roman" w:cs="Times New Roman"/>
          <w:kern w:val="0"/>
          <w:sz w:val="24"/>
          <w:szCs w:val="24"/>
          <w:lang w:eastAsia="en-GB"/>
          <w14:ligatures w14:val="none"/>
        </w:rPr>
        <w:t>. https://www.cisco.com/c/en_uk/solutions/automation/network-automation.html (accessed Jul. 27, 2023).</w:t>
      </w:r>
    </w:p>
    <w:p w14:paraId="76EF8DA7" w14:textId="208442D0"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[6]</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VMware, “What is Network Virtualization? | VMware Glossary,” </w:t>
      </w:r>
      <w:r w:rsidRPr="000D00A2">
        <w:rPr>
          <w:rFonts w:ascii="Times New Roman" w:eastAsia="Times New Roman" w:hAnsi="Times New Roman" w:cs="Times New Roman"/>
          <w:i/>
          <w:iCs/>
          <w:kern w:val="0"/>
          <w:sz w:val="24"/>
          <w:szCs w:val="24"/>
          <w:lang w:eastAsia="en-GB"/>
          <w14:ligatures w14:val="none"/>
        </w:rPr>
        <w:t>VMware</w:t>
      </w:r>
      <w:r w:rsidRPr="000D00A2">
        <w:rPr>
          <w:rFonts w:ascii="Times New Roman" w:eastAsia="Times New Roman" w:hAnsi="Times New Roman" w:cs="Times New Roman"/>
          <w:kern w:val="0"/>
          <w:sz w:val="24"/>
          <w:szCs w:val="24"/>
          <w:lang w:eastAsia="en-GB"/>
          <w14:ligatures w14:val="none"/>
        </w:rPr>
        <w:t>, Dec. 17, 2021. https://www.vmware.com/topics/glossary/content/network-virtualization.html (accessed Jul. 27, 2023).</w:t>
      </w:r>
    </w:p>
    <w:p w14:paraId="0B2AF9AE" w14:textId="1CE27B0C"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[7]</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“What Is Network Orchestration?,” </w:t>
      </w:r>
      <w:r w:rsidRPr="000D00A2">
        <w:rPr>
          <w:rFonts w:ascii="Times New Roman" w:eastAsia="Times New Roman" w:hAnsi="Times New Roman" w:cs="Times New Roman"/>
          <w:i/>
          <w:iCs/>
          <w:kern w:val="0"/>
          <w:sz w:val="24"/>
          <w:szCs w:val="24"/>
          <w:lang w:eastAsia="en-GB"/>
          <w14:ligatures w14:val="none"/>
        </w:rPr>
        <w:t>Cisco</w:t>
      </w:r>
      <w:r w:rsidRPr="000D00A2">
        <w:rPr>
          <w:rFonts w:ascii="Times New Roman" w:eastAsia="Times New Roman" w:hAnsi="Times New Roman" w:cs="Times New Roman"/>
          <w:kern w:val="0"/>
          <w:sz w:val="24"/>
          <w:szCs w:val="24"/>
          <w:lang w:eastAsia="en-GB"/>
          <w14:ligatures w14:val="none"/>
        </w:rPr>
        <w:t>. https://www.cisco.com/c/en/us/solutions/enterprise-networks/what-is-network-orchestration.html (accessed Jul. 27, 2023).</w:t>
      </w:r>
    </w:p>
    <w:p w14:paraId="01CBA2BD" w14:textId="1DBDDC4F"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[8]</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VMware, “What is Intent-Based Networking? | VMware Glossary,” </w:t>
      </w:r>
      <w:r w:rsidRPr="000D00A2">
        <w:rPr>
          <w:rFonts w:ascii="Times New Roman" w:eastAsia="Times New Roman" w:hAnsi="Times New Roman" w:cs="Times New Roman"/>
          <w:i/>
          <w:iCs/>
          <w:kern w:val="0"/>
          <w:sz w:val="24"/>
          <w:szCs w:val="24"/>
          <w:lang w:eastAsia="en-GB"/>
          <w14:ligatures w14:val="none"/>
        </w:rPr>
        <w:t>VMware</w:t>
      </w:r>
      <w:r w:rsidRPr="000D00A2">
        <w:rPr>
          <w:rFonts w:ascii="Times New Roman" w:eastAsia="Times New Roman" w:hAnsi="Times New Roman" w:cs="Times New Roman"/>
          <w:kern w:val="0"/>
          <w:sz w:val="24"/>
          <w:szCs w:val="24"/>
          <w:lang w:eastAsia="en-GB"/>
          <w14:ligatures w14:val="none"/>
        </w:rPr>
        <w:t>, May 16, 2023. https://www.vmware.com/uk/topics/glossary/content/intent-based-networking.html (accessed Jul. 28, 2023).</w:t>
      </w:r>
    </w:p>
    <w:p w14:paraId="2E5944E1" w14:textId="776D6659"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[9]</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“Intent-Based Networking (IBN),” </w:t>
      </w:r>
      <w:r w:rsidRPr="000D00A2">
        <w:rPr>
          <w:rFonts w:ascii="Times New Roman" w:eastAsia="Times New Roman" w:hAnsi="Times New Roman" w:cs="Times New Roman"/>
          <w:i/>
          <w:iCs/>
          <w:kern w:val="0"/>
          <w:sz w:val="24"/>
          <w:szCs w:val="24"/>
          <w:lang w:eastAsia="en-GB"/>
          <w14:ligatures w14:val="none"/>
        </w:rPr>
        <w:t>Cisco</w:t>
      </w:r>
      <w:r w:rsidRPr="000D00A2">
        <w:rPr>
          <w:rFonts w:ascii="Times New Roman" w:eastAsia="Times New Roman" w:hAnsi="Times New Roman" w:cs="Times New Roman"/>
          <w:kern w:val="0"/>
          <w:sz w:val="24"/>
          <w:szCs w:val="24"/>
          <w:lang w:eastAsia="en-GB"/>
          <w14:ligatures w14:val="none"/>
        </w:rPr>
        <w:t>, Jul. 28, 2022. https://www.cisco.com/c/en/us/solutions/intent-based-networking.html (accessed Jul. 28, 2023).</w:t>
      </w:r>
    </w:p>
    <w:p w14:paraId="6C064EA0" w14:textId="7D655E73"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[10]</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IBM, “Infrastructure as Code | IBM,” </w:t>
      </w:r>
      <w:r w:rsidRPr="000D00A2">
        <w:rPr>
          <w:rFonts w:ascii="Times New Roman" w:eastAsia="Times New Roman" w:hAnsi="Times New Roman" w:cs="Times New Roman"/>
          <w:i/>
          <w:iCs/>
          <w:kern w:val="0"/>
          <w:sz w:val="24"/>
          <w:szCs w:val="24"/>
          <w:lang w:eastAsia="en-GB"/>
          <w14:ligatures w14:val="none"/>
        </w:rPr>
        <w:t>www.ibm.com</w:t>
      </w:r>
      <w:r w:rsidRPr="000D00A2">
        <w:rPr>
          <w:rFonts w:ascii="Times New Roman" w:eastAsia="Times New Roman" w:hAnsi="Times New Roman" w:cs="Times New Roman"/>
          <w:kern w:val="0"/>
          <w:sz w:val="24"/>
          <w:szCs w:val="24"/>
          <w:lang w:eastAsia="en-GB"/>
          <w14:ligatures w14:val="none"/>
        </w:rPr>
        <w:t>. https://www.ibm.com/topics/infrastructure-as-code (accessed Jul. 28, 2023).</w:t>
      </w:r>
    </w:p>
    <w:p w14:paraId="1C369A68" w14:textId="1768A3E3"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[11]</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J. Edelman, S. Lowe, and M. Oswalt, </w:t>
      </w:r>
      <w:r w:rsidRPr="000D00A2">
        <w:rPr>
          <w:rFonts w:ascii="Times New Roman" w:eastAsia="Times New Roman" w:hAnsi="Times New Roman" w:cs="Times New Roman"/>
          <w:i/>
          <w:iCs/>
          <w:kern w:val="0"/>
          <w:sz w:val="24"/>
          <w:szCs w:val="24"/>
          <w:lang w:eastAsia="en-GB"/>
          <w14:ligatures w14:val="none"/>
        </w:rPr>
        <w:t>Network programmability and automation : skills for the next-generation network engineer</w:t>
      </w:r>
      <w:r w:rsidRPr="000D00A2">
        <w:rPr>
          <w:rFonts w:ascii="Times New Roman" w:eastAsia="Times New Roman" w:hAnsi="Times New Roman" w:cs="Times New Roman"/>
          <w:kern w:val="0"/>
          <w:sz w:val="24"/>
          <w:szCs w:val="24"/>
          <w:lang w:eastAsia="en-GB"/>
          <w14:ligatures w14:val="none"/>
        </w:rPr>
        <w:t xml:space="preserve">. Sebastopol, Ca: </w:t>
      </w:r>
      <w:proofErr w:type="spellStart"/>
      <w:r w:rsidRPr="000D00A2">
        <w:rPr>
          <w:rFonts w:ascii="Times New Roman" w:eastAsia="Times New Roman" w:hAnsi="Times New Roman" w:cs="Times New Roman"/>
          <w:kern w:val="0"/>
          <w:sz w:val="24"/>
          <w:szCs w:val="24"/>
          <w:lang w:eastAsia="en-GB"/>
          <w14:ligatures w14:val="none"/>
        </w:rPr>
        <w:t>O’reilly</w:t>
      </w:r>
      <w:proofErr w:type="spellEnd"/>
      <w:r w:rsidRPr="000D00A2">
        <w:rPr>
          <w:rFonts w:ascii="Times New Roman" w:eastAsia="Times New Roman" w:hAnsi="Times New Roman" w:cs="Times New Roman"/>
          <w:kern w:val="0"/>
          <w:sz w:val="24"/>
          <w:szCs w:val="24"/>
          <w:lang w:eastAsia="en-GB"/>
          <w14:ligatures w14:val="none"/>
        </w:rPr>
        <w:t xml:space="preserve"> Media, Inc, 2018, pp. 5–7.</w:t>
      </w:r>
    </w:p>
    <w:p w14:paraId="06CF219B" w14:textId="09FA2E3B"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[12]</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R. Perkin, “Network Automation Tools for 2022» Roger Perkin,” </w:t>
      </w:r>
      <w:proofErr w:type="spellStart"/>
      <w:r w:rsidRPr="000D00A2">
        <w:rPr>
          <w:rFonts w:ascii="Times New Roman" w:eastAsia="Times New Roman" w:hAnsi="Times New Roman" w:cs="Times New Roman"/>
          <w:i/>
          <w:iCs/>
          <w:kern w:val="0"/>
          <w:sz w:val="24"/>
          <w:szCs w:val="24"/>
          <w:lang w:eastAsia="en-GB"/>
          <w14:ligatures w14:val="none"/>
        </w:rPr>
        <w:t>rogerperkin</w:t>
      </w:r>
      <w:proofErr w:type="spellEnd"/>
      <w:r w:rsidRPr="000D00A2">
        <w:rPr>
          <w:rFonts w:ascii="Times New Roman" w:eastAsia="Times New Roman" w:hAnsi="Times New Roman" w:cs="Times New Roman"/>
          <w:kern w:val="0"/>
          <w:sz w:val="24"/>
          <w:szCs w:val="24"/>
          <w:lang w:eastAsia="en-GB"/>
          <w14:ligatures w14:val="none"/>
        </w:rPr>
        <w:t>, Jun. 04, 2018. https://www.rogerperkin.co.uk/network-automation/tools/ (accessed Jul. 28, 2023).</w:t>
      </w:r>
    </w:p>
    <w:p w14:paraId="2EB1BAB6" w14:textId="1B042B34"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[13]</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J. Edelman, S. S. Lowe, and M. Oswalt, </w:t>
      </w:r>
      <w:r w:rsidRPr="000D00A2">
        <w:rPr>
          <w:rFonts w:ascii="Times New Roman" w:eastAsia="Times New Roman" w:hAnsi="Times New Roman" w:cs="Times New Roman"/>
          <w:i/>
          <w:iCs/>
          <w:kern w:val="0"/>
          <w:sz w:val="24"/>
          <w:szCs w:val="24"/>
          <w:lang w:eastAsia="en-GB"/>
          <w14:ligatures w14:val="none"/>
        </w:rPr>
        <w:t>Network Programmability and Automation</w:t>
      </w:r>
      <w:r w:rsidRPr="000D00A2">
        <w:rPr>
          <w:rFonts w:ascii="Times New Roman" w:eastAsia="Times New Roman" w:hAnsi="Times New Roman" w:cs="Times New Roman"/>
          <w:kern w:val="0"/>
          <w:sz w:val="24"/>
          <w:szCs w:val="24"/>
          <w:lang w:eastAsia="en-GB"/>
          <w14:ligatures w14:val="none"/>
        </w:rPr>
        <w:t>. “O’Reilly Media, Inc.,” 2018, pp. 31–32.</w:t>
      </w:r>
    </w:p>
    <w:p w14:paraId="11366CF5" w14:textId="65746489"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[14]</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R. Enns, M. Björklund, A. Bierman, and J. </w:t>
      </w:r>
      <w:proofErr w:type="spellStart"/>
      <w:r w:rsidRPr="000D00A2">
        <w:rPr>
          <w:rFonts w:ascii="Times New Roman" w:eastAsia="Times New Roman" w:hAnsi="Times New Roman" w:cs="Times New Roman"/>
          <w:kern w:val="0"/>
          <w:sz w:val="24"/>
          <w:szCs w:val="24"/>
          <w:lang w:eastAsia="en-GB"/>
          <w14:ligatures w14:val="none"/>
        </w:rPr>
        <w:t>Schönwälder</w:t>
      </w:r>
      <w:proofErr w:type="spellEnd"/>
      <w:r w:rsidRPr="000D00A2">
        <w:rPr>
          <w:rFonts w:ascii="Times New Roman" w:eastAsia="Times New Roman" w:hAnsi="Times New Roman" w:cs="Times New Roman"/>
          <w:kern w:val="0"/>
          <w:sz w:val="24"/>
          <w:szCs w:val="24"/>
          <w:lang w:eastAsia="en-GB"/>
          <w14:ligatures w14:val="none"/>
        </w:rPr>
        <w:t xml:space="preserve">, “Network Configuration Protocol (NETCONF),” </w:t>
      </w:r>
      <w:r w:rsidRPr="000D00A2">
        <w:rPr>
          <w:rFonts w:ascii="Times New Roman" w:eastAsia="Times New Roman" w:hAnsi="Times New Roman" w:cs="Times New Roman"/>
          <w:i/>
          <w:iCs/>
          <w:kern w:val="0"/>
          <w:sz w:val="24"/>
          <w:szCs w:val="24"/>
          <w:lang w:eastAsia="en-GB"/>
          <w14:ligatures w14:val="none"/>
        </w:rPr>
        <w:t>IETF</w:t>
      </w:r>
      <w:r w:rsidRPr="000D00A2">
        <w:rPr>
          <w:rFonts w:ascii="Times New Roman" w:eastAsia="Times New Roman" w:hAnsi="Times New Roman" w:cs="Times New Roman"/>
          <w:kern w:val="0"/>
          <w:sz w:val="24"/>
          <w:szCs w:val="24"/>
          <w:lang w:eastAsia="en-GB"/>
          <w14:ligatures w14:val="none"/>
        </w:rPr>
        <w:t>, Jun. 01, 2011. https://datatracker.ietf.org/doc/rfc6241/ (accessed Jul. 28, 2023).</w:t>
      </w:r>
    </w:p>
    <w:p w14:paraId="192878A2" w14:textId="485FACA0"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[15]</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J. Edelman, S. S. Lowe, and M. Oswalt, </w:t>
      </w:r>
      <w:r w:rsidRPr="000D00A2">
        <w:rPr>
          <w:rFonts w:ascii="Times New Roman" w:eastAsia="Times New Roman" w:hAnsi="Times New Roman" w:cs="Times New Roman"/>
          <w:i/>
          <w:iCs/>
          <w:kern w:val="0"/>
          <w:sz w:val="24"/>
          <w:szCs w:val="24"/>
          <w:lang w:eastAsia="en-GB"/>
          <w14:ligatures w14:val="none"/>
        </w:rPr>
        <w:t>Network Programmability and Automation</w:t>
      </w:r>
      <w:r w:rsidRPr="000D00A2">
        <w:rPr>
          <w:rFonts w:ascii="Times New Roman" w:eastAsia="Times New Roman" w:hAnsi="Times New Roman" w:cs="Times New Roman"/>
          <w:kern w:val="0"/>
          <w:sz w:val="24"/>
          <w:szCs w:val="24"/>
          <w:lang w:eastAsia="en-GB"/>
          <w14:ligatures w14:val="none"/>
        </w:rPr>
        <w:t>. “O’Reilly Media, Inc.,” 2018, p. 206.</w:t>
      </w:r>
    </w:p>
    <w:p w14:paraId="1DB1F5D0" w14:textId="344E9758"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[16]</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A. Bucko, K. </w:t>
      </w:r>
      <w:proofErr w:type="spellStart"/>
      <w:r w:rsidRPr="000D00A2">
        <w:rPr>
          <w:rFonts w:ascii="Times New Roman" w:eastAsia="Times New Roman" w:hAnsi="Times New Roman" w:cs="Times New Roman"/>
          <w:kern w:val="0"/>
          <w:sz w:val="24"/>
          <w:szCs w:val="24"/>
          <w:lang w:eastAsia="en-GB"/>
          <w14:ligatures w14:val="none"/>
        </w:rPr>
        <w:t>Vishi</w:t>
      </w:r>
      <w:proofErr w:type="spellEnd"/>
      <w:r w:rsidRPr="000D00A2">
        <w:rPr>
          <w:rFonts w:ascii="Times New Roman" w:eastAsia="Times New Roman" w:hAnsi="Times New Roman" w:cs="Times New Roman"/>
          <w:kern w:val="0"/>
          <w:sz w:val="24"/>
          <w:szCs w:val="24"/>
          <w:lang w:eastAsia="en-GB"/>
          <w14:ligatures w14:val="none"/>
        </w:rPr>
        <w:t xml:space="preserve">, B. Krasniqi, and B. Rexha, “Enhancing JWT Authentication and Authorization in Web Applications Based on User </w:t>
      </w:r>
      <w:proofErr w:type="spellStart"/>
      <w:r w:rsidRPr="000D00A2">
        <w:rPr>
          <w:rFonts w:ascii="Times New Roman" w:eastAsia="Times New Roman" w:hAnsi="Times New Roman" w:cs="Times New Roman"/>
          <w:kern w:val="0"/>
          <w:sz w:val="24"/>
          <w:szCs w:val="24"/>
          <w:lang w:eastAsia="en-GB"/>
          <w14:ligatures w14:val="none"/>
        </w:rPr>
        <w:t>Behavior</w:t>
      </w:r>
      <w:proofErr w:type="spellEnd"/>
      <w:r w:rsidRPr="000D00A2">
        <w:rPr>
          <w:rFonts w:ascii="Times New Roman" w:eastAsia="Times New Roman" w:hAnsi="Times New Roman" w:cs="Times New Roman"/>
          <w:kern w:val="0"/>
          <w:sz w:val="24"/>
          <w:szCs w:val="24"/>
          <w:lang w:eastAsia="en-GB"/>
          <w14:ligatures w14:val="none"/>
        </w:rPr>
        <w:t xml:space="preserve"> History,” </w:t>
      </w:r>
      <w:r w:rsidRPr="000D00A2">
        <w:rPr>
          <w:rFonts w:ascii="Times New Roman" w:eastAsia="Times New Roman" w:hAnsi="Times New Roman" w:cs="Times New Roman"/>
          <w:i/>
          <w:iCs/>
          <w:kern w:val="0"/>
          <w:sz w:val="24"/>
          <w:szCs w:val="24"/>
          <w:lang w:eastAsia="en-GB"/>
          <w14:ligatures w14:val="none"/>
        </w:rPr>
        <w:t>Computers</w:t>
      </w:r>
      <w:r w:rsidRPr="000D00A2">
        <w:rPr>
          <w:rFonts w:ascii="Times New Roman" w:eastAsia="Times New Roman" w:hAnsi="Times New Roman" w:cs="Times New Roman"/>
          <w:kern w:val="0"/>
          <w:sz w:val="24"/>
          <w:szCs w:val="24"/>
          <w:lang w:eastAsia="en-GB"/>
          <w14:ligatures w14:val="none"/>
        </w:rPr>
        <w:t xml:space="preserve">, vol. 12, no. 4, p. 78, Apr. 2023, </w:t>
      </w:r>
      <w:proofErr w:type="spellStart"/>
      <w:r w:rsidRPr="000D00A2">
        <w:rPr>
          <w:rFonts w:ascii="Times New Roman" w:eastAsia="Times New Roman" w:hAnsi="Times New Roman" w:cs="Times New Roman"/>
          <w:kern w:val="0"/>
          <w:sz w:val="24"/>
          <w:szCs w:val="24"/>
          <w:lang w:eastAsia="en-GB"/>
          <w14:ligatures w14:val="none"/>
        </w:rPr>
        <w:t>doi</w:t>
      </w:r>
      <w:proofErr w:type="spellEnd"/>
      <w:r w:rsidRPr="000D00A2">
        <w:rPr>
          <w:rFonts w:ascii="Times New Roman" w:eastAsia="Times New Roman" w:hAnsi="Times New Roman" w:cs="Times New Roman"/>
          <w:kern w:val="0"/>
          <w:sz w:val="24"/>
          <w:szCs w:val="24"/>
          <w:lang w:eastAsia="en-GB"/>
          <w14:ligatures w14:val="none"/>
        </w:rPr>
        <w:t>: https://doi.org/10.3390/computers12040078.</w:t>
      </w:r>
    </w:p>
    <w:p w14:paraId="7AACF18F" w14:textId="4E7A0651"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[17]</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Government Digital Service, “Using Transport Layer Security (TLS) in your organisation,” </w:t>
      </w:r>
      <w:r w:rsidRPr="000D00A2">
        <w:rPr>
          <w:rFonts w:ascii="Times New Roman" w:eastAsia="Times New Roman" w:hAnsi="Times New Roman" w:cs="Times New Roman"/>
          <w:i/>
          <w:iCs/>
          <w:kern w:val="0"/>
          <w:sz w:val="24"/>
          <w:szCs w:val="24"/>
          <w:lang w:eastAsia="en-GB"/>
          <w14:ligatures w14:val="none"/>
        </w:rPr>
        <w:t>GOV.UK</w:t>
      </w:r>
      <w:r w:rsidRPr="000D00A2">
        <w:rPr>
          <w:rFonts w:ascii="Times New Roman" w:eastAsia="Times New Roman" w:hAnsi="Times New Roman" w:cs="Times New Roman"/>
          <w:kern w:val="0"/>
          <w:sz w:val="24"/>
          <w:szCs w:val="24"/>
          <w:lang w:eastAsia="en-GB"/>
          <w14:ligatures w14:val="none"/>
        </w:rPr>
        <w:t>, Oct. 04, 2016. https://www.gov.uk/government/publications/email-security-standards/transport-layer-security-tls (accessed Jul. 28, 2023).</w:t>
      </w:r>
    </w:p>
    <w:p w14:paraId="62C9CB77" w14:textId="41542C9C"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lastRenderedPageBreak/>
        <w:t>[18]</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V. Srivastava, “API Rate Limiting vs. API Throttling: How Are They Different? | Nordic APIs |,” </w:t>
      </w:r>
      <w:r w:rsidRPr="000D00A2">
        <w:rPr>
          <w:rFonts w:ascii="Times New Roman" w:eastAsia="Times New Roman" w:hAnsi="Times New Roman" w:cs="Times New Roman"/>
          <w:i/>
          <w:iCs/>
          <w:kern w:val="0"/>
          <w:sz w:val="24"/>
          <w:szCs w:val="24"/>
          <w:lang w:eastAsia="en-GB"/>
          <w14:ligatures w14:val="none"/>
        </w:rPr>
        <w:t>Nordic APIs</w:t>
      </w:r>
      <w:r w:rsidRPr="000D00A2">
        <w:rPr>
          <w:rFonts w:ascii="Times New Roman" w:eastAsia="Times New Roman" w:hAnsi="Times New Roman" w:cs="Times New Roman"/>
          <w:kern w:val="0"/>
          <w:sz w:val="24"/>
          <w:szCs w:val="24"/>
          <w:lang w:eastAsia="en-GB"/>
          <w14:ligatures w14:val="none"/>
        </w:rPr>
        <w:t>, Mar. 08, 2023. https://nordicapis.com/api-rate-limiting-vs-api-throttling-how-are-they-different/ (accessed Jul. 28, 2023).</w:t>
      </w:r>
    </w:p>
    <w:p w14:paraId="037B9A58" w14:textId="7CE807D3"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[19]</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Smartbear, “What is API Monitoring?,” </w:t>
      </w:r>
      <w:r w:rsidRPr="000D00A2">
        <w:rPr>
          <w:rFonts w:ascii="Times New Roman" w:eastAsia="Times New Roman" w:hAnsi="Times New Roman" w:cs="Times New Roman"/>
          <w:i/>
          <w:iCs/>
          <w:kern w:val="0"/>
          <w:sz w:val="24"/>
          <w:szCs w:val="24"/>
          <w:lang w:eastAsia="en-GB"/>
          <w14:ligatures w14:val="none"/>
        </w:rPr>
        <w:t>smartbear.com</w:t>
      </w:r>
      <w:r w:rsidRPr="000D00A2">
        <w:rPr>
          <w:rFonts w:ascii="Times New Roman" w:eastAsia="Times New Roman" w:hAnsi="Times New Roman" w:cs="Times New Roman"/>
          <w:kern w:val="0"/>
          <w:sz w:val="24"/>
          <w:szCs w:val="24"/>
          <w:lang w:eastAsia="en-GB"/>
          <w14:ligatures w14:val="none"/>
        </w:rPr>
        <w:t>. https://smartbear.com/learn/performance-monitoring/what-is-api-monitoring/ (accessed Jul. 28, 2023).</w:t>
      </w:r>
    </w:p>
    <w:p w14:paraId="2E85019F" w14:textId="567A7890"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[20]</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IBM, “FileNet P8 - API logging,” </w:t>
      </w:r>
      <w:r w:rsidRPr="000D00A2">
        <w:rPr>
          <w:rFonts w:ascii="Times New Roman" w:eastAsia="Times New Roman" w:hAnsi="Times New Roman" w:cs="Times New Roman"/>
          <w:i/>
          <w:iCs/>
          <w:kern w:val="0"/>
          <w:sz w:val="24"/>
          <w:szCs w:val="24"/>
          <w:lang w:eastAsia="en-GB"/>
          <w14:ligatures w14:val="none"/>
        </w:rPr>
        <w:t>www.ibm.com</w:t>
      </w:r>
      <w:r w:rsidRPr="000D00A2">
        <w:rPr>
          <w:rFonts w:ascii="Times New Roman" w:eastAsia="Times New Roman" w:hAnsi="Times New Roman" w:cs="Times New Roman"/>
          <w:kern w:val="0"/>
          <w:sz w:val="24"/>
          <w:szCs w:val="24"/>
          <w:lang w:eastAsia="en-GB"/>
          <w14:ligatures w14:val="none"/>
        </w:rPr>
        <w:t>. https://www.ibm.com/docs/en/filenet-p8-platform/5.5.x?topic=logging-api (accessed Jul. 28, 2023).</w:t>
      </w:r>
    </w:p>
    <w:p w14:paraId="5E1C20F7" w14:textId="23D6900B"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[21]</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M. Tesauro and kingthorin, “API Security Tools | OWASP Foundation,” </w:t>
      </w:r>
      <w:r w:rsidRPr="000D00A2">
        <w:rPr>
          <w:rFonts w:ascii="Times New Roman" w:eastAsia="Times New Roman" w:hAnsi="Times New Roman" w:cs="Times New Roman"/>
          <w:i/>
          <w:iCs/>
          <w:kern w:val="0"/>
          <w:sz w:val="24"/>
          <w:szCs w:val="24"/>
          <w:lang w:eastAsia="en-GB"/>
          <w14:ligatures w14:val="none"/>
        </w:rPr>
        <w:t>owasp.org</w:t>
      </w:r>
      <w:r w:rsidRPr="000D00A2">
        <w:rPr>
          <w:rFonts w:ascii="Times New Roman" w:eastAsia="Times New Roman" w:hAnsi="Times New Roman" w:cs="Times New Roman"/>
          <w:kern w:val="0"/>
          <w:sz w:val="24"/>
          <w:szCs w:val="24"/>
          <w:lang w:eastAsia="en-GB"/>
          <w14:ligatures w14:val="none"/>
        </w:rPr>
        <w:t>, 2023. https://owasp.org/www-community/api_security_tools (accessed Jul. 28, 2023).</w:t>
      </w:r>
    </w:p>
    <w:p w14:paraId="6B0258DD" w14:textId="4C1B0D9E"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[22]</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“Cisco DevNet: APIs, SDKs, Sandbox, and Community for Cisco Developers,” </w:t>
      </w:r>
      <w:r w:rsidRPr="000D00A2">
        <w:rPr>
          <w:rFonts w:ascii="Times New Roman" w:eastAsia="Times New Roman" w:hAnsi="Times New Roman" w:cs="Times New Roman"/>
          <w:i/>
          <w:iCs/>
          <w:kern w:val="0"/>
          <w:sz w:val="24"/>
          <w:szCs w:val="24"/>
          <w:lang w:eastAsia="en-GB"/>
          <w14:ligatures w14:val="none"/>
        </w:rPr>
        <w:t>developer.cisco.com</w:t>
      </w:r>
      <w:r w:rsidRPr="000D00A2">
        <w:rPr>
          <w:rFonts w:ascii="Times New Roman" w:eastAsia="Times New Roman" w:hAnsi="Times New Roman" w:cs="Times New Roman"/>
          <w:kern w:val="0"/>
          <w:sz w:val="24"/>
          <w:szCs w:val="24"/>
          <w:lang w:eastAsia="en-GB"/>
          <w14:ligatures w14:val="none"/>
        </w:rPr>
        <w:t>. https://developer.cisco.com/docs/</w:t>
      </w:r>
    </w:p>
    <w:p w14:paraId="38FBA3FD" w14:textId="66FC3503"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[23]</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“Cisco Learning Labs,” </w:t>
      </w:r>
      <w:r w:rsidRPr="000D00A2">
        <w:rPr>
          <w:rFonts w:ascii="Times New Roman" w:eastAsia="Times New Roman" w:hAnsi="Times New Roman" w:cs="Times New Roman"/>
          <w:i/>
          <w:iCs/>
          <w:kern w:val="0"/>
          <w:sz w:val="24"/>
          <w:szCs w:val="24"/>
          <w:lang w:eastAsia="en-GB"/>
          <w14:ligatures w14:val="none"/>
        </w:rPr>
        <w:t>learningnetworkstore.cisco.com</w:t>
      </w:r>
      <w:r w:rsidRPr="000D00A2">
        <w:rPr>
          <w:rFonts w:ascii="Times New Roman" w:eastAsia="Times New Roman" w:hAnsi="Times New Roman" w:cs="Times New Roman"/>
          <w:kern w:val="0"/>
          <w:sz w:val="24"/>
          <w:szCs w:val="24"/>
          <w:lang w:eastAsia="en-GB"/>
          <w14:ligatures w14:val="none"/>
        </w:rPr>
        <w:t>. https://learningnetworkstore.cisco.com/cisco-learning-labs (accessed Jul. 28, 2023).</w:t>
      </w:r>
    </w:p>
    <w:p w14:paraId="26489701" w14:textId="4F247866"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[24]</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“DevNet Sandbox,” </w:t>
      </w:r>
      <w:r w:rsidRPr="000D00A2">
        <w:rPr>
          <w:rFonts w:ascii="Times New Roman" w:eastAsia="Times New Roman" w:hAnsi="Times New Roman" w:cs="Times New Roman"/>
          <w:i/>
          <w:iCs/>
          <w:kern w:val="0"/>
          <w:sz w:val="24"/>
          <w:szCs w:val="24"/>
          <w:lang w:eastAsia="en-GB"/>
          <w14:ligatures w14:val="none"/>
        </w:rPr>
        <w:t>Cisco Developer</w:t>
      </w:r>
      <w:r w:rsidRPr="000D00A2">
        <w:rPr>
          <w:rFonts w:ascii="Times New Roman" w:eastAsia="Times New Roman" w:hAnsi="Times New Roman" w:cs="Times New Roman"/>
          <w:kern w:val="0"/>
          <w:sz w:val="24"/>
          <w:szCs w:val="24"/>
          <w:lang w:eastAsia="en-GB"/>
          <w14:ligatures w14:val="none"/>
        </w:rPr>
        <w:t>. https://developer.cisco.com/docs/sandbox/ (accessed Jul. 28, 2023).</w:t>
      </w:r>
    </w:p>
    <w:p w14:paraId="28113C10" w14:textId="038FF77F"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[25]</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“Cisco Code Exchange,” </w:t>
      </w:r>
      <w:r w:rsidRPr="000D00A2">
        <w:rPr>
          <w:rFonts w:ascii="Times New Roman" w:eastAsia="Times New Roman" w:hAnsi="Times New Roman" w:cs="Times New Roman"/>
          <w:i/>
          <w:iCs/>
          <w:kern w:val="0"/>
          <w:sz w:val="24"/>
          <w:szCs w:val="24"/>
          <w:lang w:eastAsia="en-GB"/>
          <w14:ligatures w14:val="none"/>
        </w:rPr>
        <w:t>Cisco Code Exchange</w:t>
      </w:r>
      <w:r w:rsidRPr="000D00A2">
        <w:rPr>
          <w:rFonts w:ascii="Times New Roman" w:eastAsia="Times New Roman" w:hAnsi="Times New Roman" w:cs="Times New Roman"/>
          <w:kern w:val="0"/>
          <w:sz w:val="24"/>
          <w:szCs w:val="24"/>
          <w:lang w:eastAsia="en-GB"/>
          <w14:ligatures w14:val="none"/>
        </w:rPr>
        <w:t>. https://developer.cisco.com/codeexchange/about/</w:t>
      </w:r>
    </w:p>
    <w:p w14:paraId="21ADA795" w14:textId="526A7BF7"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[26]</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“Cisco Learning Network,” </w:t>
      </w:r>
      <w:r w:rsidRPr="000D00A2">
        <w:rPr>
          <w:rFonts w:ascii="Times New Roman" w:eastAsia="Times New Roman" w:hAnsi="Times New Roman" w:cs="Times New Roman"/>
          <w:i/>
          <w:iCs/>
          <w:kern w:val="0"/>
          <w:sz w:val="24"/>
          <w:szCs w:val="24"/>
          <w:lang w:eastAsia="en-GB"/>
          <w14:ligatures w14:val="none"/>
        </w:rPr>
        <w:t>learningnetwork.cisco.com</w:t>
      </w:r>
      <w:r w:rsidRPr="000D00A2">
        <w:rPr>
          <w:rFonts w:ascii="Times New Roman" w:eastAsia="Times New Roman" w:hAnsi="Times New Roman" w:cs="Times New Roman"/>
          <w:kern w:val="0"/>
          <w:sz w:val="24"/>
          <w:szCs w:val="24"/>
          <w:lang w:eastAsia="en-GB"/>
          <w14:ligatures w14:val="none"/>
        </w:rPr>
        <w:t>. https://learningnetwork.cisco.com/s/certifications (accessed Jul. 28, 2023).</w:t>
      </w:r>
    </w:p>
    <w:p w14:paraId="68DE123A" w14:textId="7516AC97"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[27]</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Cisco, “Cisco Community,” </w:t>
      </w:r>
      <w:r w:rsidRPr="000D00A2">
        <w:rPr>
          <w:rFonts w:ascii="Times New Roman" w:eastAsia="Times New Roman" w:hAnsi="Times New Roman" w:cs="Times New Roman"/>
          <w:i/>
          <w:iCs/>
          <w:kern w:val="0"/>
          <w:sz w:val="24"/>
          <w:szCs w:val="24"/>
          <w:lang w:eastAsia="en-GB"/>
          <w14:ligatures w14:val="none"/>
        </w:rPr>
        <w:t>community.cisco.com</w:t>
      </w:r>
      <w:r w:rsidRPr="000D00A2">
        <w:rPr>
          <w:rFonts w:ascii="Times New Roman" w:eastAsia="Times New Roman" w:hAnsi="Times New Roman" w:cs="Times New Roman"/>
          <w:kern w:val="0"/>
          <w:sz w:val="24"/>
          <w:szCs w:val="24"/>
          <w:lang w:eastAsia="en-GB"/>
          <w14:ligatures w14:val="none"/>
        </w:rPr>
        <w:t>. https://community.cisco.com/</w:t>
      </w:r>
    </w:p>
    <w:p w14:paraId="6129E682" w14:textId="5C112CD6"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[28]</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Amazon Web Services, “What Is AWS? - Amazon Web Services,” </w:t>
      </w:r>
      <w:r w:rsidRPr="000D00A2">
        <w:rPr>
          <w:rFonts w:ascii="Times New Roman" w:eastAsia="Times New Roman" w:hAnsi="Times New Roman" w:cs="Times New Roman"/>
          <w:i/>
          <w:iCs/>
          <w:kern w:val="0"/>
          <w:sz w:val="24"/>
          <w:szCs w:val="24"/>
          <w:lang w:eastAsia="en-GB"/>
          <w14:ligatures w14:val="none"/>
        </w:rPr>
        <w:t>Amazon Web Services, Inc.</w:t>
      </w:r>
      <w:r w:rsidRPr="000D00A2">
        <w:rPr>
          <w:rFonts w:ascii="Times New Roman" w:eastAsia="Times New Roman" w:hAnsi="Times New Roman" w:cs="Times New Roman"/>
          <w:kern w:val="0"/>
          <w:sz w:val="24"/>
          <w:szCs w:val="24"/>
          <w:lang w:eastAsia="en-GB"/>
          <w14:ligatures w14:val="none"/>
        </w:rPr>
        <w:t>, 2019. https://aws.amazon.com/what-is-aws/ (accessed Jul. 28, 2023).</w:t>
      </w:r>
    </w:p>
    <w:p w14:paraId="14F4B6CA" w14:textId="544963E8"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[29]</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IBM, “Home,” </w:t>
      </w:r>
      <w:r w:rsidRPr="000D00A2">
        <w:rPr>
          <w:rFonts w:ascii="Times New Roman" w:eastAsia="Times New Roman" w:hAnsi="Times New Roman" w:cs="Times New Roman"/>
          <w:i/>
          <w:iCs/>
          <w:kern w:val="0"/>
          <w:sz w:val="24"/>
          <w:szCs w:val="24"/>
          <w:lang w:eastAsia="en-GB"/>
          <w14:ligatures w14:val="none"/>
        </w:rPr>
        <w:t>IBM Developer</w:t>
      </w:r>
      <w:r w:rsidRPr="000D00A2">
        <w:rPr>
          <w:rFonts w:ascii="Times New Roman" w:eastAsia="Times New Roman" w:hAnsi="Times New Roman" w:cs="Times New Roman"/>
          <w:kern w:val="0"/>
          <w:sz w:val="24"/>
          <w:szCs w:val="24"/>
          <w:lang w:eastAsia="en-GB"/>
          <w14:ligatures w14:val="none"/>
        </w:rPr>
        <w:t>, 2018. https://developer.ibm.com/ (accessed Jul. 28, 2023).</w:t>
      </w:r>
    </w:p>
    <w:p w14:paraId="468D3FE4" w14:textId="1CF5655B"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[30]</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Google, “Cloud Computing Services  |  Google Cloud,” </w:t>
      </w:r>
      <w:r w:rsidRPr="000D00A2">
        <w:rPr>
          <w:rFonts w:ascii="Times New Roman" w:eastAsia="Times New Roman" w:hAnsi="Times New Roman" w:cs="Times New Roman"/>
          <w:i/>
          <w:iCs/>
          <w:kern w:val="0"/>
          <w:sz w:val="24"/>
          <w:szCs w:val="24"/>
          <w:lang w:eastAsia="en-GB"/>
          <w14:ligatures w14:val="none"/>
        </w:rPr>
        <w:t>Google Cloud</w:t>
      </w:r>
      <w:r w:rsidRPr="000D00A2">
        <w:rPr>
          <w:rFonts w:ascii="Times New Roman" w:eastAsia="Times New Roman" w:hAnsi="Times New Roman" w:cs="Times New Roman"/>
          <w:kern w:val="0"/>
          <w:sz w:val="24"/>
          <w:szCs w:val="24"/>
          <w:lang w:eastAsia="en-GB"/>
          <w14:ligatures w14:val="none"/>
        </w:rPr>
        <w:t>, 2019. https://cloud.google.com/ (accessed Jul. 28, 2023).</w:t>
      </w:r>
    </w:p>
    <w:p w14:paraId="234ABC26" w14:textId="33F2B8B9"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[31]</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Microsoft, “Cloud Computing Services | Microsoft Azure,” </w:t>
      </w:r>
      <w:r w:rsidRPr="000D00A2">
        <w:rPr>
          <w:rFonts w:ascii="Times New Roman" w:eastAsia="Times New Roman" w:hAnsi="Times New Roman" w:cs="Times New Roman"/>
          <w:i/>
          <w:iCs/>
          <w:kern w:val="0"/>
          <w:sz w:val="24"/>
          <w:szCs w:val="24"/>
          <w:lang w:eastAsia="en-GB"/>
          <w14:ligatures w14:val="none"/>
        </w:rPr>
        <w:t>azure.microsoft.com</w:t>
      </w:r>
      <w:r w:rsidRPr="000D00A2">
        <w:rPr>
          <w:rFonts w:ascii="Times New Roman" w:eastAsia="Times New Roman" w:hAnsi="Times New Roman" w:cs="Times New Roman"/>
          <w:kern w:val="0"/>
          <w:sz w:val="24"/>
          <w:szCs w:val="24"/>
          <w:lang w:eastAsia="en-GB"/>
          <w14:ligatures w14:val="none"/>
        </w:rPr>
        <w:t>, 2023. https://azure.microsoft.com/en-us (accessed Jul. 28, 2023).</w:t>
      </w:r>
    </w:p>
    <w:p w14:paraId="54D5EAF4" w14:textId="662E2E1D" w:rsidR="000D00A2"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[32]</w:t>
      </w:r>
      <w:r>
        <w:rPr>
          <w:rFonts w:ascii="Times New Roman" w:eastAsia="Times New Roman" w:hAnsi="Times New Roman" w:cs="Times New Roman"/>
          <w:kern w:val="0"/>
          <w:sz w:val="24"/>
          <w:szCs w:val="24"/>
          <w:lang w:eastAsia="en-GB"/>
          <w14:ligatures w14:val="none"/>
        </w:rPr>
        <w:t xml:space="preserve"> </w:t>
      </w:r>
      <w:proofErr w:type="spellStart"/>
      <w:r w:rsidRPr="000D00A2">
        <w:rPr>
          <w:rFonts w:ascii="Times New Roman" w:eastAsia="Times New Roman" w:hAnsi="Times New Roman" w:cs="Times New Roman"/>
          <w:kern w:val="0"/>
          <w:sz w:val="24"/>
          <w:szCs w:val="24"/>
          <w:lang w:eastAsia="en-GB"/>
          <w14:ligatures w14:val="none"/>
        </w:rPr>
        <w:t>Appexchange</w:t>
      </w:r>
      <w:proofErr w:type="spellEnd"/>
      <w:r w:rsidRPr="000D00A2">
        <w:rPr>
          <w:rFonts w:ascii="Times New Roman" w:eastAsia="Times New Roman" w:hAnsi="Times New Roman" w:cs="Times New Roman"/>
          <w:kern w:val="0"/>
          <w:sz w:val="24"/>
          <w:szCs w:val="24"/>
          <w:lang w:eastAsia="en-GB"/>
          <w14:ligatures w14:val="none"/>
        </w:rPr>
        <w:t xml:space="preserve">, “Salesforce AppExchange | Leading Enterprise Cloud Marketplace,” </w:t>
      </w:r>
      <w:r w:rsidRPr="000D00A2">
        <w:rPr>
          <w:rFonts w:ascii="Times New Roman" w:eastAsia="Times New Roman" w:hAnsi="Times New Roman" w:cs="Times New Roman"/>
          <w:i/>
          <w:iCs/>
          <w:kern w:val="0"/>
          <w:sz w:val="24"/>
          <w:szCs w:val="24"/>
          <w:lang w:eastAsia="en-GB"/>
          <w14:ligatures w14:val="none"/>
        </w:rPr>
        <w:t>appexchange.salesforce.com</w:t>
      </w:r>
      <w:r w:rsidRPr="000D00A2">
        <w:rPr>
          <w:rFonts w:ascii="Times New Roman" w:eastAsia="Times New Roman" w:hAnsi="Times New Roman" w:cs="Times New Roman"/>
          <w:kern w:val="0"/>
          <w:sz w:val="24"/>
          <w:szCs w:val="24"/>
          <w:lang w:eastAsia="en-GB"/>
          <w14:ligatures w14:val="none"/>
        </w:rPr>
        <w:t>, 2000. https://appexchange.salesforce.com/ (accessed Jul. 28, 2023).</w:t>
      </w:r>
    </w:p>
    <w:p w14:paraId="359E7EB7" w14:textId="7A50CEC6" w:rsidR="00F67101" w:rsidRPr="000D00A2" w:rsidRDefault="000D00A2" w:rsidP="000D00A2">
      <w:pPr>
        <w:spacing w:after="0" w:line="240" w:lineRule="auto"/>
        <w:rPr>
          <w:rFonts w:ascii="Times New Roman" w:eastAsia="Times New Roman" w:hAnsi="Times New Roman" w:cs="Times New Roman"/>
          <w:kern w:val="0"/>
          <w:sz w:val="24"/>
          <w:szCs w:val="24"/>
          <w:lang w:eastAsia="en-GB"/>
          <w14:ligatures w14:val="none"/>
        </w:rPr>
      </w:pPr>
      <w:r w:rsidRPr="000D00A2">
        <w:rPr>
          <w:rFonts w:ascii="Times New Roman" w:eastAsia="Times New Roman" w:hAnsi="Times New Roman" w:cs="Times New Roman"/>
          <w:kern w:val="0"/>
          <w:sz w:val="24"/>
          <w:szCs w:val="24"/>
          <w:lang w:eastAsia="en-GB"/>
          <w14:ligatures w14:val="none"/>
        </w:rPr>
        <w:t>[33]</w:t>
      </w:r>
      <w:r>
        <w:rPr>
          <w:rFonts w:ascii="Times New Roman" w:eastAsia="Times New Roman" w:hAnsi="Times New Roman" w:cs="Times New Roman"/>
          <w:kern w:val="0"/>
          <w:sz w:val="24"/>
          <w:szCs w:val="24"/>
          <w:lang w:eastAsia="en-GB"/>
          <w14:ligatures w14:val="none"/>
        </w:rPr>
        <w:t xml:space="preserve"> </w:t>
      </w:r>
      <w:r w:rsidRPr="000D00A2">
        <w:rPr>
          <w:rFonts w:ascii="Times New Roman" w:eastAsia="Times New Roman" w:hAnsi="Times New Roman" w:cs="Times New Roman"/>
          <w:kern w:val="0"/>
          <w:sz w:val="24"/>
          <w:szCs w:val="24"/>
          <w:lang w:eastAsia="en-GB"/>
          <w14:ligatures w14:val="none"/>
        </w:rPr>
        <w:t xml:space="preserve">GitHub, “Hello World,” </w:t>
      </w:r>
      <w:r w:rsidRPr="000D00A2">
        <w:rPr>
          <w:rFonts w:ascii="Times New Roman" w:eastAsia="Times New Roman" w:hAnsi="Times New Roman" w:cs="Times New Roman"/>
          <w:i/>
          <w:iCs/>
          <w:kern w:val="0"/>
          <w:sz w:val="24"/>
          <w:szCs w:val="24"/>
          <w:lang w:eastAsia="en-GB"/>
          <w14:ligatures w14:val="none"/>
        </w:rPr>
        <w:t>GitHub Docs</w:t>
      </w:r>
      <w:r w:rsidRPr="000D00A2">
        <w:rPr>
          <w:rFonts w:ascii="Times New Roman" w:eastAsia="Times New Roman" w:hAnsi="Times New Roman" w:cs="Times New Roman"/>
          <w:kern w:val="0"/>
          <w:sz w:val="24"/>
          <w:szCs w:val="24"/>
          <w:lang w:eastAsia="en-GB"/>
          <w14:ligatures w14:val="none"/>
        </w:rPr>
        <w:t>, 2023. https://docs.github.com/en/get-started/quickstart/hello-world (accessed Jul. 28, 2023).</w:t>
      </w:r>
    </w:p>
    <w:sectPr w:rsidR="00F67101" w:rsidRPr="000D0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76E4F"/>
    <w:multiLevelType w:val="hybridMultilevel"/>
    <w:tmpl w:val="380EC5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A2D33"/>
    <w:multiLevelType w:val="hybridMultilevel"/>
    <w:tmpl w:val="8B94482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DB52EE"/>
    <w:multiLevelType w:val="hybridMultilevel"/>
    <w:tmpl w:val="61D6AD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255421"/>
    <w:multiLevelType w:val="hybridMultilevel"/>
    <w:tmpl w:val="BFFCB7D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252264F"/>
    <w:multiLevelType w:val="hybridMultilevel"/>
    <w:tmpl w:val="BC0222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2D5AD8"/>
    <w:multiLevelType w:val="hybridMultilevel"/>
    <w:tmpl w:val="C636B2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EC645D"/>
    <w:multiLevelType w:val="hybridMultilevel"/>
    <w:tmpl w:val="F2DC9ED0"/>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9577B23"/>
    <w:multiLevelType w:val="hybridMultilevel"/>
    <w:tmpl w:val="94B8DC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DB67E6"/>
    <w:multiLevelType w:val="hybridMultilevel"/>
    <w:tmpl w:val="9AA4058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ABD754E"/>
    <w:multiLevelType w:val="hybridMultilevel"/>
    <w:tmpl w:val="F7EE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0533C3"/>
    <w:multiLevelType w:val="hybridMultilevel"/>
    <w:tmpl w:val="D8C226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E60D9E"/>
    <w:multiLevelType w:val="hybridMultilevel"/>
    <w:tmpl w:val="53E4C8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5226FD"/>
    <w:multiLevelType w:val="hybridMultilevel"/>
    <w:tmpl w:val="E54644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1C4AD8"/>
    <w:multiLevelType w:val="hybridMultilevel"/>
    <w:tmpl w:val="066801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892493"/>
    <w:multiLevelType w:val="hybridMultilevel"/>
    <w:tmpl w:val="8DEAB3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68520C"/>
    <w:multiLevelType w:val="hybridMultilevel"/>
    <w:tmpl w:val="CDE6A32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D52FCA"/>
    <w:multiLevelType w:val="hybridMultilevel"/>
    <w:tmpl w:val="46A231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675496"/>
    <w:multiLevelType w:val="hybridMultilevel"/>
    <w:tmpl w:val="0568B37C"/>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B681FAB"/>
    <w:multiLevelType w:val="hybridMultilevel"/>
    <w:tmpl w:val="46DE29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4072005">
    <w:abstractNumId w:val="14"/>
  </w:num>
  <w:num w:numId="2" w16cid:durableId="533083134">
    <w:abstractNumId w:val="16"/>
  </w:num>
  <w:num w:numId="3" w16cid:durableId="361319110">
    <w:abstractNumId w:val="12"/>
  </w:num>
  <w:num w:numId="4" w16cid:durableId="1101294933">
    <w:abstractNumId w:val="17"/>
  </w:num>
  <w:num w:numId="5" w16cid:durableId="314383537">
    <w:abstractNumId w:val="6"/>
  </w:num>
  <w:num w:numId="6" w16cid:durableId="1887987746">
    <w:abstractNumId w:val="4"/>
  </w:num>
  <w:num w:numId="7" w16cid:durableId="1152139203">
    <w:abstractNumId w:val="15"/>
  </w:num>
  <w:num w:numId="8" w16cid:durableId="183330894">
    <w:abstractNumId w:val="5"/>
  </w:num>
  <w:num w:numId="9" w16cid:durableId="1724210060">
    <w:abstractNumId w:val="11"/>
  </w:num>
  <w:num w:numId="10" w16cid:durableId="465391274">
    <w:abstractNumId w:val="1"/>
  </w:num>
  <w:num w:numId="11" w16cid:durableId="647438663">
    <w:abstractNumId w:val="10"/>
  </w:num>
  <w:num w:numId="12" w16cid:durableId="199634962">
    <w:abstractNumId w:val="13"/>
  </w:num>
  <w:num w:numId="13" w16cid:durableId="814225047">
    <w:abstractNumId w:val="3"/>
  </w:num>
  <w:num w:numId="14" w16cid:durableId="1314677317">
    <w:abstractNumId w:val="9"/>
  </w:num>
  <w:num w:numId="15" w16cid:durableId="928585517">
    <w:abstractNumId w:val="8"/>
  </w:num>
  <w:num w:numId="16" w16cid:durableId="1571504231">
    <w:abstractNumId w:val="18"/>
  </w:num>
  <w:num w:numId="17" w16cid:durableId="319966290">
    <w:abstractNumId w:val="2"/>
  </w:num>
  <w:num w:numId="18" w16cid:durableId="1289701161">
    <w:abstractNumId w:val="7"/>
  </w:num>
  <w:num w:numId="19" w16cid:durableId="599216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A2B"/>
    <w:rsid w:val="0000433E"/>
    <w:rsid w:val="00005E2C"/>
    <w:rsid w:val="00006107"/>
    <w:rsid w:val="00013933"/>
    <w:rsid w:val="00043A14"/>
    <w:rsid w:val="00047EAE"/>
    <w:rsid w:val="00055124"/>
    <w:rsid w:val="000634F8"/>
    <w:rsid w:val="00077B83"/>
    <w:rsid w:val="000A2B13"/>
    <w:rsid w:val="000C2A34"/>
    <w:rsid w:val="000C3E53"/>
    <w:rsid w:val="000C4C8D"/>
    <w:rsid w:val="000D00A2"/>
    <w:rsid w:val="000D223E"/>
    <w:rsid w:val="000D30BA"/>
    <w:rsid w:val="000D5A17"/>
    <w:rsid w:val="000E78D7"/>
    <w:rsid w:val="001158BB"/>
    <w:rsid w:val="00121E1B"/>
    <w:rsid w:val="001418A6"/>
    <w:rsid w:val="00142666"/>
    <w:rsid w:val="00150527"/>
    <w:rsid w:val="001617D8"/>
    <w:rsid w:val="001A0028"/>
    <w:rsid w:val="001A4A5C"/>
    <w:rsid w:val="001B277F"/>
    <w:rsid w:val="001F5AC0"/>
    <w:rsid w:val="001F7939"/>
    <w:rsid w:val="00204020"/>
    <w:rsid w:val="0021077A"/>
    <w:rsid w:val="00213B41"/>
    <w:rsid w:val="00241E65"/>
    <w:rsid w:val="00302668"/>
    <w:rsid w:val="00321BA4"/>
    <w:rsid w:val="00324FFE"/>
    <w:rsid w:val="00333779"/>
    <w:rsid w:val="003476CC"/>
    <w:rsid w:val="003820E5"/>
    <w:rsid w:val="00390463"/>
    <w:rsid w:val="003D7995"/>
    <w:rsid w:val="003F7890"/>
    <w:rsid w:val="0040784A"/>
    <w:rsid w:val="00415AC0"/>
    <w:rsid w:val="004223DC"/>
    <w:rsid w:val="00422BC3"/>
    <w:rsid w:val="004256BE"/>
    <w:rsid w:val="00431809"/>
    <w:rsid w:val="004328E2"/>
    <w:rsid w:val="0045631B"/>
    <w:rsid w:val="00487CA0"/>
    <w:rsid w:val="004A41DD"/>
    <w:rsid w:val="004A505A"/>
    <w:rsid w:val="004D6950"/>
    <w:rsid w:val="004E10FA"/>
    <w:rsid w:val="004E5ADB"/>
    <w:rsid w:val="004F154B"/>
    <w:rsid w:val="004F7391"/>
    <w:rsid w:val="00503C39"/>
    <w:rsid w:val="00511903"/>
    <w:rsid w:val="00516505"/>
    <w:rsid w:val="00542292"/>
    <w:rsid w:val="005A21BE"/>
    <w:rsid w:val="005C08BB"/>
    <w:rsid w:val="005D18BC"/>
    <w:rsid w:val="00613832"/>
    <w:rsid w:val="00614D3E"/>
    <w:rsid w:val="00623C43"/>
    <w:rsid w:val="00633D59"/>
    <w:rsid w:val="0064352C"/>
    <w:rsid w:val="0064637F"/>
    <w:rsid w:val="006D3E83"/>
    <w:rsid w:val="006D4D6A"/>
    <w:rsid w:val="006F1BA3"/>
    <w:rsid w:val="00707B82"/>
    <w:rsid w:val="00716BF4"/>
    <w:rsid w:val="00721541"/>
    <w:rsid w:val="0076442A"/>
    <w:rsid w:val="00774651"/>
    <w:rsid w:val="0078318B"/>
    <w:rsid w:val="00783543"/>
    <w:rsid w:val="00786518"/>
    <w:rsid w:val="0079757E"/>
    <w:rsid w:val="007C59C5"/>
    <w:rsid w:val="00842969"/>
    <w:rsid w:val="00854D4A"/>
    <w:rsid w:val="00891A96"/>
    <w:rsid w:val="00891C01"/>
    <w:rsid w:val="008A1363"/>
    <w:rsid w:val="008D167D"/>
    <w:rsid w:val="008D5666"/>
    <w:rsid w:val="008E6349"/>
    <w:rsid w:val="008E778A"/>
    <w:rsid w:val="009064CE"/>
    <w:rsid w:val="00931CD8"/>
    <w:rsid w:val="00942628"/>
    <w:rsid w:val="0096041D"/>
    <w:rsid w:val="00964310"/>
    <w:rsid w:val="00964BCE"/>
    <w:rsid w:val="00985341"/>
    <w:rsid w:val="00997CA2"/>
    <w:rsid w:val="009A5985"/>
    <w:rsid w:val="009B4BF4"/>
    <w:rsid w:val="009C4A73"/>
    <w:rsid w:val="009D1716"/>
    <w:rsid w:val="009E3E44"/>
    <w:rsid w:val="009E62BA"/>
    <w:rsid w:val="009F4908"/>
    <w:rsid w:val="009F5A99"/>
    <w:rsid w:val="00A036DE"/>
    <w:rsid w:val="00A0514D"/>
    <w:rsid w:val="00A15578"/>
    <w:rsid w:val="00A43656"/>
    <w:rsid w:val="00A60429"/>
    <w:rsid w:val="00A648E9"/>
    <w:rsid w:val="00A650C1"/>
    <w:rsid w:val="00AA02D2"/>
    <w:rsid w:val="00AB1C68"/>
    <w:rsid w:val="00AB756E"/>
    <w:rsid w:val="00AC2A41"/>
    <w:rsid w:val="00AC3474"/>
    <w:rsid w:val="00AD3C69"/>
    <w:rsid w:val="00AF0A12"/>
    <w:rsid w:val="00AF315D"/>
    <w:rsid w:val="00AF32EE"/>
    <w:rsid w:val="00B07899"/>
    <w:rsid w:val="00B549B2"/>
    <w:rsid w:val="00B77CF3"/>
    <w:rsid w:val="00BE6EF3"/>
    <w:rsid w:val="00BF31C3"/>
    <w:rsid w:val="00C02C0D"/>
    <w:rsid w:val="00C06DB3"/>
    <w:rsid w:val="00C203A7"/>
    <w:rsid w:val="00C35D79"/>
    <w:rsid w:val="00C601A0"/>
    <w:rsid w:val="00C81BF3"/>
    <w:rsid w:val="00C968C0"/>
    <w:rsid w:val="00CB275D"/>
    <w:rsid w:val="00CB487D"/>
    <w:rsid w:val="00CC38B0"/>
    <w:rsid w:val="00CD30D5"/>
    <w:rsid w:val="00CD3A86"/>
    <w:rsid w:val="00D1608F"/>
    <w:rsid w:val="00D54CF8"/>
    <w:rsid w:val="00D57113"/>
    <w:rsid w:val="00D621BF"/>
    <w:rsid w:val="00D80393"/>
    <w:rsid w:val="00D90BAF"/>
    <w:rsid w:val="00D9764F"/>
    <w:rsid w:val="00DE12B8"/>
    <w:rsid w:val="00DF7899"/>
    <w:rsid w:val="00E104D5"/>
    <w:rsid w:val="00E11D43"/>
    <w:rsid w:val="00E172DF"/>
    <w:rsid w:val="00E217C1"/>
    <w:rsid w:val="00E326BB"/>
    <w:rsid w:val="00E5119B"/>
    <w:rsid w:val="00E62569"/>
    <w:rsid w:val="00E66EB9"/>
    <w:rsid w:val="00E76916"/>
    <w:rsid w:val="00E8787C"/>
    <w:rsid w:val="00ED7A2B"/>
    <w:rsid w:val="00F00BE0"/>
    <w:rsid w:val="00F03B62"/>
    <w:rsid w:val="00F208F3"/>
    <w:rsid w:val="00F44708"/>
    <w:rsid w:val="00F55773"/>
    <w:rsid w:val="00F67101"/>
    <w:rsid w:val="00F71E96"/>
    <w:rsid w:val="00F745E4"/>
    <w:rsid w:val="00F8684C"/>
    <w:rsid w:val="00F9460C"/>
    <w:rsid w:val="00FB6FCC"/>
    <w:rsid w:val="00FE0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BD796"/>
  <w15:chartTrackingRefBased/>
  <w15:docId w15:val="{7D8AA62A-0F4B-4445-9BBE-DACD7606C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31809"/>
    <w:pPr>
      <w:keepNext/>
      <w:keepLines/>
      <w:spacing w:before="240" w:after="0"/>
      <w:jc w:val="center"/>
      <w:outlineLvl w:val="0"/>
    </w:pPr>
    <w:rPr>
      <w:rFonts w:asciiTheme="majorHAnsi" w:eastAsiaTheme="majorEastAsia" w:hAnsiTheme="majorHAnsi" w:cstheme="majorBidi"/>
      <w:b/>
      <w:color w:val="2F5496" w:themeColor="accent1" w:themeShade="BF"/>
      <w:sz w:val="36"/>
      <w:szCs w:val="32"/>
      <w:u w:val="single"/>
    </w:rPr>
  </w:style>
  <w:style w:type="paragraph" w:styleId="Heading2">
    <w:name w:val="heading 2"/>
    <w:basedOn w:val="Normal"/>
    <w:next w:val="Normal"/>
    <w:link w:val="Heading2Char"/>
    <w:autoRedefine/>
    <w:uiPriority w:val="9"/>
    <w:unhideWhenUsed/>
    <w:qFormat/>
    <w:rsid w:val="00E76916"/>
    <w:pPr>
      <w:keepNext/>
      <w:keepLines/>
      <w:spacing w:before="40" w:after="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autoRedefine/>
    <w:uiPriority w:val="9"/>
    <w:unhideWhenUsed/>
    <w:qFormat/>
    <w:rsid w:val="001B277F"/>
    <w:pPr>
      <w:keepNext/>
      <w:keepLines/>
      <w:spacing w:before="40" w:after="0"/>
      <w:outlineLvl w:val="2"/>
    </w:pPr>
    <w:rPr>
      <w:rFonts w:asciiTheme="majorHAnsi" w:eastAsiaTheme="majorEastAsia" w:hAnsiTheme="majorHAnsi" w:cstheme="majorBidi"/>
      <w:i/>
      <w:color w:val="1F3763" w:themeColor="accent1" w:themeShade="7F"/>
      <w:sz w:val="24"/>
      <w:szCs w:val="24"/>
    </w:rPr>
  </w:style>
  <w:style w:type="paragraph" w:styleId="Heading4">
    <w:name w:val="heading 4"/>
    <w:basedOn w:val="Normal"/>
    <w:next w:val="Normal"/>
    <w:link w:val="Heading4Char"/>
    <w:autoRedefine/>
    <w:uiPriority w:val="9"/>
    <w:unhideWhenUsed/>
    <w:qFormat/>
    <w:rsid w:val="009E3E44"/>
    <w:pPr>
      <w:keepNext/>
      <w:keepLines/>
      <w:spacing w:before="40" w:after="0"/>
      <w:outlineLvl w:val="3"/>
    </w:pPr>
    <w:rPr>
      <w:rFonts w:asciiTheme="majorHAnsi" w:eastAsiaTheme="majorEastAsia" w:hAnsiTheme="majorHAnsi" w:cstheme="majorBidi"/>
      <w:i/>
      <w:iCs/>
      <w:color w:val="2F5496" w:themeColor="accent1" w:themeShade="B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809"/>
    <w:rPr>
      <w:rFonts w:asciiTheme="majorHAnsi" w:eastAsiaTheme="majorEastAsia" w:hAnsiTheme="majorHAnsi" w:cstheme="majorBidi"/>
      <w:b/>
      <w:color w:val="2F5496" w:themeColor="accent1" w:themeShade="BF"/>
      <w:sz w:val="36"/>
      <w:szCs w:val="32"/>
      <w:u w:val="single"/>
    </w:rPr>
  </w:style>
  <w:style w:type="paragraph" w:styleId="TOCHeading">
    <w:name w:val="TOC Heading"/>
    <w:basedOn w:val="Heading1"/>
    <w:next w:val="Normal"/>
    <w:uiPriority w:val="39"/>
    <w:unhideWhenUsed/>
    <w:qFormat/>
    <w:rsid w:val="000D30BA"/>
    <w:pPr>
      <w:outlineLvl w:val="9"/>
    </w:pPr>
    <w:rPr>
      <w:kern w:val="0"/>
      <w:lang w:val="en-US"/>
      <w14:ligatures w14:val="none"/>
    </w:rPr>
  </w:style>
  <w:style w:type="character" w:customStyle="1" w:styleId="Heading2Char">
    <w:name w:val="Heading 2 Char"/>
    <w:basedOn w:val="DefaultParagraphFont"/>
    <w:link w:val="Heading2"/>
    <w:uiPriority w:val="9"/>
    <w:rsid w:val="00E76916"/>
    <w:rPr>
      <w:rFonts w:asciiTheme="majorHAnsi" w:eastAsiaTheme="majorEastAsia" w:hAnsiTheme="majorHAnsi" w:cstheme="majorBidi"/>
      <w:b/>
      <w:sz w:val="28"/>
      <w:szCs w:val="26"/>
    </w:rPr>
  </w:style>
  <w:style w:type="character" w:customStyle="1" w:styleId="Heading3Char">
    <w:name w:val="Heading 3 Char"/>
    <w:basedOn w:val="DefaultParagraphFont"/>
    <w:link w:val="Heading3"/>
    <w:uiPriority w:val="9"/>
    <w:rsid w:val="001B277F"/>
    <w:rPr>
      <w:rFonts w:asciiTheme="majorHAnsi" w:eastAsiaTheme="majorEastAsia" w:hAnsiTheme="majorHAnsi" w:cstheme="majorBidi"/>
      <w:i/>
      <w:color w:val="1F3763" w:themeColor="accent1" w:themeShade="7F"/>
      <w:sz w:val="24"/>
      <w:szCs w:val="24"/>
    </w:rPr>
  </w:style>
  <w:style w:type="paragraph" w:styleId="ListParagraph">
    <w:name w:val="List Paragraph"/>
    <w:basedOn w:val="Normal"/>
    <w:uiPriority w:val="34"/>
    <w:qFormat/>
    <w:rsid w:val="00C35D79"/>
    <w:pPr>
      <w:ind w:left="720"/>
      <w:contextualSpacing/>
    </w:pPr>
  </w:style>
  <w:style w:type="paragraph" w:styleId="TOC1">
    <w:name w:val="toc 1"/>
    <w:basedOn w:val="Normal"/>
    <w:next w:val="Normal"/>
    <w:autoRedefine/>
    <w:uiPriority w:val="39"/>
    <w:unhideWhenUsed/>
    <w:rsid w:val="00C35D79"/>
    <w:pPr>
      <w:spacing w:after="100"/>
    </w:pPr>
  </w:style>
  <w:style w:type="paragraph" w:styleId="TOC2">
    <w:name w:val="toc 2"/>
    <w:basedOn w:val="Normal"/>
    <w:next w:val="Normal"/>
    <w:autoRedefine/>
    <w:uiPriority w:val="39"/>
    <w:unhideWhenUsed/>
    <w:rsid w:val="00C35D79"/>
    <w:pPr>
      <w:spacing w:after="100"/>
      <w:ind w:left="220"/>
    </w:pPr>
  </w:style>
  <w:style w:type="paragraph" w:styleId="TOC3">
    <w:name w:val="toc 3"/>
    <w:basedOn w:val="Normal"/>
    <w:next w:val="Normal"/>
    <w:autoRedefine/>
    <w:uiPriority w:val="39"/>
    <w:unhideWhenUsed/>
    <w:rsid w:val="00C35D79"/>
    <w:pPr>
      <w:spacing w:after="100"/>
      <w:ind w:left="440"/>
    </w:pPr>
  </w:style>
  <w:style w:type="character" w:styleId="Hyperlink">
    <w:name w:val="Hyperlink"/>
    <w:basedOn w:val="DefaultParagraphFont"/>
    <w:uiPriority w:val="99"/>
    <w:unhideWhenUsed/>
    <w:rsid w:val="00C35D79"/>
    <w:rPr>
      <w:color w:val="0563C1" w:themeColor="hyperlink"/>
      <w:u w:val="single"/>
    </w:rPr>
  </w:style>
  <w:style w:type="character" w:customStyle="1" w:styleId="Heading4Char">
    <w:name w:val="Heading 4 Char"/>
    <w:basedOn w:val="DefaultParagraphFont"/>
    <w:link w:val="Heading4"/>
    <w:uiPriority w:val="9"/>
    <w:rsid w:val="009E3E44"/>
    <w:rPr>
      <w:rFonts w:asciiTheme="majorHAnsi" w:eastAsiaTheme="majorEastAsia" w:hAnsiTheme="majorHAnsi" w:cstheme="majorBidi"/>
      <w:i/>
      <w:iCs/>
      <w:color w:val="2F5496" w:themeColor="accent1" w:themeShade="B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80213">
      <w:bodyDiv w:val="1"/>
      <w:marLeft w:val="0"/>
      <w:marRight w:val="0"/>
      <w:marTop w:val="0"/>
      <w:marBottom w:val="0"/>
      <w:divBdr>
        <w:top w:val="none" w:sz="0" w:space="0" w:color="auto"/>
        <w:left w:val="none" w:sz="0" w:space="0" w:color="auto"/>
        <w:bottom w:val="none" w:sz="0" w:space="0" w:color="auto"/>
        <w:right w:val="none" w:sz="0" w:space="0" w:color="auto"/>
      </w:divBdr>
      <w:divsChild>
        <w:div w:id="502820932">
          <w:marLeft w:val="0"/>
          <w:marRight w:val="0"/>
          <w:marTop w:val="0"/>
          <w:marBottom w:val="0"/>
          <w:divBdr>
            <w:top w:val="none" w:sz="0" w:space="0" w:color="auto"/>
            <w:left w:val="none" w:sz="0" w:space="0" w:color="auto"/>
            <w:bottom w:val="none" w:sz="0" w:space="0" w:color="auto"/>
            <w:right w:val="none" w:sz="0" w:space="0" w:color="auto"/>
          </w:divBdr>
          <w:divsChild>
            <w:div w:id="1202132252">
              <w:marLeft w:val="0"/>
              <w:marRight w:val="0"/>
              <w:marTop w:val="0"/>
              <w:marBottom w:val="0"/>
              <w:divBdr>
                <w:top w:val="none" w:sz="0" w:space="0" w:color="auto"/>
                <w:left w:val="none" w:sz="0" w:space="0" w:color="auto"/>
                <w:bottom w:val="none" w:sz="0" w:space="0" w:color="auto"/>
                <w:right w:val="none" w:sz="0" w:space="0" w:color="auto"/>
              </w:divBdr>
            </w:div>
            <w:div w:id="1727487386">
              <w:marLeft w:val="0"/>
              <w:marRight w:val="0"/>
              <w:marTop w:val="0"/>
              <w:marBottom w:val="0"/>
              <w:divBdr>
                <w:top w:val="none" w:sz="0" w:space="0" w:color="auto"/>
                <w:left w:val="none" w:sz="0" w:space="0" w:color="auto"/>
                <w:bottom w:val="none" w:sz="0" w:space="0" w:color="auto"/>
                <w:right w:val="none" w:sz="0" w:space="0" w:color="auto"/>
              </w:divBdr>
            </w:div>
            <w:div w:id="229704081">
              <w:marLeft w:val="0"/>
              <w:marRight w:val="0"/>
              <w:marTop w:val="0"/>
              <w:marBottom w:val="0"/>
              <w:divBdr>
                <w:top w:val="none" w:sz="0" w:space="0" w:color="auto"/>
                <w:left w:val="none" w:sz="0" w:space="0" w:color="auto"/>
                <w:bottom w:val="none" w:sz="0" w:space="0" w:color="auto"/>
                <w:right w:val="none" w:sz="0" w:space="0" w:color="auto"/>
              </w:divBdr>
            </w:div>
            <w:div w:id="639070233">
              <w:marLeft w:val="0"/>
              <w:marRight w:val="0"/>
              <w:marTop w:val="0"/>
              <w:marBottom w:val="0"/>
              <w:divBdr>
                <w:top w:val="none" w:sz="0" w:space="0" w:color="auto"/>
                <w:left w:val="none" w:sz="0" w:space="0" w:color="auto"/>
                <w:bottom w:val="none" w:sz="0" w:space="0" w:color="auto"/>
                <w:right w:val="none" w:sz="0" w:space="0" w:color="auto"/>
              </w:divBdr>
            </w:div>
            <w:div w:id="187256290">
              <w:marLeft w:val="0"/>
              <w:marRight w:val="0"/>
              <w:marTop w:val="0"/>
              <w:marBottom w:val="0"/>
              <w:divBdr>
                <w:top w:val="none" w:sz="0" w:space="0" w:color="auto"/>
                <w:left w:val="none" w:sz="0" w:space="0" w:color="auto"/>
                <w:bottom w:val="none" w:sz="0" w:space="0" w:color="auto"/>
                <w:right w:val="none" w:sz="0" w:space="0" w:color="auto"/>
              </w:divBdr>
            </w:div>
            <w:div w:id="1797331697">
              <w:marLeft w:val="0"/>
              <w:marRight w:val="0"/>
              <w:marTop w:val="0"/>
              <w:marBottom w:val="0"/>
              <w:divBdr>
                <w:top w:val="none" w:sz="0" w:space="0" w:color="auto"/>
                <w:left w:val="none" w:sz="0" w:space="0" w:color="auto"/>
                <w:bottom w:val="none" w:sz="0" w:space="0" w:color="auto"/>
                <w:right w:val="none" w:sz="0" w:space="0" w:color="auto"/>
              </w:divBdr>
            </w:div>
            <w:div w:id="693654095">
              <w:marLeft w:val="0"/>
              <w:marRight w:val="0"/>
              <w:marTop w:val="0"/>
              <w:marBottom w:val="0"/>
              <w:divBdr>
                <w:top w:val="none" w:sz="0" w:space="0" w:color="auto"/>
                <w:left w:val="none" w:sz="0" w:space="0" w:color="auto"/>
                <w:bottom w:val="none" w:sz="0" w:space="0" w:color="auto"/>
                <w:right w:val="none" w:sz="0" w:space="0" w:color="auto"/>
              </w:divBdr>
            </w:div>
            <w:div w:id="1382482382">
              <w:marLeft w:val="0"/>
              <w:marRight w:val="0"/>
              <w:marTop w:val="0"/>
              <w:marBottom w:val="0"/>
              <w:divBdr>
                <w:top w:val="none" w:sz="0" w:space="0" w:color="auto"/>
                <w:left w:val="none" w:sz="0" w:space="0" w:color="auto"/>
                <w:bottom w:val="none" w:sz="0" w:space="0" w:color="auto"/>
                <w:right w:val="none" w:sz="0" w:space="0" w:color="auto"/>
              </w:divBdr>
            </w:div>
            <w:div w:id="831138303">
              <w:marLeft w:val="0"/>
              <w:marRight w:val="0"/>
              <w:marTop w:val="0"/>
              <w:marBottom w:val="0"/>
              <w:divBdr>
                <w:top w:val="none" w:sz="0" w:space="0" w:color="auto"/>
                <w:left w:val="none" w:sz="0" w:space="0" w:color="auto"/>
                <w:bottom w:val="none" w:sz="0" w:space="0" w:color="auto"/>
                <w:right w:val="none" w:sz="0" w:space="0" w:color="auto"/>
              </w:divBdr>
            </w:div>
            <w:div w:id="1054352497">
              <w:marLeft w:val="0"/>
              <w:marRight w:val="0"/>
              <w:marTop w:val="0"/>
              <w:marBottom w:val="0"/>
              <w:divBdr>
                <w:top w:val="none" w:sz="0" w:space="0" w:color="auto"/>
                <w:left w:val="none" w:sz="0" w:space="0" w:color="auto"/>
                <w:bottom w:val="none" w:sz="0" w:space="0" w:color="auto"/>
                <w:right w:val="none" w:sz="0" w:space="0" w:color="auto"/>
              </w:divBdr>
            </w:div>
            <w:div w:id="310987409">
              <w:marLeft w:val="0"/>
              <w:marRight w:val="0"/>
              <w:marTop w:val="0"/>
              <w:marBottom w:val="0"/>
              <w:divBdr>
                <w:top w:val="none" w:sz="0" w:space="0" w:color="auto"/>
                <w:left w:val="none" w:sz="0" w:space="0" w:color="auto"/>
                <w:bottom w:val="none" w:sz="0" w:space="0" w:color="auto"/>
                <w:right w:val="none" w:sz="0" w:space="0" w:color="auto"/>
              </w:divBdr>
            </w:div>
            <w:div w:id="1141923633">
              <w:marLeft w:val="0"/>
              <w:marRight w:val="0"/>
              <w:marTop w:val="0"/>
              <w:marBottom w:val="0"/>
              <w:divBdr>
                <w:top w:val="none" w:sz="0" w:space="0" w:color="auto"/>
                <w:left w:val="none" w:sz="0" w:space="0" w:color="auto"/>
                <w:bottom w:val="none" w:sz="0" w:space="0" w:color="auto"/>
                <w:right w:val="none" w:sz="0" w:space="0" w:color="auto"/>
              </w:divBdr>
            </w:div>
            <w:div w:id="2067414452">
              <w:marLeft w:val="0"/>
              <w:marRight w:val="0"/>
              <w:marTop w:val="0"/>
              <w:marBottom w:val="0"/>
              <w:divBdr>
                <w:top w:val="none" w:sz="0" w:space="0" w:color="auto"/>
                <w:left w:val="none" w:sz="0" w:space="0" w:color="auto"/>
                <w:bottom w:val="none" w:sz="0" w:space="0" w:color="auto"/>
                <w:right w:val="none" w:sz="0" w:space="0" w:color="auto"/>
              </w:divBdr>
            </w:div>
            <w:div w:id="723677921">
              <w:marLeft w:val="0"/>
              <w:marRight w:val="0"/>
              <w:marTop w:val="0"/>
              <w:marBottom w:val="0"/>
              <w:divBdr>
                <w:top w:val="none" w:sz="0" w:space="0" w:color="auto"/>
                <w:left w:val="none" w:sz="0" w:space="0" w:color="auto"/>
                <w:bottom w:val="none" w:sz="0" w:space="0" w:color="auto"/>
                <w:right w:val="none" w:sz="0" w:space="0" w:color="auto"/>
              </w:divBdr>
            </w:div>
            <w:div w:id="1271935289">
              <w:marLeft w:val="0"/>
              <w:marRight w:val="0"/>
              <w:marTop w:val="0"/>
              <w:marBottom w:val="0"/>
              <w:divBdr>
                <w:top w:val="none" w:sz="0" w:space="0" w:color="auto"/>
                <w:left w:val="none" w:sz="0" w:space="0" w:color="auto"/>
                <w:bottom w:val="none" w:sz="0" w:space="0" w:color="auto"/>
                <w:right w:val="none" w:sz="0" w:space="0" w:color="auto"/>
              </w:divBdr>
            </w:div>
            <w:div w:id="1747141009">
              <w:marLeft w:val="0"/>
              <w:marRight w:val="0"/>
              <w:marTop w:val="0"/>
              <w:marBottom w:val="0"/>
              <w:divBdr>
                <w:top w:val="none" w:sz="0" w:space="0" w:color="auto"/>
                <w:left w:val="none" w:sz="0" w:space="0" w:color="auto"/>
                <w:bottom w:val="none" w:sz="0" w:space="0" w:color="auto"/>
                <w:right w:val="none" w:sz="0" w:space="0" w:color="auto"/>
              </w:divBdr>
            </w:div>
            <w:div w:id="1627663918">
              <w:marLeft w:val="0"/>
              <w:marRight w:val="0"/>
              <w:marTop w:val="0"/>
              <w:marBottom w:val="0"/>
              <w:divBdr>
                <w:top w:val="none" w:sz="0" w:space="0" w:color="auto"/>
                <w:left w:val="none" w:sz="0" w:space="0" w:color="auto"/>
                <w:bottom w:val="none" w:sz="0" w:space="0" w:color="auto"/>
                <w:right w:val="none" w:sz="0" w:space="0" w:color="auto"/>
              </w:divBdr>
            </w:div>
            <w:div w:id="690105687">
              <w:marLeft w:val="0"/>
              <w:marRight w:val="0"/>
              <w:marTop w:val="0"/>
              <w:marBottom w:val="0"/>
              <w:divBdr>
                <w:top w:val="none" w:sz="0" w:space="0" w:color="auto"/>
                <w:left w:val="none" w:sz="0" w:space="0" w:color="auto"/>
                <w:bottom w:val="none" w:sz="0" w:space="0" w:color="auto"/>
                <w:right w:val="none" w:sz="0" w:space="0" w:color="auto"/>
              </w:divBdr>
            </w:div>
            <w:div w:id="1907766221">
              <w:marLeft w:val="0"/>
              <w:marRight w:val="0"/>
              <w:marTop w:val="0"/>
              <w:marBottom w:val="0"/>
              <w:divBdr>
                <w:top w:val="none" w:sz="0" w:space="0" w:color="auto"/>
                <w:left w:val="none" w:sz="0" w:space="0" w:color="auto"/>
                <w:bottom w:val="none" w:sz="0" w:space="0" w:color="auto"/>
                <w:right w:val="none" w:sz="0" w:space="0" w:color="auto"/>
              </w:divBdr>
            </w:div>
            <w:div w:id="1646547175">
              <w:marLeft w:val="0"/>
              <w:marRight w:val="0"/>
              <w:marTop w:val="0"/>
              <w:marBottom w:val="0"/>
              <w:divBdr>
                <w:top w:val="none" w:sz="0" w:space="0" w:color="auto"/>
                <w:left w:val="none" w:sz="0" w:space="0" w:color="auto"/>
                <w:bottom w:val="none" w:sz="0" w:space="0" w:color="auto"/>
                <w:right w:val="none" w:sz="0" w:space="0" w:color="auto"/>
              </w:divBdr>
            </w:div>
            <w:div w:id="1036081619">
              <w:marLeft w:val="0"/>
              <w:marRight w:val="0"/>
              <w:marTop w:val="0"/>
              <w:marBottom w:val="0"/>
              <w:divBdr>
                <w:top w:val="none" w:sz="0" w:space="0" w:color="auto"/>
                <w:left w:val="none" w:sz="0" w:space="0" w:color="auto"/>
                <w:bottom w:val="none" w:sz="0" w:space="0" w:color="auto"/>
                <w:right w:val="none" w:sz="0" w:space="0" w:color="auto"/>
              </w:divBdr>
            </w:div>
            <w:div w:id="292442727">
              <w:marLeft w:val="0"/>
              <w:marRight w:val="0"/>
              <w:marTop w:val="0"/>
              <w:marBottom w:val="0"/>
              <w:divBdr>
                <w:top w:val="none" w:sz="0" w:space="0" w:color="auto"/>
                <w:left w:val="none" w:sz="0" w:space="0" w:color="auto"/>
                <w:bottom w:val="none" w:sz="0" w:space="0" w:color="auto"/>
                <w:right w:val="none" w:sz="0" w:space="0" w:color="auto"/>
              </w:divBdr>
            </w:div>
            <w:div w:id="1398211614">
              <w:marLeft w:val="0"/>
              <w:marRight w:val="0"/>
              <w:marTop w:val="0"/>
              <w:marBottom w:val="0"/>
              <w:divBdr>
                <w:top w:val="none" w:sz="0" w:space="0" w:color="auto"/>
                <w:left w:val="none" w:sz="0" w:space="0" w:color="auto"/>
                <w:bottom w:val="none" w:sz="0" w:space="0" w:color="auto"/>
                <w:right w:val="none" w:sz="0" w:space="0" w:color="auto"/>
              </w:divBdr>
            </w:div>
            <w:div w:id="1985888161">
              <w:marLeft w:val="0"/>
              <w:marRight w:val="0"/>
              <w:marTop w:val="0"/>
              <w:marBottom w:val="0"/>
              <w:divBdr>
                <w:top w:val="none" w:sz="0" w:space="0" w:color="auto"/>
                <w:left w:val="none" w:sz="0" w:space="0" w:color="auto"/>
                <w:bottom w:val="none" w:sz="0" w:space="0" w:color="auto"/>
                <w:right w:val="none" w:sz="0" w:space="0" w:color="auto"/>
              </w:divBdr>
            </w:div>
            <w:div w:id="201983793">
              <w:marLeft w:val="0"/>
              <w:marRight w:val="0"/>
              <w:marTop w:val="0"/>
              <w:marBottom w:val="0"/>
              <w:divBdr>
                <w:top w:val="none" w:sz="0" w:space="0" w:color="auto"/>
                <w:left w:val="none" w:sz="0" w:space="0" w:color="auto"/>
                <w:bottom w:val="none" w:sz="0" w:space="0" w:color="auto"/>
                <w:right w:val="none" w:sz="0" w:space="0" w:color="auto"/>
              </w:divBdr>
            </w:div>
            <w:div w:id="1586264294">
              <w:marLeft w:val="0"/>
              <w:marRight w:val="0"/>
              <w:marTop w:val="0"/>
              <w:marBottom w:val="0"/>
              <w:divBdr>
                <w:top w:val="none" w:sz="0" w:space="0" w:color="auto"/>
                <w:left w:val="none" w:sz="0" w:space="0" w:color="auto"/>
                <w:bottom w:val="none" w:sz="0" w:space="0" w:color="auto"/>
                <w:right w:val="none" w:sz="0" w:space="0" w:color="auto"/>
              </w:divBdr>
            </w:div>
            <w:div w:id="1194459258">
              <w:marLeft w:val="0"/>
              <w:marRight w:val="0"/>
              <w:marTop w:val="0"/>
              <w:marBottom w:val="0"/>
              <w:divBdr>
                <w:top w:val="none" w:sz="0" w:space="0" w:color="auto"/>
                <w:left w:val="none" w:sz="0" w:space="0" w:color="auto"/>
                <w:bottom w:val="none" w:sz="0" w:space="0" w:color="auto"/>
                <w:right w:val="none" w:sz="0" w:space="0" w:color="auto"/>
              </w:divBdr>
            </w:div>
            <w:div w:id="1205024167">
              <w:marLeft w:val="0"/>
              <w:marRight w:val="0"/>
              <w:marTop w:val="0"/>
              <w:marBottom w:val="0"/>
              <w:divBdr>
                <w:top w:val="none" w:sz="0" w:space="0" w:color="auto"/>
                <w:left w:val="none" w:sz="0" w:space="0" w:color="auto"/>
                <w:bottom w:val="none" w:sz="0" w:space="0" w:color="auto"/>
                <w:right w:val="none" w:sz="0" w:space="0" w:color="auto"/>
              </w:divBdr>
            </w:div>
            <w:div w:id="1498230557">
              <w:marLeft w:val="0"/>
              <w:marRight w:val="0"/>
              <w:marTop w:val="0"/>
              <w:marBottom w:val="0"/>
              <w:divBdr>
                <w:top w:val="none" w:sz="0" w:space="0" w:color="auto"/>
                <w:left w:val="none" w:sz="0" w:space="0" w:color="auto"/>
                <w:bottom w:val="none" w:sz="0" w:space="0" w:color="auto"/>
                <w:right w:val="none" w:sz="0" w:space="0" w:color="auto"/>
              </w:divBdr>
            </w:div>
            <w:div w:id="13312875">
              <w:marLeft w:val="0"/>
              <w:marRight w:val="0"/>
              <w:marTop w:val="0"/>
              <w:marBottom w:val="0"/>
              <w:divBdr>
                <w:top w:val="none" w:sz="0" w:space="0" w:color="auto"/>
                <w:left w:val="none" w:sz="0" w:space="0" w:color="auto"/>
                <w:bottom w:val="none" w:sz="0" w:space="0" w:color="auto"/>
                <w:right w:val="none" w:sz="0" w:space="0" w:color="auto"/>
              </w:divBdr>
            </w:div>
            <w:div w:id="1510096060">
              <w:marLeft w:val="0"/>
              <w:marRight w:val="0"/>
              <w:marTop w:val="0"/>
              <w:marBottom w:val="0"/>
              <w:divBdr>
                <w:top w:val="none" w:sz="0" w:space="0" w:color="auto"/>
                <w:left w:val="none" w:sz="0" w:space="0" w:color="auto"/>
                <w:bottom w:val="none" w:sz="0" w:space="0" w:color="auto"/>
                <w:right w:val="none" w:sz="0" w:space="0" w:color="auto"/>
              </w:divBdr>
            </w:div>
            <w:div w:id="143089379">
              <w:marLeft w:val="0"/>
              <w:marRight w:val="0"/>
              <w:marTop w:val="0"/>
              <w:marBottom w:val="0"/>
              <w:divBdr>
                <w:top w:val="none" w:sz="0" w:space="0" w:color="auto"/>
                <w:left w:val="none" w:sz="0" w:space="0" w:color="auto"/>
                <w:bottom w:val="none" w:sz="0" w:space="0" w:color="auto"/>
                <w:right w:val="none" w:sz="0" w:space="0" w:color="auto"/>
              </w:divBdr>
            </w:div>
            <w:div w:id="1339691735">
              <w:marLeft w:val="0"/>
              <w:marRight w:val="0"/>
              <w:marTop w:val="0"/>
              <w:marBottom w:val="0"/>
              <w:divBdr>
                <w:top w:val="none" w:sz="0" w:space="0" w:color="auto"/>
                <w:left w:val="none" w:sz="0" w:space="0" w:color="auto"/>
                <w:bottom w:val="none" w:sz="0" w:space="0" w:color="auto"/>
                <w:right w:val="none" w:sz="0" w:space="0" w:color="auto"/>
              </w:divBdr>
            </w:div>
            <w:div w:id="1146358849">
              <w:marLeft w:val="0"/>
              <w:marRight w:val="0"/>
              <w:marTop w:val="0"/>
              <w:marBottom w:val="0"/>
              <w:divBdr>
                <w:top w:val="none" w:sz="0" w:space="0" w:color="auto"/>
                <w:left w:val="none" w:sz="0" w:space="0" w:color="auto"/>
                <w:bottom w:val="none" w:sz="0" w:space="0" w:color="auto"/>
                <w:right w:val="none" w:sz="0" w:space="0" w:color="auto"/>
              </w:divBdr>
            </w:div>
            <w:div w:id="834303765">
              <w:marLeft w:val="0"/>
              <w:marRight w:val="0"/>
              <w:marTop w:val="0"/>
              <w:marBottom w:val="0"/>
              <w:divBdr>
                <w:top w:val="none" w:sz="0" w:space="0" w:color="auto"/>
                <w:left w:val="none" w:sz="0" w:space="0" w:color="auto"/>
                <w:bottom w:val="none" w:sz="0" w:space="0" w:color="auto"/>
                <w:right w:val="none" w:sz="0" w:space="0" w:color="auto"/>
              </w:divBdr>
            </w:div>
            <w:div w:id="442965636">
              <w:marLeft w:val="0"/>
              <w:marRight w:val="0"/>
              <w:marTop w:val="0"/>
              <w:marBottom w:val="0"/>
              <w:divBdr>
                <w:top w:val="none" w:sz="0" w:space="0" w:color="auto"/>
                <w:left w:val="none" w:sz="0" w:space="0" w:color="auto"/>
                <w:bottom w:val="none" w:sz="0" w:space="0" w:color="auto"/>
                <w:right w:val="none" w:sz="0" w:space="0" w:color="auto"/>
              </w:divBdr>
            </w:div>
            <w:div w:id="744380516">
              <w:marLeft w:val="0"/>
              <w:marRight w:val="0"/>
              <w:marTop w:val="0"/>
              <w:marBottom w:val="0"/>
              <w:divBdr>
                <w:top w:val="none" w:sz="0" w:space="0" w:color="auto"/>
                <w:left w:val="none" w:sz="0" w:space="0" w:color="auto"/>
                <w:bottom w:val="none" w:sz="0" w:space="0" w:color="auto"/>
                <w:right w:val="none" w:sz="0" w:space="0" w:color="auto"/>
              </w:divBdr>
            </w:div>
            <w:div w:id="622424990">
              <w:marLeft w:val="0"/>
              <w:marRight w:val="0"/>
              <w:marTop w:val="0"/>
              <w:marBottom w:val="0"/>
              <w:divBdr>
                <w:top w:val="none" w:sz="0" w:space="0" w:color="auto"/>
                <w:left w:val="none" w:sz="0" w:space="0" w:color="auto"/>
                <w:bottom w:val="none" w:sz="0" w:space="0" w:color="auto"/>
                <w:right w:val="none" w:sz="0" w:space="0" w:color="auto"/>
              </w:divBdr>
            </w:div>
            <w:div w:id="666174649">
              <w:marLeft w:val="0"/>
              <w:marRight w:val="0"/>
              <w:marTop w:val="0"/>
              <w:marBottom w:val="0"/>
              <w:divBdr>
                <w:top w:val="none" w:sz="0" w:space="0" w:color="auto"/>
                <w:left w:val="none" w:sz="0" w:space="0" w:color="auto"/>
                <w:bottom w:val="none" w:sz="0" w:space="0" w:color="auto"/>
                <w:right w:val="none" w:sz="0" w:space="0" w:color="auto"/>
              </w:divBdr>
            </w:div>
            <w:div w:id="1158502520">
              <w:marLeft w:val="0"/>
              <w:marRight w:val="0"/>
              <w:marTop w:val="0"/>
              <w:marBottom w:val="0"/>
              <w:divBdr>
                <w:top w:val="none" w:sz="0" w:space="0" w:color="auto"/>
                <w:left w:val="none" w:sz="0" w:space="0" w:color="auto"/>
                <w:bottom w:val="none" w:sz="0" w:space="0" w:color="auto"/>
                <w:right w:val="none" w:sz="0" w:space="0" w:color="auto"/>
              </w:divBdr>
            </w:div>
            <w:div w:id="685987519">
              <w:marLeft w:val="0"/>
              <w:marRight w:val="0"/>
              <w:marTop w:val="0"/>
              <w:marBottom w:val="0"/>
              <w:divBdr>
                <w:top w:val="none" w:sz="0" w:space="0" w:color="auto"/>
                <w:left w:val="none" w:sz="0" w:space="0" w:color="auto"/>
                <w:bottom w:val="none" w:sz="0" w:space="0" w:color="auto"/>
                <w:right w:val="none" w:sz="0" w:space="0" w:color="auto"/>
              </w:divBdr>
            </w:div>
            <w:div w:id="276185381">
              <w:marLeft w:val="0"/>
              <w:marRight w:val="0"/>
              <w:marTop w:val="0"/>
              <w:marBottom w:val="0"/>
              <w:divBdr>
                <w:top w:val="none" w:sz="0" w:space="0" w:color="auto"/>
                <w:left w:val="none" w:sz="0" w:space="0" w:color="auto"/>
                <w:bottom w:val="none" w:sz="0" w:space="0" w:color="auto"/>
                <w:right w:val="none" w:sz="0" w:space="0" w:color="auto"/>
              </w:divBdr>
            </w:div>
            <w:div w:id="1197815909">
              <w:marLeft w:val="0"/>
              <w:marRight w:val="0"/>
              <w:marTop w:val="0"/>
              <w:marBottom w:val="0"/>
              <w:divBdr>
                <w:top w:val="none" w:sz="0" w:space="0" w:color="auto"/>
                <w:left w:val="none" w:sz="0" w:space="0" w:color="auto"/>
                <w:bottom w:val="none" w:sz="0" w:space="0" w:color="auto"/>
                <w:right w:val="none" w:sz="0" w:space="0" w:color="auto"/>
              </w:divBdr>
            </w:div>
            <w:div w:id="412749808">
              <w:marLeft w:val="0"/>
              <w:marRight w:val="0"/>
              <w:marTop w:val="0"/>
              <w:marBottom w:val="0"/>
              <w:divBdr>
                <w:top w:val="none" w:sz="0" w:space="0" w:color="auto"/>
                <w:left w:val="none" w:sz="0" w:space="0" w:color="auto"/>
                <w:bottom w:val="none" w:sz="0" w:space="0" w:color="auto"/>
                <w:right w:val="none" w:sz="0" w:space="0" w:color="auto"/>
              </w:divBdr>
            </w:div>
            <w:div w:id="66879401">
              <w:marLeft w:val="0"/>
              <w:marRight w:val="0"/>
              <w:marTop w:val="0"/>
              <w:marBottom w:val="0"/>
              <w:divBdr>
                <w:top w:val="none" w:sz="0" w:space="0" w:color="auto"/>
                <w:left w:val="none" w:sz="0" w:space="0" w:color="auto"/>
                <w:bottom w:val="none" w:sz="0" w:space="0" w:color="auto"/>
                <w:right w:val="none" w:sz="0" w:space="0" w:color="auto"/>
              </w:divBdr>
            </w:div>
            <w:div w:id="665671498">
              <w:marLeft w:val="0"/>
              <w:marRight w:val="0"/>
              <w:marTop w:val="0"/>
              <w:marBottom w:val="0"/>
              <w:divBdr>
                <w:top w:val="none" w:sz="0" w:space="0" w:color="auto"/>
                <w:left w:val="none" w:sz="0" w:space="0" w:color="auto"/>
                <w:bottom w:val="none" w:sz="0" w:space="0" w:color="auto"/>
                <w:right w:val="none" w:sz="0" w:space="0" w:color="auto"/>
              </w:divBdr>
            </w:div>
            <w:div w:id="1587884638">
              <w:marLeft w:val="0"/>
              <w:marRight w:val="0"/>
              <w:marTop w:val="0"/>
              <w:marBottom w:val="0"/>
              <w:divBdr>
                <w:top w:val="none" w:sz="0" w:space="0" w:color="auto"/>
                <w:left w:val="none" w:sz="0" w:space="0" w:color="auto"/>
                <w:bottom w:val="none" w:sz="0" w:space="0" w:color="auto"/>
                <w:right w:val="none" w:sz="0" w:space="0" w:color="auto"/>
              </w:divBdr>
            </w:div>
            <w:div w:id="1583878327">
              <w:marLeft w:val="0"/>
              <w:marRight w:val="0"/>
              <w:marTop w:val="0"/>
              <w:marBottom w:val="0"/>
              <w:divBdr>
                <w:top w:val="none" w:sz="0" w:space="0" w:color="auto"/>
                <w:left w:val="none" w:sz="0" w:space="0" w:color="auto"/>
                <w:bottom w:val="none" w:sz="0" w:space="0" w:color="auto"/>
                <w:right w:val="none" w:sz="0" w:space="0" w:color="auto"/>
              </w:divBdr>
            </w:div>
            <w:div w:id="1044721604">
              <w:marLeft w:val="0"/>
              <w:marRight w:val="0"/>
              <w:marTop w:val="0"/>
              <w:marBottom w:val="0"/>
              <w:divBdr>
                <w:top w:val="none" w:sz="0" w:space="0" w:color="auto"/>
                <w:left w:val="none" w:sz="0" w:space="0" w:color="auto"/>
                <w:bottom w:val="none" w:sz="0" w:space="0" w:color="auto"/>
                <w:right w:val="none" w:sz="0" w:space="0" w:color="auto"/>
              </w:divBdr>
            </w:div>
            <w:div w:id="380597633">
              <w:marLeft w:val="0"/>
              <w:marRight w:val="0"/>
              <w:marTop w:val="0"/>
              <w:marBottom w:val="0"/>
              <w:divBdr>
                <w:top w:val="none" w:sz="0" w:space="0" w:color="auto"/>
                <w:left w:val="none" w:sz="0" w:space="0" w:color="auto"/>
                <w:bottom w:val="none" w:sz="0" w:space="0" w:color="auto"/>
                <w:right w:val="none" w:sz="0" w:space="0" w:color="auto"/>
              </w:divBdr>
            </w:div>
            <w:div w:id="2129813801">
              <w:marLeft w:val="0"/>
              <w:marRight w:val="0"/>
              <w:marTop w:val="0"/>
              <w:marBottom w:val="0"/>
              <w:divBdr>
                <w:top w:val="none" w:sz="0" w:space="0" w:color="auto"/>
                <w:left w:val="none" w:sz="0" w:space="0" w:color="auto"/>
                <w:bottom w:val="none" w:sz="0" w:space="0" w:color="auto"/>
                <w:right w:val="none" w:sz="0" w:space="0" w:color="auto"/>
              </w:divBdr>
            </w:div>
            <w:div w:id="434666716">
              <w:marLeft w:val="0"/>
              <w:marRight w:val="0"/>
              <w:marTop w:val="0"/>
              <w:marBottom w:val="0"/>
              <w:divBdr>
                <w:top w:val="none" w:sz="0" w:space="0" w:color="auto"/>
                <w:left w:val="none" w:sz="0" w:space="0" w:color="auto"/>
                <w:bottom w:val="none" w:sz="0" w:space="0" w:color="auto"/>
                <w:right w:val="none" w:sz="0" w:space="0" w:color="auto"/>
              </w:divBdr>
            </w:div>
            <w:div w:id="970018644">
              <w:marLeft w:val="0"/>
              <w:marRight w:val="0"/>
              <w:marTop w:val="0"/>
              <w:marBottom w:val="0"/>
              <w:divBdr>
                <w:top w:val="none" w:sz="0" w:space="0" w:color="auto"/>
                <w:left w:val="none" w:sz="0" w:space="0" w:color="auto"/>
                <w:bottom w:val="none" w:sz="0" w:space="0" w:color="auto"/>
                <w:right w:val="none" w:sz="0" w:space="0" w:color="auto"/>
              </w:divBdr>
            </w:div>
            <w:div w:id="1869221056">
              <w:marLeft w:val="0"/>
              <w:marRight w:val="0"/>
              <w:marTop w:val="0"/>
              <w:marBottom w:val="0"/>
              <w:divBdr>
                <w:top w:val="none" w:sz="0" w:space="0" w:color="auto"/>
                <w:left w:val="none" w:sz="0" w:space="0" w:color="auto"/>
                <w:bottom w:val="none" w:sz="0" w:space="0" w:color="auto"/>
                <w:right w:val="none" w:sz="0" w:space="0" w:color="auto"/>
              </w:divBdr>
            </w:div>
            <w:div w:id="821048200">
              <w:marLeft w:val="0"/>
              <w:marRight w:val="0"/>
              <w:marTop w:val="0"/>
              <w:marBottom w:val="0"/>
              <w:divBdr>
                <w:top w:val="none" w:sz="0" w:space="0" w:color="auto"/>
                <w:left w:val="none" w:sz="0" w:space="0" w:color="auto"/>
                <w:bottom w:val="none" w:sz="0" w:space="0" w:color="auto"/>
                <w:right w:val="none" w:sz="0" w:space="0" w:color="auto"/>
              </w:divBdr>
            </w:div>
            <w:div w:id="2039969727">
              <w:marLeft w:val="0"/>
              <w:marRight w:val="0"/>
              <w:marTop w:val="0"/>
              <w:marBottom w:val="0"/>
              <w:divBdr>
                <w:top w:val="none" w:sz="0" w:space="0" w:color="auto"/>
                <w:left w:val="none" w:sz="0" w:space="0" w:color="auto"/>
                <w:bottom w:val="none" w:sz="0" w:space="0" w:color="auto"/>
                <w:right w:val="none" w:sz="0" w:space="0" w:color="auto"/>
              </w:divBdr>
            </w:div>
            <w:div w:id="170221748">
              <w:marLeft w:val="0"/>
              <w:marRight w:val="0"/>
              <w:marTop w:val="0"/>
              <w:marBottom w:val="0"/>
              <w:divBdr>
                <w:top w:val="none" w:sz="0" w:space="0" w:color="auto"/>
                <w:left w:val="none" w:sz="0" w:space="0" w:color="auto"/>
                <w:bottom w:val="none" w:sz="0" w:space="0" w:color="auto"/>
                <w:right w:val="none" w:sz="0" w:space="0" w:color="auto"/>
              </w:divBdr>
            </w:div>
            <w:div w:id="1968121528">
              <w:marLeft w:val="0"/>
              <w:marRight w:val="0"/>
              <w:marTop w:val="0"/>
              <w:marBottom w:val="0"/>
              <w:divBdr>
                <w:top w:val="none" w:sz="0" w:space="0" w:color="auto"/>
                <w:left w:val="none" w:sz="0" w:space="0" w:color="auto"/>
                <w:bottom w:val="none" w:sz="0" w:space="0" w:color="auto"/>
                <w:right w:val="none" w:sz="0" w:space="0" w:color="auto"/>
              </w:divBdr>
            </w:div>
            <w:div w:id="78335714">
              <w:marLeft w:val="0"/>
              <w:marRight w:val="0"/>
              <w:marTop w:val="0"/>
              <w:marBottom w:val="0"/>
              <w:divBdr>
                <w:top w:val="none" w:sz="0" w:space="0" w:color="auto"/>
                <w:left w:val="none" w:sz="0" w:space="0" w:color="auto"/>
                <w:bottom w:val="none" w:sz="0" w:space="0" w:color="auto"/>
                <w:right w:val="none" w:sz="0" w:space="0" w:color="auto"/>
              </w:divBdr>
            </w:div>
            <w:div w:id="1553610719">
              <w:marLeft w:val="0"/>
              <w:marRight w:val="0"/>
              <w:marTop w:val="0"/>
              <w:marBottom w:val="0"/>
              <w:divBdr>
                <w:top w:val="none" w:sz="0" w:space="0" w:color="auto"/>
                <w:left w:val="none" w:sz="0" w:space="0" w:color="auto"/>
                <w:bottom w:val="none" w:sz="0" w:space="0" w:color="auto"/>
                <w:right w:val="none" w:sz="0" w:space="0" w:color="auto"/>
              </w:divBdr>
            </w:div>
            <w:div w:id="154153152">
              <w:marLeft w:val="0"/>
              <w:marRight w:val="0"/>
              <w:marTop w:val="0"/>
              <w:marBottom w:val="0"/>
              <w:divBdr>
                <w:top w:val="none" w:sz="0" w:space="0" w:color="auto"/>
                <w:left w:val="none" w:sz="0" w:space="0" w:color="auto"/>
                <w:bottom w:val="none" w:sz="0" w:space="0" w:color="auto"/>
                <w:right w:val="none" w:sz="0" w:space="0" w:color="auto"/>
              </w:divBdr>
            </w:div>
            <w:div w:id="960503108">
              <w:marLeft w:val="0"/>
              <w:marRight w:val="0"/>
              <w:marTop w:val="0"/>
              <w:marBottom w:val="0"/>
              <w:divBdr>
                <w:top w:val="none" w:sz="0" w:space="0" w:color="auto"/>
                <w:left w:val="none" w:sz="0" w:space="0" w:color="auto"/>
                <w:bottom w:val="none" w:sz="0" w:space="0" w:color="auto"/>
                <w:right w:val="none" w:sz="0" w:space="0" w:color="auto"/>
              </w:divBdr>
            </w:div>
            <w:div w:id="1557471832">
              <w:marLeft w:val="0"/>
              <w:marRight w:val="0"/>
              <w:marTop w:val="0"/>
              <w:marBottom w:val="0"/>
              <w:divBdr>
                <w:top w:val="none" w:sz="0" w:space="0" w:color="auto"/>
                <w:left w:val="none" w:sz="0" w:space="0" w:color="auto"/>
                <w:bottom w:val="none" w:sz="0" w:space="0" w:color="auto"/>
                <w:right w:val="none" w:sz="0" w:space="0" w:color="auto"/>
              </w:divBdr>
            </w:div>
            <w:div w:id="523792397">
              <w:marLeft w:val="0"/>
              <w:marRight w:val="0"/>
              <w:marTop w:val="0"/>
              <w:marBottom w:val="0"/>
              <w:divBdr>
                <w:top w:val="none" w:sz="0" w:space="0" w:color="auto"/>
                <w:left w:val="none" w:sz="0" w:space="0" w:color="auto"/>
                <w:bottom w:val="none" w:sz="0" w:space="0" w:color="auto"/>
                <w:right w:val="none" w:sz="0" w:space="0" w:color="auto"/>
              </w:divBdr>
            </w:div>
            <w:div w:id="1140461622">
              <w:marLeft w:val="0"/>
              <w:marRight w:val="0"/>
              <w:marTop w:val="0"/>
              <w:marBottom w:val="0"/>
              <w:divBdr>
                <w:top w:val="none" w:sz="0" w:space="0" w:color="auto"/>
                <w:left w:val="none" w:sz="0" w:space="0" w:color="auto"/>
                <w:bottom w:val="none" w:sz="0" w:space="0" w:color="auto"/>
                <w:right w:val="none" w:sz="0" w:space="0" w:color="auto"/>
              </w:divBdr>
            </w:div>
            <w:div w:id="168554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862153">
      <w:bodyDiv w:val="1"/>
      <w:marLeft w:val="0"/>
      <w:marRight w:val="0"/>
      <w:marTop w:val="0"/>
      <w:marBottom w:val="0"/>
      <w:divBdr>
        <w:top w:val="none" w:sz="0" w:space="0" w:color="auto"/>
        <w:left w:val="none" w:sz="0" w:space="0" w:color="auto"/>
        <w:bottom w:val="none" w:sz="0" w:space="0" w:color="auto"/>
        <w:right w:val="none" w:sz="0" w:space="0" w:color="auto"/>
      </w:divBdr>
    </w:div>
    <w:div w:id="1051198898">
      <w:bodyDiv w:val="1"/>
      <w:marLeft w:val="0"/>
      <w:marRight w:val="0"/>
      <w:marTop w:val="0"/>
      <w:marBottom w:val="0"/>
      <w:divBdr>
        <w:top w:val="none" w:sz="0" w:space="0" w:color="auto"/>
        <w:left w:val="none" w:sz="0" w:space="0" w:color="auto"/>
        <w:bottom w:val="none" w:sz="0" w:space="0" w:color="auto"/>
        <w:right w:val="none" w:sz="0" w:space="0" w:color="auto"/>
      </w:divBdr>
    </w:div>
    <w:div w:id="2027780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6" ma:contentTypeDescription="Create a new document." ma:contentTypeScope="" ma:versionID="b456dd98bb8302e7a81e8623a288b483">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04e9d9569690b3ae9bfff5e1ba084d52"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6C5CC751-2BB8-4B72-BACD-15B9D605CDB7}">
  <ds:schemaRefs>
    <ds:schemaRef ds:uri="http://schemas.openxmlformats.org/officeDocument/2006/bibliography"/>
  </ds:schemaRefs>
</ds:datastoreItem>
</file>

<file path=customXml/itemProps2.xml><?xml version="1.0" encoding="utf-8"?>
<ds:datastoreItem xmlns:ds="http://schemas.openxmlformats.org/officeDocument/2006/customXml" ds:itemID="{A1A53763-9680-4DE5-AEDC-D093FA81F5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7D6762-ED0D-4B52-BBDD-C0F2106ACF14}">
  <ds:schemaRefs>
    <ds:schemaRef ds:uri="http://schemas.microsoft.com/sharepoint/v3/contenttype/forms"/>
  </ds:schemaRefs>
</ds:datastoreItem>
</file>

<file path=customXml/itemProps4.xml><?xml version="1.0" encoding="utf-8"?>
<ds:datastoreItem xmlns:ds="http://schemas.openxmlformats.org/officeDocument/2006/customXml" ds:itemID="{A00C3C13-ABCA-430B-A177-1156BCDBD9B7}">
  <ds:schemaRefs>
    <ds:schemaRef ds:uri="http://schemas.microsoft.com/office/2006/metadata/properties"/>
    <ds:schemaRef ds:uri="http://schemas.microsoft.com/office/infopath/2007/PartnerControls"/>
    <ds:schemaRef ds:uri="2185e222-3c8d-40d1-8655-532d5209bd26"/>
  </ds:schemaRefs>
</ds:datastoreItem>
</file>

<file path=docProps/app.xml><?xml version="1.0" encoding="utf-8"?>
<Properties xmlns="http://schemas.openxmlformats.org/officeDocument/2006/extended-properties" xmlns:vt="http://schemas.openxmlformats.org/officeDocument/2006/docPropsVTypes">
  <Template>Normal.dotm</Template>
  <TotalTime>530</TotalTime>
  <Pages>14</Pages>
  <Words>5166</Words>
  <Characters>29452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34549</CharactersWithSpaces>
  <SharedDoc>false</SharedDoc>
  <HLinks>
    <vt:vector size="258" baseType="variant">
      <vt:variant>
        <vt:i4>1966131</vt:i4>
      </vt:variant>
      <vt:variant>
        <vt:i4>254</vt:i4>
      </vt:variant>
      <vt:variant>
        <vt:i4>0</vt:i4>
      </vt:variant>
      <vt:variant>
        <vt:i4>5</vt:i4>
      </vt:variant>
      <vt:variant>
        <vt:lpwstr/>
      </vt:variant>
      <vt:variant>
        <vt:lpwstr>_Toc141369577</vt:lpwstr>
      </vt:variant>
      <vt:variant>
        <vt:i4>1966131</vt:i4>
      </vt:variant>
      <vt:variant>
        <vt:i4>248</vt:i4>
      </vt:variant>
      <vt:variant>
        <vt:i4>0</vt:i4>
      </vt:variant>
      <vt:variant>
        <vt:i4>5</vt:i4>
      </vt:variant>
      <vt:variant>
        <vt:lpwstr/>
      </vt:variant>
      <vt:variant>
        <vt:lpwstr>_Toc141369576</vt:lpwstr>
      </vt:variant>
      <vt:variant>
        <vt:i4>1966131</vt:i4>
      </vt:variant>
      <vt:variant>
        <vt:i4>242</vt:i4>
      </vt:variant>
      <vt:variant>
        <vt:i4>0</vt:i4>
      </vt:variant>
      <vt:variant>
        <vt:i4>5</vt:i4>
      </vt:variant>
      <vt:variant>
        <vt:lpwstr/>
      </vt:variant>
      <vt:variant>
        <vt:lpwstr>_Toc141369575</vt:lpwstr>
      </vt:variant>
      <vt:variant>
        <vt:i4>1966131</vt:i4>
      </vt:variant>
      <vt:variant>
        <vt:i4>236</vt:i4>
      </vt:variant>
      <vt:variant>
        <vt:i4>0</vt:i4>
      </vt:variant>
      <vt:variant>
        <vt:i4>5</vt:i4>
      </vt:variant>
      <vt:variant>
        <vt:lpwstr/>
      </vt:variant>
      <vt:variant>
        <vt:lpwstr>_Toc141369574</vt:lpwstr>
      </vt:variant>
      <vt:variant>
        <vt:i4>1966131</vt:i4>
      </vt:variant>
      <vt:variant>
        <vt:i4>230</vt:i4>
      </vt:variant>
      <vt:variant>
        <vt:i4>0</vt:i4>
      </vt:variant>
      <vt:variant>
        <vt:i4>5</vt:i4>
      </vt:variant>
      <vt:variant>
        <vt:lpwstr/>
      </vt:variant>
      <vt:variant>
        <vt:lpwstr>_Toc141369573</vt:lpwstr>
      </vt:variant>
      <vt:variant>
        <vt:i4>1966131</vt:i4>
      </vt:variant>
      <vt:variant>
        <vt:i4>224</vt:i4>
      </vt:variant>
      <vt:variant>
        <vt:i4>0</vt:i4>
      </vt:variant>
      <vt:variant>
        <vt:i4>5</vt:i4>
      </vt:variant>
      <vt:variant>
        <vt:lpwstr/>
      </vt:variant>
      <vt:variant>
        <vt:lpwstr>_Toc141369572</vt:lpwstr>
      </vt:variant>
      <vt:variant>
        <vt:i4>1966131</vt:i4>
      </vt:variant>
      <vt:variant>
        <vt:i4>218</vt:i4>
      </vt:variant>
      <vt:variant>
        <vt:i4>0</vt:i4>
      </vt:variant>
      <vt:variant>
        <vt:i4>5</vt:i4>
      </vt:variant>
      <vt:variant>
        <vt:lpwstr/>
      </vt:variant>
      <vt:variant>
        <vt:lpwstr>_Toc141369571</vt:lpwstr>
      </vt:variant>
      <vt:variant>
        <vt:i4>1966131</vt:i4>
      </vt:variant>
      <vt:variant>
        <vt:i4>212</vt:i4>
      </vt:variant>
      <vt:variant>
        <vt:i4>0</vt:i4>
      </vt:variant>
      <vt:variant>
        <vt:i4>5</vt:i4>
      </vt:variant>
      <vt:variant>
        <vt:lpwstr/>
      </vt:variant>
      <vt:variant>
        <vt:lpwstr>_Toc141369570</vt:lpwstr>
      </vt:variant>
      <vt:variant>
        <vt:i4>2031667</vt:i4>
      </vt:variant>
      <vt:variant>
        <vt:i4>206</vt:i4>
      </vt:variant>
      <vt:variant>
        <vt:i4>0</vt:i4>
      </vt:variant>
      <vt:variant>
        <vt:i4>5</vt:i4>
      </vt:variant>
      <vt:variant>
        <vt:lpwstr/>
      </vt:variant>
      <vt:variant>
        <vt:lpwstr>_Toc141369569</vt:lpwstr>
      </vt:variant>
      <vt:variant>
        <vt:i4>2031667</vt:i4>
      </vt:variant>
      <vt:variant>
        <vt:i4>200</vt:i4>
      </vt:variant>
      <vt:variant>
        <vt:i4>0</vt:i4>
      </vt:variant>
      <vt:variant>
        <vt:i4>5</vt:i4>
      </vt:variant>
      <vt:variant>
        <vt:lpwstr/>
      </vt:variant>
      <vt:variant>
        <vt:lpwstr>_Toc141369568</vt:lpwstr>
      </vt:variant>
      <vt:variant>
        <vt:i4>2031667</vt:i4>
      </vt:variant>
      <vt:variant>
        <vt:i4>194</vt:i4>
      </vt:variant>
      <vt:variant>
        <vt:i4>0</vt:i4>
      </vt:variant>
      <vt:variant>
        <vt:i4>5</vt:i4>
      </vt:variant>
      <vt:variant>
        <vt:lpwstr/>
      </vt:variant>
      <vt:variant>
        <vt:lpwstr>_Toc141369567</vt:lpwstr>
      </vt:variant>
      <vt:variant>
        <vt:i4>2031667</vt:i4>
      </vt:variant>
      <vt:variant>
        <vt:i4>188</vt:i4>
      </vt:variant>
      <vt:variant>
        <vt:i4>0</vt:i4>
      </vt:variant>
      <vt:variant>
        <vt:i4>5</vt:i4>
      </vt:variant>
      <vt:variant>
        <vt:lpwstr/>
      </vt:variant>
      <vt:variant>
        <vt:lpwstr>_Toc141369566</vt:lpwstr>
      </vt:variant>
      <vt:variant>
        <vt:i4>2031667</vt:i4>
      </vt:variant>
      <vt:variant>
        <vt:i4>182</vt:i4>
      </vt:variant>
      <vt:variant>
        <vt:i4>0</vt:i4>
      </vt:variant>
      <vt:variant>
        <vt:i4>5</vt:i4>
      </vt:variant>
      <vt:variant>
        <vt:lpwstr/>
      </vt:variant>
      <vt:variant>
        <vt:lpwstr>_Toc141369565</vt:lpwstr>
      </vt:variant>
      <vt:variant>
        <vt:i4>2031667</vt:i4>
      </vt:variant>
      <vt:variant>
        <vt:i4>176</vt:i4>
      </vt:variant>
      <vt:variant>
        <vt:i4>0</vt:i4>
      </vt:variant>
      <vt:variant>
        <vt:i4>5</vt:i4>
      </vt:variant>
      <vt:variant>
        <vt:lpwstr/>
      </vt:variant>
      <vt:variant>
        <vt:lpwstr>_Toc141369564</vt:lpwstr>
      </vt:variant>
      <vt:variant>
        <vt:i4>2031667</vt:i4>
      </vt:variant>
      <vt:variant>
        <vt:i4>170</vt:i4>
      </vt:variant>
      <vt:variant>
        <vt:i4>0</vt:i4>
      </vt:variant>
      <vt:variant>
        <vt:i4>5</vt:i4>
      </vt:variant>
      <vt:variant>
        <vt:lpwstr/>
      </vt:variant>
      <vt:variant>
        <vt:lpwstr>_Toc141369563</vt:lpwstr>
      </vt:variant>
      <vt:variant>
        <vt:i4>2031667</vt:i4>
      </vt:variant>
      <vt:variant>
        <vt:i4>164</vt:i4>
      </vt:variant>
      <vt:variant>
        <vt:i4>0</vt:i4>
      </vt:variant>
      <vt:variant>
        <vt:i4>5</vt:i4>
      </vt:variant>
      <vt:variant>
        <vt:lpwstr/>
      </vt:variant>
      <vt:variant>
        <vt:lpwstr>_Toc141369562</vt:lpwstr>
      </vt:variant>
      <vt:variant>
        <vt:i4>2031667</vt:i4>
      </vt:variant>
      <vt:variant>
        <vt:i4>158</vt:i4>
      </vt:variant>
      <vt:variant>
        <vt:i4>0</vt:i4>
      </vt:variant>
      <vt:variant>
        <vt:i4>5</vt:i4>
      </vt:variant>
      <vt:variant>
        <vt:lpwstr/>
      </vt:variant>
      <vt:variant>
        <vt:lpwstr>_Toc141369561</vt:lpwstr>
      </vt:variant>
      <vt:variant>
        <vt:i4>2031667</vt:i4>
      </vt:variant>
      <vt:variant>
        <vt:i4>152</vt:i4>
      </vt:variant>
      <vt:variant>
        <vt:i4>0</vt:i4>
      </vt:variant>
      <vt:variant>
        <vt:i4>5</vt:i4>
      </vt:variant>
      <vt:variant>
        <vt:lpwstr/>
      </vt:variant>
      <vt:variant>
        <vt:lpwstr>_Toc141369560</vt:lpwstr>
      </vt:variant>
      <vt:variant>
        <vt:i4>1835059</vt:i4>
      </vt:variant>
      <vt:variant>
        <vt:i4>146</vt:i4>
      </vt:variant>
      <vt:variant>
        <vt:i4>0</vt:i4>
      </vt:variant>
      <vt:variant>
        <vt:i4>5</vt:i4>
      </vt:variant>
      <vt:variant>
        <vt:lpwstr/>
      </vt:variant>
      <vt:variant>
        <vt:lpwstr>_Toc141369559</vt:lpwstr>
      </vt:variant>
      <vt:variant>
        <vt:i4>1835059</vt:i4>
      </vt:variant>
      <vt:variant>
        <vt:i4>140</vt:i4>
      </vt:variant>
      <vt:variant>
        <vt:i4>0</vt:i4>
      </vt:variant>
      <vt:variant>
        <vt:i4>5</vt:i4>
      </vt:variant>
      <vt:variant>
        <vt:lpwstr/>
      </vt:variant>
      <vt:variant>
        <vt:lpwstr>_Toc141369558</vt:lpwstr>
      </vt:variant>
      <vt:variant>
        <vt:i4>1835059</vt:i4>
      </vt:variant>
      <vt:variant>
        <vt:i4>134</vt:i4>
      </vt:variant>
      <vt:variant>
        <vt:i4>0</vt:i4>
      </vt:variant>
      <vt:variant>
        <vt:i4>5</vt:i4>
      </vt:variant>
      <vt:variant>
        <vt:lpwstr/>
      </vt:variant>
      <vt:variant>
        <vt:lpwstr>_Toc141369557</vt:lpwstr>
      </vt:variant>
      <vt:variant>
        <vt:i4>1835059</vt:i4>
      </vt:variant>
      <vt:variant>
        <vt:i4>128</vt:i4>
      </vt:variant>
      <vt:variant>
        <vt:i4>0</vt:i4>
      </vt:variant>
      <vt:variant>
        <vt:i4>5</vt:i4>
      </vt:variant>
      <vt:variant>
        <vt:lpwstr/>
      </vt:variant>
      <vt:variant>
        <vt:lpwstr>_Toc141369556</vt:lpwstr>
      </vt:variant>
      <vt:variant>
        <vt:i4>1835059</vt:i4>
      </vt:variant>
      <vt:variant>
        <vt:i4>122</vt:i4>
      </vt:variant>
      <vt:variant>
        <vt:i4>0</vt:i4>
      </vt:variant>
      <vt:variant>
        <vt:i4>5</vt:i4>
      </vt:variant>
      <vt:variant>
        <vt:lpwstr/>
      </vt:variant>
      <vt:variant>
        <vt:lpwstr>_Toc141369555</vt:lpwstr>
      </vt:variant>
      <vt:variant>
        <vt:i4>1835059</vt:i4>
      </vt:variant>
      <vt:variant>
        <vt:i4>116</vt:i4>
      </vt:variant>
      <vt:variant>
        <vt:i4>0</vt:i4>
      </vt:variant>
      <vt:variant>
        <vt:i4>5</vt:i4>
      </vt:variant>
      <vt:variant>
        <vt:lpwstr/>
      </vt:variant>
      <vt:variant>
        <vt:lpwstr>_Toc141369554</vt:lpwstr>
      </vt:variant>
      <vt:variant>
        <vt:i4>1835059</vt:i4>
      </vt:variant>
      <vt:variant>
        <vt:i4>110</vt:i4>
      </vt:variant>
      <vt:variant>
        <vt:i4>0</vt:i4>
      </vt:variant>
      <vt:variant>
        <vt:i4>5</vt:i4>
      </vt:variant>
      <vt:variant>
        <vt:lpwstr/>
      </vt:variant>
      <vt:variant>
        <vt:lpwstr>_Toc141369553</vt:lpwstr>
      </vt:variant>
      <vt:variant>
        <vt:i4>1835059</vt:i4>
      </vt:variant>
      <vt:variant>
        <vt:i4>104</vt:i4>
      </vt:variant>
      <vt:variant>
        <vt:i4>0</vt:i4>
      </vt:variant>
      <vt:variant>
        <vt:i4>5</vt:i4>
      </vt:variant>
      <vt:variant>
        <vt:lpwstr/>
      </vt:variant>
      <vt:variant>
        <vt:lpwstr>_Toc141369552</vt:lpwstr>
      </vt:variant>
      <vt:variant>
        <vt:i4>1835059</vt:i4>
      </vt:variant>
      <vt:variant>
        <vt:i4>98</vt:i4>
      </vt:variant>
      <vt:variant>
        <vt:i4>0</vt:i4>
      </vt:variant>
      <vt:variant>
        <vt:i4>5</vt:i4>
      </vt:variant>
      <vt:variant>
        <vt:lpwstr/>
      </vt:variant>
      <vt:variant>
        <vt:lpwstr>_Toc141369551</vt:lpwstr>
      </vt:variant>
      <vt:variant>
        <vt:i4>1835059</vt:i4>
      </vt:variant>
      <vt:variant>
        <vt:i4>92</vt:i4>
      </vt:variant>
      <vt:variant>
        <vt:i4>0</vt:i4>
      </vt:variant>
      <vt:variant>
        <vt:i4>5</vt:i4>
      </vt:variant>
      <vt:variant>
        <vt:lpwstr/>
      </vt:variant>
      <vt:variant>
        <vt:lpwstr>_Toc141369550</vt:lpwstr>
      </vt:variant>
      <vt:variant>
        <vt:i4>1900595</vt:i4>
      </vt:variant>
      <vt:variant>
        <vt:i4>86</vt:i4>
      </vt:variant>
      <vt:variant>
        <vt:i4>0</vt:i4>
      </vt:variant>
      <vt:variant>
        <vt:i4>5</vt:i4>
      </vt:variant>
      <vt:variant>
        <vt:lpwstr/>
      </vt:variant>
      <vt:variant>
        <vt:lpwstr>_Toc141369549</vt:lpwstr>
      </vt:variant>
      <vt:variant>
        <vt:i4>1900595</vt:i4>
      </vt:variant>
      <vt:variant>
        <vt:i4>80</vt:i4>
      </vt:variant>
      <vt:variant>
        <vt:i4>0</vt:i4>
      </vt:variant>
      <vt:variant>
        <vt:i4>5</vt:i4>
      </vt:variant>
      <vt:variant>
        <vt:lpwstr/>
      </vt:variant>
      <vt:variant>
        <vt:lpwstr>_Toc141369548</vt:lpwstr>
      </vt:variant>
      <vt:variant>
        <vt:i4>1900595</vt:i4>
      </vt:variant>
      <vt:variant>
        <vt:i4>74</vt:i4>
      </vt:variant>
      <vt:variant>
        <vt:i4>0</vt:i4>
      </vt:variant>
      <vt:variant>
        <vt:i4>5</vt:i4>
      </vt:variant>
      <vt:variant>
        <vt:lpwstr/>
      </vt:variant>
      <vt:variant>
        <vt:lpwstr>_Toc141369547</vt:lpwstr>
      </vt:variant>
      <vt:variant>
        <vt:i4>1900595</vt:i4>
      </vt:variant>
      <vt:variant>
        <vt:i4>68</vt:i4>
      </vt:variant>
      <vt:variant>
        <vt:i4>0</vt:i4>
      </vt:variant>
      <vt:variant>
        <vt:i4>5</vt:i4>
      </vt:variant>
      <vt:variant>
        <vt:lpwstr/>
      </vt:variant>
      <vt:variant>
        <vt:lpwstr>_Toc141369546</vt:lpwstr>
      </vt:variant>
      <vt:variant>
        <vt:i4>1900595</vt:i4>
      </vt:variant>
      <vt:variant>
        <vt:i4>62</vt:i4>
      </vt:variant>
      <vt:variant>
        <vt:i4>0</vt:i4>
      </vt:variant>
      <vt:variant>
        <vt:i4>5</vt:i4>
      </vt:variant>
      <vt:variant>
        <vt:lpwstr/>
      </vt:variant>
      <vt:variant>
        <vt:lpwstr>_Toc141369545</vt:lpwstr>
      </vt:variant>
      <vt:variant>
        <vt:i4>1900595</vt:i4>
      </vt:variant>
      <vt:variant>
        <vt:i4>56</vt:i4>
      </vt:variant>
      <vt:variant>
        <vt:i4>0</vt:i4>
      </vt:variant>
      <vt:variant>
        <vt:i4>5</vt:i4>
      </vt:variant>
      <vt:variant>
        <vt:lpwstr/>
      </vt:variant>
      <vt:variant>
        <vt:lpwstr>_Toc141369544</vt:lpwstr>
      </vt:variant>
      <vt:variant>
        <vt:i4>1900595</vt:i4>
      </vt:variant>
      <vt:variant>
        <vt:i4>50</vt:i4>
      </vt:variant>
      <vt:variant>
        <vt:i4>0</vt:i4>
      </vt:variant>
      <vt:variant>
        <vt:i4>5</vt:i4>
      </vt:variant>
      <vt:variant>
        <vt:lpwstr/>
      </vt:variant>
      <vt:variant>
        <vt:lpwstr>_Toc141369543</vt:lpwstr>
      </vt:variant>
      <vt:variant>
        <vt:i4>1900595</vt:i4>
      </vt:variant>
      <vt:variant>
        <vt:i4>44</vt:i4>
      </vt:variant>
      <vt:variant>
        <vt:i4>0</vt:i4>
      </vt:variant>
      <vt:variant>
        <vt:i4>5</vt:i4>
      </vt:variant>
      <vt:variant>
        <vt:lpwstr/>
      </vt:variant>
      <vt:variant>
        <vt:lpwstr>_Toc141369542</vt:lpwstr>
      </vt:variant>
      <vt:variant>
        <vt:i4>1900595</vt:i4>
      </vt:variant>
      <vt:variant>
        <vt:i4>38</vt:i4>
      </vt:variant>
      <vt:variant>
        <vt:i4>0</vt:i4>
      </vt:variant>
      <vt:variant>
        <vt:i4>5</vt:i4>
      </vt:variant>
      <vt:variant>
        <vt:lpwstr/>
      </vt:variant>
      <vt:variant>
        <vt:lpwstr>_Toc141369541</vt:lpwstr>
      </vt:variant>
      <vt:variant>
        <vt:i4>1900595</vt:i4>
      </vt:variant>
      <vt:variant>
        <vt:i4>32</vt:i4>
      </vt:variant>
      <vt:variant>
        <vt:i4>0</vt:i4>
      </vt:variant>
      <vt:variant>
        <vt:i4>5</vt:i4>
      </vt:variant>
      <vt:variant>
        <vt:lpwstr/>
      </vt:variant>
      <vt:variant>
        <vt:lpwstr>_Toc141369540</vt:lpwstr>
      </vt:variant>
      <vt:variant>
        <vt:i4>1703987</vt:i4>
      </vt:variant>
      <vt:variant>
        <vt:i4>26</vt:i4>
      </vt:variant>
      <vt:variant>
        <vt:i4>0</vt:i4>
      </vt:variant>
      <vt:variant>
        <vt:i4>5</vt:i4>
      </vt:variant>
      <vt:variant>
        <vt:lpwstr/>
      </vt:variant>
      <vt:variant>
        <vt:lpwstr>_Toc141369539</vt:lpwstr>
      </vt:variant>
      <vt:variant>
        <vt:i4>1703987</vt:i4>
      </vt:variant>
      <vt:variant>
        <vt:i4>20</vt:i4>
      </vt:variant>
      <vt:variant>
        <vt:i4>0</vt:i4>
      </vt:variant>
      <vt:variant>
        <vt:i4>5</vt:i4>
      </vt:variant>
      <vt:variant>
        <vt:lpwstr/>
      </vt:variant>
      <vt:variant>
        <vt:lpwstr>_Toc141369538</vt:lpwstr>
      </vt:variant>
      <vt:variant>
        <vt:i4>1703987</vt:i4>
      </vt:variant>
      <vt:variant>
        <vt:i4>14</vt:i4>
      </vt:variant>
      <vt:variant>
        <vt:i4>0</vt:i4>
      </vt:variant>
      <vt:variant>
        <vt:i4>5</vt:i4>
      </vt:variant>
      <vt:variant>
        <vt:lpwstr/>
      </vt:variant>
      <vt:variant>
        <vt:lpwstr>_Toc141369537</vt:lpwstr>
      </vt:variant>
      <vt:variant>
        <vt:i4>1703987</vt:i4>
      </vt:variant>
      <vt:variant>
        <vt:i4>8</vt:i4>
      </vt:variant>
      <vt:variant>
        <vt:i4>0</vt:i4>
      </vt:variant>
      <vt:variant>
        <vt:i4>5</vt:i4>
      </vt:variant>
      <vt:variant>
        <vt:lpwstr/>
      </vt:variant>
      <vt:variant>
        <vt:lpwstr>_Toc141369536</vt:lpwstr>
      </vt:variant>
      <vt:variant>
        <vt:i4>1703987</vt:i4>
      </vt:variant>
      <vt:variant>
        <vt:i4>2</vt:i4>
      </vt:variant>
      <vt:variant>
        <vt:i4>0</vt:i4>
      </vt:variant>
      <vt:variant>
        <vt:i4>5</vt:i4>
      </vt:variant>
      <vt:variant>
        <vt:lpwstr/>
      </vt:variant>
      <vt:variant>
        <vt:lpwstr>_Toc141369535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Cristopher Alexander Gonzalez Hidalgo</dc:creator>
  <cp:keywords/>
  <dc:description/>
  <cp:lastModifiedBy>Cristopher Alexander Gonzalez Hidalgo (2113442)</cp:lastModifiedBy>
  <cp:revision>165</cp:revision>
  <dcterms:created xsi:type="dcterms:W3CDTF">2023-07-27T15:14:00Z</dcterms:created>
  <dcterms:modified xsi:type="dcterms:W3CDTF">2023-07-28T03:16:00Z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