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34243A">
        <w:t>Sophie Joseph</w:t>
      </w:r>
      <w:r w:rsidRPr="00451AB2">
        <w:rPr>
          <w:b/>
        </w:rPr>
        <w:t xml:space="preserve"> </w:t>
      </w:r>
    </w:p>
    <w:p w:rsidR="007E4409" w:rsidRDefault="00451AB2">
      <w:r w:rsidRPr="00451AB2">
        <w:rPr>
          <w:b/>
        </w:rPr>
        <w:t>Force Number:</w:t>
      </w:r>
      <w:r>
        <w:rPr>
          <w:b/>
        </w:rPr>
        <w:t>-</w:t>
      </w:r>
      <w:r>
        <w:tab/>
      </w:r>
      <w:r>
        <w:tab/>
      </w:r>
      <w:r w:rsidR="0034243A">
        <w:t>PC 6910</w:t>
      </w:r>
      <w:r w:rsidR="00575AC9">
        <w:t xml:space="preserve"> </w:t>
      </w:r>
      <w:r w:rsidR="007E4409">
        <w:t xml:space="preserve"> South Wales Police</w:t>
      </w:r>
    </w:p>
    <w:p w:rsidR="00B428D8" w:rsidRPr="00451AB2" w:rsidRDefault="007E4409">
      <w:pPr>
        <w:rPr>
          <w:b/>
        </w:rPr>
      </w:pPr>
      <w:r w:rsidRPr="00451AB2">
        <w:rPr>
          <w:b/>
        </w:rPr>
        <w:t>Student Number:</w:t>
      </w:r>
      <w:r w:rsidR="00451AB2">
        <w:rPr>
          <w:b/>
        </w:rPr>
        <w:t>-</w:t>
      </w:r>
      <w:r w:rsidR="00451AB2">
        <w:rPr>
          <w:b/>
        </w:rPr>
        <w:tab/>
        <w:t xml:space="preserve"> </w:t>
      </w:r>
      <w:r w:rsidR="0034243A">
        <w:t>2029484</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34243A">
        <w:t>07/06/2021</w:t>
      </w:r>
    </w:p>
    <w:p w:rsidR="00682F3B" w:rsidRDefault="00682F3B"/>
    <w:p w:rsidR="00682F3B" w:rsidRDefault="00682F3B">
      <w:pPr>
        <w:rPr>
          <w:b/>
        </w:rPr>
      </w:pPr>
      <w:r w:rsidRPr="00451AB2">
        <w:rPr>
          <w:b/>
        </w:rPr>
        <w:t>Question 1</w:t>
      </w:r>
    </w:p>
    <w:p w:rsidR="00B428D8" w:rsidRPr="00B428D8" w:rsidRDefault="00B428D8">
      <w:r>
        <w:t xml:space="preserve">It is committed by a person who enters a building or part of a building as a trespasser, with intent to steal anything in the building or part of the building, or inflict grievous bodily harm on any person therein or cause unlawful damage to the building or anything therein. </w:t>
      </w:r>
    </w:p>
    <w:p w:rsidR="00682F3B" w:rsidRDefault="00682F3B"/>
    <w:p w:rsidR="00682F3B" w:rsidRPr="00451AB2" w:rsidRDefault="00682F3B">
      <w:pPr>
        <w:rPr>
          <w:b/>
        </w:rPr>
      </w:pPr>
      <w:r w:rsidRPr="00451AB2">
        <w:rPr>
          <w:b/>
        </w:rPr>
        <w:t>Question 2</w:t>
      </w:r>
    </w:p>
    <w:p w:rsidR="00682F3B" w:rsidRDefault="00B428D8">
      <w:r>
        <w:t xml:space="preserve">When arriving at the scene of a crime or incident officers should firstly assess the scene. The first thing an officer should do is </w:t>
      </w:r>
      <w:r w:rsidRPr="00B428D8">
        <w:rPr>
          <w:b/>
        </w:rPr>
        <w:t>assess</w:t>
      </w:r>
      <w:r>
        <w:t xml:space="preserve"> the scene for any casualties as our duty is to save or protect life and limb. Therefore, whether victim or offender, if there is a casualty then this is the first thing to be attended to which may mean providing first aid and calling for ambulance to attend. If there are no casualties that need assessing, the officer should confirm what has happened using the 5WH questions, this may consist of asking what has happened, who was involved, where it has happened, when it occurred, why it may have happened (although care should be taken when asking this question) and how it has happened. </w:t>
      </w:r>
    </w:p>
    <w:p w:rsidR="00B428D8" w:rsidRDefault="00B428D8">
      <w:r>
        <w:t xml:space="preserve">The next step an officer should take is to </w:t>
      </w:r>
      <w:r>
        <w:rPr>
          <w:b/>
        </w:rPr>
        <w:t xml:space="preserve">protect </w:t>
      </w:r>
      <w:r>
        <w:t xml:space="preserve">the scene and any evidence. This will consist of identifying the route an offender may have taken through the crime scene and consider creating a “common approach path” which is a route in and out of the scene for any person(s) to take to avoid contaminating any evidence that may have been  left  by the offender e.g. footprints or DNA. If the scene is outdoors then footprints or other evidence should be protected from elements such as rain and wind, this could be done by using bin lids or other items to cover the evidence. The officer should also make clear to the victim they should not clean or tidy the scene and everything should be left as is, this includes themselves for example in the case of a sexual assault a victim should be asked not to shower or wash any clothing. </w:t>
      </w:r>
    </w:p>
    <w:p w:rsidR="00B428D8" w:rsidRPr="00B428D8" w:rsidRDefault="00B428D8">
      <w:r>
        <w:t xml:space="preserve">The final step is to communicate the actions that the officer has taken, this will involve updating the control room of your actions and ensuring your supervisor is kept informed of what is taking place. Communication with other attending officers and personnel at the scene is also vital e.g. other emergency services so there is no repetition of action. </w:t>
      </w:r>
      <w:r w:rsidR="00435960">
        <w:t xml:space="preserve">Following the incident, all actions and updates should be noted in the officers’ Electronic Pocket Notebook (EPNB) and on the OEL log. </w:t>
      </w:r>
      <w:r>
        <w:t xml:space="preserve"> </w:t>
      </w:r>
    </w:p>
    <w:p w:rsidR="00682F3B" w:rsidRDefault="00682F3B"/>
    <w:p w:rsidR="00682F3B" w:rsidRPr="00451AB2" w:rsidRDefault="00682F3B" w:rsidP="00682F3B">
      <w:pPr>
        <w:rPr>
          <w:b/>
        </w:rPr>
      </w:pPr>
      <w:r w:rsidRPr="009C08DB">
        <w:rPr>
          <w:b/>
        </w:rPr>
        <w:t>Question 3</w:t>
      </w:r>
    </w:p>
    <w:p w:rsidR="00682F3B" w:rsidRDefault="00435960">
      <w:r>
        <w:t xml:space="preserve">‘The Golden Hour’ is </w:t>
      </w:r>
      <w:bookmarkStart w:id="0" w:name="_GoBack"/>
      <w:bookmarkEnd w:id="0"/>
      <w:r>
        <w:t xml:space="preserve">the time immediately following an incident whereby evidence is at its best and most valuable, and the incident is fresh in individual’s minds. This is the most important time for officers to gather best available evidence such as witness statements as the incident has just taken place and there will be no time for witness’ to confer and distort one another’s accounts. The </w:t>
      </w:r>
      <w:r>
        <w:lastRenderedPageBreak/>
        <w:t xml:space="preserve">Golden Hour is also the best time to retain physical evidence before cross-contamination occurs or forensic evidence fades. </w:t>
      </w:r>
    </w:p>
    <w:p w:rsidR="00435960" w:rsidRDefault="00435960">
      <w:r>
        <w:t>Confirm</w:t>
      </w:r>
    </w:p>
    <w:p w:rsidR="00435960" w:rsidRDefault="00435960">
      <w:r>
        <w:t>Cordon</w:t>
      </w:r>
    </w:p>
    <w:p w:rsidR="00435960" w:rsidRDefault="00435960">
      <w:r>
        <w:t>Record</w:t>
      </w:r>
    </w:p>
    <w:p w:rsidR="00435960" w:rsidRDefault="00435960">
      <w:r>
        <w:t>C</w:t>
      </w:r>
    </w:p>
    <w:p w:rsidR="00682F3B" w:rsidRDefault="00682F3B"/>
    <w:p w:rsidR="00682F3B" w:rsidRPr="00451AB2" w:rsidRDefault="00682F3B" w:rsidP="00682F3B">
      <w:pPr>
        <w:rPr>
          <w:b/>
        </w:rPr>
      </w:pPr>
      <w:r w:rsidRPr="00451AB2">
        <w:rPr>
          <w:b/>
        </w:rPr>
        <w:t>Question 4</w:t>
      </w:r>
    </w:p>
    <w:p w:rsidR="00682F3B" w:rsidRDefault="00435960">
      <w:r>
        <w:t xml:space="preserve">A person is guilty of robbery if he or she steals, and immediately before doing so, or at the time of doing so, and in order to do so uses force on any person, or puts, or seeks to put, any person in fear of being then and there subject to force. </w:t>
      </w:r>
    </w:p>
    <w:p w:rsidR="00435960" w:rsidRDefault="00435960"/>
    <w:p w:rsidR="00682F3B" w:rsidRPr="00451AB2" w:rsidRDefault="00682F3B" w:rsidP="00682F3B">
      <w:pPr>
        <w:rPr>
          <w:b/>
        </w:rPr>
      </w:pPr>
      <w:r w:rsidRPr="00451AB2">
        <w:rPr>
          <w:b/>
        </w:rPr>
        <w:t>Question 5</w:t>
      </w:r>
    </w:p>
    <w:p w:rsidR="00682F3B" w:rsidRDefault="00435960">
      <w:r>
        <w:t xml:space="preserve">Discretion involves using professional knowledge to inform decision making. Officers can be seen as discriminatory if they use their unconscious bias and personal opinion to decide how to deal with an individual or incident. This can be avoided by being impartial and only making decisions based on fact and professional policing knowledge. </w:t>
      </w:r>
    </w:p>
    <w:p w:rsidR="00682F3B" w:rsidRDefault="00682F3B"/>
    <w:p w:rsidR="00682F3B" w:rsidRDefault="00682F3B" w:rsidP="00682F3B">
      <w:r w:rsidRPr="00451AB2">
        <w:rPr>
          <w:b/>
        </w:rPr>
        <w:t>Question 6</w:t>
      </w:r>
      <w:r w:rsidR="00451AB2">
        <w:rPr>
          <w:b/>
        </w:rPr>
        <w:br/>
      </w:r>
      <w:r w:rsidR="00D711AD">
        <w:t>Section 24 (3) of the Police and Criminal Evidence Act 1984 states that when an offence has been committed, a constable may arrest without warrant anyone who:</w:t>
      </w:r>
    </w:p>
    <w:p w:rsidR="00D711AD" w:rsidRDefault="00D711AD" w:rsidP="00D711AD">
      <w:pPr>
        <w:pStyle w:val="ListParagraph"/>
        <w:numPr>
          <w:ilvl w:val="0"/>
          <w:numId w:val="1"/>
        </w:numPr>
      </w:pPr>
      <w:r>
        <w:t>Is guilty of the offence</w:t>
      </w:r>
    </w:p>
    <w:p w:rsidR="00D711AD" w:rsidRPr="00451AB2" w:rsidRDefault="00D711AD" w:rsidP="00D711AD">
      <w:pPr>
        <w:pStyle w:val="ListParagraph"/>
        <w:numPr>
          <w:ilvl w:val="0"/>
          <w:numId w:val="1"/>
        </w:numPr>
      </w:pPr>
      <w:r>
        <w:t>Whom he has reasonable grounds for suspecting to be guilty of the offence.</w:t>
      </w:r>
    </w:p>
    <w:p w:rsidR="00682F3B" w:rsidRDefault="00682F3B"/>
    <w:p w:rsidR="00682F3B" w:rsidRDefault="00682F3B">
      <w:r w:rsidRPr="00451AB2">
        <w:rPr>
          <w:b/>
        </w:rPr>
        <w:t>Question 7</w:t>
      </w:r>
      <w:r w:rsidR="00451AB2">
        <w:rPr>
          <w:b/>
        </w:rPr>
        <w:br/>
      </w:r>
      <w:r w:rsidR="00D711AD">
        <w:t xml:space="preserve">Code G of the Police And Criminal Evidence Act 1984 is the code of practice that covers an officers ‘Statutory Powers of Arrest’. The necessity criteria for this is </w:t>
      </w:r>
    </w:p>
    <w:p w:rsidR="00D711AD" w:rsidRDefault="00D711AD">
      <w:r>
        <w:t>Investigation – to allow a prompt and effective investigation into the offence or conduct of the person in question.</w:t>
      </w:r>
    </w:p>
    <w:p w:rsidR="00D711AD" w:rsidRDefault="00D711AD">
      <w:r>
        <w:t>Disappearance – to prevent any prosecution of the offence from being hindered by the disappearance of the person in question.</w:t>
      </w:r>
    </w:p>
    <w:p w:rsidR="00D711AD" w:rsidRDefault="00D711AD">
      <w:r>
        <w:t>Child – to protect a child or vulnerable person from the person in question..</w:t>
      </w:r>
    </w:p>
    <w:p w:rsidR="00D711AD" w:rsidRDefault="00D711AD">
      <w:r>
        <w:t>Obstruction – to prevent the person from causing unlawful obstruction of the highway.</w:t>
      </w:r>
    </w:p>
    <w:p w:rsidR="00D711AD" w:rsidRDefault="00D711AD">
      <w:r>
        <w:t>Physical Injury – to prevent the person from causing physical injury to himself or others.</w:t>
      </w:r>
    </w:p>
    <w:p w:rsidR="00D711AD" w:rsidRDefault="00D711AD">
      <w:r>
        <w:t xml:space="preserve">Public Decency – to prevent the person from committing an offence against public decency. </w:t>
      </w:r>
    </w:p>
    <w:p w:rsidR="00D711AD" w:rsidRDefault="00D711AD">
      <w:r>
        <w:t>Loss or damage – to prevent loss or damage to property.</w:t>
      </w:r>
    </w:p>
    <w:p w:rsidR="00D711AD" w:rsidRDefault="00D711AD">
      <w:r>
        <w:lastRenderedPageBreak/>
        <w:t>Address – to ascertain the address of the person.</w:t>
      </w:r>
    </w:p>
    <w:p w:rsidR="00D711AD" w:rsidRPr="00451AB2" w:rsidRDefault="00D711AD">
      <w:r>
        <w:t xml:space="preserve">Name – to ascertain the name of the person. </w:t>
      </w:r>
    </w:p>
    <w:p w:rsidR="00682F3B" w:rsidRDefault="00682F3B"/>
    <w:p w:rsidR="00682F3B" w:rsidRPr="00451AB2" w:rsidRDefault="00682F3B" w:rsidP="00682F3B">
      <w:r w:rsidRPr="00451AB2">
        <w:rPr>
          <w:b/>
        </w:rPr>
        <w:t>Question 8</w:t>
      </w:r>
      <w:r w:rsidR="00451AB2">
        <w:rPr>
          <w:b/>
        </w:rPr>
        <w:br/>
      </w:r>
      <w:r w:rsidR="00701294">
        <w:t xml:space="preserve">Section 117 of the Police And Criminal Evidence (PACE) Act 1984 allows a police officer to use reasonable force when exercising any PACE power. </w:t>
      </w:r>
    </w:p>
    <w:p w:rsidR="00682F3B" w:rsidRDefault="00682F3B"/>
    <w:p w:rsidR="00682F3B" w:rsidRDefault="00682F3B" w:rsidP="00682F3B">
      <w:r w:rsidRPr="00451AB2">
        <w:rPr>
          <w:b/>
        </w:rPr>
        <w:t>Question 9</w:t>
      </w:r>
      <w:r w:rsidR="00451AB2">
        <w:rPr>
          <w:b/>
        </w:rPr>
        <w:br/>
      </w:r>
      <w:r w:rsidR="00701294">
        <w:t>Upon arresting someone you must inform them of the following:</w:t>
      </w:r>
    </w:p>
    <w:p w:rsidR="00701294" w:rsidRDefault="00701294" w:rsidP="00701294">
      <w:pPr>
        <w:pStyle w:val="ListParagraph"/>
        <w:numPr>
          <w:ilvl w:val="0"/>
          <w:numId w:val="2"/>
        </w:numPr>
      </w:pPr>
      <w:r>
        <w:t>That they are under arrest</w:t>
      </w:r>
    </w:p>
    <w:p w:rsidR="00701294" w:rsidRDefault="00701294" w:rsidP="00701294">
      <w:pPr>
        <w:pStyle w:val="ListParagraph"/>
        <w:numPr>
          <w:ilvl w:val="0"/>
          <w:numId w:val="2"/>
        </w:numPr>
      </w:pPr>
      <w:r>
        <w:t>The grounds for their arrest (i.e. what offence they have committed)</w:t>
      </w:r>
    </w:p>
    <w:p w:rsidR="00701294" w:rsidRDefault="00701294" w:rsidP="00701294">
      <w:pPr>
        <w:pStyle w:val="ListParagraph"/>
        <w:numPr>
          <w:ilvl w:val="0"/>
          <w:numId w:val="2"/>
        </w:numPr>
      </w:pPr>
      <w:r>
        <w:t>The necessity for their arrest (Code G)</w:t>
      </w:r>
    </w:p>
    <w:p w:rsidR="00682F3B" w:rsidRDefault="00701294" w:rsidP="00701294">
      <w:pPr>
        <w:pStyle w:val="ListParagraph"/>
        <w:numPr>
          <w:ilvl w:val="0"/>
          <w:numId w:val="2"/>
        </w:numPr>
      </w:pPr>
      <w:r>
        <w:t>The caution (when questioned).</w:t>
      </w:r>
    </w:p>
    <w:p w:rsidR="00682F3B" w:rsidRDefault="00682F3B"/>
    <w:p w:rsidR="00081CC2" w:rsidRDefault="00682F3B" w:rsidP="00682F3B">
      <w:r w:rsidRPr="00451AB2">
        <w:rPr>
          <w:b/>
        </w:rPr>
        <w:t>Question 10</w:t>
      </w:r>
      <w:r w:rsidR="00701294">
        <w:br/>
        <w:t>The National Decision Model (NDM) i</w:t>
      </w:r>
      <w:r w:rsidR="00081CC2">
        <w:t xml:space="preserve">s a valuable tool used by the 43 police forces in the UK to assit in decision making. The Code of Ethics is at the centre of the model to ensure the Policing Principles and Professional Standards of Behaviour are incorporated into everything officers do. The first step in the National Decision Model is gather information and intelligence which involves collecting all possible information regarding an incident. The second stage is to assess threat and risk and develop a working strategy e.g. any risk to you or your colleagues needs to be considered before attending and deciding what to do on arrival based on the information given. Following this consider powers and policies which means thinking about what legislation should be adhered to e.g. Human Rights should always be considered, common law and PACE powers will also be considered. The next step is identify options and contingencies so based on the information held, what options do you have to respond and how might you deal with this incident or problem. The final stage is to take action and review, this consists of implementing the chosen option and then reviewing the impact. </w:t>
      </w:r>
    </w:p>
    <w:p w:rsidR="00682F3B" w:rsidRDefault="00081CC2" w:rsidP="00682F3B">
      <w:r>
        <w:t xml:space="preserve">Following the incident you should always use the NDM to review your actions and ask yourself what you could change for next time and what learning you can take from this response. The NDM is valuable as it allows officers and staff to take greater risks and make better informed decisions. </w:t>
      </w:r>
    </w:p>
    <w:p w:rsidR="00682F3B" w:rsidRDefault="00682F3B"/>
    <w:p w:rsidR="00682F3B" w:rsidRDefault="00682F3B">
      <w:r w:rsidRPr="00451AB2">
        <w:rPr>
          <w:b/>
        </w:rPr>
        <w:t>Question 11</w:t>
      </w:r>
      <w:r w:rsidR="00451AB2">
        <w:rPr>
          <w:b/>
        </w:rPr>
        <w:br/>
      </w:r>
      <w:r w:rsidR="00081CC2">
        <w:t>Section 17 of PACE 1984 states that a constable may enter and search any premises for the purposes of executing a warrant of arrest or commitment, arresting for an indictable offence, recapturing a person who is unlawfully at large and whom he is pursuing, save life and limb and prevent serious damage to property.</w:t>
      </w:r>
      <w:r w:rsidR="00451AB2">
        <w:br/>
      </w:r>
    </w:p>
    <w:p w:rsidR="00682F3B" w:rsidRPr="00451AB2" w:rsidRDefault="00682F3B" w:rsidP="00682F3B">
      <w:pPr>
        <w:rPr>
          <w:b/>
        </w:rPr>
      </w:pPr>
      <w:r w:rsidRPr="00451AB2">
        <w:rPr>
          <w:b/>
        </w:rPr>
        <w:t>Question 12</w:t>
      </w:r>
      <w:r w:rsidR="00451AB2">
        <w:rPr>
          <w:b/>
        </w:rPr>
        <w:br/>
      </w:r>
      <w:r w:rsidR="00081CC2">
        <w:t xml:space="preserve">A two part test can be used when deciding a person’s guilt when charged with dishonesty, as was defined in R v Ghosh (1982). The first part is the objective test whereby the jury decide whether the conduct of the person in question would be seen as dishonest by a reasonable, ordinary person. The </w:t>
      </w:r>
      <w:r w:rsidR="00081CC2">
        <w:lastRenderedPageBreak/>
        <w:t xml:space="preserve">second part is the subjective test whereby they would decide whether the offender would believe that a reasonable, ordinary person would believe his conduct to be dishonest. </w:t>
      </w:r>
      <w:r w:rsidR="00594134">
        <w:t xml:space="preserve">A more recent test that would be applied when a person is charged with dishonesty was defined in Ivey vs Genting Casinos (2017) where the second part of the test is removed, and the conduct of the person is questioned in comparison to that of a reasonable, honest person. </w:t>
      </w:r>
    </w:p>
    <w:p w:rsidR="00682F3B" w:rsidRDefault="00682F3B"/>
    <w:p w:rsidR="00594134" w:rsidRPr="00451AB2" w:rsidRDefault="00682F3B" w:rsidP="00682F3B">
      <w:r w:rsidRPr="00995EAE">
        <w:rPr>
          <w:b/>
        </w:rPr>
        <w:t>Question 13</w:t>
      </w:r>
      <w:r w:rsidR="00451AB2">
        <w:rPr>
          <w:b/>
        </w:rPr>
        <w:br/>
      </w:r>
      <w:r w:rsidR="00995EAE">
        <w:t xml:space="preserve">Call handlers use a threat assessment tool called ‘THRIVE’ (threat, risk, investigation, vulnerability, evidence) when grading the level of police response to an incident. The </w:t>
      </w:r>
      <w:r w:rsidR="00594134">
        <w:t>Threat</w:t>
      </w:r>
      <w:r w:rsidR="00995EAE">
        <w:t xml:space="preserve"> level will be assessed and graded low, medium or high in relation to the public, the people at the scene, officers who will be attending etc. The </w:t>
      </w:r>
      <w:r w:rsidR="00594134">
        <w:t>Risk</w:t>
      </w:r>
      <w:r w:rsidR="00995EAE">
        <w:t xml:space="preserve"> to all persons will then be considered for example if there is a weapon at the scene, there may be a high risk to the members of the public at the scene but a low level to the officers who are not at the scene yet. </w:t>
      </w:r>
      <w:r w:rsidR="00594134">
        <w:t>Investigation</w:t>
      </w:r>
      <w:r w:rsidR="00995EAE">
        <w:t xml:space="preserve"> is the next part that will be assessed which may involve gathering as much information as possible about the incident. The next step is assessing </w:t>
      </w:r>
      <w:r w:rsidR="00594134">
        <w:t xml:space="preserve">Vulnerability </w:t>
      </w:r>
      <w:r w:rsidR="00995EAE">
        <w:t xml:space="preserve">or potential vulnerability of the victims and witnesses e.g. due to mental health, disability, race, religion, domestic abuse victim etc. </w:t>
      </w:r>
      <w:r w:rsidR="009C08DB">
        <w:t xml:space="preserve">The final part is </w:t>
      </w:r>
      <w:r w:rsidR="00594134">
        <w:t>E</w:t>
      </w:r>
      <w:r w:rsidR="009C08DB">
        <w:t>vidence.</w:t>
      </w:r>
    </w:p>
    <w:p w:rsidR="00682F3B" w:rsidRDefault="00682F3B"/>
    <w:p w:rsidR="00682F3B" w:rsidRPr="00451AB2" w:rsidRDefault="00682F3B" w:rsidP="00682F3B">
      <w:r w:rsidRPr="00451AB2">
        <w:rPr>
          <w:b/>
        </w:rPr>
        <w:t>Question 14</w:t>
      </w:r>
      <w:r w:rsidR="00451AB2">
        <w:rPr>
          <w:b/>
        </w:rPr>
        <w:br/>
      </w:r>
      <w:r w:rsidR="00594134">
        <w:t xml:space="preserve">A person is vulnerable if as a result of their situation or circumstances they are unable to take care of or protect themselves from harm or exploitation. </w:t>
      </w:r>
    </w:p>
    <w:p w:rsidR="00682F3B" w:rsidRPr="00451AB2" w:rsidRDefault="00451AB2" w:rsidP="00682F3B">
      <w:pPr>
        <w:rPr>
          <w:b/>
        </w:rPr>
      </w:pPr>
      <w:r>
        <w:br/>
      </w:r>
      <w:r w:rsidR="00682F3B" w:rsidRPr="00451AB2">
        <w:rPr>
          <w:b/>
        </w:rPr>
        <w:t>Question 15</w:t>
      </w:r>
    </w:p>
    <w:p w:rsidR="00682F3B" w:rsidRDefault="00594134">
      <w:r>
        <w:t xml:space="preserve">Anti-social behaviour is described by the Anti-Social Behaviour, Crime and Policing Act (2014) as conduct that has caused or is likely to cause harassment, alarm or distress to any person. In a housing context anti-social behaviour is conduct capable of causing nuisance or annoyance in relation to a person’s occupation of a residential premises or is likely to cause housing-related nuisance or annoyance. </w:t>
      </w:r>
    </w:p>
    <w:p w:rsidR="00682F3B" w:rsidRDefault="00682F3B"/>
    <w:p w:rsidR="00682F3B" w:rsidRPr="00451AB2" w:rsidRDefault="00682F3B">
      <w:pPr>
        <w:rPr>
          <w:b/>
        </w:rPr>
      </w:pPr>
      <w:r w:rsidRPr="00451AB2">
        <w:rPr>
          <w:b/>
        </w:rPr>
        <w:t>Question 16</w:t>
      </w:r>
      <w:r w:rsidR="00451AB2">
        <w:rPr>
          <w:b/>
        </w:rPr>
        <w:br/>
      </w:r>
      <w:r w:rsidR="00594134">
        <w:t xml:space="preserve">A section 35 dispersal power provides police officers and (in some forces) PCSO’s the authority to direct a person or persons to leave an area and not return for up to 48hrs if they have reasonable grounds to believe that harassment, alarm or distress or crime and disorder is likely to occur. This power must be authorised by the rank of Inspector or above and can only be used by police constables in South Wales Police. The power in most forces can be directed at anyone over the age of ten but in South Wales Police force area the person must be over 16 years old. This direction must be given in writing and they must be informed of how long they must stay away from the area. </w:t>
      </w:r>
    </w:p>
    <w:p w:rsidR="00682F3B" w:rsidRDefault="00682F3B"/>
    <w:p w:rsidR="00682F3B" w:rsidRPr="00451AB2" w:rsidRDefault="00682F3B" w:rsidP="00682F3B">
      <w:pPr>
        <w:rPr>
          <w:b/>
        </w:rPr>
      </w:pPr>
      <w:r w:rsidRPr="00451AB2">
        <w:rPr>
          <w:b/>
        </w:rPr>
        <w:t>Question 17</w:t>
      </w:r>
      <w:r w:rsidR="00451AB2">
        <w:rPr>
          <w:b/>
        </w:rPr>
        <w:br/>
      </w:r>
      <w:r w:rsidR="005342AF">
        <w:t xml:space="preserve">Routine Activity Theory assists with analysing of a problem as it allows a more focused approach on the root cause of a problem. Routine Activity Theory consists of a suitable target, which may be a person, object or location. The next part is the absence of a capable guardian which could be a police officer, CCTV, security etc. and the final part is a likely offender. By analysing these three </w:t>
      </w:r>
      <w:r w:rsidR="005342AF">
        <w:lastRenderedPageBreak/>
        <w:t xml:space="preserve">parts, a focus can be put on one of the areas in order to prevent crime as if one part is solved then there is no crime. </w:t>
      </w:r>
    </w:p>
    <w:p w:rsidR="00682F3B" w:rsidRDefault="00682F3B"/>
    <w:p w:rsidR="005342AF" w:rsidRDefault="00682F3B" w:rsidP="00682F3B">
      <w:r w:rsidRPr="00451AB2">
        <w:rPr>
          <w:b/>
        </w:rPr>
        <w:t>Question 18</w:t>
      </w:r>
      <w:r w:rsidR="00451AB2">
        <w:rPr>
          <w:b/>
        </w:rPr>
        <w:br/>
      </w:r>
      <w:r w:rsidR="005342AF">
        <w:t xml:space="preserve">In an Evidence Based Policing (EBP) Approach police officers and staff create, review and use Best Available Evidence to inform and challenge policies, practices and decisions. </w:t>
      </w:r>
    </w:p>
    <w:p w:rsidR="00682F3B" w:rsidRDefault="005342AF" w:rsidP="00682F3B">
      <w:r>
        <w:t xml:space="preserve">A problem solving approach that can be used in EBP is known as ATLAS (ask, test, learn, adapt, share). The first step is to Ask questions </w:t>
      </w:r>
      <w:r w:rsidR="0031755D">
        <w:t xml:space="preserve">about the problem that you want to address to identify the issues, define your aim/objective and identify a response. The next step is to Test or implement the solution you have identified. Following this you should Learn, this involves measuring your outcomes and reviewing the impact of the solution you tested. The next stage is Adapt whereby you change your approach or response </w:t>
      </w:r>
      <w:r w:rsidR="00557CEA">
        <w:t xml:space="preserve">based on the outcomes and what went wrong. Share is the final part of the approach but should be consistent throughout the whole process as other forces can learn from this. Sharing at each stage means what questions you asked, the planning that you did, what decisions you made and actions you took, and what you learned and changed. </w:t>
      </w:r>
    </w:p>
    <w:p w:rsidR="00557CEA" w:rsidRPr="00451AB2" w:rsidRDefault="00557CEA" w:rsidP="00682F3B">
      <w:pPr>
        <w:rPr>
          <w:b/>
        </w:rPr>
      </w:pPr>
      <w:r>
        <w:t xml:space="preserve">EBP allows police forces around the UK to share their tried and tested problem solving approaches and creates best practice for others to implement or advises other forces of what did not work. EBP can be shared and access via a range of sources such as What Works on College of Policing, the Knowledge Hub, Government sources, partnership agencies, HMICFRS etc. </w:t>
      </w:r>
    </w:p>
    <w:p w:rsidR="00682F3B" w:rsidRDefault="00682F3B"/>
    <w:p w:rsidR="00682F3B" w:rsidRDefault="00682F3B" w:rsidP="00682F3B">
      <w:r w:rsidRPr="00451AB2">
        <w:rPr>
          <w:b/>
        </w:rPr>
        <w:t>Question 19</w:t>
      </w:r>
      <w:r w:rsidR="00451AB2">
        <w:rPr>
          <w:b/>
        </w:rPr>
        <w:br/>
      </w:r>
      <w:r w:rsidR="00557CEA">
        <w:t xml:space="preserve">Partnership-Oriented Problem Solving (POPS) is a modern approach to solving problems whereby partner agencies such as police, Local Authorities, Criminal Justice System, social landlords etc. will work together to identify and address a root cause or source of a problem. This differs from traditional policing where the police would receive a call, officers would attend and deal with that incident and move onto the next, then another call would be received for the same or similar incident and a different officer would attend and deal with it and move on etc. Therefore the incidents were not connected and no problem was identified, whereas in POPS there is a systematic process that allows analysis of a problem by sharing information and working together to identify a solution. </w:t>
      </w:r>
    </w:p>
    <w:p w:rsidR="00557CEA" w:rsidRDefault="00557CEA" w:rsidP="00682F3B">
      <w:r>
        <w:t>CC Mike Barton, Durham Constabulary, created the idea of ‘POP on a beermat’ which defines a gap that has been created, between 1970’s and now, due to the sharp and high increase in demand but</w:t>
      </w:r>
      <w:r w:rsidR="006F5924">
        <w:t xml:space="preserve"> a slow increase in resources and therefore the need for partnership-oriented problem solving allows more frontline officers to be freed up to deal with crime and disorder while utilising neighbourhood watch, Local Authorities, communities and other agencies for dealing with low-level crime. </w:t>
      </w:r>
    </w:p>
    <w:p w:rsidR="006F5924" w:rsidRDefault="006F5924" w:rsidP="00682F3B">
      <w:r>
        <w:t xml:space="preserve">Another problem solving model that can be used to analyse and solve crime is known as ‘OSARA’ (objective, scanning, analysis, response, and assessment). The objective is the first thing to be identified, for which officers can set SMART targets. SMART targets are specific, measurable, attainable/achievable, relevant and timely. The objective must outline what officers aim to achieve e.g. reduce reports of Anti-Social Behaviour (ASB) over the course of three months. The next stage is scanning which involves identifying the problem, or building a picture of the problem by gathering information of incidents relating to this issue. The next stage is analysis where officers can identify the source of the problem to be addressed. A tool that can assist the analysis stage is Problem </w:t>
      </w:r>
      <w:r>
        <w:lastRenderedPageBreak/>
        <w:t xml:space="preserve">Analysis Triangle (PAT) which has three parts; a victim, offender and location. The idea of PAT is that a victim and offender must be in the same place at the same time and therefore if one part of the triangle is removed then there is no crime. </w:t>
      </w:r>
    </w:p>
    <w:p w:rsidR="006F5924" w:rsidRDefault="006F5924" w:rsidP="00682F3B">
      <w:r>
        <w:t xml:space="preserve">The next stage of OSARA is the response or implementing the chosen solution from the analysis. A tool that can be used to assist at this stage is Routine Activity Theory (RAT), which again involves three parts and these are a suitable target (i.e. object, person, location), the absence of a capable guardian (CCTV, ANPR, police, security), and a likely offender, who will be considering the target and guardian when deciding whether to commit an offence. </w:t>
      </w:r>
    </w:p>
    <w:p w:rsidR="006F5924" w:rsidRPr="00557CEA" w:rsidRDefault="006F5924" w:rsidP="00682F3B">
      <w:r>
        <w:t>Finally, an assessment of the problem solving approach should be taken to review</w:t>
      </w:r>
      <w:r w:rsidR="006C4BD3">
        <w:t>, measure</w:t>
      </w:r>
      <w:r>
        <w:t xml:space="preserve"> and analyse the </w:t>
      </w:r>
      <w:r w:rsidR="006C4BD3">
        <w:t xml:space="preserve">outcomes of the actions implemented. For example, if dealing with the ASB problem then the rates of reporting in those three months can be compared to the reports during the same period of the previous year, or the three months prior to implementing the solutions. </w:t>
      </w:r>
    </w:p>
    <w:p w:rsidR="00682F3B" w:rsidRDefault="00682F3B"/>
    <w:p w:rsidR="00995EAE" w:rsidRDefault="00682F3B" w:rsidP="00995EAE">
      <w:r w:rsidRPr="00451AB2">
        <w:rPr>
          <w:b/>
        </w:rPr>
        <w:t>Question 20</w:t>
      </w:r>
      <w:r w:rsidR="00451AB2">
        <w:rPr>
          <w:b/>
        </w:rPr>
        <w:br/>
      </w:r>
      <w:r w:rsidR="00995EAE">
        <w:t xml:space="preserve">a) A critical incident is any incident where the effectiveness of the police response is likely to affect the confidence of the victim, their families and/or communities. </w:t>
      </w:r>
    </w:p>
    <w:p w:rsidR="00995EAE" w:rsidRPr="00995EAE" w:rsidRDefault="00995EAE" w:rsidP="00995EAE">
      <w:r>
        <w:t xml:space="preserve">B) Any officer may call a critical incident to the attention of a senior police officer but only a senior delegated officer e.g. Duty Inspector or above can declare a critical incident. Chief Officers will want to ensure that all </w:t>
      </w:r>
    </w:p>
    <w:p w:rsidR="00682F3B" w:rsidRDefault="00682F3B"/>
    <w:p w:rsidR="006C4BD3" w:rsidRDefault="00682F3B">
      <w:r w:rsidRPr="00451AB2">
        <w:rPr>
          <w:b/>
        </w:rPr>
        <w:t>Question 21</w:t>
      </w:r>
      <w:r w:rsidR="00451AB2">
        <w:rPr>
          <w:b/>
        </w:rPr>
        <w:br/>
      </w:r>
      <w:r w:rsidR="006C4BD3">
        <w:t>Contrary to Section 1 of PACE 1984:</w:t>
      </w:r>
    </w:p>
    <w:p w:rsidR="006C4BD3" w:rsidRDefault="006C4BD3">
      <w:r>
        <w:t xml:space="preserve">A police constable may detain any person or vehicle, or anything in or on the vehicle, in any place to which the public have access if he has reasonable grounds to suspect that a stolen or prohibited article, a prohibited firework or bladed or sharply pointed article will be found. </w:t>
      </w:r>
    </w:p>
    <w:p w:rsidR="00682F3B" w:rsidRPr="006C4BD3" w:rsidRDefault="006C4BD3">
      <w:pPr>
        <w:rPr>
          <w:b/>
        </w:rPr>
      </w:pPr>
      <w:r>
        <w:t>Any such article found during a search may be seized.</w:t>
      </w:r>
    </w:p>
    <w:p w:rsidR="00682F3B" w:rsidRDefault="00682F3B"/>
    <w:p w:rsidR="00682F3B" w:rsidRDefault="00682F3B" w:rsidP="00682F3B">
      <w:r w:rsidRPr="00451AB2">
        <w:rPr>
          <w:b/>
        </w:rPr>
        <w:t>Question 22</w:t>
      </w:r>
      <w:r w:rsidR="00451AB2">
        <w:rPr>
          <w:b/>
        </w:rPr>
        <w:br/>
      </w:r>
      <w:r w:rsidR="006C4BD3">
        <w:t>Prior to conducting a search under Section 1 Police And Criminal Evidence Act 1984, the following information should be provided:</w:t>
      </w:r>
    </w:p>
    <w:p w:rsidR="006C4BD3" w:rsidRDefault="006C4BD3" w:rsidP="006C4BD3">
      <w:pPr>
        <w:pStyle w:val="ListParagraph"/>
        <w:numPr>
          <w:ilvl w:val="0"/>
          <w:numId w:val="3"/>
        </w:numPr>
      </w:pPr>
      <w:r>
        <w:t xml:space="preserve">Tell the person they are detained </w:t>
      </w:r>
    </w:p>
    <w:p w:rsidR="006C4BD3" w:rsidRDefault="006C4BD3" w:rsidP="006C4BD3">
      <w:pPr>
        <w:pStyle w:val="ListParagraph"/>
        <w:numPr>
          <w:ilvl w:val="0"/>
          <w:numId w:val="3"/>
        </w:numPr>
      </w:pPr>
      <w:r>
        <w:t xml:space="preserve">Inform them of the grounds for the search (e.g. intel received) </w:t>
      </w:r>
    </w:p>
    <w:p w:rsidR="006C4BD3" w:rsidRDefault="006C4BD3" w:rsidP="006C4BD3">
      <w:pPr>
        <w:pStyle w:val="ListParagraph"/>
        <w:numPr>
          <w:ilvl w:val="0"/>
          <w:numId w:val="3"/>
        </w:numPr>
      </w:pPr>
      <w:r>
        <w:t>Advise that your Body Worn Video camera is recording</w:t>
      </w:r>
    </w:p>
    <w:p w:rsidR="006C4BD3" w:rsidRDefault="006C4BD3" w:rsidP="006C4BD3">
      <w:pPr>
        <w:pStyle w:val="ListParagraph"/>
        <w:numPr>
          <w:ilvl w:val="0"/>
          <w:numId w:val="3"/>
        </w:numPr>
      </w:pPr>
      <w:r>
        <w:t>Object/objective of the search (i.e. what you are searching for)</w:t>
      </w:r>
    </w:p>
    <w:p w:rsidR="006C4BD3" w:rsidRDefault="006C4BD3" w:rsidP="006C4BD3">
      <w:pPr>
        <w:pStyle w:val="ListParagraph"/>
        <w:numPr>
          <w:ilvl w:val="0"/>
          <w:numId w:val="3"/>
        </w:numPr>
      </w:pPr>
      <w:r>
        <w:t>Warrant card to be presented if you are not in uniform</w:t>
      </w:r>
    </w:p>
    <w:p w:rsidR="006C4BD3" w:rsidRDefault="006C4BD3" w:rsidP="006C4BD3">
      <w:pPr>
        <w:pStyle w:val="ListParagraph"/>
        <w:numPr>
          <w:ilvl w:val="0"/>
          <w:numId w:val="3"/>
        </w:numPr>
      </w:pPr>
      <w:r>
        <w:t>Identify yourself e.g. Police Constable 6910 Sophie JOSEPH</w:t>
      </w:r>
    </w:p>
    <w:p w:rsidR="006C4BD3" w:rsidRDefault="006C4BD3" w:rsidP="006C4BD3">
      <w:pPr>
        <w:pStyle w:val="ListParagraph"/>
        <w:numPr>
          <w:ilvl w:val="0"/>
          <w:numId w:val="3"/>
        </w:numPr>
      </w:pPr>
      <w:r>
        <w:t>Station you are attached to</w:t>
      </w:r>
    </w:p>
    <w:p w:rsidR="006C4BD3" w:rsidRDefault="006C4BD3" w:rsidP="006C4BD3">
      <w:pPr>
        <w:pStyle w:val="ListParagraph"/>
        <w:numPr>
          <w:ilvl w:val="0"/>
          <w:numId w:val="3"/>
        </w:numPr>
      </w:pPr>
      <w:r>
        <w:t xml:space="preserve">Entitlement to a copy of the search record </w:t>
      </w:r>
    </w:p>
    <w:p w:rsidR="006C4BD3" w:rsidRDefault="006C4BD3" w:rsidP="006C4BD3">
      <w:pPr>
        <w:pStyle w:val="ListParagraph"/>
        <w:numPr>
          <w:ilvl w:val="0"/>
          <w:numId w:val="3"/>
        </w:numPr>
      </w:pPr>
      <w:r>
        <w:t>Legality of the search (Section 1 Police and Criminal Evidence Act 1984)</w:t>
      </w:r>
    </w:p>
    <w:p w:rsidR="006C4BD3" w:rsidRPr="00451AB2" w:rsidRDefault="006C4BD3" w:rsidP="006C4BD3">
      <w:pPr>
        <w:pStyle w:val="ListParagraph"/>
        <w:numPr>
          <w:ilvl w:val="0"/>
          <w:numId w:val="3"/>
        </w:numPr>
      </w:pPr>
      <w:r>
        <w:t xml:space="preserve">Reiterate they are detained </w:t>
      </w:r>
    </w:p>
    <w:p w:rsidR="00682F3B" w:rsidRDefault="00682F3B"/>
    <w:p w:rsidR="00B5054F" w:rsidRDefault="00682F3B" w:rsidP="00682F3B">
      <w:r w:rsidRPr="00451AB2">
        <w:rPr>
          <w:b/>
        </w:rPr>
        <w:t>Question 23</w:t>
      </w:r>
      <w:r w:rsidR="00451AB2">
        <w:rPr>
          <w:b/>
        </w:rPr>
        <w:br/>
      </w:r>
      <w:r w:rsidR="00B5054F">
        <w:t xml:space="preserve">The ‘Best use of Stop and Search Scheme’ was introduced by the Home Secretary in 2014 and the principal aims of this scheme were to create greater transparency and community involvement in the use of Stop and Search, to support a more intelligence led approach and as a result achieve better outcomes. </w:t>
      </w:r>
    </w:p>
    <w:p w:rsidR="00682F3B" w:rsidRPr="00451AB2" w:rsidRDefault="00B5054F" w:rsidP="00682F3B">
      <w:r>
        <w:t>The scheme involves data protection, lay observations and community triggers.</w:t>
      </w:r>
    </w:p>
    <w:p w:rsidR="00682F3B" w:rsidRDefault="00682F3B"/>
    <w:p w:rsidR="00682F3B" w:rsidRDefault="00682F3B" w:rsidP="00682F3B">
      <w:r w:rsidRPr="00451AB2">
        <w:rPr>
          <w:b/>
        </w:rPr>
        <w:t>Question 24</w:t>
      </w:r>
      <w:r w:rsidR="00451AB2">
        <w:rPr>
          <w:b/>
        </w:rPr>
        <w:br/>
      </w:r>
      <w:r w:rsidR="00B5054F">
        <w:t>The National Intelligence Model (NIM) is a standardised framework agreed by Association of Chief Police Officers for implementation across the 43 UK police forces and aims to utilise intelligence to inform strategic and tactical decision making in policing. The NIM is not just an intelligence based tool but is a business process model that can be used to assist senior police officers in developing strategies for tackling crime and disorder.</w:t>
      </w:r>
    </w:p>
    <w:p w:rsidR="00B5054F" w:rsidRDefault="00B5054F" w:rsidP="00682F3B">
      <w:r>
        <w:t xml:space="preserve">Level one of the NIM consists of local intelligence that is Basic Command Unit (BCU) and neighbourhood level which is processed and managed by the Local Intelligence Unit (LIU). Intelligence at this level may consist of colleagues passing on information, members of the public telling you something in the street or a message via social media. </w:t>
      </w:r>
    </w:p>
    <w:p w:rsidR="00B5054F" w:rsidRDefault="00B5054F" w:rsidP="00682F3B">
      <w:r>
        <w:t xml:space="preserve">Level two of the NIM involves force and neighbouring forces intelligence that is processed by the Force Intelligence Bureau (FIB). </w:t>
      </w:r>
    </w:p>
    <w:p w:rsidR="00B5054F" w:rsidRPr="00451AB2" w:rsidRDefault="00B5054F" w:rsidP="00682F3B">
      <w:r>
        <w:t xml:space="preserve">The final level of the NIM is level three which consists of high level intelligence regarding serious and organised crime or terrorist activity. This level is national and international intelligence managed by the National Crime Agency (NCA). </w:t>
      </w:r>
    </w:p>
    <w:p w:rsidR="00682F3B" w:rsidRDefault="00682F3B"/>
    <w:p w:rsidR="00995EAE" w:rsidRDefault="00682F3B" w:rsidP="00682F3B">
      <w:pPr>
        <w:rPr>
          <w:b/>
        </w:rPr>
      </w:pPr>
      <w:r w:rsidRPr="00451AB2">
        <w:rPr>
          <w:b/>
        </w:rPr>
        <w:t>Question 25</w:t>
      </w:r>
    </w:p>
    <w:p w:rsidR="00995EAE" w:rsidRPr="00995EAE" w:rsidRDefault="00995EAE" w:rsidP="00995EAE">
      <w:pPr>
        <w:pStyle w:val="ListParagraph"/>
        <w:numPr>
          <w:ilvl w:val="0"/>
          <w:numId w:val="3"/>
        </w:numPr>
        <w:rPr>
          <w:b/>
        </w:rPr>
      </w:pPr>
      <w:r>
        <w:t>Criminal Procedure and Investigations Act (1996) – legislation relating to the procedures for investigating and prosecuting of criminal offences, and the code of practice states all material must be retained, reviewed and revealed. This means disclosure of material to the defence.</w:t>
      </w:r>
    </w:p>
    <w:p w:rsidR="00995EAE" w:rsidRPr="00995EAE" w:rsidRDefault="00995EAE" w:rsidP="00995EAE">
      <w:pPr>
        <w:pStyle w:val="ListParagraph"/>
        <w:numPr>
          <w:ilvl w:val="0"/>
          <w:numId w:val="3"/>
        </w:numPr>
        <w:rPr>
          <w:b/>
        </w:rPr>
      </w:pPr>
      <w:r>
        <w:t xml:space="preserve">Regulations of Investigatory Powers Act (2000) - </w:t>
      </w:r>
    </w:p>
    <w:p w:rsidR="00995EAE" w:rsidRPr="00995EAE" w:rsidRDefault="00995EAE" w:rsidP="00995EAE">
      <w:pPr>
        <w:pStyle w:val="ListParagraph"/>
        <w:numPr>
          <w:ilvl w:val="0"/>
          <w:numId w:val="3"/>
        </w:numPr>
        <w:rPr>
          <w:b/>
        </w:rPr>
      </w:pPr>
      <w:r>
        <w:t>Data Protection Act (1998) – protection of personal data for law enforcement purposes</w:t>
      </w:r>
    </w:p>
    <w:p w:rsidR="00995EAE" w:rsidRPr="00995EAE" w:rsidRDefault="00995EAE" w:rsidP="00995EAE">
      <w:pPr>
        <w:pStyle w:val="ListParagraph"/>
        <w:numPr>
          <w:ilvl w:val="0"/>
          <w:numId w:val="3"/>
        </w:numPr>
        <w:rPr>
          <w:b/>
        </w:rPr>
      </w:pPr>
      <w:r>
        <w:t>General Data Protection Regulation (GDPR) (1998) – protection of personal data for non-law enforcement purposes</w:t>
      </w:r>
    </w:p>
    <w:p w:rsidR="00995EAE" w:rsidRPr="00995EAE" w:rsidRDefault="00995EAE" w:rsidP="00995EAE">
      <w:pPr>
        <w:pStyle w:val="ListParagraph"/>
        <w:numPr>
          <w:ilvl w:val="0"/>
          <w:numId w:val="3"/>
        </w:numPr>
        <w:rPr>
          <w:b/>
        </w:rPr>
      </w:pPr>
      <w:r>
        <w:t>Freedom of Information Act (2000)</w:t>
      </w:r>
    </w:p>
    <w:p w:rsidR="00995EAE" w:rsidRPr="00995EAE" w:rsidRDefault="00995EAE" w:rsidP="00995EAE">
      <w:pPr>
        <w:pStyle w:val="ListParagraph"/>
        <w:numPr>
          <w:ilvl w:val="0"/>
          <w:numId w:val="3"/>
        </w:numPr>
        <w:rPr>
          <w:b/>
        </w:rPr>
      </w:pPr>
      <w:r>
        <w:t xml:space="preserve">Management of Police Information (MOPI) – </w:t>
      </w:r>
    </w:p>
    <w:p w:rsidR="00995EAE" w:rsidRPr="00995EAE" w:rsidRDefault="00995EAE" w:rsidP="00995EAE">
      <w:pPr>
        <w:pStyle w:val="ListParagraph"/>
        <w:numPr>
          <w:ilvl w:val="0"/>
          <w:numId w:val="3"/>
        </w:numPr>
        <w:rPr>
          <w:b/>
        </w:rPr>
      </w:pPr>
      <w:r>
        <w:t>Force policies and procedures</w:t>
      </w:r>
    </w:p>
    <w:p w:rsidR="00995EAE" w:rsidRPr="00995EAE" w:rsidRDefault="00995EAE" w:rsidP="00995EAE">
      <w:pPr>
        <w:pStyle w:val="ListParagraph"/>
        <w:numPr>
          <w:ilvl w:val="0"/>
          <w:numId w:val="3"/>
        </w:numPr>
        <w:rPr>
          <w:b/>
        </w:rPr>
      </w:pPr>
      <w:r>
        <w:t xml:space="preserve">National Police Chiefs Council (NPCC) guidance </w:t>
      </w:r>
    </w:p>
    <w:sectPr w:rsidR="00995EAE" w:rsidRPr="00995EAE" w:rsidSect="004724B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5EAE" w:rsidRDefault="00995EAE" w:rsidP="004724B7">
      <w:pPr>
        <w:spacing w:after="0" w:line="240" w:lineRule="auto"/>
      </w:pPr>
      <w:r>
        <w:separator/>
      </w:r>
    </w:p>
  </w:endnote>
  <w:endnote w:type="continuationSeparator" w:id="0">
    <w:p w:rsidR="00995EAE" w:rsidRDefault="00995EAE" w:rsidP="00472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AE" w:rsidRDefault="009C08DB" w:rsidP="009C08DB">
    <w:pPr>
      <w:pStyle w:val="Footer"/>
      <w:rPr>
        <w:color w:val="000000"/>
        <w:sz w:val="17"/>
      </w:rPr>
    </w:pPr>
    <w:bookmarkStart w:id="3" w:name="TITUS1FooterEvenPages"/>
    <w:r>
      <w:rPr>
        <w:color w:val="000000"/>
        <w:sz w:val="17"/>
      </w:rPr>
      <w:t> </w:t>
    </w:r>
  </w:p>
  <w:bookmarkEnd w:id="3"/>
  <w:p w:rsidR="00995EAE" w:rsidRDefault="00995EAE" w:rsidP="00D711AD">
    <w:pPr>
      <w:pStyle w:val="Footer"/>
    </w:pPr>
  </w:p>
  <w:p w:rsidR="00995EAE" w:rsidRDefault="00995E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AE" w:rsidRDefault="009C08DB" w:rsidP="009C08DB">
    <w:pPr>
      <w:pStyle w:val="Footer"/>
      <w:rPr>
        <w:color w:val="000000"/>
        <w:sz w:val="17"/>
      </w:rPr>
    </w:pPr>
    <w:bookmarkStart w:id="4" w:name="TITUS1FooterPrimary"/>
    <w:r>
      <w:rPr>
        <w:color w:val="000000"/>
        <w:sz w:val="17"/>
      </w:rPr>
      <w:t> </w:t>
    </w:r>
  </w:p>
  <w:bookmarkEnd w:id="4"/>
  <w:p w:rsidR="00995EAE" w:rsidRDefault="00995E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AE" w:rsidRDefault="009C08DB" w:rsidP="009C08DB">
    <w:pPr>
      <w:pStyle w:val="Footer"/>
      <w:rPr>
        <w:color w:val="000000"/>
        <w:sz w:val="17"/>
      </w:rPr>
    </w:pPr>
    <w:bookmarkStart w:id="6" w:name="TITUS1FooterFirstPage"/>
    <w:r>
      <w:rPr>
        <w:color w:val="000000"/>
        <w:sz w:val="17"/>
      </w:rPr>
      <w:t> </w:t>
    </w:r>
  </w:p>
  <w:bookmarkEnd w:id="6"/>
  <w:p w:rsidR="00995EAE" w:rsidRDefault="00995E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5EAE" w:rsidRDefault="00995EAE" w:rsidP="004724B7">
      <w:pPr>
        <w:spacing w:after="0" w:line="240" w:lineRule="auto"/>
      </w:pPr>
      <w:r>
        <w:separator/>
      </w:r>
    </w:p>
  </w:footnote>
  <w:footnote w:type="continuationSeparator" w:id="0">
    <w:p w:rsidR="00995EAE" w:rsidRDefault="00995EAE" w:rsidP="004724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AE" w:rsidRDefault="009C08DB" w:rsidP="009C08DB">
    <w:pPr>
      <w:pStyle w:val="Header"/>
      <w:rPr>
        <w:color w:val="000000"/>
        <w:sz w:val="17"/>
      </w:rPr>
    </w:pPr>
    <w:bookmarkStart w:id="1" w:name="TITUS1HeaderEvenPages"/>
    <w:r>
      <w:rPr>
        <w:color w:val="000000"/>
        <w:sz w:val="17"/>
      </w:rPr>
      <w:t> </w:t>
    </w:r>
  </w:p>
  <w:bookmarkEnd w:id="1"/>
  <w:p w:rsidR="00995EAE" w:rsidRDefault="00995EAE" w:rsidP="00D711AD">
    <w:pPr>
      <w:pStyle w:val="Header"/>
    </w:pPr>
  </w:p>
  <w:p w:rsidR="00995EAE" w:rsidRDefault="00995E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AE" w:rsidRDefault="009C08DB" w:rsidP="009C08DB">
    <w:pPr>
      <w:pStyle w:val="Header"/>
      <w:rPr>
        <w:color w:val="000000"/>
        <w:sz w:val="17"/>
      </w:rPr>
    </w:pPr>
    <w:bookmarkStart w:id="2" w:name="TITUS1HeaderPrimary"/>
    <w:r>
      <w:rPr>
        <w:color w:val="000000"/>
        <w:sz w:val="17"/>
      </w:rPr>
      <w:t> </w:t>
    </w:r>
  </w:p>
  <w:bookmarkEnd w:id="2"/>
  <w:p w:rsidR="00995EAE" w:rsidRDefault="00995E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EAE" w:rsidRDefault="009C08DB" w:rsidP="009C08DB">
    <w:pPr>
      <w:pStyle w:val="Header"/>
      <w:rPr>
        <w:color w:val="000000"/>
        <w:sz w:val="17"/>
      </w:rPr>
    </w:pPr>
    <w:bookmarkStart w:id="5" w:name="TITUS1HeaderFirstPage"/>
    <w:r>
      <w:rPr>
        <w:color w:val="000000"/>
        <w:sz w:val="17"/>
      </w:rPr>
      <w:t> </w:t>
    </w:r>
  </w:p>
  <w:bookmarkEnd w:id="5"/>
  <w:p w:rsidR="00995EAE" w:rsidRDefault="00995E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2C3A44"/>
    <w:multiLevelType w:val="hybridMultilevel"/>
    <w:tmpl w:val="9B3CF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9F181B"/>
    <w:multiLevelType w:val="hybridMultilevel"/>
    <w:tmpl w:val="62C0FAE6"/>
    <w:lvl w:ilvl="0" w:tplc="1540ADD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7C446E"/>
    <w:multiLevelType w:val="hybridMultilevel"/>
    <w:tmpl w:val="46188D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81CC2"/>
    <w:rsid w:val="00121DF7"/>
    <w:rsid w:val="002E031C"/>
    <w:rsid w:val="0031755D"/>
    <w:rsid w:val="0034243A"/>
    <w:rsid w:val="003C6054"/>
    <w:rsid w:val="00435960"/>
    <w:rsid w:val="00451AB2"/>
    <w:rsid w:val="004724B7"/>
    <w:rsid w:val="005342AF"/>
    <w:rsid w:val="00557CEA"/>
    <w:rsid w:val="00575AC9"/>
    <w:rsid w:val="00594134"/>
    <w:rsid w:val="00682F3B"/>
    <w:rsid w:val="006C4BD3"/>
    <w:rsid w:val="006F5924"/>
    <w:rsid w:val="00701294"/>
    <w:rsid w:val="007142C5"/>
    <w:rsid w:val="007E4409"/>
    <w:rsid w:val="00877432"/>
    <w:rsid w:val="00995EAE"/>
    <w:rsid w:val="009C08DB"/>
    <w:rsid w:val="00B428D8"/>
    <w:rsid w:val="00B5054F"/>
    <w:rsid w:val="00D45D7D"/>
    <w:rsid w:val="00D711AD"/>
    <w:rsid w:val="00DF0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C06A2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2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4B7"/>
  </w:style>
  <w:style w:type="paragraph" w:styleId="Footer">
    <w:name w:val="footer"/>
    <w:basedOn w:val="Normal"/>
    <w:link w:val="FooterChar"/>
    <w:uiPriority w:val="99"/>
    <w:unhideWhenUsed/>
    <w:rsid w:val="00472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4B7"/>
  </w:style>
  <w:style w:type="paragraph" w:styleId="ListParagraph">
    <w:name w:val="List Paragraph"/>
    <w:basedOn w:val="Normal"/>
    <w:uiPriority w:val="34"/>
    <w:qFormat/>
    <w:rsid w:val="00D711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7</Pages>
  <Words>2808</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Joseph,Sophie swp6910</cp:lastModifiedBy>
  <cp:revision>12</cp:revision>
  <dcterms:created xsi:type="dcterms:W3CDTF">2021-06-07T09:20:00Z</dcterms:created>
  <dcterms:modified xsi:type="dcterms:W3CDTF">2021-06-07T14:01:00Z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