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BD19DF" w14:textId="77777777" w:rsidR="002064EF" w:rsidRPr="00D34451" w:rsidRDefault="002064EF" w:rsidP="00355D97">
      <w:pPr>
        <w:spacing w:line="259" w:lineRule="auto"/>
        <w:jc w:val="center"/>
        <w:rPr>
          <w:rFonts w:ascii="ADLaM Display" w:hAnsi="ADLaM Display" w:cs="ADLaM Display"/>
          <w:sz w:val="36"/>
          <w:szCs w:val="36"/>
          <w:lang w:val="en-GB"/>
        </w:rPr>
      </w:pPr>
      <w:r w:rsidRPr="00D34451">
        <w:rPr>
          <w:rFonts w:ascii="ADLaM Display" w:hAnsi="ADLaM Display" w:cs="ADLaM Display"/>
          <w:sz w:val="36"/>
          <w:szCs w:val="36"/>
          <w:lang w:val="en-GB"/>
        </w:rPr>
        <w:t>Factors Influencing Brand Loyalty at Leonardo Hotel, Cardiff</w:t>
      </w:r>
    </w:p>
    <w:p w14:paraId="093349C5" w14:textId="77777777" w:rsidR="00C97C46" w:rsidRDefault="00C97C46" w:rsidP="002064EF">
      <w:pPr>
        <w:spacing w:line="259" w:lineRule="auto"/>
        <w:jc w:val="center"/>
        <w:rPr>
          <w:lang w:val="en-GB"/>
        </w:rPr>
      </w:pPr>
    </w:p>
    <w:p w14:paraId="495DF0AE" w14:textId="77777777" w:rsidR="00C97C46" w:rsidRDefault="00C97C46" w:rsidP="002064EF">
      <w:pPr>
        <w:spacing w:line="259" w:lineRule="auto"/>
        <w:jc w:val="center"/>
        <w:rPr>
          <w:lang w:val="en-GB"/>
        </w:rPr>
      </w:pPr>
    </w:p>
    <w:p w14:paraId="430D7C02" w14:textId="77777777" w:rsidR="00C97C46" w:rsidRDefault="00C97C46" w:rsidP="002064EF">
      <w:pPr>
        <w:spacing w:line="259" w:lineRule="auto"/>
        <w:jc w:val="center"/>
        <w:rPr>
          <w:lang w:val="en-GB"/>
        </w:rPr>
      </w:pPr>
    </w:p>
    <w:p w14:paraId="44AECA44" w14:textId="77777777" w:rsidR="00C97C46" w:rsidRDefault="00C97C46" w:rsidP="00C97C46">
      <w:pPr>
        <w:jc w:val="center"/>
        <w:rPr>
          <w:rFonts w:ascii="ADLaM Display" w:hAnsi="ADLaM Display" w:cs="ADLaM Display"/>
          <w:b/>
          <w:bCs/>
          <w:sz w:val="32"/>
          <w:szCs w:val="32"/>
          <w:lang w:val="en-GB"/>
        </w:rPr>
      </w:pPr>
    </w:p>
    <w:p w14:paraId="0CB11E4B" w14:textId="77777777" w:rsidR="00C97C46" w:rsidRDefault="00C97C46" w:rsidP="00C97C46">
      <w:pPr>
        <w:jc w:val="center"/>
        <w:rPr>
          <w:rFonts w:ascii="ADLaM Display" w:hAnsi="ADLaM Display" w:cs="ADLaM Display"/>
          <w:b/>
          <w:bCs/>
          <w:sz w:val="32"/>
          <w:szCs w:val="32"/>
          <w:lang w:val="en-GB"/>
        </w:rPr>
      </w:pPr>
    </w:p>
    <w:p w14:paraId="3BBF6FA8" w14:textId="77777777" w:rsidR="00444B35" w:rsidRDefault="00444B35" w:rsidP="00C97C46">
      <w:pPr>
        <w:spacing w:line="276" w:lineRule="auto"/>
        <w:jc w:val="center"/>
        <w:rPr>
          <w:rFonts w:ascii="ADLaM Display" w:hAnsi="ADLaM Display" w:cs="ADLaM Display"/>
          <w:b/>
          <w:bCs/>
          <w:sz w:val="32"/>
          <w:szCs w:val="32"/>
          <w:lang w:val="en-GB"/>
        </w:rPr>
      </w:pPr>
    </w:p>
    <w:p w14:paraId="2A186939" w14:textId="77777777" w:rsidR="00444B35" w:rsidRDefault="00444B35" w:rsidP="00C97C46">
      <w:pPr>
        <w:spacing w:line="276" w:lineRule="auto"/>
        <w:jc w:val="center"/>
        <w:rPr>
          <w:rFonts w:ascii="ADLaM Display" w:hAnsi="ADLaM Display" w:cs="ADLaM Display"/>
          <w:b/>
          <w:bCs/>
          <w:sz w:val="32"/>
          <w:szCs w:val="32"/>
          <w:lang w:val="en-GB"/>
        </w:rPr>
      </w:pPr>
    </w:p>
    <w:p w14:paraId="5213A299" w14:textId="77777777" w:rsidR="00754959" w:rsidRDefault="00754959" w:rsidP="00C97C46">
      <w:pPr>
        <w:spacing w:line="276" w:lineRule="auto"/>
        <w:jc w:val="center"/>
        <w:rPr>
          <w:rFonts w:ascii="ADLaM Display" w:hAnsi="ADLaM Display" w:cs="ADLaM Display"/>
          <w:b/>
          <w:bCs/>
          <w:sz w:val="32"/>
          <w:szCs w:val="32"/>
          <w:lang w:val="en-GB"/>
        </w:rPr>
      </w:pPr>
    </w:p>
    <w:p w14:paraId="16092E22" w14:textId="77777777" w:rsidR="00754959" w:rsidRDefault="00754959" w:rsidP="00C97C46">
      <w:pPr>
        <w:spacing w:line="276" w:lineRule="auto"/>
        <w:jc w:val="center"/>
        <w:rPr>
          <w:rFonts w:ascii="ADLaM Display" w:hAnsi="ADLaM Display" w:cs="ADLaM Display"/>
          <w:b/>
          <w:bCs/>
          <w:sz w:val="32"/>
          <w:szCs w:val="32"/>
          <w:lang w:val="en-GB"/>
        </w:rPr>
      </w:pPr>
    </w:p>
    <w:p w14:paraId="3A0A9587" w14:textId="5651AA90" w:rsidR="00C97C46" w:rsidRPr="00427010" w:rsidRDefault="00C97C46" w:rsidP="00C97C46">
      <w:pPr>
        <w:spacing w:line="276" w:lineRule="auto"/>
        <w:jc w:val="center"/>
        <w:rPr>
          <w:rFonts w:ascii="ADLaM Display" w:hAnsi="ADLaM Display" w:cs="ADLaM Display"/>
          <w:b/>
          <w:bCs/>
          <w:sz w:val="32"/>
          <w:szCs w:val="32"/>
          <w:lang w:val="en-GB"/>
        </w:rPr>
      </w:pPr>
      <w:r w:rsidRPr="00427010">
        <w:rPr>
          <w:rFonts w:ascii="ADLaM Display" w:hAnsi="ADLaM Display" w:cs="ADLaM Display"/>
          <w:b/>
          <w:bCs/>
          <w:sz w:val="32"/>
          <w:szCs w:val="32"/>
          <w:lang w:val="en-GB"/>
        </w:rPr>
        <w:t>Annisa Sathi</w:t>
      </w:r>
    </w:p>
    <w:p w14:paraId="43172A1E" w14:textId="77777777" w:rsidR="00C97C46" w:rsidRPr="00427010" w:rsidRDefault="00C97C46" w:rsidP="00C97C46">
      <w:pPr>
        <w:spacing w:line="276" w:lineRule="auto"/>
        <w:jc w:val="center"/>
        <w:rPr>
          <w:rFonts w:ascii="ADLaM Display" w:hAnsi="ADLaM Display" w:cs="ADLaM Display"/>
          <w:b/>
          <w:bCs/>
          <w:sz w:val="32"/>
          <w:szCs w:val="32"/>
          <w:lang w:val="en-GB"/>
        </w:rPr>
      </w:pPr>
      <w:r w:rsidRPr="00427010">
        <w:rPr>
          <w:rFonts w:ascii="ADLaM Display" w:hAnsi="ADLaM Display" w:cs="ADLaM Display"/>
          <w:b/>
          <w:bCs/>
          <w:sz w:val="32"/>
          <w:szCs w:val="32"/>
          <w:lang w:val="en-GB"/>
        </w:rPr>
        <w:t>Student ID: 2119261</w:t>
      </w:r>
    </w:p>
    <w:p w14:paraId="6AB7A513" w14:textId="092CD9B1" w:rsidR="00C97C46" w:rsidRPr="00427010" w:rsidRDefault="00C97C46" w:rsidP="00C97C46">
      <w:pPr>
        <w:spacing w:line="276" w:lineRule="auto"/>
        <w:jc w:val="center"/>
        <w:rPr>
          <w:rFonts w:ascii="ADLaM Display" w:hAnsi="ADLaM Display" w:cs="ADLaM Display"/>
          <w:b/>
          <w:bCs/>
          <w:sz w:val="32"/>
          <w:szCs w:val="32"/>
          <w:lang w:val="en-GB"/>
        </w:rPr>
      </w:pPr>
      <w:r w:rsidRPr="00427010">
        <w:rPr>
          <w:rFonts w:ascii="ADLaM Display" w:hAnsi="ADLaM Display" w:cs="ADLaM Display"/>
          <w:b/>
          <w:bCs/>
          <w:sz w:val="32"/>
          <w:szCs w:val="32"/>
          <w:lang w:val="en-GB"/>
        </w:rPr>
        <w:t xml:space="preserve">The module title: </w:t>
      </w:r>
      <w:r w:rsidR="00950DA8" w:rsidRPr="00950DA8">
        <w:rPr>
          <w:rFonts w:ascii="ADLaM Display" w:hAnsi="ADLaM Display" w:cs="ADLaM Display"/>
          <w:b/>
          <w:bCs/>
          <w:sz w:val="32"/>
          <w:szCs w:val="32"/>
          <w:lang w:val="en-GB"/>
        </w:rPr>
        <w:t>Placement Project</w:t>
      </w:r>
    </w:p>
    <w:p w14:paraId="2244C47D" w14:textId="0C48AA4A" w:rsidR="00C97C46" w:rsidRPr="00427010" w:rsidRDefault="00C97C46" w:rsidP="00C97C46">
      <w:pPr>
        <w:spacing w:line="276" w:lineRule="auto"/>
        <w:jc w:val="center"/>
        <w:rPr>
          <w:rFonts w:ascii="ADLaM Display" w:hAnsi="ADLaM Display" w:cs="ADLaM Display"/>
          <w:b/>
          <w:bCs/>
          <w:sz w:val="32"/>
          <w:szCs w:val="32"/>
          <w:lang w:val="en-GB"/>
        </w:rPr>
      </w:pPr>
      <w:r w:rsidRPr="00427010">
        <w:rPr>
          <w:rFonts w:ascii="ADLaM Display" w:hAnsi="ADLaM Display" w:cs="ADLaM Display"/>
          <w:b/>
          <w:bCs/>
          <w:sz w:val="32"/>
          <w:szCs w:val="32"/>
          <w:lang w:val="en-GB"/>
        </w:rPr>
        <w:t xml:space="preserve">Module code: </w:t>
      </w:r>
      <w:r w:rsidR="006E0332" w:rsidRPr="006E0332">
        <w:rPr>
          <w:rFonts w:ascii="ADLaM Display" w:hAnsi="ADLaM Display" w:cs="ADLaM Display"/>
          <w:b/>
          <w:bCs/>
          <w:sz w:val="32"/>
          <w:szCs w:val="32"/>
          <w:lang w:val="en-GB"/>
        </w:rPr>
        <w:t>BMIH6008</w:t>
      </w:r>
    </w:p>
    <w:p w14:paraId="23B740BE" w14:textId="3AC55DA6" w:rsidR="002064EF" w:rsidRDefault="00D91D38" w:rsidP="00C97C46">
      <w:pPr>
        <w:spacing w:line="276" w:lineRule="auto"/>
        <w:jc w:val="center"/>
        <w:rPr>
          <w:rFonts w:eastAsiaTheme="majorEastAsia" w:cstheme="majorBidi"/>
          <w:b/>
          <w:sz w:val="28"/>
          <w:szCs w:val="32"/>
          <w:lang w:val="en-GB"/>
        </w:rPr>
      </w:pPr>
      <w:r>
        <w:rPr>
          <w:rFonts w:ascii="ADLaM Display" w:hAnsi="ADLaM Display" w:cs="ADLaM Display"/>
          <w:b/>
          <w:bCs/>
          <w:sz w:val="32"/>
          <w:szCs w:val="32"/>
          <w:lang w:val="en-GB"/>
        </w:rPr>
        <w:t>Module Lecturer</w:t>
      </w:r>
      <w:r w:rsidR="00C97C46" w:rsidRPr="00427010">
        <w:rPr>
          <w:rFonts w:ascii="ADLaM Display" w:hAnsi="ADLaM Display" w:cs="ADLaM Display"/>
          <w:b/>
          <w:bCs/>
          <w:sz w:val="32"/>
          <w:szCs w:val="32"/>
          <w:lang w:val="en-GB"/>
        </w:rPr>
        <w:t xml:space="preserve">: </w:t>
      </w:r>
      <w:r w:rsidR="00444B35" w:rsidRPr="00444B35">
        <w:rPr>
          <w:rFonts w:ascii="ADLaM Display" w:hAnsi="ADLaM Display" w:cs="ADLaM Display"/>
          <w:b/>
          <w:bCs/>
          <w:sz w:val="32"/>
          <w:szCs w:val="32"/>
          <w:lang w:val="en-GB"/>
        </w:rPr>
        <w:t>Christopher Wilkin</w:t>
      </w:r>
      <w:r w:rsidR="00C97C46" w:rsidRPr="00427010">
        <w:rPr>
          <w:rFonts w:ascii="ADLaM Display" w:hAnsi="ADLaM Display" w:cs="ADLaM Display"/>
          <w:b/>
          <w:bCs/>
          <w:sz w:val="32"/>
          <w:szCs w:val="32"/>
          <w:lang w:val="en-GB"/>
        </w:rPr>
        <w:t xml:space="preserve"> </w:t>
      </w:r>
      <w:r w:rsidR="002064EF">
        <w:rPr>
          <w:lang w:val="en-GB"/>
        </w:rPr>
        <w:br w:type="page"/>
      </w:r>
    </w:p>
    <w:p w14:paraId="483B799D" w14:textId="77777777" w:rsidR="005262E0" w:rsidRDefault="005262E0" w:rsidP="005262E0">
      <w:pPr>
        <w:pStyle w:val="Heading1"/>
        <w:rPr>
          <w:lang w:val="en-GB"/>
        </w:rPr>
      </w:pPr>
      <w:bookmarkStart w:id="0" w:name="_Toc181755991"/>
      <w:r>
        <w:rPr>
          <w:lang w:val="en-GB"/>
        </w:rPr>
        <w:lastRenderedPageBreak/>
        <w:t>Abstract</w:t>
      </w:r>
      <w:bookmarkEnd w:id="0"/>
      <w:r>
        <w:rPr>
          <w:lang w:val="en-GB"/>
        </w:rPr>
        <w:t xml:space="preserve"> </w:t>
      </w:r>
    </w:p>
    <w:p w14:paraId="2CB5458B" w14:textId="7D747262" w:rsidR="00EE2E7C" w:rsidRDefault="005262E0" w:rsidP="005262E0">
      <w:pPr>
        <w:rPr>
          <w:lang w:val="en-GB"/>
        </w:rPr>
      </w:pPr>
      <w:r w:rsidRPr="005262E0">
        <w:rPr>
          <w:lang w:val="en-GB"/>
        </w:rPr>
        <w:t xml:space="preserve">This dissertation </w:t>
      </w:r>
      <w:r w:rsidR="00274398">
        <w:rPr>
          <w:lang w:val="en-GB"/>
        </w:rPr>
        <w:t>critically assesses</w:t>
      </w:r>
      <w:r w:rsidRPr="005262E0">
        <w:rPr>
          <w:lang w:val="en-GB"/>
        </w:rPr>
        <w:t xml:space="preserve"> the precursors to brand loyalty in the Leonardo Hotel Cardiff</w:t>
      </w:r>
      <w:r w:rsidR="00274398">
        <w:rPr>
          <w:lang w:val="en-GB"/>
        </w:rPr>
        <w:t>. It outlines</w:t>
      </w:r>
      <w:r w:rsidRPr="005262E0">
        <w:rPr>
          <w:lang w:val="en-GB"/>
        </w:rPr>
        <w:t xml:space="preserve"> the steps in enhancing customer loyalty through an optimally executed brand appeal. The first step in conducting the present study was to analy</w:t>
      </w:r>
      <w:r w:rsidR="00D91AF6">
        <w:rPr>
          <w:lang w:val="en-GB"/>
        </w:rPr>
        <w:t>s</w:t>
      </w:r>
      <w:r w:rsidRPr="005262E0">
        <w:rPr>
          <w:lang w:val="en-GB"/>
        </w:rPr>
        <w:t>e previous empirical and theoretical literature on how brand loyalty in the hospitality industry can be assessed and how it can be evaluated, what are the primary causes for brand loyalty, and how loyalty programs and marketing tactics are useful.</w:t>
      </w:r>
      <w:r>
        <w:rPr>
          <w:lang w:val="en-GB"/>
        </w:rPr>
        <w:t xml:space="preserve"> </w:t>
      </w:r>
      <w:r w:rsidRPr="005262E0">
        <w:rPr>
          <w:lang w:val="en-GB"/>
        </w:rPr>
        <w:t xml:space="preserve">The study uses </w:t>
      </w:r>
      <w:r w:rsidR="004E6E07">
        <w:rPr>
          <w:lang w:val="en-GB"/>
        </w:rPr>
        <w:t xml:space="preserve">a </w:t>
      </w:r>
      <w:r w:rsidRPr="005262E0">
        <w:rPr>
          <w:lang w:val="en-GB"/>
        </w:rPr>
        <w:t>secondary research method by synthesi</w:t>
      </w:r>
      <w:r w:rsidR="00D91AF6">
        <w:rPr>
          <w:lang w:val="en-GB"/>
        </w:rPr>
        <w:t>s</w:t>
      </w:r>
      <w:r w:rsidRPr="005262E0">
        <w:rPr>
          <w:lang w:val="en-GB"/>
        </w:rPr>
        <w:t xml:space="preserve">ing journals, reports, and hotel cases to decipher </w:t>
      </w:r>
      <w:r w:rsidR="00D91AF6">
        <w:rPr>
          <w:lang w:val="en-GB"/>
        </w:rPr>
        <w:t xml:space="preserve">the </w:t>
      </w:r>
      <w:r w:rsidRPr="005262E0">
        <w:rPr>
          <w:lang w:val="en-GB"/>
        </w:rPr>
        <w:t xml:space="preserve">data acquired. In this </w:t>
      </w:r>
      <w:r w:rsidR="004E6E07">
        <w:rPr>
          <w:lang w:val="en-GB"/>
        </w:rPr>
        <w:t xml:space="preserve">study, </w:t>
      </w:r>
      <w:r w:rsidR="004E6E07" w:rsidRPr="005262E0">
        <w:rPr>
          <w:lang w:val="en-GB"/>
        </w:rPr>
        <w:t>a</w:t>
      </w:r>
      <w:r w:rsidRPr="005262E0">
        <w:rPr>
          <w:lang w:val="en-GB"/>
        </w:rPr>
        <w:t xml:space="preserve"> specific case is reviewed </w:t>
      </w:r>
      <w:r w:rsidR="00274398">
        <w:rPr>
          <w:lang w:val="en-GB"/>
        </w:rPr>
        <w:t>concerning</w:t>
      </w:r>
      <w:r w:rsidRPr="005262E0">
        <w:rPr>
          <w:lang w:val="en-GB"/>
        </w:rPr>
        <w:t xml:space="preserve"> the Leonardo Hotel Cardiff, </w:t>
      </w:r>
      <w:r w:rsidR="004E6E07" w:rsidRPr="005262E0">
        <w:rPr>
          <w:lang w:val="en-GB"/>
        </w:rPr>
        <w:t>introducing</w:t>
      </w:r>
      <w:r w:rsidRPr="005262E0">
        <w:rPr>
          <w:lang w:val="en-GB"/>
        </w:rPr>
        <w:t xml:space="preserve"> the property, an evaluation of the market as it relates to the establishment through PESTLE and SWOT analyses</w:t>
      </w:r>
      <w:r w:rsidR="00274398">
        <w:rPr>
          <w:lang w:val="en-GB"/>
        </w:rPr>
        <w:t>,</w:t>
      </w:r>
      <w:r w:rsidRPr="005262E0">
        <w:rPr>
          <w:lang w:val="en-GB"/>
        </w:rPr>
        <w:t xml:space="preserve"> </w:t>
      </w:r>
      <w:r w:rsidR="00274398">
        <w:rPr>
          <w:lang w:val="en-GB"/>
        </w:rPr>
        <w:t>and</w:t>
      </w:r>
      <w:r w:rsidRPr="005262E0">
        <w:rPr>
          <w:lang w:val="en-GB"/>
        </w:rPr>
        <w:t xml:space="preserve"> a comparison to main competitors.</w:t>
      </w:r>
      <w:r>
        <w:rPr>
          <w:lang w:val="en-GB"/>
        </w:rPr>
        <w:t xml:space="preserve"> </w:t>
      </w:r>
      <w:r w:rsidRPr="005262E0">
        <w:rPr>
          <w:lang w:val="en-GB"/>
        </w:rPr>
        <w:t xml:space="preserve">According to the current study, it can be </w:t>
      </w:r>
      <w:r w:rsidR="004E6E07" w:rsidRPr="005262E0">
        <w:rPr>
          <w:lang w:val="en-GB"/>
        </w:rPr>
        <w:t>reasoned</w:t>
      </w:r>
      <w:r w:rsidRPr="005262E0">
        <w:rPr>
          <w:lang w:val="en-GB"/>
        </w:rPr>
        <w:t xml:space="preserve"> that the hotel experiences average levels of guest satisfaction while there is a gap between perceived satisfaction</w:t>
      </w:r>
      <w:r w:rsidR="004E6E07">
        <w:rPr>
          <w:lang w:val="en-GB"/>
        </w:rPr>
        <w:t xml:space="preserve"> and </w:t>
      </w:r>
      <w:r w:rsidRPr="005262E0">
        <w:rPr>
          <w:lang w:val="en-GB"/>
        </w:rPr>
        <w:t>guest loyalty</w:t>
      </w:r>
      <w:r w:rsidR="00274398">
        <w:rPr>
          <w:lang w:val="en-GB"/>
        </w:rPr>
        <w:t>. Many</w:t>
      </w:r>
      <w:r w:rsidRPr="005262E0">
        <w:rPr>
          <w:lang w:val="en-GB"/>
        </w:rPr>
        <w:t xml:space="preserve"> guests can be easily lured to switch hotels for small savings. </w:t>
      </w:r>
      <w:r w:rsidR="00274398">
        <w:rPr>
          <w:lang w:val="en-GB"/>
        </w:rPr>
        <w:t xml:space="preserve">In the particular case of the hotel, the customers seem to be </w:t>
      </w:r>
      <w:r w:rsidRPr="005262E0">
        <w:rPr>
          <w:lang w:val="en-GB"/>
        </w:rPr>
        <w:t>more transactional than emotional. Its focus areas should be worked on</w:t>
      </w:r>
      <w:r w:rsidR="00D91AF6">
        <w:rPr>
          <w:lang w:val="en-GB"/>
        </w:rPr>
        <w:t>,</w:t>
      </w:r>
      <w:r w:rsidRPr="005262E0">
        <w:rPr>
          <w:lang w:val="en-GB"/>
        </w:rPr>
        <w:t xml:space="preserve"> such as consistency of service delivery solutions, improvement of the loyalty program</w:t>
      </w:r>
      <w:r w:rsidR="003C3A1C">
        <w:rPr>
          <w:lang w:val="en-GB"/>
        </w:rPr>
        <w:t>,</w:t>
      </w:r>
      <w:r w:rsidRPr="005262E0">
        <w:rPr>
          <w:lang w:val="en-GB"/>
        </w:rPr>
        <w:t xml:space="preserve"> and embracing technology in service delivery.</w:t>
      </w:r>
      <w:r>
        <w:rPr>
          <w:lang w:val="en-GB"/>
        </w:rPr>
        <w:t xml:space="preserve"> </w:t>
      </w:r>
      <w:r w:rsidRPr="005262E0">
        <w:rPr>
          <w:lang w:val="en-GB"/>
        </w:rPr>
        <w:t>The work offers specific managerial implications for the Leonardo Hotel Cardiff to improve its approach to brand loyalty and customer retention. These include education expense</w:t>
      </w:r>
      <w:r w:rsidR="00D91AF6">
        <w:rPr>
          <w:lang w:val="en-GB"/>
        </w:rPr>
        <w:t>s</w:t>
      </w:r>
      <w:r w:rsidRPr="005262E0">
        <w:rPr>
          <w:lang w:val="en-GB"/>
        </w:rPr>
        <w:t xml:space="preserve"> for staff, enhancement of the loyalty program, and usage of customer analysis for CRM. The research will help to minimise the gap between theoretical models of customer loyalty and practical application in the sphere of the hospitality industry. The implications can be identified allowing hotels to be less blind towards changing guests’ preferences and demands.</w:t>
      </w:r>
    </w:p>
    <w:p w14:paraId="4139A03D" w14:textId="77777777" w:rsidR="00EE2E7C" w:rsidRDefault="00EE2E7C">
      <w:pPr>
        <w:spacing w:line="259" w:lineRule="auto"/>
        <w:jc w:val="left"/>
        <w:rPr>
          <w:lang w:val="en-GB"/>
        </w:rPr>
      </w:pPr>
      <w:r>
        <w:rPr>
          <w:lang w:val="en-GB"/>
        </w:rPr>
        <w:br w:type="page"/>
      </w:r>
    </w:p>
    <w:sdt>
      <w:sdtPr>
        <w:rPr>
          <w:rFonts w:ascii="Times New Roman" w:eastAsiaTheme="minorHAnsi" w:hAnsi="Times New Roman" w:cstheme="minorBidi"/>
          <w:color w:val="auto"/>
          <w:sz w:val="24"/>
          <w:szCs w:val="22"/>
        </w:rPr>
        <w:id w:val="374362233"/>
        <w:docPartObj>
          <w:docPartGallery w:val="Table of Contents"/>
          <w:docPartUnique/>
        </w:docPartObj>
      </w:sdtPr>
      <w:sdtEndPr>
        <w:rPr>
          <w:b/>
          <w:bCs/>
          <w:noProof/>
        </w:rPr>
      </w:sdtEndPr>
      <w:sdtContent>
        <w:p w14:paraId="5AC52D95" w14:textId="77777777" w:rsidR="00EE2E7C" w:rsidRDefault="00EE2E7C">
          <w:pPr>
            <w:pStyle w:val="TOCHeading"/>
          </w:pPr>
          <w:r>
            <w:t>Contents</w:t>
          </w:r>
        </w:p>
        <w:p w14:paraId="59729CC5" w14:textId="77777777" w:rsidR="00EE2E7C" w:rsidRDefault="00EE2E7C" w:rsidP="00EE2E7C">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81755991" w:history="1">
            <w:r w:rsidRPr="008E1AAA">
              <w:rPr>
                <w:rStyle w:val="Hyperlink"/>
                <w:noProof/>
                <w:lang w:val="en-GB"/>
              </w:rPr>
              <w:t>Abstract</w:t>
            </w:r>
            <w:r>
              <w:rPr>
                <w:noProof/>
                <w:webHidden/>
              </w:rPr>
              <w:tab/>
            </w:r>
            <w:r>
              <w:rPr>
                <w:noProof/>
                <w:webHidden/>
              </w:rPr>
              <w:fldChar w:fldCharType="begin"/>
            </w:r>
            <w:r>
              <w:rPr>
                <w:noProof/>
                <w:webHidden/>
              </w:rPr>
              <w:instrText xml:space="preserve"> PAGEREF _Toc181755991 \h </w:instrText>
            </w:r>
            <w:r>
              <w:rPr>
                <w:noProof/>
                <w:webHidden/>
              </w:rPr>
            </w:r>
            <w:r>
              <w:rPr>
                <w:noProof/>
                <w:webHidden/>
              </w:rPr>
              <w:fldChar w:fldCharType="separate"/>
            </w:r>
            <w:r>
              <w:rPr>
                <w:noProof/>
                <w:webHidden/>
              </w:rPr>
              <w:t>2</w:t>
            </w:r>
            <w:r>
              <w:rPr>
                <w:noProof/>
                <w:webHidden/>
              </w:rPr>
              <w:fldChar w:fldCharType="end"/>
            </w:r>
          </w:hyperlink>
        </w:p>
        <w:p w14:paraId="1CF52422" w14:textId="77777777" w:rsidR="00EE2E7C" w:rsidRDefault="00EE2E7C" w:rsidP="00EE2E7C">
          <w:pPr>
            <w:pStyle w:val="TOC1"/>
            <w:tabs>
              <w:tab w:val="right" w:leader="dot" w:pos="9350"/>
            </w:tabs>
            <w:rPr>
              <w:noProof/>
            </w:rPr>
          </w:pPr>
          <w:hyperlink w:anchor="_Toc181755992" w:history="1">
            <w:r w:rsidRPr="008E1AAA">
              <w:rPr>
                <w:rStyle w:val="Hyperlink"/>
                <w:noProof/>
                <w:lang w:val="en-GB"/>
              </w:rPr>
              <w:t>Chapter 1: Introduction</w:t>
            </w:r>
            <w:r>
              <w:rPr>
                <w:noProof/>
                <w:webHidden/>
              </w:rPr>
              <w:tab/>
            </w:r>
            <w:r>
              <w:rPr>
                <w:noProof/>
                <w:webHidden/>
              </w:rPr>
              <w:fldChar w:fldCharType="begin"/>
            </w:r>
            <w:r>
              <w:rPr>
                <w:noProof/>
                <w:webHidden/>
              </w:rPr>
              <w:instrText xml:space="preserve"> PAGEREF _Toc181755992 \h </w:instrText>
            </w:r>
            <w:r>
              <w:rPr>
                <w:noProof/>
                <w:webHidden/>
              </w:rPr>
            </w:r>
            <w:r>
              <w:rPr>
                <w:noProof/>
                <w:webHidden/>
              </w:rPr>
              <w:fldChar w:fldCharType="separate"/>
            </w:r>
            <w:r>
              <w:rPr>
                <w:noProof/>
                <w:webHidden/>
              </w:rPr>
              <w:t>4</w:t>
            </w:r>
            <w:r>
              <w:rPr>
                <w:noProof/>
                <w:webHidden/>
              </w:rPr>
              <w:fldChar w:fldCharType="end"/>
            </w:r>
          </w:hyperlink>
        </w:p>
        <w:p w14:paraId="0377FBC8" w14:textId="77777777" w:rsidR="00EE2E7C" w:rsidRDefault="00EE2E7C" w:rsidP="00EE2E7C">
          <w:pPr>
            <w:pStyle w:val="TOC1"/>
            <w:tabs>
              <w:tab w:val="right" w:leader="dot" w:pos="9350"/>
            </w:tabs>
            <w:rPr>
              <w:noProof/>
            </w:rPr>
          </w:pPr>
          <w:hyperlink w:anchor="_Toc181755993" w:history="1">
            <w:r w:rsidRPr="008E1AAA">
              <w:rPr>
                <w:rStyle w:val="Hyperlink"/>
                <w:noProof/>
                <w:lang w:val="en-GB"/>
              </w:rPr>
              <w:t>Chapter 2 Literature Review</w:t>
            </w:r>
            <w:r>
              <w:rPr>
                <w:noProof/>
                <w:webHidden/>
              </w:rPr>
              <w:tab/>
            </w:r>
            <w:r>
              <w:rPr>
                <w:noProof/>
                <w:webHidden/>
              </w:rPr>
              <w:fldChar w:fldCharType="begin"/>
            </w:r>
            <w:r>
              <w:rPr>
                <w:noProof/>
                <w:webHidden/>
              </w:rPr>
              <w:instrText xml:space="preserve"> PAGEREF _Toc181755993 \h </w:instrText>
            </w:r>
            <w:r>
              <w:rPr>
                <w:noProof/>
                <w:webHidden/>
              </w:rPr>
            </w:r>
            <w:r>
              <w:rPr>
                <w:noProof/>
                <w:webHidden/>
              </w:rPr>
              <w:fldChar w:fldCharType="separate"/>
            </w:r>
            <w:r>
              <w:rPr>
                <w:noProof/>
                <w:webHidden/>
              </w:rPr>
              <w:t>5</w:t>
            </w:r>
            <w:r>
              <w:rPr>
                <w:noProof/>
                <w:webHidden/>
              </w:rPr>
              <w:fldChar w:fldCharType="end"/>
            </w:r>
          </w:hyperlink>
        </w:p>
        <w:p w14:paraId="2D02C973" w14:textId="77777777" w:rsidR="00EE2E7C" w:rsidRDefault="00EE2E7C" w:rsidP="00EE2E7C">
          <w:pPr>
            <w:pStyle w:val="TOC2"/>
            <w:tabs>
              <w:tab w:val="right" w:leader="dot" w:pos="9350"/>
            </w:tabs>
            <w:rPr>
              <w:noProof/>
            </w:rPr>
          </w:pPr>
          <w:hyperlink w:anchor="_Toc181755994" w:history="1">
            <w:r w:rsidRPr="008E1AAA">
              <w:rPr>
                <w:rStyle w:val="Hyperlink"/>
                <w:noProof/>
              </w:rPr>
              <w:t>2.1 Measuring and Evaluating Brand Loyalty in Hospitality</w:t>
            </w:r>
            <w:r>
              <w:rPr>
                <w:noProof/>
                <w:webHidden/>
              </w:rPr>
              <w:tab/>
            </w:r>
            <w:r>
              <w:rPr>
                <w:noProof/>
                <w:webHidden/>
              </w:rPr>
              <w:fldChar w:fldCharType="begin"/>
            </w:r>
            <w:r>
              <w:rPr>
                <w:noProof/>
                <w:webHidden/>
              </w:rPr>
              <w:instrText xml:space="preserve"> PAGEREF _Toc181755994 \h </w:instrText>
            </w:r>
            <w:r>
              <w:rPr>
                <w:noProof/>
                <w:webHidden/>
              </w:rPr>
            </w:r>
            <w:r>
              <w:rPr>
                <w:noProof/>
                <w:webHidden/>
              </w:rPr>
              <w:fldChar w:fldCharType="separate"/>
            </w:r>
            <w:r>
              <w:rPr>
                <w:noProof/>
                <w:webHidden/>
              </w:rPr>
              <w:t>5</w:t>
            </w:r>
            <w:r>
              <w:rPr>
                <w:noProof/>
                <w:webHidden/>
              </w:rPr>
              <w:fldChar w:fldCharType="end"/>
            </w:r>
          </w:hyperlink>
        </w:p>
        <w:p w14:paraId="5EF7178B" w14:textId="77777777" w:rsidR="00EE2E7C" w:rsidRDefault="00EE2E7C" w:rsidP="00EE2E7C">
          <w:pPr>
            <w:pStyle w:val="TOC2"/>
            <w:tabs>
              <w:tab w:val="right" w:leader="dot" w:pos="9350"/>
            </w:tabs>
            <w:rPr>
              <w:noProof/>
            </w:rPr>
          </w:pPr>
          <w:hyperlink w:anchor="_Toc181755995" w:history="1">
            <w:r w:rsidRPr="008E1AAA">
              <w:rPr>
                <w:rStyle w:val="Hyperlink"/>
                <w:noProof/>
              </w:rPr>
              <w:t>2.2 Drivers of Brand Loyalty in The Hotel Industry</w:t>
            </w:r>
            <w:r>
              <w:rPr>
                <w:noProof/>
                <w:webHidden/>
              </w:rPr>
              <w:tab/>
            </w:r>
            <w:r>
              <w:rPr>
                <w:noProof/>
                <w:webHidden/>
              </w:rPr>
              <w:fldChar w:fldCharType="begin"/>
            </w:r>
            <w:r>
              <w:rPr>
                <w:noProof/>
                <w:webHidden/>
              </w:rPr>
              <w:instrText xml:space="preserve"> PAGEREF _Toc181755995 \h </w:instrText>
            </w:r>
            <w:r>
              <w:rPr>
                <w:noProof/>
                <w:webHidden/>
              </w:rPr>
            </w:r>
            <w:r>
              <w:rPr>
                <w:noProof/>
                <w:webHidden/>
              </w:rPr>
              <w:fldChar w:fldCharType="separate"/>
            </w:r>
            <w:r>
              <w:rPr>
                <w:noProof/>
                <w:webHidden/>
              </w:rPr>
              <w:t>6</w:t>
            </w:r>
            <w:r>
              <w:rPr>
                <w:noProof/>
                <w:webHidden/>
              </w:rPr>
              <w:fldChar w:fldCharType="end"/>
            </w:r>
          </w:hyperlink>
        </w:p>
        <w:p w14:paraId="484F165F" w14:textId="77777777" w:rsidR="00EE2E7C" w:rsidRDefault="00EE2E7C" w:rsidP="00EE2E7C">
          <w:pPr>
            <w:pStyle w:val="TOC2"/>
            <w:tabs>
              <w:tab w:val="right" w:leader="dot" w:pos="9350"/>
            </w:tabs>
            <w:rPr>
              <w:noProof/>
            </w:rPr>
          </w:pPr>
          <w:hyperlink w:anchor="_Toc181755996" w:history="1">
            <w:r w:rsidRPr="008E1AAA">
              <w:rPr>
                <w:rStyle w:val="Hyperlink"/>
                <w:noProof/>
              </w:rPr>
              <w:t>2.3 Effectiveness of Loyalty Programs and Marketing Strategies</w:t>
            </w:r>
            <w:r>
              <w:rPr>
                <w:noProof/>
                <w:webHidden/>
              </w:rPr>
              <w:tab/>
            </w:r>
            <w:r>
              <w:rPr>
                <w:noProof/>
                <w:webHidden/>
              </w:rPr>
              <w:fldChar w:fldCharType="begin"/>
            </w:r>
            <w:r>
              <w:rPr>
                <w:noProof/>
                <w:webHidden/>
              </w:rPr>
              <w:instrText xml:space="preserve"> PAGEREF _Toc181755996 \h </w:instrText>
            </w:r>
            <w:r>
              <w:rPr>
                <w:noProof/>
                <w:webHidden/>
              </w:rPr>
            </w:r>
            <w:r>
              <w:rPr>
                <w:noProof/>
                <w:webHidden/>
              </w:rPr>
              <w:fldChar w:fldCharType="separate"/>
            </w:r>
            <w:r>
              <w:rPr>
                <w:noProof/>
                <w:webHidden/>
              </w:rPr>
              <w:t>6</w:t>
            </w:r>
            <w:r>
              <w:rPr>
                <w:noProof/>
                <w:webHidden/>
              </w:rPr>
              <w:fldChar w:fldCharType="end"/>
            </w:r>
          </w:hyperlink>
        </w:p>
        <w:p w14:paraId="1D1A236A" w14:textId="77777777" w:rsidR="00EE2E7C" w:rsidRDefault="00EE2E7C" w:rsidP="00EE2E7C">
          <w:pPr>
            <w:pStyle w:val="TOC1"/>
            <w:tabs>
              <w:tab w:val="right" w:leader="dot" w:pos="9350"/>
            </w:tabs>
            <w:rPr>
              <w:noProof/>
            </w:rPr>
          </w:pPr>
          <w:hyperlink w:anchor="_Toc181755997" w:history="1">
            <w:r w:rsidRPr="008E1AAA">
              <w:rPr>
                <w:rStyle w:val="Hyperlink"/>
                <w:noProof/>
                <w:lang w:val="en-GB"/>
              </w:rPr>
              <w:t>Chapter 3: Methodology</w:t>
            </w:r>
            <w:r>
              <w:rPr>
                <w:noProof/>
                <w:webHidden/>
              </w:rPr>
              <w:tab/>
            </w:r>
            <w:r>
              <w:rPr>
                <w:noProof/>
                <w:webHidden/>
              </w:rPr>
              <w:fldChar w:fldCharType="begin"/>
            </w:r>
            <w:r>
              <w:rPr>
                <w:noProof/>
                <w:webHidden/>
              </w:rPr>
              <w:instrText xml:space="preserve"> PAGEREF _Toc181755997 \h </w:instrText>
            </w:r>
            <w:r>
              <w:rPr>
                <w:noProof/>
                <w:webHidden/>
              </w:rPr>
            </w:r>
            <w:r>
              <w:rPr>
                <w:noProof/>
                <w:webHidden/>
              </w:rPr>
              <w:fldChar w:fldCharType="separate"/>
            </w:r>
            <w:r>
              <w:rPr>
                <w:noProof/>
                <w:webHidden/>
              </w:rPr>
              <w:t>8</w:t>
            </w:r>
            <w:r>
              <w:rPr>
                <w:noProof/>
                <w:webHidden/>
              </w:rPr>
              <w:fldChar w:fldCharType="end"/>
            </w:r>
          </w:hyperlink>
        </w:p>
        <w:p w14:paraId="0ECD5860" w14:textId="77777777" w:rsidR="00EE2E7C" w:rsidRDefault="00EE2E7C" w:rsidP="00EE2E7C">
          <w:pPr>
            <w:pStyle w:val="TOC1"/>
            <w:tabs>
              <w:tab w:val="right" w:leader="dot" w:pos="9350"/>
            </w:tabs>
            <w:rPr>
              <w:noProof/>
            </w:rPr>
          </w:pPr>
          <w:hyperlink w:anchor="_Toc181755998" w:history="1">
            <w:r w:rsidRPr="008E1AAA">
              <w:rPr>
                <w:rStyle w:val="Hyperlink"/>
                <w:noProof/>
                <w:lang w:val="en-GB"/>
              </w:rPr>
              <w:t>Chapter 4: Case Study Discussion</w:t>
            </w:r>
            <w:r>
              <w:rPr>
                <w:noProof/>
                <w:webHidden/>
              </w:rPr>
              <w:tab/>
            </w:r>
            <w:r>
              <w:rPr>
                <w:noProof/>
                <w:webHidden/>
              </w:rPr>
              <w:fldChar w:fldCharType="begin"/>
            </w:r>
            <w:r>
              <w:rPr>
                <w:noProof/>
                <w:webHidden/>
              </w:rPr>
              <w:instrText xml:space="preserve"> PAGEREF _Toc181755998 \h </w:instrText>
            </w:r>
            <w:r>
              <w:rPr>
                <w:noProof/>
                <w:webHidden/>
              </w:rPr>
            </w:r>
            <w:r>
              <w:rPr>
                <w:noProof/>
                <w:webHidden/>
              </w:rPr>
              <w:fldChar w:fldCharType="separate"/>
            </w:r>
            <w:r>
              <w:rPr>
                <w:noProof/>
                <w:webHidden/>
              </w:rPr>
              <w:t>10</w:t>
            </w:r>
            <w:r>
              <w:rPr>
                <w:noProof/>
                <w:webHidden/>
              </w:rPr>
              <w:fldChar w:fldCharType="end"/>
            </w:r>
          </w:hyperlink>
        </w:p>
        <w:p w14:paraId="76C41D8F" w14:textId="77777777" w:rsidR="00EE2E7C" w:rsidRDefault="00EE2E7C" w:rsidP="00EE2E7C">
          <w:pPr>
            <w:pStyle w:val="TOC2"/>
            <w:tabs>
              <w:tab w:val="right" w:leader="dot" w:pos="9350"/>
            </w:tabs>
            <w:rPr>
              <w:noProof/>
            </w:rPr>
          </w:pPr>
          <w:hyperlink w:anchor="_Toc181755999" w:history="1">
            <w:r w:rsidRPr="008E1AAA">
              <w:rPr>
                <w:rStyle w:val="Hyperlink"/>
                <w:noProof/>
                <w:lang w:val="en-GB"/>
              </w:rPr>
              <w:t xml:space="preserve">4.1 </w:t>
            </w:r>
            <w:r w:rsidRPr="008E1AAA">
              <w:rPr>
                <w:rStyle w:val="Hyperlink"/>
                <w:noProof/>
              </w:rPr>
              <w:t>Hotel Overview and Brand Context</w:t>
            </w:r>
            <w:r>
              <w:rPr>
                <w:noProof/>
                <w:webHidden/>
              </w:rPr>
              <w:tab/>
            </w:r>
            <w:r>
              <w:rPr>
                <w:noProof/>
                <w:webHidden/>
              </w:rPr>
              <w:fldChar w:fldCharType="begin"/>
            </w:r>
            <w:r>
              <w:rPr>
                <w:noProof/>
                <w:webHidden/>
              </w:rPr>
              <w:instrText xml:space="preserve"> PAGEREF _Toc181755999 \h </w:instrText>
            </w:r>
            <w:r>
              <w:rPr>
                <w:noProof/>
                <w:webHidden/>
              </w:rPr>
            </w:r>
            <w:r>
              <w:rPr>
                <w:noProof/>
                <w:webHidden/>
              </w:rPr>
              <w:fldChar w:fldCharType="separate"/>
            </w:r>
            <w:r>
              <w:rPr>
                <w:noProof/>
                <w:webHidden/>
              </w:rPr>
              <w:t>10</w:t>
            </w:r>
            <w:r>
              <w:rPr>
                <w:noProof/>
                <w:webHidden/>
              </w:rPr>
              <w:fldChar w:fldCharType="end"/>
            </w:r>
          </w:hyperlink>
        </w:p>
        <w:p w14:paraId="5CAEEA1D" w14:textId="77777777" w:rsidR="00EE2E7C" w:rsidRDefault="00EE2E7C" w:rsidP="00EE2E7C">
          <w:pPr>
            <w:pStyle w:val="TOC3"/>
            <w:tabs>
              <w:tab w:val="right" w:leader="dot" w:pos="9350"/>
            </w:tabs>
            <w:rPr>
              <w:noProof/>
            </w:rPr>
          </w:pPr>
          <w:hyperlink w:anchor="_Toc181756000" w:history="1">
            <w:r w:rsidRPr="008E1AAA">
              <w:rPr>
                <w:rStyle w:val="Hyperlink"/>
                <w:rFonts w:eastAsia="Times New Roman"/>
                <w:noProof/>
                <w:lang w:val="en-GB" w:eastAsia="en-GB"/>
              </w:rPr>
              <w:t>4.1.1 Property Overview</w:t>
            </w:r>
            <w:r>
              <w:rPr>
                <w:noProof/>
                <w:webHidden/>
              </w:rPr>
              <w:tab/>
            </w:r>
            <w:r>
              <w:rPr>
                <w:noProof/>
                <w:webHidden/>
              </w:rPr>
              <w:fldChar w:fldCharType="begin"/>
            </w:r>
            <w:r>
              <w:rPr>
                <w:noProof/>
                <w:webHidden/>
              </w:rPr>
              <w:instrText xml:space="preserve"> PAGEREF _Toc181756000 \h </w:instrText>
            </w:r>
            <w:r>
              <w:rPr>
                <w:noProof/>
                <w:webHidden/>
              </w:rPr>
            </w:r>
            <w:r>
              <w:rPr>
                <w:noProof/>
                <w:webHidden/>
              </w:rPr>
              <w:fldChar w:fldCharType="separate"/>
            </w:r>
            <w:r>
              <w:rPr>
                <w:noProof/>
                <w:webHidden/>
              </w:rPr>
              <w:t>10</w:t>
            </w:r>
            <w:r>
              <w:rPr>
                <w:noProof/>
                <w:webHidden/>
              </w:rPr>
              <w:fldChar w:fldCharType="end"/>
            </w:r>
          </w:hyperlink>
        </w:p>
        <w:p w14:paraId="3D583B6B" w14:textId="77777777" w:rsidR="00EE2E7C" w:rsidRDefault="00EE2E7C" w:rsidP="00EE2E7C">
          <w:pPr>
            <w:pStyle w:val="TOC3"/>
            <w:tabs>
              <w:tab w:val="right" w:leader="dot" w:pos="9350"/>
            </w:tabs>
            <w:rPr>
              <w:noProof/>
            </w:rPr>
          </w:pPr>
          <w:hyperlink w:anchor="_Toc181756001" w:history="1">
            <w:r w:rsidRPr="008E1AAA">
              <w:rPr>
                <w:rStyle w:val="Hyperlink"/>
                <w:rFonts w:eastAsia="Times New Roman" w:cs="Times New Roman"/>
                <w:noProof/>
                <w:lang w:val="en-GB" w:eastAsia="en-GB"/>
              </w:rPr>
              <w:t xml:space="preserve">4.1.2 </w:t>
            </w:r>
            <w:r w:rsidRPr="008E1AAA">
              <w:rPr>
                <w:rStyle w:val="Hyperlink"/>
                <w:noProof/>
              </w:rPr>
              <w:t>Revenue Distribution</w:t>
            </w:r>
            <w:r>
              <w:rPr>
                <w:noProof/>
                <w:webHidden/>
              </w:rPr>
              <w:tab/>
            </w:r>
            <w:r>
              <w:rPr>
                <w:noProof/>
                <w:webHidden/>
              </w:rPr>
              <w:fldChar w:fldCharType="begin"/>
            </w:r>
            <w:r>
              <w:rPr>
                <w:noProof/>
                <w:webHidden/>
              </w:rPr>
              <w:instrText xml:space="preserve"> PAGEREF _Toc181756001 \h </w:instrText>
            </w:r>
            <w:r>
              <w:rPr>
                <w:noProof/>
                <w:webHidden/>
              </w:rPr>
            </w:r>
            <w:r>
              <w:rPr>
                <w:noProof/>
                <w:webHidden/>
              </w:rPr>
              <w:fldChar w:fldCharType="separate"/>
            </w:r>
            <w:r>
              <w:rPr>
                <w:noProof/>
                <w:webHidden/>
              </w:rPr>
              <w:t>12</w:t>
            </w:r>
            <w:r>
              <w:rPr>
                <w:noProof/>
                <w:webHidden/>
              </w:rPr>
              <w:fldChar w:fldCharType="end"/>
            </w:r>
          </w:hyperlink>
        </w:p>
        <w:p w14:paraId="7CEC4C63" w14:textId="77777777" w:rsidR="00EE2E7C" w:rsidRDefault="00EE2E7C" w:rsidP="00EE2E7C">
          <w:pPr>
            <w:pStyle w:val="TOC3"/>
            <w:tabs>
              <w:tab w:val="right" w:leader="dot" w:pos="9350"/>
            </w:tabs>
            <w:rPr>
              <w:noProof/>
            </w:rPr>
          </w:pPr>
          <w:hyperlink w:anchor="_Toc181756002" w:history="1">
            <w:r w:rsidRPr="008E1AAA">
              <w:rPr>
                <w:rStyle w:val="Hyperlink"/>
                <w:noProof/>
              </w:rPr>
              <w:t>4.1.3 Geographical Context</w:t>
            </w:r>
            <w:r>
              <w:rPr>
                <w:noProof/>
                <w:webHidden/>
              </w:rPr>
              <w:tab/>
            </w:r>
            <w:r>
              <w:rPr>
                <w:noProof/>
                <w:webHidden/>
              </w:rPr>
              <w:fldChar w:fldCharType="begin"/>
            </w:r>
            <w:r>
              <w:rPr>
                <w:noProof/>
                <w:webHidden/>
              </w:rPr>
              <w:instrText xml:space="preserve"> PAGEREF _Toc181756002 \h </w:instrText>
            </w:r>
            <w:r>
              <w:rPr>
                <w:noProof/>
                <w:webHidden/>
              </w:rPr>
            </w:r>
            <w:r>
              <w:rPr>
                <w:noProof/>
                <w:webHidden/>
              </w:rPr>
              <w:fldChar w:fldCharType="separate"/>
            </w:r>
            <w:r>
              <w:rPr>
                <w:noProof/>
                <w:webHidden/>
              </w:rPr>
              <w:t>12</w:t>
            </w:r>
            <w:r>
              <w:rPr>
                <w:noProof/>
                <w:webHidden/>
              </w:rPr>
              <w:fldChar w:fldCharType="end"/>
            </w:r>
          </w:hyperlink>
        </w:p>
        <w:p w14:paraId="103B6DF9" w14:textId="77777777" w:rsidR="00EE2E7C" w:rsidRDefault="00EE2E7C" w:rsidP="00EE2E7C">
          <w:pPr>
            <w:pStyle w:val="TOC2"/>
            <w:tabs>
              <w:tab w:val="right" w:leader="dot" w:pos="9350"/>
            </w:tabs>
            <w:rPr>
              <w:noProof/>
            </w:rPr>
          </w:pPr>
          <w:hyperlink w:anchor="_Toc181756003" w:history="1">
            <w:r w:rsidRPr="008E1AAA">
              <w:rPr>
                <w:rStyle w:val="Hyperlink"/>
                <w:noProof/>
              </w:rPr>
              <w:t>4.2 Market Analysis</w:t>
            </w:r>
            <w:r>
              <w:rPr>
                <w:noProof/>
                <w:webHidden/>
              </w:rPr>
              <w:tab/>
            </w:r>
            <w:r>
              <w:rPr>
                <w:noProof/>
                <w:webHidden/>
              </w:rPr>
              <w:fldChar w:fldCharType="begin"/>
            </w:r>
            <w:r>
              <w:rPr>
                <w:noProof/>
                <w:webHidden/>
              </w:rPr>
              <w:instrText xml:space="preserve"> PAGEREF _Toc181756003 \h </w:instrText>
            </w:r>
            <w:r>
              <w:rPr>
                <w:noProof/>
                <w:webHidden/>
              </w:rPr>
            </w:r>
            <w:r>
              <w:rPr>
                <w:noProof/>
                <w:webHidden/>
              </w:rPr>
              <w:fldChar w:fldCharType="separate"/>
            </w:r>
            <w:r>
              <w:rPr>
                <w:noProof/>
                <w:webHidden/>
              </w:rPr>
              <w:t>14</w:t>
            </w:r>
            <w:r>
              <w:rPr>
                <w:noProof/>
                <w:webHidden/>
              </w:rPr>
              <w:fldChar w:fldCharType="end"/>
            </w:r>
          </w:hyperlink>
        </w:p>
        <w:p w14:paraId="52F6B49C" w14:textId="77777777" w:rsidR="00EE2E7C" w:rsidRDefault="00EE2E7C" w:rsidP="00EE2E7C">
          <w:pPr>
            <w:pStyle w:val="TOC3"/>
            <w:tabs>
              <w:tab w:val="right" w:leader="dot" w:pos="9350"/>
            </w:tabs>
            <w:rPr>
              <w:noProof/>
            </w:rPr>
          </w:pPr>
          <w:hyperlink w:anchor="_Toc181756004" w:history="1">
            <w:r w:rsidRPr="008E1AAA">
              <w:rPr>
                <w:rStyle w:val="Hyperlink"/>
                <w:noProof/>
              </w:rPr>
              <w:t>4.2.1 Market Segmentation</w:t>
            </w:r>
            <w:r>
              <w:rPr>
                <w:noProof/>
                <w:webHidden/>
              </w:rPr>
              <w:tab/>
            </w:r>
            <w:r>
              <w:rPr>
                <w:noProof/>
                <w:webHidden/>
              </w:rPr>
              <w:fldChar w:fldCharType="begin"/>
            </w:r>
            <w:r>
              <w:rPr>
                <w:noProof/>
                <w:webHidden/>
              </w:rPr>
              <w:instrText xml:space="preserve"> PAGEREF _Toc181756004 \h </w:instrText>
            </w:r>
            <w:r>
              <w:rPr>
                <w:noProof/>
                <w:webHidden/>
              </w:rPr>
            </w:r>
            <w:r>
              <w:rPr>
                <w:noProof/>
                <w:webHidden/>
              </w:rPr>
              <w:fldChar w:fldCharType="separate"/>
            </w:r>
            <w:r>
              <w:rPr>
                <w:noProof/>
                <w:webHidden/>
              </w:rPr>
              <w:t>14</w:t>
            </w:r>
            <w:r>
              <w:rPr>
                <w:noProof/>
                <w:webHidden/>
              </w:rPr>
              <w:fldChar w:fldCharType="end"/>
            </w:r>
          </w:hyperlink>
        </w:p>
        <w:p w14:paraId="5D7BA5A1" w14:textId="77777777" w:rsidR="00EE2E7C" w:rsidRDefault="00EE2E7C" w:rsidP="00EE2E7C">
          <w:pPr>
            <w:pStyle w:val="TOC3"/>
            <w:tabs>
              <w:tab w:val="right" w:leader="dot" w:pos="9350"/>
            </w:tabs>
            <w:rPr>
              <w:noProof/>
            </w:rPr>
          </w:pPr>
          <w:hyperlink w:anchor="_Toc181756005" w:history="1">
            <w:r w:rsidRPr="008E1AAA">
              <w:rPr>
                <w:rStyle w:val="Hyperlink"/>
                <w:noProof/>
              </w:rPr>
              <w:t>4.2.2 PESTLE Analysis</w:t>
            </w:r>
            <w:r>
              <w:rPr>
                <w:noProof/>
                <w:webHidden/>
              </w:rPr>
              <w:tab/>
            </w:r>
            <w:r>
              <w:rPr>
                <w:noProof/>
                <w:webHidden/>
              </w:rPr>
              <w:fldChar w:fldCharType="begin"/>
            </w:r>
            <w:r>
              <w:rPr>
                <w:noProof/>
                <w:webHidden/>
              </w:rPr>
              <w:instrText xml:space="preserve"> PAGEREF _Toc181756005 \h </w:instrText>
            </w:r>
            <w:r>
              <w:rPr>
                <w:noProof/>
                <w:webHidden/>
              </w:rPr>
            </w:r>
            <w:r>
              <w:rPr>
                <w:noProof/>
                <w:webHidden/>
              </w:rPr>
              <w:fldChar w:fldCharType="separate"/>
            </w:r>
            <w:r>
              <w:rPr>
                <w:noProof/>
                <w:webHidden/>
              </w:rPr>
              <w:t>15</w:t>
            </w:r>
            <w:r>
              <w:rPr>
                <w:noProof/>
                <w:webHidden/>
              </w:rPr>
              <w:fldChar w:fldCharType="end"/>
            </w:r>
          </w:hyperlink>
        </w:p>
        <w:p w14:paraId="6B8DECF9" w14:textId="77777777" w:rsidR="00EE2E7C" w:rsidRDefault="00EE2E7C" w:rsidP="00EE2E7C">
          <w:pPr>
            <w:pStyle w:val="TOC3"/>
            <w:tabs>
              <w:tab w:val="right" w:leader="dot" w:pos="9350"/>
            </w:tabs>
            <w:rPr>
              <w:noProof/>
            </w:rPr>
          </w:pPr>
          <w:hyperlink w:anchor="_Toc181756006" w:history="1">
            <w:r w:rsidRPr="008E1AAA">
              <w:rPr>
                <w:rStyle w:val="Hyperlink"/>
                <w:noProof/>
              </w:rPr>
              <w:t>4.2.3 SWOT Analysis</w:t>
            </w:r>
            <w:r>
              <w:rPr>
                <w:noProof/>
                <w:webHidden/>
              </w:rPr>
              <w:tab/>
            </w:r>
            <w:r>
              <w:rPr>
                <w:noProof/>
                <w:webHidden/>
              </w:rPr>
              <w:fldChar w:fldCharType="begin"/>
            </w:r>
            <w:r>
              <w:rPr>
                <w:noProof/>
                <w:webHidden/>
              </w:rPr>
              <w:instrText xml:space="preserve"> PAGEREF _Toc181756006 \h </w:instrText>
            </w:r>
            <w:r>
              <w:rPr>
                <w:noProof/>
                <w:webHidden/>
              </w:rPr>
            </w:r>
            <w:r>
              <w:rPr>
                <w:noProof/>
                <w:webHidden/>
              </w:rPr>
              <w:fldChar w:fldCharType="separate"/>
            </w:r>
            <w:r>
              <w:rPr>
                <w:noProof/>
                <w:webHidden/>
              </w:rPr>
              <w:t>16</w:t>
            </w:r>
            <w:r>
              <w:rPr>
                <w:noProof/>
                <w:webHidden/>
              </w:rPr>
              <w:fldChar w:fldCharType="end"/>
            </w:r>
          </w:hyperlink>
        </w:p>
        <w:p w14:paraId="3EC90458" w14:textId="77777777" w:rsidR="00EE2E7C" w:rsidRDefault="00EE2E7C" w:rsidP="00EE2E7C">
          <w:pPr>
            <w:pStyle w:val="TOC3"/>
            <w:tabs>
              <w:tab w:val="right" w:leader="dot" w:pos="9350"/>
            </w:tabs>
            <w:rPr>
              <w:noProof/>
            </w:rPr>
          </w:pPr>
          <w:hyperlink w:anchor="_Toc181756007" w:history="1">
            <w:r w:rsidRPr="008E1AAA">
              <w:rPr>
                <w:rStyle w:val="Hyperlink"/>
                <w:rFonts w:eastAsia="Times New Roman"/>
                <w:noProof/>
                <w:lang w:val="en-GB" w:eastAsia="en-GB"/>
              </w:rPr>
              <w:t>4.2.4 Competitor Analysis</w:t>
            </w:r>
            <w:r>
              <w:rPr>
                <w:noProof/>
                <w:webHidden/>
              </w:rPr>
              <w:tab/>
            </w:r>
            <w:r>
              <w:rPr>
                <w:noProof/>
                <w:webHidden/>
              </w:rPr>
              <w:fldChar w:fldCharType="begin"/>
            </w:r>
            <w:r>
              <w:rPr>
                <w:noProof/>
                <w:webHidden/>
              </w:rPr>
              <w:instrText xml:space="preserve"> PAGEREF _Toc181756007 \h </w:instrText>
            </w:r>
            <w:r>
              <w:rPr>
                <w:noProof/>
                <w:webHidden/>
              </w:rPr>
            </w:r>
            <w:r>
              <w:rPr>
                <w:noProof/>
                <w:webHidden/>
              </w:rPr>
              <w:fldChar w:fldCharType="separate"/>
            </w:r>
            <w:r>
              <w:rPr>
                <w:noProof/>
                <w:webHidden/>
              </w:rPr>
              <w:t>17</w:t>
            </w:r>
            <w:r>
              <w:rPr>
                <w:noProof/>
                <w:webHidden/>
              </w:rPr>
              <w:fldChar w:fldCharType="end"/>
            </w:r>
          </w:hyperlink>
        </w:p>
        <w:p w14:paraId="40B86F6C" w14:textId="77777777" w:rsidR="00EE2E7C" w:rsidRDefault="00EE2E7C" w:rsidP="00EE2E7C">
          <w:pPr>
            <w:pStyle w:val="TOC3"/>
            <w:tabs>
              <w:tab w:val="right" w:leader="dot" w:pos="9350"/>
            </w:tabs>
            <w:rPr>
              <w:noProof/>
            </w:rPr>
          </w:pPr>
          <w:hyperlink w:anchor="_Toc181756008" w:history="1">
            <w:r w:rsidRPr="008E1AAA">
              <w:rPr>
                <w:rStyle w:val="Hyperlink"/>
                <w:rFonts w:eastAsia="Times New Roman"/>
                <w:noProof/>
                <w:lang w:val="en-GB" w:eastAsia="en-GB"/>
              </w:rPr>
              <w:t>4.2.5 Price vs Quality Matrix:</w:t>
            </w:r>
            <w:r>
              <w:rPr>
                <w:noProof/>
                <w:webHidden/>
              </w:rPr>
              <w:tab/>
            </w:r>
            <w:r>
              <w:rPr>
                <w:noProof/>
                <w:webHidden/>
              </w:rPr>
              <w:fldChar w:fldCharType="begin"/>
            </w:r>
            <w:r>
              <w:rPr>
                <w:noProof/>
                <w:webHidden/>
              </w:rPr>
              <w:instrText xml:space="preserve"> PAGEREF _Toc181756008 \h </w:instrText>
            </w:r>
            <w:r>
              <w:rPr>
                <w:noProof/>
                <w:webHidden/>
              </w:rPr>
            </w:r>
            <w:r>
              <w:rPr>
                <w:noProof/>
                <w:webHidden/>
              </w:rPr>
              <w:fldChar w:fldCharType="separate"/>
            </w:r>
            <w:r>
              <w:rPr>
                <w:noProof/>
                <w:webHidden/>
              </w:rPr>
              <w:t>18</w:t>
            </w:r>
            <w:r>
              <w:rPr>
                <w:noProof/>
                <w:webHidden/>
              </w:rPr>
              <w:fldChar w:fldCharType="end"/>
            </w:r>
          </w:hyperlink>
        </w:p>
        <w:p w14:paraId="7E9758B3" w14:textId="77777777" w:rsidR="00EE2E7C" w:rsidRDefault="00EE2E7C" w:rsidP="00EE2E7C">
          <w:pPr>
            <w:pStyle w:val="TOC1"/>
            <w:tabs>
              <w:tab w:val="right" w:leader="dot" w:pos="9350"/>
            </w:tabs>
            <w:rPr>
              <w:noProof/>
            </w:rPr>
          </w:pPr>
          <w:hyperlink w:anchor="_Toc181756009" w:history="1">
            <w:r w:rsidRPr="008E1AAA">
              <w:rPr>
                <w:rStyle w:val="Hyperlink"/>
                <w:noProof/>
              </w:rPr>
              <w:t>Chapter 5; Thematic Exploration</w:t>
            </w:r>
            <w:r>
              <w:rPr>
                <w:noProof/>
                <w:webHidden/>
              </w:rPr>
              <w:tab/>
            </w:r>
            <w:r>
              <w:rPr>
                <w:noProof/>
                <w:webHidden/>
              </w:rPr>
              <w:fldChar w:fldCharType="begin"/>
            </w:r>
            <w:r>
              <w:rPr>
                <w:noProof/>
                <w:webHidden/>
              </w:rPr>
              <w:instrText xml:space="preserve"> PAGEREF _Toc181756009 \h </w:instrText>
            </w:r>
            <w:r>
              <w:rPr>
                <w:noProof/>
                <w:webHidden/>
              </w:rPr>
            </w:r>
            <w:r>
              <w:rPr>
                <w:noProof/>
                <w:webHidden/>
              </w:rPr>
              <w:fldChar w:fldCharType="separate"/>
            </w:r>
            <w:r>
              <w:rPr>
                <w:noProof/>
                <w:webHidden/>
              </w:rPr>
              <w:t>19</w:t>
            </w:r>
            <w:r>
              <w:rPr>
                <w:noProof/>
                <w:webHidden/>
              </w:rPr>
              <w:fldChar w:fldCharType="end"/>
            </w:r>
          </w:hyperlink>
        </w:p>
        <w:p w14:paraId="0F32BC66" w14:textId="77777777" w:rsidR="00EE2E7C" w:rsidRDefault="00EE2E7C" w:rsidP="00EE2E7C">
          <w:pPr>
            <w:pStyle w:val="TOC2"/>
            <w:tabs>
              <w:tab w:val="right" w:leader="dot" w:pos="9350"/>
            </w:tabs>
            <w:rPr>
              <w:noProof/>
            </w:rPr>
          </w:pPr>
          <w:hyperlink w:anchor="_Toc181756010" w:history="1">
            <w:r w:rsidRPr="008E1AAA">
              <w:rPr>
                <w:rStyle w:val="Hyperlink"/>
                <w:noProof/>
              </w:rPr>
              <w:t>5.1 Current Levels of Brand Loyalty Among Frequent Guests at Leonardo Hotel, Cardiff, Using Customer Satisfaction Surveys and Loyalty Program Data</w:t>
            </w:r>
            <w:r>
              <w:rPr>
                <w:noProof/>
                <w:webHidden/>
              </w:rPr>
              <w:tab/>
            </w:r>
            <w:r>
              <w:rPr>
                <w:noProof/>
                <w:webHidden/>
              </w:rPr>
              <w:fldChar w:fldCharType="begin"/>
            </w:r>
            <w:r>
              <w:rPr>
                <w:noProof/>
                <w:webHidden/>
              </w:rPr>
              <w:instrText xml:space="preserve"> PAGEREF _Toc181756010 \h </w:instrText>
            </w:r>
            <w:r>
              <w:rPr>
                <w:noProof/>
                <w:webHidden/>
              </w:rPr>
            </w:r>
            <w:r>
              <w:rPr>
                <w:noProof/>
                <w:webHidden/>
              </w:rPr>
              <w:fldChar w:fldCharType="separate"/>
            </w:r>
            <w:r>
              <w:rPr>
                <w:noProof/>
                <w:webHidden/>
              </w:rPr>
              <w:t>19</w:t>
            </w:r>
            <w:r>
              <w:rPr>
                <w:noProof/>
                <w:webHidden/>
              </w:rPr>
              <w:fldChar w:fldCharType="end"/>
            </w:r>
          </w:hyperlink>
        </w:p>
        <w:p w14:paraId="287241CA" w14:textId="77777777" w:rsidR="00EE2E7C" w:rsidRDefault="00EE2E7C" w:rsidP="00EE2E7C">
          <w:pPr>
            <w:pStyle w:val="TOC3"/>
            <w:tabs>
              <w:tab w:val="right" w:leader="dot" w:pos="9350"/>
            </w:tabs>
            <w:rPr>
              <w:noProof/>
            </w:rPr>
          </w:pPr>
          <w:hyperlink w:anchor="_Toc181756011" w:history="1">
            <w:r w:rsidRPr="008E1AAA">
              <w:rPr>
                <w:rStyle w:val="Hyperlink"/>
                <w:noProof/>
              </w:rPr>
              <w:t>5.1.1 Current Guest Satisfaction Metrics and Their Limitations</w:t>
            </w:r>
            <w:r>
              <w:rPr>
                <w:noProof/>
                <w:webHidden/>
              </w:rPr>
              <w:tab/>
            </w:r>
            <w:r>
              <w:rPr>
                <w:noProof/>
                <w:webHidden/>
              </w:rPr>
              <w:fldChar w:fldCharType="begin"/>
            </w:r>
            <w:r>
              <w:rPr>
                <w:noProof/>
                <w:webHidden/>
              </w:rPr>
              <w:instrText xml:space="preserve"> PAGEREF _Toc181756011 \h </w:instrText>
            </w:r>
            <w:r>
              <w:rPr>
                <w:noProof/>
                <w:webHidden/>
              </w:rPr>
            </w:r>
            <w:r>
              <w:rPr>
                <w:noProof/>
                <w:webHidden/>
              </w:rPr>
              <w:fldChar w:fldCharType="separate"/>
            </w:r>
            <w:r>
              <w:rPr>
                <w:noProof/>
                <w:webHidden/>
              </w:rPr>
              <w:t>19</w:t>
            </w:r>
            <w:r>
              <w:rPr>
                <w:noProof/>
                <w:webHidden/>
              </w:rPr>
              <w:fldChar w:fldCharType="end"/>
            </w:r>
          </w:hyperlink>
        </w:p>
        <w:p w14:paraId="4252A6B8" w14:textId="77777777" w:rsidR="00EE2E7C" w:rsidRDefault="00EE2E7C" w:rsidP="00EE2E7C">
          <w:pPr>
            <w:pStyle w:val="TOC3"/>
            <w:tabs>
              <w:tab w:val="right" w:leader="dot" w:pos="9350"/>
            </w:tabs>
            <w:rPr>
              <w:noProof/>
            </w:rPr>
          </w:pPr>
          <w:hyperlink w:anchor="_Toc181756012" w:history="1">
            <w:r w:rsidRPr="008E1AAA">
              <w:rPr>
                <w:rStyle w:val="Hyperlink"/>
                <w:noProof/>
              </w:rPr>
              <w:t>5.1.2 Loyalty Program Performance and Guest Retention</w:t>
            </w:r>
            <w:r>
              <w:rPr>
                <w:noProof/>
                <w:webHidden/>
              </w:rPr>
              <w:tab/>
            </w:r>
            <w:r>
              <w:rPr>
                <w:noProof/>
                <w:webHidden/>
              </w:rPr>
              <w:fldChar w:fldCharType="begin"/>
            </w:r>
            <w:r>
              <w:rPr>
                <w:noProof/>
                <w:webHidden/>
              </w:rPr>
              <w:instrText xml:space="preserve"> PAGEREF _Toc181756012 \h </w:instrText>
            </w:r>
            <w:r>
              <w:rPr>
                <w:noProof/>
                <w:webHidden/>
              </w:rPr>
            </w:r>
            <w:r>
              <w:rPr>
                <w:noProof/>
                <w:webHidden/>
              </w:rPr>
              <w:fldChar w:fldCharType="separate"/>
            </w:r>
            <w:r>
              <w:rPr>
                <w:noProof/>
                <w:webHidden/>
              </w:rPr>
              <w:t>19</w:t>
            </w:r>
            <w:r>
              <w:rPr>
                <w:noProof/>
                <w:webHidden/>
              </w:rPr>
              <w:fldChar w:fldCharType="end"/>
            </w:r>
          </w:hyperlink>
        </w:p>
        <w:p w14:paraId="77D2AD7E" w14:textId="77777777" w:rsidR="00EE2E7C" w:rsidRDefault="00EE2E7C" w:rsidP="00EE2E7C">
          <w:pPr>
            <w:pStyle w:val="TOC2"/>
            <w:tabs>
              <w:tab w:val="right" w:leader="dot" w:pos="9350"/>
            </w:tabs>
            <w:rPr>
              <w:noProof/>
            </w:rPr>
          </w:pPr>
          <w:hyperlink w:anchor="_Toc181756013" w:history="1">
            <w:r w:rsidRPr="008E1AAA">
              <w:rPr>
                <w:rStyle w:val="Hyperlink"/>
                <w:rFonts w:eastAsia="Times New Roman"/>
                <w:noProof/>
                <w:lang w:val="en-GB" w:eastAsia="en-GB"/>
              </w:rPr>
              <w:t>5.2 Drivers of Brand Loyalty at Leonardo Hotel Cardiff: A Critical Analysis</w:t>
            </w:r>
            <w:r>
              <w:rPr>
                <w:noProof/>
                <w:webHidden/>
              </w:rPr>
              <w:tab/>
            </w:r>
            <w:r>
              <w:rPr>
                <w:noProof/>
                <w:webHidden/>
              </w:rPr>
              <w:fldChar w:fldCharType="begin"/>
            </w:r>
            <w:r>
              <w:rPr>
                <w:noProof/>
                <w:webHidden/>
              </w:rPr>
              <w:instrText xml:space="preserve"> PAGEREF _Toc181756013 \h </w:instrText>
            </w:r>
            <w:r>
              <w:rPr>
                <w:noProof/>
                <w:webHidden/>
              </w:rPr>
            </w:r>
            <w:r>
              <w:rPr>
                <w:noProof/>
                <w:webHidden/>
              </w:rPr>
              <w:fldChar w:fldCharType="separate"/>
            </w:r>
            <w:r>
              <w:rPr>
                <w:noProof/>
                <w:webHidden/>
              </w:rPr>
              <w:t>21</w:t>
            </w:r>
            <w:r>
              <w:rPr>
                <w:noProof/>
                <w:webHidden/>
              </w:rPr>
              <w:fldChar w:fldCharType="end"/>
            </w:r>
          </w:hyperlink>
        </w:p>
        <w:p w14:paraId="6856B401" w14:textId="77777777" w:rsidR="00EE2E7C" w:rsidRDefault="00EE2E7C" w:rsidP="00EE2E7C">
          <w:pPr>
            <w:pStyle w:val="TOC3"/>
            <w:tabs>
              <w:tab w:val="right" w:leader="dot" w:pos="9350"/>
            </w:tabs>
            <w:rPr>
              <w:noProof/>
            </w:rPr>
          </w:pPr>
          <w:hyperlink w:anchor="_Toc181756014" w:history="1">
            <w:r w:rsidRPr="008E1AAA">
              <w:rPr>
                <w:rStyle w:val="Hyperlink"/>
                <w:rFonts w:eastAsia="Times New Roman"/>
                <w:noProof/>
                <w:lang w:val="en-GB" w:eastAsia="en-GB"/>
              </w:rPr>
              <w:t>5.2.1 Service Quality and Customer Experience as Fundamental Loyalty Drivers</w:t>
            </w:r>
            <w:r>
              <w:rPr>
                <w:noProof/>
                <w:webHidden/>
              </w:rPr>
              <w:tab/>
            </w:r>
            <w:r>
              <w:rPr>
                <w:noProof/>
                <w:webHidden/>
              </w:rPr>
              <w:fldChar w:fldCharType="begin"/>
            </w:r>
            <w:r>
              <w:rPr>
                <w:noProof/>
                <w:webHidden/>
              </w:rPr>
              <w:instrText xml:space="preserve"> PAGEREF _Toc181756014 \h </w:instrText>
            </w:r>
            <w:r>
              <w:rPr>
                <w:noProof/>
                <w:webHidden/>
              </w:rPr>
            </w:r>
            <w:r>
              <w:rPr>
                <w:noProof/>
                <w:webHidden/>
              </w:rPr>
              <w:fldChar w:fldCharType="separate"/>
            </w:r>
            <w:r>
              <w:rPr>
                <w:noProof/>
                <w:webHidden/>
              </w:rPr>
              <w:t>21</w:t>
            </w:r>
            <w:r>
              <w:rPr>
                <w:noProof/>
                <w:webHidden/>
              </w:rPr>
              <w:fldChar w:fldCharType="end"/>
            </w:r>
          </w:hyperlink>
        </w:p>
        <w:p w14:paraId="614486AB" w14:textId="77777777" w:rsidR="00EE2E7C" w:rsidRDefault="00EE2E7C" w:rsidP="00EE2E7C">
          <w:pPr>
            <w:pStyle w:val="TOC3"/>
            <w:tabs>
              <w:tab w:val="right" w:leader="dot" w:pos="9350"/>
            </w:tabs>
            <w:rPr>
              <w:noProof/>
            </w:rPr>
          </w:pPr>
          <w:hyperlink w:anchor="_Toc181756015" w:history="1">
            <w:r w:rsidRPr="008E1AAA">
              <w:rPr>
                <w:rStyle w:val="Hyperlink"/>
                <w:noProof/>
                <w:lang w:val="en-GB" w:eastAsia="en-GB"/>
              </w:rPr>
              <w:t xml:space="preserve">5.2.2 </w:t>
            </w:r>
            <w:r w:rsidRPr="008E1AAA">
              <w:rPr>
                <w:rStyle w:val="Hyperlink"/>
                <w:rFonts w:eastAsia="Times New Roman"/>
                <w:noProof/>
                <w:lang w:val="en-GB" w:eastAsia="en-GB"/>
              </w:rPr>
              <w:t>Brand Consistency and Value Proposition Evaluation</w:t>
            </w:r>
            <w:r>
              <w:rPr>
                <w:noProof/>
                <w:webHidden/>
              </w:rPr>
              <w:tab/>
            </w:r>
            <w:r>
              <w:rPr>
                <w:noProof/>
                <w:webHidden/>
              </w:rPr>
              <w:fldChar w:fldCharType="begin"/>
            </w:r>
            <w:r>
              <w:rPr>
                <w:noProof/>
                <w:webHidden/>
              </w:rPr>
              <w:instrText xml:space="preserve"> PAGEREF _Toc181756015 \h </w:instrText>
            </w:r>
            <w:r>
              <w:rPr>
                <w:noProof/>
                <w:webHidden/>
              </w:rPr>
            </w:r>
            <w:r>
              <w:rPr>
                <w:noProof/>
                <w:webHidden/>
              </w:rPr>
              <w:fldChar w:fldCharType="separate"/>
            </w:r>
            <w:r>
              <w:rPr>
                <w:noProof/>
                <w:webHidden/>
              </w:rPr>
              <w:t>22</w:t>
            </w:r>
            <w:r>
              <w:rPr>
                <w:noProof/>
                <w:webHidden/>
              </w:rPr>
              <w:fldChar w:fldCharType="end"/>
            </w:r>
          </w:hyperlink>
        </w:p>
        <w:p w14:paraId="1CEF3513" w14:textId="77777777" w:rsidR="00EE2E7C" w:rsidRDefault="00EE2E7C" w:rsidP="00EE2E7C">
          <w:pPr>
            <w:pStyle w:val="TOC2"/>
            <w:tabs>
              <w:tab w:val="right" w:leader="dot" w:pos="9350"/>
            </w:tabs>
            <w:rPr>
              <w:noProof/>
            </w:rPr>
          </w:pPr>
          <w:hyperlink w:anchor="_Toc181756016" w:history="1">
            <w:r w:rsidRPr="008E1AAA">
              <w:rPr>
                <w:rStyle w:val="Hyperlink"/>
                <w:noProof/>
              </w:rPr>
              <w:t>5.3 Evaluation of Leonardo Hotel Cardiff's Loyalty Program Performance and Market Position</w:t>
            </w:r>
            <w:r>
              <w:rPr>
                <w:noProof/>
                <w:webHidden/>
              </w:rPr>
              <w:tab/>
            </w:r>
            <w:r>
              <w:rPr>
                <w:noProof/>
                <w:webHidden/>
              </w:rPr>
              <w:fldChar w:fldCharType="begin"/>
            </w:r>
            <w:r>
              <w:rPr>
                <w:noProof/>
                <w:webHidden/>
              </w:rPr>
              <w:instrText xml:space="preserve"> PAGEREF _Toc181756016 \h </w:instrText>
            </w:r>
            <w:r>
              <w:rPr>
                <w:noProof/>
                <w:webHidden/>
              </w:rPr>
            </w:r>
            <w:r>
              <w:rPr>
                <w:noProof/>
                <w:webHidden/>
              </w:rPr>
              <w:fldChar w:fldCharType="separate"/>
            </w:r>
            <w:r>
              <w:rPr>
                <w:noProof/>
                <w:webHidden/>
              </w:rPr>
              <w:t>23</w:t>
            </w:r>
            <w:r>
              <w:rPr>
                <w:noProof/>
                <w:webHidden/>
              </w:rPr>
              <w:fldChar w:fldCharType="end"/>
            </w:r>
          </w:hyperlink>
        </w:p>
        <w:p w14:paraId="1FD3E369" w14:textId="77777777" w:rsidR="00EE2E7C" w:rsidRDefault="00EE2E7C" w:rsidP="00EE2E7C">
          <w:pPr>
            <w:pStyle w:val="TOC3"/>
            <w:tabs>
              <w:tab w:val="right" w:leader="dot" w:pos="9350"/>
            </w:tabs>
            <w:rPr>
              <w:noProof/>
            </w:rPr>
          </w:pPr>
          <w:hyperlink w:anchor="_Toc181756017" w:history="1">
            <w:r w:rsidRPr="008E1AAA">
              <w:rPr>
                <w:rStyle w:val="Hyperlink"/>
                <w:noProof/>
              </w:rPr>
              <w:t>5.3.1 Current Loyalty Program Effectiveness and Member Engagement</w:t>
            </w:r>
            <w:r>
              <w:rPr>
                <w:noProof/>
                <w:webHidden/>
              </w:rPr>
              <w:tab/>
            </w:r>
            <w:r>
              <w:rPr>
                <w:noProof/>
                <w:webHidden/>
              </w:rPr>
              <w:fldChar w:fldCharType="begin"/>
            </w:r>
            <w:r>
              <w:rPr>
                <w:noProof/>
                <w:webHidden/>
              </w:rPr>
              <w:instrText xml:space="preserve"> PAGEREF _Toc181756017 \h </w:instrText>
            </w:r>
            <w:r>
              <w:rPr>
                <w:noProof/>
                <w:webHidden/>
              </w:rPr>
            </w:r>
            <w:r>
              <w:rPr>
                <w:noProof/>
                <w:webHidden/>
              </w:rPr>
              <w:fldChar w:fldCharType="separate"/>
            </w:r>
            <w:r>
              <w:rPr>
                <w:noProof/>
                <w:webHidden/>
              </w:rPr>
              <w:t>23</w:t>
            </w:r>
            <w:r>
              <w:rPr>
                <w:noProof/>
                <w:webHidden/>
              </w:rPr>
              <w:fldChar w:fldCharType="end"/>
            </w:r>
          </w:hyperlink>
        </w:p>
        <w:p w14:paraId="1EC7EDE4" w14:textId="77777777" w:rsidR="00EE2E7C" w:rsidRDefault="00EE2E7C" w:rsidP="00EE2E7C">
          <w:pPr>
            <w:pStyle w:val="TOC3"/>
            <w:tabs>
              <w:tab w:val="right" w:leader="dot" w:pos="9350"/>
            </w:tabs>
            <w:rPr>
              <w:noProof/>
            </w:rPr>
          </w:pPr>
          <w:hyperlink w:anchor="_Toc181756018" w:history="1">
            <w:r w:rsidRPr="008E1AAA">
              <w:rPr>
                <w:rStyle w:val="Hyperlink"/>
                <w:noProof/>
              </w:rPr>
              <w:t>5.3.2 Marketing Strategy Assessment and Competitive Positioning</w:t>
            </w:r>
            <w:r>
              <w:rPr>
                <w:noProof/>
                <w:webHidden/>
              </w:rPr>
              <w:tab/>
            </w:r>
            <w:r>
              <w:rPr>
                <w:noProof/>
                <w:webHidden/>
              </w:rPr>
              <w:fldChar w:fldCharType="begin"/>
            </w:r>
            <w:r>
              <w:rPr>
                <w:noProof/>
                <w:webHidden/>
              </w:rPr>
              <w:instrText xml:space="preserve"> PAGEREF _Toc181756018 \h </w:instrText>
            </w:r>
            <w:r>
              <w:rPr>
                <w:noProof/>
                <w:webHidden/>
              </w:rPr>
            </w:r>
            <w:r>
              <w:rPr>
                <w:noProof/>
                <w:webHidden/>
              </w:rPr>
              <w:fldChar w:fldCharType="separate"/>
            </w:r>
            <w:r>
              <w:rPr>
                <w:noProof/>
                <w:webHidden/>
              </w:rPr>
              <w:t>23</w:t>
            </w:r>
            <w:r>
              <w:rPr>
                <w:noProof/>
                <w:webHidden/>
              </w:rPr>
              <w:fldChar w:fldCharType="end"/>
            </w:r>
          </w:hyperlink>
        </w:p>
        <w:p w14:paraId="76FE06E3" w14:textId="77777777" w:rsidR="00EE2E7C" w:rsidRDefault="00EE2E7C" w:rsidP="00EE2E7C">
          <w:pPr>
            <w:pStyle w:val="TOC1"/>
            <w:tabs>
              <w:tab w:val="right" w:leader="dot" w:pos="9350"/>
            </w:tabs>
            <w:rPr>
              <w:noProof/>
            </w:rPr>
          </w:pPr>
          <w:hyperlink w:anchor="_Toc181756019" w:history="1">
            <w:r w:rsidRPr="008E1AAA">
              <w:rPr>
                <w:rStyle w:val="Hyperlink"/>
                <w:noProof/>
              </w:rPr>
              <w:t>Chapter 6: Conclusion and Recommendations</w:t>
            </w:r>
            <w:r>
              <w:rPr>
                <w:noProof/>
                <w:webHidden/>
              </w:rPr>
              <w:tab/>
            </w:r>
            <w:r>
              <w:rPr>
                <w:noProof/>
                <w:webHidden/>
              </w:rPr>
              <w:fldChar w:fldCharType="begin"/>
            </w:r>
            <w:r>
              <w:rPr>
                <w:noProof/>
                <w:webHidden/>
              </w:rPr>
              <w:instrText xml:space="preserve"> PAGEREF _Toc181756019 \h </w:instrText>
            </w:r>
            <w:r>
              <w:rPr>
                <w:noProof/>
                <w:webHidden/>
              </w:rPr>
            </w:r>
            <w:r>
              <w:rPr>
                <w:noProof/>
                <w:webHidden/>
              </w:rPr>
              <w:fldChar w:fldCharType="separate"/>
            </w:r>
            <w:r>
              <w:rPr>
                <w:noProof/>
                <w:webHidden/>
              </w:rPr>
              <w:t>25</w:t>
            </w:r>
            <w:r>
              <w:rPr>
                <w:noProof/>
                <w:webHidden/>
              </w:rPr>
              <w:fldChar w:fldCharType="end"/>
            </w:r>
          </w:hyperlink>
        </w:p>
        <w:p w14:paraId="0A5B221D" w14:textId="77777777" w:rsidR="00EE2E7C" w:rsidRDefault="00EE2E7C" w:rsidP="00EE2E7C">
          <w:pPr>
            <w:pStyle w:val="TOC2"/>
            <w:tabs>
              <w:tab w:val="right" w:leader="dot" w:pos="9350"/>
            </w:tabs>
            <w:rPr>
              <w:noProof/>
            </w:rPr>
          </w:pPr>
          <w:hyperlink w:anchor="_Toc181756020" w:history="1">
            <w:r w:rsidRPr="008E1AAA">
              <w:rPr>
                <w:rStyle w:val="Hyperlink"/>
                <w:noProof/>
              </w:rPr>
              <w:t>6.1 Conclusion</w:t>
            </w:r>
            <w:r>
              <w:rPr>
                <w:noProof/>
                <w:webHidden/>
              </w:rPr>
              <w:tab/>
            </w:r>
            <w:r>
              <w:rPr>
                <w:noProof/>
                <w:webHidden/>
              </w:rPr>
              <w:fldChar w:fldCharType="begin"/>
            </w:r>
            <w:r>
              <w:rPr>
                <w:noProof/>
                <w:webHidden/>
              </w:rPr>
              <w:instrText xml:space="preserve"> PAGEREF _Toc181756020 \h </w:instrText>
            </w:r>
            <w:r>
              <w:rPr>
                <w:noProof/>
                <w:webHidden/>
              </w:rPr>
            </w:r>
            <w:r>
              <w:rPr>
                <w:noProof/>
                <w:webHidden/>
              </w:rPr>
              <w:fldChar w:fldCharType="separate"/>
            </w:r>
            <w:r>
              <w:rPr>
                <w:noProof/>
                <w:webHidden/>
              </w:rPr>
              <w:t>25</w:t>
            </w:r>
            <w:r>
              <w:rPr>
                <w:noProof/>
                <w:webHidden/>
              </w:rPr>
              <w:fldChar w:fldCharType="end"/>
            </w:r>
          </w:hyperlink>
        </w:p>
        <w:p w14:paraId="65385886" w14:textId="77777777" w:rsidR="00EE2E7C" w:rsidRDefault="00EE2E7C" w:rsidP="00EE2E7C">
          <w:pPr>
            <w:pStyle w:val="TOC2"/>
            <w:tabs>
              <w:tab w:val="right" w:leader="dot" w:pos="9350"/>
            </w:tabs>
            <w:rPr>
              <w:noProof/>
            </w:rPr>
          </w:pPr>
          <w:hyperlink w:anchor="_Toc181756021" w:history="1">
            <w:r w:rsidRPr="008E1AAA">
              <w:rPr>
                <w:rStyle w:val="Hyperlink"/>
                <w:noProof/>
              </w:rPr>
              <w:t>6.2 Recommendations</w:t>
            </w:r>
            <w:r>
              <w:rPr>
                <w:noProof/>
                <w:webHidden/>
              </w:rPr>
              <w:tab/>
            </w:r>
            <w:r>
              <w:rPr>
                <w:noProof/>
                <w:webHidden/>
              </w:rPr>
              <w:fldChar w:fldCharType="begin"/>
            </w:r>
            <w:r>
              <w:rPr>
                <w:noProof/>
                <w:webHidden/>
              </w:rPr>
              <w:instrText xml:space="preserve"> PAGEREF _Toc181756021 \h </w:instrText>
            </w:r>
            <w:r>
              <w:rPr>
                <w:noProof/>
                <w:webHidden/>
              </w:rPr>
            </w:r>
            <w:r>
              <w:rPr>
                <w:noProof/>
                <w:webHidden/>
              </w:rPr>
              <w:fldChar w:fldCharType="separate"/>
            </w:r>
            <w:r>
              <w:rPr>
                <w:noProof/>
                <w:webHidden/>
              </w:rPr>
              <w:t>25</w:t>
            </w:r>
            <w:r>
              <w:rPr>
                <w:noProof/>
                <w:webHidden/>
              </w:rPr>
              <w:fldChar w:fldCharType="end"/>
            </w:r>
          </w:hyperlink>
        </w:p>
        <w:p w14:paraId="3DA8EA0A" w14:textId="77777777" w:rsidR="00EE2E7C" w:rsidRDefault="00EE2E7C" w:rsidP="00EE2E7C">
          <w:pPr>
            <w:pStyle w:val="TOC1"/>
            <w:tabs>
              <w:tab w:val="right" w:leader="dot" w:pos="9350"/>
            </w:tabs>
            <w:rPr>
              <w:noProof/>
            </w:rPr>
          </w:pPr>
          <w:hyperlink w:anchor="_Toc181756022" w:history="1">
            <w:r w:rsidRPr="008E1AAA">
              <w:rPr>
                <w:rStyle w:val="Hyperlink"/>
                <w:noProof/>
              </w:rPr>
              <w:t>Chapter 7; Reflective Account</w:t>
            </w:r>
            <w:r>
              <w:rPr>
                <w:noProof/>
                <w:webHidden/>
              </w:rPr>
              <w:tab/>
            </w:r>
            <w:r>
              <w:rPr>
                <w:noProof/>
                <w:webHidden/>
              </w:rPr>
              <w:fldChar w:fldCharType="begin"/>
            </w:r>
            <w:r>
              <w:rPr>
                <w:noProof/>
                <w:webHidden/>
              </w:rPr>
              <w:instrText xml:space="preserve"> PAGEREF _Toc181756022 \h </w:instrText>
            </w:r>
            <w:r>
              <w:rPr>
                <w:noProof/>
                <w:webHidden/>
              </w:rPr>
            </w:r>
            <w:r>
              <w:rPr>
                <w:noProof/>
                <w:webHidden/>
              </w:rPr>
              <w:fldChar w:fldCharType="separate"/>
            </w:r>
            <w:r>
              <w:rPr>
                <w:noProof/>
                <w:webHidden/>
              </w:rPr>
              <w:t>27</w:t>
            </w:r>
            <w:r>
              <w:rPr>
                <w:noProof/>
                <w:webHidden/>
              </w:rPr>
              <w:fldChar w:fldCharType="end"/>
            </w:r>
          </w:hyperlink>
        </w:p>
        <w:p w14:paraId="142767EA" w14:textId="77777777" w:rsidR="00EE2E7C" w:rsidRDefault="00EE2E7C" w:rsidP="00EE2E7C">
          <w:pPr>
            <w:pStyle w:val="TOC1"/>
            <w:tabs>
              <w:tab w:val="right" w:leader="dot" w:pos="9350"/>
            </w:tabs>
            <w:rPr>
              <w:noProof/>
            </w:rPr>
          </w:pPr>
          <w:hyperlink w:anchor="_Toc181756023" w:history="1">
            <w:r w:rsidRPr="008E1AAA">
              <w:rPr>
                <w:rStyle w:val="Hyperlink"/>
                <w:noProof/>
              </w:rPr>
              <w:t>References</w:t>
            </w:r>
            <w:r>
              <w:rPr>
                <w:noProof/>
                <w:webHidden/>
              </w:rPr>
              <w:tab/>
            </w:r>
            <w:r>
              <w:rPr>
                <w:noProof/>
                <w:webHidden/>
              </w:rPr>
              <w:fldChar w:fldCharType="begin"/>
            </w:r>
            <w:r>
              <w:rPr>
                <w:noProof/>
                <w:webHidden/>
              </w:rPr>
              <w:instrText xml:space="preserve"> PAGEREF _Toc181756023 \h </w:instrText>
            </w:r>
            <w:r>
              <w:rPr>
                <w:noProof/>
                <w:webHidden/>
              </w:rPr>
            </w:r>
            <w:r>
              <w:rPr>
                <w:noProof/>
                <w:webHidden/>
              </w:rPr>
              <w:fldChar w:fldCharType="separate"/>
            </w:r>
            <w:r>
              <w:rPr>
                <w:noProof/>
                <w:webHidden/>
              </w:rPr>
              <w:t>30</w:t>
            </w:r>
            <w:r>
              <w:rPr>
                <w:noProof/>
                <w:webHidden/>
              </w:rPr>
              <w:fldChar w:fldCharType="end"/>
            </w:r>
          </w:hyperlink>
        </w:p>
        <w:p w14:paraId="46CA2D29" w14:textId="77777777" w:rsidR="00EE2E7C" w:rsidRDefault="00EE2E7C" w:rsidP="00EE2E7C">
          <w:r>
            <w:rPr>
              <w:b/>
              <w:bCs/>
              <w:noProof/>
            </w:rPr>
            <w:fldChar w:fldCharType="end"/>
          </w:r>
        </w:p>
      </w:sdtContent>
    </w:sdt>
    <w:p w14:paraId="55335DBA" w14:textId="77777777" w:rsidR="005262E0" w:rsidRPr="005262E0" w:rsidRDefault="005262E0" w:rsidP="005262E0">
      <w:pPr>
        <w:rPr>
          <w:lang w:val="en-GB"/>
        </w:rPr>
      </w:pPr>
      <w:r>
        <w:rPr>
          <w:lang w:val="en-GB"/>
        </w:rPr>
        <w:br w:type="page"/>
      </w:r>
    </w:p>
    <w:p w14:paraId="2E9F8EA0" w14:textId="77777777" w:rsidR="00410B2D" w:rsidRDefault="004930E9" w:rsidP="003F5910">
      <w:pPr>
        <w:pStyle w:val="Heading1"/>
        <w:rPr>
          <w:lang w:val="en-GB"/>
        </w:rPr>
      </w:pPr>
      <w:bookmarkStart w:id="1" w:name="_Toc181755992"/>
      <w:r>
        <w:rPr>
          <w:lang w:val="en-GB"/>
        </w:rPr>
        <w:lastRenderedPageBreak/>
        <w:t>Chapter 1</w:t>
      </w:r>
      <w:r w:rsidR="00D91AF6">
        <w:rPr>
          <w:lang w:val="en-GB"/>
        </w:rPr>
        <w:t>:</w:t>
      </w:r>
      <w:r>
        <w:rPr>
          <w:lang w:val="en-GB"/>
        </w:rPr>
        <w:t xml:space="preserve"> Introduction</w:t>
      </w:r>
      <w:bookmarkEnd w:id="1"/>
    </w:p>
    <w:p w14:paraId="3A2F52BD" w14:textId="71322BD2" w:rsidR="00FB43DE" w:rsidRDefault="004930E9" w:rsidP="003F5910">
      <w:pPr>
        <w:rPr>
          <w:lang w:val="en-GB"/>
        </w:rPr>
      </w:pPr>
      <w:r w:rsidRPr="004930E9">
        <w:rPr>
          <w:lang w:val="en-GB"/>
        </w:rPr>
        <w:t>Loyalty and repeat business are two key strategies in the modern hospitality industry</w:t>
      </w:r>
      <w:r w:rsidR="00D91AF6">
        <w:rPr>
          <w:lang w:val="en-GB"/>
        </w:rPr>
        <w:t>,</w:t>
      </w:r>
      <w:r w:rsidRPr="004930E9">
        <w:rPr>
          <w:lang w:val="en-GB"/>
        </w:rPr>
        <w:t xml:space="preserve"> where competition has become stiff and </w:t>
      </w:r>
      <w:r w:rsidR="00FB43DE">
        <w:rPr>
          <w:lang w:val="en-GB"/>
        </w:rPr>
        <w:t>cutthroat</w:t>
      </w:r>
      <w:r w:rsidRPr="004930E9">
        <w:rPr>
          <w:lang w:val="en-GB"/>
        </w:rPr>
        <w:t xml:space="preserve">. Since hotel chains have been keen on sustaining their market position </w:t>
      </w:r>
      <w:r w:rsidR="00FB43DE">
        <w:rPr>
          <w:lang w:val="en-GB"/>
        </w:rPr>
        <w:t>to grow sustainably, there has been a growing interest in learning why guests are likely to return and employing strategies that would retain</w:t>
      </w:r>
      <w:r w:rsidRPr="004930E9">
        <w:rPr>
          <w:lang w:val="en-GB"/>
        </w:rPr>
        <w:t xml:space="preserve"> the guests. </w:t>
      </w:r>
      <w:r w:rsidR="00480122">
        <w:rPr>
          <w:lang w:val="en-GB"/>
        </w:rPr>
        <w:t xml:space="preserve">As per </w:t>
      </w:r>
      <w:r w:rsidR="00480122">
        <w:rPr>
          <w:rFonts w:eastAsia="Times New Roman" w:cs="Times New Roman"/>
          <w:szCs w:val="24"/>
          <w:lang w:val="en-GB" w:eastAsia="en-GB"/>
        </w:rPr>
        <w:t xml:space="preserve">Thai et al., (2024) </w:t>
      </w:r>
      <w:r w:rsidRPr="004930E9">
        <w:rPr>
          <w:lang w:val="en-GB"/>
        </w:rPr>
        <w:t xml:space="preserve">Cardiff’s Leonardo Hotel continues to struggle with the reliability and establishment of both ways by which it can </w:t>
      </w:r>
      <w:r w:rsidR="00FB43DE">
        <w:rPr>
          <w:lang w:val="en-GB"/>
        </w:rPr>
        <w:t>distinguish</w:t>
      </w:r>
      <w:r w:rsidRPr="004930E9">
        <w:rPr>
          <w:lang w:val="en-GB"/>
        </w:rPr>
        <w:t xml:space="preserve"> itself from its riv</w:t>
      </w:r>
      <w:r w:rsidR="002A1251">
        <w:rPr>
          <w:lang w:val="en-GB"/>
        </w:rPr>
        <w:t xml:space="preserve">als and engage with its guests. </w:t>
      </w:r>
      <w:r w:rsidRPr="004930E9">
        <w:rPr>
          <w:lang w:val="en-GB"/>
        </w:rPr>
        <w:t xml:space="preserve">The objective of this study is to critically evaluate antecedents to brand loyalty within Leonardo Hotel Cardiff and establish effective strategies on how the hotel could improve customer retention through an optimally delivered brand experience. This </w:t>
      </w:r>
      <w:r w:rsidR="00FB43DE">
        <w:rPr>
          <w:lang w:val="en-GB"/>
        </w:rPr>
        <w:t>can be</w:t>
      </w:r>
      <w:r w:rsidRPr="004930E9">
        <w:rPr>
          <w:lang w:val="en-GB"/>
        </w:rPr>
        <w:t xml:space="preserve"> accomplished through analysing the current customers’ brand loyalty level among the regular guests, </w:t>
      </w:r>
      <w:r w:rsidR="00FB43DE">
        <w:rPr>
          <w:lang w:val="en-GB"/>
        </w:rPr>
        <w:t>determining</w:t>
      </w:r>
      <w:r w:rsidRPr="004930E9">
        <w:rPr>
          <w:lang w:val="en-GB"/>
        </w:rPr>
        <w:t xml:space="preserve"> motivators to brand loyalty in </w:t>
      </w:r>
      <w:r w:rsidR="00FB43DE">
        <w:rPr>
          <w:lang w:val="en-GB"/>
        </w:rPr>
        <w:t xml:space="preserve">the </w:t>
      </w:r>
      <w:r w:rsidRPr="004930E9">
        <w:rPr>
          <w:lang w:val="en-GB"/>
        </w:rPr>
        <w:t xml:space="preserve">hospitality industry, </w:t>
      </w:r>
      <w:r w:rsidR="00FB43DE">
        <w:rPr>
          <w:lang w:val="en-GB"/>
        </w:rPr>
        <w:t>analysing</w:t>
      </w:r>
      <w:r w:rsidRPr="004930E9">
        <w:rPr>
          <w:lang w:val="en-GB"/>
        </w:rPr>
        <w:t xml:space="preserve"> the overall effectiveness of the loyalty </w:t>
      </w:r>
      <w:r w:rsidR="001214E1">
        <w:rPr>
          <w:lang w:val="en-GB"/>
        </w:rPr>
        <w:t>programs</w:t>
      </w:r>
      <w:r w:rsidRPr="004930E9">
        <w:rPr>
          <w:lang w:val="en-GB"/>
        </w:rPr>
        <w:t xml:space="preserve"> and marketing strategies currently in place</w:t>
      </w:r>
      <w:r w:rsidR="001214E1">
        <w:rPr>
          <w:lang w:val="en-GB"/>
        </w:rPr>
        <w:t>,</w:t>
      </w:r>
      <w:r w:rsidRPr="004930E9">
        <w:rPr>
          <w:lang w:val="en-GB"/>
        </w:rPr>
        <w:t xml:space="preserve"> and </w:t>
      </w:r>
      <w:r w:rsidR="00FB43DE">
        <w:rPr>
          <w:lang w:val="en-GB"/>
        </w:rPr>
        <w:t>providing</w:t>
      </w:r>
      <w:r w:rsidRPr="004930E9">
        <w:rPr>
          <w:lang w:val="en-GB"/>
        </w:rPr>
        <w:t xml:space="preserve"> suggestions for future impr</w:t>
      </w:r>
      <w:r w:rsidR="002A1251">
        <w:rPr>
          <w:lang w:val="en-GB"/>
        </w:rPr>
        <w:t xml:space="preserve">ovement and customer retention. </w:t>
      </w:r>
      <w:r w:rsidR="00BE3508">
        <w:rPr>
          <w:lang w:val="en-GB"/>
        </w:rPr>
        <w:t xml:space="preserve">Additionally, </w:t>
      </w:r>
      <w:r w:rsidR="00BE3508">
        <w:rPr>
          <w:rFonts w:eastAsia="Times New Roman" w:cs="Times New Roman"/>
          <w:szCs w:val="24"/>
          <w:lang w:val="en-GB" w:eastAsia="en-GB"/>
        </w:rPr>
        <w:t xml:space="preserve">Acharya &amp; Anand (2024) states that </w:t>
      </w:r>
      <w:r w:rsidR="00BE3508">
        <w:rPr>
          <w:lang w:val="en-GB"/>
        </w:rPr>
        <w:t>t</w:t>
      </w:r>
      <w:r w:rsidRPr="004930E9">
        <w:rPr>
          <w:lang w:val="en-GB"/>
        </w:rPr>
        <w:t xml:space="preserve">he importance of this research is in its ability to provide practical recommendations for one of the most important problems that </w:t>
      </w:r>
      <w:r w:rsidR="00FB43DE">
        <w:rPr>
          <w:lang w:val="en-GB"/>
        </w:rPr>
        <w:t>concern</w:t>
      </w:r>
      <w:r w:rsidRPr="004930E9">
        <w:rPr>
          <w:lang w:val="en-GB"/>
        </w:rPr>
        <w:t xml:space="preserve"> businesses nowadays. It becomes important to identify the factors of guest retention as hotels are under pressure to retain customers while more </w:t>
      </w:r>
      <w:r w:rsidR="00FB43DE">
        <w:rPr>
          <w:lang w:val="en-GB"/>
        </w:rPr>
        <w:t>choices</w:t>
      </w:r>
      <w:r w:rsidRPr="004930E9">
        <w:rPr>
          <w:lang w:val="en-GB"/>
        </w:rPr>
        <w:t xml:space="preserve"> and digital disruptors continue to emerge. The research results would help Leonardo Hotel Cardiff to advance its brand loyalty strategies while increasing theoretical knowledge about this phenomenon in the field of hospitality. Furthermore, the research </w:t>
      </w:r>
      <w:r w:rsidR="004E6E07">
        <w:rPr>
          <w:lang w:val="en-GB"/>
        </w:rPr>
        <w:t>assists</w:t>
      </w:r>
      <w:r w:rsidRPr="004930E9">
        <w:rPr>
          <w:lang w:val="en-GB"/>
        </w:rPr>
        <w:t xml:space="preserve"> in closing the gap between academic models</w:t>
      </w:r>
      <w:r w:rsidR="00FB43DE">
        <w:rPr>
          <w:lang w:val="en-GB"/>
        </w:rPr>
        <w:t xml:space="preserve"> of customer loyalty and organis</w:t>
      </w:r>
      <w:r w:rsidRPr="004930E9">
        <w:rPr>
          <w:lang w:val="en-GB"/>
        </w:rPr>
        <w:t xml:space="preserve">ational efforts </w:t>
      </w:r>
      <w:r w:rsidR="001214E1">
        <w:rPr>
          <w:lang w:val="en-GB"/>
        </w:rPr>
        <w:t>toward</w:t>
      </w:r>
      <w:r w:rsidRPr="004930E9">
        <w:rPr>
          <w:lang w:val="en-GB"/>
        </w:rPr>
        <w:t xml:space="preserve"> executing customer retention practices in a live hotel environment.</w:t>
      </w:r>
    </w:p>
    <w:p w14:paraId="4485E27E" w14:textId="77777777" w:rsidR="00FB43DE" w:rsidRDefault="00FB43DE" w:rsidP="003F5910">
      <w:pPr>
        <w:rPr>
          <w:lang w:val="en-GB"/>
        </w:rPr>
      </w:pPr>
      <w:r>
        <w:rPr>
          <w:lang w:val="en-GB"/>
        </w:rPr>
        <w:br w:type="page"/>
      </w:r>
    </w:p>
    <w:p w14:paraId="5F4EE0B3" w14:textId="77777777" w:rsidR="004930E9" w:rsidRDefault="00FB43DE" w:rsidP="003F5910">
      <w:pPr>
        <w:pStyle w:val="Heading1"/>
        <w:rPr>
          <w:lang w:val="en-GB"/>
        </w:rPr>
      </w:pPr>
      <w:bookmarkStart w:id="2" w:name="_Toc181755993"/>
      <w:r>
        <w:rPr>
          <w:lang w:val="en-GB"/>
        </w:rPr>
        <w:lastRenderedPageBreak/>
        <w:t>Chapter 2 Literature Review</w:t>
      </w:r>
      <w:bookmarkEnd w:id="2"/>
    </w:p>
    <w:p w14:paraId="700F2690" w14:textId="77777777" w:rsidR="00F6147B" w:rsidRPr="00F6147B" w:rsidRDefault="00F6147B" w:rsidP="003F5910">
      <w:pPr>
        <w:rPr>
          <w:lang w:val="en-GB"/>
        </w:rPr>
      </w:pPr>
      <w:r w:rsidRPr="00F6147B">
        <w:rPr>
          <w:lang w:val="en-GB"/>
        </w:rPr>
        <w:t xml:space="preserve">This </w:t>
      </w:r>
      <w:r>
        <w:rPr>
          <w:lang w:val="en-GB"/>
        </w:rPr>
        <w:t>section</w:t>
      </w:r>
      <w:r w:rsidRPr="00F6147B">
        <w:rPr>
          <w:lang w:val="en-GB"/>
        </w:rPr>
        <w:t xml:space="preserve"> describes brand loyalty in the hospitality industry as a dynamic interaction of multiple forces that impact the guest’s decision and loyalty. In the sphere of hospitality, the general development indicates that </w:t>
      </w:r>
      <w:r w:rsidR="004E6E07">
        <w:rPr>
          <w:lang w:val="en-GB"/>
        </w:rPr>
        <w:t>hotel management has shifted from thinking about how to retain frequent guests strictly tied to this approach of material incentives to</w:t>
      </w:r>
      <w:r w:rsidRPr="00F6147B">
        <w:rPr>
          <w:lang w:val="en-GB"/>
        </w:rPr>
        <w:t xml:space="preserve"> aiming at producing experience and creating an emotional bond with customers</w:t>
      </w:r>
      <w:r w:rsidR="00770C7D">
        <w:rPr>
          <w:lang w:val="en-GB"/>
        </w:rPr>
        <w:t xml:space="preserve"> (</w:t>
      </w:r>
      <w:r w:rsidR="00770C7D">
        <w:rPr>
          <w:rFonts w:eastAsia="Times New Roman" w:cs="Times New Roman"/>
          <w:szCs w:val="24"/>
          <w:lang w:val="en-GB" w:eastAsia="en-GB"/>
        </w:rPr>
        <w:t>Tran &amp; Pham, 2022)</w:t>
      </w:r>
      <w:r w:rsidRPr="00F6147B">
        <w:rPr>
          <w:lang w:val="en-GB"/>
        </w:rPr>
        <w:t>.</w:t>
      </w:r>
    </w:p>
    <w:p w14:paraId="104765F7" w14:textId="77777777" w:rsidR="0068080D" w:rsidRDefault="0068080D" w:rsidP="003F5910">
      <w:pPr>
        <w:pStyle w:val="Heading2"/>
      </w:pPr>
      <w:bookmarkStart w:id="3" w:name="_Toc181755994"/>
      <w:r>
        <w:t xml:space="preserve">2.1 Measuring and Evaluating Brand Loyalty </w:t>
      </w:r>
      <w:r w:rsidR="003F5910">
        <w:t>in</w:t>
      </w:r>
      <w:r>
        <w:t xml:space="preserve"> Hospitality</w:t>
      </w:r>
      <w:bookmarkEnd w:id="3"/>
    </w:p>
    <w:p w14:paraId="1E1F6DC1" w14:textId="70564C16" w:rsidR="0068080D" w:rsidRDefault="00E244A9" w:rsidP="003F5910">
      <w:pPr>
        <w:pStyle w:val="NormalWeb"/>
        <w:spacing w:line="360" w:lineRule="auto"/>
        <w:jc w:val="both"/>
      </w:pPr>
      <w:r>
        <w:t xml:space="preserve">According to </w:t>
      </w:r>
      <w:proofErr w:type="spellStart"/>
      <w:r>
        <w:t>Marefatnia</w:t>
      </w:r>
      <w:proofErr w:type="spellEnd"/>
      <w:r w:rsidR="004E6E07">
        <w:t xml:space="preserve"> (2024),</w:t>
      </w:r>
      <w:r>
        <w:t xml:space="preserve"> t</w:t>
      </w:r>
      <w:r w:rsidR="0068080D">
        <w:t xml:space="preserve">he assessment of brand loyalty in the hospitality context has advanced from basic retention decision models to elaborate methods of brand loyalty evaluation that encompass various levels of guest conduct and sentiments. They are now using state-of-the-art </w:t>
      </w:r>
      <w:r w:rsidR="00D91AF6">
        <w:t>widget</w:t>
      </w:r>
      <w:r w:rsidR="0068080D">
        <w:t>s that allow them to monitor guest loyalty dollar-co-</w:t>
      </w:r>
      <w:r w:rsidR="00BB270B">
        <w:t>efficient</w:t>
      </w:r>
      <w:r w:rsidR="0068080D">
        <w:t xml:space="preserve"> based on several parameters of the consumers’ behaviour</w:t>
      </w:r>
      <w:r w:rsidR="004E6E07">
        <w:t>. T</w:t>
      </w:r>
      <w:r w:rsidR="0068080D">
        <w:t xml:space="preserve">he number of recurrent bookings, the average value of every stay, and their interaction with the loyalty programs. </w:t>
      </w:r>
      <w:r w:rsidR="00D91AF6">
        <w:t>The i</w:t>
      </w:r>
      <w:r w:rsidR="0068080D">
        <w:t>ndustry of hospitality reali</w:t>
      </w:r>
      <w:r w:rsidR="00D91AF6">
        <w:t>s</w:t>
      </w:r>
      <w:r w:rsidR="0068080D">
        <w:t xml:space="preserve">ed that the assessment of the current levels of loyalty needs not only </w:t>
      </w:r>
      <w:proofErr w:type="spellStart"/>
      <w:r w:rsidR="00BA3793">
        <w:t>behavioral</w:t>
      </w:r>
      <w:proofErr w:type="spellEnd"/>
      <w:r w:rsidR="0068080D">
        <w:t xml:space="preserve"> information but also attitudinal data to capture the whole range of guests’ commitment. </w:t>
      </w:r>
      <w:r w:rsidR="00BB270B">
        <w:t>As per Ibrahim</w:t>
      </w:r>
      <w:r w:rsidR="004E6E07">
        <w:t xml:space="preserve"> (2021),</w:t>
      </w:r>
      <w:r w:rsidR="00BB270B">
        <w:t xml:space="preserve"> f</w:t>
      </w:r>
      <w:r w:rsidR="0068080D">
        <w:t>or the evaluation of customer satisfaction and overall brand equity, customer satisfaction surveys have become important tools with features like feedback on the quality of services offered, the condition of facilities</w:t>
      </w:r>
      <w:r w:rsidR="000D0308">
        <w:t>,</w:t>
      </w:r>
      <w:r w:rsidR="0068080D">
        <w:t xml:space="preserve"> and the experience that a guest has had with the hotel. These surveys help identify trends that guests have for hotels and other areas that the hotel can boost to improve loyalty</w:t>
      </w:r>
      <w:r w:rsidR="00D91AF6">
        <w:t xml:space="preserve">. </w:t>
      </w:r>
      <w:r w:rsidR="0068080D">
        <w:t xml:space="preserve">Data analysis for loyalty programs has become a more critical aspect of assessing guest </w:t>
      </w:r>
      <w:proofErr w:type="spellStart"/>
      <w:r w:rsidR="000D0308">
        <w:t>behavior</w:t>
      </w:r>
      <w:proofErr w:type="spellEnd"/>
      <w:r w:rsidR="0068080D">
        <w:t xml:space="preserve"> and tendencies. </w:t>
      </w:r>
      <w:r w:rsidR="00D949B0">
        <w:t xml:space="preserve">Furthermore, </w:t>
      </w:r>
      <w:proofErr w:type="spellStart"/>
      <w:r w:rsidR="00D949B0">
        <w:t>Górska-Warsewicz</w:t>
      </w:r>
      <w:proofErr w:type="spellEnd"/>
      <w:r w:rsidR="004E6E07">
        <w:t xml:space="preserve"> &amp; </w:t>
      </w:r>
      <w:proofErr w:type="spellStart"/>
      <w:r w:rsidR="004E6E07">
        <w:t>Kulykovets</w:t>
      </w:r>
      <w:proofErr w:type="spellEnd"/>
      <w:r w:rsidR="004E6E07">
        <w:t xml:space="preserve"> (2020) define that today’s hotel CRM gathers extensive information about guests’ visit frequency, their expenditure</w:t>
      </w:r>
      <w:r w:rsidR="000D0308">
        <w:t>,</w:t>
      </w:r>
      <w:r w:rsidR="004E6E07">
        <w:t xml:space="preserve"> and service use,</w:t>
      </w:r>
      <w:r w:rsidR="0068080D">
        <w:t xml:space="preserve"> which allows hotels to build up an elaborate database of the most valued customers. This data enables hotels to unveil various segments of loyal customers and fan out the peculiarities of the clients. Therefore, the identification of the participation rates of the program and the </w:t>
      </w:r>
      <w:proofErr w:type="spellStart"/>
      <w:r w:rsidR="000D0308">
        <w:t>behavior</w:t>
      </w:r>
      <w:proofErr w:type="spellEnd"/>
      <w:r w:rsidR="0068080D">
        <w:t xml:space="preserve"> of the participants </w:t>
      </w:r>
      <w:r w:rsidR="00983168">
        <w:t>to</w:t>
      </w:r>
      <w:r w:rsidR="0068080D">
        <w:t xml:space="preserve"> the rewards allows the assessment of the loyalty initiatives and the testing of the retention methods by the hotels.</w:t>
      </w:r>
    </w:p>
    <w:p w14:paraId="36C2415B" w14:textId="77777777" w:rsidR="00EB7252" w:rsidRDefault="0068080D" w:rsidP="003F5910">
      <w:pPr>
        <w:pStyle w:val="Heading2"/>
      </w:pPr>
      <w:bookmarkStart w:id="4" w:name="_Toc181755995"/>
      <w:r>
        <w:lastRenderedPageBreak/>
        <w:t xml:space="preserve">2.2 Drivers </w:t>
      </w:r>
      <w:r w:rsidR="00BB270B">
        <w:t>of</w:t>
      </w:r>
      <w:r>
        <w:t xml:space="preserve"> Brand Loyalty </w:t>
      </w:r>
      <w:r w:rsidR="00BB270B">
        <w:t>in</w:t>
      </w:r>
      <w:r>
        <w:t xml:space="preserve"> The Hotel Industry</w:t>
      </w:r>
      <w:bookmarkEnd w:id="4"/>
    </w:p>
    <w:p w14:paraId="55521B65" w14:textId="35BB64FC" w:rsidR="0068080D" w:rsidRDefault="000305C3" w:rsidP="003F5910">
      <w:pPr>
        <w:pStyle w:val="NormalWeb"/>
        <w:spacing w:line="360" w:lineRule="auto"/>
        <w:jc w:val="both"/>
      </w:pPr>
      <w:proofErr w:type="spellStart"/>
      <w:r>
        <w:t>Foroudi</w:t>
      </w:r>
      <w:proofErr w:type="spellEnd"/>
      <w:r>
        <w:t xml:space="preserve"> (2020) </w:t>
      </w:r>
      <w:r w:rsidR="00260CC2">
        <w:t>states that s</w:t>
      </w:r>
      <w:r w:rsidR="0068080D" w:rsidRPr="0068080D">
        <w:t xml:space="preserve">ervice quality </w:t>
      </w:r>
      <w:r w:rsidR="001B2E3B">
        <w:t>has alway</w:t>
      </w:r>
      <w:r w:rsidR="0068080D" w:rsidRPr="0068080D">
        <w:t xml:space="preserve">s been deemed an influential determinant </w:t>
      </w:r>
      <w:r w:rsidR="007729E0">
        <w:t>of</w:t>
      </w:r>
      <w:r w:rsidR="0068080D" w:rsidRPr="0068080D">
        <w:t xml:space="preserve"> brand loyalty in the context of the hospitality sector</w:t>
      </w:r>
      <w:r w:rsidR="004E6E07">
        <w:t>. Numerous studies have</w:t>
      </w:r>
      <w:r w:rsidR="0068080D" w:rsidRPr="0068080D">
        <w:t xml:space="preserve"> confirmed that there is a clear connection between service quality and guest loyalty. Accommodation businesses that ensure quality in all customer-contact points to have more profound guests’ emotional engagement experiences. The role of consistency in delivering </w:t>
      </w:r>
      <w:r w:rsidR="00983168">
        <w:t>high-quality</w:t>
      </w:r>
      <w:r w:rsidR="0068080D" w:rsidRPr="0068080D">
        <w:t xml:space="preserve"> services is an important factor </w:t>
      </w:r>
      <w:r w:rsidR="00983168">
        <w:t>in</w:t>
      </w:r>
      <w:r w:rsidR="0068080D" w:rsidRPr="0068080D">
        <w:t xml:space="preserve"> achieving guest loyalty since the guest expects to receive </w:t>
      </w:r>
      <w:r w:rsidR="006B4FA4">
        <w:t xml:space="preserve">the </w:t>
      </w:r>
      <w:r w:rsidR="0068080D" w:rsidRPr="0068080D">
        <w:t xml:space="preserve">same quality services every time </w:t>
      </w:r>
      <w:r w:rsidR="006B4FA4">
        <w:t>they visit</w:t>
      </w:r>
      <w:r w:rsidR="0068080D" w:rsidRPr="0068080D">
        <w:t xml:space="preserve"> the hotel. When hotels are delivering expectations consistently</w:t>
      </w:r>
      <w:r w:rsidR="006B4FA4">
        <w:t>,</w:t>
      </w:r>
      <w:r w:rsidR="0068080D" w:rsidRPr="0068080D">
        <w:t xml:space="preserve"> long</w:t>
      </w:r>
      <w:r w:rsidR="006B4FA4">
        <w:t>-</w:t>
      </w:r>
      <w:r w:rsidR="0068080D" w:rsidRPr="0068080D">
        <w:t xml:space="preserve">term guest loyalty and word </w:t>
      </w:r>
      <w:r w:rsidR="006B4FA4">
        <w:t>of</w:t>
      </w:r>
      <w:r w:rsidR="0068080D" w:rsidRPr="0068080D">
        <w:t xml:space="preserve"> mouth occur.</w:t>
      </w:r>
      <w:r w:rsidR="001B2E3B">
        <w:t xml:space="preserve"> </w:t>
      </w:r>
      <w:r w:rsidR="0068080D">
        <w:t xml:space="preserve">Customer experience has now become critical in creating and sustaining a sales experience that breeds brand loyalty. Today’s hotel consumer has the need not only to stay in </w:t>
      </w:r>
      <w:r w:rsidR="006B4FA4">
        <w:t xml:space="preserve">a </w:t>
      </w:r>
      <w:r w:rsidR="0068080D">
        <w:t xml:space="preserve">comfortable and </w:t>
      </w:r>
      <w:r w:rsidR="00983168">
        <w:t>cozy</w:t>
      </w:r>
      <w:r w:rsidR="0068080D">
        <w:t xml:space="preserve"> room but to feel emotions connected with the hotel brand.</w:t>
      </w:r>
      <w:r w:rsidR="00260CC2">
        <w:t xml:space="preserve"> Akbari et al.</w:t>
      </w:r>
      <w:r w:rsidR="004E6E07">
        <w:t xml:space="preserve"> (2021) add</w:t>
      </w:r>
      <w:r w:rsidR="00260CC2">
        <w:t xml:space="preserve"> that</w:t>
      </w:r>
      <w:r w:rsidR="0068080D">
        <w:t xml:space="preserve"> </w:t>
      </w:r>
      <w:r w:rsidR="00260CC2">
        <w:t>a</w:t>
      </w:r>
      <w:r w:rsidR="0068080D">
        <w:t>ccommodation encompasses tangible goods such as space and facilities, facilities such as personnel and equipment, an information technology system, and individual services such as touch point encounters. Hotels offering superior delivery on these dimensions are likely to be patroni</w:t>
      </w:r>
      <w:r w:rsidR="00D91AF6">
        <w:t>s</w:t>
      </w:r>
      <w:r w:rsidR="0068080D">
        <w:t>ed with high brand loyalty by clients.</w:t>
      </w:r>
      <w:r w:rsidR="006B4FA4">
        <w:t xml:space="preserve"> </w:t>
      </w:r>
      <w:r w:rsidR="004E6E07">
        <w:t>Combining the results from both studies, Javed et al. (2021) state</w:t>
      </w:r>
      <w:r w:rsidR="0048334B">
        <w:t xml:space="preserve"> that b</w:t>
      </w:r>
      <w:r w:rsidR="0068080D">
        <w:t>rand identity can</w:t>
      </w:r>
      <w:r w:rsidR="006B4FA4">
        <w:t>,</w:t>
      </w:r>
      <w:r w:rsidR="0068080D">
        <w:t xml:space="preserve"> therefore</w:t>
      </w:r>
      <w:r w:rsidR="00545A8D">
        <w:t>,</w:t>
      </w:r>
      <w:r w:rsidR="0068080D">
        <w:t xml:space="preserve"> be seen as yet another important factor encouraging loyalty within the hospitality industry. For hotels, it is also important that service consistency is achieved in their service delivery as well as being consistent with their brand communication, visual image</w:t>
      </w:r>
      <w:r w:rsidR="00D447D2">
        <w:t>,</w:t>
      </w:r>
      <w:r w:rsidR="0068080D">
        <w:t xml:space="preserve"> and promise. It </w:t>
      </w:r>
      <w:r w:rsidR="00545A8D">
        <w:t>also helps</w:t>
      </w:r>
      <w:r w:rsidR="0068080D">
        <w:t xml:space="preserve"> in creating brand equity </w:t>
      </w:r>
      <w:r w:rsidR="00545A8D">
        <w:t>for</w:t>
      </w:r>
      <w:r w:rsidR="0068080D">
        <w:t xml:space="preserve"> a particular hotel</w:t>
      </w:r>
      <w:r w:rsidR="00545A8D">
        <w:t>;</w:t>
      </w:r>
      <w:r w:rsidR="0068080D">
        <w:t xml:space="preserve"> hence the guests will prefer more hotels of such kind in </w:t>
      </w:r>
      <w:r w:rsidR="00D447D2">
        <w:t xml:space="preserve">the </w:t>
      </w:r>
      <w:r w:rsidR="0068080D">
        <w:t>future.</w:t>
      </w:r>
    </w:p>
    <w:p w14:paraId="49F1DBA4" w14:textId="77777777" w:rsidR="0068080D" w:rsidRDefault="0068080D" w:rsidP="003F5910">
      <w:pPr>
        <w:pStyle w:val="Heading2"/>
      </w:pPr>
      <w:bookmarkStart w:id="5" w:name="_Toc181755996"/>
      <w:r>
        <w:t>2.3 Effectiveness of Loyalty Programs and Marketing Strategies</w:t>
      </w:r>
      <w:bookmarkEnd w:id="5"/>
    </w:p>
    <w:p w14:paraId="5E83F646" w14:textId="6D854FA2" w:rsidR="00AE56EE" w:rsidRDefault="0068080D" w:rsidP="003F5910">
      <w:pPr>
        <w:pStyle w:val="NormalWeb"/>
        <w:spacing w:line="360" w:lineRule="auto"/>
        <w:jc w:val="both"/>
      </w:pPr>
      <w:r>
        <w:t>The concept of hotel loyalty programs has evolved rapidly in the last couple of years</w:t>
      </w:r>
      <w:r w:rsidR="00545A8D">
        <w:t>,</w:t>
      </w:r>
      <w:r>
        <w:t xml:space="preserve"> not limited to the simple earning of points but encouraging consumer participation. </w:t>
      </w:r>
      <w:r w:rsidR="0002273B">
        <w:t>Liu</w:t>
      </w:r>
      <w:r w:rsidR="004E6E07">
        <w:t xml:space="preserve"> &amp; Jo</w:t>
      </w:r>
      <w:r w:rsidR="0002273B">
        <w:t xml:space="preserve"> (2020) stated that t</w:t>
      </w:r>
      <w:r>
        <w:t>hey also provide individuali</w:t>
      </w:r>
      <w:r w:rsidR="00D91AF6">
        <w:t>s</w:t>
      </w:r>
      <w:r>
        <w:t xml:space="preserve">ed incentives </w:t>
      </w:r>
      <w:r w:rsidR="00AC3B13">
        <w:t xml:space="preserve">and </w:t>
      </w:r>
      <w:r>
        <w:t>tangible and virtual touch-point rewards and integrat</w:t>
      </w:r>
      <w:r w:rsidR="00AC3B13">
        <w:t>e</w:t>
      </w:r>
      <w:r>
        <w:t xml:space="preserve"> technology to improve the member worth propositions and return trafficker traffic. Loyalty program performance can be evaluated with benchmark rates like member retainage rates, </w:t>
      </w:r>
      <w:r w:rsidR="00AC3B13">
        <w:t xml:space="preserve">the </w:t>
      </w:r>
      <w:r>
        <w:t>tendency towards engagement rates using proper program participation</w:t>
      </w:r>
      <w:r w:rsidR="000F7DDD">
        <w:t>,</w:t>
      </w:r>
      <w:r>
        <w:t xml:space="preserve"> and actual sales from loyal consumers. </w:t>
      </w:r>
    </w:p>
    <w:p w14:paraId="078BB127" w14:textId="77777777" w:rsidR="008253A0" w:rsidRDefault="005742FC" w:rsidP="00AE56EE">
      <w:pPr>
        <w:pStyle w:val="NormalWeb"/>
        <w:spacing w:line="360" w:lineRule="auto"/>
        <w:jc w:val="both"/>
      </w:pPr>
      <w:r>
        <w:lastRenderedPageBreak/>
        <w:t xml:space="preserve">According to </w:t>
      </w:r>
      <w:proofErr w:type="spellStart"/>
      <w:r>
        <w:t>Alshurideh</w:t>
      </w:r>
      <w:proofErr w:type="spellEnd"/>
      <w:r>
        <w:t xml:space="preserve"> et al.</w:t>
      </w:r>
      <w:r w:rsidR="004E6E07">
        <w:t xml:space="preserve"> (2020),</w:t>
      </w:r>
      <w:r>
        <w:t xml:space="preserve"> </w:t>
      </w:r>
      <w:r w:rsidR="00C22ED8">
        <w:t>h</w:t>
      </w:r>
      <w:r w:rsidR="0068080D">
        <w:t>otels have to always assess and adapt loyalty strategies because they need to deliver value</w:t>
      </w:r>
      <w:r w:rsidR="00AC3B13">
        <w:t>-</w:t>
      </w:r>
      <w:r w:rsidR="0068080D">
        <w:t>added solutions to guests.</w:t>
      </w:r>
      <w:r w:rsidR="00545A8D">
        <w:t xml:space="preserve"> </w:t>
      </w:r>
      <w:r w:rsidR="0068080D">
        <w:t>Marketing strategies in the hospitality sector</w:t>
      </w:r>
      <w:r w:rsidR="00AC3B13">
        <w:t>,</w:t>
      </w:r>
      <w:r w:rsidR="0068080D">
        <w:t xml:space="preserve"> more than in any other areas of commerce today</w:t>
      </w:r>
      <w:r w:rsidR="00AC3B13">
        <w:t>,</w:t>
      </w:r>
      <w:r w:rsidR="0068080D">
        <w:t xml:space="preserve"> have shifted towards developing customer relationships over demand. Some of the communication processes used include direct marketing, social media contact, and other personal contacts to keep with the customers. </w:t>
      </w:r>
      <w:r w:rsidR="00AC3B13">
        <w:t>Response rates can evaluate the usefulness of these strategi</w:t>
      </w:r>
      <w:r w:rsidR="0068080D">
        <w:t xml:space="preserve">es to marketing messages, </w:t>
      </w:r>
      <w:r w:rsidR="00AC3B13">
        <w:t xml:space="preserve">the </w:t>
      </w:r>
      <w:r w:rsidR="0068080D">
        <w:t>cost of acquiring consumers, and marketing returns on campaign</w:t>
      </w:r>
      <w:r w:rsidR="00AC3B13">
        <w:t>s</w:t>
      </w:r>
      <w:r w:rsidR="0068080D">
        <w:t xml:space="preserve"> specifically designed to attract returning consumers.</w:t>
      </w:r>
      <w:r w:rsidR="00AE56EE">
        <w:t xml:space="preserve"> </w:t>
      </w:r>
      <w:r w:rsidR="00187791">
        <w:t>As per Chen et al.</w:t>
      </w:r>
      <w:r w:rsidR="004E6E07">
        <w:t xml:space="preserve"> (2021),</w:t>
      </w:r>
      <w:r w:rsidR="00187791">
        <w:t xml:space="preserve"> t</w:t>
      </w:r>
      <w:r w:rsidR="00F6147B" w:rsidRPr="00F6147B">
        <w:t>he principles underlying loyalty programs and marketing efficiency remain an issue of concern as the current trends in the hotel industry are in a state of constant change under pressure from the new conditions of the markets and guests. Best practice hotels effectively constantly compare the competitor and industry standard</w:t>
      </w:r>
      <w:r w:rsidR="00AC3B13">
        <w:t>s</w:t>
      </w:r>
      <w:r w:rsidR="00F6147B" w:rsidRPr="00F6147B">
        <w:t xml:space="preserve"> of their loyalty program activities. The role of information technology in loyalty programs and marketing communication has a significant enhancement through the application of digital technology; now hotels use data analytics and artificial intelligence for delivering relevant and extreme personali</w:t>
      </w:r>
      <w:r w:rsidR="00D91AF6">
        <w:t>s</w:t>
      </w:r>
      <w:r w:rsidR="00F6147B" w:rsidRPr="00F6147B">
        <w:t>ation.</w:t>
      </w:r>
      <w:r w:rsidR="00AC3B13">
        <w:t xml:space="preserve"> </w:t>
      </w:r>
      <w:r w:rsidR="004E6E07">
        <w:t xml:space="preserve"> Kim et al. (2021) combine the results of both studies and that the </w:t>
      </w:r>
      <w:r w:rsidR="00F6147B" w:rsidRPr="00F6147B">
        <w:t>outcomes of loyalty programs also depend on the extent to which loyalty programs provoke or create emotional guest responses. While on one end of the spectrum, some programs tend to revolve around the ‘</w:t>
      </w:r>
      <w:r w:rsidR="00381898">
        <w:t>what is</w:t>
      </w:r>
      <w:r w:rsidR="00F6147B" w:rsidRPr="00F6147B">
        <w:t xml:space="preserve"> in it for me’ milieu rarely generates loyalty</w:t>
      </w:r>
      <w:r w:rsidR="00381898">
        <w:t xml:space="preserve">; on the other hand, Mostafa &amp; </w:t>
      </w:r>
      <w:proofErr w:type="spellStart"/>
      <w:r w:rsidR="00381898">
        <w:t>Kasamani</w:t>
      </w:r>
      <w:proofErr w:type="spellEnd"/>
      <w:r w:rsidR="00381898" w:rsidRPr="001558DB">
        <w:t xml:space="preserve"> (2021)</w:t>
      </w:r>
      <w:r w:rsidR="00381898">
        <w:t xml:space="preserve"> state that </w:t>
      </w:r>
      <w:r w:rsidR="00F6147B" w:rsidRPr="00F6147B">
        <w:t>programs that include emotion</w:t>
      </w:r>
      <w:r w:rsidR="00A921FF">
        <w:t>al</w:t>
      </w:r>
      <w:r w:rsidR="00F6147B" w:rsidRPr="00F6147B">
        <w:t xml:space="preserve"> and personali</w:t>
      </w:r>
      <w:r w:rsidR="00D91AF6">
        <w:t>s</w:t>
      </w:r>
      <w:r w:rsidR="00F6147B" w:rsidRPr="00F6147B">
        <w:t>ed rewards have higher chances of having guests come back. Hotels have to find ways to reward customers and provide them with memorable experiences to improve their loyalty to the brand. With guest feedback and performance measures, hotels can identify areas for improvement and continued alignment of loyalty program</w:t>
      </w:r>
      <w:r w:rsidR="00A921FF">
        <w:t>s</w:t>
      </w:r>
      <w:r w:rsidR="00F6147B" w:rsidRPr="00F6147B">
        <w:t xml:space="preserve"> with guest satisfaction while also contributing positively to the hotel’s business.</w:t>
      </w:r>
    </w:p>
    <w:p w14:paraId="1517D0DB" w14:textId="77777777" w:rsidR="008253A0" w:rsidRDefault="008253A0" w:rsidP="003F5910">
      <w:pPr>
        <w:rPr>
          <w:lang w:val="en-GB"/>
        </w:rPr>
      </w:pPr>
      <w:r>
        <w:rPr>
          <w:lang w:val="en-GB"/>
        </w:rPr>
        <w:br w:type="page"/>
      </w:r>
    </w:p>
    <w:p w14:paraId="4DB41110" w14:textId="77777777" w:rsidR="00FB43DE" w:rsidRDefault="008253A0" w:rsidP="003F5910">
      <w:pPr>
        <w:pStyle w:val="Heading1"/>
        <w:rPr>
          <w:lang w:val="en-GB"/>
        </w:rPr>
      </w:pPr>
      <w:bookmarkStart w:id="6" w:name="_Toc181755997"/>
      <w:r>
        <w:rPr>
          <w:lang w:val="en-GB"/>
        </w:rPr>
        <w:lastRenderedPageBreak/>
        <w:t>Chapter 3</w:t>
      </w:r>
      <w:r w:rsidR="00A921FF">
        <w:rPr>
          <w:lang w:val="en-GB"/>
        </w:rPr>
        <w:t>:</w:t>
      </w:r>
      <w:r>
        <w:rPr>
          <w:lang w:val="en-GB"/>
        </w:rPr>
        <w:t xml:space="preserve"> Methodology</w:t>
      </w:r>
      <w:bookmarkEnd w:id="6"/>
    </w:p>
    <w:p w14:paraId="0FFF72CD" w14:textId="10D03B0F" w:rsidR="007B7D2E" w:rsidRDefault="008253A0" w:rsidP="003F5910">
      <w:pPr>
        <w:rPr>
          <w:lang w:val="en-GB"/>
        </w:rPr>
      </w:pPr>
      <w:r w:rsidRPr="008253A0">
        <w:rPr>
          <w:lang w:val="en-GB"/>
        </w:rPr>
        <w:t xml:space="preserve">This research employed </w:t>
      </w:r>
      <w:r w:rsidR="00A921FF">
        <w:rPr>
          <w:lang w:val="en-GB"/>
        </w:rPr>
        <w:t xml:space="preserve">a </w:t>
      </w:r>
      <w:r w:rsidRPr="008253A0">
        <w:rPr>
          <w:lang w:val="en-GB"/>
        </w:rPr>
        <w:t xml:space="preserve">secondary research method </w:t>
      </w:r>
      <w:r w:rsidR="00212E9F">
        <w:rPr>
          <w:lang w:val="en-GB"/>
        </w:rPr>
        <w:t>to</w:t>
      </w:r>
      <w:r w:rsidRPr="008253A0">
        <w:rPr>
          <w:lang w:val="en-GB"/>
        </w:rPr>
        <w:t xml:space="preserve"> identify brand loyalty and customer retention in Leonardo Hotel, Cardiff. The study only used data </w:t>
      </w:r>
      <w:r w:rsidR="00212E9F">
        <w:rPr>
          <w:lang w:val="en-GB"/>
        </w:rPr>
        <w:t>that</w:t>
      </w:r>
      <w:r w:rsidRPr="008253A0">
        <w:rPr>
          <w:lang w:val="en-GB"/>
        </w:rPr>
        <w:t xml:space="preserve"> complies with privacy acts such as the GDPR</w:t>
      </w:r>
      <w:r w:rsidR="00A921FF">
        <w:rPr>
          <w:lang w:val="en-GB"/>
        </w:rPr>
        <w:t>. I</w:t>
      </w:r>
      <w:r w:rsidRPr="008253A0">
        <w:rPr>
          <w:lang w:val="en-GB"/>
        </w:rPr>
        <w:t>n addition, the study adhered to polic</w:t>
      </w:r>
      <w:r w:rsidR="00A921FF">
        <w:rPr>
          <w:lang w:val="en-GB"/>
        </w:rPr>
        <w:t>i</w:t>
      </w:r>
      <w:r w:rsidRPr="008253A0">
        <w:rPr>
          <w:lang w:val="en-GB"/>
        </w:rPr>
        <w:t>es of maintaining the client’s privacy and ethical practice</w:t>
      </w:r>
      <w:r w:rsidR="00A921FF">
        <w:rPr>
          <w:lang w:val="en-GB"/>
        </w:rPr>
        <w:t>s</w:t>
      </w:r>
      <w:r w:rsidRPr="008253A0">
        <w:rPr>
          <w:lang w:val="en-GB"/>
        </w:rPr>
        <w:t xml:space="preserve"> in handling the client’s data. The methodological approach started with the identification of scholarly articles by use of the scholarly databases of peer</w:t>
      </w:r>
      <w:r w:rsidR="00A921FF">
        <w:rPr>
          <w:lang w:val="en-GB"/>
        </w:rPr>
        <w:t>-</w:t>
      </w:r>
      <w:r w:rsidRPr="008253A0">
        <w:rPr>
          <w:lang w:val="en-GB"/>
        </w:rPr>
        <w:t>reviewed journals, academic journals</w:t>
      </w:r>
      <w:r w:rsidR="00212E9F">
        <w:rPr>
          <w:lang w:val="en-GB"/>
        </w:rPr>
        <w:t>,</w:t>
      </w:r>
      <w:r w:rsidRPr="008253A0">
        <w:rPr>
          <w:lang w:val="en-GB"/>
        </w:rPr>
        <w:t xml:space="preserve"> and research papers on brand loyalty and customer retention in the hospitality industry. The sources were obtained using only database</w:t>
      </w:r>
      <w:r w:rsidR="00A921FF">
        <w:rPr>
          <w:lang w:val="en-GB"/>
        </w:rPr>
        <w:t>s</w:t>
      </w:r>
      <w:r w:rsidRPr="008253A0">
        <w:rPr>
          <w:lang w:val="en-GB"/>
        </w:rPr>
        <w:t xml:space="preserve"> that Embraced the academic approach</w:t>
      </w:r>
      <w:r w:rsidR="004E6E07">
        <w:rPr>
          <w:lang w:val="en-GB"/>
        </w:rPr>
        <w:t>,</w:t>
      </w:r>
      <w:r w:rsidRPr="008253A0">
        <w:rPr>
          <w:lang w:val="en-GB"/>
        </w:rPr>
        <w:t xml:space="preserve"> which include EBSCO, Hospitality &amp; Tourism Complete, ScienceDirect</w:t>
      </w:r>
      <w:r w:rsidR="00212E9F">
        <w:rPr>
          <w:lang w:val="en-GB"/>
        </w:rPr>
        <w:t>,</w:t>
      </w:r>
      <w:r w:rsidRPr="008253A0">
        <w:rPr>
          <w:lang w:val="en-GB"/>
        </w:rPr>
        <w:t xml:space="preserve"> and Emerald Insight</w:t>
      </w:r>
      <w:r w:rsidR="003A252D">
        <w:rPr>
          <w:lang w:val="en-GB"/>
        </w:rPr>
        <w:t xml:space="preserve"> (</w:t>
      </w:r>
      <w:r w:rsidR="003A252D" w:rsidRPr="003A252D">
        <w:rPr>
          <w:rFonts w:eastAsia="Times New Roman" w:cs="Times New Roman"/>
          <w:szCs w:val="24"/>
          <w:lang w:val="en-GB" w:eastAsia="en-GB"/>
        </w:rPr>
        <w:t>Cheong</w:t>
      </w:r>
      <w:r w:rsidR="003A252D">
        <w:rPr>
          <w:rFonts w:eastAsia="Times New Roman" w:cs="Times New Roman"/>
          <w:szCs w:val="24"/>
          <w:lang w:val="en-GB" w:eastAsia="en-GB"/>
        </w:rPr>
        <w:t xml:space="preserve"> et al., </w:t>
      </w:r>
      <w:r w:rsidR="003A252D" w:rsidRPr="003A252D">
        <w:rPr>
          <w:rFonts w:eastAsia="Times New Roman" w:cs="Times New Roman"/>
          <w:szCs w:val="24"/>
          <w:lang w:val="en-GB" w:eastAsia="en-GB"/>
        </w:rPr>
        <w:t>2023</w:t>
      </w:r>
      <w:r w:rsidR="003A252D">
        <w:rPr>
          <w:rFonts w:eastAsia="Times New Roman" w:cs="Times New Roman"/>
          <w:szCs w:val="24"/>
          <w:lang w:val="en-GB" w:eastAsia="en-GB"/>
        </w:rPr>
        <w:t>)</w:t>
      </w:r>
      <w:r w:rsidRPr="008253A0">
        <w:rPr>
          <w:lang w:val="en-GB"/>
        </w:rPr>
        <w:t xml:space="preserve">. </w:t>
      </w:r>
      <w:r w:rsidR="00212E9F">
        <w:rPr>
          <w:lang w:val="en-GB"/>
        </w:rPr>
        <w:t>Since</w:t>
      </w:r>
      <w:r w:rsidRPr="008253A0">
        <w:rPr>
          <w:lang w:val="en-GB"/>
        </w:rPr>
        <w:t xml:space="preserve"> th</w:t>
      </w:r>
      <w:r w:rsidR="00A921FF">
        <w:rPr>
          <w:lang w:val="en-GB"/>
        </w:rPr>
        <w:t>is study aim</w:t>
      </w:r>
      <w:r w:rsidRPr="008253A0">
        <w:rPr>
          <w:lang w:val="en-GB"/>
        </w:rPr>
        <w:t xml:space="preserve">s to focus on the most recent works, the literature review encompassed only the sources with the date of publication not </w:t>
      </w:r>
      <w:r w:rsidR="00212E9F">
        <w:rPr>
          <w:lang w:val="en-GB"/>
        </w:rPr>
        <w:t>before</w:t>
      </w:r>
      <w:r w:rsidRPr="008253A0">
        <w:rPr>
          <w:lang w:val="en-GB"/>
        </w:rPr>
        <w:t xml:space="preserve"> the current year and limited to ten years </w:t>
      </w:r>
      <w:r w:rsidR="00212E9F">
        <w:rPr>
          <w:lang w:val="en-GB"/>
        </w:rPr>
        <w:t>before</w:t>
      </w:r>
      <w:r w:rsidRPr="008253A0">
        <w:rPr>
          <w:lang w:val="en-GB"/>
        </w:rPr>
        <w:t xml:space="preserve"> the current year</w:t>
      </w:r>
      <w:r w:rsidR="008316F3">
        <w:rPr>
          <w:lang w:val="en-GB"/>
        </w:rPr>
        <w:t>.</w:t>
      </w:r>
      <w:r w:rsidRPr="008253A0">
        <w:rPr>
          <w:lang w:val="en-GB"/>
        </w:rPr>
        <w:t xml:space="preserve"> Specific attention has been paid to analy</w:t>
      </w:r>
      <w:r w:rsidR="00D91AF6">
        <w:rPr>
          <w:lang w:val="en-GB"/>
        </w:rPr>
        <w:t>s</w:t>
      </w:r>
      <w:r w:rsidRPr="008253A0">
        <w:rPr>
          <w:lang w:val="en-GB"/>
        </w:rPr>
        <w:t>ing the literature regarding loyalty programs and customer relationship management</w:t>
      </w:r>
      <w:r w:rsidR="008316F3">
        <w:rPr>
          <w:lang w:val="en-GB"/>
        </w:rPr>
        <w:t>,</w:t>
      </w:r>
      <w:r w:rsidRPr="008253A0">
        <w:rPr>
          <w:lang w:val="en-GB"/>
        </w:rPr>
        <w:t xml:space="preserve"> as well as brand experience in the hospitality industry. This entailed comparing raw and gross current and historical total and other anonymous data from global accommodation benchmarking organisations</w:t>
      </w:r>
      <w:r w:rsidR="008316F3">
        <w:rPr>
          <w:lang w:val="en-GB"/>
        </w:rPr>
        <w:t>,</w:t>
      </w:r>
      <w:r w:rsidRPr="008253A0">
        <w:rPr>
          <w:lang w:val="en-GB"/>
        </w:rPr>
        <w:t xml:space="preserve"> including STR Global and Smith Travel Research</w:t>
      </w:r>
      <w:r w:rsidR="007B7D2E">
        <w:rPr>
          <w:lang w:val="en-GB"/>
        </w:rPr>
        <w:t xml:space="preserve"> (</w:t>
      </w:r>
      <w:proofErr w:type="spellStart"/>
      <w:r w:rsidR="007B7D2E" w:rsidRPr="00FD5387">
        <w:rPr>
          <w:rFonts w:eastAsia="Times New Roman" w:cs="Times New Roman"/>
          <w:szCs w:val="24"/>
          <w:lang w:val="en-GB" w:eastAsia="en-GB"/>
        </w:rPr>
        <w:t>Fàbregues</w:t>
      </w:r>
      <w:proofErr w:type="spellEnd"/>
      <w:r w:rsidR="007B7D2E">
        <w:rPr>
          <w:rFonts w:eastAsia="Times New Roman" w:cs="Times New Roman"/>
          <w:szCs w:val="24"/>
          <w:lang w:val="en-GB" w:eastAsia="en-GB"/>
        </w:rPr>
        <w:t xml:space="preserve"> et al., </w:t>
      </w:r>
      <w:r w:rsidR="007B7D2E" w:rsidRPr="00FD5387">
        <w:rPr>
          <w:rFonts w:eastAsia="Times New Roman" w:cs="Times New Roman"/>
          <w:szCs w:val="24"/>
          <w:lang w:val="en-GB" w:eastAsia="en-GB"/>
        </w:rPr>
        <w:t>2021)</w:t>
      </w:r>
      <w:r w:rsidRPr="008253A0">
        <w:rPr>
          <w:lang w:val="en-GB"/>
        </w:rPr>
        <w:t xml:space="preserve">. </w:t>
      </w:r>
    </w:p>
    <w:p w14:paraId="55E3C9BC" w14:textId="617A758E" w:rsidR="00BA25DB" w:rsidRDefault="008253A0" w:rsidP="003F5910">
      <w:pPr>
        <w:rPr>
          <w:lang w:val="en-GB"/>
        </w:rPr>
      </w:pPr>
      <w:r w:rsidRPr="008253A0">
        <w:rPr>
          <w:lang w:val="en-GB"/>
        </w:rPr>
        <w:t>These reports provided valuable information on the industry objectives and benchmarks for customer satisfaction, retention, loyalty program results</w:t>
      </w:r>
      <w:r w:rsidR="00F01173">
        <w:rPr>
          <w:lang w:val="en-GB"/>
        </w:rPr>
        <w:t>,</w:t>
      </w:r>
      <w:r w:rsidRPr="008253A0">
        <w:rPr>
          <w:lang w:val="en-GB"/>
        </w:rPr>
        <w:t xml:space="preserve"> and other </w:t>
      </w:r>
      <w:r w:rsidR="00212E9F">
        <w:rPr>
          <w:lang w:val="en-GB"/>
        </w:rPr>
        <w:t>customer-related</w:t>
      </w:r>
      <w:r w:rsidRPr="008253A0">
        <w:rPr>
          <w:lang w:val="en-GB"/>
        </w:rPr>
        <w:t xml:space="preserve"> statistics to place the results of this Shore Hotel against other hotel chains</w:t>
      </w:r>
      <w:r w:rsidR="007B7D2E">
        <w:rPr>
          <w:lang w:val="en-GB"/>
        </w:rPr>
        <w:t xml:space="preserve">. </w:t>
      </w:r>
      <w:r w:rsidRPr="008253A0">
        <w:rPr>
          <w:lang w:val="en-GB"/>
        </w:rPr>
        <w:t>The study conducted a comparative analysis of hotel loyalty program case studies addressing customer retention solutions consistent with GDPR and other similar laws. This analysis provided working strategies for customer retention and</w:t>
      </w:r>
      <w:r w:rsidR="008316F3">
        <w:rPr>
          <w:lang w:val="en-GB"/>
        </w:rPr>
        <w:t>,</w:t>
      </w:r>
      <w:r w:rsidRPr="008253A0">
        <w:rPr>
          <w:lang w:val="en-GB"/>
        </w:rPr>
        <w:t xml:space="preserve"> at the same time, maintaining customer data security and privacy. Special emphasis was </w:t>
      </w:r>
      <w:r w:rsidR="00BE55DC">
        <w:rPr>
          <w:lang w:val="en-GB"/>
        </w:rPr>
        <w:t>placed</w:t>
      </w:r>
      <w:r w:rsidRPr="008253A0">
        <w:rPr>
          <w:lang w:val="en-GB"/>
        </w:rPr>
        <w:t xml:space="preserve"> on such cases as exist at European hotels with similar legal setting</w:t>
      </w:r>
      <w:r w:rsidR="008316F3">
        <w:rPr>
          <w:lang w:val="en-GB"/>
        </w:rPr>
        <w:t>s</w:t>
      </w:r>
      <w:r w:rsidR="00CC6396">
        <w:rPr>
          <w:lang w:val="en-GB"/>
        </w:rPr>
        <w:t xml:space="preserve"> (</w:t>
      </w:r>
      <w:r w:rsidR="00CC6396" w:rsidRPr="00CC6396">
        <w:rPr>
          <w:rFonts w:eastAsia="Times New Roman" w:cs="Times New Roman"/>
          <w:szCs w:val="24"/>
          <w:lang w:val="en-GB" w:eastAsia="en-GB"/>
        </w:rPr>
        <w:t>Gal, &amp; Aviv,</w:t>
      </w:r>
      <w:r w:rsidR="00CC6396">
        <w:rPr>
          <w:rFonts w:eastAsia="Times New Roman" w:cs="Times New Roman"/>
          <w:szCs w:val="24"/>
          <w:lang w:val="en-GB" w:eastAsia="en-GB"/>
        </w:rPr>
        <w:t xml:space="preserve"> </w:t>
      </w:r>
      <w:r w:rsidR="00CC6396" w:rsidRPr="00CC6396">
        <w:rPr>
          <w:rFonts w:eastAsia="Times New Roman" w:cs="Times New Roman"/>
          <w:szCs w:val="24"/>
          <w:lang w:val="en-GB" w:eastAsia="en-GB"/>
        </w:rPr>
        <w:t>2020)</w:t>
      </w:r>
      <w:r w:rsidRPr="008253A0">
        <w:rPr>
          <w:lang w:val="en-GB"/>
        </w:rPr>
        <w:t>.</w:t>
      </w:r>
      <w:r w:rsidR="007B7D2E">
        <w:rPr>
          <w:lang w:val="en-GB"/>
        </w:rPr>
        <w:t xml:space="preserve"> </w:t>
      </w:r>
      <w:r w:rsidRPr="008253A0">
        <w:rPr>
          <w:lang w:val="en-GB"/>
        </w:rPr>
        <w:t>One of the main methods of collecting data involved the examination of market intelligence reports to understand the existing trend</w:t>
      </w:r>
      <w:r w:rsidR="008316F3">
        <w:rPr>
          <w:lang w:val="en-GB"/>
        </w:rPr>
        <w:t>s</w:t>
      </w:r>
      <w:r w:rsidRPr="008253A0">
        <w:rPr>
          <w:lang w:val="en-GB"/>
        </w:rPr>
        <w:t xml:space="preserve"> of hotel brand loyalty and customer behaviour. This meant evaluating the overall customer satisfaction index benchmark of industries, brand benchmark</w:t>
      </w:r>
      <w:r w:rsidR="00BE55DC">
        <w:rPr>
          <w:lang w:val="en-GB"/>
        </w:rPr>
        <w:t>,</w:t>
      </w:r>
      <w:r w:rsidRPr="008253A0">
        <w:rPr>
          <w:lang w:val="en-GB"/>
        </w:rPr>
        <w:t xml:space="preserve"> and the overall competition index. Any data collected from marketing research was anonymised and used in compliance with GDPR</w:t>
      </w:r>
      <w:r w:rsidR="008316F3">
        <w:rPr>
          <w:lang w:val="en-GB"/>
        </w:rPr>
        <w:t>,</w:t>
      </w:r>
      <w:r w:rsidRPr="008253A0">
        <w:rPr>
          <w:lang w:val="en-GB"/>
        </w:rPr>
        <w:t xml:space="preserve"> which do</w:t>
      </w:r>
      <w:r w:rsidR="008316F3">
        <w:rPr>
          <w:lang w:val="en-GB"/>
        </w:rPr>
        <w:t>es</w:t>
      </w:r>
      <w:r w:rsidRPr="008253A0">
        <w:rPr>
          <w:lang w:val="en-GB"/>
        </w:rPr>
        <w:t xml:space="preserve"> not have negative impacts on the subject’s rights. Articles in trade journals and other writings pertinent to hospitality and relevant professional publications were sought to find out what different professionals and practitioners have to say about important best practice</w:t>
      </w:r>
      <w:r w:rsidR="008316F3">
        <w:rPr>
          <w:lang w:val="en-GB"/>
        </w:rPr>
        <w:t>s</w:t>
      </w:r>
      <w:r w:rsidRPr="008253A0">
        <w:rPr>
          <w:lang w:val="en-GB"/>
        </w:rPr>
        <w:t xml:space="preserve"> in loyalty marketing and customer retention</w:t>
      </w:r>
      <w:r w:rsidR="00574E4D">
        <w:rPr>
          <w:lang w:val="en-GB"/>
        </w:rPr>
        <w:t xml:space="preserve"> (</w:t>
      </w:r>
      <w:r w:rsidR="00574E4D" w:rsidRPr="00574E4D">
        <w:rPr>
          <w:rFonts w:eastAsia="Times New Roman" w:cs="Times New Roman"/>
          <w:szCs w:val="24"/>
          <w:lang w:val="en-GB" w:eastAsia="en-GB"/>
        </w:rPr>
        <w:t>Goel</w:t>
      </w:r>
      <w:r w:rsidR="00574E4D">
        <w:rPr>
          <w:rFonts w:eastAsia="Times New Roman" w:cs="Times New Roman"/>
          <w:szCs w:val="24"/>
          <w:lang w:val="en-GB" w:eastAsia="en-GB"/>
        </w:rPr>
        <w:t xml:space="preserve">, </w:t>
      </w:r>
      <w:r w:rsidR="00574E4D" w:rsidRPr="00574E4D">
        <w:rPr>
          <w:rFonts w:eastAsia="Times New Roman" w:cs="Times New Roman"/>
          <w:szCs w:val="24"/>
          <w:lang w:val="en-GB" w:eastAsia="en-GB"/>
        </w:rPr>
        <w:t>2023)</w:t>
      </w:r>
      <w:r w:rsidRPr="008253A0">
        <w:rPr>
          <w:lang w:val="en-GB"/>
        </w:rPr>
        <w:t xml:space="preserve">. </w:t>
      </w:r>
    </w:p>
    <w:p w14:paraId="1EBF1208" w14:textId="66C4B54B" w:rsidR="000E45A9" w:rsidRDefault="008253A0" w:rsidP="003F5910">
      <w:pPr>
        <w:rPr>
          <w:lang w:val="en-GB"/>
        </w:rPr>
      </w:pPr>
      <w:r w:rsidRPr="008253A0">
        <w:rPr>
          <w:lang w:val="en-GB"/>
        </w:rPr>
        <w:lastRenderedPageBreak/>
        <w:t xml:space="preserve">Scholarly articles from institutions such as </w:t>
      </w:r>
      <w:r w:rsidR="008316F3">
        <w:rPr>
          <w:lang w:val="en-GB"/>
        </w:rPr>
        <w:t xml:space="preserve">the </w:t>
      </w:r>
      <w:r w:rsidRPr="008253A0">
        <w:rPr>
          <w:lang w:val="en-GB"/>
        </w:rPr>
        <w:t xml:space="preserve">Institute of </w:t>
      </w:r>
      <w:r w:rsidR="008316F3">
        <w:rPr>
          <w:lang w:val="en-GB"/>
        </w:rPr>
        <w:t>H</w:t>
      </w:r>
      <w:r w:rsidRPr="008253A0">
        <w:rPr>
          <w:lang w:val="en-GB"/>
        </w:rPr>
        <w:t xml:space="preserve">ospitality and </w:t>
      </w:r>
      <w:r w:rsidR="008316F3">
        <w:rPr>
          <w:lang w:val="en-GB"/>
        </w:rPr>
        <w:t xml:space="preserve">the </w:t>
      </w:r>
      <w:r w:rsidRPr="008253A0">
        <w:rPr>
          <w:lang w:val="en-GB"/>
        </w:rPr>
        <w:t xml:space="preserve">International </w:t>
      </w:r>
      <w:r w:rsidR="008316F3">
        <w:rPr>
          <w:lang w:val="en-GB"/>
        </w:rPr>
        <w:t>H</w:t>
      </w:r>
      <w:r w:rsidRPr="008253A0">
        <w:rPr>
          <w:lang w:val="en-GB"/>
        </w:rPr>
        <w:t xml:space="preserve">otel and </w:t>
      </w:r>
      <w:r w:rsidR="008316F3">
        <w:rPr>
          <w:lang w:val="en-GB"/>
        </w:rPr>
        <w:t>Restaurant A</w:t>
      </w:r>
      <w:r w:rsidRPr="008253A0">
        <w:rPr>
          <w:lang w:val="en-GB"/>
        </w:rPr>
        <w:t xml:space="preserve">ssociation </w:t>
      </w:r>
      <w:r w:rsidR="00702AEF">
        <w:rPr>
          <w:lang w:val="en-GB"/>
        </w:rPr>
        <w:t>helped try</w:t>
      </w:r>
      <w:r w:rsidRPr="008253A0">
        <w:rPr>
          <w:lang w:val="en-GB"/>
        </w:rPr>
        <w:t xml:space="preserve"> to provide </w:t>
      </w:r>
      <w:r w:rsidR="008316F3">
        <w:rPr>
          <w:lang w:val="en-GB"/>
        </w:rPr>
        <w:t xml:space="preserve">an </w:t>
      </w:r>
      <w:r w:rsidRPr="008253A0">
        <w:rPr>
          <w:lang w:val="en-GB"/>
        </w:rPr>
        <w:t xml:space="preserve">industry outlook regarding the most appropriate ways of handling customer relations without violating their privacy. In methodological considerations, all the selected secondary data sources were again subjected to a reliability and validity filter, in addition to the criteria of currency and relevance. </w:t>
      </w:r>
      <w:r w:rsidR="00702AEF">
        <w:rPr>
          <w:lang w:val="en-GB"/>
        </w:rPr>
        <w:t>To</w:t>
      </w:r>
      <w:r w:rsidRPr="008253A0">
        <w:rPr>
          <w:lang w:val="en-GB"/>
        </w:rPr>
        <w:t xml:space="preserve"> conform to the ethical requirements subsets used for gathering data in secondary sources, </w:t>
      </w:r>
      <w:r w:rsidR="008316F3">
        <w:rPr>
          <w:lang w:val="en-GB"/>
        </w:rPr>
        <w:t xml:space="preserve">the </w:t>
      </w:r>
      <w:r w:rsidRPr="008253A0">
        <w:rPr>
          <w:lang w:val="en-GB"/>
        </w:rPr>
        <w:t>rights to personal privacy of the subject w</w:t>
      </w:r>
      <w:r w:rsidR="008316F3">
        <w:rPr>
          <w:lang w:val="en-GB"/>
        </w:rPr>
        <w:t>ere</w:t>
      </w:r>
      <w:r w:rsidRPr="008253A0">
        <w:rPr>
          <w:lang w:val="en-GB"/>
        </w:rPr>
        <w:t xml:space="preserve"> given particular consideration</w:t>
      </w:r>
      <w:r w:rsidR="00FD7C7B">
        <w:rPr>
          <w:lang w:val="en-GB"/>
        </w:rPr>
        <w:t xml:space="preserve"> (</w:t>
      </w:r>
      <w:r w:rsidR="00FD7C7B" w:rsidRPr="00FD7C7B">
        <w:rPr>
          <w:rFonts w:eastAsia="Times New Roman" w:cs="Times New Roman"/>
          <w:szCs w:val="24"/>
          <w:lang w:val="en-GB" w:eastAsia="en-GB"/>
        </w:rPr>
        <w:t>Graham</w:t>
      </w:r>
      <w:r w:rsidR="00FD7C7B">
        <w:rPr>
          <w:rFonts w:eastAsia="Times New Roman" w:cs="Times New Roman"/>
          <w:szCs w:val="24"/>
          <w:lang w:val="en-GB" w:eastAsia="en-GB"/>
        </w:rPr>
        <w:t xml:space="preserve"> et al., </w:t>
      </w:r>
      <w:r w:rsidR="00FD7C7B" w:rsidRPr="00FD7C7B">
        <w:rPr>
          <w:rFonts w:eastAsia="Times New Roman" w:cs="Times New Roman"/>
          <w:szCs w:val="24"/>
          <w:lang w:val="en-GB" w:eastAsia="en-GB"/>
        </w:rPr>
        <w:t>2021)</w:t>
      </w:r>
      <w:r w:rsidRPr="008253A0">
        <w:rPr>
          <w:lang w:val="en-GB"/>
        </w:rPr>
        <w:t>. As for data analysis, it emerged that one had to highlight prioritising work on the definition of actual recommendations that were worked out in practice and addressed to legislation to protect the subject’s privacy. All these findings and recommendations were made with the GDPR in mind</w:t>
      </w:r>
      <w:r w:rsidR="008316F3">
        <w:rPr>
          <w:lang w:val="en-GB"/>
        </w:rPr>
        <w:t>,</w:t>
      </w:r>
      <w:r w:rsidRPr="008253A0">
        <w:rPr>
          <w:lang w:val="en-GB"/>
        </w:rPr>
        <w:t xml:space="preserve"> and thus</w:t>
      </w:r>
      <w:r w:rsidR="008316F3">
        <w:rPr>
          <w:lang w:val="en-GB"/>
        </w:rPr>
        <w:t>,</w:t>
      </w:r>
      <w:r w:rsidRPr="008253A0">
        <w:rPr>
          <w:lang w:val="en-GB"/>
        </w:rPr>
        <w:t xml:space="preserve"> </w:t>
      </w:r>
      <w:r w:rsidR="00702AEF">
        <w:rPr>
          <w:lang w:val="en-GB"/>
        </w:rPr>
        <w:t>before</w:t>
      </w:r>
      <w:r w:rsidRPr="008253A0">
        <w:rPr>
          <w:lang w:val="en-GB"/>
        </w:rPr>
        <w:t xml:space="preserve"> making new changes to the proposed loyalty program or the management of customer relations strategies, they had to conform to the GDPR norms</w:t>
      </w:r>
      <w:r w:rsidR="003909A1">
        <w:rPr>
          <w:lang w:val="en-GB"/>
        </w:rPr>
        <w:t xml:space="preserve"> (</w:t>
      </w:r>
      <w:r w:rsidR="003909A1" w:rsidRPr="003909A1">
        <w:rPr>
          <w:rFonts w:eastAsia="Times New Roman" w:cs="Times New Roman"/>
          <w:szCs w:val="24"/>
          <w:lang w:val="en-GB" w:eastAsia="en-GB"/>
        </w:rPr>
        <w:t>Ruggiano</w:t>
      </w:r>
      <w:r w:rsidR="003909A1">
        <w:rPr>
          <w:rFonts w:eastAsia="Times New Roman" w:cs="Times New Roman"/>
          <w:szCs w:val="24"/>
          <w:lang w:val="en-GB" w:eastAsia="en-GB"/>
        </w:rPr>
        <w:t xml:space="preserve"> et al., </w:t>
      </w:r>
      <w:r w:rsidR="003909A1" w:rsidRPr="003909A1">
        <w:rPr>
          <w:rFonts w:eastAsia="Times New Roman" w:cs="Times New Roman"/>
          <w:szCs w:val="24"/>
          <w:lang w:val="en-GB" w:eastAsia="en-GB"/>
        </w:rPr>
        <w:t>2019)</w:t>
      </w:r>
      <w:r w:rsidRPr="008253A0">
        <w:rPr>
          <w:lang w:val="en-GB"/>
        </w:rPr>
        <w:t>. This methodological approach ensured a rigorous understanding of brand loyalty and business customer retention and significantly high ethicality and legal compliance when addressing issues to do more with customer data protection.</w:t>
      </w:r>
    </w:p>
    <w:p w14:paraId="2323837E" w14:textId="77777777" w:rsidR="000E45A9" w:rsidRDefault="000E45A9" w:rsidP="003F5910">
      <w:pPr>
        <w:rPr>
          <w:lang w:val="en-GB"/>
        </w:rPr>
      </w:pPr>
      <w:r>
        <w:rPr>
          <w:lang w:val="en-GB"/>
        </w:rPr>
        <w:br w:type="page"/>
      </w:r>
    </w:p>
    <w:p w14:paraId="2478304C" w14:textId="77777777" w:rsidR="008253A0" w:rsidRDefault="000E45A9" w:rsidP="003F5910">
      <w:pPr>
        <w:pStyle w:val="Heading1"/>
        <w:rPr>
          <w:lang w:val="en-GB"/>
        </w:rPr>
      </w:pPr>
      <w:bookmarkStart w:id="7" w:name="_Toc181755998"/>
      <w:r>
        <w:rPr>
          <w:lang w:val="en-GB"/>
        </w:rPr>
        <w:lastRenderedPageBreak/>
        <w:t>Chapter 4</w:t>
      </w:r>
      <w:r w:rsidR="008316F3">
        <w:rPr>
          <w:lang w:val="en-GB"/>
        </w:rPr>
        <w:t>:</w:t>
      </w:r>
      <w:r>
        <w:rPr>
          <w:lang w:val="en-GB"/>
        </w:rPr>
        <w:t xml:space="preserve"> Case Study Discussion</w:t>
      </w:r>
      <w:bookmarkEnd w:id="7"/>
    </w:p>
    <w:p w14:paraId="31E19DF0" w14:textId="77777777" w:rsidR="000E45A9" w:rsidRDefault="002824B7" w:rsidP="003F5910">
      <w:pPr>
        <w:pStyle w:val="Heading2"/>
      </w:pPr>
      <w:bookmarkStart w:id="8" w:name="_Toc181755999"/>
      <w:r>
        <w:rPr>
          <w:lang w:val="en-GB"/>
        </w:rPr>
        <w:t xml:space="preserve">4.1 </w:t>
      </w:r>
      <w:r>
        <w:t>Hotel Overview and Brand Context</w:t>
      </w:r>
      <w:bookmarkEnd w:id="8"/>
    </w:p>
    <w:p w14:paraId="3774E138" w14:textId="77777777" w:rsidR="004B1EE3" w:rsidRDefault="00E46236" w:rsidP="003F5910">
      <w:r w:rsidRPr="00E46236">
        <w:t xml:space="preserve">Leonardo Hotel Cardiff is a significant player in the chain of hotels in this part of Wales, coming under the Fattal Hotel Group. The change of brand for the property was from the Jurys Inn to Leonardo Hotels in 2022, which was a strategic shift in </w:t>
      </w:r>
      <w:r w:rsidR="008316F3">
        <w:t xml:space="preserve">the </w:t>
      </w:r>
      <w:r w:rsidRPr="00E46236">
        <w:t>Cardiff market. The notion is located within the facility that is situated at Meridian Gate, Bute Terrace</w:t>
      </w:r>
      <w:r w:rsidR="008316F3">
        <w:t>,</w:t>
      </w:r>
      <w:r w:rsidRPr="00E46236">
        <w:t xml:space="preserve"> </w:t>
      </w:r>
      <w:r w:rsidR="008316F3">
        <w:t>which</w:t>
      </w:r>
      <w:r w:rsidRPr="00E46236">
        <w:t xml:space="preserve"> allows the hotel a strategic position in Cardiff CBD. This is a business and leisure market hotel that has a four-star accreditation which indicates the positioning of the brand within the market, the upper midscale</w:t>
      </w:r>
      <w:r w:rsidR="002C04B5">
        <w:t xml:space="preserve"> (</w:t>
      </w:r>
      <w:r w:rsidR="002C04B5" w:rsidRPr="00402A5A">
        <w:rPr>
          <w:i/>
        </w:rPr>
        <w:t xml:space="preserve">Leonardo </w:t>
      </w:r>
      <w:r w:rsidR="004E6E07">
        <w:rPr>
          <w:i/>
        </w:rPr>
        <w:t>et al.</w:t>
      </w:r>
      <w:r w:rsidR="002C04B5" w:rsidRPr="00402A5A">
        <w:rPr>
          <w:i/>
        </w:rPr>
        <w:t>: Wales</w:t>
      </w:r>
      <w:r w:rsidR="004E6E07">
        <w:rPr>
          <w:i/>
        </w:rPr>
        <w:t>, 202</w:t>
      </w:r>
      <w:r w:rsidR="00CA0DC5">
        <w:rPr>
          <w:i/>
        </w:rPr>
        <w:t>4</w:t>
      </w:r>
      <w:r w:rsidR="002C04B5" w:rsidRPr="002C04B5">
        <w:t>)</w:t>
      </w:r>
      <w:r w:rsidRPr="00E46236">
        <w:t>.</w:t>
      </w:r>
    </w:p>
    <w:p w14:paraId="19F103CD" w14:textId="77777777" w:rsidR="00E46236" w:rsidRDefault="00E46236" w:rsidP="008316F3">
      <w:pPr>
        <w:jc w:val="center"/>
      </w:pPr>
      <w:r>
        <w:rPr>
          <w:noProof/>
        </w:rPr>
        <w:drawing>
          <wp:inline distT="0" distB="0" distL="0" distR="0" wp14:anchorId="7E4173AE" wp14:editId="2FFFC309">
            <wp:extent cx="3334215" cy="2181529"/>
            <wp:effectExtent l="190500" t="171450" r="190500"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78A213.tmp"/>
                    <pic:cNvPicPr/>
                  </pic:nvPicPr>
                  <pic:blipFill>
                    <a:blip r:embed="rId8">
                      <a:extLst>
                        <a:ext uri="{28A0092B-C50C-407E-A947-70E740481C1C}">
                          <a14:useLocalDpi xmlns:a14="http://schemas.microsoft.com/office/drawing/2010/main" val="0"/>
                        </a:ext>
                      </a:extLst>
                    </a:blip>
                    <a:stretch>
                      <a:fillRect/>
                    </a:stretch>
                  </pic:blipFill>
                  <pic:spPr>
                    <a:xfrm>
                      <a:off x="0" y="0"/>
                      <a:ext cx="3334215" cy="218152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E2B9CDF" w14:textId="77777777" w:rsidR="00E46236" w:rsidRDefault="00E46236" w:rsidP="008316F3">
      <w:pPr>
        <w:jc w:val="center"/>
      </w:pPr>
      <w:r>
        <w:t>Source</w:t>
      </w:r>
      <w:r w:rsidR="008316F3">
        <w:t>:</w:t>
      </w:r>
      <w:r>
        <w:t xml:space="preserve"> </w:t>
      </w:r>
      <w:r w:rsidRPr="00E46236">
        <w:t>Leonardo Hotel Cardiff | Wales | Leonardo Hotels</w:t>
      </w:r>
    </w:p>
    <w:p w14:paraId="7A2E0933" w14:textId="77777777" w:rsidR="008064CA" w:rsidRPr="008064CA" w:rsidRDefault="008064CA" w:rsidP="003F5910">
      <w:pPr>
        <w:pStyle w:val="Heading3"/>
        <w:rPr>
          <w:rFonts w:eastAsia="Times New Roman"/>
          <w:lang w:val="en-GB" w:eastAsia="en-GB"/>
        </w:rPr>
      </w:pPr>
      <w:bookmarkStart w:id="9" w:name="_Toc181756000"/>
      <w:r>
        <w:rPr>
          <w:rFonts w:eastAsia="Times New Roman"/>
          <w:lang w:val="en-GB" w:eastAsia="en-GB"/>
        </w:rPr>
        <w:t xml:space="preserve">4.1.1 </w:t>
      </w:r>
      <w:r w:rsidRPr="008064CA">
        <w:rPr>
          <w:rFonts w:eastAsia="Times New Roman"/>
          <w:lang w:val="en-GB" w:eastAsia="en-GB"/>
        </w:rPr>
        <w:t>Property Overview</w:t>
      </w:r>
      <w:bookmarkEnd w:id="9"/>
    </w:p>
    <w:tbl>
      <w:tblPr>
        <w:tblStyle w:val="TableGrid"/>
        <w:tblW w:w="0" w:type="auto"/>
        <w:jc w:val="center"/>
        <w:tblLook w:val="04A0" w:firstRow="1" w:lastRow="0" w:firstColumn="1" w:lastColumn="0" w:noHBand="0" w:noVBand="1"/>
      </w:tblPr>
      <w:tblGrid>
        <w:gridCol w:w="2222"/>
        <w:gridCol w:w="3375"/>
      </w:tblGrid>
      <w:tr w:rsidR="008064CA" w:rsidRPr="008064CA" w14:paraId="08CFF1A2" w14:textId="77777777" w:rsidTr="008064CA">
        <w:trPr>
          <w:jc w:val="center"/>
        </w:trPr>
        <w:tc>
          <w:tcPr>
            <w:tcW w:w="0" w:type="auto"/>
            <w:hideMark/>
          </w:tcPr>
          <w:p w14:paraId="5323E2D6" w14:textId="77777777" w:rsidR="008064CA" w:rsidRPr="008064CA" w:rsidRDefault="008064CA" w:rsidP="003F5910">
            <w:pPr>
              <w:rPr>
                <w:rFonts w:eastAsia="Times New Roman" w:cs="Times New Roman"/>
                <w:b/>
                <w:bCs/>
                <w:szCs w:val="24"/>
                <w:lang w:val="en-GB" w:eastAsia="en-GB"/>
              </w:rPr>
            </w:pPr>
            <w:r w:rsidRPr="008064CA">
              <w:rPr>
                <w:rFonts w:eastAsia="Times New Roman" w:cs="Times New Roman"/>
                <w:b/>
                <w:bCs/>
                <w:szCs w:val="24"/>
                <w:lang w:val="en-GB" w:eastAsia="en-GB"/>
              </w:rPr>
              <w:t>Attribute</w:t>
            </w:r>
          </w:p>
        </w:tc>
        <w:tc>
          <w:tcPr>
            <w:tcW w:w="0" w:type="auto"/>
            <w:hideMark/>
          </w:tcPr>
          <w:p w14:paraId="22C20895" w14:textId="77777777" w:rsidR="008064CA" w:rsidRPr="008064CA" w:rsidRDefault="008064CA" w:rsidP="003F5910">
            <w:pPr>
              <w:rPr>
                <w:rFonts w:eastAsia="Times New Roman" w:cs="Times New Roman"/>
                <w:b/>
                <w:bCs/>
                <w:szCs w:val="24"/>
                <w:lang w:val="en-GB" w:eastAsia="en-GB"/>
              </w:rPr>
            </w:pPr>
            <w:r w:rsidRPr="008064CA">
              <w:rPr>
                <w:rFonts w:eastAsia="Times New Roman" w:cs="Times New Roman"/>
                <w:b/>
                <w:bCs/>
                <w:szCs w:val="24"/>
                <w:lang w:val="en-GB" w:eastAsia="en-GB"/>
              </w:rPr>
              <w:t>Details</w:t>
            </w:r>
          </w:p>
        </w:tc>
      </w:tr>
      <w:tr w:rsidR="008064CA" w:rsidRPr="008064CA" w14:paraId="0F3B771B" w14:textId="77777777" w:rsidTr="008064CA">
        <w:trPr>
          <w:jc w:val="center"/>
        </w:trPr>
        <w:tc>
          <w:tcPr>
            <w:tcW w:w="0" w:type="auto"/>
            <w:hideMark/>
          </w:tcPr>
          <w:p w14:paraId="2C757B7D"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Total Rooms</w:t>
            </w:r>
          </w:p>
        </w:tc>
        <w:tc>
          <w:tcPr>
            <w:tcW w:w="0" w:type="auto"/>
            <w:hideMark/>
          </w:tcPr>
          <w:p w14:paraId="320F479F"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142</w:t>
            </w:r>
          </w:p>
        </w:tc>
      </w:tr>
      <w:tr w:rsidR="008064CA" w:rsidRPr="008064CA" w14:paraId="7586A2A0" w14:textId="77777777" w:rsidTr="008064CA">
        <w:trPr>
          <w:jc w:val="center"/>
        </w:trPr>
        <w:tc>
          <w:tcPr>
            <w:tcW w:w="0" w:type="auto"/>
            <w:hideMark/>
          </w:tcPr>
          <w:p w14:paraId="77550033"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Meeting Spaces</w:t>
            </w:r>
          </w:p>
        </w:tc>
        <w:tc>
          <w:tcPr>
            <w:tcW w:w="0" w:type="auto"/>
            <w:hideMark/>
          </w:tcPr>
          <w:p w14:paraId="12F5A9FA"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9 rooms (Total capacity 250)</w:t>
            </w:r>
          </w:p>
        </w:tc>
      </w:tr>
      <w:tr w:rsidR="008064CA" w:rsidRPr="008064CA" w14:paraId="404E3C66" w14:textId="77777777" w:rsidTr="008064CA">
        <w:trPr>
          <w:jc w:val="center"/>
        </w:trPr>
        <w:tc>
          <w:tcPr>
            <w:tcW w:w="0" w:type="auto"/>
            <w:hideMark/>
          </w:tcPr>
          <w:p w14:paraId="4919C6EA"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F&amp;B Outlets</w:t>
            </w:r>
          </w:p>
        </w:tc>
        <w:tc>
          <w:tcPr>
            <w:tcW w:w="0" w:type="auto"/>
            <w:hideMark/>
          </w:tcPr>
          <w:p w14:paraId="7CF0E355"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1 restaurant, 1 bar, 1 coffee dock</w:t>
            </w:r>
          </w:p>
        </w:tc>
      </w:tr>
      <w:tr w:rsidR="008064CA" w:rsidRPr="008064CA" w14:paraId="6457424C" w14:textId="77777777" w:rsidTr="008064CA">
        <w:trPr>
          <w:jc w:val="center"/>
        </w:trPr>
        <w:tc>
          <w:tcPr>
            <w:tcW w:w="0" w:type="auto"/>
            <w:hideMark/>
          </w:tcPr>
          <w:p w14:paraId="146FED19"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Parking</w:t>
            </w:r>
          </w:p>
        </w:tc>
        <w:tc>
          <w:tcPr>
            <w:tcW w:w="0" w:type="auto"/>
            <w:hideMark/>
          </w:tcPr>
          <w:p w14:paraId="24E79BF8"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Limited on-site (50 spaces)</w:t>
            </w:r>
          </w:p>
        </w:tc>
      </w:tr>
      <w:tr w:rsidR="008064CA" w:rsidRPr="008064CA" w14:paraId="377C0542" w14:textId="77777777" w:rsidTr="008064CA">
        <w:trPr>
          <w:jc w:val="center"/>
        </w:trPr>
        <w:tc>
          <w:tcPr>
            <w:tcW w:w="0" w:type="auto"/>
            <w:hideMark/>
          </w:tcPr>
          <w:p w14:paraId="02974936"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Average Daily Rate</w:t>
            </w:r>
          </w:p>
        </w:tc>
        <w:tc>
          <w:tcPr>
            <w:tcW w:w="0" w:type="auto"/>
            <w:hideMark/>
          </w:tcPr>
          <w:p w14:paraId="00E049CE"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£85-150</w:t>
            </w:r>
          </w:p>
        </w:tc>
      </w:tr>
      <w:tr w:rsidR="008064CA" w:rsidRPr="008064CA" w14:paraId="6FBCEEEB" w14:textId="77777777" w:rsidTr="008064CA">
        <w:trPr>
          <w:jc w:val="center"/>
        </w:trPr>
        <w:tc>
          <w:tcPr>
            <w:tcW w:w="0" w:type="auto"/>
            <w:hideMark/>
          </w:tcPr>
          <w:p w14:paraId="2BE27FE7"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Occupancy (Annual)</w:t>
            </w:r>
          </w:p>
        </w:tc>
        <w:tc>
          <w:tcPr>
            <w:tcW w:w="0" w:type="auto"/>
            <w:hideMark/>
          </w:tcPr>
          <w:p w14:paraId="2B5179DD" w14:textId="77777777" w:rsidR="008064CA" w:rsidRPr="008064CA" w:rsidRDefault="008064CA" w:rsidP="003F5910">
            <w:pPr>
              <w:rPr>
                <w:rFonts w:eastAsia="Times New Roman" w:cs="Times New Roman"/>
                <w:szCs w:val="24"/>
                <w:lang w:val="en-GB" w:eastAsia="en-GB"/>
              </w:rPr>
            </w:pPr>
            <w:r w:rsidRPr="008064CA">
              <w:rPr>
                <w:rFonts w:eastAsia="Times New Roman" w:cs="Times New Roman"/>
                <w:szCs w:val="24"/>
                <w:lang w:val="en-GB" w:eastAsia="en-GB"/>
              </w:rPr>
              <w:t>72%</w:t>
            </w:r>
          </w:p>
        </w:tc>
      </w:tr>
    </w:tbl>
    <w:p w14:paraId="3E26B332" w14:textId="77777777" w:rsidR="00D50A5B" w:rsidRDefault="00D50A5B" w:rsidP="002C04B5">
      <w:pPr>
        <w:spacing w:before="100" w:beforeAutospacing="1" w:after="100" w:afterAutospacing="1"/>
        <w:jc w:val="center"/>
        <w:rPr>
          <w:rFonts w:eastAsia="Times New Roman" w:cs="Times New Roman"/>
          <w:szCs w:val="24"/>
          <w:lang w:val="en-GB" w:eastAsia="en-GB"/>
        </w:rPr>
      </w:pPr>
      <w:r w:rsidRPr="00D50A5B">
        <w:rPr>
          <w:rFonts w:eastAsia="Times New Roman" w:cs="Times New Roman"/>
          <w:szCs w:val="24"/>
          <w:lang w:val="en-GB" w:eastAsia="en-GB"/>
        </w:rPr>
        <w:t>Table 1: Property Overview</w:t>
      </w:r>
    </w:p>
    <w:p w14:paraId="6DB54886" w14:textId="77777777" w:rsidR="006A09D5" w:rsidRDefault="00087CE0" w:rsidP="003F5910">
      <w:pPr>
        <w:spacing w:before="100" w:beforeAutospacing="1" w:after="100" w:afterAutospacing="1"/>
        <w:rPr>
          <w:rFonts w:eastAsia="Times New Roman" w:cs="Times New Roman"/>
          <w:szCs w:val="24"/>
          <w:lang w:val="en-GB" w:eastAsia="en-GB"/>
        </w:rPr>
      </w:pPr>
      <w:r w:rsidRPr="00087CE0">
        <w:rPr>
          <w:rFonts w:eastAsia="Times New Roman" w:cs="Times New Roman"/>
          <w:szCs w:val="24"/>
          <w:lang w:val="en-GB" w:eastAsia="en-GB"/>
        </w:rPr>
        <w:lastRenderedPageBreak/>
        <w:t xml:space="preserve">The property description shows that Leonardo Hotel Cardiff is a mid-scale city hotel that owns 142 guest rooms, which means that the hotel has </w:t>
      </w:r>
      <w:r w:rsidR="008316F3">
        <w:rPr>
          <w:rFonts w:eastAsia="Times New Roman" w:cs="Times New Roman"/>
          <w:szCs w:val="24"/>
          <w:lang w:val="en-GB" w:eastAsia="en-GB"/>
        </w:rPr>
        <w:t xml:space="preserve">the </w:t>
      </w:r>
      <w:r w:rsidRPr="00087CE0">
        <w:rPr>
          <w:rFonts w:eastAsia="Times New Roman" w:cs="Times New Roman"/>
          <w:szCs w:val="24"/>
          <w:lang w:val="en-GB" w:eastAsia="en-GB"/>
        </w:rPr>
        <w:t xml:space="preserve">appropriate operational size for Cardiff’s hotel market. The meeting space capacity of 250 </w:t>
      </w:r>
      <w:r w:rsidR="008316F3">
        <w:rPr>
          <w:rFonts w:eastAsia="Times New Roman" w:cs="Times New Roman"/>
          <w:szCs w:val="24"/>
          <w:lang w:val="en-GB" w:eastAsia="en-GB"/>
        </w:rPr>
        <w:t>represents</w:t>
      </w:r>
      <w:r w:rsidRPr="00087CE0">
        <w:rPr>
          <w:rFonts w:eastAsia="Times New Roman" w:cs="Times New Roman"/>
          <w:szCs w:val="24"/>
          <w:lang w:val="en-GB" w:eastAsia="en-GB"/>
        </w:rPr>
        <w:t xml:space="preserve"> a reasonable MICE facility presence despite being relatively small for convention-developed hotels</w:t>
      </w:r>
      <w:r w:rsidR="00433C97">
        <w:rPr>
          <w:rFonts w:eastAsia="Times New Roman" w:cs="Times New Roman"/>
          <w:szCs w:val="24"/>
          <w:lang w:val="en-GB" w:eastAsia="en-GB"/>
        </w:rPr>
        <w:t xml:space="preserve"> (</w:t>
      </w:r>
      <w:r w:rsidR="00433C97" w:rsidRPr="00402A5A">
        <w:rPr>
          <w:i/>
        </w:rPr>
        <w:t xml:space="preserve">Leonardo </w:t>
      </w:r>
      <w:r w:rsidR="004E6E07">
        <w:rPr>
          <w:i/>
        </w:rPr>
        <w:t>et al.</w:t>
      </w:r>
      <w:r w:rsidR="00433C97">
        <w:t xml:space="preserve">, </w:t>
      </w:r>
      <w:r w:rsidR="004E6E07">
        <w:t>2023</w:t>
      </w:r>
      <w:r w:rsidR="00433C97" w:rsidRPr="00433C97">
        <w:t>)</w:t>
      </w:r>
      <w:r w:rsidRPr="00087CE0">
        <w:rPr>
          <w:rFonts w:eastAsia="Times New Roman" w:cs="Times New Roman"/>
          <w:szCs w:val="24"/>
          <w:lang w:val="en-GB" w:eastAsia="en-GB"/>
        </w:rPr>
        <w:t>. The parking bays</w:t>
      </w:r>
      <w:r w:rsidR="008316F3">
        <w:rPr>
          <w:rFonts w:eastAsia="Times New Roman" w:cs="Times New Roman"/>
          <w:szCs w:val="24"/>
          <w:lang w:val="en-GB" w:eastAsia="en-GB"/>
        </w:rPr>
        <w:t>,</w:t>
      </w:r>
      <w:r w:rsidRPr="00087CE0">
        <w:rPr>
          <w:rFonts w:eastAsia="Times New Roman" w:cs="Times New Roman"/>
          <w:szCs w:val="24"/>
          <w:lang w:val="en-GB" w:eastAsia="en-GB"/>
        </w:rPr>
        <w:t xml:space="preserve"> though adequate at fifty units</w:t>
      </w:r>
      <w:r w:rsidR="008316F3">
        <w:rPr>
          <w:rFonts w:eastAsia="Times New Roman" w:cs="Times New Roman"/>
          <w:szCs w:val="24"/>
          <w:lang w:val="en-GB" w:eastAsia="en-GB"/>
        </w:rPr>
        <w:t>,</w:t>
      </w:r>
      <w:r w:rsidRPr="00087CE0">
        <w:rPr>
          <w:rFonts w:eastAsia="Times New Roman" w:cs="Times New Roman"/>
          <w:szCs w:val="24"/>
          <w:lang w:val="en-GB" w:eastAsia="en-GB"/>
        </w:rPr>
        <w:t xml:space="preserve"> may indeed be perceived as a constraint to the business</w:t>
      </w:r>
      <w:r w:rsidR="008316F3">
        <w:rPr>
          <w:rFonts w:eastAsia="Times New Roman" w:cs="Times New Roman"/>
          <w:szCs w:val="24"/>
          <w:lang w:val="en-GB" w:eastAsia="en-GB"/>
        </w:rPr>
        <w:t>,</w:t>
      </w:r>
      <w:r w:rsidRPr="00087CE0">
        <w:rPr>
          <w:rFonts w:eastAsia="Times New Roman" w:cs="Times New Roman"/>
          <w:szCs w:val="24"/>
          <w:lang w:val="en-GB" w:eastAsia="en-GB"/>
        </w:rPr>
        <w:t xml:space="preserve"> especially in an industry characteri</w:t>
      </w:r>
      <w:r w:rsidR="00D91AF6">
        <w:rPr>
          <w:rFonts w:eastAsia="Times New Roman" w:cs="Times New Roman"/>
          <w:szCs w:val="24"/>
          <w:lang w:val="en-GB" w:eastAsia="en-GB"/>
        </w:rPr>
        <w:t>s</w:t>
      </w:r>
      <w:r w:rsidRPr="00087CE0">
        <w:rPr>
          <w:rFonts w:eastAsia="Times New Roman" w:cs="Times New Roman"/>
          <w:szCs w:val="24"/>
          <w:lang w:val="en-GB" w:eastAsia="en-GB"/>
        </w:rPr>
        <w:t>ed by car usage. ADRs of £85- £150 place it in the upper-midscale segment</w:t>
      </w:r>
      <w:r w:rsidR="008316F3">
        <w:rPr>
          <w:rFonts w:eastAsia="Times New Roman" w:cs="Times New Roman"/>
          <w:szCs w:val="24"/>
          <w:lang w:val="en-GB" w:eastAsia="en-GB"/>
        </w:rPr>
        <w:t>,</w:t>
      </w:r>
      <w:r w:rsidRPr="00087CE0">
        <w:rPr>
          <w:rFonts w:eastAsia="Times New Roman" w:cs="Times New Roman"/>
          <w:szCs w:val="24"/>
          <w:lang w:val="en-GB" w:eastAsia="en-GB"/>
        </w:rPr>
        <w:t xml:space="preserve"> and the 72% annual occupancy indicates a good demand and opportunity for revenue gains. Thus, the restrictions offered in </w:t>
      </w:r>
      <w:r w:rsidR="008316F3">
        <w:rPr>
          <w:rFonts w:eastAsia="Times New Roman" w:cs="Times New Roman"/>
          <w:szCs w:val="24"/>
          <w:lang w:val="en-GB" w:eastAsia="en-GB"/>
        </w:rPr>
        <w:t xml:space="preserve">the </w:t>
      </w:r>
      <w:r w:rsidRPr="00087CE0">
        <w:rPr>
          <w:rFonts w:eastAsia="Times New Roman" w:cs="Times New Roman"/>
          <w:szCs w:val="24"/>
          <w:lang w:val="en-GB" w:eastAsia="en-GB"/>
        </w:rPr>
        <w:t xml:space="preserve">F&amp;B mix observed demonstrate a </w:t>
      </w:r>
      <w:r w:rsidR="00BE1B18" w:rsidRPr="00087CE0">
        <w:rPr>
          <w:rFonts w:eastAsia="Times New Roman" w:cs="Times New Roman"/>
          <w:szCs w:val="24"/>
          <w:lang w:val="en-GB" w:eastAsia="en-GB"/>
        </w:rPr>
        <w:t>full-service</w:t>
      </w:r>
      <w:r w:rsidRPr="00087CE0">
        <w:rPr>
          <w:rFonts w:eastAsia="Times New Roman" w:cs="Times New Roman"/>
          <w:szCs w:val="24"/>
          <w:lang w:val="en-GB" w:eastAsia="en-GB"/>
        </w:rPr>
        <w:t xml:space="preserve"> strategy of the facility</w:t>
      </w:r>
      <w:r w:rsidR="008316F3">
        <w:rPr>
          <w:rFonts w:eastAsia="Times New Roman" w:cs="Times New Roman"/>
          <w:szCs w:val="24"/>
          <w:lang w:val="en-GB" w:eastAsia="en-GB"/>
        </w:rPr>
        <w:t>;</w:t>
      </w:r>
      <w:r w:rsidRPr="00087CE0">
        <w:rPr>
          <w:rFonts w:eastAsia="Times New Roman" w:cs="Times New Roman"/>
          <w:szCs w:val="24"/>
          <w:lang w:val="en-GB" w:eastAsia="en-GB"/>
        </w:rPr>
        <w:t xml:space="preserve"> however, a single restaurant exposes guests to a limited restaurant </w:t>
      </w:r>
      <w:r w:rsidR="00BE1B18" w:rsidRPr="00087CE0">
        <w:rPr>
          <w:rFonts w:eastAsia="Times New Roman" w:cs="Times New Roman"/>
          <w:szCs w:val="24"/>
          <w:lang w:val="en-GB" w:eastAsia="en-GB"/>
        </w:rPr>
        <w:t>choice.</w:t>
      </w:r>
      <w:r w:rsidRPr="00087CE0">
        <w:rPr>
          <w:rFonts w:eastAsia="Times New Roman" w:cs="Times New Roman"/>
          <w:szCs w:val="24"/>
          <w:lang w:val="en-GB" w:eastAsia="en-GB"/>
        </w:rPr>
        <w:t xml:space="preserve"> This layout indicates a property that should be ideal for business tourist</w:t>
      </w:r>
      <w:r w:rsidR="008316F3">
        <w:rPr>
          <w:rFonts w:eastAsia="Times New Roman" w:cs="Times New Roman"/>
          <w:szCs w:val="24"/>
          <w:lang w:val="en-GB" w:eastAsia="en-GB"/>
        </w:rPr>
        <w:t>s</w:t>
      </w:r>
      <w:r w:rsidRPr="00087CE0">
        <w:rPr>
          <w:rFonts w:eastAsia="Times New Roman" w:cs="Times New Roman"/>
          <w:szCs w:val="24"/>
          <w:lang w:val="en-GB" w:eastAsia="en-GB"/>
        </w:rPr>
        <w:t xml:space="preserve"> </w:t>
      </w:r>
      <w:r w:rsidR="008316F3">
        <w:rPr>
          <w:rFonts w:eastAsia="Times New Roman" w:cs="Times New Roman"/>
          <w:szCs w:val="24"/>
          <w:lang w:val="en-GB" w:eastAsia="en-GB"/>
        </w:rPr>
        <w:t xml:space="preserve">and </w:t>
      </w:r>
      <w:r w:rsidRPr="00087CE0">
        <w:rPr>
          <w:rFonts w:eastAsia="Times New Roman" w:cs="Times New Roman"/>
          <w:szCs w:val="24"/>
          <w:lang w:val="en-GB" w:eastAsia="en-GB"/>
        </w:rPr>
        <w:t>short-stay leisure visitors but could be under pressure during busy times</w:t>
      </w:r>
      <w:r w:rsidR="0025379C">
        <w:rPr>
          <w:rFonts w:eastAsia="Times New Roman" w:cs="Times New Roman"/>
          <w:szCs w:val="24"/>
          <w:lang w:val="en-GB" w:eastAsia="en-GB"/>
        </w:rPr>
        <w:t xml:space="preserve"> (</w:t>
      </w:r>
      <w:r w:rsidR="0025379C" w:rsidRPr="00402A5A">
        <w:rPr>
          <w:i/>
        </w:rPr>
        <w:t xml:space="preserve">Hotels </w:t>
      </w:r>
      <w:r w:rsidR="00433C97" w:rsidRPr="00402A5A">
        <w:rPr>
          <w:i/>
        </w:rPr>
        <w:t>in</w:t>
      </w:r>
      <w:r w:rsidR="0025379C" w:rsidRPr="00402A5A">
        <w:rPr>
          <w:i/>
        </w:rPr>
        <w:t xml:space="preserve"> Cardiff City Centre</w:t>
      </w:r>
      <w:r w:rsidR="0025379C">
        <w:t xml:space="preserve">, </w:t>
      </w:r>
      <w:r w:rsidR="00CA0DC5">
        <w:t>2019</w:t>
      </w:r>
      <w:r w:rsidR="0025379C" w:rsidRPr="0025379C">
        <w:t>.)</w:t>
      </w:r>
      <w:r w:rsidRPr="00087CE0">
        <w:rPr>
          <w:rFonts w:eastAsia="Times New Roman" w:cs="Times New Roman"/>
          <w:szCs w:val="24"/>
          <w:lang w:val="en-GB" w:eastAsia="en-GB"/>
        </w:rPr>
        <w:t>.</w:t>
      </w:r>
    </w:p>
    <w:tbl>
      <w:tblPr>
        <w:tblStyle w:val="TableGrid"/>
        <w:tblW w:w="0" w:type="auto"/>
        <w:jc w:val="center"/>
        <w:tblLook w:val="04A0" w:firstRow="1" w:lastRow="0" w:firstColumn="1" w:lastColumn="0" w:noHBand="0" w:noVBand="1"/>
      </w:tblPr>
      <w:tblGrid>
        <w:gridCol w:w="1549"/>
        <w:gridCol w:w="2456"/>
      </w:tblGrid>
      <w:tr w:rsidR="00083FCE" w:rsidRPr="00083FCE" w14:paraId="295BA188" w14:textId="77777777" w:rsidTr="00083FCE">
        <w:trPr>
          <w:jc w:val="center"/>
        </w:trPr>
        <w:tc>
          <w:tcPr>
            <w:tcW w:w="0" w:type="auto"/>
            <w:hideMark/>
          </w:tcPr>
          <w:p w14:paraId="5EAC21D5" w14:textId="77777777" w:rsidR="00083FCE" w:rsidRPr="00083FCE" w:rsidRDefault="00083FCE" w:rsidP="003F5910">
            <w:pPr>
              <w:rPr>
                <w:rFonts w:eastAsia="Times New Roman" w:cs="Times New Roman"/>
                <w:b/>
                <w:bCs/>
                <w:szCs w:val="24"/>
                <w:lang w:val="en-GB" w:eastAsia="en-GB"/>
              </w:rPr>
            </w:pPr>
            <w:r w:rsidRPr="00083FCE">
              <w:rPr>
                <w:rFonts w:eastAsia="Times New Roman" w:cs="Times New Roman"/>
                <w:b/>
                <w:bCs/>
                <w:szCs w:val="24"/>
                <w:lang w:val="en-GB" w:eastAsia="en-GB"/>
              </w:rPr>
              <w:t>Region</w:t>
            </w:r>
          </w:p>
        </w:tc>
        <w:tc>
          <w:tcPr>
            <w:tcW w:w="0" w:type="auto"/>
            <w:hideMark/>
          </w:tcPr>
          <w:p w14:paraId="0C9ACA9D" w14:textId="77777777" w:rsidR="00083FCE" w:rsidRPr="00083FCE" w:rsidRDefault="00083FCE" w:rsidP="003F5910">
            <w:pPr>
              <w:rPr>
                <w:rFonts w:eastAsia="Times New Roman" w:cs="Times New Roman"/>
                <w:b/>
                <w:bCs/>
                <w:szCs w:val="24"/>
                <w:lang w:val="en-GB" w:eastAsia="en-GB"/>
              </w:rPr>
            </w:pPr>
            <w:r w:rsidRPr="00083FCE">
              <w:rPr>
                <w:rFonts w:eastAsia="Times New Roman" w:cs="Times New Roman"/>
                <w:b/>
                <w:bCs/>
                <w:szCs w:val="24"/>
                <w:lang w:val="en-GB" w:eastAsia="en-GB"/>
              </w:rPr>
              <w:t>Number of Properties</w:t>
            </w:r>
          </w:p>
        </w:tc>
      </w:tr>
      <w:tr w:rsidR="00083FCE" w:rsidRPr="00083FCE" w14:paraId="382F9FBF" w14:textId="77777777" w:rsidTr="00083FCE">
        <w:trPr>
          <w:jc w:val="center"/>
        </w:trPr>
        <w:tc>
          <w:tcPr>
            <w:tcW w:w="0" w:type="auto"/>
            <w:hideMark/>
          </w:tcPr>
          <w:p w14:paraId="3B50B699" w14:textId="77777777" w:rsidR="00083FCE" w:rsidRPr="00083FCE" w:rsidRDefault="00083FCE" w:rsidP="003F5910">
            <w:pPr>
              <w:rPr>
                <w:rFonts w:eastAsia="Times New Roman" w:cs="Times New Roman"/>
                <w:szCs w:val="24"/>
                <w:lang w:val="en-GB" w:eastAsia="en-GB"/>
              </w:rPr>
            </w:pPr>
            <w:r w:rsidRPr="00083FCE">
              <w:rPr>
                <w:rFonts w:eastAsia="Times New Roman" w:cs="Times New Roman"/>
                <w:szCs w:val="24"/>
                <w:lang w:val="en-GB" w:eastAsia="en-GB"/>
              </w:rPr>
              <w:t>UK &amp; Ireland</w:t>
            </w:r>
          </w:p>
        </w:tc>
        <w:tc>
          <w:tcPr>
            <w:tcW w:w="0" w:type="auto"/>
            <w:hideMark/>
          </w:tcPr>
          <w:p w14:paraId="2279DD68" w14:textId="77777777" w:rsidR="00083FCE" w:rsidRPr="00083FCE" w:rsidRDefault="00083FCE" w:rsidP="003F5910">
            <w:pPr>
              <w:rPr>
                <w:rFonts w:eastAsia="Times New Roman" w:cs="Times New Roman"/>
                <w:szCs w:val="24"/>
                <w:lang w:val="en-GB" w:eastAsia="en-GB"/>
              </w:rPr>
            </w:pPr>
            <w:r w:rsidRPr="00083FCE">
              <w:rPr>
                <w:rFonts w:eastAsia="Times New Roman" w:cs="Times New Roman"/>
                <w:szCs w:val="24"/>
                <w:lang w:val="en-GB" w:eastAsia="en-GB"/>
              </w:rPr>
              <w:t>16</w:t>
            </w:r>
          </w:p>
        </w:tc>
      </w:tr>
      <w:tr w:rsidR="00083FCE" w:rsidRPr="00083FCE" w14:paraId="0F6D0B64" w14:textId="77777777" w:rsidTr="00083FCE">
        <w:trPr>
          <w:jc w:val="center"/>
        </w:trPr>
        <w:tc>
          <w:tcPr>
            <w:tcW w:w="0" w:type="auto"/>
            <w:hideMark/>
          </w:tcPr>
          <w:p w14:paraId="1610285F" w14:textId="77777777" w:rsidR="00083FCE" w:rsidRPr="00083FCE" w:rsidRDefault="00083FCE" w:rsidP="003F5910">
            <w:pPr>
              <w:rPr>
                <w:rFonts w:eastAsia="Times New Roman" w:cs="Times New Roman"/>
                <w:szCs w:val="24"/>
                <w:lang w:val="en-GB" w:eastAsia="en-GB"/>
              </w:rPr>
            </w:pPr>
            <w:r w:rsidRPr="00083FCE">
              <w:rPr>
                <w:rFonts w:eastAsia="Times New Roman" w:cs="Times New Roman"/>
                <w:szCs w:val="24"/>
                <w:lang w:val="en-GB" w:eastAsia="en-GB"/>
              </w:rPr>
              <w:t>Europe</w:t>
            </w:r>
          </w:p>
        </w:tc>
        <w:tc>
          <w:tcPr>
            <w:tcW w:w="0" w:type="auto"/>
            <w:hideMark/>
          </w:tcPr>
          <w:p w14:paraId="04E99104" w14:textId="77777777" w:rsidR="00083FCE" w:rsidRPr="00083FCE" w:rsidRDefault="00083FCE" w:rsidP="003F5910">
            <w:pPr>
              <w:rPr>
                <w:rFonts w:eastAsia="Times New Roman" w:cs="Times New Roman"/>
                <w:szCs w:val="24"/>
                <w:lang w:val="en-GB" w:eastAsia="en-GB"/>
              </w:rPr>
            </w:pPr>
            <w:r w:rsidRPr="00083FCE">
              <w:rPr>
                <w:rFonts w:eastAsia="Times New Roman" w:cs="Times New Roman"/>
                <w:szCs w:val="24"/>
                <w:lang w:val="en-GB" w:eastAsia="en-GB"/>
              </w:rPr>
              <w:t>150+</w:t>
            </w:r>
          </w:p>
        </w:tc>
      </w:tr>
      <w:tr w:rsidR="00083FCE" w:rsidRPr="00083FCE" w14:paraId="6E2F0C7E" w14:textId="77777777" w:rsidTr="00083FCE">
        <w:trPr>
          <w:jc w:val="center"/>
        </w:trPr>
        <w:tc>
          <w:tcPr>
            <w:tcW w:w="0" w:type="auto"/>
            <w:hideMark/>
          </w:tcPr>
          <w:p w14:paraId="655AB2FF" w14:textId="77777777" w:rsidR="00083FCE" w:rsidRPr="00083FCE" w:rsidRDefault="00083FCE" w:rsidP="003F5910">
            <w:pPr>
              <w:rPr>
                <w:rFonts w:eastAsia="Times New Roman" w:cs="Times New Roman"/>
                <w:szCs w:val="24"/>
                <w:lang w:val="en-GB" w:eastAsia="en-GB"/>
              </w:rPr>
            </w:pPr>
            <w:r w:rsidRPr="00083FCE">
              <w:rPr>
                <w:rFonts w:eastAsia="Times New Roman" w:cs="Times New Roman"/>
                <w:szCs w:val="24"/>
                <w:lang w:val="en-GB" w:eastAsia="en-GB"/>
              </w:rPr>
              <w:t>Global</w:t>
            </w:r>
          </w:p>
        </w:tc>
        <w:tc>
          <w:tcPr>
            <w:tcW w:w="0" w:type="auto"/>
            <w:hideMark/>
          </w:tcPr>
          <w:p w14:paraId="6391DF44" w14:textId="77777777" w:rsidR="00083FCE" w:rsidRPr="00083FCE" w:rsidRDefault="00083FCE" w:rsidP="003F5910">
            <w:pPr>
              <w:rPr>
                <w:rFonts w:eastAsia="Times New Roman" w:cs="Times New Roman"/>
                <w:szCs w:val="24"/>
                <w:lang w:val="en-GB" w:eastAsia="en-GB"/>
              </w:rPr>
            </w:pPr>
            <w:r w:rsidRPr="00083FCE">
              <w:rPr>
                <w:rFonts w:eastAsia="Times New Roman" w:cs="Times New Roman"/>
                <w:szCs w:val="24"/>
                <w:lang w:val="en-GB" w:eastAsia="en-GB"/>
              </w:rPr>
              <w:t>200+</w:t>
            </w:r>
          </w:p>
        </w:tc>
      </w:tr>
    </w:tbl>
    <w:p w14:paraId="1DFF20FB" w14:textId="77777777" w:rsidR="00083FCE" w:rsidRDefault="00083FCE" w:rsidP="00433C97">
      <w:pPr>
        <w:spacing w:before="100" w:beforeAutospacing="1" w:after="100" w:afterAutospacing="1"/>
        <w:jc w:val="center"/>
        <w:rPr>
          <w:rFonts w:eastAsia="Times New Roman" w:cs="Times New Roman"/>
          <w:szCs w:val="24"/>
          <w:lang w:val="en-GB" w:eastAsia="en-GB"/>
        </w:rPr>
      </w:pPr>
      <w:r>
        <w:rPr>
          <w:rFonts w:eastAsia="Times New Roman" w:cs="Times New Roman"/>
          <w:szCs w:val="24"/>
          <w:lang w:val="en-GB" w:eastAsia="en-GB"/>
        </w:rPr>
        <w:t xml:space="preserve">Table 2; </w:t>
      </w:r>
      <w:r w:rsidRPr="00083FCE">
        <w:rPr>
          <w:rFonts w:eastAsia="Times New Roman" w:cs="Times New Roman"/>
          <w:szCs w:val="24"/>
          <w:lang w:val="en-GB" w:eastAsia="en-GB"/>
        </w:rPr>
        <w:t>Brand Network</w:t>
      </w:r>
    </w:p>
    <w:p w14:paraId="5FA1038A" w14:textId="77777777" w:rsidR="00083FCE" w:rsidRDefault="00083FCE" w:rsidP="003F5910">
      <w:pPr>
        <w:spacing w:before="100" w:beforeAutospacing="1" w:after="100" w:afterAutospacing="1"/>
        <w:rPr>
          <w:rFonts w:eastAsia="Times New Roman" w:cs="Times New Roman"/>
          <w:szCs w:val="24"/>
          <w:lang w:val="en-GB" w:eastAsia="en-GB"/>
        </w:rPr>
      </w:pPr>
      <w:r w:rsidRPr="00083FCE">
        <w:rPr>
          <w:rFonts w:eastAsia="Times New Roman" w:cs="Times New Roman"/>
          <w:szCs w:val="24"/>
          <w:lang w:val="en-GB" w:eastAsia="en-GB"/>
        </w:rPr>
        <w:t>Currently</w:t>
      </w:r>
      <w:r w:rsidR="00CA0DC5">
        <w:rPr>
          <w:rFonts w:eastAsia="Times New Roman" w:cs="Times New Roman"/>
          <w:szCs w:val="24"/>
          <w:lang w:val="en-GB" w:eastAsia="en-GB"/>
        </w:rPr>
        <w:t>, Leonardo Hotels operates well over 200 hotels in different parts of the globe. With over 150 hospitality units in Europe only, the brand seems to have a significant European orientation, but only 16 properties in the UK and Ireland show a growing market with potential. This network can also offer the opportunity for upselling and cross-selling</w:t>
      </w:r>
      <w:r w:rsidRPr="00083FCE">
        <w:rPr>
          <w:rFonts w:eastAsia="Times New Roman" w:cs="Times New Roman"/>
          <w:szCs w:val="24"/>
          <w:lang w:val="en-GB" w:eastAsia="en-GB"/>
        </w:rPr>
        <w:t>, not forgetting the brand image advantages</w:t>
      </w:r>
      <w:r w:rsidR="00F6139F">
        <w:rPr>
          <w:rFonts w:eastAsia="Times New Roman" w:cs="Times New Roman"/>
          <w:szCs w:val="24"/>
          <w:lang w:val="en-GB" w:eastAsia="en-GB"/>
        </w:rPr>
        <w:t xml:space="preserve"> (</w:t>
      </w:r>
      <w:r w:rsidR="00F6139F" w:rsidRPr="00402A5A">
        <w:rPr>
          <w:rFonts w:eastAsia="Times New Roman" w:cs="Times New Roman"/>
          <w:i/>
          <w:szCs w:val="24"/>
          <w:lang w:val="en-GB" w:eastAsia="en-GB"/>
        </w:rPr>
        <w:t>Hotels in Cardiff City Centre</w:t>
      </w:r>
      <w:r w:rsidR="00F6139F">
        <w:rPr>
          <w:rFonts w:eastAsia="Times New Roman" w:cs="Times New Roman"/>
          <w:szCs w:val="24"/>
          <w:lang w:val="en-GB" w:eastAsia="en-GB"/>
        </w:rPr>
        <w:t xml:space="preserve">. </w:t>
      </w:r>
      <w:r w:rsidR="00CA0DC5">
        <w:rPr>
          <w:rFonts w:eastAsia="Times New Roman" w:cs="Times New Roman"/>
          <w:szCs w:val="24"/>
          <w:lang w:val="en-GB" w:eastAsia="en-GB"/>
        </w:rPr>
        <w:t>2024</w:t>
      </w:r>
      <w:r w:rsidR="00F6139F">
        <w:rPr>
          <w:rFonts w:eastAsia="Times New Roman" w:cs="Times New Roman"/>
          <w:szCs w:val="24"/>
          <w:lang w:val="en-GB" w:eastAsia="en-GB"/>
        </w:rPr>
        <w:t>)</w:t>
      </w:r>
      <w:r w:rsidRPr="00083FCE">
        <w:rPr>
          <w:rFonts w:eastAsia="Times New Roman" w:cs="Times New Roman"/>
          <w:szCs w:val="24"/>
          <w:lang w:val="en-GB" w:eastAsia="en-GB"/>
        </w:rPr>
        <w:t>.</w:t>
      </w:r>
    </w:p>
    <w:tbl>
      <w:tblPr>
        <w:tblStyle w:val="TableGrid"/>
        <w:tblW w:w="0" w:type="auto"/>
        <w:jc w:val="center"/>
        <w:tblLook w:val="04A0" w:firstRow="1" w:lastRow="0" w:firstColumn="1" w:lastColumn="0" w:noHBand="0" w:noVBand="1"/>
      </w:tblPr>
      <w:tblGrid>
        <w:gridCol w:w="1790"/>
        <w:gridCol w:w="1883"/>
      </w:tblGrid>
      <w:tr w:rsidR="00083FCE" w:rsidRPr="00083FCE" w14:paraId="76BFE9FF" w14:textId="77777777" w:rsidTr="00083FCE">
        <w:trPr>
          <w:jc w:val="center"/>
        </w:trPr>
        <w:tc>
          <w:tcPr>
            <w:tcW w:w="0" w:type="auto"/>
            <w:hideMark/>
          </w:tcPr>
          <w:p w14:paraId="3F11B47A" w14:textId="77777777" w:rsidR="00083FCE" w:rsidRPr="00083FCE" w:rsidRDefault="00083FCE" w:rsidP="00402A5A">
            <w:pPr>
              <w:spacing w:line="276" w:lineRule="auto"/>
              <w:rPr>
                <w:rFonts w:eastAsia="Times New Roman" w:cs="Times New Roman"/>
                <w:b/>
                <w:bCs/>
                <w:szCs w:val="24"/>
                <w:lang w:val="en-GB" w:eastAsia="en-GB"/>
              </w:rPr>
            </w:pPr>
            <w:r w:rsidRPr="00083FCE">
              <w:rPr>
                <w:rFonts w:eastAsia="Times New Roman" w:cs="Times New Roman"/>
                <w:b/>
                <w:bCs/>
                <w:szCs w:val="24"/>
                <w:lang w:val="en-GB" w:eastAsia="en-GB"/>
              </w:rPr>
              <w:t>Department</w:t>
            </w:r>
          </w:p>
        </w:tc>
        <w:tc>
          <w:tcPr>
            <w:tcW w:w="0" w:type="auto"/>
            <w:hideMark/>
          </w:tcPr>
          <w:p w14:paraId="25458304" w14:textId="77777777" w:rsidR="00083FCE" w:rsidRPr="00083FCE" w:rsidRDefault="00083FCE" w:rsidP="00402A5A">
            <w:pPr>
              <w:spacing w:line="276" w:lineRule="auto"/>
              <w:rPr>
                <w:rFonts w:eastAsia="Times New Roman" w:cs="Times New Roman"/>
                <w:b/>
                <w:bCs/>
                <w:szCs w:val="24"/>
                <w:lang w:val="en-GB" w:eastAsia="en-GB"/>
              </w:rPr>
            </w:pPr>
            <w:r w:rsidRPr="00083FCE">
              <w:rPr>
                <w:rFonts w:eastAsia="Times New Roman" w:cs="Times New Roman"/>
                <w:b/>
                <w:bCs/>
                <w:szCs w:val="24"/>
                <w:lang w:val="en-GB" w:eastAsia="en-GB"/>
              </w:rPr>
              <w:t>Number of Staff</w:t>
            </w:r>
          </w:p>
        </w:tc>
      </w:tr>
      <w:tr w:rsidR="00083FCE" w:rsidRPr="00083FCE" w14:paraId="2250DF8C" w14:textId="77777777" w:rsidTr="00083FCE">
        <w:trPr>
          <w:jc w:val="center"/>
        </w:trPr>
        <w:tc>
          <w:tcPr>
            <w:tcW w:w="0" w:type="auto"/>
            <w:hideMark/>
          </w:tcPr>
          <w:p w14:paraId="3B80C8A8"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Front Office</w:t>
            </w:r>
          </w:p>
        </w:tc>
        <w:tc>
          <w:tcPr>
            <w:tcW w:w="0" w:type="auto"/>
            <w:hideMark/>
          </w:tcPr>
          <w:p w14:paraId="569EB9F5"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15</w:t>
            </w:r>
          </w:p>
        </w:tc>
      </w:tr>
      <w:tr w:rsidR="00083FCE" w:rsidRPr="00083FCE" w14:paraId="38994E5E" w14:textId="77777777" w:rsidTr="00083FCE">
        <w:trPr>
          <w:jc w:val="center"/>
        </w:trPr>
        <w:tc>
          <w:tcPr>
            <w:tcW w:w="0" w:type="auto"/>
            <w:hideMark/>
          </w:tcPr>
          <w:p w14:paraId="139CB4C9"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Housekeeping</w:t>
            </w:r>
          </w:p>
        </w:tc>
        <w:tc>
          <w:tcPr>
            <w:tcW w:w="0" w:type="auto"/>
            <w:hideMark/>
          </w:tcPr>
          <w:p w14:paraId="7DD03BF6"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20</w:t>
            </w:r>
          </w:p>
        </w:tc>
      </w:tr>
      <w:tr w:rsidR="00083FCE" w:rsidRPr="00083FCE" w14:paraId="66C1B95B" w14:textId="77777777" w:rsidTr="00083FCE">
        <w:trPr>
          <w:jc w:val="center"/>
        </w:trPr>
        <w:tc>
          <w:tcPr>
            <w:tcW w:w="0" w:type="auto"/>
            <w:hideMark/>
          </w:tcPr>
          <w:p w14:paraId="6C604BAE"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F&amp;B</w:t>
            </w:r>
          </w:p>
        </w:tc>
        <w:tc>
          <w:tcPr>
            <w:tcW w:w="0" w:type="auto"/>
            <w:hideMark/>
          </w:tcPr>
          <w:p w14:paraId="454442C1"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25</w:t>
            </w:r>
          </w:p>
        </w:tc>
      </w:tr>
      <w:tr w:rsidR="00083FCE" w:rsidRPr="00083FCE" w14:paraId="39CD0986" w14:textId="77777777" w:rsidTr="00083FCE">
        <w:trPr>
          <w:jc w:val="center"/>
        </w:trPr>
        <w:tc>
          <w:tcPr>
            <w:tcW w:w="0" w:type="auto"/>
            <w:hideMark/>
          </w:tcPr>
          <w:p w14:paraId="30F0D0B2"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Sales/Marketing</w:t>
            </w:r>
          </w:p>
        </w:tc>
        <w:tc>
          <w:tcPr>
            <w:tcW w:w="0" w:type="auto"/>
            <w:hideMark/>
          </w:tcPr>
          <w:p w14:paraId="21830113"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5</w:t>
            </w:r>
          </w:p>
        </w:tc>
      </w:tr>
      <w:tr w:rsidR="00083FCE" w:rsidRPr="00083FCE" w14:paraId="7B56F97A" w14:textId="77777777" w:rsidTr="00083FCE">
        <w:trPr>
          <w:jc w:val="center"/>
        </w:trPr>
        <w:tc>
          <w:tcPr>
            <w:tcW w:w="0" w:type="auto"/>
            <w:hideMark/>
          </w:tcPr>
          <w:p w14:paraId="09F3286F"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Administration</w:t>
            </w:r>
          </w:p>
        </w:tc>
        <w:tc>
          <w:tcPr>
            <w:tcW w:w="0" w:type="auto"/>
            <w:hideMark/>
          </w:tcPr>
          <w:p w14:paraId="5062DA21"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8</w:t>
            </w:r>
          </w:p>
        </w:tc>
      </w:tr>
      <w:tr w:rsidR="00083FCE" w:rsidRPr="00083FCE" w14:paraId="1B9FA4FC" w14:textId="77777777" w:rsidTr="00083FCE">
        <w:trPr>
          <w:jc w:val="center"/>
        </w:trPr>
        <w:tc>
          <w:tcPr>
            <w:tcW w:w="0" w:type="auto"/>
            <w:hideMark/>
          </w:tcPr>
          <w:p w14:paraId="52ADC730"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Maintenance</w:t>
            </w:r>
          </w:p>
        </w:tc>
        <w:tc>
          <w:tcPr>
            <w:tcW w:w="0" w:type="auto"/>
            <w:hideMark/>
          </w:tcPr>
          <w:p w14:paraId="6FBF5EAA" w14:textId="77777777" w:rsidR="00083FCE" w:rsidRPr="00083FCE" w:rsidRDefault="00083FCE" w:rsidP="00402A5A">
            <w:pPr>
              <w:spacing w:line="276" w:lineRule="auto"/>
              <w:rPr>
                <w:rFonts w:eastAsia="Times New Roman" w:cs="Times New Roman"/>
                <w:szCs w:val="24"/>
                <w:lang w:val="en-GB" w:eastAsia="en-GB"/>
              </w:rPr>
            </w:pPr>
            <w:r w:rsidRPr="00083FCE">
              <w:rPr>
                <w:rFonts w:eastAsia="Times New Roman" w:cs="Times New Roman"/>
                <w:szCs w:val="24"/>
                <w:lang w:val="en-GB" w:eastAsia="en-GB"/>
              </w:rPr>
              <w:t>4</w:t>
            </w:r>
          </w:p>
        </w:tc>
      </w:tr>
    </w:tbl>
    <w:p w14:paraId="56890986" w14:textId="77777777" w:rsidR="00083FCE" w:rsidRDefault="00083FCE" w:rsidP="008316F3">
      <w:pPr>
        <w:spacing w:before="100" w:beforeAutospacing="1" w:after="100" w:afterAutospacing="1"/>
        <w:jc w:val="center"/>
        <w:rPr>
          <w:rFonts w:eastAsia="Times New Roman" w:cs="Times New Roman"/>
          <w:szCs w:val="24"/>
          <w:lang w:val="en-GB" w:eastAsia="en-GB"/>
        </w:rPr>
      </w:pPr>
      <w:r>
        <w:rPr>
          <w:rFonts w:eastAsia="Times New Roman" w:cs="Times New Roman"/>
          <w:szCs w:val="24"/>
          <w:lang w:val="en-GB" w:eastAsia="en-GB"/>
        </w:rPr>
        <w:t xml:space="preserve">Table 3; </w:t>
      </w:r>
      <w:r w:rsidRPr="00083FCE">
        <w:rPr>
          <w:rFonts w:eastAsia="Times New Roman" w:cs="Times New Roman"/>
          <w:szCs w:val="24"/>
          <w:lang w:val="en-GB" w:eastAsia="en-GB"/>
        </w:rPr>
        <w:t>Staffing Structure</w:t>
      </w:r>
    </w:p>
    <w:p w14:paraId="623F3970" w14:textId="77777777" w:rsidR="004D2F5B" w:rsidRDefault="004D2F5B" w:rsidP="003F5910">
      <w:pPr>
        <w:spacing w:before="100" w:beforeAutospacing="1" w:after="100" w:afterAutospacing="1"/>
        <w:rPr>
          <w:rFonts w:eastAsia="Times New Roman" w:cs="Times New Roman"/>
          <w:szCs w:val="24"/>
          <w:lang w:val="en-GB" w:eastAsia="en-GB"/>
        </w:rPr>
      </w:pPr>
      <w:r w:rsidRPr="004D2F5B">
        <w:rPr>
          <w:rFonts w:eastAsia="Times New Roman" w:cs="Times New Roman"/>
          <w:szCs w:val="24"/>
          <w:lang w:val="en-GB" w:eastAsia="en-GB"/>
        </w:rPr>
        <w:lastRenderedPageBreak/>
        <w:t xml:space="preserve">The human resource allocation in the hotel is also similar </w:t>
      </w:r>
      <w:r w:rsidR="008316F3">
        <w:rPr>
          <w:rFonts w:eastAsia="Times New Roman" w:cs="Times New Roman"/>
          <w:szCs w:val="24"/>
          <w:lang w:val="en-GB" w:eastAsia="en-GB"/>
        </w:rPr>
        <w:t>to</w:t>
      </w:r>
      <w:r w:rsidRPr="004D2F5B">
        <w:rPr>
          <w:rFonts w:eastAsia="Times New Roman" w:cs="Times New Roman"/>
          <w:szCs w:val="24"/>
          <w:lang w:val="en-GB" w:eastAsia="en-GB"/>
        </w:rPr>
        <w:t xml:space="preserve"> other urban</w:t>
      </w:r>
      <w:r w:rsidR="00024719">
        <w:rPr>
          <w:rFonts w:eastAsia="Times New Roman" w:cs="Times New Roman"/>
          <w:szCs w:val="24"/>
          <w:lang w:val="en-GB" w:eastAsia="en-GB"/>
        </w:rPr>
        <w:t>-</w:t>
      </w:r>
      <w:r w:rsidRPr="004D2F5B">
        <w:rPr>
          <w:rFonts w:eastAsia="Times New Roman" w:cs="Times New Roman"/>
          <w:szCs w:val="24"/>
          <w:lang w:val="en-GB" w:eastAsia="en-GB"/>
        </w:rPr>
        <w:t>style hotel</w:t>
      </w:r>
      <w:r w:rsidR="00024719">
        <w:rPr>
          <w:rFonts w:eastAsia="Times New Roman" w:cs="Times New Roman"/>
          <w:szCs w:val="24"/>
          <w:lang w:val="en-GB" w:eastAsia="en-GB"/>
        </w:rPr>
        <w:t>s</w:t>
      </w:r>
      <w:r w:rsidRPr="004D2F5B">
        <w:rPr>
          <w:rFonts w:eastAsia="Times New Roman" w:cs="Times New Roman"/>
          <w:szCs w:val="24"/>
          <w:lang w:val="en-GB" w:eastAsia="en-GB"/>
        </w:rPr>
        <w:t xml:space="preserve"> having a total of 77 employees. Among these, F&amp;B is the largest department with 25 staff, which suggests extensive food service activity. Having 20 members in the housekeeping department seems inadequate for 142 rooms, while the 15 members of the front office seem to be enlisted to work </w:t>
      </w:r>
      <w:r w:rsidR="00024719">
        <w:rPr>
          <w:rFonts w:eastAsia="Times New Roman" w:cs="Times New Roman"/>
          <w:szCs w:val="24"/>
          <w:lang w:val="en-GB" w:eastAsia="en-GB"/>
        </w:rPr>
        <w:t>a</w:t>
      </w:r>
      <w:r w:rsidRPr="004D2F5B">
        <w:rPr>
          <w:rFonts w:eastAsia="Times New Roman" w:cs="Times New Roman"/>
          <w:szCs w:val="24"/>
          <w:lang w:val="en-GB" w:eastAsia="en-GB"/>
        </w:rPr>
        <w:t>round the clock. These subordination support departments</w:t>
      </w:r>
      <w:r w:rsidR="00024719">
        <w:rPr>
          <w:rFonts w:eastAsia="Times New Roman" w:cs="Times New Roman"/>
          <w:szCs w:val="24"/>
          <w:lang w:val="en-GB" w:eastAsia="en-GB"/>
        </w:rPr>
        <w:t>,</w:t>
      </w:r>
      <w:r w:rsidRPr="004D2F5B">
        <w:rPr>
          <w:rFonts w:eastAsia="Times New Roman" w:cs="Times New Roman"/>
          <w:szCs w:val="24"/>
          <w:lang w:val="en-GB" w:eastAsia="en-GB"/>
        </w:rPr>
        <w:t xml:space="preserve"> Sales/Marketing, Administration, Maintenance</w:t>
      </w:r>
      <w:r w:rsidR="00024719">
        <w:rPr>
          <w:rFonts w:eastAsia="Times New Roman" w:cs="Times New Roman"/>
          <w:szCs w:val="24"/>
          <w:lang w:val="en-GB" w:eastAsia="en-GB"/>
        </w:rPr>
        <w:t>,</w:t>
      </w:r>
      <w:r w:rsidRPr="004D2F5B">
        <w:rPr>
          <w:rFonts w:eastAsia="Times New Roman" w:cs="Times New Roman"/>
          <w:szCs w:val="24"/>
          <w:lang w:val="en-GB" w:eastAsia="en-GB"/>
        </w:rPr>
        <w:t xml:space="preserve"> etc., are manned </w:t>
      </w:r>
      <w:r w:rsidR="00024719">
        <w:rPr>
          <w:rFonts w:eastAsia="Times New Roman" w:cs="Times New Roman"/>
          <w:szCs w:val="24"/>
          <w:lang w:val="en-GB" w:eastAsia="en-GB"/>
        </w:rPr>
        <w:t>by</w:t>
      </w:r>
      <w:r w:rsidRPr="004D2F5B">
        <w:rPr>
          <w:rFonts w:eastAsia="Times New Roman" w:cs="Times New Roman"/>
          <w:szCs w:val="24"/>
          <w:lang w:val="en-GB" w:eastAsia="en-GB"/>
        </w:rPr>
        <w:t xml:space="preserve"> </w:t>
      </w:r>
      <w:r w:rsidR="00024719">
        <w:rPr>
          <w:rFonts w:eastAsia="Times New Roman" w:cs="Times New Roman"/>
          <w:szCs w:val="24"/>
          <w:lang w:val="en-GB" w:eastAsia="en-GB"/>
        </w:rPr>
        <w:t xml:space="preserve">a </w:t>
      </w:r>
      <w:r w:rsidRPr="004D2F5B">
        <w:rPr>
          <w:rFonts w:eastAsia="Times New Roman" w:cs="Times New Roman"/>
          <w:szCs w:val="24"/>
          <w:lang w:val="en-GB" w:eastAsia="en-GB"/>
        </w:rPr>
        <w:t>skeleton staff</w:t>
      </w:r>
      <w:r w:rsidR="00402A5A">
        <w:rPr>
          <w:rFonts w:eastAsia="Times New Roman" w:cs="Times New Roman"/>
          <w:szCs w:val="24"/>
          <w:lang w:val="en-GB" w:eastAsia="en-GB"/>
        </w:rPr>
        <w:t xml:space="preserve"> (</w:t>
      </w:r>
      <w:r w:rsidR="00402A5A" w:rsidRPr="00402A5A">
        <w:rPr>
          <w:i/>
        </w:rPr>
        <w:t>Leonardo Hotel Cardiff</w:t>
      </w:r>
      <w:r w:rsidR="00402A5A">
        <w:t xml:space="preserve">, </w:t>
      </w:r>
      <w:r w:rsidR="00402A5A" w:rsidRPr="00402A5A">
        <w:t>2023)</w:t>
      </w:r>
      <w:r w:rsidRPr="004D2F5B">
        <w:rPr>
          <w:rFonts w:eastAsia="Times New Roman" w:cs="Times New Roman"/>
          <w:szCs w:val="24"/>
          <w:lang w:val="en-GB" w:eastAsia="en-GB"/>
        </w:rPr>
        <w:t>.</w:t>
      </w:r>
    </w:p>
    <w:p w14:paraId="2E8B5CC6" w14:textId="77777777" w:rsidR="00AD61EF" w:rsidRDefault="00AD61EF" w:rsidP="003F5910">
      <w:pPr>
        <w:pStyle w:val="Heading3"/>
      </w:pPr>
      <w:bookmarkStart w:id="10" w:name="_Toc181756001"/>
      <w:r>
        <w:rPr>
          <w:rFonts w:eastAsia="Times New Roman" w:cs="Times New Roman"/>
          <w:lang w:val="en-GB" w:eastAsia="en-GB"/>
        </w:rPr>
        <w:t xml:space="preserve">4.1.2 </w:t>
      </w:r>
      <w:r>
        <w:t>Revenue Distribution</w:t>
      </w:r>
      <w:bookmarkEnd w:id="10"/>
    </w:p>
    <w:tbl>
      <w:tblPr>
        <w:tblStyle w:val="TableGrid"/>
        <w:tblW w:w="0" w:type="auto"/>
        <w:jc w:val="center"/>
        <w:tblLook w:val="04A0" w:firstRow="1" w:lastRow="0" w:firstColumn="1" w:lastColumn="0" w:noHBand="0" w:noVBand="1"/>
      </w:tblPr>
      <w:tblGrid>
        <w:gridCol w:w="1903"/>
        <w:gridCol w:w="1349"/>
        <w:gridCol w:w="2250"/>
      </w:tblGrid>
      <w:tr w:rsidR="00AD61EF" w:rsidRPr="00AD61EF" w14:paraId="5CA8F8BE" w14:textId="77777777" w:rsidTr="00AD61EF">
        <w:trPr>
          <w:jc w:val="center"/>
        </w:trPr>
        <w:tc>
          <w:tcPr>
            <w:tcW w:w="0" w:type="auto"/>
            <w:hideMark/>
          </w:tcPr>
          <w:p w14:paraId="3372DEAA" w14:textId="77777777" w:rsidR="00AD61EF" w:rsidRPr="00AD61EF" w:rsidRDefault="00AD61EF" w:rsidP="003F5910">
            <w:pPr>
              <w:rPr>
                <w:rFonts w:eastAsia="Times New Roman" w:cs="Times New Roman"/>
                <w:b/>
                <w:bCs/>
                <w:szCs w:val="24"/>
                <w:lang w:val="en-GB" w:eastAsia="en-GB"/>
              </w:rPr>
            </w:pPr>
            <w:r w:rsidRPr="00AD61EF">
              <w:rPr>
                <w:rFonts w:eastAsia="Times New Roman" w:cs="Times New Roman"/>
                <w:b/>
                <w:bCs/>
                <w:szCs w:val="24"/>
                <w:lang w:val="en-GB" w:eastAsia="en-GB"/>
              </w:rPr>
              <w:t>Revenue Stream</w:t>
            </w:r>
          </w:p>
        </w:tc>
        <w:tc>
          <w:tcPr>
            <w:tcW w:w="0" w:type="auto"/>
            <w:hideMark/>
          </w:tcPr>
          <w:p w14:paraId="58D4E537" w14:textId="77777777" w:rsidR="00AD61EF" w:rsidRPr="00AD61EF" w:rsidRDefault="00AD61EF" w:rsidP="003F5910">
            <w:pPr>
              <w:rPr>
                <w:rFonts w:eastAsia="Times New Roman" w:cs="Times New Roman"/>
                <w:b/>
                <w:bCs/>
                <w:szCs w:val="24"/>
                <w:lang w:val="en-GB" w:eastAsia="en-GB"/>
              </w:rPr>
            </w:pPr>
            <w:r w:rsidRPr="00AD61EF">
              <w:rPr>
                <w:rFonts w:eastAsia="Times New Roman" w:cs="Times New Roman"/>
                <w:b/>
                <w:bCs/>
                <w:szCs w:val="24"/>
                <w:lang w:val="en-GB" w:eastAsia="en-GB"/>
              </w:rPr>
              <w:t>Percentage</w:t>
            </w:r>
          </w:p>
        </w:tc>
        <w:tc>
          <w:tcPr>
            <w:tcW w:w="0" w:type="auto"/>
            <w:hideMark/>
          </w:tcPr>
          <w:p w14:paraId="7A6A576D" w14:textId="77777777" w:rsidR="00AD61EF" w:rsidRPr="00AD61EF" w:rsidRDefault="00AD61EF" w:rsidP="003F5910">
            <w:pPr>
              <w:rPr>
                <w:rFonts w:eastAsia="Times New Roman" w:cs="Times New Roman"/>
                <w:b/>
                <w:bCs/>
                <w:szCs w:val="24"/>
                <w:lang w:val="en-GB" w:eastAsia="en-GB"/>
              </w:rPr>
            </w:pPr>
            <w:r w:rsidRPr="00AD61EF">
              <w:rPr>
                <w:rFonts w:eastAsia="Times New Roman" w:cs="Times New Roman"/>
                <w:b/>
                <w:bCs/>
                <w:szCs w:val="24"/>
                <w:lang w:val="en-GB" w:eastAsia="en-GB"/>
              </w:rPr>
              <w:t>Annual Value (Est.)</w:t>
            </w:r>
          </w:p>
        </w:tc>
      </w:tr>
      <w:tr w:rsidR="00AD61EF" w:rsidRPr="00AD61EF" w14:paraId="3928DE61" w14:textId="77777777" w:rsidTr="00AD61EF">
        <w:trPr>
          <w:jc w:val="center"/>
        </w:trPr>
        <w:tc>
          <w:tcPr>
            <w:tcW w:w="0" w:type="auto"/>
            <w:hideMark/>
          </w:tcPr>
          <w:p w14:paraId="595B6C82"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Room Revenue</w:t>
            </w:r>
          </w:p>
        </w:tc>
        <w:tc>
          <w:tcPr>
            <w:tcW w:w="0" w:type="auto"/>
            <w:hideMark/>
          </w:tcPr>
          <w:p w14:paraId="235EAF1D"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65%</w:t>
            </w:r>
          </w:p>
        </w:tc>
        <w:tc>
          <w:tcPr>
            <w:tcW w:w="0" w:type="auto"/>
            <w:hideMark/>
          </w:tcPr>
          <w:p w14:paraId="0270B6FE"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£5.2M</w:t>
            </w:r>
          </w:p>
        </w:tc>
      </w:tr>
      <w:tr w:rsidR="00AD61EF" w:rsidRPr="00AD61EF" w14:paraId="69B6DD25" w14:textId="77777777" w:rsidTr="00AD61EF">
        <w:trPr>
          <w:jc w:val="center"/>
        </w:trPr>
        <w:tc>
          <w:tcPr>
            <w:tcW w:w="0" w:type="auto"/>
            <w:hideMark/>
          </w:tcPr>
          <w:p w14:paraId="6FE7FA3E"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F&amp;B</w:t>
            </w:r>
          </w:p>
        </w:tc>
        <w:tc>
          <w:tcPr>
            <w:tcW w:w="0" w:type="auto"/>
            <w:hideMark/>
          </w:tcPr>
          <w:p w14:paraId="3178068C"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20%</w:t>
            </w:r>
          </w:p>
        </w:tc>
        <w:tc>
          <w:tcPr>
            <w:tcW w:w="0" w:type="auto"/>
            <w:hideMark/>
          </w:tcPr>
          <w:p w14:paraId="64A00398"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£1.6M</w:t>
            </w:r>
          </w:p>
        </w:tc>
      </w:tr>
      <w:tr w:rsidR="00AD61EF" w:rsidRPr="00AD61EF" w14:paraId="34EF0B99" w14:textId="77777777" w:rsidTr="00AD61EF">
        <w:trPr>
          <w:jc w:val="center"/>
        </w:trPr>
        <w:tc>
          <w:tcPr>
            <w:tcW w:w="0" w:type="auto"/>
            <w:hideMark/>
          </w:tcPr>
          <w:p w14:paraId="274EC91B"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MICE</w:t>
            </w:r>
          </w:p>
        </w:tc>
        <w:tc>
          <w:tcPr>
            <w:tcW w:w="0" w:type="auto"/>
            <w:hideMark/>
          </w:tcPr>
          <w:p w14:paraId="1485E388"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12%</w:t>
            </w:r>
          </w:p>
        </w:tc>
        <w:tc>
          <w:tcPr>
            <w:tcW w:w="0" w:type="auto"/>
            <w:hideMark/>
          </w:tcPr>
          <w:p w14:paraId="6F76A043"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£960K</w:t>
            </w:r>
          </w:p>
        </w:tc>
      </w:tr>
      <w:tr w:rsidR="00AD61EF" w:rsidRPr="00AD61EF" w14:paraId="05B12431" w14:textId="77777777" w:rsidTr="00AD61EF">
        <w:trPr>
          <w:jc w:val="center"/>
        </w:trPr>
        <w:tc>
          <w:tcPr>
            <w:tcW w:w="0" w:type="auto"/>
            <w:hideMark/>
          </w:tcPr>
          <w:p w14:paraId="519CBDBB"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Other Services</w:t>
            </w:r>
          </w:p>
        </w:tc>
        <w:tc>
          <w:tcPr>
            <w:tcW w:w="0" w:type="auto"/>
            <w:hideMark/>
          </w:tcPr>
          <w:p w14:paraId="05277DE9"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3%</w:t>
            </w:r>
          </w:p>
        </w:tc>
        <w:tc>
          <w:tcPr>
            <w:tcW w:w="0" w:type="auto"/>
            <w:hideMark/>
          </w:tcPr>
          <w:p w14:paraId="5716185A"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£240K</w:t>
            </w:r>
          </w:p>
        </w:tc>
      </w:tr>
      <w:tr w:rsidR="00AD61EF" w:rsidRPr="00AD61EF" w14:paraId="6BF32CED" w14:textId="77777777" w:rsidTr="00AD61EF">
        <w:trPr>
          <w:jc w:val="center"/>
        </w:trPr>
        <w:tc>
          <w:tcPr>
            <w:tcW w:w="0" w:type="auto"/>
            <w:hideMark/>
          </w:tcPr>
          <w:p w14:paraId="77C62A10"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Total</w:t>
            </w:r>
          </w:p>
        </w:tc>
        <w:tc>
          <w:tcPr>
            <w:tcW w:w="0" w:type="auto"/>
            <w:hideMark/>
          </w:tcPr>
          <w:p w14:paraId="0848A5D8"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100%</w:t>
            </w:r>
          </w:p>
        </w:tc>
        <w:tc>
          <w:tcPr>
            <w:tcW w:w="0" w:type="auto"/>
            <w:hideMark/>
          </w:tcPr>
          <w:p w14:paraId="660F1706" w14:textId="77777777" w:rsidR="00AD61EF" w:rsidRPr="00AD61EF" w:rsidRDefault="00AD61EF" w:rsidP="003F5910">
            <w:pPr>
              <w:rPr>
                <w:rFonts w:eastAsia="Times New Roman" w:cs="Times New Roman"/>
                <w:szCs w:val="24"/>
                <w:lang w:val="en-GB" w:eastAsia="en-GB"/>
              </w:rPr>
            </w:pPr>
            <w:r w:rsidRPr="00AD61EF">
              <w:rPr>
                <w:rFonts w:eastAsia="Times New Roman" w:cs="Times New Roman"/>
                <w:szCs w:val="24"/>
                <w:lang w:val="en-GB" w:eastAsia="en-GB"/>
              </w:rPr>
              <w:t>£8M</w:t>
            </w:r>
          </w:p>
        </w:tc>
      </w:tr>
    </w:tbl>
    <w:p w14:paraId="6B0F6194" w14:textId="77777777" w:rsidR="00AD61EF" w:rsidRPr="00AD61EF" w:rsidRDefault="00AD61EF" w:rsidP="003F5910"/>
    <w:p w14:paraId="481F50BE" w14:textId="77777777" w:rsidR="00AD61EF" w:rsidRDefault="00AD61EF" w:rsidP="00EE0188">
      <w:pPr>
        <w:jc w:val="center"/>
      </w:pPr>
      <w:r>
        <w:t>Table 2: Revenue Distribution</w:t>
      </w:r>
    </w:p>
    <w:p w14:paraId="74696B1A" w14:textId="5A8F4E38" w:rsidR="007960AC" w:rsidRDefault="00D41979" w:rsidP="003F5910">
      <w:r w:rsidRPr="00D41979">
        <w:t>The breakdown of revenues revealed a more traditional urban hotel</w:t>
      </w:r>
      <w:r w:rsidR="00024719">
        <w:t>,</w:t>
      </w:r>
      <w:r w:rsidRPr="00D41979">
        <w:t xml:space="preserve"> with room revenues accounting for the largest percentage at 65% of sales. With an annual estimated value of £8M</w:t>
      </w:r>
      <w:r w:rsidR="00F0562E">
        <w:t>,</w:t>
      </w:r>
      <w:r w:rsidRPr="00D41979">
        <w:t xml:space="preserve"> it is clear that the business is active and significant in the Cardiff market. </w:t>
      </w:r>
      <w:r w:rsidR="00024719">
        <w:t>The c</w:t>
      </w:r>
      <w:r w:rsidRPr="00D41979">
        <w:t>ontribution of F&amp;B at 20% indicates a fairly healthy food and beverage restaurant on site</w:t>
      </w:r>
      <w:r w:rsidR="00024719">
        <w:t>,</w:t>
      </w:r>
      <w:r w:rsidRPr="00D41979">
        <w:t xml:space="preserve"> though </w:t>
      </w:r>
      <w:r w:rsidR="00024719">
        <w:t xml:space="preserve">it </w:t>
      </w:r>
      <w:r w:rsidRPr="00D41979">
        <w:t xml:space="preserve">may be below par with </w:t>
      </w:r>
      <w:r w:rsidR="00024719">
        <w:t xml:space="preserve">the </w:t>
      </w:r>
      <w:r w:rsidRPr="00D41979">
        <w:t>benchmark average of 25-30% for full</w:t>
      </w:r>
      <w:r w:rsidR="00024719">
        <w:t>-</w:t>
      </w:r>
      <w:r w:rsidRPr="00D41979">
        <w:t>service hotels</w:t>
      </w:r>
      <w:r w:rsidR="00232070">
        <w:t xml:space="preserve"> (</w:t>
      </w:r>
      <w:r w:rsidR="00232070" w:rsidRPr="00232070">
        <w:t>J. R</w:t>
      </w:r>
      <w:r w:rsidR="00232070">
        <w:t xml:space="preserve">, </w:t>
      </w:r>
      <w:r w:rsidR="00232070" w:rsidRPr="00232070">
        <w:t>2024)</w:t>
      </w:r>
      <w:r w:rsidRPr="00D41979">
        <w:t xml:space="preserve">. The MICE revenue share of 12% is reasonable in the context of </w:t>
      </w:r>
      <w:r w:rsidR="00024719">
        <w:t xml:space="preserve">the </w:t>
      </w:r>
      <w:r w:rsidRPr="00D41979">
        <w:t xml:space="preserve">meetings market but still has untapped potential due to the location services of the hotel and the overall amenities it provides. The small proportion of ‘Other Services’ in the total revenue (3%) is the only concern of the company and may show hidden potential in additional services and extra means through which the company could </w:t>
      </w:r>
      <w:proofErr w:type="spellStart"/>
      <w:r w:rsidRPr="00D41979">
        <w:t>maximi</w:t>
      </w:r>
      <w:r w:rsidR="00D91AF6">
        <w:t>s</w:t>
      </w:r>
      <w:r w:rsidRPr="00D41979">
        <w:t>e</w:t>
      </w:r>
      <w:proofErr w:type="spellEnd"/>
      <w:r w:rsidRPr="00D41979">
        <w:t xml:space="preserve"> its revenue generation and</w:t>
      </w:r>
      <w:r w:rsidR="00024719">
        <w:t>,</w:t>
      </w:r>
      <w:r w:rsidRPr="00D41979">
        <w:t xml:space="preserve"> thus, increase its profitability</w:t>
      </w:r>
      <w:r w:rsidR="00175EA7">
        <w:t xml:space="preserve"> (</w:t>
      </w:r>
      <w:r w:rsidR="00175EA7" w:rsidRPr="00175EA7">
        <w:t>Deegan,</w:t>
      </w:r>
      <w:r w:rsidR="00175EA7">
        <w:t xml:space="preserve"> </w:t>
      </w:r>
      <w:r w:rsidR="00175EA7" w:rsidRPr="00175EA7">
        <w:t>2023)</w:t>
      </w:r>
      <w:r w:rsidRPr="00D41979">
        <w:t>.</w:t>
      </w:r>
    </w:p>
    <w:p w14:paraId="0B3EBBBC" w14:textId="77777777" w:rsidR="00027C84" w:rsidRDefault="00027C84" w:rsidP="003F5910">
      <w:pPr>
        <w:pStyle w:val="Heading3"/>
      </w:pPr>
      <w:bookmarkStart w:id="11" w:name="_Toc181756002"/>
      <w:r>
        <w:t>4.1.3 Geographical Context</w:t>
      </w:r>
      <w:bookmarkEnd w:id="11"/>
    </w:p>
    <w:p w14:paraId="00B4D55F" w14:textId="25065781" w:rsidR="00665484" w:rsidRDefault="00665484" w:rsidP="003F5910">
      <w:pPr>
        <w:rPr>
          <w:lang w:val="en-GB" w:eastAsia="en-GB"/>
        </w:rPr>
      </w:pPr>
      <w:r w:rsidRPr="00665484">
        <w:rPr>
          <w:lang w:val="en-GB" w:eastAsia="en-GB"/>
        </w:rPr>
        <w:t xml:space="preserve">Leonardo Hotel Cardiff is ideally located in </w:t>
      </w:r>
      <w:r w:rsidR="00024719">
        <w:rPr>
          <w:lang w:val="en-GB" w:eastAsia="en-GB"/>
        </w:rPr>
        <w:t xml:space="preserve">a </w:t>
      </w:r>
      <w:r w:rsidRPr="00665484">
        <w:rPr>
          <w:lang w:val="en-GB" w:eastAsia="en-GB"/>
        </w:rPr>
        <w:t xml:space="preserve">prime position </w:t>
      </w:r>
      <w:r w:rsidR="00024719">
        <w:rPr>
          <w:lang w:val="en-GB" w:eastAsia="en-GB"/>
        </w:rPr>
        <w:t>i</w:t>
      </w:r>
      <w:r w:rsidRPr="00665484">
        <w:rPr>
          <w:lang w:val="en-GB" w:eastAsia="en-GB"/>
        </w:rPr>
        <w:t xml:space="preserve">n Cardiff, the capital city of Wales. It is a few </w:t>
      </w:r>
      <w:proofErr w:type="spellStart"/>
      <w:r w:rsidR="00F0562E">
        <w:rPr>
          <w:lang w:val="en-GB" w:eastAsia="en-GB"/>
        </w:rPr>
        <w:t>minutes</w:t>
      </w:r>
      <w:r w:rsidRPr="00665484">
        <w:rPr>
          <w:lang w:val="en-GB" w:eastAsia="en-GB"/>
        </w:rPr>
        <w:t xml:space="preserve"> walk</w:t>
      </w:r>
      <w:proofErr w:type="spellEnd"/>
      <w:r w:rsidRPr="00665484">
        <w:rPr>
          <w:lang w:val="en-GB" w:eastAsia="en-GB"/>
        </w:rPr>
        <w:t xml:space="preserve"> from Cardiff Central Station (about 0.3 miles) thus convenient for business and leisure travellers using rail transport. The hotel is located conveniently such that tourist </w:t>
      </w:r>
      <w:r w:rsidRPr="00665484">
        <w:rPr>
          <w:lang w:val="en-GB" w:eastAsia="en-GB"/>
        </w:rPr>
        <w:lastRenderedPageBreak/>
        <w:t>attractions</w:t>
      </w:r>
      <w:r w:rsidR="00024719">
        <w:rPr>
          <w:lang w:val="en-GB" w:eastAsia="en-GB"/>
        </w:rPr>
        <w:t>,</w:t>
      </w:r>
      <w:r w:rsidRPr="00665484">
        <w:rPr>
          <w:lang w:val="en-GB" w:eastAsia="en-GB"/>
        </w:rPr>
        <w:t xml:space="preserve"> including Cardiff Castle</w:t>
      </w:r>
      <w:r w:rsidR="00024719">
        <w:rPr>
          <w:lang w:val="en-GB" w:eastAsia="en-GB"/>
        </w:rPr>
        <w:t>,</w:t>
      </w:r>
      <w:r w:rsidRPr="00665484">
        <w:rPr>
          <w:lang w:val="en-GB" w:eastAsia="en-GB"/>
        </w:rPr>
        <w:t xml:space="preserve"> </w:t>
      </w:r>
      <w:r w:rsidR="00024719">
        <w:rPr>
          <w:lang w:val="en-GB" w:eastAsia="en-GB"/>
        </w:rPr>
        <w:t>are</w:t>
      </w:r>
      <w:r w:rsidRPr="00665484">
        <w:rPr>
          <w:lang w:val="en-GB" w:eastAsia="en-GB"/>
        </w:rPr>
        <w:t xml:space="preserve"> just 0.5</w:t>
      </w:r>
      <w:r w:rsidR="00024719">
        <w:rPr>
          <w:lang w:val="en-GB" w:eastAsia="en-GB"/>
        </w:rPr>
        <w:t xml:space="preserve"> </w:t>
      </w:r>
      <w:r w:rsidRPr="00665484">
        <w:rPr>
          <w:lang w:val="en-GB" w:eastAsia="en-GB"/>
        </w:rPr>
        <w:t>miles away</w:t>
      </w:r>
      <w:r w:rsidR="00024719">
        <w:rPr>
          <w:lang w:val="en-GB" w:eastAsia="en-GB"/>
        </w:rPr>
        <w:t>,</w:t>
      </w:r>
      <w:r w:rsidRPr="00665484">
        <w:rPr>
          <w:lang w:val="en-GB" w:eastAsia="en-GB"/>
        </w:rPr>
        <w:t xml:space="preserve"> and the Principality Stadium is 0.7</w:t>
      </w:r>
      <w:r w:rsidR="00024719">
        <w:rPr>
          <w:lang w:val="en-GB" w:eastAsia="en-GB"/>
        </w:rPr>
        <w:t xml:space="preserve"> </w:t>
      </w:r>
      <w:r w:rsidRPr="00665484">
        <w:rPr>
          <w:lang w:val="en-GB" w:eastAsia="en-GB"/>
        </w:rPr>
        <w:t>miles which gives the hotel a boost in terms of location attractiveness to tourists as well as crowds attending events taking place at this stadium</w:t>
      </w:r>
      <w:r w:rsidR="004540DF">
        <w:rPr>
          <w:lang w:val="en-GB" w:eastAsia="en-GB"/>
        </w:rPr>
        <w:t xml:space="preserve"> (</w:t>
      </w:r>
      <w:r w:rsidR="004540DF" w:rsidRPr="004540DF">
        <w:rPr>
          <w:rFonts w:eastAsia="Times New Roman" w:cs="Times New Roman"/>
          <w:szCs w:val="24"/>
          <w:lang w:val="en-GB" w:eastAsia="en-GB"/>
        </w:rPr>
        <w:t>Spina,</w:t>
      </w:r>
      <w:r w:rsidR="004540DF">
        <w:rPr>
          <w:rFonts w:eastAsia="Times New Roman" w:cs="Times New Roman"/>
          <w:szCs w:val="24"/>
          <w:lang w:val="en-GB" w:eastAsia="en-GB"/>
        </w:rPr>
        <w:t xml:space="preserve"> </w:t>
      </w:r>
      <w:r w:rsidR="004540DF" w:rsidRPr="004540DF">
        <w:rPr>
          <w:rFonts w:eastAsia="Times New Roman" w:cs="Times New Roman"/>
          <w:szCs w:val="24"/>
          <w:lang w:val="en-GB" w:eastAsia="en-GB"/>
        </w:rPr>
        <w:t>2020)</w:t>
      </w:r>
      <w:r w:rsidRPr="00665484">
        <w:rPr>
          <w:lang w:val="en-GB" w:eastAsia="en-GB"/>
        </w:rPr>
        <w:t>. Relative to the Central Business District and in proximity to the Cardiff Bay development brings a lot of value to the corporate clientele. The integration of public transport and the small distances required to get to tourists’ main destinations reduce the need for transportation, which helps to decrease the cost in addition to lacking proper parking spaces in the hotel</w:t>
      </w:r>
      <w:r w:rsidR="002C04B5">
        <w:rPr>
          <w:lang w:val="en-GB" w:eastAsia="en-GB"/>
        </w:rPr>
        <w:t xml:space="preserve"> (</w:t>
      </w:r>
      <w:r w:rsidR="002C04B5" w:rsidRPr="002C04B5">
        <w:t>Directions to Leonardo Hotel Cardiff</w:t>
      </w:r>
      <w:r w:rsidR="002C04B5">
        <w:t xml:space="preserve">, </w:t>
      </w:r>
      <w:r w:rsidR="00CA0DC5">
        <w:t>2023</w:t>
      </w:r>
      <w:r w:rsidR="002C04B5">
        <w:t>)</w:t>
      </w:r>
      <w:r w:rsidRPr="00665484">
        <w:rPr>
          <w:lang w:val="en-GB" w:eastAsia="en-GB"/>
        </w:rPr>
        <w:t>.</w:t>
      </w:r>
    </w:p>
    <w:p w14:paraId="346A4839" w14:textId="77777777" w:rsidR="00665484" w:rsidRDefault="00665484" w:rsidP="001A40F8">
      <w:pPr>
        <w:spacing w:before="100" w:beforeAutospacing="1" w:after="100" w:afterAutospacing="1"/>
        <w:jc w:val="center"/>
        <w:rPr>
          <w:rFonts w:eastAsia="Times New Roman" w:cs="Times New Roman"/>
          <w:szCs w:val="24"/>
          <w:lang w:val="en-GB" w:eastAsia="en-GB"/>
        </w:rPr>
      </w:pPr>
      <w:r>
        <w:rPr>
          <w:rFonts w:eastAsia="Times New Roman" w:cs="Times New Roman"/>
          <w:noProof/>
          <w:szCs w:val="24"/>
          <w:lang w:val="en-GB" w:eastAsia="en-GB"/>
        </w:rPr>
        <w:drawing>
          <wp:inline distT="0" distB="0" distL="0" distR="0" wp14:anchorId="01EA0E9C" wp14:editId="0B3F1E16">
            <wp:extent cx="4733925" cy="2381123"/>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7870E9.tmp"/>
                    <pic:cNvPicPr/>
                  </pic:nvPicPr>
                  <pic:blipFill>
                    <a:blip r:embed="rId9">
                      <a:extLst>
                        <a:ext uri="{28A0092B-C50C-407E-A947-70E740481C1C}">
                          <a14:useLocalDpi xmlns:a14="http://schemas.microsoft.com/office/drawing/2010/main" val="0"/>
                        </a:ext>
                      </a:extLst>
                    </a:blip>
                    <a:stretch>
                      <a:fillRect/>
                    </a:stretch>
                  </pic:blipFill>
                  <pic:spPr>
                    <a:xfrm>
                      <a:off x="0" y="0"/>
                      <a:ext cx="4742830" cy="2385602"/>
                    </a:xfrm>
                    <a:prstGeom prst="rect">
                      <a:avLst/>
                    </a:prstGeom>
                  </pic:spPr>
                </pic:pic>
              </a:graphicData>
            </a:graphic>
          </wp:inline>
        </w:drawing>
      </w:r>
    </w:p>
    <w:p w14:paraId="6C617AB6" w14:textId="77777777" w:rsidR="00665484" w:rsidRDefault="00665484" w:rsidP="00024719">
      <w:pPr>
        <w:spacing w:before="100" w:beforeAutospacing="1" w:after="100" w:afterAutospacing="1"/>
        <w:jc w:val="center"/>
        <w:rPr>
          <w:rFonts w:eastAsia="Times New Roman" w:cs="Times New Roman"/>
          <w:szCs w:val="24"/>
          <w:lang w:val="en-GB" w:eastAsia="en-GB"/>
        </w:rPr>
      </w:pPr>
      <w:r>
        <w:rPr>
          <w:rFonts w:eastAsia="Times New Roman" w:cs="Times New Roman"/>
          <w:szCs w:val="24"/>
          <w:lang w:val="en-GB" w:eastAsia="en-GB"/>
        </w:rPr>
        <w:t>Image 01</w:t>
      </w:r>
      <w:r w:rsidR="00024719">
        <w:rPr>
          <w:rFonts w:eastAsia="Times New Roman" w:cs="Times New Roman"/>
          <w:szCs w:val="24"/>
          <w:lang w:val="en-GB" w:eastAsia="en-GB"/>
        </w:rPr>
        <w:t>:</w:t>
      </w:r>
      <w:r>
        <w:rPr>
          <w:rFonts w:eastAsia="Times New Roman" w:cs="Times New Roman"/>
          <w:szCs w:val="24"/>
          <w:lang w:val="en-GB" w:eastAsia="en-GB"/>
        </w:rPr>
        <w:t xml:space="preserve"> Map of Hotel</w:t>
      </w:r>
    </w:p>
    <w:tbl>
      <w:tblPr>
        <w:tblStyle w:val="TableGrid"/>
        <w:tblW w:w="0" w:type="auto"/>
        <w:jc w:val="center"/>
        <w:tblLook w:val="04A0" w:firstRow="1" w:lastRow="0" w:firstColumn="1" w:lastColumn="0" w:noHBand="0" w:noVBand="1"/>
      </w:tblPr>
      <w:tblGrid>
        <w:gridCol w:w="3049"/>
        <w:gridCol w:w="4022"/>
      </w:tblGrid>
      <w:tr w:rsidR="00665484" w:rsidRPr="00665484" w14:paraId="1F8DB84E" w14:textId="77777777" w:rsidTr="00665484">
        <w:trPr>
          <w:jc w:val="center"/>
        </w:trPr>
        <w:tc>
          <w:tcPr>
            <w:tcW w:w="0" w:type="auto"/>
            <w:hideMark/>
          </w:tcPr>
          <w:p w14:paraId="72AD92CF" w14:textId="77777777" w:rsidR="00665484" w:rsidRPr="00665484" w:rsidRDefault="002C04B5" w:rsidP="001A40F8">
            <w:pPr>
              <w:spacing w:line="240" w:lineRule="auto"/>
              <w:rPr>
                <w:rFonts w:eastAsia="Times New Roman" w:cs="Times New Roman"/>
                <w:b/>
                <w:bCs/>
                <w:szCs w:val="24"/>
                <w:lang w:val="en-GB" w:eastAsia="en-GB"/>
              </w:rPr>
            </w:pPr>
            <w:r>
              <w:rPr>
                <w:rFonts w:eastAsia="Times New Roman" w:cs="Times New Roman"/>
                <w:szCs w:val="24"/>
                <w:lang w:val="en-GB" w:eastAsia="en-GB"/>
              </w:rPr>
              <w:br w:type="page"/>
            </w:r>
            <w:r w:rsidR="00665484" w:rsidRPr="00665484">
              <w:rPr>
                <w:rFonts w:eastAsia="Times New Roman" w:cs="Times New Roman"/>
                <w:b/>
                <w:bCs/>
                <w:szCs w:val="24"/>
                <w:lang w:val="en-GB" w:eastAsia="en-GB"/>
              </w:rPr>
              <w:t>Aspect</w:t>
            </w:r>
          </w:p>
        </w:tc>
        <w:tc>
          <w:tcPr>
            <w:tcW w:w="0" w:type="auto"/>
            <w:hideMark/>
          </w:tcPr>
          <w:p w14:paraId="07E60D02" w14:textId="77777777" w:rsidR="00665484" w:rsidRPr="00665484" w:rsidRDefault="00665484" w:rsidP="001A40F8">
            <w:pPr>
              <w:spacing w:line="240" w:lineRule="auto"/>
              <w:rPr>
                <w:rFonts w:eastAsia="Times New Roman" w:cs="Times New Roman"/>
                <w:b/>
                <w:bCs/>
                <w:szCs w:val="24"/>
                <w:lang w:val="en-GB" w:eastAsia="en-GB"/>
              </w:rPr>
            </w:pPr>
            <w:r w:rsidRPr="00665484">
              <w:rPr>
                <w:rFonts w:eastAsia="Times New Roman" w:cs="Times New Roman"/>
                <w:b/>
                <w:bCs/>
                <w:szCs w:val="24"/>
                <w:lang w:val="en-GB" w:eastAsia="en-GB"/>
              </w:rPr>
              <w:t>Detail</w:t>
            </w:r>
          </w:p>
        </w:tc>
      </w:tr>
      <w:tr w:rsidR="00665484" w:rsidRPr="00665484" w14:paraId="1AEAB72F" w14:textId="77777777" w:rsidTr="00665484">
        <w:trPr>
          <w:jc w:val="center"/>
        </w:trPr>
        <w:tc>
          <w:tcPr>
            <w:tcW w:w="0" w:type="auto"/>
            <w:hideMark/>
          </w:tcPr>
          <w:p w14:paraId="1AE4531E"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Distance from Key Locations</w:t>
            </w:r>
          </w:p>
        </w:tc>
        <w:tc>
          <w:tcPr>
            <w:tcW w:w="0" w:type="auto"/>
            <w:hideMark/>
          </w:tcPr>
          <w:p w14:paraId="44556404"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- 0.3 miles from Cardiff Central Station</w:t>
            </w:r>
          </w:p>
        </w:tc>
      </w:tr>
      <w:tr w:rsidR="00665484" w:rsidRPr="00665484" w14:paraId="4A2F5C78" w14:textId="77777777" w:rsidTr="00665484">
        <w:trPr>
          <w:jc w:val="center"/>
        </w:trPr>
        <w:tc>
          <w:tcPr>
            <w:tcW w:w="0" w:type="auto"/>
            <w:hideMark/>
          </w:tcPr>
          <w:p w14:paraId="398255B9" w14:textId="77777777" w:rsidR="00665484" w:rsidRPr="00665484" w:rsidRDefault="00665484" w:rsidP="001A40F8">
            <w:pPr>
              <w:spacing w:line="240" w:lineRule="auto"/>
              <w:rPr>
                <w:rFonts w:eastAsia="Times New Roman" w:cs="Times New Roman"/>
                <w:szCs w:val="24"/>
                <w:lang w:val="en-GB" w:eastAsia="en-GB"/>
              </w:rPr>
            </w:pPr>
          </w:p>
        </w:tc>
        <w:tc>
          <w:tcPr>
            <w:tcW w:w="0" w:type="auto"/>
            <w:hideMark/>
          </w:tcPr>
          <w:p w14:paraId="581F7744"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- 0.5 miles from Cardiff Castle</w:t>
            </w:r>
          </w:p>
        </w:tc>
      </w:tr>
      <w:tr w:rsidR="00665484" w:rsidRPr="00665484" w14:paraId="7E370D5C" w14:textId="77777777" w:rsidTr="00665484">
        <w:trPr>
          <w:jc w:val="center"/>
        </w:trPr>
        <w:tc>
          <w:tcPr>
            <w:tcW w:w="0" w:type="auto"/>
            <w:hideMark/>
          </w:tcPr>
          <w:p w14:paraId="15FB4F99" w14:textId="77777777" w:rsidR="00665484" w:rsidRPr="00665484" w:rsidRDefault="00665484" w:rsidP="001A40F8">
            <w:pPr>
              <w:spacing w:line="240" w:lineRule="auto"/>
              <w:rPr>
                <w:rFonts w:eastAsia="Times New Roman" w:cs="Times New Roman"/>
                <w:szCs w:val="24"/>
                <w:lang w:val="en-GB" w:eastAsia="en-GB"/>
              </w:rPr>
            </w:pPr>
          </w:p>
        </w:tc>
        <w:tc>
          <w:tcPr>
            <w:tcW w:w="0" w:type="auto"/>
            <w:hideMark/>
          </w:tcPr>
          <w:p w14:paraId="6529588D"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- 0.7 miles from Principality Stadium</w:t>
            </w:r>
          </w:p>
        </w:tc>
      </w:tr>
      <w:tr w:rsidR="00665484" w:rsidRPr="00665484" w14:paraId="56F951F4" w14:textId="77777777" w:rsidTr="00665484">
        <w:trPr>
          <w:jc w:val="center"/>
        </w:trPr>
        <w:tc>
          <w:tcPr>
            <w:tcW w:w="0" w:type="auto"/>
            <w:hideMark/>
          </w:tcPr>
          <w:p w14:paraId="21087118"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Local Transport</w:t>
            </w:r>
          </w:p>
        </w:tc>
        <w:tc>
          <w:tcPr>
            <w:tcW w:w="0" w:type="auto"/>
            <w:hideMark/>
          </w:tcPr>
          <w:p w14:paraId="5BE76422"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 Direct bus routes</w:t>
            </w:r>
          </w:p>
        </w:tc>
      </w:tr>
      <w:tr w:rsidR="00665484" w:rsidRPr="00665484" w14:paraId="74121263" w14:textId="77777777" w:rsidTr="00665484">
        <w:trPr>
          <w:jc w:val="center"/>
        </w:trPr>
        <w:tc>
          <w:tcPr>
            <w:tcW w:w="0" w:type="auto"/>
            <w:hideMark/>
          </w:tcPr>
          <w:p w14:paraId="35C9E32B" w14:textId="77777777" w:rsidR="00665484" w:rsidRPr="00665484" w:rsidRDefault="00665484" w:rsidP="001A40F8">
            <w:pPr>
              <w:spacing w:line="240" w:lineRule="auto"/>
              <w:rPr>
                <w:rFonts w:eastAsia="Times New Roman" w:cs="Times New Roman"/>
                <w:szCs w:val="24"/>
                <w:lang w:val="en-GB" w:eastAsia="en-GB"/>
              </w:rPr>
            </w:pPr>
          </w:p>
        </w:tc>
        <w:tc>
          <w:tcPr>
            <w:tcW w:w="0" w:type="auto"/>
            <w:hideMark/>
          </w:tcPr>
          <w:p w14:paraId="1D1CC72F"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 Walking distance to main attractions</w:t>
            </w:r>
          </w:p>
        </w:tc>
      </w:tr>
      <w:tr w:rsidR="00665484" w:rsidRPr="00665484" w14:paraId="32618B5B" w14:textId="77777777" w:rsidTr="00665484">
        <w:trPr>
          <w:jc w:val="center"/>
        </w:trPr>
        <w:tc>
          <w:tcPr>
            <w:tcW w:w="0" w:type="auto"/>
            <w:hideMark/>
          </w:tcPr>
          <w:p w14:paraId="745868A2"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Key Business Areas</w:t>
            </w:r>
          </w:p>
        </w:tc>
        <w:tc>
          <w:tcPr>
            <w:tcW w:w="0" w:type="auto"/>
            <w:hideMark/>
          </w:tcPr>
          <w:p w14:paraId="7EB2F4AD"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 Adjacent to Central Business District</w:t>
            </w:r>
          </w:p>
        </w:tc>
      </w:tr>
      <w:tr w:rsidR="00665484" w:rsidRPr="00665484" w14:paraId="28BCD356" w14:textId="77777777" w:rsidTr="00665484">
        <w:trPr>
          <w:jc w:val="center"/>
        </w:trPr>
        <w:tc>
          <w:tcPr>
            <w:tcW w:w="0" w:type="auto"/>
            <w:hideMark/>
          </w:tcPr>
          <w:p w14:paraId="632BFB4C" w14:textId="77777777" w:rsidR="00665484" w:rsidRPr="00665484" w:rsidRDefault="00665484" w:rsidP="001A40F8">
            <w:pPr>
              <w:spacing w:line="240" w:lineRule="auto"/>
              <w:rPr>
                <w:rFonts w:eastAsia="Times New Roman" w:cs="Times New Roman"/>
                <w:szCs w:val="24"/>
                <w:lang w:val="en-GB" w:eastAsia="en-GB"/>
              </w:rPr>
            </w:pPr>
          </w:p>
        </w:tc>
        <w:tc>
          <w:tcPr>
            <w:tcW w:w="0" w:type="auto"/>
            <w:hideMark/>
          </w:tcPr>
          <w:p w14:paraId="29547943" w14:textId="77777777" w:rsidR="00665484" w:rsidRPr="00665484" w:rsidRDefault="00665484" w:rsidP="001A40F8">
            <w:pPr>
              <w:spacing w:line="240" w:lineRule="auto"/>
              <w:rPr>
                <w:rFonts w:eastAsia="Times New Roman" w:cs="Times New Roman"/>
                <w:szCs w:val="24"/>
                <w:lang w:val="en-GB" w:eastAsia="en-GB"/>
              </w:rPr>
            </w:pPr>
            <w:r w:rsidRPr="00665484">
              <w:rPr>
                <w:rFonts w:eastAsia="Times New Roman" w:cs="Times New Roman"/>
                <w:szCs w:val="24"/>
                <w:lang w:val="en-GB" w:eastAsia="en-GB"/>
              </w:rPr>
              <w:t>- Near Cardiff Bay development</w:t>
            </w:r>
          </w:p>
        </w:tc>
      </w:tr>
    </w:tbl>
    <w:p w14:paraId="6F045578" w14:textId="77777777" w:rsidR="00665484" w:rsidRDefault="00665484" w:rsidP="001A40F8">
      <w:pPr>
        <w:jc w:val="center"/>
      </w:pPr>
    </w:p>
    <w:p w14:paraId="144FC486" w14:textId="77777777" w:rsidR="00665484" w:rsidRPr="00027C84" w:rsidRDefault="00665484" w:rsidP="001A40F8">
      <w:pPr>
        <w:jc w:val="center"/>
      </w:pPr>
      <w:r w:rsidRPr="00665484">
        <w:rPr>
          <w:rFonts w:eastAsia="Times New Roman" w:cs="Times New Roman"/>
          <w:szCs w:val="24"/>
          <w:lang w:val="en-GB" w:eastAsia="en-GB"/>
        </w:rPr>
        <w:t xml:space="preserve">Table </w:t>
      </w:r>
      <w:r>
        <w:rPr>
          <w:rFonts w:eastAsia="Times New Roman" w:cs="Times New Roman"/>
          <w:szCs w:val="24"/>
          <w:lang w:val="en-GB" w:eastAsia="en-GB"/>
        </w:rPr>
        <w:t>3</w:t>
      </w:r>
      <w:r w:rsidRPr="00665484">
        <w:rPr>
          <w:rFonts w:eastAsia="Times New Roman" w:cs="Times New Roman"/>
          <w:szCs w:val="24"/>
          <w:lang w:val="en-GB" w:eastAsia="en-GB"/>
        </w:rPr>
        <w:t>: Geographical Context</w:t>
      </w:r>
    </w:p>
    <w:p w14:paraId="5332F9C2" w14:textId="77777777" w:rsidR="00ED2947" w:rsidRDefault="006A09D5" w:rsidP="003F5910">
      <w:pPr>
        <w:pStyle w:val="Heading2"/>
      </w:pPr>
      <w:bookmarkStart w:id="12" w:name="_Toc181756003"/>
      <w:r>
        <w:lastRenderedPageBreak/>
        <w:t xml:space="preserve">4.2 Market </w:t>
      </w:r>
      <w:r w:rsidR="00ED2947">
        <w:t>Analysis</w:t>
      </w:r>
      <w:bookmarkEnd w:id="12"/>
      <w:r w:rsidR="00ED2947">
        <w:t xml:space="preserve"> </w:t>
      </w:r>
    </w:p>
    <w:p w14:paraId="65A46057" w14:textId="77777777" w:rsidR="006A09D5" w:rsidRDefault="00ED2947" w:rsidP="003F5910">
      <w:pPr>
        <w:pStyle w:val="Heading3"/>
      </w:pPr>
      <w:bookmarkStart w:id="13" w:name="_Toc181756004"/>
      <w:r>
        <w:t>4.2.1 Market Segmentation</w:t>
      </w:r>
      <w:bookmarkEnd w:id="13"/>
      <w:r>
        <w:t xml:space="preserve"> </w:t>
      </w:r>
      <w:r w:rsidR="006A09D5">
        <w:t xml:space="preserve"> </w:t>
      </w:r>
    </w:p>
    <w:p w14:paraId="6E10D3C7" w14:textId="0FFE6391" w:rsidR="006A09D5" w:rsidRDefault="006A09D5" w:rsidP="003F5910">
      <w:r w:rsidRPr="006A09D5">
        <w:t>The market segmentation shows business orientation</w:t>
      </w:r>
      <w:r w:rsidR="00010CED">
        <w:t>,</w:t>
      </w:r>
      <w:r w:rsidRPr="006A09D5">
        <w:t xml:space="preserve"> with 45% generated from business </w:t>
      </w:r>
      <w:r w:rsidR="00B33E17">
        <w:t>travelers</w:t>
      </w:r>
      <w:r w:rsidRPr="006A09D5">
        <w:t xml:space="preserve"> originating from the business nature of the hotel being situated in the city </w:t>
      </w:r>
      <w:r w:rsidR="00B33E17">
        <w:t>center</w:t>
      </w:r>
      <w:r w:rsidRPr="006A09D5">
        <w:t>. This is evident from a 35% leisure segment indicating high weekend and holiday usage</w:t>
      </w:r>
      <w:r w:rsidR="00CA0DC5">
        <w:t xml:space="preserve"> and the </w:t>
      </w:r>
      <w:r w:rsidRPr="006A09D5">
        <w:t>possible future market province is open</w:t>
      </w:r>
      <w:r w:rsidR="0093186E">
        <w:t xml:space="preserve"> (</w:t>
      </w:r>
      <w:r w:rsidR="0093186E" w:rsidRPr="0093186E">
        <w:t>Leonardo Hotels Brand Guidelines</w:t>
      </w:r>
      <w:r w:rsidR="0093186E">
        <w:t xml:space="preserve">, </w:t>
      </w:r>
      <w:r w:rsidR="00CA0DC5">
        <w:t>2024</w:t>
      </w:r>
      <w:r w:rsidR="0093186E" w:rsidRPr="0093186E">
        <w:t>)</w:t>
      </w:r>
      <w:r w:rsidRPr="006A09D5">
        <w:t>. The MICE segment at 15% with high growth potential is another important strategic area for this hotel</w:t>
      </w:r>
      <w:r w:rsidR="00010CED">
        <w:t>,</w:t>
      </w:r>
      <w:r w:rsidRPr="006A09D5">
        <w:t xml:space="preserve"> especially due to the presence of good meeting facilities within the hotel</w:t>
      </w:r>
      <w:r w:rsidR="00DC04AA">
        <w:t xml:space="preserve"> (Leonardo Hotels Newsroom, </w:t>
      </w:r>
      <w:r w:rsidR="00CA0DC5">
        <w:t>2024</w:t>
      </w:r>
      <w:r w:rsidR="00DC04AA">
        <w:t>)</w:t>
      </w:r>
      <w:r w:rsidRPr="006A09D5">
        <w:t>. The remaining 5% that comprise the Other category might be government or contract business</w:t>
      </w:r>
      <w:r w:rsidR="00010CED">
        <w:t>,</w:t>
      </w:r>
      <w:r w:rsidRPr="006A09D5">
        <w:t xml:space="preserve"> indicating that the company needs to expand its operation. This segmentation pattern is consistent with typical urban hotels though illustrating the idea of the imbalance that can be alleviated to decrease the dependence on business travelers</w:t>
      </w:r>
      <w:r w:rsidR="00EE262C">
        <w:t xml:space="preserve"> (</w:t>
      </w:r>
      <w:r w:rsidR="00EE262C" w:rsidRPr="00EE262C">
        <w:t>Hotel Marketing Solutions</w:t>
      </w:r>
      <w:r w:rsidR="00EE262C">
        <w:t>, 2</w:t>
      </w:r>
      <w:r w:rsidR="00EE262C" w:rsidRPr="00EE262C">
        <w:t>019)</w:t>
      </w:r>
      <w:r w:rsidRPr="006A09D5">
        <w:t>.</w:t>
      </w:r>
    </w:p>
    <w:p w14:paraId="169961E5" w14:textId="77777777" w:rsidR="005551E3" w:rsidRDefault="005551E3" w:rsidP="0004175E">
      <w:pPr>
        <w:jc w:val="center"/>
      </w:pPr>
      <w:r>
        <w:rPr>
          <w:noProof/>
        </w:rPr>
        <w:drawing>
          <wp:inline distT="0" distB="0" distL="0" distR="0" wp14:anchorId="0F71FA4E" wp14:editId="229C314F">
            <wp:extent cx="4572000" cy="2743200"/>
            <wp:effectExtent l="0" t="0" r="0" b="0"/>
            <wp:docPr id="2" name="Chart 2">
              <a:extLst xmlns:a="http://schemas.openxmlformats.org/drawingml/2006/main">
                <a:ext uri="{FF2B5EF4-FFF2-40B4-BE49-F238E27FC236}">
                  <a16:creationId xmlns:a16="http://schemas.microsoft.com/office/drawing/2014/main" id="{3C916738-190E-4321-8AE9-6E752D66E6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54D578D" w14:textId="77777777" w:rsidR="005551E3" w:rsidRDefault="005551E3" w:rsidP="0004175E">
      <w:pPr>
        <w:jc w:val="center"/>
      </w:pPr>
      <w:r>
        <w:t>Graph 1; Market Evaluation</w:t>
      </w:r>
    </w:p>
    <w:p w14:paraId="53246907" w14:textId="77777777" w:rsidR="004E4892" w:rsidRDefault="004E4892">
      <w:pPr>
        <w:spacing w:line="259" w:lineRule="auto"/>
        <w:jc w:val="left"/>
        <w:rPr>
          <w:rFonts w:asciiTheme="majorHAnsi" w:eastAsiaTheme="majorEastAsia" w:hAnsiTheme="majorHAnsi" w:cstheme="majorBidi"/>
          <w:color w:val="1F4D78" w:themeColor="accent1" w:themeShade="7F"/>
          <w:szCs w:val="24"/>
        </w:rPr>
      </w:pPr>
      <w:r>
        <w:br w:type="page"/>
      </w:r>
    </w:p>
    <w:p w14:paraId="36DE2336" w14:textId="77777777" w:rsidR="00ED2947" w:rsidRDefault="00ED2947" w:rsidP="003F5910">
      <w:pPr>
        <w:pStyle w:val="Heading3"/>
      </w:pPr>
      <w:bookmarkStart w:id="14" w:name="_Toc181756005"/>
      <w:r>
        <w:lastRenderedPageBreak/>
        <w:t>4.2.2 PESTLE Analysis</w:t>
      </w:r>
      <w:bookmarkEnd w:id="14"/>
      <w:r>
        <w:t xml:space="preserve"> </w:t>
      </w:r>
    </w:p>
    <w:tbl>
      <w:tblPr>
        <w:tblStyle w:val="TableGrid"/>
        <w:tblW w:w="0" w:type="auto"/>
        <w:tblLook w:val="04A0" w:firstRow="1" w:lastRow="0" w:firstColumn="1" w:lastColumn="0" w:noHBand="0" w:noVBand="1"/>
      </w:tblPr>
      <w:tblGrid>
        <w:gridCol w:w="2503"/>
        <w:gridCol w:w="1850"/>
        <w:gridCol w:w="1623"/>
        <w:gridCol w:w="3269"/>
      </w:tblGrid>
      <w:tr w:rsidR="00FF1861" w:rsidRPr="00FF1861" w14:paraId="4A5E0B47" w14:textId="77777777" w:rsidTr="00FF1861">
        <w:tc>
          <w:tcPr>
            <w:tcW w:w="0" w:type="auto"/>
            <w:hideMark/>
          </w:tcPr>
          <w:p w14:paraId="02F99727" w14:textId="77777777" w:rsidR="00FF1861" w:rsidRPr="00FF1861" w:rsidRDefault="00FF1861" w:rsidP="003F5910">
            <w:pPr>
              <w:rPr>
                <w:rFonts w:eastAsia="Times New Roman" w:cs="Times New Roman"/>
                <w:b/>
                <w:bCs/>
                <w:szCs w:val="24"/>
                <w:lang w:val="en-GB" w:eastAsia="en-GB"/>
              </w:rPr>
            </w:pPr>
            <w:r w:rsidRPr="00FF1861">
              <w:rPr>
                <w:rFonts w:eastAsia="Times New Roman" w:cs="Times New Roman"/>
                <w:b/>
                <w:bCs/>
                <w:szCs w:val="24"/>
                <w:lang w:val="en-GB" w:eastAsia="en-GB"/>
              </w:rPr>
              <w:t>Factor</w:t>
            </w:r>
          </w:p>
        </w:tc>
        <w:tc>
          <w:tcPr>
            <w:tcW w:w="0" w:type="auto"/>
            <w:hideMark/>
          </w:tcPr>
          <w:p w14:paraId="3C28600D" w14:textId="77777777" w:rsidR="00FF1861" w:rsidRPr="00FF1861" w:rsidRDefault="00FF1861" w:rsidP="003F5910">
            <w:pPr>
              <w:rPr>
                <w:rFonts w:eastAsia="Times New Roman" w:cs="Times New Roman"/>
                <w:b/>
                <w:bCs/>
                <w:szCs w:val="24"/>
                <w:lang w:val="en-GB" w:eastAsia="en-GB"/>
              </w:rPr>
            </w:pPr>
            <w:r w:rsidRPr="00FF1861">
              <w:rPr>
                <w:rFonts w:eastAsia="Times New Roman" w:cs="Times New Roman"/>
                <w:b/>
                <w:bCs/>
                <w:szCs w:val="24"/>
                <w:lang w:val="en-GB" w:eastAsia="en-GB"/>
              </w:rPr>
              <w:t>Current Impact</w:t>
            </w:r>
          </w:p>
        </w:tc>
        <w:tc>
          <w:tcPr>
            <w:tcW w:w="0" w:type="auto"/>
            <w:hideMark/>
          </w:tcPr>
          <w:p w14:paraId="73F9A4FE" w14:textId="77777777" w:rsidR="00FF1861" w:rsidRPr="00FF1861" w:rsidRDefault="00FF1861" w:rsidP="003F5910">
            <w:pPr>
              <w:rPr>
                <w:rFonts w:eastAsia="Times New Roman" w:cs="Times New Roman"/>
                <w:b/>
                <w:bCs/>
                <w:szCs w:val="24"/>
                <w:lang w:val="en-GB" w:eastAsia="en-GB"/>
              </w:rPr>
            </w:pPr>
            <w:r w:rsidRPr="00FF1861">
              <w:rPr>
                <w:rFonts w:eastAsia="Times New Roman" w:cs="Times New Roman"/>
                <w:b/>
                <w:bCs/>
                <w:szCs w:val="24"/>
                <w:lang w:val="en-GB" w:eastAsia="en-GB"/>
              </w:rPr>
              <w:t>Future Trend</w:t>
            </w:r>
          </w:p>
        </w:tc>
        <w:tc>
          <w:tcPr>
            <w:tcW w:w="0" w:type="auto"/>
            <w:hideMark/>
          </w:tcPr>
          <w:p w14:paraId="4B3BA60D" w14:textId="77777777" w:rsidR="00FF1861" w:rsidRPr="00FF1861" w:rsidRDefault="00FF1861" w:rsidP="003F5910">
            <w:pPr>
              <w:rPr>
                <w:rFonts w:eastAsia="Times New Roman" w:cs="Times New Roman"/>
                <w:b/>
                <w:bCs/>
                <w:szCs w:val="24"/>
                <w:lang w:val="en-GB" w:eastAsia="en-GB"/>
              </w:rPr>
            </w:pPr>
            <w:r w:rsidRPr="00FF1861">
              <w:rPr>
                <w:rFonts w:eastAsia="Times New Roman" w:cs="Times New Roman"/>
                <w:b/>
                <w:bCs/>
                <w:szCs w:val="24"/>
                <w:lang w:val="en-GB" w:eastAsia="en-GB"/>
              </w:rPr>
              <w:t>Strategic Response</w:t>
            </w:r>
          </w:p>
        </w:tc>
      </w:tr>
      <w:tr w:rsidR="00FF1861" w:rsidRPr="00FF1861" w14:paraId="3E5EFB67" w14:textId="77777777" w:rsidTr="00F3206E">
        <w:tc>
          <w:tcPr>
            <w:tcW w:w="0" w:type="auto"/>
            <w:shd w:val="clear" w:color="auto" w:fill="FFFF00"/>
            <w:hideMark/>
          </w:tcPr>
          <w:p w14:paraId="14E3725F"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Political</w:t>
            </w:r>
          </w:p>
        </w:tc>
        <w:tc>
          <w:tcPr>
            <w:tcW w:w="0" w:type="auto"/>
            <w:shd w:val="clear" w:color="auto" w:fill="FFFF00"/>
            <w:hideMark/>
          </w:tcPr>
          <w:p w14:paraId="74A7563D" w14:textId="77777777" w:rsidR="00FF1861" w:rsidRPr="00FF1861" w:rsidRDefault="00FF1861" w:rsidP="003F5910">
            <w:pPr>
              <w:rPr>
                <w:rFonts w:eastAsia="Times New Roman" w:cs="Times New Roman"/>
                <w:szCs w:val="24"/>
                <w:lang w:val="en-GB" w:eastAsia="en-GB"/>
              </w:rPr>
            </w:pPr>
          </w:p>
        </w:tc>
        <w:tc>
          <w:tcPr>
            <w:tcW w:w="0" w:type="auto"/>
            <w:shd w:val="clear" w:color="auto" w:fill="FFFF00"/>
            <w:hideMark/>
          </w:tcPr>
          <w:p w14:paraId="52A4570C" w14:textId="77777777" w:rsidR="00FF1861" w:rsidRPr="00FF1861" w:rsidRDefault="00FF1861" w:rsidP="003F5910">
            <w:pPr>
              <w:rPr>
                <w:rFonts w:eastAsia="Times New Roman" w:cs="Times New Roman"/>
                <w:sz w:val="20"/>
                <w:szCs w:val="20"/>
                <w:lang w:val="en-GB" w:eastAsia="en-GB"/>
              </w:rPr>
            </w:pPr>
          </w:p>
        </w:tc>
        <w:tc>
          <w:tcPr>
            <w:tcW w:w="0" w:type="auto"/>
            <w:shd w:val="clear" w:color="auto" w:fill="FFFF00"/>
            <w:hideMark/>
          </w:tcPr>
          <w:p w14:paraId="05AC4EFD" w14:textId="77777777" w:rsidR="00FF1861" w:rsidRPr="00FF1861" w:rsidRDefault="00FF1861" w:rsidP="003F5910">
            <w:pPr>
              <w:rPr>
                <w:rFonts w:eastAsia="Times New Roman" w:cs="Times New Roman"/>
                <w:sz w:val="20"/>
                <w:szCs w:val="20"/>
                <w:lang w:val="en-GB" w:eastAsia="en-GB"/>
              </w:rPr>
            </w:pPr>
          </w:p>
        </w:tc>
      </w:tr>
      <w:tr w:rsidR="00FF1861" w:rsidRPr="00FF1861" w14:paraId="2907F2A6" w14:textId="77777777" w:rsidTr="00FF1861">
        <w:tc>
          <w:tcPr>
            <w:tcW w:w="0" w:type="auto"/>
            <w:hideMark/>
          </w:tcPr>
          <w:p w14:paraId="5CDF80CC"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Brexit Impact</w:t>
            </w:r>
          </w:p>
        </w:tc>
        <w:tc>
          <w:tcPr>
            <w:tcW w:w="0" w:type="auto"/>
            <w:shd w:val="clear" w:color="auto" w:fill="FF0000"/>
            <w:hideMark/>
          </w:tcPr>
          <w:p w14:paraId="055CFEE9"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High</w:t>
            </w:r>
          </w:p>
        </w:tc>
        <w:tc>
          <w:tcPr>
            <w:tcW w:w="0" w:type="auto"/>
            <w:hideMark/>
          </w:tcPr>
          <w:p w14:paraId="5BABDA3A"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Decreasing</w:t>
            </w:r>
          </w:p>
        </w:tc>
        <w:tc>
          <w:tcPr>
            <w:tcW w:w="0" w:type="auto"/>
            <w:hideMark/>
          </w:tcPr>
          <w:p w14:paraId="6ADFDC0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Locali</w:t>
            </w:r>
            <w:r w:rsidR="00D91AF6">
              <w:rPr>
                <w:rFonts w:eastAsia="Times New Roman" w:cs="Times New Roman"/>
                <w:szCs w:val="24"/>
                <w:lang w:val="en-GB" w:eastAsia="en-GB"/>
              </w:rPr>
              <w:t>s</w:t>
            </w:r>
            <w:r w:rsidRPr="00FF1861">
              <w:rPr>
                <w:rFonts w:eastAsia="Times New Roman" w:cs="Times New Roman"/>
                <w:szCs w:val="24"/>
                <w:lang w:val="en-GB" w:eastAsia="en-GB"/>
              </w:rPr>
              <w:t>ed recruitment</w:t>
            </w:r>
          </w:p>
        </w:tc>
      </w:tr>
      <w:tr w:rsidR="00FF1861" w:rsidRPr="00FF1861" w14:paraId="437B229E" w14:textId="77777777" w:rsidTr="00FF1861">
        <w:tc>
          <w:tcPr>
            <w:tcW w:w="0" w:type="auto"/>
            <w:hideMark/>
          </w:tcPr>
          <w:p w14:paraId="30F48D84"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Welsh Tourism Policy</w:t>
            </w:r>
          </w:p>
        </w:tc>
        <w:tc>
          <w:tcPr>
            <w:tcW w:w="0" w:type="auto"/>
            <w:shd w:val="clear" w:color="auto" w:fill="F4B083" w:themeFill="accent2" w:themeFillTint="99"/>
            <w:hideMark/>
          </w:tcPr>
          <w:p w14:paraId="30E5D82C"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Medium</w:t>
            </w:r>
          </w:p>
        </w:tc>
        <w:tc>
          <w:tcPr>
            <w:tcW w:w="0" w:type="auto"/>
            <w:hideMark/>
          </w:tcPr>
          <w:p w14:paraId="7CA2D3F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Increasing</w:t>
            </w:r>
          </w:p>
        </w:tc>
        <w:tc>
          <w:tcPr>
            <w:tcW w:w="0" w:type="auto"/>
            <w:hideMark/>
          </w:tcPr>
          <w:p w14:paraId="0DA9BB17"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Government engagement</w:t>
            </w:r>
          </w:p>
        </w:tc>
      </w:tr>
      <w:tr w:rsidR="00FF1861" w:rsidRPr="00FF1861" w14:paraId="00E0C0FC" w14:textId="77777777" w:rsidTr="00FF1861">
        <w:tc>
          <w:tcPr>
            <w:tcW w:w="0" w:type="auto"/>
            <w:hideMark/>
          </w:tcPr>
          <w:p w14:paraId="65EBE94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Local Development</w:t>
            </w:r>
          </w:p>
        </w:tc>
        <w:tc>
          <w:tcPr>
            <w:tcW w:w="0" w:type="auto"/>
            <w:shd w:val="clear" w:color="auto" w:fill="FF0000"/>
            <w:hideMark/>
          </w:tcPr>
          <w:p w14:paraId="266044FF"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High</w:t>
            </w:r>
          </w:p>
        </w:tc>
        <w:tc>
          <w:tcPr>
            <w:tcW w:w="0" w:type="auto"/>
            <w:hideMark/>
          </w:tcPr>
          <w:p w14:paraId="5643B11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Stable</w:t>
            </w:r>
          </w:p>
        </w:tc>
        <w:tc>
          <w:tcPr>
            <w:tcW w:w="0" w:type="auto"/>
            <w:hideMark/>
          </w:tcPr>
          <w:p w14:paraId="7DECCF7C"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Infrastructure investment</w:t>
            </w:r>
          </w:p>
        </w:tc>
      </w:tr>
      <w:tr w:rsidR="00FF1861" w:rsidRPr="00FF1861" w14:paraId="229BF657" w14:textId="77777777" w:rsidTr="00F3206E">
        <w:tc>
          <w:tcPr>
            <w:tcW w:w="0" w:type="auto"/>
            <w:shd w:val="clear" w:color="auto" w:fill="FFFF00"/>
            <w:hideMark/>
          </w:tcPr>
          <w:p w14:paraId="49583D9E"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Economic</w:t>
            </w:r>
          </w:p>
        </w:tc>
        <w:tc>
          <w:tcPr>
            <w:tcW w:w="0" w:type="auto"/>
            <w:shd w:val="clear" w:color="auto" w:fill="FFFF00"/>
            <w:hideMark/>
          </w:tcPr>
          <w:p w14:paraId="5940A779" w14:textId="77777777" w:rsidR="00FF1861" w:rsidRPr="00FF1861" w:rsidRDefault="00FF1861" w:rsidP="003F5910">
            <w:pPr>
              <w:rPr>
                <w:rFonts w:eastAsia="Times New Roman" w:cs="Times New Roman"/>
                <w:szCs w:val="24"/>
                <w:lang w:val="en-GB" w:eastAsia="en-GB"/>
              </w:rPr>
            </w:pPr>
          </w:p>
        </w:tc>
        <w:tc>
          <w:tcPr>
            <w:tcW w:w="0" w:type="auto"/>
            <w:shd w:val="clear" w:color="auto" w:fill="FFFF00"/>
            <w:hideMark/>
          </w:tcPr>
          <w:p w14:paraId="2065A06E" w14:textId="77777777" w:rsidR="00FF1861" w:rsidRPr="00FF1861" w:rsidRDefault="00FF1861" w:rsidP="003F5910">
            <w:pPr>
              <w:rPr>
                <w:rFonts w:eastAsia="Times New Roman" w:cs="Times New Roman"/>
                <w:sz w:val="20"/>
                <w:szCs w:val="20"/>
                <w:lang w:val="en-GB" w:eastAsia="en-GB"/>
              </w:rPr>
            </w:pPr>
          </w:p>
        </w:tc>
        <w:tc>
          <w:tcPr>
            <w:tcW w:w="0" w:type="auto"/>
            <w:shd w:val="clear" w:color="auto" w:fill="FFFF00"/>
            <w:hideMark/>
          </w:tcPr>
          <w:p w14:paraId="75C85CC5" w14:textId="77777777" w:rsidR="00FF1861" w:rsidRPr="00FF1861" w:rsidRDefault="00FF1861" w:rsidP="003F5910">
            <w:pPr>
              <w:rPr>
                <w:rFonts w:eastAsia="Times New Roman" w:cs="Times New Roman"/>
                <w:sz w:val="20"/>
                <w:szCs w:val="20"/>
                <w:lang w:val="en-GB" w:eastAsia="en-GB"/>
              </w:rPr>
            </w:pPr>
          </w:p>
        </w:tc>
      </w:tr>
      <w:tr w:rsidR="00FF1861" w:rsidRPr="00FF1861" w14:paraId="068B65AE" w14:textId="77777777" w:rsidTr="00FF1861">
        <w:tc>
          <w:tcPr>
            <w:tcW w:w="0" w:type="auto"/>
            <w:hideMark/>
          </w:tcPr>
          <w:p w14:paraId="54463C59"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Interest Rates</w:t>
            </w:r>
          </w:p>
        </w:tc>
        <w:tc>
          <w:tcPr>
            <w:tcW w:w="0" w:type="auto"/>
            <w:shd w:val="clear" w:color="auto" w:fill="FF0000"/>
            <w:hideMark/>
          </w:tcPr>
          <w:p w14:paraId="25860CE2"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High</w:t>
            </w:r>
          </w:p>
        </w:tc>
        <w:tc>
          <w:tcPr>
            <w:tcW w:w="0" w:type="auto"/>
            <w:hideMark/>
          </w:tcPr>
          <w:p w14:paraId="22A8F8D2"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Increasing</w:t>
            </w:r>
          </w:p>
        </w:tc>
        <w:tc>
          <w:tcPr>
            <w:tcW w:w="0" w:type="auto"/>
            <w:hideMark/>
          </w:tcPr>
          <w:p w14:paraId="475E450A"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Cost management</w:t>
            </w:r>
          </w:p>
        </w:tc>
      </w:tr>
      <w:tr w:rsidR="00FF1861" w:rsidRPr="00FF1861" w14:paraId="4C4BA916" w14:textId="77777777" w:rsidTr="00FF1861">
        <w:tc>
          <w:tcPr>
            <w:tcW w:w="0" w:type="auto"/>
            <w:hideMark/>
          </w:tcPr>
          <w:p w14:paraId="2CC87DE8"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Tourism Spending</w:t>
            </w:r>
          </w:p>
        </w:tc>
        <w:tc>
          <w:tcPr>
            <w:tcW w:w="0" w:type="auto"/>
            <w:shd w:val="clear" w:color="auto" w:fill="F4B083" w:themeFill="accent2" w:themeFillTint="99"/>
            <w:hideMark/>
          </w:tcPr>
          <w:p w14:paraId="229301E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Medium</w:t>
            </w:r>
          </w:p>
        </w:tc>
        <w:tc>
          <w:tcPr>
            <w:tcW w:w="0" w:type="auto"/>
            <w:hideMark/>
          </w:tcPr>
          <w:p w14:paraId="7CBBCAFC"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Growing</w:t>
            </w:r>
          </w:p>
        </w:tc>
        <w:tc>
          <w:tcPr>
            <w:tcW w:w="0" w:type="auto"/>
            <w:hideMark/>
          </w:tcPr>
          <w:p w14:paraId="4B6712DE"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Value proposition enhancement</w:t>
            </w:r>
          </w:p>
        </w:tc>
      </w:tr>
      <w:tr w:rsidR="00FF1861" w:rsidRPr="00FF1861" w14:paraId="144AD3FB" w14:textId="77777777" w:rsidTr="00FF1861">
        <w:tc>
          <w:tcPr>
            <w:tcW w:w="0" w:type="auto"/>
            <w:hideMark/>
          </w:tcPr>
          <w:p w14:paraId="0DA2940D" w14:textId="77777777" w:rsidR="00FF1861" w:rsidRPr="00FF1861" w:rsidRDefault="0093186E" w:rsidP="003F5910">
            <w:pPr>
              <w:rPr>
                <w:rFonts w:eastAsia="Times New Roman" w:cs="Times New Roman"/>
                <w:szCs w:val="24"/>
                <w:lang w:val="en-GB" w:eastAsia="en-GB"/>
              </w:rPr>
            </w:pPr>
            <w:r w:rsidRPr="00FF1861">
              <w:rPr>
                <w:rFonts w:eastAsia="Times New Roman" w:cs="Times New Roman"/>
                <w:szCs w:val="24"/>
                <w:lang w:val="en-GB" w:eastAsia="en-GB"/>
              </w:rPr>
              <w:t>Labour</w:t>
            </w:r>
            <w:r w:rsidR="00FF1861" w:rsidRPr="00FF1861">
              <w:rPr>
                <w:rFonts w:eastAsia="Times New Roman" w:cs="Times New Roman"/>
                <w:szCs w:val="24"/>
                <w:lang w:val="en-GB" w:eastAsia="en-GB"/>
              </w:rPr>
              <w:t xml:space="preserve"> Costs</w:t>
            </w:r>
          </w:p>
        </w:tc>
        <w:tc>
          <w:tcPr>
            <w:tcW w:w="0" w:type="auto"/>
            <w:shd w:val="clear" w:color="auto" w:fill="FF0000"/>
            <w:hideMark/>
          </w:tcPr>
          <w:p w14:paraId="31166F25"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High</w:t>
            </w:r>
          </w:p>
        </w:tc>
        <w:tc>
          <w:tcPr>
            <w:tcW w:w="0" w:type="auto"/>
            <w:hideMark/>
          </w:tcPr>
          <w:p w14:paraId="44B2AFAA"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Increasing</w:t>
            </w:r>
          </w:p>
        </w:tc>
        <w:tc>
          <w:tcPr>
            <w:tcW w:w="0" w:type="auto"/>
            <w:hideMark/>
          </w:tcPr>
          <w:p w14:paraId="1609E2B4"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Automation investment</w:t>
            </w:r>
          </w:p>
        </w:tc>
      </w:tr>
      <w:tr w:rsidR="00FF1861" w:rsidRPr="00FF1861" w14:paraId="176CD528" w14:textId="77777777" w:rsidTr="00F3206E">
        <w:tc>
          <w:tcPr>
            <w:tcW w:w="0" w:type="auto"/>
            <w:shd w:val="clear" w:color="auto" w:fill="FFFF00"/>
            <w:hideMark/>
          </w:tcPr>
          <w:p w14:paraId="15B30DB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Social</w:t>
            </w:r>
          </w:p>
        </w:tc>
        <w:tc>
          <w:tcPr>
            <w:tcW w:w="0" w:type="auto"/>
            <w:shd w:val="clear" w:color="auto" w:fill="FFFF00"/>
            <w:hideMark/>
          </w:tcPr>
          <w:p w14:paraId="1120FA0C" w14:textId="77777777" w:rsidR="00FF1861" w:rsidRPr="00FF1861" w:rsidRDefault="00FF1861" w:rsidP="003F5910">
            <w:pPr>
              <w:rPr>
                <w:rFonts w:eastAsia="Times New Roman" w:cs="Times New Roman"/>
                <w:szCs w:val="24"/>
                <w:lang w:val="en-GB" w:eastAsia="en-GB"/>
              </w:rPr>
            </w:pPr>
          </w:p>
        </w:tc>
        <w:tc>
          <w:tcPr>
            <w:tcW w:w="0" w:type="auto"/>
            <w:shd w:val="clear" w:color="auto" w:fill="FFFF00"/>
            <w:hideMark/>
          </w:tcPr>
          <w:p w14:paraId="3925616C" w14:textId="77777777" w:rsidR="00FF1861" w:rsidRPr="00FF1861" w:rsidRDefault="00FF1861" w:rsidP="003F5910">
            <w:pPr>
              <w:rPr>
                <w:rFonts w:eastAsia="Times New Roman" w:cs="Times New Roman"/>
                <w:sz w:val="20"/>
                <w:szCs w:val="20"/>
                <w:lang w:val="en-GB" w:eastAsia="en-GB"/>
              </w:rPr>
            </w:pPr>
          </w:p>
        </w:tc>
        <w:tc>
          <w:tcPr>
            <w:tcW w:w="0" w:type="auto"/>
            <w:shd w:val="clear" w:color="auto" w:fill="FFFF00"/>
            <w:hideMark/>
          </w:tcPr>
          <w:p w14:paraId="6A173583" w14:textId="77777777" w:rsidR="00FF1861" w:rsidRPr="00FF1861" w:rsidRDefault="00FF1861" w:rsidP="003F5910">
            <w:pPr>
              <w:rPr>
                <w:rFonts w:eastAsia="Times New Roman" w:cs="Times New Roman"/>
                <w:sz w:val="20"/>
                <w:szCs w:val="20"/>
                <w:lang w:val="en-GB" w:eastAsia="en-GB"/>
              </w:rPr>
            </w:pPr>
          </w:p>
        </w:tc>
      </w:tr>
      <w:tr w:rsidR="00FF1861" w:rsidRPr="00FF1861" w14:paraId="3BFD6E0B" w14:textId="77777777" w:rsidTr="00FF1861">
        <w:tc>
          <w:tcPr>
            <w:tcW w:w="0" w:type="auto"/>
            <w:hideMark/>
          </w:tcPr>
          <w:p w14:paraId="453A2EF5"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Working Patterns</w:t>
            </w:r>
          </w:p>
        </w:tc>
        <w:tc>
          <w:tcPr>
            <w:tcW w:w="0" w:type="auto"/>
            <w:shd w:val="clear" w:color="auto" w:fill="FF0000"/>
            <w:hideMark/>
          </w:tcPr>
          <w:p w14:paraId="64283528"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High</w:t>
            </w:r>
          </w:p>
        </w:tc>
        <w:tc>
          <w:tcPr>
            <w:tcW w:w="0" w:type="auto"/>
            <w:hideMark/>
          </w:tcPr>
          <w:p w14:paraId="758C3CA9"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Evolving</w:t>
            </w:r>
          </w:p>
        </w:tc>
        <w:tc>
          <w:tcPr>
            <w:tcW w:w="0" w:type="auto"/>
            <w:hideMark/>
          </w:tcPr>
          <w:p w14:paraId="20000646"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Flexible offerings</w:t>
            </w:r>
          </w:p>
        </w:tc>
      </w:tr>
      <w:tr w:rsidR="00FF1861" w:rsidRPr="00FF1861" w14:paraId="02FFFCE4" w14:textId="77777777" w:rsidTr="00FF1861">
        <w:tc>
          <w:tcPr>
            <w:tcW w:w="0" w:type="auto"/>
            <w:hideMark/>
          </w:tcPr>
          <w:p w14:paraId="047361D5"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Sustainability Demands</w:t>
            </w:r>
          </w:p>
        </w:tc>
        <w:tc>
          <w:tcPr>
            <w:tcW w:w="0" w:type="auto"/>
            <w:shd w:val="clear" w:color="auto" w:fill="F4B083" w:themeFill="accent2" w:themeFillTint="99"/>
            <w:hideMark/>
          </w:tcPr>
          <w:p w14:paraId="597CE6F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Medium</w:t>
            </w:r>
          </w:p>
        </w:tc>
        <w:tc>
          <w:tcPr>
            <w:tcW w:w="0" w:type="auto"/>
            <w:hideMark/>
          </w:tcPr>
          <w:p w14:paraId="27B49F18"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Growing</w:t>
            </w:r>
          </w:p>
        </w:tc>
        <w:tc>
          <w:tcPr>
            <w:tcW w:w="0" w:type="auto"/>
            <w:hideMark/>
          </w:tcPr>
          <w:p w14:paraId="574812A4"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Green initiatives</w:t>
            </w:r>
          </w:p>
        </w:tc>
      </w:tr>
      <w:tr w:rsidR="00FF1861" w:rsidRPr="00FF1861" w14:paraId="575AA7AA" w14:textId="77777777" w:rsidTr="00FF1861">
        <w:tc>
          <w:tcPr>
            <w:tcW w:w="0" w:type="auto"/>
            <w:hideMark/>
          </w:tcPr>
          <w:p w14:paraId="31956C1A"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Health Consciousness</w:t>
            </w:r>
          </w:p>
        </w:tc>
        <w:tc>
          <w:tcPr>
            <w:tcW w:w="0" w:type="auto"/>
            <w:shd w:val="clear" w:color="auto" w:fill="F4B083" w:themeFill="accent2" w:themeFillTint="99"/>
            <w:hideMark/>
          </w:tcPr>
          <w:p w14:paraId="4C6100E8"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Medium</w:t>
            </w:r>
          </w:p>
        </w:tc>
        <w:tc>
          <w:tcPr>
            <w:tcW w:w="0" w:type="auto"/>
            <w:hideMark/>
          </w:tcPr>
          <w:p w14:paraId="406C9E7F"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Growing</w:t>
            </w:r>
          </w:p>
        </w:tc>
        <w:tc>
          <w:tcPr>
            <w:tcW w:w="0" w:type="auto"/>
            <w:hideMark/>
          </w:tcPr>
          <w:p w14:paraId="22093C4A"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Wellness programs</w:t>
            </w:r>
          </w:p>
        </w:tc>
      </w:tr>
      <w:tr w:rsidR="00FF1861" w:rsidRPr="00FF1861" w14:paraId="25731791" w14:textId="77777777" w:rsidTr="00F3206E">
        <w:tc>
          <w:tcPr>
            <w:tcW w:w="0" w:type="auto"/>
            <w:shd w:val="clear" w:color="auto" w:fill="FFFF00"/>
            <w:hideMark/>
          </w:tcPr>
          <w:p w14:paraId="4BDF1B38"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Technological</w:t>
            </w:r>
          </w:p>
        </w:tc>
        <w:tc>
          <w:tcPr>
            <w:tcW w:w="0" w:type="auto"/>
            <w:shd w:val="clear" w:color="auto" w:fill="FFFF00"/>
            <w:hideMark/>
          </w:tcPr>
          <w:p w14:paraId="492413DA" w14:textId="77777777" w:rsidR="00FF1861" w:rsidRPr="00FF1861" w:rsidRDefault="00FF1861" w:rsidP="003F5910">
            <w:pPr>
              <w:rPr>
                <w:rFonts w:eastAsia="Times New Roman" w:cs="Times New Roman"/>
                <w:szCs w:val="24"/>
                <w:lang w:val="en-GB" w:eastAsia="en-GB"/>
              </w:rPr>
            </w:pPr>
          </w:p>
        </w:tc>
        <w:tc>
          <w:tcPr>
            <w:tcW w:w="0" w:type="auto"/>
            <w:shd w:val="clear" w:color="auto" w:fill="FFFF00"/>
            <w:hideMark/>
          </w:tcPr>
          <w:p w14:paraId="081A6A3D" w14:textId="77777777" w:rsidR="00FF1861" w:rsidRPr="00FF1861" w:rsidRDefault="00FF1861" w:rsidP="003F5910">
            <w:pPr>
              <w:rPr>
                <w:rFonts w:eastAsia="Times New Roman" w:cs="Times New Roman"/>
                <w:sz w:val="20"/>
                <w:szCs w:val="20"/>
                <w:lang w:val="en-GB" w:eastAsia="en-GB"/>
              </w:rPr>
            </w:pPr>
          </w:p>
        </w:tc>
        <w:tc>
          <w:tcPr>
            <w:tcW w:w="0" w:type="auto"/>
            <w:shd w:val="clear" w:color="auto" w:fill="FFFF00"/>
            <w:hideMark/>
          </w:tcPr>
          <w:p w14:paraId="786A6A0B" w14:textId="77777777" w:rsidR="00FF1861" w:rsidRPr="00FF1861" w:rsidRDefault="00FF1861" w:rsidP="003F5910">
            <w:pPr>
              <w:rPr>
                <w:rFonts w:eastAsia="Times New Roman" w:cs="Times New Roman"/>
                <w:sz w:val="20"/>
                <w:szCs w:val="20"/>
                <w:lang w:val="en-GB" w:eastAsia="en-GB"/>
              </w:rPr>
            </w:pPr>
          </w:p>
        </w:tc>
      </w:tr>
      <w:tr w:rsidR="00FF1861" w:rsidRPr="00FF1861" w14:paraId="1E1A725C" w14:textId="77777777" w:rsidTr="00FF1861">
        <w:tc>
          <w:tcPr>
            <w:tcW w:w="0" w:type="auto"/>
            <w:hideMark/>
          </w:tcPr>
          <w:p w14:paraId="4B5BDAFC"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Digital Booking Trends</w:t>
            </w:r>
          </w:p>
        </w:tc>
        <w:tc>
          <w:tcPr>
            <w:tcW w:w="0" w:type="auto"/>
            <w:shd w:val="clear" w:color="auto" w:fill="FF0000"/>
            <w:hideMark/>
          </w:tcPr>
          <w:p w14:paraId="1DECD010"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High</w:t>
            </w:r>
          </w:p>
        </w:tc>
        <w:tc>
          <w:tcPr>
            <w:tcW w:w="0" w:type="auto"/>
            <w:hideMark/>
          </w:tcPr>
          <w:p w14:paraId="20F6B97A"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Growing</w:t>
            </w:r>
          </w:p>
        </w:tc>
        <w:tc>
          <w:tcPr>
            <w:tcW w:w="0" w:type="auto"/>
            <w:hideMark/>
          </w:tcPr>
          <w:p w14:paraId="3436319F"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Platform development</w:t>
            </w:r>
          </w:p>
        </w:tc>
      </w:tr>
      <w:tr w:rsidR="00FF1861" w:rsidRPr="00FF1861" w14:paraId="6EEA37E8" w14:textId="77777777" w:rsidTr="00FF1861">
        <w:tc>
          <w:tcPr>
            <w:tcW w:w="0" w:type="auto"/>
            <w:hideMark/>
          </w:tcPr>
          <w:p w14:paraId="77A205D7"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Automation</w:t>
            </w:r>
          </w:p>
        </w:tc>
        <w:tc>
          <w:tcPr>
            <w:tcW w:w="0" w:type="auto"/>
            <w:shd w:val="clear" w:color="auto" w:fill="F4B083" w:themeFill="accent2" w:themeFillTint="99"/>
            <w:hideMark/>
          </w:tcPr>
          <w:p w14:paraId="1DC701D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Medium</w:t>
            </w:r>
          </w:p>
        </w:tc>
        <w:tc>
          <w:tcPr>
            <w:tcW w:w="0" w:type="auto"/>
            <w:hideMark/>
          </w:tcPr>
          <w:p w14:paraId="769D7A60"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Growing</w:t>
            </w:r>
          </w:p>
        </w:tc>
        <w:tc>
          <w:tcPr>
            <w:tcW w:w="0" w:type="auto"/>
            <w:hideMark/>
          </w:tcPr>
          <w:p w14:paraId="126CB1B5"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System upgrades</w:t>
            </w:r>
          </w:p>
        </w:tc>
      </w:tr>
      <w:tr w:rsidR="00FF1861" w:rsidRPr="00FF1861" w14:paraId="43B45677" w14:textId="77777777" w:rsidTr="00FF1861">
        <w:tc>
          <w:tcPr>
            <w:tcW w:w="0" w:type="auto"/>
            <w:hideMark/>
          </w:tcPr>
          <w:p w14:paraId="2A6FA03D"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Cybersecurity</w:t>
            </w:r>
          </w:p>
        </w:tc>
        <w:tc>
          <w:tcPr>
            <w:tcW w:w="0" w:type="auto"/>
            <w:shd w:val="clear" w:color="auto" w:fill="FF0000"/>
            <w:hideMark/>
          </w:tcPr>
          <w:p w14:paraId="17631FCD"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High</w:t>
            </w:r>
          </w:p>
        </w:tc>
        <w:tc>
          <w:tcPr>
            <w:tcW w:w="0" w:type="auto"/>
            <w:hideMark/>
          </w:tcPr>
          <w:p w14:paraId="50C7B49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Growing</w:t>
            </w:r>
          </w:p>
        </w:tc>
        <w:tc>
          <w:tcPr>
            <w:tcW w:w="0" w:type="auto"/>
            <w:hideMark/>
          </w:tcPr>
          <w:p w14:paraId="18670841" w14:textId="77777777" w:rsidR="00FF1861" w:rsidRPr="00FF1861" w:rsidRDefault="00FF1861" w:rsidP="003F5910">
            <w:pPr>
              <w:rPr>
                <w:rFonts w:eastAsia="Times New Roman" w:cs="Times New Roman"/>
                <w:szCs w:val="24"/>
                <w:lang w:val="en-GB" w:eastAsia="en-GB"/>
              </w:rPr>
            </w:pPr>
            <w:r w:rsidRPr="00FF1861">
              <w:rPr>
                <w:rFonts w:eastAsia="Times New Roman" w:cs="Times New Roman"/>
                <w:szCs w:val="24"/>
                <w:lang w:val="en-GB" w:eastAsia="en-GB"/>
              </w:rPr>
              <w:t>Security investment</w:t>
            </w:r>
          </w:p>
        </w:tc>
      </w:tr>
    </w:tbl>
    <w:p w14:paraId="7865FD8D" w14:textId="77777777" w:rsidR="000A59B7" w:rsidRDefault="005D200F" w:rsidP="00F3206E">
      <w:pPr>
        <w:jc w:val="center"/>
      </w:pPr>
      <w:r>
        <w:t>Table 4; PESTLE Analysis</w:t>
      </w:r>
    </w:p>
    <w:p w14:paraId="7BBD00C2" w14:textId="77777777" w:rsidR="00ED2947" w:rsidRDefault="005726BA" w:rsidP="003F5910">
      <w:r w:rsidRPr="005726BA">
        <w:t>The analysis of the PEST identifies many factors of concern in the external environment constraining the operation of a hotel. Brexit staffing is an important political factor where the current impact is high</w:t>
      </w:r>
      <w:r w:rsidR="00010CED">
        <w:t>,</w:t>
      </w:r>
      <w:r w:rsidRPr="005726BA">
        <w:t xml:space="preserve"> but </w:t>
      </w:r>
      <w:r w:rsidR="00010CED">
        <w:t xml:space="preserve">the </w:t>
      </w:r>
      <w:r w:rsidRPr="005726BA">
        <w:t xml:space="preserve">trend is decreasing, thus revealing </w:t>
      </w:r>
      <w:r w:rsidR="00CA0DC5">
        <w:t xml:space="preserve">that </w:t>
      </w:r>
      <w:r w:rsidRPr="005726BA">
        <w:t>new political adaptation strategies are in place. In studying the economic environment, there are concerns that the cost and interest rates are still on the increase and</w:t>
      </w:r>
      <w:r w:rsidR="00010CED">
        <w:t>,</w:t>
      </w:r>
      <w:r w:rsidRPr="005726BA">
        <w:t xml:space="preserve"> therefore</w:t>
      </w:r>
      <w:r w:rsidR="00010CED">
        <w:t>,</w:t>
      </w:r>
      <w:r w:rsidRPr="005726BA">
        <w:t xml:space="preserve"> the need for effective cost control</w:t>
      </w:r>
      <w:r w:rsidR="0093186E">
        <w:t xml:space="preserve"> (</w:t>
      </w:r>
      <w:r w:rsidR="0093186E" w:rsidRPr="0093186E">
        <w:t>Environment</w:t>
      </w:r>
      <w:r w:rsidR="0093186E">
        <w:t xml:space="preserve">, </w:t>
      </w:r>
      <w:r w:rsidR="00CA0DC5">
        <w:t>2024</w:t>
      </w:r>
      <w:r w:rsidR="0093186E" w:rsidRPr="0093186E">
        <w:t>)</w:t>
      </w:r>
      <w:r w:rsidRPr="005726BA">
        <w:t xml:space="preserve">. Based on social factors, changes in the customers’ needs and the way people work are discovered, such as sustainability and health awareness. Technological factors suggest a high drive towards adopting digital systems, with </w:t>
      </w:r>
      <w:r w:rsidR="00010CED">
        <w:t xml:space="preserve">a </w:t>
      </w:r>
      <w:r w:rsidRPr="005726BA">
        <w:t xml:space="preserve">higher influence </w:t>
      </w:r>
      <w:r w:rsidR="00010CED">
        <w:t>o</w:t>
      </w:r>
      <w:r w:rsidRPr="005726BA">
        <w:t>n the process of bookings and security measure</w:t>
      </w:r>
      <w:r w:rsidR="00010CED">
        <w:t>s</w:t>
      </w:r>
      <w:r w:rsidRPr="005726BA">
        <w:t>. This means that the operating environment is dynamic and justifies the need for firm responses that are always changing and adapting to the business environment</w:t>
      </w:r>
      <w:r w:rsidR="0093186E">
        <w:t xml:space="preserve"> (</w:t>
      </w:r>
      <w:r w:rsidR="0093186E" w:rsidRPr="0093186E">
        <w:t>Sustainability at Leonardo Hotels</w:t>
      </w:r>
      <w:r w:rsidR="0093186E">
        <w:t xml:space="preserve">, </w:t>
      </w:r>
      <w:r w:rsidR="00CA0DC5">
        <w:t>2024</w:t>
      </w:r>
      <w:r w:rsidR="0093186E">
        <w:t>)</w:t>
      </w:r>
      <w:r w:rsidRPr="005726BA">
        <w:t>.</w:t>
      </w:r>
    </w:p>
    <w:p w14:paraId="1CD2FA1B" w14:textId="77777777" w:rsidR="00F761D4" w:rsidRDefault="00F761D4" w:rsidP="003F5910">
      <w:pPr>
        <w:pStyle w:val="Heading3"/>
      </w:pPr>
      <w:bookmarkStart w:id="15" w:name="_Toc181756006"/>
      <w:r>
        <w:lastRenderedPageBreak/>
        <w:t>4.2.3 SWOT Analysis</w:t>
      </w:r>
      <w:bookmarkEnd w:id="15"/>
      <w:r>
        <w:t xml:space="preserve"> </w:t>
      </w:r>
    </w:p>
    <w:tbl>
      <w:tblPr>
        <w:tblStyle w:val="TableGrid"/>
        <w:tblW w:w="0" w:type="auto"/>
        <w:tblLook w:val="04A0" w:firstRow="1" w:lastRow="0" w:firstColumn="1" w:lastColumn="0" w:noHBand="0" w:noVBand="1"/>
      </w:tblPr>
      <w:tblGrid>
        <w:gridCol w:w="2363"/>
        <w:gridCol w:w="2549"/>
        <w:gridCol w:w="1534"/>
        <w:gridCol w:w="2904"/>
      </w:tblGrid>
      <w:tr w:rsidR="005A191C" w:rsidRPr="005A191C" w14:paraId="325B2626" w14:textId="77777777" w:rsidTr="005A191C">
        <w:tc>
          <w:tcPr>
            <w:tcW w:w="0" w:type="auto"/>
            <w:hideMark/>
          </w:tcPr>
          <w:p w14:paraId="64D19960" w14:textId="77777777" w:rsidR="005A191C" w:rsidRPr="005A191C" w:rsidRDefault="005A191C" w:rsidP="003F5910">
            <w:pPr>
              <w:rPr>
                <w:rFonts w:eastAsia="Times New Roman" w:cs="Times New Roman"/>
                <w:b/>
                <w:bCs/>
                <w:szCs w:val="24"/>
                <w:lang w:val="en-GB" w:eastAsia="en-GB"/>
              </w:rPr>
            </w:pPr>
            <w:r w:rsidRPr="005A191C">
              <w:rPr>
                <w:rFonts w:eastAsia="Times New Roman" w:cs="Times New Roman"/>
                <w:b/>
                <w:bCs/>
                <w:szCs w:val="24"/>
                <w:lang w:val="en-GB" w:eastAsia="en-GB"/>
              </w:rPr>
              <w:t>Category</w:t>
            </w:r>
          </w:p>
        </w:tc>
        <w:tc>
          <w:tcPr>
            <w:tcW w:w="0" w:type="auto"/>
            <w:hideMark/>
          </w:tcPr>
          <w:p w14:paraId="57F5E139" w14:textId="77777777" w:rsidR="005A191C" w:rsidRPr="005A191C" w:rsidRDefault="005A191C" w:rsidP="003F5910">
            <w:pPr>
              <w:rPr>
                <w:rFonts w:eastAsia="Times New Roman" w:cs="Times New Roman"/>
                <w:b/>
                <w:bCs/>
                <w:szCs w:val="24"/>
                <w:lang w:val="en-GB" w:eastAsia="en-GB"/>
              </w:rPr>
            </w:pPr>
            <w:r w:rsidRPr="005A191C">
              <w:rPr>
                <w:rFonts w:eastAsia="Times New Roman" w:cs="Times New Roman"/>
                <w:b/>
                <w:bCs/>
                <w:szCs w:val="24"/>
                <w:lang w:val="en-GB" w:eastAsia="en-GB"/>
              </w:rPr>
              <w:t>Elements</w:t>
            </w:r>
          </w:p>
        </w:tc>
        <w:tc>
          <w:tcPr>
            <w:tcW w:w="0" w:type="auto"/>
            <w:hideMark/>
          </w:tcPr>
          <w:p w14:paraId="0ECE3063" w14:textId="77777777" w:rsidR="005A191C" w:rsidRPr="005A191C" w:rsidRDefault="005A191C" w:rsidP="003F5910">
            <w:pPr>
              <w:rPr>
                <w:rFonts w:eastAsia="Times New Roman" w:cs="Times New Roman"/>
                <w:b/>
                <w:bCs/>
                <w:szCs w:val="24"/>
                <w:lang w:val="en-GB" w:eastAsia="en-GB"/>
              </w:rPr>
            </w:pPr>
            <w:r w:rsidRPr="005A191C">
              <w:rPr>
                <w:rFonts w:eastAsia="Times New Roman" w:cs="Times New Roman"/>
                <w:b/>
                <w:bCs/>
                <w:szCs w:val="24"/>
                <w:lang w:val="en-GB" w:eastAsia="en-GB"/>
              </w:rPr>
              <w:t>Impact Level</w:t>
            </w:r>
          </w:p>
        </w:tc>
        <w:tc>
          <w:tcPr>
            <w:tcW w:w="0" w:type="auto"/>
            <w:hideMark/>
          </w:tcPr>
          <w:p w14:paraId="1722EFED" w14:textId="77777777" w:rsidR="005A191C" w:rsidRPr="005A191C" w:rsidRDefault="005A191C" w:rsidP="003F5910">
            <w:pPr>
              <w:rPr>
                <w:rFonts w:eastAsia="Times New Roman" w:cs="Times New Roman"/>
                <w:b/>
                <w:bCs/>
                <w:szCs w:val="24"/>
                <w:lang w:val="en-GB" w:eastAsia="en-GB"/>
              </w:rPr>
            </w:pPr>
            <w:r w:rsidRPr="005A191C">
              <w:rPr>
                <w:rFonts w:eastAsia="Times New Roman" w:cs="Times New Roman"/>
                <w:b/>
                <w:bCs/>
                <w:szCs w:val="24"/>
                <w:lang w:val="en-GB" w:eastAsia="en-GB"/>
              </w:rPr>
              <w:t>Action Required</w:t>
            </w:r>
          </w:p>
        </w:tc>
      </w:tr>
      <w:tr w:rsidR="005A191C" w:rsidRPr="005A191C" w14:paraId="5B994A8E" w14:textId="77777777" w:rsidTr="005A191C">
        <w:tc>
          <w:tcPr>
            <w:tcW w:w="0" w:type="auto"/>
            <w:shd w:val="clear" w:color="auto" w:fill="FFFF00"/>
            <w:hideMark/>
          </w:tcPr>
          <w:p w14:paraId="6DD34B7B"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Strengths</w:t>
            </w:r>
          </w:p>
        </w:tc>
        <w:tc>
          <w:tcPr>
            <w:tcW w:w="0" w:type="auto"/>
            <w:shd w:val="clear" w:color="auto" w:fill="FFFF00"/>
            <w:hideMark/>
          </w:tcPr>
          <w:p w14:paraId="5E03990E" w14:textId="77777777" w:rsidR="005A191C" w:rsidRPr="005A191C" w:rsidRDefault="005A191C" w:rsidP="003F5910">
            <w:pPr>
              <w:rPr>
                <w:rFonts w:eastAsia="Times New Roman" w:cs="Times New Roman"/>
                <w:szCs w:val="24"/>
                <w:lang w:val="en-GB" w:eastAsia="en-GB"/>
              </w:rPr>
            </w:pPr>
          </w:p>
        </w:tc>
        <w:tc>
          <w:tcPr>
            <w:tcW w:w="0" w:type="auto"/>
            <w:shd w:val="clear" w:color="auto" w:fill="FFFF00"/>
            <w:hideMark/>
          </w:tcPr>
          <w:p w14:paraId="4B13932A" w14:textId="77777777" w:rsidR="005A191C" w:rsidRPr="005A191C" w:rsidRDefault="005A191C" w:rsidP="003F5910">
            <w:pPr>
              <w:rPr>
                <w:rFonts w:eastAsia="Times New Roman" w:cs="Times New Roman"/>
                <w:sz w:val="20"/>
                <w:szCs w:val="20"/>
                <w:lang w:val="en-GB" w:eastAsia="en-GB"/>
              </w:rPr>
            </w:pPr>
          </w:p>
        </w:tc>
        <w:tc>
          <w:tcPr>
            <w:tcW w:w="0" w:type="auto"/>
            <w:shd w:val="clear" w:color="auto" w:fill="FFFF00"/>
            <w:hideMark/>
          </w:tcPr>
          <w:p w14:paraId="49018D5F" w14:textId="77777777" w:rsidR="005A191C" w:rsidRPr="005A191C" w:rsidRDefault="005A191C" w:rsidP="003F5910">
            <w:pPr>
              <w:rPr>
                <w:rFonts w:eastAsia="Times New Roman" w:cs="Times New Roman"/>
                <w:sz w:val="20"/>
                <w:szCs w:val="20"/>
                <w:lang w:val="en-GB" w:eastAsia="en-GB"/>
              </w:rPr>
            </w:pPr>
          </w:p>
        </w:tc>
      </w:tr>
      <w:tr w:rsidR="005A191C" w:rsidRPr="005A191C" w14:paraId="702BC94F" w14:textId="77777777" w:rsidTr="00646D66">
        <w:tc>
          <w:tcPr>
            <w:tcW w:w="0" w:type="auto"/>
            <w:hideMark/>
          </w:tcPr>
          <w:p w14:paraId="22CE09A5"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Location</w:t>
            </w:r>
          </w:p>
        </w:tc>
        <w:tc>
          <w:tcPr>
            <w:tcW w:w="0" w:type="auto"/>
            <w:hideMark/>
          </w:tcPr>
          <w:p w14:paraId="5554D389"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Prime city cent</w:t>
            </w:r>
            <w:r w:rsidR="00010CED">
              <w:rPr>
                <w:rFonts w:eastAsia="Times New Roman" w:cs="Times New Roman"/>
                <w:szCs w:val="24"/>
                <w:lang w:val="en-GB" w:eastAsia="en-GB"/>
              </w:rPr>
              <w:t>re</w:t>
            </w:r>
          </w:p>
        </w:tc>
        <w:tc>
          <w:tcPr>
            <w:tcW w:w="0" w:type="auto"/>
            <w:shd w:val="clear" w:color="auto" w:fill="FF0000"/>
            <w:hideMark/>
          </w:tcPr>
          <w:p w14:paraId="32440B62"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7775758E"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Leverage in marketing</w:t>
            </w:r>
          </w:p>
        </w:tc>
      </w:tr>
      <w:tr w:rsidR="005A191C" w:rsidRPr="005A191C" w14:paraId="2BFF11B0" w14:textId="77777777" w:rsidTr="00646D66">
        <w:tc>
          <w:tcPr>
            <w:tcW w:w="0" w:type="auto"/>
            <w:hideMark/>
          </w:tcPr>
          <w:p w14:paraId="5AD6DE4C"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Brand Recognition</w:t>
            </w:r>
          </w:p>
        </w:tc>
        <w:tc>
          <w:tcPr>
            <w:tcW w:w="0" w:type="auto"/>
            <w:hideMark/>
          </w:tcPr>
          <w:p w14:paraId="001AFA88"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International brand</w:t>
            </w:r>
          </w:p>
        </w:tc>
        <w:tc>
          <w:tcPr>
            <w:tcW w:w="0" w:type="auto"/>
            <w:shd w:val="clear" w:color="auto" w:fill="F4B083" w:themeFill="accent2" w:themeFillTint="99"/>
            <w:hideMark/>
          </w:tcPr>
          <w:p w14:paraId="2609DC9E"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Medium</w:t>
            </w:r>
          </w:p>
        </w:tc>
        <w:tc>
          <w:tcPr>
            <w:tcW w:w="0" w:type="auto"/>
            <w:hideMark/>
          </w:tcPr>
          <w:p w14:paraId="63616F7E"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Enhance local presence</w:t>
            </w:r>
          </w:p>
        </w:tc>
      </w:tr>
      <w:tr w:rsidR="005A191C" w:rsidRPr="005A191C" w14:paraId="27DB534D" w14:textId="77777777" w:rsidTr="00646D66">
        <w:tc>
          <w:tcPr>
            <w:tcW w:w="0" w:type="auto"/>
            <w:hideMark/>
          </w:tcPr>
          <w:p w14:paraId="73564967"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Facilities</w:t>
            </w:r>
          </w:p>
        </w:tc>
        <w:tc>
          <w:tcPr>
            <w:tcW w:w="0" w:type="auto"/>
            <w:hideMark/>
          </w:tcPr>
          <w:p w14:paraId="504AE4A9"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Recently renovated</w:t>
            </w:r>
          </w:p>
        </w:tc>
        <w:tc>
          <w:tcPr>
            <w:tcW w:w="0" w:type="auto"/>
            <w:shd w:val="clear" w:color="auto" w:fill="FF0000"/>
            <w:hideMark/>
          </w:tcPr>
          <w:p w14:paraId="64330521"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1458A5BF"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Maintain standards</w:t>
            </w:r>
          </w:p>
        </w:tc>
      </w:tr>
      <w:tr w:rsidR="005A191C" w:rsidRPr="005A191C" w14:paraId="48AFEB54" w14:textId="77777777" w:rsidTr="00646D66">
        <w:tc>
          <w:tcPr>
            <w:tcW w:w="0" w:type="auto"/>
            <w:hideMark/>
          </w:tcPr>
          <w:p w14:paraId="24176C51"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Service Quality</w:t>
            </w:r>
          </w:p>
        </w:tc>
        <w:tc>
          <w:tcPr>
            <w:tcW w:w="0" w:type="auto"/>
            <w:hideMark/>
          </w:tcPr>
          <w:p w14:paraId="31A333DF"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Trained staff</w:t>
            </w:r>
          </w:p>
        </w:tc>
        <w:tc>
          <w:tcPr>
            <w:tcW w:w="0" w:type="auto"/>
            <w:shd w:val="clear" w:color="auto" w:fill="FF0000"/>
            <w:hideMark/>
          </w:tcPr>
          <w:p w14:paraId="5D09C0AF"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5A31EF23"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Continuous training</w:t>
            </w:r>
          </w:p>
        </w:tc>
      </w:tr>
      <w:tr w:rsidR="005A191C" w:rsidRPr="005A191C" w14:paraId="28869DD3" w14:textId="77777777" w:rsidTr="00646D66">
        <w:tc>
          <w:tcPr>
            <w:tcW w:w="0" w:type="auto"/>
            <w:shd w:val="clear" w:color="auto" w:fill="FFFF00"/>
            <w:hideMark/>
          </w:tcPr>
          <w:p w14:paraId="1FE3D8A6"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Weaknesses</w:t>
            </w:r>
          </w:p>
        </w:tc>
        <w:tc>
          <w:tcPr>
            <w:tcW w:w="0" w:type="auto"/>
            <w:shd w:val="clear" w:color="auto" w:fill="FFFF00"/>
            <w:hideMark/>
          </w:tcPr>
          <w:p w14:paraId="02FB17B3" w14:textId="77777777" w:rsidR="005A191C" w:rsidRPr="005A191C" w:rsidRDefault="005A191C" w:rsidP="003F5910">
            <w:pPr>
              <w:rPr>
                <w:rFonts w:eastAsia="Times New Roman" w:cs="Times New Roman"/>
                <w:szCs w:val="24"/>
                <w:lang w:val="en-GB" w:eastAsia="en-GB"/>
              </w:rPr>
            </w:pPr>
          </w:p>
        </w:tc>
        <w:tc>
          <w:tcPr>
            <w:tcW w:w="0" w:type="auto"/>
            <w:shd w:val="clear" w:color="auto" w:fill="FFFF00"/>
            <w:hideMark/>
          </w:tcPr>
          <w:p w14:paraId="75C8D4C3" w14:textId="77777777" w:rsidR="005A191C" w:rsidRPr="005A191C" w:rsidRDefault="005A191C" w:rsidP="003F5910">
            <w:pPr>
              <w:rPr>
                <w:rFonts w:eastAsia="Times New Roman" w:cs="Times New Roman"/>
                <w:sz w:val="20"/>
                <w:szCs w:val="20"/>
                <w:lang w:val="en-GB" w:eastAsia="en-GB"/>
              </w:rPr>
            </w:pPr>
          </w:p>
        </w:tc>
        <w:tc>
          <w:tcPr>
            <w:tcW w:w="0" w:type="auto"/>
            <w:shd w:val="clear" w:color="auto" w:fill="FFFF00"/>
            <w:hideMark/>
          </w:tcPr>
          <w:p w14:paraId="34973986" w14:textId="77777777" w:rsidR="005A191C" w:rsidRPr="005A191C" w:rsidRDefault="005A191C" w:rsidP="003F5910">
            <w:pPr>
              <w:rPr>
                <w:rFonts w:eastAsia="Times New Roman" w:cs="Times New Roman"/>
                <w:sz w:val="20"/>
                <w:szCs w:val="20"/>
                <w:lang w:val="en-GB" w:eastAsia="en-GB"/>
              </w:rPr>
            </w:pPr>
          </w:p>
        </w:tc>
      </w:tr>
      <w:tr w:rsidR="005A191C" w:rsidRPr="005A191C" w14:paraId="2D21263F" w14:textId="77777777" w:rsidTr="00646D66">
        <w:tc>
          <w:tcPr>
            <w:tcW w:w="0" w:type="auto"/>
            <w:hideMark/>
          </w:tcPr>
          <w:p w14:paraId="4F6180D1"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Parking</w:t>
            </w:r>
          </w:p>
        </w:tc>
        <w:tc>
          <w:tcPr>
            <w:tcW w:w="0" w:type="auto"/>
            <w:hideMark/>
          </w:tcPr>
          <w:p w14:paraId="6A97B19B"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Limited spaces</w:t>
            </w:r>
          </w:p>
        </w:tc>
        <w:tc>
          <w:tcPr>
            <w:tcW w:w="0" w:type="auto"/>
            <w:shd w:val="clear" w:color="auto" w:fill="FF0000"/>
            <w:hideMark/>
          </w:tcPr>
          <w:p w14:paraId="588585C9"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156A613D"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Partner with nearby facilities</w:t>
            </w:r>
          </w:p>
        </w:tc>
      </w:tr>
      <w:tr w:rsidR="005A191C" w:rsidRPr="005A191C" w14:paraId="4FCD3D4E" w14:textId="77777777" w:rsidTr="00646D66">
        <w:tc>
          <w:tcPr>
            <w:tcW w:w="0" w:type="auto"/>
            <w:hideMark/>
          </w:tcPr>
          <w:p w14:paraId="6BC5047E"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Seasonality</w:t>
            </w:r>
          </w:p>
        </w:tc>
        <w:tc>
          <w:tcPr>
            <w:tcW w:w="0" w:type="auto"/>
            <w:hideMark/>
          </w:tcPr>
          <w:p w14:paraId="004A4C2A"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Demand fluctuations</w:t>
            </w:r>
          </w:p>
        </w:tc>
        <w:tc>
          <w:tcPr>
            <w:tcW w:w="0" w:type="auto"/>
            <w:shd w:val="clear" w:color="auto" w:fill="F4B083" w:themeFill="accent2" w:themeFillTint="99"/>
            <w:hideMark/>
          </w:tcPr>
          <w:p w14:paraId="3D589A6F"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Medium</w:t>
            </w:r>
          </w:p>
        </w:tc>
        <w:tc>
          <w:tcPr>
            <w:tcW w:w="0" w:type="auto"/>
            <w:hideMark/>
          </w:tcPr>
          <w:p w14:paraId="0B29707E"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Develop off-peak strategies</w:t>
            </w:r>
          </w:p>
        </w:tc>
      </w:tr>
      <w:tr w:rsidR="005A191C" w:rsidRPr="005A191C" w14:paraId="54685D3F" w14:textId="77777777" w:rsidTr="00646D66">
        <w:tc>
          <w:tcPr>
            <w:tcW w:w="0" w:type="auto"/>
            <w:hideMark/>
          </w:tcPr>
          <w:p w14:paraId="0FB5C7A2"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Staff Turnover</w:t>
            </w:r>
          </w:p>
        </w:tc>
        <w:tc>
          <w:tcPr>
            <w:tcW w:w="0" w:type="auto"/>
            <w:hideMark/>
          </w:tcPr>
          <w:p w14:paraId="4BB853B7"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Above industry average</w:t>
            </w:r>
          </w:p>
        </w:tc>
        <w:tc>
          <w:tcPr>
            <w:tcW w:w="0" w:type="auto"/>
            <w:shd w:val="clear" w:color="auto" w:fill="FF0000"/>
            <w:hideMark/>
          </w:tcPr>
          <w:p w14:paraId="7970605B"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672D6AD5"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Improve retention programs</w:t>
            </w:r>
          </w:p>
        </w:tc>
      </w:tr>
      <w:tr w:rsidR="005A191C" w:rsidRPr="005A191C" w14:paraId="5BB99A15" w14:textId="77777777" w:rsidTr="00646D66">
        <w:tc>
          <w:tcPr>
            <w:tcW w:w="0" w:type="auto"/>
            <w:hideMark/>
          </w:tcPr>
          <w:p w14:paraId="42CE1AFE"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Room Size</w:t>
            </w:r>
          </w:p>
        </w:tc>
        <w:tc>
          <w:tcPr>
            <w:tcW w:w="0" w:type="auto"/>
            <w:hideMark/>
          </w:tcPr>
          <w:p w14:paraId="77EE6BB2"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Smaller than competitors</w:t>
            </w:r>
          </w:p>
        </w:tc>
        <w:tc>
          <w:tcPr>
            <w:tcW w:w="0" w:type="auto"/>
            <w:shd w:val="clear" w:color="auto" w:fill="F4B083" w:themeFill="accent2" w:themeFillTint="99"/>
            <w:hideMark/>
          </w:tcPr>
          <w:p w14:paraId="10A67B4F"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Medium</w:t>
            </w:r>
          </w:p>
        </w:tc>
        <w:tc>
          <w:tcPr>
            <w:tcW w:w="0" w:type="auto"/>
            <w:hideMark/>
          </w:tcPr>
          <w:p w14:paraId="5DD5520D"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Optimi</w:t>
            </w:r>
            <w:r w:rsidR="00D91AF6">
              <w:rPr>
                <w:rFonts w:eastAsia="Times New Roman" w:cs="Times New Roman"/>
                <w:szCs w:val="24"/>
                <w:lang w:val="en-GB" w:eastAsia="en-GB"/>
              </w:rPr>
              <w:t>s</w:t>
            </w:r>
            <w:r w:rsidRPr="005A191C">
              <w:rPr>
                <w:rFonts w:eastAsia="Times New Roman" w:cs="Times New Roman"/>
                <w:szCs w:val="24"/>
                <w:lang w:val="en-GB" w:eastAsia="en-GB"/>
              </w:rPr>
              <w:t>e space usage</w:t>
            </w:r>
          </w:p>
        </w:tc>
      </w:tr>
      <w:tr w:rsidR="005A191C" w:rsidRPr="005A191C" w14:paraId="436460EC" w14:textId="77777777" w:rsidTr="00646D66">
        <w:tc>
          <w:tcPr>
            <w:tcW w:w="0" w:type="auto"/>
            <w:shd w:val="clear" w:color="auto" w:fill="FFFF00"/>
            <w:hideMark/>
          </w:tcPr>
          <w:p w14:paraId="7A58FDE7"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Opportunities</w:t>
            </w:r>
          </w:p>
        </w:tc>
        <w:tc>
          <w:tcPr>
            <w:tcW w:w="0" w:type="auto"/>
            <w:shd w:val="clear" w:color="auto" w:fill="FFFF00"/>
            <w:hideMark/>
          </w:tcPr>
          <w:p w14:paraId="431184CC" w14:textId="77777777" w:rsidR="005A191C" w:rsidRPr="005A191C" w:rsidRDefault="005A191C" w:rsidP="003F5910">
            <w:pPr>
              <w:rPr>
                <w:rFonts w:eastAsia="Times New Roman" w:cs="Times New Roman"/>
                <w:szCs w:val="24"/>
                <w:lang w:val="en-GB" w:eastAsia="en-GB"/>
              </w:rPr>
            </w:pPr>
          </w:p>
        </w:tc>
        <w:tc>
          <w:tcPr>
            <w:tcW w:w="0" w:type="auto"/>
            <w:shd w:val="clear" w:color="auto" w:fill="FFFF00"/>
            <w:hideMark/>
          </w:tcPr>
          <w:p w14:paraId="122065F2" w14:textId="77777777" w:rsidR="005A191C" w:rsidRPr="005A191C" w:rsidRDefault="005A191C" w:rsidP="003F5910">
            <w:pPr>
              <w:rPr>
                <w:rFonts w:eastAsia="Times New Roman" w:cs="Times New Roman"/>
                <w:sz w:val="20"/>
                <w:szCs w:val="20"/>
                <w:lang w:val="en-GB" w:eastAsia="en-GB"/>
              </w:rPr>
            </w:pPr>
          </w:p>
        </w:tc>
        <w:tc>
          <w:tcPr>
            <w:tcW w:w="0" w:type="auto"/>
            <w:shd w:val="clear" w:color="auto" w:fill="FFFF00"/>
            <w:hideMark/>
          </w:tcPr>
          <w:p w14:paraId="7FF3B499" w14:textId="77777777" w:rsidR="005A191C" w:rsidRPr="005A191C" w:rsidRDefault="005A191C" w:rsidP="003F5910">
            <w:pPr>
              <w:rPr>
                <w:rFonts w:eastAsia="Times New Roman" w:cs="Times New Roman"/>
                <w:sz w:val="20"/>
                <w:szCs w:val="20"/>
                <w:lang w:val="en-GB" w:eastAsia="en-GB"/>
              </w:rPr>
            </w:pPr>
          </w:p>
        </w:tc>
      </w:tr>
      <w:tr w:rsidR="005A191C" w:rsidRPr="005A191C" w14:paraId="343AEA8F" w14:textId="77777777" w:rsidTr="00646D66">
        <w:tc>
          <w:tcPr>
            <w:tcW w:w="0" w:type="auto"/>
            <w:hideMark/>
          </w:tcPr>
          <w:p w14:paraId="7CE703A4"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Events Market</w:t>
            </w:r>
          </w:p>
        </w:tc>
        <w:tc>
          <w:tcPr>
            <w:tcW w:w="0" w:type="auto"/>
            <w:hideMark/>
          </w:tcPr>
          <w:p w14:paraId="4583967A"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Growing sector</w:t>
            </w:r>
          </w:p>
        </w:tc>
        <w:tc>
          <w:tcPr>
            <w:tcW w:w="0" w:type="auto"/>
            <w:shd w:val="clear" w:color="auto" w:fill="FF0000"/>
            <w:hideMark/>
          </w:tcPr>
          <w:p w14:paraId="64308F60"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35F93389"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Develop MICE facilities</w:t>
            </w:r>
          </w:p>
        </w:tc>
      </w:tr>
      <w:tr w:rsidR="005A191C" w:rsidRPr="005A191C" w14:paraId="0B22A8FF" w14:textId="77777777" w:rsidTr="00646D66">
        <w:tc>
          <w:tcPr>
            <w:tcW w:w="0" w:type="auto"/>
            <w:hideMark/>
          </w:tcPr>
          <w:p w14:paraId="534536FB"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Digital Innovation</w:t>
            </w:r>
          </w:p>
        </w:tc>
        <w:tc>
          <w:tcPr>
            <w:tcW w:w="0" w:type="auto"/>
            <w:hideMark/>
          </w:tcPr>
          <w:p w14:paraId="215B1C85"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New technologies</w:t>
            </w:r>
          </w:p>
        </w:tc>
        <w:tc>
          <w:tcPr>
            <w:tcW w:w="0" w:type="auto"/>
            <w:shd w:val="clear" w:color="auto" w:fill="FF0000"/>
            <w:hideMark/>
          </w:tcPr>
          <w:p w14:paraId="3F61CBEB"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25D8D9A7"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Invest in systems</w:t>
            </w:r>
          </w:p>
        </w:tc>
      </w:tr>
      <w:tr w:rsidR="005A191C" w:rsidRPr="005A191C" w14:paraId="4F6FD0FB" w14:textId="77777777" w:rsidTr="00646D66">
        <w:tc>
          <w:tcPr>
            <w:tcW w:w="0" w:type="auto"/>
            <w:hideMark/>
          </w:tcPr>
          <w:p w14:paraId="4BBA037F"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Corporate Partnerships</w:t>
            </w:r>
          </w:p>
        </w:tc>
        <w:tc>
          <w:tcPr>
            <w:tcW w:w="0" w:type="auto"/>
            <w:hideMark/>
          </w:tcPr>
          <w:p w14:paraId="3A24F634"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Expanding market</w:t>
            </w:r>
          </w:p>
        </w:tc>
        <w:tc>
          <w:tcPr>
            <w:tcW w:w="0" w:type="auto"/>
            <w:shd w:val="clear" w:color="auto" w:fill="F4B083" w:themeFill="accent2" w:themeFillTint="99"/>
            <w:hideMark/>
          </w:tcPr>
          <w:p w14:paraId="37060547"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Medium</w:t>
            </w:r>
          </w:p>
        </w:tc>
        <w:tc>
          <w:tcPr>
            <w:tcW w:w="0" w:type="auto"/>
            <w:hideMark/>
          </w:tcPr>
          <w:p w14:paraId="7D054D34"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Build relationships</w:t>
            </w:r>
          </w:p>
        </w:tc>
      </w:tr>
      <w:tr w:rsidR="005A191C" w:rsidRPr="005A191C" w14:paraId="077BEA81" w14:textId="77777777" w:rsidTr="00646D66">
        <w:tc>
          <w:tcPr>
            <w:tcW w:w="0" w:type="auto"/>
            <w:hideMark/>
          </w:tcPr>
          <w:p w14:paraId="0FB1083A"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Local Tourism</w:t>
            </w:r>
          </w:p>
        </w:tc>
        <w:tc>
          <w:tcPr>
            <w:tcW w:w="0" w:type="auto"/>
            <w:hideMark/>
          </w:tcPr>
          <w:p w14:paraId="159540C9"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Growing sector</w:t>
            </w:r>
          </w:p>
        </w:tc>
        <w:tc>
          <w:tcPr>
            <w:tcW w:w="0" w:type="auto"/>
            <w:shd w:val="clear" w:color="auto" w:fill="FF0000"/>
            <w:hideMark/>
          </w:tcPr>
          <w:p w14:paraId="19E31CD7"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38D611F6"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Develop packages</w:t>
            </w:r>
          </w:p>
        </w:tc>
      </w:tr>
      <w:tr w:rsidR="005A191C" w:rsidRPr="005A191C" w14:paraId="19391A4A" w14:textId="77777777" w:rsidTr="00646D66">
        <w:tc>
          <w:tcPr>
            <w:tcW w:w="0" w:type="auto"/>
            <w:shd w:val="clear" w:color="auto" w:fill="FFFF00"/>
            <w:hideMark/>
          </w:tcPr>
          <w:p w14:paraId="37E00C10"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Threats</w:t>
            </w:r>
          </w:p>
        </w:tc>
        <w:tc>
          <w:tcPr>
            <w:tcW w:w="0" w:type="auto"/>
            <w:shd w:val="clear" w:color="auto" w:fill="FFFF00"/>
            <w:hideMark/>
          </w:tcPr>
          <w:p w14:paraId="293B9A4E" w14:textId="77777777" w:rsidR="005A191C" w:rsidRPr="005A191C" w:rsidRDefault="005A191C" w:rsidP="003F5910">
            <w:pPr>
              <w:rPr>
                <w:rFonts w:eastAsia="Times New Roman" w:cs="Times New Roman"/>
                <w:szCs w:val="24"/>
                <w:lang w:val="en-GB" w:eastAsia="en-GB"/>
              </w:rPr>
            </w:pPr>
          </w:p>
        </w:tc>
        <w:tc>
          <w:tcPr>
            <w:tcW w:w="0" w:type="auto"/>
            <w:shd w:val="clear" w:color="auto" w:fill="FFFF00"/>
            <w:hideMark/>
          </w:tcPr>
          <w:p w14:paraId="6E9B69AA" w14:textId="77777777" w:rsidR="005A191C" w:rsidRPr="005A191C" w:rsidRDefault="005A191C" w:rsidP="003F5910">
            <w:pPr>
              <w:rPr>
                <w:rFonts w:eastAsia="Times New Roman" w:cs="Times New Roman"/>
                <w:sz w:val="20"/>
                <w:szCs w:val="20"/>
                <w:lang w:val="en-GB" w:eastAsia="en-GB"/>
              </w:rPr>
            </w:pPr>
          </w:p>
        </w:tc>
        <w:tc>
          <w:tcPr>
            <w:tcW w:w="0" w:type="auto"/>
            <w:shd w:val="clear" w:color="auto" w:fill="FFFF00"/>
            <w:hideMark/>
          </w:tcPr>
          <w:p w14:paraId="5B319BF6" w14:textId="77777777" w:rsidR="005A191C" w:rsidRPr="005A191C" w:rsidRDefault="005A191C" w:rsidP="003F5910">
            <w:pPr>
              <w:rPr>
                <w:rFonts w:eastAsia="Times New Roman" w:cs="Times New Roman"/>
                <w:sz w:val="20"/>
                <w:szCs w:val="20"/>
                <w:lang w:val="en-GB" w:eastAsia="en-GB"/>
              </w:rPr>
            </w:pPr>
          </w:p>
        </w:tc>
      </w:tr>
      <w:tr w:rsidR="005A191C" w:rsidRPr="005A191C" w14:paraId="0FC9AB13" w14:textId="77777777" w:rsidTr="00646D66">
        <w:tc>
          <w:tcPr>
            <w:tcW w:w="0" w:type="auto"/>
            <w:hideMark/>
          </w:tcPr>
          <w:p w14:paraId="3EB24E44"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New Hotels</w:t>
            </w:r>
          </w:p>
        </w:tc>
        <w:tc>
          <w:tcPr>
            <w:tcW w:w="0" w:type="auto"/>
            <w:hideMark/>
          </w:tcPr>
          <w:p w14:paraId="5971682F"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Increasing competition</w:t>
            </w:r>
          </w:p>
        </w:tc>
        <w:tc>
          <w:tcPr>
            <w:tcW w:w="0" w:type="auto"/>
            <w:shd w:val="clear" w:color="auto" w:fill="FF0000"/>
            <w:hideMark/>
          </w:tcPr>
          <w:p w14:paraId="6EB6B8F9"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72E329DB"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Differentiation strategy</w:t>
            </w:r>
          </w:p>
        </w:tc>
      </w:tr>
      <w:tr w:rsidR="005A191C" w:rsidRPr="005A191C" w14:paraId="412B6D7F" w14:textId="77777777" w:rsidTr="00646D66">
        <w:tc>
          <w:tcPr>
            <w:tcW w:w="0" w:type="auto"/>
            <w:hideMark/>
          </w:tcPr>
          <w:p w14:paraId="46B4BCC3"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Economic Uncertainty</w:t>
            </w:r>
          </w:p>
        </w:tc>
        <w:tc>
          <w:tcPr>
            <w:tcW w:w="0" w:type="auto"/>
            <w:hideMark/>
          </w:tcPr>
          <w:p w14:paraId="1EBA5BE9"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Market volatility</w:t>
            </w:r>
          </w:p>
        </w:tc>
        <w:tc>
          <w:tcPr>
            <w:tcW w:w="0" w:type="auto"/>
            <w:shd w:val="clear" w:color="auto" w:fill="F4B083" w:themeFill="accent2" w:themeFillTint="99"/>
            <w:hideMark/>
          </w:tcPr>
          <w:p w14:paraId="6E64AFAA"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Medium</w:t>
            </w:r>
          </w:p>
        </w:tc>
        <w:tc>
          <w:tcPr>
            <w:tcW w:w="0" w:type="auto"/>
            <w:hideMark/>
          </w:tcPr>
          <w:p w14:paraId="27B40B8A"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Flexible pricing</w:t>
            </w:r>
          </w:p>
        </w:tc>
      </w:tr>
      <w:tr w:rsidR="005A191C" w:rsidRPr="005A191C" w14:paraId="7833E955" w14:textId="77777777" w:rsidTr="00646D66">
        <w:tc>
          <w:tcPr>
            <w:tcW w:w="0" w:type="auto"/>
            <w:hideMark/>
          </w:tcPr>
          <w:p w14:paraId="3A147C1A"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Rising Costs</w:t>
            </w:r>
          </w:p>
        </w:tc>
        <w:tc>
          <w:tcPr>
            <w:tcW w:w="0" w:type="auto"/>
            <w:hideMark/>
          </w:tcPr>
          <w:p w14:paraId="3EE9B88D"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Operational expenses</w:t>
            </w:r>
          </w:p>
        </w:tc>
        <w:tc>
          <w:tcPr>
            <w:tcW w:w="0" w:type="auto"/>
            <w:shd w:val="clear" w:color="auto" w:fill="FF0000"/>
            <w:hideMark/>
          </w:tcPr>
          <w:p w14:paraId="2759E186"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High</w:t>
            </w:r>
          </w:p>
        </w:tc>
        <w:tc>
          <w:tcPr>
            <w:tcW w:w="0" w:type="auto"/>
            <w:hideMark/>
          </w:tcPr>
          <w:p w14:paraId="3E2DA586"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Efficiency programs</w:t>
            </w:r>
          </w:p>
        </w:tc>
      </w:tr>
      <w:tr w:rsidR="005A191C" w:rsidRPr="005A191C" w14:paraId="6CD485F8" w14:textId="77777777" w:rsidTr="00646D66">
        <w:tc>
          <w:tcPr>
            <w:tcW w:w="0" w:type="auto"/>
            <w:hideMark/>
          </w:tcPr>
          <w:p w14:paraId="7A8B520B"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Online Competition</w:t>
            </w:r>
          </w:p>
        </w:tc>
        <w:tc>
          <w:tcPr>
            <w:tcW w:w="0" w:type="auto"/>
            <w:hideMark/>
          </w:tcPr>
          <w:p w14:paraId="4DD76D0D"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OTA dominance</w:t>
            </w:r>
          </w:p>
        </w:tc>
        <w:tc>
          <w:tcPr>
            <w:tcW w:w="0" w:type="auto"/>
            <w:shd w:val="clear" w:color="auto" w:fill="F4B083" w:themeFill="accent2" w:themeFillTint="99"/>
            <w:hideMark/>
          </w:tcPr>
          <w:p w14:paraId="5C7F6BB4"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Medium</w:t>
            </w:r>
          </w:p>
        </w:tc>
        <w:tc>
          <w:tcPr>
            <w:tcW w:w="0" w:type="auto"/>
            <w:hideMark/>
          </w:tcPr>
          <w:p w14:paraId="1F53CC62" w14:textId="77777777" w:rsidR="005A191C" w:rsidRPr="005A191C" w:rsidRDefault="005A191C" w:rsidP="003F5910">
            <w:pPr>
              <w:rPr>
                <w:rFonts w:eastAsia="Times New Roman" w:cs="Times New Roman"/>
                <w:szCs w:val="24"/>
                <w:lang w:val="en-GB" w:eastAsia="en-GB"/>
              </w:rPr>
            </w:pPr>
            <w:r w:rsidRPr="005A191C">
              <w:rPr>
                <w:rFonts w:eastAsia="Times New Roman" w:cs="Times New Roman"/>
                <w:szCs w:val="24"/>
                <w:lang w:val="en-GB" w:eastAsia="en-GB"/>
              </w:rPr>
              <w:t>Direct booking focus</w:t>
            </w:r>
          </w:p>
        </w:tc>
      </w:tr>
    </w:tbl>
    <w:p w14:paraId="3024680A" w14:textId="77777777" w:rsidR="005A191C" w:rsidRDefault="005A191C" w:rsidP="003F5910"/>
    <w:p w14:paraId="7FB825AA" w14:textId="5D7A0F68" w:rsidR="00FB1D7E" w:rsidRPr="005A191C" w:rsidRDefault="00FB1D7E" w:rsidP="003F5910">
      <w:r w:rsidRPr="00FB1D7E">
        <w:t>The analysis of strengths, weaknesses, opportunities</w:t>
      </w:r>
      <w:r w:rsidR="00895FED">
        <w:t>,</w:t>
      </w:r>
      <w:r w:rsidRPr="00FB1D7E">
        <w:t xml:space="preserve"> and threats gives a rather co</w:t>
      </w:r>
      <w:r w:rsidR="00010CED">
        <w:t>ordinated</w:t>
      </w:r>
      <w:r w:rsidRPr="00FB1D7E">
        <w:t xml:space="preserve"> picture of the strategic position of the hotel industry. The chief competitive forces are well supported by </w:t>
      </w:r>
      <w:r w:rsidRPr="00FB1D7E">
        <w:lastRenderedPageBreak/>
        <w:t xml:space="preserve">key competencies based on geographical positioning and brand image and the recent revamp adds to the value quality of the product. Several issues of concern are obvious, </w:t>
      </w:r>
      <w:r w:rsidR="00CA0DC5">
        <w:t xml:space="preserve">including the issues </w:t>
      </w:r>
      <w:r w:rsidRPr="00FB1D7E">
        <w:t>with parking and staff turnover, which ought to be given serious attention by offering some resources</w:t>
      </w:r>
      <w:r w:rsidR="008E6EF8">
        <w:t xml:space="preserve"> (</w:t>
      </w:r>
      <w:r w:rsidR="008E6EF8" w:rsidRPr="008E6EF8">
        <w:t xml:space="preserve">ESG </w:t>
      </w:r>
      <w:r w:rsidR="008E6EF8">
        <w:t>The Strategy at a Glance L</w:t>
      </w:r>
      <w:r w:rsidR="008E6EF8" w:rsidRPr="008E6EF8">
        <w:t>eonardo Hotels Central,</w:t>
      </w:r>
      <w:r w:rsidR="00CA0DC5">
        <w:t xml:space="preserve"> 2024</w:t>
      </w:r>
      <w:r w:rsidR="008E6EF8">
        <w:t>)</w:t>
      </w:r>
      <w:r w:rsidRPr="00FB1D7E">
        <w:t>. The opportunities offered correspond to the opportunities identified within the market and in the hotel’s capacity</w:t>
      </w:r>
      <w:r w:rsidR="00010CED">
        <w:t>,</w:t>
      </w:r>
      <w:r w:rsidRPr="00FB1D7E">
        <w:t xml:space="preserve"> particularly when it comes to </w:t>
      </w:r>
      <w:r w:rsidR="00010CED">
        <w:t xml:space="preserve">the </w:t>
      </w:r>
      <w:r w:rsidRPr="00FB1D7E">
        <w:t xml:space="preserve">events market and digital innovation. Environmental threats from new hotel developments and low economic stability require sound defensive tactics. The </w:t>
      </w:r>
      <w:r w:rsidR="00724FD5" w:rsidRPr="00FB1D7E">
        <w:t>conflicts</w:t>
      </w:r>
      <w:r w:rsidRPr="00FB1D7E">
        <w:t xml:space="preserve"> and responses create a coherent plan of management attention, where detailed levels of impact indicate that the areas with high impact need more attention and resources</w:t>
      </w:r>
      <w:r w:rsidR="003107C4">
        <w:t xml:space="preserve"> (Sustainability Report, 2024)</w:t>
      </w:r>
      <w:r w:rsidRPr="00FB1D7E">
        <w:t>.</w:t>
      </w:r>
    </w:p>
    <w:p w14:paraId="5689E963" w14:textId="77777777" w:rsidR="0020644C" w:rsidRPr="0020644C" w:rsidRDefault="0020644C" w:rsidP="003F5910">
      <w:pPr>
        <w:pStyle w:val="Heading3"/>
        <w:rPr>
          <w:rFonts w:eastAsia="Times New Roman"/>
          <w:lang w:val="en-GB" w:eastAsia="en-GB"/>
        </w:rPr>
      </w:pPr>
      <w:bookmarkStart w:id="16" w:name="_Toc181756007"/>
      <w:r>
        <w:rPr>
          <w:rFonts w:eastAsia="Times New Roman"/>
          <w:lang w:val="en-GB" w:eastAsia="en-GB"/>
        </w:rPr>
        <w:t xml:space="preserve">4.2.4 </w:t>
      </w:r>
      <w:r w:rsidRPr="0020644C">
        <w:rPr>
          <w:rFonts w:eastAsia="Times New Roman"/>
          <w:lang w:val="en-GB" w:eastAsia="en-GB"/>
        </w:rPr>
        <w:t>Competitor Analysis</w:t>
      </w:r>
      <w:bookmarkEnd w:id="16"/>
      <w:r w:rsidRPr="0020644C">
        <w:rPr>
          <w:rFonts w:eastAsia="Times New Roman"/>
          <w:lang w:val="en-GB" w:eastAsia="en-GB"/>
        </w:rPr>
        <w:t xml:space="preserve"> </w:t>
      </w:r>
    </w:p>
    <w:tbl>
      <w:tblPr>
        <w:tblStyle w:val="TableGrid"/>
        <w:tblW w:w="0" w:type="auto"/>
        <w:jc w:val="center"/>
        <w:tblLook w:val="04A0" w:firstRow="1" w:lastRow="0" w:firstColumn="1" w:lastColumn="0" w:noHBand="0" w:noVBand="1"/>
      </w:tblPr>
      <w:tblGrid>
        <w:gridCol w:w="1520"/>
        <w:gridCol w:w="736"/>
        <w:gridCol w:w="1110"/>
        <w:gridCol w:w="1312"/>
        <w:gridCol w:w="1493"/>
        <w:gridCol w:w="1495"/>
        <w:gridCol w:w="1684"/>
      </w:tblGrid>
      <w:tr w:rsidR="0020644C" w:rsidRPr="0020644C" w14:paraId="490D993A" w14:textId="77777777" w:rsidTr="0020644C">
        <w:trPr>
          <w:jc w:val="center"/>
        </w:trPr>
        <w:tc>
          <w:tcPr>
            <w:tcW w:w="0" w:type="auto"/>
            <w:hideMark/>
          </w:tcPr>
          <w:p w14:paraId="03CB53E9"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Hotel</w:t>
            </w:r>
          </w:p>
        </w:tc>
        <w:tc>
          <w:tcPr>
            <w:tcW w:w="0" w:type="auto"/>
            <w:hideMark/>
          </w:tcPr>
          <w:p w14:paraId="2A5EB610"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ADR</w:t>
            </w:r>
          </w:p>
        </w:tc>
        <w:tc>
          <w:tcPr>
            <w:tcW w:w="0" w:type="auto"/>
            <w:hideMark/>
          </w:tcPr>
          <w:p w14:paraId="0E7B41EE"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RevPAR</w:t>
            </w:r>
          </w:p>
        </w:tc>
        <w:tc>
          <w:tcPr>
            <w:tcW w:w="0" w:type="auto"/>
            <w:hideMark/>
          </w:tcPr>
          <w:p w14:paraId="299D1131"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Quality Score</w:t>
            </w:r>
          </w:p>
        </w:tc>
        <w:tc>
          <w:tcPr>
            <w:tcW w:w="0" w:type="auto"/>
            <w:hideMark/>
          </w:tcPr>
          <w:p w14:paraId="09A95474"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Market Position</w:t>
            </w:r>
          </w:p>
        </w:tc>
        <w:tc>
          <w:tcPr>
            <w:tcW w:w="0" w:type="auto"/>
            <w:hideMark/>
          </w:tcPr>
          <w:p w14:paraId="40199CD7"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Key Strengths</w:t>
            </w:r>
          </w:p>
        </w:tc>
        <w:tc>
          <w:tcPr>
            <w:tcW w:w="0" w:type="auto"/>
            <w:hideMark/>
          </w:tcPr>
          <w:p w14:paraId="31A2AE83"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Key Weaknesses</w:t>
            </w:r>
          </w:p>
        </w:tc>
      </w:tr>
      <w:tr w:rsidR="0020644C" w:rsidRPr="0020644C" w14:paraId="316439FB" w14:textId="77777777" w:rsidTr="0020644C">
        <w:trPr>
          <w:jc w:val="center"/>
        </w:trPr>
        <w:tc>
          <w:tcPr>
            <w:tcW w:w="0" w:type="auto"/>
            <w:hideMark/>
          </w:tcPr>
          <w:p w14:paraId="29BC2468"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Leonardo Cardiff</w:t>
            </w:r>
          </w:p>
        </w:tc>
        <w:tc>
          <w:tcPr>
            <w:tcW w:w="0" w:type="auto"/>
            <w:hideMark/>
          </w:tcPr>
          <w:p w14:paraId="31CD778F"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£110</w:t>
            </w:r>
          </w:p>
        </w:tc>
        <w:tc>
          <w:tcPr>
            <w:tcW w:w="0" w:type="auto"/>
            <w:hideMark/>
          </w:tcPr>
          <w:p w14:paraId="32707142"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£79.20</w:t>
            </w:r>
          </w:p>
        </w:tc>
        <w:tc>
          <w:tcPr>
            <w:tcW w:w="0" w:type="auto"/>
            <w:hideMark/>
          </w:tcPr>
          <w:p w14:paraId="1EB5AF52"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8.2/10</w:t>
            </w:r>
          </w:p>
        </w:tc>
        <w:tc>
          <w:tcPr>
            <w:tcW w:w="0" w:type="auto"/>
            <w:hideMark/>
          </w:tcPr>
          <w:p w14:paraId="3B139510"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Upper Midscale</w:t>
            </w:r>
          </w:p>
        </w:tc>
        <w:tc>
          <w:tcPr>
            <w:tcW w:w="0" w:type="auto"/>
            <w:hideMark/>
          </w:tcPr>
          <w:p w14:paraId="794A4A18"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Location, Brand</w:t>
            </w:r>
          </w:p>
        </w:tc>
        <w:tc>
          <w:tcPr>
            <w:tcW w:w="0" w:type="auto"/>
            <w:hideMark/>
          </w:tcPr>
          <w:p w14:paraId="32097F45"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Limited Parking</w:t>
            </w:r>
          </w:p>
        </w:tc>
      </w:tr>
      <w:tr w:rsidR="0020644C" w:rsidRPr="0020644C" w14:paraId="436EF630" w14:textId="77777777" w:rsidTr="0020644C">
        <w:trPr>
          <w:jc w:val="center"/>
        </w:trPr>
        <w:tc>
          <w:tcPr>
            <w:tcW w:w="0" w:type="auto"/>
            <w:hideMark/>
          </w:tcPr>
          <w:p w14:paraId="6D1129B3"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Clayton Cardiff</w:t>
            </w:r>
          </w:p>
        </w:tc>
        <w:tc>
          <w:tcPr>
            <w:tcW w:w="0" w:type="auto"/>
            <w:hideMark/>
          </w:tcPr>
          <w:p w14:paraId="467997DC"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£125</w:t>
            </w:r>
          </w:p>
        </w:tc>
        <w:tc>
          <w:tcPr>
            <w:tcW w:w="0" w:type="auto"/>
            <w:hideMark/>
          </w:tcPr>
          <w:p w14:paraId="41C3B90D"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£88.75</w:t>
            </w:r>
          </w:p>
        </w:tc>
        <w:tc>
          <w:tcPr>
            <w:tcW w:w="0" w:type="auto"/>
            <w:hideMark/>
          </w:tcPr>
          <w:p w14:paraId="0C9EF14E"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8.5/10</w:t>
            </w:r>
          </w:p>
        </w:tc>
        <w:tc>
          <w:tcPr>
            <w:tcW w:w="0" w:type="auto"/>
            <w:hideMark/>
          </w:tcPr>
          <w:p w14:paraId="489BFF0C"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Upper Midscale</w:t>
            </w:r>
          </w:p>
        </w:tc>
        <w:tc>
          <w:tcPr>
            <w:tcW w:w="0" w:type="auto"/>
            <w:hideMark/>
          </w:tcPr>
          <w:p w14:paraId="239454AA"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New Property</w:t>
            </w:r>
          </w:p>
        </w:tc>
        <w:tc>
          <w:tcPr>
            <w:tcW w:w="0" w:type="auto"/>
            <w:hideMark/>
          </w:tcPr>
          <w:p w14:paraId="0C80C76A"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High Prices</w:t>
            </w:r>
          </w:p>
        </w:tc>
      </w:tr>
      <w:tr w:rsidR="0020644C" w:rsidRPr="0020644C" w14:paraId="0EE8EBB3" w14:textId="77777777" w:rsidTr="0020644C">
        <w:trPr>
          <w:jc w:val="center"/>
        </w:trPr>
        <w:tc>
          <w:tcPr>
            <w:tcW w:w="0" w:type="auto"/>
            <w:hideMark/>
          </w:tcPr>
          <w:p w14:paraId="12E7709F"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Park Plaza</w:t>
            </w:r>
          </w:p>
        </w:tc>
        <w:tc>
          <w:tcPr>
            <w:tcW w:w="0" w:type="auto"/>
            <w:hideMark/>
          </w:tcPr>
          <w:p w14:paraId="53D84DCA"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£135</w:t>
            </w:r>
          </w:p>
        </w:tc>
        <w:tc>
          <w:tcPr>
            <w:tcW w:w="0" w:type="auto"/>
            <w:hideMark/>
          </w:tcPr>
          <w:p w14:paraId="2C2D29E8"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£94.50</w:t>
            </w:r>
          </w:p>
        </w:tc>
        <w:tc>
          <w:tcPr>
            <w:tcW w:w="0" w:type="auto"/>
            <w:hideMark/>
          </w:tcPr>
          <w:p w14:paraId="5BAD75DB"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8.7/10</w:t>
            </w:r>
          </w:p>
        </w:tc>
        <w:tc>
          <w:tcPr>
            <w:tcW w:w="0" w:type="auto"/>
            <w:hideMark/>
          </w:tcPr>
          <w:p w14:paraId="288F44D3"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Upscale</w:t>
            </w:r>
          </w:p>
        </w:tc>
        <w:tc>
          <w:tcPr>
            <w:tcW w:w="0" w:type="auto"/>
            <w:hideMark/>
          </w:tcPr>
          <w:p w14:paraId="1B502C92"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Facilities</w:t>
            </w:r>
          </w:p>
        </w:tc>
        <w:tc>
          <w:tcPr>
            <w:tcW w:w="0" w:type="auto"/>
            <w:hideMark/>
          </w:tcPr>
          <w:p w14:paraId="6DCA8F50"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Location</w:t>
            </w:r>
          </w:p>
        </w:tc>
      </w:tr>
      <w:tr w:rsidR="0020644C" w:rsidRPr="0020644C" w14:paraId="68564FAA" w14:textId="77777777" w:rsidTr="0020644C">
        <w:trPr>
          <w:jc w:val="center"/>
        </w:trPr>
        <w:tc>
          <w:tcPr>
            <w:tcW w:w="0" w:type="auto"/>
            <w:hideMark/>
          </w:tcPr>
          <w:p w14:paraId="18A6DA6B"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Marriott Cardiff</w:t>
            </w:r>
          </w:p>
        </w:tc>
        <w:tc>
          <w:tcPr>
            <w:tcW w:w="0" w:type="auto"/>
            <w:hideMark/>
          </w:tcPr>
          <w:p w14:paraId="5415EAAD"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£145</w:t>
            </w:r>
          </w:p>
        </w:tc>
        <w:tc>
          <w:tcPr>
            <w:tcW w:w="0" w:type="auto"/>
            <w:hideMark/>
          </w:tcPr>
          <w:p w14:paraId="67D8C457"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£101.50</w:t>
            </w:r>
          </w:p>
        </w:tc>
        <w:tc>
          <w:tcPr>
            <w:tcW w:w="0" w:type="auto"/>
            <w:hideMark/>
          </w:tcPr>
          <w:p w14:paraId="01F1211D"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8.8/10</w:t>
            </w:r>
          </w:p>
        </w:tc>
        <w:tc>
          <w:tcPr>
            <w:tcW w:w="0" w:type="auto"/>
            <w:hideMark/>
          </w:tcPr>
          <w:p w14:paraId="1A901168"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Upscale</w:t>
            </w:r>
          </w:p>
        </w:tc>
        <w:tc>
          <w:tcPr>
            <w:tcW w:w="0" w:type="auto"/>
            <w:hideMark/>
          </w:tcPr>
          <w:p w14:paraId="23F87B48"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Brand, Service</w:t>
            </w:r>
          </w:p>
        </w:tc>
        <w:tc>
          <w:tcPr>
            <w:tcW w:w="0" w:type="auto"/>
            <w:hideMark/>
          </w:tcPr>
          <w:p w14:paraId="0E9E41FD"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Dated Property</w:t>
            </w:r>
          </w:p>
        </w:tc>
      </w:tr>
      <w:tr w:rsidR="0020644C" w:rsidRPr="0020644C" w14:paraId="1E05D324" w14:textId="77777777" w:rsidTr="0020644C">
        <w:trPr>
          <w:jc w:val="center"/>
        </w:trPr>
        <w:tc>
          <w:tcPr>
            <w:tcW w:w="0" w:type="auto"/>
            <w:hideMark/>
          </w:tcPr>
          <w:p w14:paraId="523B14E8"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Holiday Inn</w:t>
            </w:r>
          </w:p>
        </w:tc>
        <w:tc>
          <w:tcPr>
            <w:tcW w:w="0" w:type="auto"/>
            <w:hideMark/>
          </w:tcPr>
          <w:p w14:paraId="3F9DF48E"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£95</w:t>
            </w:r>
          </w:p>
        </w:tc>
        <w:tc>
          <w:tcPr>
            <w:tcW w:w="0" w:type="auto"/>
            <w:hideMark/>
          </w:tcPr>
          <w:p w14:paraId="29BBB11F"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£66.50</w:t>
            </w:r>
          </w:p>
        </w:tc>
        <w:tc>
          <w:tcPr>
            <w:tcW w:w="0" w:type="auto"/>
            <w:hideMark/>
          </w:tcPr>
          <w:p w14:paraId="2086BB52"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7.8/10</w:t>
            </w:r>
          </w:p>
        </w:tc>
        <w:tc>
          <w:tcPr>
            <w:tcW w:w="0" w:type="auto"/>
            <w:hideMark/>
          </w:tcPr>
          <w:p w14:paraId="6BCCF015"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Midscale</w:t>
            </w:r>
          </w:p>
        </w:tc>
        <w:tc>
          <w:tcPr>
            <w:tcW w:w="0" w:type="auto"/>
            <w:hideMark/>
          </w:tcPr>
          <w:p w14:paraId="302357C8"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Value</w:t>
            </w:r>
          </w:p>
        </w:tc>
        <w:tc>
          <w:tcPr>
            <w:tcW w:w="0" w:type="auto"/>
            <w:hideMark/>
          </w:tcPr>
          <w:p w14:paraId="56EB5AC3"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Limited Facilities</w:t>
            </w:r>
          </w:p>
        </w:tc>
      </w:tr>
    </w:tbl>
    <w:p w14:paraId="6081DFEC" w14:textId="77777777" w:rsidR="0020644C" w:rsidRDefault="0020644C" w:rsidP="008A168E">
      <w:pPr>
        <w:spacing w:before="100" w:beforeAutospacing="1" w:after="100" w:afterAutospacing="1"/>
        <w:jc w:val="center"/>
        <w:rPr>
          <w:rFonts w:eastAsia="Times New Roman" w:cs="Times New Roman"/>
          <w:szCs w:val="24"/>
          <w:lang w:val="en-GB" w:eastAsia="en-GB"/>
        </w:rPr>
      </w:pPr>
      <w:r w:rsidRPr="0020644C">
        <w:rPr>
          <w:rFonts w:eastAsia="Times New Roman" w:cs="Times New Roman"/>
          <w:szCs w:val="24"/>
          <w:lang w:val="en-GB" w:eastAsia="en-GB"/>
        </w:rPr>
        <w:t>Table 6: Detailed Competitor Analysis</w:t>
      </w:r>
    </w:p>
    <w:p w14:paraId="71784463" w14:textId="77777777" w:rsidR="008A168E" w:rsidRDefault="001E3D30" w:rsidP="003F5910">
      <w:pPr>
        <w:rPr>
          <w:lang w:val="en-GB" w:eastAsia="en-GB"/>
        </w:rPr>
      </w:pPr>
      <w:r w:rsidRPr="001E3D30">
        <w:rPr>
          <w:lang w:val="en-GB" w:eastAsia="en-GB"/>
        </w:rPr>
        <w:t xml:space="preserve">The competitive system of </w:t>
      </w:r>
      <w:r w:rsidR="009C18E6">
        <w:rPr>
          <w:lang w:val="en-GB" w:eastAsia="en-GB"/>
        </w:rPr>
        <w:t xml:space="preserve">the </w:t>
      </w:r>
      <w:r w:rsidRPr="001E3D30">
        <w:rPr>
          <w:lang w:val="en-GB" w:eastAsia="en-GB"/>
        </w:rPr>
        <w:t>hotel market of Cardiff shows different positioning and performance of various significant actors. Leonardo Hotel occupies a quite sustainable mid-range position</w:t>
      </w:r>
      <w:r w:rsidR="009C18E6">
        <w:rPr>
          <w:lang w:val="en-GB" w:eastAsia="en-GB"/>
        </w:rPr>
        <w:t>,</w:t>
      </w:r>
      <w:r w:rsidRPr="001E3D30">
        <w:rPr>
          <w:lang w:val="en-GB" w:eastAsia="en-GB"/>
        </w:rPr>
        <w:t xml:space="preserve"> having an ADR of £110; however, it has a rather decent RevPAR of £79.20, therefore, implementing a proper strategy of the room revenue management if it is compared with directly competitive facilities. The quality index of the service delivery is good, representing 8.2 out of 10, but it has </w:t>
      </w:r>
      <w:r w:rsidR="009C18E6">
        <w:rPr>
          <w:lang w:val="en-GB" w:eastAsia="en-GB"/>
        </w:rPr>
        <w:t xml:space="preserve">the </w:t>
      </w:r>
      <w:r w:rsidRPr="001E3D30">
        <w:rPr>
          <w:lang w:val="en-GB" w:eastAsia="en-GB"/>
        </w:rPr>
        <w:t>potential to compete with premium restaurants</w:t>
      </w:r>
      <w:r w:rsidR="008A168E">
        <w:rPr>
          <w:lang w:val="en-GB" w:eastAsia="en-GB"/>
        </w:rPr>
        <w:t xml:space="preserve"> (</w:t>
      </w:r>
      <w:r w:rsidR="008A168E">
        <w:t>294+ hotels in Europe, UK &amp; Israel,</w:t>
      </w:r>
      <w:r w:rsidR="00CA0DC5">
        <w:t xml:space="preserve"> 2024</w:t>
      </w:r>
      <w:r w:rsidR="008A168E">
        <w:t>)</w:t>
      </w:r>
      <w:r w:rsidRPr="001E3D30">
        <w:rPr>
          <w:lang w:val="en-GB" w:eastAsia="en-GB"/>
        </w:rPr>
        <w:t>.</w:t>
      </w:r>
    </w:p>
    <w:p w14:paraId="2DE47A22" w14:textId="176413BD" w:rsidR="001E3D30" w:rsidRDefault="001B523C" w:rsidP="003F5910">
      <w:pPr>
        <w:rPr>
          <w:lang w:val="en-GB" w:eastAsia="en-GB"/>
        </w:rPr>
      </w:pPr>
      <w:r>
        <w:rPr>
          <w:lang w:val="en-GB" w:eastAsia="en-GB"/>
        </w:rPr>
        <w:lastRenderedPageBreak/>
        <w:t xml:space="preserve">Whereas, </w:t>
      </w:r>
      <w:r w:rsidR="001E3D30" w:rsidRPr="001E3D30">
        <w:rPr>
          <w:lang w:val="en-GB" w:eastAsia="en-GB"/>
        </w:rPr>
        <w:t>Clayton Cardiff has better revenue per available room because the existing facilities were recently established and cost £88.75, though it has problems trying to explain the increase in price to cost-savvy tourists. Park Plaza and Marriott Cardiff are at the top position, with RevPAR above £90 due to their luxury image and better brand awareness. Marriott tops the RevPAR list with £101.50</w:t>
      </w:r>
      <w:r w:rsidR="00CA0DC5">
        <w:rPr>
          <w:lang w:val="en-GB" w:eastAsia="en-GB"/>
        </w:rPr>
        <w:t>,</w:t>
      </w:r>
      <w:r w:rsidR="001E3D30" w:rsidRPr="001E3D30">
        <w:rPr>
          <w:lang w:val="en-GB" w:eastAsia="en-GB"/>
        </w:rPr>
        <w:t xml:space="preserve"> providing that facility age poses no threat </w:t>
      </w:r>
      <w:r w:rsidR="002576F2">
        <w:rPr>
          <w:lang w:val="en-GB" w:eastAsia="en-GB"/>
        </w:rPr>
        <w:t>to</w:t>
      </w:r>
      <w:r w:rsidR="001E3D30" w:rsidRPr="001E3D30">
        <w:rPr>
          <w:lang w:val="en-GB" w:eastAsia="en-GB"/>
        </w:rPr>
        <w:t xml:space="preserve"> their global brand</w:t>
      </w:r>
      <w:r w:rsidR="008A168E">
        <w:rPr>
          <w:lang w:val="en-GB" w:eastAsia="en-GB"/>
        </w:rPr>
        <w:t xml:space="preserve"> (</w:t>
      </w:r>
      <w:r w:rsidR="008A168E">
        <w:t>Hotel content management &amp; distribution software, 2024)</w:t>
      </w:r>
      <w:r w:rsidR="001E3D30" w:rsidRPr="001E3D30">
        <w:rPr>
          <w:lang w:val="en-GB" w:eastAsia="en-GB"/>
        </w:rPr>
        <w:t>.</w:t>
      </w:r>
      <w:r>
        <w:rPr>
          <w:lang w:val="en-GB" w:eastAsia="en-GB"/>
        </w:rPr>
        <w:t xml:space="preserve"> Additionally, a</w:t>
      </w:r>
      <w:r w:rsidR="001E3D30" w:rsidRPr="001E3D30">
        <w:rPr>
          <w:lang w:val="en-GB" w:eastAsia="en-GB"/>
        </w:rPr>
        <w:t xml:space="preserve">s explained by the lower ADR </w:t>
      </w:r>
      <w:r w:rsidR="009C18E6">
        <w:rPr>
          <w:lang w:val="en-GB" w:eastAsia="en-GB"/>
        </w:rPr>
        <w:t xml:space="preserve">of </w:t>
      </w:r>
      <w:r w:rsidR="001E3D30" w:rsidRPr="001E3D30">
        <w:rPr>
          <w:lang w:val="en-GB" w:eastAsia="en-GB"/>
        </w:rPr>
        <w:t xml:space="preserve">£95 and the RevPAR </w:t>
      </w:r>
      <w:r w:rsidR="009C18E6">
        <w:rPr>
          <w:lang w:val="en-GB" w:eastAsia="en-GB"/>
        </w:rPr>
        <w:t xml:space="preserve">of </w:t>
      </w:r>
      <w:r w:rsidR="001E3D30" w:rsidRPr="001E3D30">
        <w:rPr>
          <w:lang w:val="en-GB" w:eastAsia="en-GB"/>
        </w:rPr>
        <w:t>£66.50 compared to Midlands rivals</w:t>
      </w:r>
      <w:r w:rsidR="009C18E6">
        <w:rPr>
          <w:lang w:val="en-GB" w:eastAsia="en-GB"/>
        </w:rPr>
        <w:t>,</w:t>
      </w:r>
      <w:r w:rsidR="001E3D30" w:rsidRPr="001E3D30">
        <w:rPr>
          <w:lang w:val="en-GB" w:eastAsia="en-GB"/>
        </w:rPr>
        <w:t xml:space="preserve"> Holiday Inn is present as a value player; however, the limited facilities available and the lower quality score imply a score of 7.8/10 compared to the upper-midscale and upscale properties, Holiday Inn has a unique selling proposition. The variation in price from the lowest competitor, </w:t>
      </w:r>
      <w:proofErr w:type="spellStart"/>
      <w:r w:rsidR="002576F2">
        <w:rPr>
          <w:lang w:val="en-GB" w:eastAsia="en-GB"/>
        </w:rPr>
        <w:t>totaling</w:t>
      </w:r>
      <w:proofErr w:type="spellEnd"/>
      <w:r w:rsidR="001E3D30" w:rsidRPr="001E3D30">
        <w:rPr>
          <w:lang w:val="en-GB" w:eastAsia="en-GB"/>
        </w:rPr>
        <w:t xml:space="preserve"> £35 ADR, to the highest competitor, £50 ADR, is evident </w:t>
      </w:r>
      <w:r w:rsidR="009C18E6">
        <w:rPr>
          <w:lang w:val="en-GB" w:eastAsia="en-GB"/>
        </w:rPr>
        <w:t>in</w:t>
      </w:r>
      <w:r w:rsidR="001E3D30" w:rsidRPr="001E3D30">
        <w:rPr>
          <w:lang w:val="en-GB" w:eastAsia="en-GB"/>
        </w:rPr>
        <w:t xml:space="preserve"> market segmentation, where Leonardo can conveniently serve the two different market segments</w:t>
      </w:r>
      <w:r w:rsidR="00FE3ABF">
        <w:rPr>
          <w:lang w:val="en-GB" w:eastAsia="en-GB"/>
        </w:rPr>
        <w:t xml:space="preserve"> (</w:t>
      </w:r>
      <w:r w:rsidR="00FE3ABF" w:rsidRPr="00FE3ABF">
        <w:t>O’Connor, 2024)</w:t>
      </w:r>
      <w:r w:rsidR="001E3D30" w:rsidRPr="001E3D30">
        <w:rPr>
          <w:lang w:val="en-GB" w:eastAsia="en-GB"/>
        </w:rPr>
        <w:t>.</w:t>
      </w:r>
    </w:p>
    <w:p w14:paraId="312E410B" w14:textId="77777777" w:rsidR="0020644C" w:rsidRPr="0020644C" w:rsidRDefault="0020644C" w:rsidP="003F5910">
      <w:pPr>
        <w:pStyle w:val="Heading3"/>
        <w:rPr>
          <w:rFonts w:eastAsia="Times New Roman"/>
          <w:lang w:val="en-GB" w:eastAsia="en-GB"/>
        </w:rPr>
      </w:pPr>
      <w:bookmarkStart w:id="17" w:name="_Toc181756008"/>
      <w:r>
        <w:rPr>
          <w:rFonts w:eastAsia="Times New Roman"/>
          <w:lang w:val="en-GB" w:eastAsia="en-GB"/>
        </w:rPr>
        <w:t xml:space="preserve">4.2.5 </w:t>
      </w:r>
      <w:r w:rsidRPr="0020644C">
        <w:rPr>
          <w:rFonts w:eastAsia="Times New Roman"/>
          <w:lang w:val="en-GB" w:eastAsia="en-GB"/>
        </w:rPr>
        <w:t>Price vs Quality Matrix:</w:t>
      </w:r>
      <w:bookmarkEnd w:id="17"/>
    </w:p>
    <w:tbl>
      <w:tblPr>
        <w:tblStyle w:val="TableGrid"/>
        <w:tblW w:w="0" w:type="auto"/>
        <w:jc w:val="center"/>
        <w:tblLook w:val="04A0" w:firstRow="1" w:lastRow="0" w:firstColumn="1" w:lastColumn="0" w:noHBand="0" w:noVBand="1"/>
      </w:tblPr>
      <w:tblGrid>
        <w:gridCol w:w="1810"/>
        <w:gridCol w:w="1370"/>
        <w:gridCol w:w="2116"/>
        <w:gridCol w:w="1316"/>
      </w:tblGrid>
      <w:tr w:rsidR="0020644C" w:rsidRPr="0020644C" w14:paraId="48CC184C" w14:textId="77777777" w:rsidTr="0020644C">
        <w:trPr>
          <w:jc w:val="center"/>
        </w:trPr>
        <w:tc>
          <w:tcPr>
            <w:tcW w:w="0" w:type="auto"/>
            <w:hideMark/>
          </w:tcPr>
          <w:p w14:paraId="568222E7"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Metric</w:t>
            </w:r>
          </w:p>
        </w:tc>
        <w:tc>
          <w:tcPr>
            <w:tcW w:w="0" w:type="auto"/>
            <w:hideMark/>
          </w:tcPr>
          <w:p w14:paraId="5981E4F0"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Low Price</w:t>
            </w:r>
          </w:p>
        </w:tc>
        <w:tc>
          <w:tcPr>
            <w:tcW w:w="0" w:type="auto"/>
            <w:hideMark/>
          </w:tcPr>
          <w:p w14:paraId="6738B00A"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Medium Price</w:t>
            </w:r>
          </w:p>
        </w:tc>
        <w:tc>
          <w:tcPr>
            <w:tcW w:w="0" w:type="auto"/>
            <w:hideMark/>
          </w:tcPr>
          <w:p w14:paraId="04C65C35" w14:textId="77777777" w:rsidR="0020644C" w:rsidRPr="0020644C" w:rsidRDefault="0020644C" w:rsidP="003F5910">
            <w:pPr>
              <w:rPr>
                <w:rFonts w:eastAsia="Times New Roman" w:cs="Times New Roman"/>
                <w:b/>
                <w:bCs/>
                <w:szCs w:val="24"/>
                <w:lang w:val="en-GB" w:eastAsia="en-GB"/>
              </w:rPr>
            </w:pPr>
            <w:r w:rsidRPr="0020644C">
              <w:rPr>
                <w:rFonts w:eastAsia="Times New Roman" w:cs="Times New Roman"/>
                <w:b/>
                <w:bCs/>
                <w:szCs w:val="24"/>
                <w:lang w:val="en-GB" w:eastAsia="en-GB"/>
              </w:rPr>
              <w:t>High Price</w:t>
            </w:r>
          </w:p>
        </w:tc>
      </w:tr>
      <w:tr w:rsidR="0020644C" w:rsidRPr="0020644C" w14:paraId="09032BAE" w14:textId="77777777" w:rsidTr="0020644C">
        <w:trPr>
          <w:jc w:val="center"/>
        </w:trPr>
        <w:tc>
          <w:tcPr>
            <w:tcW w:w="0" w:type="auto"/>
            <w:hideMark/>
          </w:tcPr>
          <w:p w14:paraId="58CCFA8B"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High Quality</w:t>
            </w:r>
          </w:p>
        </w:tc>
        <w:tc>
          <w:tcPr>
            <w:tcW w:w="0" w:type="auto"/>
            <w:hideMark/>
          </w:tcPr>
          <w:p w14:paraId="4AB485A8" w14:textId="77777777" w:rsidR="0020644C" w:rsidRPr="0020644C" w:rsidRDefault="0020644C" w:rsidP="003F5910">
            <w:pPr>
              <w:rPr>
                <w:rFonts w:eastAsia="Times New Roman" w:cs="Times New Roman"/>
                <w:szCs w:val="24"/>
                <w:lang w:val="en-GB" w:eastAsia="en-GB"/>
              </w:rPr>
            </w:pPr>
          </w:p>
        </w:tc>
        <w:tc>
          <w:tcPr>
            <w:tcW w:w="0" w:type="auto"/>
            <w:hideMark/>
          </w:tcPr>
          <w:p w14:paraId="0A784BBC"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Clayton, Park Plaza</w:t>
            </w:r>
          </w:p>
        </w:tc>
        <w:tc>
          <w:tcPr>
            <w:tcW w:w="0" w:type="auto"/>
            <w:hideMark/>
          </w:tcPr>
          <w:p w14:paraId="43FE2CA2"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Marriott</w:t>
            </w:r>
          </w:p>
        </w:tc>
      </w:tr>
      <w:tr w:rsidR="0020644C" w:rsidRPr="0020644C" w14:paraId="7F81C63A" w14:textId="77777777" w:rsidTr="0020644C">
        <w:trPr>
          <w:jc w:val="center"/>
        </w:trPr>
        <w:tc>
          <w:tcPr>
            <w:tcW w:w="0" w:type="auto"/>
            <w:hideMark/>
          </w:tcPr>
          <w:p w14:paraId="59AF6A1B"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Medium Quality</w:t>
            </w:r>
          </w:p>
        </w:tc>
        <w:tc>
          <w:tcPr>
            <w:tcW w:w="0" w:type="auto"/>
            <w:hideMark/>
          </w:tcPr>
          <w:p w14:paraId="39867AFB" w14:textId="77777777" w:rsidR="0020644C" w:rsidRPr="0020644C" w:rsidRDefault="0020644C" w:rsidP="003F5910">
            <w:pPr>
              <w:rPr>
                <w:rFonts w:eastAsia="Times New Roman" w:cs="Times New Roman"/>
                <w:szCs w:val="24"/>
                <w:lang w:val="en-GB" w:eastAsia="en-GB"/>
              </w:rPr>
            </w:pPr>
          </w:p>
        </w:tc>
        <w:tc>
          <w:tcPr>
            <w:tcW w:w="0" w:type="auto"/>
            <w:hideMark/>
          </w:tcPr>
          <w:p w14:paraId="7728BB9B"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Leonardo</w:t>
            </w:r>
          </w:p>
        </w:tc>
        <w:tc>
          <w:tcPr>
            <w:tcW w:w="0" w:type="auto"/>
            <w:hideMark/>
          </w:tcPr>
          <w:p w14:paraId="70B23400" w14:textId="77777777" w:rsidR="0020644C" w:rsidRPr="0020644C" w:rsidRDefault="0020644C" w:rsidP="003F5910">
            <w:pPr>
              <w:rPr>
                <w:rFonts w:eastAsia="Times New Roman" w:cs="Times New Roman"/>
                <w:szCs w:val="24"/>
                <w:lang w:val="en-GB" w:eastAsia="en-GB"/>
              </w:rPr>
            </w:pPr>
          </w:p>
        </w:tc>
      </w:tr>
      <w:tr w:rsidR="0020644C" w:rsidRPr="0020644C" w14:paraId="05AF0625" w14:textId="77777777" w:rsidTr="0020644C">
        <w:trPr>
          <w:jc w:val="center"/>
        </w:trPr>
        <w:tc>
          <w:tcPr>
            <w:tcW w:w="0" w:type="auto"/>
            <w:hideMark/>
          </w:tcPr>
          <w:p w14:paraId="309EA45E"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Basic Quality</w:t>
            </w:r>
          </w:p>
        </w:tc>
        <w:tc>
          <w:tcPr>
            <w:tcW w:w="0" w:type="auto"/>
            <w:hideMark/>
          </w:tcPr>
          <w:p w14:paraId="51148962" w14:textId="77777777" w:rsidR="0020644C" w:rsidRPr="0020644C" w:rsidRDefault="0020644C" w:rsidP="003F5910">
            <w:pPr>
              <w:rPr>
                <w:rFonts w:eastAsia="Times New Roman" w:cs="Times New Roman"/>
                <w:szCs w:val="24"/>
                <w:lang w:val="en-GB" w:eastAsia="en-GB"/>
              </w:rPr>
            </w:pPr>
            <w:r w:rsidRPr="0020644C">
              <w:rPr>
                <w:rFonts w:eastAsia="Times New Roman" w:cs="Times New Roman"/>
                <w:szCs w:val="24"/>
                <w:lang w:val="en-GB" w:eastAsia="en-GB"/>
              </w:rPr>
              <w:t>Holiday Inn</w:t>
            </w:r>
          </w:p>
        </w:tc>
        <w:tc>
          <w:tcPr>
            <w:tcW w:w="0" w:type="auto"/>
            <w:hideMark/>
          </w:tcPr>
          <w:p w14:paraId="1BE74946" w14:textId="77777777" w:rsidR="0020644C" w:rsidRPr="0020644C" w:rsidRDefault="0020644C" w:rsidP="003F5910">
            <w:pPr>
              <w:rPr>
                <w:rFonts w:eastAsia="Times New Roman" w:cs="Times New Roman"/>
                <w:szCs w:val="24"/>
                <w:lang w:val="en-GB" w:eastAsia="en-GB"/>
              </w:rPr>
            </w:pPr>
          </w:p>
        </w:tc>
        <w:tc>
          <w:tcPr>
            <w:tcW w:w="0" w:type="auto"/>
            <w:hideMark/>
          </w:tcPr>
          <w:p w14:paraId="12F2BFA6" w14:textId="77777777" w:rsidR="0020644C" w:rsidRPr="0020644C" w:rsidRDefault="0020644C" w:rsidP="003F5910">
            <w:pPr>
              <w:rPr>
                <w:rFonts w:eastAsia="Times New Roman" w:cs="Times New Roman"/>
                <w:sz w:val="20"/>
                <w:szCs w:val="20"/>
                <w:lang w:val="en-GB" w:eastAsia="en-GB"/>
              </w:rPr>
            </w:pPr>
          </w:p>
        </w:tc>
      </w:tr>
    </w:tbl>
    <w:p w14:paraId="268B6DD1" w14:textId="77777777" w:rsidR="00F761D4" w:rsidRPr="00F761D4" w:rsidRDefault="0020644C" w:rsidP="00142169">
      <w:pPr>
        <w:jc w:val="center"/>
      </w:pPr>
      <w:r w:rsidRPr="0020644C">
        <w:rPr>
          <w:rFonts w:eastAsia="Times New Roman" w:cs="Times New Roman"/>
          <w:szCs w:val="24"/>
          <w:lang w:val="en-GB" w:eastAsia="en-GB"/>
        </w:rPr>
        <w:t>Table 7: Price-Quality Positioning</w:t>
      </w:r>
    </w:p>
    <w:p w14:paraId="4E00C37E" w14:textId="77777777" w:rsidR="000E448B" w:rsidRDefault="00724FD5" w:rsidP="003F5910">
      <w:r w:rsidRPr="00724FD5">
        <w:t>This analysis shows that Leonardo Hotel is located in the medium price – medium quality, which can be considered as the proper value proposition. This positioning makes it possible to produce a product that is substantially different from Marriott luxury providers and</w:t>
      </w:r>
      <w:r w:rsidR="009C18E6">
        <w:t>,</w:t>
      </w:r>
      <w:r w:rsidRPr="00724FD5">
        <w:t xml:space="preserve"> at the same time</w:t>
      </w:r>
      <w:r w:rsidR="009C18E6">
        <w:t>,</w:t>
      </w:r>
      <w:r w:rsidRPr="00724FD5">
        <w:t xml:space="preserve"> not so similar to Holiday Inn budget providers. The concentration of Clayton and Park Plaza at the medium price-high quality zone implies competitive pressure from the above. The matrix reveals a fairly clear market segmentation strategy</w:t>
      </w:r>
      <w:r w:rsidR="009C18E6">
        <w:t>,</w:t>
      </w:r>
      <w:r w:rsidRPr="00724FD5">
        <w:t xml:space="preserve"> but there is the implication that Leonardo could perhaps enhance quality to improve its positioning </w:t>
      </w:r>
      <w:r w:rsidR="00CA0DC5">
        <w:t>of other similar properties</w:t>
      </w:r>
      <w:r w:rsidRPr="00724FD5">
        <w:t xml:space="preserve"> in the price bracket. Blank or weak signals in some of the matrix positions indicate possibilities of either repositioning or exploiting the market gap</w:t>
      </w:r>
      <w:r w:rsidR="004B00E1">
        <w:t xml:space="preserve"> (</w:t>
      </w:r>
      <w:r w:rsidR="004B00E1" w:rsidRPr="004B00E1">
        <w:t xml:space="preserve">Leonardo </w:t>
      </w:r>
      <w:r w:rsidR="00CA0DC5">
        <w:t>et al.</w:t>
      </w:r>
      <w:r w:rsidR="004B00E1">
        <w:t xml:space="preserve">, </w:t>
      </w:r>
      <w:r w:rsidR="00CA0DC5">
        <w:t>2024</w:t>
      </w:r>
      <w:r w:rsidR="004B00E1">
        <w:t>)</w:t>
      </w:r>
      <w:r w:rsidR="001E3D30">
        <w:t>.</w:t>
      </w:r>
    </w:p>
    <w:p w14:paraId="0E588714" w14:textId="77777777" w:rsidR="000E448B" w:rsidRDefault="000E448B" w:rsidP="003F5910">
      <w:r>
        <w:br w:type="page"/>
      </w:r>
    </w:p>
    <w:p w14:paraId="7542B69F" w14:textId="77777777" w:rsidR="00FF35E1" w:rsidRDefault="000E448B" w:rsidP="003F5910">
      <w:pPr>
        <w:pStyle w:val="Heading1"/>
      </w:pPr>
      <w:bookmarkStart w:id="18" w:name="_Toc181756009"/>
      <w:r>
        <w:lastRenderedPageBreak/>
        <w:t>Chapter 5; Thematic Exploration</w:t>
      </w:r>
      <w:bookmarkEnd w:id="18"/>
    </w:p>
    <w:p w14:paraId="1B64DFFC" w14:textId="77777777" w:rsidR="000E448B" w:rsidRDefault="00C64846" w:rsidP="003F5910">
      <w:pPr>
        <w:pStyle w:val="Heading2"/>
      </w:pPr>
      <w:bookmarkStart w:id="19" w:name="_Toc181756010"/>
      <w:r>
        <w:t xml:space="preserve">5.1 </w:t>
      </w:r>
      <w:r w:rsidRPr="00C64846">
        <w:t>Current Levels of Brand Loyalty Among Frequent Guests at Leonardo Hotel, Cardiff, Using Customer Satisfaction Surveys and Loyalty Program Data</w:t>
      </w:r>
      <w:bookmarkEnd w:id="19"/>
    </w:p>
    <w:p w14:paraId="07F18185" w14:textId="77777777" w:rsidR="00C64846" w:rsidRDefault="00C00156" w:rsidP="003F5910">
      <w:pPr>
        <w:pStyle w:val="Heading3"/>
      </w:pPr>
      <w:bookmarkStart w:id="20" w:name="_Toc181756011"/>
      <w:r>
        <w:t xml:space="preserve">5.1.1 </w:t>
      </w:r>
      <w:r w:rsidRPr="00C00156">
        <w:t>Current Guest Satisfaction Metrics and Their Limitations</w:t>
      </w:r>
      <w:bookmarkEnd w:id="20"/>
    </w:p>
    <w:p w14:paraId="57027CEB" w14:textId="0A37F2FF" w:rsidR="00C00156" w:rsidRDefault="00C00156" w:rsidP="003F5910">
      <w:r>
        <w:t xml:space="preserve">Customer satisfaction surveys in Leonardo Hotel Cardiff present a more intricate picture of brand loyalty, which is easier said than understood. Frequent guests were asked how satisfied they were with their stays with 73% responding as either ‘satisfied or ‘very satisfied.’ </w:t>
      </w:r>
      <w:r w:rsidR="001320C6">
        <w:t>These</w:t>
      </w:r>
      <w:r>
        <w:t xml:space="preserve"> figures do not reflect the complex picture of guest loyalty. Survey results show that many of the customers, 62% of the most frequent guests</w:t>
      </w:r>
      <w:r w:rsidR="009C18E6">
        <w:t>,</w:t>
      </w:r>
      <w:r>
        <w:t xml:space="preserve"> would look for other hotels </w:t>
      </w:r>
      <w:r w:rsidR="001320C6">
        <w:t>that</w:t>
      </w:r>
      <w:r>
        <w:t xml:space="preserve"> offer 15% cheaper rate</w:t>
      </w:r>
      <w:r w:rsidR="009C18E6">
        <w:t>s</w:t>
      </w:r>
      <w:r>
        <w:t xml:space="preserve">, </w:t>
      </w:r>
      <w:r w:rsidR="001320C6">
        <w:t>although</w:t>
      </w:r>
      <w:r>
        <w:t xml:space="preserve"> customers seem to be quite satisfied with Leonardo</w:t>
      </w:r>
      <w:r w:rsidR="005A1FF5">
        <w:t xml:space="preserve"> (</w:t>
      </w:r>
      <w:proofErr w:type="spellStart"/>
      <w:r w:rsidR="005A1FF5" w:rsidRPr="005A1FF5">
        <w:rPr>
          <w:rFonts w:eastAsia="Times New Roman" w:cs="Times New Roman"/>
          <w:szCs w:val="24"/>
          <w:lang w:val="en-GB" w:eastAsia="en-GB"/>
        </w:rPr>
        <w:t>Alrubaie</w:t>
      </w:r>
      <w:proofErr w:type="spellEnd"/>
      <w:r w:rsidR="005A1FF5">
        <w:rPr>
          <w:rFonts w:eastAsia="Times New Roman" w:cs="Times New Roman"/>
          <w:szCs w:val="24"/>
          <w:lang w:val="en-GB" w:eastAsia="en-GB"/>
        </w:rPr>
        <w:t xml:space="preserve"> et al., </w:t>
      </w:r>
      <w:r w:rsidR="005A1FF5" w:rsidRPr="005A1FF5">
        <w:rPr>
          <w:rFonts w:eastAsia="Times New Roman" w:cs="Times New Roman"/>
          <w:szCs w:val="24"/>
          <w:lang w:val="en-GB" w:eastAsia="en-GB"/>
        </w:rPr>
        <w:t>2023)</w:t>
      </w:r>
      <w:r>
        <w:t>. This could explain why the company’s loyalty program seems to generate more transactional rather than emotional loyalty</w:t>
      </w:r>
      <w:r w:rsidR="009C18E6">
        <w:t>,</w:t>
      </w:r>
      <w:r>
        <w:t xml:space="preserve"> whereby guests continue </w:t>
      </w:r>
      <w:proofErr w:type="spellStart"/>
      <w:r>
        <w:t>patroni</w:t>
      </w:r>
      <w:r w:rsidR="00D91AF6">
        <w:t>s</w:t>
      </w:r>
      <w:r>
        <w:t>ing</w:t>
      </w:r>
      <w:proofErr w:type="spellEnd"/>
      <w:r>
        <w:t xml:space="preserve"> the hotel due to </w:t>
      </w:r>
      <w:r w:rsidR="009C18E6">
        <w:t xml:space="preserve">the </w:t>
      </w:r>
      <w:r>
        <w:t xml:space="preserve">accumulation of various points and related incentives instead of being loyal to the hotel brand. The satisfaction surveys also reveal potentially alarming disparities </w:t>
      </w:r>
      <w:r w:rsidR="009C18E6">
        <w:t>in</w:t>
      </w:r>
      <w:r>
        <w:t xml:space="preserve"> service delivery standards</w:t>
      </w:r>
      <w:r w:rsidR="009C18E6">
        <w:t>,</w:t>
      </w:r>
      <w:r>
        <w:t xml:space="preserve"> particularly during busy moments. However, the fact that the hotel has an average satisfaction level of 4.1 out of 5 hides much disparity among the experiences of the customers</w:t>
      </w:r>
      <w:r w:rsidR="00692FBC">
        <w:t xml:space="preserve"> (</w:t>
      </w:r>
      <w:r w:rsidR="00692FBC" w:rsidRPr="00692FBC">
        <w:rPr>
          <w:rFonts w:eastAsia="Times New Roman" w:cs="Times New Roman"/>
          <w:szCs w:val="24"/>
          <w:lang w:val="en-GB" w:eastAsia="en-GB"/>
        </w:rPr>
        <w:t>Sreenath</w:t>
      </w:r>
      <w:r w:rsidR="00692FBC">
        <w:rPr>
          <w:rFonts w:eastAsia="Times New Roman" w:cs="Times New Roman"/>
          <w:szCs w:val="24"/>
          <w:lang w:val="en-GB" w:eastAsia="en-GB"/>
        </w:rPr>
        <w:t xml:space="preserve"> et al., </w:t>
      </w:r>
      <w:r w:rsidR="00692FBC" w:rsidRPr="00692FBC">
        <w:rPr>
          <w:rFonts w:eastAsia="Times New Roman" w:cs="Times New Roman"/>
          <w:szCs w:val="24"/>
          <w:lang w:val="en-GB" w:eastAsia="en-GB"/>
        </w:rPr>
        <w:t>2021)</w:t>
      </w:r>
      <w:r>
        <w:t xml:space="preserve">. The weekday summary evidence indicates that weekend guests are generally less satisfied (3.7) as compared to business </w:t>
      </w:r>
      <w:proofErr w:type="spellStart"/>
      <w:r>
        <w:t>trave</w:t>
      </w:r>
      <w:r w:rsidR="009C18E6">
        <w:t>l</w:t>
      </w:r>
      <w:r>
        <w:t>lers</w:t>
      </w:r>
      <w:proofErr w:type="spellEnd"/>
      <w:r>
        <w:t xml:space="preserve"> (4.4), which may lead to operational issues concerning the management of the two different types of guests. However, it appears the survey process itself is problematic, with a strong likelihood that it focuses on data from members of the rewards program and may not at all get data from even frequent guests who are outside the program</w:t>
      </w:r>
      <w:r w:rsidR="00B02E8D">
        <w:t xml:space="preserve"> (</w:t>
      </w:r>
      <w:r w:rsidR="00B02E8D" w:rsidRPr="00B02E8D">
        <w:t>Adams</w:t>
      </w:r>
      <w:r w:rsidR="00B02E8D">
        <w:t xml:space="preserve"> et al., </w:t>
      </w:r>
      <w:r w:rsidR="00B02E8D" w:rsidRPr="00B02E8D">
        <w:t>2022</w:t>
      </w:r>
      <w:r w:rsidR="00B02E8D">
        <w:t>)</w:t>
      </w:r>
      <w:r>
        <w:t>.</w:t>
      </w:r>
    </w:p>
    <w:p w14:paraId="157F26A7" w14:textId="77777777" w:rsidR="00A1356B" w:rsidRDefault="00AE6283" w:rsidP="003F5910">
      <w:pPr>
        <w:pStyle w:val="Heading3"/>
      </w:pPr>
      <w:bookmarkStart w:id="21" w:name="_Toc181756012"/>
      <w:r>
        <w:t xml:space="preserve">5.1.2 </w:t>
      </w:r>
      <w:r w:rsidRPr="00AE6283">
        <w:t>Loyalty Program Performance and Guest Retention</w:t>
      </w:r>
      <w:bookmarkEnd w:id="21"/>
    </w:p>
    <w:p w14:paraId="49FAA1FE" w14:textId="77777777" w:rsidR="00F035A1" w:rsidRDefault="0014237E" w:rsidP="003F5910">
      <w:r w:rsidRPr="0014237E">
        <w:t>Despite slight optimism in the headline figures of the loyalty program data, it feature</w:t>
      </w:r>
      <w:r w:rsidR="009C18E6">
        <w:t>s</w:t>
      </w:r>
      <w:r w:rsidRPr="0014237E">
        <w:t xml:space="preserve"> equally worrying directions underneath it. Although the number of enrolled programs has increased by 28% within the past year, activity-based indicators imply otherwise. However, out of </w:t>
      </w:r>
      <w:r w:rsidR="00214A70">
        <w:rPr>
          <w:rFonts w:cs="Times New Roman"/>
        </w:rPr>
        <w:t>£</w:t>
      </w:r>
      <w:r w:rsidRPr="0014237E">
        <w:t xml:space="preserve">4 million enrolled members, only </w:t>
      </w:r>
      <w:r w:rsidR="008401C4">
        <w:rPr>
          <w:rFonts w:cs="Times New Roman"/>
        </w:rPr>
        <w:t>£</w:t>
      </w:r>
      <w:r w:rsidRPr="0014237E">
        <w:t>1.8 million have had more than one stay in the last six months</w:t>
      </w:r>
      <w:r w:rsidR="009C18E6">
        <w:t>,</w:t>
      </w:r>
      <w:r w:rsidRPr="0014237E">
        <w:t xml:space="preserve"> which indicates that mere enrollment is not an assurance of high customer loyalty. In the case of rewards, the global average earned and redeemed loyalty points sit at a combined 62%, with the global market average for rewards earning and redemption at 78%</w:t>
      </w:r>
      <w:r w:rsidR="00F035A1">
        <w:t xml:space="preserve"> (</w:t>
      </w:r>
      <w:r w:rsidR="00F035A1">
        <w:rPr>
          <w:rFonts w:eastAsia="Times New Roman" w:cs="Times New Roman"/>
          <w:szCs w:val="24"/>
          <w:lang w:val="en-GB" w:eastAsia="en-GB"/>
        </w:rPr>
        <w:t>Fook &amp; Dastane,2021)</w:t>
      </w:r>
      <w:r w:rsidRPr="0014237E">
        <w:t>.</w:t>
      </w:r>
      <w:r w:rsidR="001122C4">
        <w:t xml:space="preserve"> </w:t>
      </w:r>
    </w:p>
    <w:p w14:paraId="2F25787F" w14:textId="111A878E" w:rsidR="001122C4" w:rsidRDefault="001122C4" w:rsidP="003F5910">
      <w:r>
        <w:lastRenderedPageBreak/>
        <w:t xml:space="preserve">Furthermore, the data shows how this is a rather dangerous trend whereby a significant percentage of consumers are increasingly loyal. The highly valued repeat customers are bidding 47 </w:t>
      </w:r>
      <w:r w:rsidR="00B11485">
        <w:t>percent</w:t>
      </w:r>
      <w:r>
        <w:t xml:space="preserve"> of all repeat stays, which makes </w:t>
      </w:r>
      <w:r w:rsidR="009C18E6">
        <w:t xml:space="preserve">the </w:t>
      </w:r>
      <w:r>
        <w:t>loyalty program highly vulnerable to dependency on a small number of consumers. This concentration risk is accentuated by the</w:t>
      </w:r>
      <w:r w:rsidR="009C18E6">
        <w:t xml:space="preserve"> </w:t>
      </w:r>
      <w:r>
        <w:t xml:space="preserve">fact that 68% of these high-value guests are business </w:t>
      </w:r>
      <w:r w:rsidR="00B11485">
        <w:t>travelers</w:t>
      </w:r>
      <w:r>
        <w:t>, whose selection criteria are determined more by company specifications than personal brand choice</w:t>
      </w:r>
      <w:r w:rsidR="000F1202">
        <w:t xml:space="preserve"> (</w:t>
      </w:r>
      <w:r w:rsidR="000F1202">
        <w:rPr>
          <w:rFonts w:eastAsia="Times New Roman" w:cs="Times New Roman"/>
          <w:szCs w:val="24"/>
          <w:lang w:val="en-GB" w:eastAsia="en-GB"/>
        </w:rPr>
        <w:t>Kwiatek et al., 2020)</w:t>
      </w:r>
      <w:r>
        <w:t>. The problems like difficult to attract and maintain independent business traveler that is usually more loyal and spends more money on product</w:t>
      </w:r>
      <w:r w:rsidR="009C18E6">
        <w:t>s</w:t>
      </w:r>
      <w:r>
        <w:t xml:space="preserve"> and service</w:t>
      </w:r>
      <w:r w:rsidR="009C18E6">
        <w:t>s</w:t>
      </w:r>
      <w:r>
        <w:t xml:space="preserve"> </w:t>
      </w:r>
      <w:r w:rsidR="00B11485">
        <w:t>that</w:t>
      </w:r>
      <w:r>
        <w:t xml:space="preserve"> are somehow related to the brand.</w:t>
      </w:r>
      <w:r w:rsidR="00F035A1">
        <w:t xml:space="preserve"> </w:t>
      </w:r>
      <w:r w:rsidR="009C18E6">
        <w:t>T</w:t>
      </w:r>
      <w:r>
        <w:t xml:space="preserve">he analysis of the relationship between the member status </w:t>
      </w:r>
      <w:r w:rsidR="009C18E6">
        <w:t>in</w:t>
      </w:r>
      <w:r>
        <w:t xml:space="preserve"> the program and </w:t>
      </w:r>
      <w:r w:rsidR="009C18E6">
        <w:t xml:space="preserve">the </w:t>
      </w:r>
      <w:r>
        <w:t xml:space="preserve">level of satisfaction among the guests is enlightening. This observation suggests that while Elite tier members claim to be 15% more satisfied with their experience than members of the basic tier, their actual booking </w:t>
      </w:r>
      <w:proofErr w:type="spellStart"/>
      <w:r>
        <w:t>behaviour</w:t>
      </w:r>
      <w:proofErr w:type="spellEnd"/>
      <w:r>
        <w:t xml:space="preserve"> is becoming less sensitive to price. This paradox leads to the view that the tiered program development might be building a form of fake loyalty that is likely to evaporate the first time that competing program</w:t>
      </w:r>
      <w:r w:rsidR="009C18E6">
        <w:t>-</w:t>
      </w:r>
      <w:r>
        <w:t>affiliated hotels offer superior rewards or better rate offers for the members</w:t>
      </w:r>
      <w:r w:rsidR="00252E11">
        <w:t xml:space="preserve"> (</w:t>
      </w:r>
      <w:proofErr w:type="spellStart"/>
      <w:r w:rsidR="00252E11">
        <w:rPr>
          <w:rFonts w:eastAsia="Times New Roman" w:cs="Times New Roman"/>
          <w:szCs w:val="24"/>
          <w:lang w:val="en-GB" w:eastAsia="en-GB"/>
        </w:rPr>
        <w:t>Alshurideh</w:t>
      </w:r>
      <w:proofErr w:type="spellEnd"/>
      <w:r w:rsidR="00252E11">
        <w:rPr>
          <w:rFonts w:eastAsia="Times New Roman" w:cs="Times New Roman"/>
          <w:szCs w:val="24"/>
          <w:lang w:val="en-GB" w:eastAsia="en-GB"/>
        </w:rPr>
        <w:t xml:space="preserve"> et al., 2020)</w:t>
      </w:r>
      <w:r>
        <w:t>. Also</w:t>
      </w:r>
      <w:r w:rsidR="009C18E6">
        <w:t>,</w:t>
      </w:r>
      <w:r>
        <w:t xml:space="preserve"> the study demonstrates that investment in </w:t>
      </w:r>
      <w:proofErr w:type="spellStart"/>
      <w:r>
        <w:t>personalisation</w:t>
      </w:r>
      <w:proofErr w:type="spellEnd"/>
      <w:r>
        <w:t xml:space="preserve"> has not paid off as much as expected</w:t>
      </w:r>
      <w:r w:rsidR="009C18E6">
        <w:t>,</w:t>
      </w:r>
      <w:r>
        <w:t xml:space="preserve"> with only twenty</w:t>
      </w:r>
      <w:r w:rsidR="009C18E6">
        <w:t>-</w:t>
      </w:r>
      <w:r>
        <w:t xml:space="preserve">three </w:t>
      </w:r>
      <w:r w:rsidR="00B11485">
        <w:t>percent</w:t>
      </w:r>
      <w:r>
        <w:t xml:space="preserve"> of the frequent guests admitting that </w:t>
      </w:r>
      <w:proofErr w:type="spellStart"/>
      <w:r>
        <w:t>personalised</w:t>
      </w:r>
      <w:proofErr w:type="spellEnd"/>
      <w:r>
        <w:t xml:space="preserve"> services play a very big role in their booking choices</w:t>
      </w:r>
      <w:r w:rsidR="00600847">
        <w:t xml:space="preserve"> (</w:t>
      </w:r>
      <w:r w:rsidR="00600847">
        <w:rPr>
          <w:rFonts w:eastAsia="Times New Roman" w:cs="Times New Roman"/>
          <w:szCs w:val="24"/>
          <w:lang w:val="en-GB" w:eastAsia="en-GB"/>
        </w:rPr>
        <w:t>Koo et al., 2020)</w:t>
      </w:r>
      <w:r>
        <w:t>.</w:t>
      </w:r>
    </w:p>
    <w:p w14:paraId="4B8C7734" w14:textId="77777777" w:rsidR="00AE6283" w:rsidRDefault="001122C4" w:rsidP="003F5910">
      <w:r>
        <w:t>The hotel has achieved a guest</w:t>
      </w:r>
      <w:r w:rsidR="009C18E6">
        <w:t>’s</w:t>
      </w:r>
      <w:r>
        <w:t xml:space="preserve"> Net Promoter Score of 32 among the regular clients</w:t>
      </w:r>
      <w:r w:rsidR="009C18E6">
        <w:t>;</w:t>
      </w:r>
      <w:r>
        <w:t xml:space="preserve"> however, this indicator is not very high and does not </w:t>
      </w:r>
      <w:r w:rsidR="009C18E6">
        <w:t>sh</w:t>
      </w:r>
      <w:r>
        <w:t xml:space="preserve">ow leaders of the Cardiff market, who have 41 points </w:t>
      </w:r>
      <w:r w:rsidR="009C18E6">
        <w:t>o</w:t>
      </w:r>
      <w:r>
        <w:t xml:space="preserve">n average. This discrepancy means that even satisfied customers might not be very passionate about a particular brand to go and convince others to </w:t>
      </w:r>
      <w:proofErr w:type="spellStart"/>
      <w:r>
        <w:t>patroni</w:t>
      </w:r>
      <w:r w:rsidR="00D91AF6">
        <w:t>s</w:t>
      </w:r>
      <w:r>
        <w:t>e</w:t>
      </w:r>
      <w:proofErr w:type="spellEnd"/>
      <w:r>
        <w:t xml:space="preserve"> them</w:t>
      </w:r>
      <w:r w:rsidR="00054356">
        <w:t xml:space="preserve"> (</w:t>
      </w:r>
      <w:r w:rsidR="00054356">
        <w:rPr>
          <w:rFonts w:eastAsia="Times New Roman" w:cs="Times New Roman"/>
          <w:szCs w:val="24"/>
          <w:lang w:val="en-GB" w:eastAsia="en-GB"/>
        </w:rPr>
        <w:t>Kedi et al., 2024)</w:t>
      </w:r>
      <w:r>
        <w:t>. By receiving high satisfaction scores but not</w:t>
      </w:r>
      <w:r w:rsidR="009C18E6">
        <w:t>-so-</w:t>
      </w:r>
      <w:r>
        <w:t xml:space="preserve">high advocating scores, it may be stated that Leonardo Hotel Cardiff is providing satisfactory but not exceptional experiences </w:t>
      </w:r>
      <w:r w:rsidR="009C18E6">
        <w:t xml:space="preserve">in </w:t>
      </w:r>
      <w:r>
        <w:t>creating advocacy. Based on this analysis, it is clear that there is a need for the hotel to move away from the conventional Loyalty programs</w:t>
      </w:r>
      <w:r w:rsidR="009C18E6">
        <w:t>,</w:t>
      </w:r>
      <w:r>
        <w:t xml:space="preserve"> which tend to be more driven by transactional hunters that are driven by attractive prices</w:t>
      </w:r>
      <w:r w:rsidR="009C18E6">
        <w:t>,</w:t>
      </w:r>
      <w:r>
        <w:t xml:space="preserve"> to do more in building guest loyalty programs that are emotionally appealing and sustainable enough to weather the cantering competitions</w:t>
      </w:r>
      <w:r w:rsidR="00C35F32">
        <w:t xml:space="preserve"> (</w:t>
      </w:r>
      <w:r w:rsidR="00C35F32">
        <w:rPr>
          <w:rFonts w:eastAsia="Times New Roman" w:cs="Times New Roman"/>
          <w:szCs w:val="24"/>
          <w:lang w:val="en-GB" w:eastAsia="en-GB"/>
        </w:rPr>
        <w:t>Rane et al., 2023)</w:t>
      </w:r>
      <w:r>
        <w:t>.</w:t>
      </w:r>
    </w:p>
    <w:p w14:paraId="66C5E246" w14:textId="77777777" w:rsidR="00B073B8" w:rsidRPr="00B073B8" w:rsidRDefault="00B073B8" w:rsidP="003F5910">
      <w:pPr>
        <w:pStyle w:val="Heading2"/>
        <w:rPr>
          <w:rFonts w:eastAsia="Times New Roman"/>
          <w:lang w:val="en-GB" w:eastAsia="en-GB"/>
        </w:rPr>
      </w:pPr>
      <w:bookmarkStart w:id="22" w:name="_Toc181756013"/>
      <w:r>
        <w:rPr>
          <w:rFonts w:eastAsia="Times New Roman"/>
          <w:lang w:val="en-GB" w:eastAsia="en-GB"/>
        </w:rPr>
        <w:lastRenderedPageBreak/>
        <w:t xml:space="preserve">5.2 </w:t>
      </w:r>
      <w:r w:rsidRPr="00B073B8">
        <w:rPr>
          <w:rFonts w:eastAsia="Times New Roman"/>
          <w:lang w:val="en-GB" w:eastAsia="en-GB"/>
        </w:rPr>
        <w:t>Drivers of Brand Loyalty at Leonardo Hotel Cardiff: A Critical Analysis</w:t>
      </w:r>
      <w:bookmarkEnd w:id="22"/>
    </w:p>
    <w:p w14:paraId="50869635" w14:textId="77777777" w:rsidR="00B073B8" w:rsidRDefault="00B073B8" w:rsidP="003F5910">
      <w:pPr>
        <w:pStyle w:val="Heading3"/>
        <w:rPr>
          <w:rFonts w:eastAsia="Times New Roman"/>
          <w:lang w:val="en-GB" w:eastAsia="en-GB"/>
        </w:rPr>
      </w:pPr>
      <w:bookmarkStart w:id="23" w:name="_Toc181756014"/>
      <w:r>
        <w:rPr>
          <w:rFonts w:eastAsia="Times New Roman"/>
          <w:lang w:val="en-GB" w:eastAsia="en-GB"/>
        </w:rPr>
        <w:t xml:space="preserve">5.2.1 </w:t>
      </w:r>
      <w:r w:rsidRPr="00B073B8">
        <w:rPr>
          <w:rFonts w:eastAsia="Times New Roman"/>
          <w:lang w:val="en-GB" w:eastAsia="en-GB"/>
        </w:rPr>
        <w:t>Service Quality and Customer Experience as Fundamental Loyalty Drivers</w:t>
      </w:r>
      <w:bookmarkEnd w:id="23"/>
    </w:p>
    <w:p w14:paraId="563D55FB" w14:textId="77777777" w:rsidR="00DD68CC" w:rsidRDefault="00DD68CC" w:rsidP="003F5910">
      <w:pPr>
        <w:rPr>
          <w:lang w:val="en-GB" w:eastAsia="en-GB"/>
        </w:rPr>
      </w:pPr>
      <w:r w:rsidRPr="00DD68CC">
        <w:rPr>
          <w:lang w:val="en-GB" w:eastAsia="en-GB"/>
        </w:rPr>
        <w:t xml:space="preserve">The findings on how service quality affects brand loyalty in the context of Leonardo Hotel Cardiff reveal complexities that question standard assumptions in hospitality management. An exploration of customer reviews on our performance shows that while organisational level indicators of service quality are at par with the industry </w:t>
      </w:r>
      <w:r w:rsidR="00727F50">
        <w:rPr>
          <w:lang w:val="en-GB" w:eastAsia="en-GB"/>
        </w:rPr>
        <w:t>m</w:t>
      </w:r>
      <w:r w:rsidRPr="00DD68CC">
        <w:rPr>
          <w:lang w:val="en-GB" w:eastAsia="en-GB"/>
        </w:rPr>
        <w:t>eans of service quality in the Cardiff area do not facilitate the provision of meaningful competitive advantage</w:t>
      </w:r>
      <w:r w:rsidR="005F5F19">
        <w:rPr>
          <w:lang w:val="en-GB" w:eastAsia="en-GB"/>
        </w:rPr>
        <w:t xml:space="preserve"> (</w:t>
      </w:r>
      <w:r w:rsidR="005F5F19" w:rsidRPr="005F5F19">
        <w:rPr>
          <w:lang w:val="en-GB" w:eastAsia="en-GB"/>
        </w:rPr>
        <w:t>Chen</w:t>
      </w:r>
      <w:r w:rsidR="005F5F19">
        <w:rPr>
          <w:lang w:val="en-GB" w:eastAsia="en-GB"/>
        </w:rPr>
        <w:t xml:space="preserve"> et al., </w:t>
      </w:r>
      <w:r w:rsidR="005F5F19" w:rsidRPr="005F5F19">
        <w:rPr>
          <w:lang w:val="en-GB" w:eastAsia="en-GB"/>
        </w:rPr>
        <w:t>2021)</w:t>
      </w:r>
      <w:r w:rsidRPr="00DD68CC">
        <w:rPr>
          <w:lang w:val="en-GB" w:eastAsia="en-GB"/>
        </w:rPr>
        <w:t>. The following data illustrates this paradox:</w:t>
      </w:r>
    </w:p>
    <w:tbl>
      <w:tblPr>
        <w:tblStyle w:val="TableGrid"/>
        <w:tblW w:w="0" w:type="auto"/>
        <w:tblLook w:val="04A0" w:firstRow="1" w:lastRow="0" w:firstColumn="1" w:lastColumn="0" w:noHBand="0" w:noVBand="1"/>
      </w:tblPr>
      <w:tblGrid>
        <w:gridCol w:w="2337"/>
        <w:gridCol w:w="2337"/>
        <w:gridCol w:w="2338"/>
        <w:gridCol w:w="2338"/>
      </w:tblGrid>
      <w:tr w:rsidR="00B8714B" w14:paraId="20CB3435" w14:textId="77777777" w:rsidTr="00B8714B">
        <w:tc>
          <w:tcPr>
            <w:tcW w:w="2337" w:type="dxa"/>
          </w:tcPr>
          <w:p w14:paraId="0A185926" w14:textId="77777777" w:rsidR="00B8714B" w:rsidRPr="00013047" w:rsidRDefault="00B8714B" w:rsidP="003F5910">
            <w:r w:rsidRPr="00013047">
              <w:t xml:space="preserve">Service Attribute </w:t>
            </w:r>
          </w:p>
        </w:tc>
        <w:tc>
          <w:tcPr>
            <w:tcW w:w="2337" w:type="dxa"/>
          </w:tcPr>
          <w:p w14:paraId="6320CDE9" w14:textId="77777777" w:rsidR="00B8714B" w:rsidRPr="00013047" w:rsidRDefault="00B8714B" w:rsidP="003F5910">
            <w:r w:rsidRPr="00013047">
              <w:t>Satisfaction Score</w:t>
            </w:r>
          </w:p>
        </w:tc>
        <w:tc>
          <w:tcPr>
            <w:tcW w:w="2338" w:type="dxa"/>
          </w:tcPr>
          <w:p w14:paraId="7C884BF1" w14:textId="77777777" w:rsidR="00B8714B" w:rsidRPr="00013047" w:rsidRDefault="00B8714B" w:rsidP="003F5910">
            <w:r w:rsidRPr="00013047">
              <w:t xml:space="preserve">Service Attribute </w:t>
            </w:r>
          </w:p>
        </w:tc>
        <w:tc>
          <w:tcPr>
            <w:tcW w:w="2338" w:type="dxa"/>
          </w:tcPr>
          <w:p w14:paraId="13D656C3" w14:textId="77777777" w:rsidR="00B8714B" w:rsidRPr="00013047" w:rsidRDefault="00B8714B" w:rsidP="003F5910">
            <w:r w:rsidRPr="00013047">
              <w:t>Satisfaction Score</w:t>
            </w:r>
          </w:p>
        </w:tc>
      </w:tr>
      <w:tr w:rsidR="00B8714B" w14:paraId="154E1DA5" w14:textId="77777777" w:rsidTr="00B8714B">
        <w:tc>
          <w:tcPr>
            <w:tcW w:w="2337" w:type="dxa"/>
          </w:tcPr>
          <w:p w14:paraId="2E9EA607" w14:textId="77777777" w:rsidR="00B8714B" w:rsidRPr="00E62CAC" w:rsidRDefault="00B8714B" w:rsidP="003F5910">
            <w:r w:rsidRPr="00E62CAC">
              <w:t xml:space="preserve">Staff Responsiveness </w:t>
            </w:r>
          </w:p>
        </w:tc>
        <w:tc>
          <w:tcPr>
            <w:tcW w:w="2337" w:type="dxa"/>
          </w:tcPr>
          <w:p w14:paraId="17542D0B" w14:textId="77777777" w:rsidR="00B8714B" w:rsidRDefault="009917F1" w:rsidP="003F5910">
            <w:pPr>
              <w:rPr>
                <w:lang w:val="en-GB" w:eastAsia="en-GB"/>
              </w:rPr>
            </w:pPr>
            <w:r>
              <w:rPr>
                <w:lang w:val="en-GB" w:eastAsia="en-GB"/>
              </w:rPr>
              <w:t>4.2/5</w:t>
            </w:r>
          </w:p>
        </w:tc>
        <w:tc>
          <w:tcPr>
            <w:tcW w:w="2338" w:type="dxa"/>
          </w:tcPr>
          <w:p w14:paraId="1350B1F3" w14:textId="77777777" w:rsidR="00B8714B" w:rsidRDefault="009917F1" w:rsidP="003F5910">
            <w:pPr>
              <w:rPr>
                <w:lang w:val="en-GB" w:eastAsia="en-GB"/>
              </w:rPr>
            </w:pPr>
            <w:r>
              <w:rPr>
                <w:lang w:val="en-GB" w:eastAsia="en-GB"/>
              </w:rPr>
              <w:t>4.1/5</w:t>
            </w:r>
          </w:p>
        </w:tc>
        <w:tc>
          <w:tcPr>
            <w:tcW w:w="2338" w:type="dxa"/>
          </w:tcPr>
          <w:p w14:paraId="19C77E89" w14:textId="77777777" w:rsidR="00B8714B" w:rsidRDefault="009917F1" w:rsidP="003F5910">
            <w:pPr>
              <w:rPr>
                <w:lang w:val="en-GB" w:eastAsia="en-GB"/>
              </w:rPr>
            </w:pPr>
            <w:r>
              <w:rPr>
                <w:lang w:val="en-GB" w:eastAsia="en-GB"/>
              </w:rPr>
              <w:t>Medium</w:t>
            </w:r>
          </w:p>
        </w:tc>
      </w:tr>
      <w:tr w:rsidR="00B8714B" w14:paraId="66B46DDE" w14:textId="77777777" w:rsidTr="00B8714B">
        <w:tc>
          <w:tcPr>
            <w:tcW w:w="2337" w:type="dxa"/>
          </w:tcPr>
          <w:p w14:paraId="70D40E8B" w14:textId="77777777" w:rsidR="00B8714B" w:rsidRPr="00E62CAC" w:rsidRDefault="00B8714B" w:rsidP="003F5910">
            <w:r w:rsidRPr="00E62CAC">
              <w:t>Room Cleanliness</w:t>
            </w:r>
          </w:p>
        </w:tc>
        <w:tc>
          <w:tcPr>
            <w:tcW w:w="2337" w:type="dxa"/>
          </w:tcPr>
          <w:p w14:paraId="123ECEE7" w14:textId="77777777" w:rsidR="00B8714B" w:rsidRDefault="009917F1" w:rsidP="003F5910">
            <w:pPr>
              <w:rPr>
                <w:lang w:val="en-GB" w:eastAsia="en-GB"/>
              </w:rPr>
            </w:pPr>
            <w:r>
              <w:rPr>
                <w:lang w:val="en-GB" w:eastAsia="en-GB"/>
              </w:rPr>
              <w:t>4.3/5</w:t>
            </w:r>
          </w:p>
        </w:tc>
        <w:tc>
          <w:tcPr>
            <w:tcW w:w="2338" w:type="dxa"/>
          </w:tcPr>
          <w:p w14:paraId="0E9436AF" w14:textId="77777777" w:rsidR="00B8714B" w:rsidRDefault="009917F1" w:rsidP="003F5910">
            <w:pPr>
              <w:rPr>
                <w:lang w:val="en-GB" w:eastAsia="en-GB"/>
              </w:rPr>
            </w:pPr>
            <w:r>
              <w:rPr>
                <w:lang w:val="en-GB" w:eastAsia="en-GB"/>
              </w:rPr>
              <w:t>4.2/5</w:t>
            </w:r>
          </w:p>
        </w:tc>
        <w:tc>
          <w:tcPr>
            <w:tcW w:w="2338" w:type="dxa"/>
          </w:tcPr>
          <w:p w14:paraId="670284FB" w14:textId="77777777" w:rsidR="00B8714B" w:rsidRDefault="009917F1" w:rsidP="003F5910">
            <w:pPr>
              <w:rPr>
                <w:lang w:val="en-GB" w:eastAsia="en-GB"/>
              </w:rPr>
            </w:pPr>
            <w:r>
              <w:rPr>
                <w:lang w:val="en-GB" w:eastAsia="en-GB"/>
              </w:rPr>
              <w:t>Low</w:t>
            </w:r>
          </w:p>
        </w:tc>
      </w:tr>
      <w:tr w:rsidR="00B8714B" w14:paraId="743D7701" w14:textId="77777777" w:rsidTr="00B8714B">
        <w:tc>
          <w:tcPr>
            <w:tcW w:w="2337" w:type="dxa"/>
          </w:tcPr>
          <w:p w14:paraId="32E7D1F0" w14:textId="77777777" w:rsidR="00B8714B" w:rsidRPr="009A22F4" w:rsidRDefault="00B8714B" w:rsidP="003F5910">
            <w:r w:rsidRPr="00E62CAC">
              <w:t>Check-in Efficiency</w:t>
            </w:r>
          </w:p>
        </w:tc>
        <w:tc>
          <w:tcPr>
            <w:tcW w:w="2337" w:type="dxa"/>
          </w:tcPr>
          <w:p w14:paraId="026DBA6F" w14:textId="77777777" w:rsidR="00B8714B" w:rsidRPr="009A22F4" w:rsidRDefault="009917F1" w:rsidP="003F5910">
            <w:r>
              <w:t>4.0/5</w:t>
            </w:r>
          </w:p>
        </w:tc>
        <w:tc>
          <w:tcPr>
            <w:tcW w:w="2338" w:type="dxa"/>
          </w:tcPr>
          <w:p w14:paraId="4695EA6C" w14:textId="77777777" w:rsidR="00B8714B" w:rsidRPr="009A22F4" w:rsidRDefault="009917F1" w:rsidP="003F5910">
            <w:r>
              <w:t>4.0/5</w:t>
            </w:r>
          </w:p>
        </w:tc>
        <w:tc>
          <w:tcPr>
            <w:tcW w:w="2338" w:type="dxa"/>
          </w:tcPr>
          <w:p w14:paraId="004F10A0" w14:textId="77777777" w:rsidR="00B8714B" w:rsidRPr="009A22F4" w:rsidRDefault="009917F1" w:rsidP="003F5910">
            <w:r>
              <w:t>Low</w:t>
            </w:r>
          </w:p>
        </w:tc>
      </w:tr>
      <w:tr w:rsidR="00B8714B" w14:paraId="1F8DE5A2" w14:textId="77777777" w:rsidTr="00B8714B">
        <w:tc>
          <w:tcPr>
            <w:tcW w:w="2337" w:type="dxa"/>
          </w:tcPr>
          <w:p w14:paraId="750B59FF" w14:textId="77777777" w:rsidR="00B8714B" w:rsidRPr="00E62CAC" w:rsidRDefault="00B8714B" w:rsidP="003F5910">
            <w:r w:rsidRPr="00B8714B">
              <w:t>Problem Resolution</w:t>
            </w:r>
          </w:p>
        </w:tc>
        <w:tc>
          <w:tcPr>
            <w:tcW w:w="2337" w:type="dxa"/>
          </w:tcPr>
          <w:p w14:paraId="4F8884CC" w14:textId="77777777" w:rsidR="00B8714B" w:rsidRDefault="009917F1" w:rsidP="003F5910">
            <w:pPr>
              <w:rPr>
                <w:lang w:val="en-GB" w:eastAsia="en-GB"/>
              </w:rPr>
            </w:pPr>
            <w:r>
              <w:rPr>
                <w:lang w:val="en-GB" w:eastAsia="en-GB"/>
              </w:rPr>
              <w:t>3.7/5</w:t>
            </w:r>
          </w:p>
        </w:tc>
        <w:tc>
          <w:tcPr>
            <w:tcW w:w="2338" w:type="dxa"/>
          </w:tcPr>
          <w:p w14:paraId="435B5502" w14:textId="77777777" w:rsidR="00B8714B" w:rsidRDefault="009917F1" w:rsidP="003F5910">
            <w:pPr>
              <w:rPr>
                <w:lang w:val="en-GB" w:eastAsia="en-GB"/>
              </w:rPr>
            </w:pPr>
            <w:r>
              <w:rPr>
                <w:lang w:val="en-GB" w:eastAsia="en-GB"/>
              </w:rPr>
              <w:t>3.9/5</w:t>
            </w:r>
          </w:p>
        </w:tc>
        <w:tc>
          <w:tcPr>
            <w:tcW w:w="2338" w:type="dxa"/>
          </w:tcPr>
          <w:p w14:paraId="21D911D5" w14:textId="77777777" w:rsidR="00B8714B" w:rsidRDefault="009917F1" w:rsidP="003F5910">
            <w:pPr>
              <w:rPr>
                <w:lang w:val="en-GB" w:eastAsia="en-GB"/>
              </w:rPr>
            </w:pPr>
            <w:r>
              <w:rPr>
                <w:lang w:val="en-GB" w:eastAsia="en-GB"/>
              </w:rPr>
              <w:t>High</w:t>
            </w:r>
          </w:p>
        </w:tc>
      </w:tr>
      <w:tr w:rsidR="00B8714B" w14:paraId="289A6AA5" w14:textId="77777777" w:rsidTr="00B8714B">
        <w:tc>
          <w:tcPr>
            <w:tcW w:w="2337" w:type="dxa"/>
          </w:tcPr>
          <w:p w14:paraId="21AF35BF" w14:textId="77777777" w:rsidR="00B8714B" w:rsidRPr="00B8714B" w:rsidRDefault="00B8714B" w:rsidP="003F5910">
            <w:proofErr w:type="spellStart"/>
            <w:r>
              <w:t>Personalised</w:t>
            </w:r>
            <w:proofErr w:type="spellEnd"/>
            <w:r>
              <w:t xml:space="preserve"> Service</w:t>
            </w:r>
          </w:p>
        </w:tc>
        <w:tc>
          <w:tcPr>
            <w:tcW w:w="2337" w:type="dxa"/>
          </w:tcPr>
          <w:p w14:paraId="59AD9536" w14:textId="77777777" w:rsidR="00B8714B" w:rsidRDefault="009917F1" w:rsidP="003F5910">
            <w:pPr>
              <w:rPr>
                <w:lang w:val="en-GB" w:eastAsia="en-GB"/>
              </w:rPr>
            </w:pPr>
            <w:r>
              <w:rPr>
                <w:lang w:val="en-GB" w:eastAsia="en-GB"/>
              </w:rPr>
              <w:t>3.7/5</w:t>
            </w:r>
          </w:p>
        </w:tc>
        <w:tc>
          <w:tcPr>
            <w:tcW w:w="2338" w:type="dxa"/>
          </w:tcPr>
          <w:p w14:paraId="734214A0" w14:textId="77777777" w:rsidR="00B8714B" w:rsidRDefault="009917F1" w:rsidP="003F5910">
            <w:pPr>
              <w:rPr>
                <w:lang w:val="en-GB" w:eastAsia="en-GB"/>
              </w:rPr>
            </w:pPr>
            <w:r>
              <w:rPr>
                <w:lang w:val="en-GB" w:eastAsia="en-GB"/>
              </w:rPr>
              <w:t>3.8/5</w:t>
            </w:r>
          </w:p>
        </w:tc>
        <w:tc>
          <w:tcPr>
            <w:tcW w:w="2338" w:type="dxa"/>
          </w:tcPr>
          <w:p w14:paraId="491E406D" w14:textId="77777777" w:rsidR="00B8714B" w:rsidRDefault="009917F1" w:rsidP="003F5910">
            <w:pPr>
              <w:rPr>
                <w:lang w:val="en-GB" w:eastAsia="en-GB"/>
              </w:rPr>
            </w:pPr>
            <w:r>
              <w:rPr>
                <w:lang w:val="en-GB" w:eastAsia="en-GB"/>
              </w:rPr>
              <w:t>Ver</w:t>
            </w:r>
            <w:r w:rsidR="00C83E51">
              <w:rPr>
                <w:lang w:val="en-GB" w:eastAsia="en-GB"/>
              </w:rPr>
              <w:t>y</w:t>
            </w:r>
            <w:r>
              <w:rPr>
                <w:lang w:val="en-GB" w:eastAsia="en-GB"/>
              </w:rPr>
              <w:t xml:space="preserve"> High</w:t>
            </w:r>
          </w:p>
        </w:tc>
      </w:tr>
    </w:tbl>
    <w:p w14:paraId="46F9F5A3" w14:textId="77777777" w:rsidR="00B8714B" w:rsidRDefault="00B8714B" w:rsidP="003F5910">
      <w:pPr>
        <w:rPr>
          <w:lang w:val="en-GB" w:eastAsia="en-GB"/>
        </w:rPr>
      </w:pPr>
    </w:p>
    <w:p w14:paraId="7E5142CE" w14:textId="15CD9D6C" w:rsidR="00D36F4E" w:rsidRDefault="00D36F4E" w:rsidP="003F5910">
      <w:pPr>
        <w:rPr>
          <w:lang w:val="en-GB" w:eastAsia="en-GB"/>
        </w:rPr>
      </w:pPr>
      <w:r w:rsidRPr="00D36F4E">
        <w:rPr>
          <w:lang w:val="en-GB" w:eastAsia="en-GB"/>
        </w:rPr>
        <w:t xml:space="preserve">The data reveals the most significant flaw in the context of service delivery in the hotel chain. However, by keeping average scores in the operational performance indicators acceptable, the hotel loses to the competitors in areas found to be most closely associated with loyalty </w:t>
      </w:r>
      <w:proofErr w:type="spellStart"/>
      <w:r w:rsidR="001C061B">
        <w:rPr>
          <w:lang w:val="en-GB" w:eastAsia="en-GB"/>
        </w:rPr>
        <w:t>behaviors</w:t>
      </w:r>
      <w:proofErr w:type="spellEnd"/>
      <w:r w:rsidRPr="00D36F4E">
        <w:rPr>
          <w:lang w:val="en-GB" w:eastAsia="en-GB"/>
        </w:rPr>
        <w:t xml:space="preserve">. The two key factors influencing the level of loyalty, namely problem resolution and </w:t>
      </w:r>
      <w:r w:rsidR="00C83E51">
        <w:rPr>
          <w:lang w:val="en-GB" w:eastAsia="en-GB"/>
        </w:rPr>
        <w:t xml:space="preserve">the </w:t>
      </w:r>
      <w:r w:rsidRPr="00D36F4E">
        <w:rPr>
          <w:lang w:val="en-GB" w:eastAsia="en-GB"/>
        </w:rPr>
        <w:t>site’s personali</w:t>
      </w:r>
      <w:r w:rsidR="00D91AF6">
        <w:rPr>
          <w:lang w:val="en-GB" w:eastAsia="en-GB"/>
        </w:rPr>
        <w:t>s</w:t>
      </w:r>
      <w:r w:rsidRPr="00D36F4E">
        <w:rPr>
          <w:lang w:val="en-GB" w:eastAsia="en-GB"/>
        </w:rPr>
        <w:t>ed service, are assigned the lowest satisfaction ratings</w:t>
      </w:r>
      <w:r w:rsidR="00575241">
        <w:rPr>
          <w:lang w:val="en-GB" w:eastAsia="en-GB"/>
        </w:rPr>
        <w:t xml:space="preserve"> (</w:t>
      </w:r>
      <w:r w:rsidR="00575241">
        <w:rPr>
          <w:rFonts w:eastAsia="Times New Roman" w:cs="Times New Roman"/>
          <w:szCs w:val="24"/>
          <w:lang w:val="en-GB" w:eastAsia="en-GB"/>
        </w:rPr>
        <w:t>Baqir et al., 2020)</w:t>
      </w:r>
      <w:r w:rsidRPr="00D36F4E">
        <w:rPr>
          <w:lang w:val="en-GB" w:eastAsia="en-GB"/>
        </w:rPr>
        <w:t>. This misalignment leads to the conclusion that management focuses on the factors that are relatively easy to quantify, such as operation speed and productivity, rather than those that define the guests’ experience and their willingness to return to the restaurant.</w:t>
      </w:r>
      <w:r w:rsidR="00010B43">
        <w:rPr>
          <w:lang w:val="en-GB" w:eastAsia="en-GB"/>
        </w:rPr>
        <w:t xml:space="preserve"> </w:t>
      </w:r>
      <w:r w:rsidRPr="00D36F4E">
        <w:rPr>
          <w:lang w:val="en-GB" w:eastAsia="en-GB"/>
        </w:rPr>
        <w:t>The customer experience evaluation shows that despite relatively high levels of service quality, the customer</w:t>
      </w:r>
      <w:r w:rsidR="00C83E51">
        <w:rPr>
          <w:lang w:val="en-GB" w:eastAsia="en-GB"/>
        </w:rPr>
        <w:t>’s</w:t>
      </w:r>
      <w:r w:rsidRPr="00D36F4E">
        <w:rPr>
          <w:lang w:val="en-GB" w:eastAsia="en-GB"/>
        </w:rPr>
        <w:t xml:space="preserve"> emotional attachment to the brand is rather low</w:t>
      </w:r>
      <w:r w:rsidR="003A7365">
        <w:rPr>
          <w:lang w:val="en-GB" w:eastAsia="en-GB"/>
        </w:rPr>
        <w:t xml:space="preserve"> (</w:t>
      </w:r>
      <w:r w:rsidR="003A7365">
        <w:rPr>
          <w:rFonts w:eastAsia="Times New Roman" w:cs="Times New Roman"/>
          <w:szCs w:val="24"/>
          <w:lang w:val="en-GB" w:eastAsia="en-GB"/>
        </w:rPr>
        <w:t>Belli et al., 2022)</w:t>
      </w:r>
      <w:r w:rsidRPr="00D36F4E">
        <w:rPr>
          <w:lang w:val="en-GB" w:eastAsia="en-GB"/>
        </w:rPr>
        <w:t>. Less than a quarter of the time</w:t>
      </w:r>
      <w:r w:rsidR="00C83E51">
        <w:rPr>
          <w:lang w:val="en-GB" w:eastAsia="en-GB"/>
        </w:rPr>
        <w:t>,</w:t>
      </w:r>
      <w:r w:rsidRPr="00D36F4E">
        <w:rPr>
          <w:lang w:val="en-GB" w:eastAsia="en-GB"/>
        </w:rPr>
        <w:t xml:space="preserve"> the respondents said they found an emotional connection with Leonardo regularly 28%, while 45% said they had found an emotional connection with the leading competitors. The results reveal that 57% of the people who often travel prefer a particular hotel because it is near working/business places</w:t>
      </w:r>
      <w:r w:rsidR="00C83E51">
        <w:rPr>
          <w:lang w:val="en-GB" w:eastAsia="en-GB"/>
        </w:rPr>
        <w:t>,</w:t>
      </w:r>
      <w:r w:rsidRPr="00D36F4E">
        <w:rPr>
          <w:lang w:val="en-GB" w:eastAsia="en-GB"/>
        </w:rPr>
        <w:t xml:space="preserve"> or they prefer cheaper hotels because their families are enrolled in loyalty programs of the hotel chain</w:t>
      </w:r>
      <w:r w:rsidR="0082417A">
        <w:rPr>
          <w:lang w:val="en-GB" w:eastAsia="en-GB"/>
        </w:rPr>
        <w:t xml:space="preserve"> (</w:t>
      </w:r>
      <w:r w:rsidR="0082417A">
        <w:rPr>
          <w:rFonts w:eastAsia="Times New Roman" w:cs="Times New Roman"/>
          <w:szCs w:val="24"/>
          <w:lang w:val="en-GB" w:eastAsia="en-GB"/>
        </w:rPr>
        <w:t>Prentice et al., 2020)</w:t>
      </w:r>
      <w:r w:rsidRPr="00D36F4E">
        <w:rPr>
          <w:lang w:val="en-GB" w:eastAsia="en-GB"/>
        </w:rPr>
        <w:t>.</w:t>
      </w:r>
    </w:p>
    <w:p w14:paraId="0E7CDBD0" w14:textId="77777777" w:rsidR="006330C6" w:rsidRDefault="006330C6" w:rsidP="003F5910">
      <w:pPr>
        <w:pStyle w:val="Heading3"/>
        <w:rPr>
          <w:rFonts w:eastAsia="Times New Roman"/>
          <w:lang w:val="en-GB" w:eastAsia="en-GB"/>
        </w:rPr>
      </w:pPr>
      <w:bookmarkStart w:id="24" w:name="_Toc181756015"/>
      <w:r>
        <w:rPr>
          <w:lang w:val="en-GB" w:eastAsia="en-GB"/>
        </w:rPr>
        <w:lastRenderedPageBreak/>
        <w:t xml:space="preserve">5.2.2 </w:t>
      </w:r>
      <w:r w:rsidRPr="0038645B">
        <w:rPr>
          <w:rFonts w:eastAsia="Times New Roman"/>
          <w:lang w:val="en-GB" w:eastAsia="en-GB"/>
        </w:rPr>
        <w:t>Brand Consistency and Value Proposition Evaluation</w:t>
      </w:r>
      <w:bookmarkEnd w:id="24"/>
    </w:p>
    <w:p w14:paraId="67098184" w14:textId="77777777" w:rsidR="00E0369F" w:rsidRDefault="00E0369F" w:rsidP="003F5910">
      <w:pPr>
        <w:rPr>
          <w:lang w:val="en-GB" w:eastAsia="en-GB"/>
        </w:rPr>
      </w:pPr>
      <w:r w:rsidRPr="00E0369F">
        <w:rPr>
          <w:lang w:val="en-GB" w:eastAsia="en-GB"/>
        </w:rPr>
        <w:t>Brand consistency emerges as a critical yet underperforming driver of loyalty at Leonardo Hotel Cardiff, as evidenced by the following performance metrics:</w:t>
      </w:r>
    </w:p>
    <w:tbl>
      <w:tblPr>
        <w:tblStyle w:val="TableGrid"/>
        <w:tblW w:w="0" w:type="auto"/>
        <w:tblLook w:val="04A0" w:firstRow="1" w:lastRow="0" w:firstColumn="1" w:lastColumn="0" w:noHBand="0" w:noVBand="1"/>
      </w:tblPr>
      <w:tblGrid>
        <w:gridCol w:w="2337"/>
        <w:gridCol w:w="2337"/>
        <w:gridCol w:w="2338"/>
        <w:gridCol w:w="2338"/>
      </w:tblGrid>
      <w:tr w:rsidR="004B09A4" w14:paraId="78D769B2" w14:textId="77777777" w:rsidTr="004B09A4">
        <w:tc>
          <w:tcPr>
            <w:tcW w:w="2337" w:type="dxa"/>
          </w:tcPr>
          <w:p w14:paraId="72BAA5AD" w14:textId="77777777" w:rsidR="004B09A4" w:rsidRDefault="004B09A4" w:rsidP="003F5910">
            <w:pPr>
              <w:rPr>
                <w:lang w:val="en-GB" w:eastAsia="en-GB"/>
              </w:rPr>
            </w:pPr>
            <w:r w:rsidRPr="004B09A4">
              <w:rPr>
                <w:lang w:val="en-GB" w:eastAsia="en-GB"/>
              </w:rPr>
              <w:t>Brand Touchpoint</w:t>
            </w:r>
          </w:p>
        </w:tc>
        <w:tc>
          <w:tcPr>
            <w:tcW w:w="2337" w:type="dxa"/>
          </w:tcPr>
          <w:p w14:paraId="7D72E04B" w14:textId="77777777" w:rsidR="004B09A4" w:rsidRDefault="004B09A4" w:rsidP="003F5910">
            <w:pPr>
              <w:rPr>
                <w:lang w:val="en-GB" w:eastAsia="en-GB"/>
              </w:rPr>
            </w:pPr>
            <w:r w:rsidRPr="004B09A4">
              <w:rPr>
                <w:lang w:val="en-GB" w:eastAsia="en-GB"/>
              </w:rPr>
              <w:t>Consistency Score</w:t>
            </w:r>
          </w:p>
        </w:tc>
        <w:tc>
          <w:tcPr>
            <w:tcW w:w="2338" w:type="dxa"/>
          </w:tcPr>
          <w:p w14:paraId="3B13A697" w14:textId="77777777" w:rsidR="004B09A4" w:rsidRDefault="004B09A4" w:rsidP="003F5910">
            <w:pPr>
              <w:rPr>
                <w:lang w:val="en-GB" w:eastAsia="en-GB"/>
              </w:rPr>
            </w:pPr>
            <w:r w:rsidRPr="004B09A4">
              <w:rPr>
                <w:lang w:val="en-GB" w:eastAsia="en-GB"/>
              </w:rPr>
              <w:t>Guest Importance</w:t>
            </w:r>
          </w:p>
        </w:tc>
        <w:tc>
          <w:tcPr>
            <w:tcW w:w="2338" w:type="dxa"/>
          </w:tcPr>
          <w:p w14:paraId="7BEAC6BE" w14:textId="77777777" w:rsidR="004B09A4" w:rsidRDefault="004B09A4" w:rsidP="003F5910">
            <w:pPr>
              <w:rPr>
                <w:lang w:val="en-GB" w:eastAsia="en-GB"/>
              </w:rPr>
            </w:pPr>
            <w:r w:rsidRPr="004B09A4">
              <w:rPr>
                <w:lang w:val="en-GB" w:eastAsia="en-GB"/>
              </w:rPr>
              <w:t>Gap Analysis</w:t>
            </w:r>
          </w:p>
        </w:tc>
      </w:tr>
      <w:tr w:rsidR="004B09A4" w14:paraId="16C277B5" w14:textId="77777777" w:rsidTr="004B09A4">
        <w:tc>
          <w:tcPr>
            <w:tcW w:w="2337" w:type="dxa"/>
          </w:tcPr>
          <w:p w14:paraId="7AFEC979" w14:textId="77777777" w:rsidR="004B09A4" w:rsidRDefault="004B09A4" w:rsidP="003F5910">
            <w:pPr>
              <w:rPr>
                <w:lang w:val="en-GB" w:eastAsia="en-GB"/>
              </w:rPr>
            </w:pPr>
            <w:r w:rsidRPr="004B09A4">
              <w:rPr>
                <w:lang w:val="en-GB" w:eastAsia="en-GB"/>
              </w:rPr>
              <w:t xml:space="preserve">Physical Environment    </w:t>
            </w:r>
          </w:p>
        </w:tc>
        <w:tc>
          <w:tcPr>
            <w:tcW w:w="2337" w:type="dxa"/>
          </w:tcPr>
          <w:p w14:paraId="1B8411E2" w14:textId="77777777" w:rsidR="004B09A4" w:rsidRDefault="004B09A4" w:rsidP="003F5910">
            <w:pPr>
              <w:rPr>
                <w:lang w:val="en-GB" w:eastAsia="en-GB"/>
              </w:rPr>
            </w:pPr>
            <w:r>
              <w:rPr>
                <w:lang w:val="en-GB" w:eastAsia="en-GB"/>
              </w:rPr>
              <w:t>82%</w:t>
            </w:r>
          </w:p>
        </w:tc>
        <w:tc>
          <w:tcPr>
            <w:tcW w:w="2338" w:type="dxa"/>
          </w:tcPr>
          <w:p w14:paraId="34AEC65F" w14:textId="77777777" w:rsidR="004B09A4" w:rsidRDefault="004B09A4" w:rsidP="003F5910">
            <w:pPr>
              <w:rPr>
                <w:lang w:val="en-GB" w:eastAsia="en-GB"/>
              </w:rPr>
            </w:pPr>
            <w:r>
              <w:rPr>
                <w:lang w:val="en-GB" w:eastAsia="en-GB"/>
              </w:rPr>
              <w:t>85%</w:t>
            </w:r>
          </w:p>
        </w:tc>
        <w:tc>
          <w:tcPr>
            <w:tcW w:w="2338" w:type="dxa"/>
          </w:tcPr>
          <w:p w14:paraId="2FFCF7FD" w14:textId="77777777" w:rsidR="004B09A4" w:rsidRDefault="004B09A4" w:rsidP="003F5910">
            <w:pPr>
              <w:rPr>
                <w:lang w:val="en-GB" w:eastAsia="en-GB"/>
              </w:rPr>
            </w:pPr>
            <w:r>
              <w:rPr>
                <w:lang w:val="en-GB" w:eastAsia="en-GB"/>
              </w:rPr>
              <w:t>-3%</w:t>
            </w:r>
          </w:p>
        </w:tc>
      </w:tr>
      <w:tr w:rsidR="004B09A4" w14:paraId="1573BBA1" w14:textId="77777777" w:rsidTr="004B09A4">
        <w:tc>
          <w:tcPr>
            <w:tcW w:w="2337" w:type="dxa"/>
          </w:tcPr>
          <w:p w14:paraId="3D772994" w14:textId="77777777" w:rsidR="004B09A4" w:rsidRDefault="004B09A4" w:rsidP="003F5910">
            <w:pPr>
              <w:rPr>
                <w:lang w:val="en-GB" w:eastAsia="en-GB"/>
              </w:rPr>
            </w:pPr>
            <w:r w:rsidRPr="004B09A4">
              <w:rPr>
                <w:lang w:val="en-GB" w:eastAsia="en-GB"/>
              </w:rPr>
              <w:t xml:space="preserve">Digital Experience      </w:t>
            </w:r>
          </w:p>
        </w:tc>
        <w:tc>
          <w:tcPr>
            <w:tcW w:w="2337" w:type="dxa"/>
          </w:tcPr>
          <w:p w14:paraId="1F82EFE7" w14:textId="77777777" w:rsidR="004B09A4" w:rsidRDefault="004B09A4" w:rsidP="003F5910">
            <w:pPr>
              <w:rPr>
                <w:lang w:val="en-GB" w:eastAsia="en-GB"/>
              </w:rPr>
            </w:pPr>
            <w:r>
              <w:rPr>
                <w:lang w:val="en-GB" w:eastAsia="en-GB"/>
              </w:rPr>
              <w:t>65%</w:t>
            </w:r>
          </w:p>
        </w:tc>
        <w:tc>
          <w:tcPr>
            <w:tcW w:w="2338" w:type="dxa"/>
          </w:tcPr>
          <w:p w14:paraId="7D3A4249" w14:textId="77777777" w:rsidR="004B09A4" w:rsidRDefault="004B09A4" w:rsidP="003F5910">
            <w:pPr>
              <w:rPr>
                <w:lang w:val="en-GB" w:eastAsia="en-GB"/>
              </w:rPr>
            </w:pPr>
            <w:r>
              <w:rPr>
                <w:lang w:val="en-GB" w:eastAsia="en-GB"/>
              </w:rPr>
              <w:t>88%</w:t>
            </w:r>
          </w:p>
        </w:tc>
        <w:tc>
          <w:tcPr>
            <w:tcW w:w="2338" w:type="dxa"/>
          </w:tcPr>
          <w:p w14:paraId="3F0DF4C3" w14:textId="77777777" w:rsidR="004B09A4" w:rsidRDefault="004B09A4" w:rsidP="003F5910">
            <w:pPr>
              <w:rPr>
                <w:lang w:val="en-GB" w:eastAsia="en-GB"/>
              </w:rPr>
            </w:pPr>
            <w:r>
              <w:rPr>
                <w:lang w:val="en-GB" w:eastAsia="en-GB"/>
              </w:rPr>
              <w:t>-23%</w:t>
            </w:r>
          </w:p>
        </w:tc>
      </w:tr>
      <w:tr w:rsidR="004B09A4" w14:paraId="36451BEB" w14:textId="77777777" w:rsidTr="004B09A4">
        <w:tc>
          <w:tcPr>
            <w:tcW w:w="2337" w:type="dxa"/>
          </w:tcPr>
          <w:p w14:paraId="13F1BA5A" w14:textId="77777777" w:rsidR="004B09A4" w:rsidRDefault="004B09A4" w:rsidP="003F5910">
            <w:pPr>
              <w:rPr>
                <w:lang w:val="en-GB" w:eastAsia="en-GB"/>
              </w:rPr>
            </w:pPr>
            <w:r>
              <w:rPr>
                <w:lang w:val="en-GB" w:eastAsia="en-GB"/>
              </w:rPr>
              <w:t>Staff Communication</w:t>
            </w:r>
          </w:p>
        </w:tc>
        <w:tc>
          <w:tcPr>
            <w:tcW w:w="2337" w:type="dxa"/>
          </w:tcPr>
          <w:p w14:paraId="3B86BE46" w14:textId="77777777" w:rsidR="004B09A4" w:rsidRDefault="004B09A4" w:rsidP="003F5910">
            <w:pPr>
              <w:rPr>
                <w:lang w:val="en-GB" w:eastAsia="en-GB"/>
              </w:rPr>
            </w:pPr>
            <w:r>
              <w:rPr>
                <w:lang w:val="en-GB" w:eastAsia="en-GB"/>
              </w:rPr>
              <w:t>73%</w:t>
            </w:r>
          </w:p>
        </w:tc>
        <w:tc>
          <w:tcPr>
            <w:tcW w:w="2338" w:type="dxa"/>
          </w:tcPr>
          <w:p w14:paraId="3B3E6A62" w14:textId="77777777" w:rsidR="004B09A4" w:rsidRDefault="004B09A4" w:rsidP="003F5910">
            <w:pPr>
              <w:rPr>
                <w:lang w:val="en-GB" w:eastAsia="en-GB"/>
              </w:rPr>
            </w:pPr>
            <w:r>
              <w:rPr>
                <w:lang w:val="en-GB" w:eastAsia="en-GB"/>
              </w:rPr>
              <w:t>90%</w:t>
            </w:r>
          </w:p>
        </w:tc>
        <w:tc>
          <w:tcPr>
            <w:tcW w:w="2338" w:type="dxa"/>
          </w:tcPr>
          <w:p w14:paraId="6483FB1B" w14:textId="77777777" w:rsidR="004B09A4" w:rsidRDefault="004B09A4" w:rsidP="003F5910">
            <w:pPr>
              <w:rPr>
                <w:lang w:val="en-GB" w:eastAsia="en-GB"/>
              </w:rPr>
            </w:pPr>
            <w:r>
              <w:rPr>
                <w:lang w:val="en-GB" w:eastAsia="en-GB"/>
              </w:rPr>
              <w:t>-17%</w:t>
            </w:r>
          </w:p>
        </w:tc>
      </w:tr>
      <w:tr w:rsidR="004B09A4" w14:paraId="740D549B" w14:textId="77777777" w:rsidTr="004B09A4">
        <w:tc>
          <w:tcPr>
            <w:tcW w:w="2337" w:type="dxa"/>
          </w:tcPr>
          <w:p w14:paraId="144CC96F" w14:textId="77777777" w:rsidR="004B09A4" w:rsidRDefault="004B09A4" w:rsidP="003F5910">
            <w:pPr>
              <w:rPr>
                <w:lang w:val="en-GB" w:eastAsia="en-GB"/>
              </w:rPr>
            </w:pPr>
            <w:r>
              <w:rPr>
                <w:lang w:val="en-GB" w:eastAsia="en-GB"/>
              </w:rPr>
              <w:t>Marketing Messages</w:t>
            </w:r>
          </w:p>
        </w:tc>
        <w:tc>
          <w:tcPr>
            <w:tcW w:w="2337" w:type="dxa"/>
          </w:tcPr>
          <w:p w14:paraId="60D8709A" w14:textId="77777777" w:rsidR="004B09A4" w:rsidRDefault="004B09A4" w:rsidP="003F5910">
            <w:pPr>
              <w:rPr>
                <w:lang w:val="en-GB" w:eastAsia="en-GB"/>
              </w:rPr>
            </w:pPr>
            <w:r>
              <w:rPr>
                <w:lang w:val="en-GB" w:eastAsia="en-GB"/>
              </w:rPr>
              <w:t>85%</w:t>
            </w:r>
          </w:p>
        </w:tc>
        <w:tc>
          <w:tcPr>
            <w:tcW w:w="2338" w:type="dxa"/>
          </w:tcPr>
          <w:p w14:paraId="6A64B682" w14:textId="77777777" w:rsidR="004B09A4" w:rsidRDefault="004B09A4" w:rsidP="003F5910">
            <w:pPr>
              <w:rPr>
                <w:lang w:val="en-GB" w:eastAsia="en-GB"/>
              </w:rPr>
            </w:pPr>
            <w:r>
              <w:rPr>
                <w:lang w:val="en-GB" w:eastAsia="en-GB"/>
              </w:rPr>
              <w:t>75%</w:t>
            </w:r>
          </w:p>
        </w:tc>
        <w:tc>
          <w:tcPr>
            <w:tcW w:w="2338" w:type="dxa"/>
          </w:tcPr>
          <w:p w14:paraId="34BA8F04" w14:textId="77777777" w:rsidR="004B09A4" w:rsidRDefault="004B09A4" w:rsidP="003F5910">
            <w:pPr>
              <w:rPr>
                <w:lang w:val="en-GB" w:eastAsia="en-GB"/>
              </w:rPr>
            </w:pPr>
            <w:r>
              <w:rPr>
                <w:lang w:val="en-GB" w:eastAsia="en-GB"/>
              </w:rPr>
              <w:t>+10%</w:t>
            </w:r>
          </w:p>
        </w:tc>
      </w:tr>
      <w:tr w:rsidR="004B09A4" w14:paraId="7F356EA9" w14:textId="77777777" w:rsidTr="004B09A4">
        <w:tc>
          <w:tcPr>
            <w:tcW w:w="2337" w:type="dxa"/>
          </w:tcPr>
          <w:p w14:paraId="3E73BB70" w14:textId="77777777" w:rsidR="004B09A4" w:rsidRDefault="004B09A4" w:rsidP="003F5910">
            <w:pPr>
              <w:rPr>
                <w:lang w:val="en-GB" w:eastAsia="en-GB"/>
              </w:rPr>
            </w:pPr>
            <w:r>
              <w:rPr>
                <w:lang w:val="en-GB" w:eastAsia="en-GB"/>
              </w:rPr>
              <w:t>Service Delivery</w:t>
            </w:r>
          </w:p>
        </w:tc>
        <w:tc>
          <w:tcPr>
            <w:tcW w:w="2337" w:type="dxa"/>
          </w:tcPr>
          <w:p w14:paraId="78EA9EB6" w14:textId="77777777" w:rsidR="004B09A4" w:rsidRDefault="004B09A4" w:rsidP="003F5910">
            <w:pPr>
              <w:rPr>
                <w:lang w:val="en-GB" w:eastAsia="en-GB"/>
              </w:rPr>
            </w:pPr>
            <w:r>
              <w:rPr>
                <w:lang w:val="en-GB" w:eastAsia="en-GB"/>
              </w:rPr>
              <w:t>70%</w:t>
            </w:r>
          </w:p>
        </w:tc>
        <w:tc>
          <w:tcPr>
            <w:tcW w:w="2338" w:type="dxa"/>
          </w:tcPr>
          <w:p w14:paraId="5BD7A2F4" w14:textId="77777777" w:rsidR="004B09A4" w:rsidRDefault="004B09A4" w:rsidP="003F5910">
            <w:pPr>
              <w:rPr>
                <w:lang w:val="en-GB" w:eastAsia="en-GB"/>
              </w:rPr>
            </w:pPr>
            <w:r>
              <w:rPr>
                <w:lang w:val="en-GB" w:eastAsia="en-GB"/>
              </w:rPr>
              <w:t>92%</w:t>
            </w:r>
          </w:p>
        </w:tc>
        <w:tc>
          <w:tcPr>
            <w:tcW w:w="2338" w:type="dxa"/>
          </w:tcPr>
          <w:p w14:paraId="7A9347C6" w14:textId="77777777" w:rsidR="004B09A4" w:rsidRDefault="004B09A4" w:rsidP="003F5910">
            <w:pPr>
              <w:rPr>
                <w:lang w:val="en-GB" w:eastAsia="en-GB"/>
              </w:rPr>
            </w:pPr>
            <w:r>
              <w:rPr>
                <w:lang w:val="en-GB" w:eastAsia="en-GB"/>
              </w:rPr>
              <w:t>-22%</w:t>
            </w:r>
          </w:p>
        </w:tc>
      </w:tr>
    </w:tbl>
    <w:p w14:paraId="3FE353CA" w14:textId="77777777" w:rsidR="004B09A4" w:rsidRDefault="004B09A4" w:rsidP="003F5910">
      <w:pPr>
        <w:rPr>
          <w:lang w:val="en-GB" w:eastAsia="en-GB"/>
        </w:rPr>
      </w:pPr>
    </w:p>
    <w:p w14:paraId="0F1232BE" w14:textId="77777777" w:rsidR="006330C6" w:rsidRPr="006330C6" w:rsidRDefault="00C83E51" w:rsidP="003F5910">
      <w:pPr>
        <w:rPr>
          <w:lang w:val="en-GB" w:eastAsia="en-GB"/>
        </w:rPr>
      </w:pPr>
      <w:r>
        <w:rPr>
          <w:lang w:val="en-GB" w:eastAsia="en-GB"/>
        </w:rPr>
        <w:t>T</w:t>
      </w:r>
      <w:r w:rsidR="00E0369F" w:rsidRPr="00E0369F">
        <w:rPr>
          <w:lang w:val="en-GB" w:eastAsia="en-GB"/>
        </w:rPr>
        <w:t>he large disparities between consistency scores and guest importance ratings speak to core problems that exist in the hotel’s brand strategy. The performance of digital experience and service delivery indicates significant gender gaps, which give</w:t>
      </w:r>
      <w:r>
        <w:rPr>
          <w:lang w:val="en-GB" w:eastAsia="en-GB"/>
        </w:rPr>
        <w:t>s</w:t>
      </w:r>
      <w:r w:rsidR="00E0369F" w:rsidRPr="00E0369F">
        <w:rPr>
          <w:lang w:val="en-GB" w:eastAsia="en-GB"/>
        </w:rPr>
        <w:t xml:space="preserve"> </w:t>
      </w:r>
      <w:r>
        <w:rPr>
          <w:lang w:val="en-GB" w:eastAsia="en-GB"/>
        </w:rPr>
        <w:t>the</w:t>
      </w:r>
      <w:r w:rsidR="00E0369F" w:rsidRPr="00E0369F">
        <w:rPr>
          <w:lang w:val="en-GB" w:eastAsia="en-GB"/>
        </w:rPr>
        <w:t xml:space="preserve"> impression that the hotel brand positioning is a mirage. This misalignment is particularly damaging for loyalty development, as broken brand experiences will not allow the creation of brand knowledge and trust.</w:t>
      </w:r>
      <w:r w:rsidR="004B09A4">
        <w:rPr>
          <w:lang w:val="en-GB" w:eastAsia="en-GB"/>
        </w:rPr>
        <w:t xml:space="preserve"> </w:t>
      </w:r>
      <w:r w:rsidR="00E0369F" w:rsidRPr="00E0369F">
        <w:rPr>
          <w:lang w:val="en-GB" w:eastAsia="en-GB"/>
        </w:rPr>
        <w:t>The value proposition analysis also shows more problems in the loyalty development process</w:t>
      </w:r>
      <w:r w:rsidR="00FE43A3">
        <w:rPr>
          <w:lang w:val="en-GB" w:eastAsia="en-GB"/>
        </w:rPr>
        <w:t xml:space="preserve"> (</w:t>
      </w:r>
      <w:r w:rsidR="00FE43A3">
        <w:rPr>
          <w:rFonts w:eastAsia="Times New Roman" w:cs="Times New Roman"/>
          <w:szCs w:val="24"/>
          <w:lang w:val="en-GB" w:eastAsia="en-GB"/>
        </w:rPr>
        <w:t>Marcos et al., 2022)</w:t>
      </w:r>
      <w:r w:rsidR="00E0369F" w:rsidRPr="00E0369F">
        <w:rPr>
          <w:lang w:val="en-GB" w:eastAsia="en-GB"/>
        </w:rPr>
        <w:t xml:space="preserve">. Pricing remains a competitive area, though Leonardo Hotel Cardiff falls short of rivals; for example, </w:t>
      </w:r>
      <w:r>
        <w:rPr>
          <w:lang w:val="en-GB" w:eastAsia="en-GB"/>
        </w:rPr>
        <w:t xml:space="preserve">the </w:t>
      </w:r>
      <w:r w:rsidR="00E0369F" w:rsidRPr="00E0369F">
        <w:rPr>
          <w:lang w:val="en-GB" w:eastAsia="en-GB"/>
        </w:rPr>
        <w:t>average daily rate of £112 versus £118 for the market average. An analysis of guest feedback data reveals that while 51% of the respondents are considered frequent hotel guests, the level of perceived value is lower</w:t>
      </w:r>
      <w:r>
        <w:rPr>
          <w:lang w:val="en-GB" w:eastAsia="en-GB"/>
        </w:rPr>
        <w:t>,</w:t>
      </w:r>
      <w:r w:rsidR="00E0369F" w:rsidRPr="00E0369F">
        <w:rPr>
          <w:lang w:val="en-GB" w:eastAsia="en-GB"/>
        </w:rPr>
        <w:t xml:space="preserve"> and only 63% of those who visit the hotel frequently consider it to be ‘adequate value’ rather than ‘excellent value’, this, therefore, means that while product pricing strategies may reduce the price gap, they do not create a significant enough value perception that would help boost guests loyalty</w:t>
      </w:r>
      <w:r w:rsidR="003335BE">
        <w:rPr>
          <w:lang w:val="en-GB" w:eastAsia="en-GB"/>
        </w:rPr>
        <w:t xml:space="preserve"> (</w:t>
      </w:r>
      <w:r w:rsidR="003335BE">
        <w:rPr>
          <w:rFonts w:eastAsia="Times New Roman" w:cs="Times New Roman"/>
          <w:szCs w:val="24"/>
          <w:lang w:val="en-GB" w:eastAsia="en-GB"/>
        </w:rPr>
        <w:t>Gao, et al., 2020)</w:t>
      </w:r>
      <w:r w:rsidR="00E0369F" w:rsidRPr="00E0369F">
        <w:rPr>
          <w:lang w:val="en-GB" w:eastAsia="en-GB"/>
        </w:rPr>
        <w:t>.</w:t>
      </w:r>
      <w:r w:rsidR="00BD4396">
        <w:rPr>
          <w:lang w:val="en-GB" w:eastAsia="en-GB"/>
        </w:rPr>
        <w:t xml:space="preserve"> </w:t>
      </w:r>
      <w:r w:rsidR="00E0369F" w:rsidRPr="00E0369F">
        <w:rPr>
          <w:lang w:val="en-GB" w:eastAsia="en-GB"/>
        </w:rPr>
        <w:t>This data also disapproves the loyalty</w:t>
      </w:r>
      <w:r>
        <w:rPr>
          <w:lang w:val="en-GB" w:eastAsia="en-GB"/>
        </w:rPr>
        <w:t>-</w:t>
      </w:r>
      <w:r w:rsidR="00E0369F" w:rsidRPr="00E0369F">
        <w:rPr>
          <w:lang w:val="en-GB" w:eastAsia="en-GB"/>
        </w:rPr>
        <w:t xml:space="preserve">building development strategy that </w:t>
      </w:r>
      <w:r>
        <w:rPr>
          <w:lang w:val="en-GB" w:eastAsia="en-GB"/>
        </w:rPr>
        <w:t>the hotel seemingly adopted</w:t>
      </w:r>
      <w:r w:rsidR="00E0369F" w:rsidRPr="00E0369F">
        <w:rPr>
          <w:lang w:val="en-GB" w:eastAsia="en-GB"/>
        </w:rPr>
        <w:t>. A concentration on tangible business components obscures relational factors of brand experience that are at the heart of the reward program and subsequent loyalty. This research indicates that the hotel’s Net Promoter Scores trend has lowered from 38 to 29 for the past year, even with more focused attention on growing consumer loyalty and bettering physical infrastructure</w:t>
      </w:r>
      <w:r w:rsidR="00BD4396">
        <w:rPr>
          <w:lang w:val="en-GB" w:eastAsia="en-GB"/>
        </w:rPr>
        <w:t xml:space="preserve"> (</w:t>
      </w:r>
      <w:r w:rsidR="00BD4396">
        <w:rPr>
          <w:rFonts w:eastAsia="Times New Roman" w:cs="Times New Roman"/>
          <w:szCs w:val="24"/>
          <w:lang w:val="en-GB" w:eastAsia="en-GB"/>
        </w:rPr>
        <w:t>Marcos &amp; Coelho, 2022)</w:t>
      </w:r>
      <w:r w:rsidR="00E0369F" w:rsidRPr="00E0369F">
        <w:rPr>
          <w:lang w:val="en-GB" w:eastAsia="en-GB"/>
        </w:rPr>
        <w:t xml:space="preserve">. </w:t>
      </w:r>
    </w:p>
    <w:p w14:paraId="48316C01" w14:textId="77777777" w:rsidR="006330C6" w:rsidRPr="00DD68CC" w:rsidRDefault="006330C6" w:rsidP="003F5910">
      <w:pPr>
        <w:rPr>
          <w:lang w:val="en-GB" w:eastAsia="en-GB"/>
        </w:rPr>
      </w:pPr>
    </w:p>
    <w:p w14:paraId="2B09390F" w14:textId="77777777" w:rsidR="00D80696" w:rsidRDefault="00D80696" w:rsidP="00D80696">
      <w:pPr>
        <w:pStyle w:val="Heading2"/>
      </w:pPr>
      <w:bookmarkStart w:id="25" w:name="_Toc181756016"/>
      <w:r>
        <w:lastRenderedPageBreak/>
        <w:t>5.3 Evaluation of Leonardo Hotel Cardiff's Loyalty Program Performance and Market Position</w:t>
      </w:r>
      <w:bookmarkEnd w:id="25"/>
    </w:p>
    <w:p w14:paraId="1BDEADFF" w14:textId="77777777" w:rsidR="00D80696" w:rsidRDefault="000E694C" w:rsidP="000E694C">
      <w:pPr>
        <w:pStyle w:val="Heading3"/>
      </w:pPr>
      <w:bookmarkStart w:id="26" w:name="_Toc181756017"/>
      <w:r>
        <w:t>5.3.1 Current Loyalty Program Effectiveness and Member Engagement</w:t>
      </w:r>
      <w:bookmarkEnd w:id="26"/>
    </w:p>
    <w:p w14:paraId="48C5D64B" w14:textId="4002B9D6" w:rsidR="009F1E83" w:rsidRDefault="00452699" w:rsidP="009F1E83">
      <w:r w:rsidRPr="00452699">
        <w:t>In terms of benchmarks, Leonardo Hotel Cardiff’s results in its loyalty program present the following poor performance figures. The program enrollment was recorded at 34 % of total guests, which is much below the sector average of 48%</w:t>
      </w:r>
      <w:r w:rsidR="00C83E51">
        <w:t>. T</w:t>
      </w:r>
      <w:r w:rsidRPr="00452699">
        <w:t>his points to inherent issue</w:t>
      </w:r>
      <w:r w:rsidR="00C83E51">
        <w:t>s</w:t>
      </w:r>
      <w:r w:rsidRPr="00452699">
        <w:t xml:space="preserve"> in </w:t>
      </w:r>
      <w:r w:rsidR="00C83E51">
        <w:t xml:space="preserve">the </w:t>
      </w:r>
      <w:r w:rsidRPr="00452699">
        <w:t xml:space="preserve">value proposition of the program or the problem in the way it was marketed to the guests. Further evaluation shows that </w:t>
      </w:r>
      <w:r w:rsidR="00C578D5">
        <w:t>even though</w:t>
      </w:r>
      <w:r w:rsidRPr="00452699">
        <w:t xml:space="preserve"> the program can acquire many member sign-ups using these promotional offers, member participation drops exponentially after the first visit</w:t>
      </w:r>
      <w:r w:rsidR="00D23525">
        <w:t xml:space="preserve"> (</w:t>
      </w:r>
      <w:r w:rsidR="00D23525">
        <w:rPr>
          <w:rFonts w:eastAsia="Times New Roman" w:cs="Times New Roman"/>
          <w:szCs w:val="24"/>
          <w:lang w:val="en-GB" w:eastAsia="en-GB"/>
        </w:rPr>
        <w:t>Phungula et al., 2022)</w:t>
      </w:r>
      <w:r w:rsidRPr="00452699">
        <w:t>. The average member stay activity rate of 2.3 times per year is far off the industry average of 3.8 times; hence, it shows that the company has not achieved its main goal of encouraging loyalty. This point redemption strategy is far less impressi</w:t>
      </w:r>
      <w:r w:rsidR="00C83E51">
        <w:t>ve</w:t>
      </w:r>
      <w:r w:rsidRPr="00452699">
        <w:t xml:space="preserve"> since point returns to spend equate to 5.2% compared to </w:t>
      </w:r>
      <w:r w:rsidR="00C83E51">
        <w:t xml:space="preserve">a </w:t>
      </w:r>
      <w:r w:rsidRPr="00452699">
        <w:t>value of 7.8% in the Cardiff market, making Leonardo comparatively less competitive. Moreover, it is reported that 67 per</w:t>
      </w:r>
      <w:r w:rsidR="00C83E51">
        <w:t xml:space="preserve"> </w:t>
      </w:r>
      <w:r w:rsidRPr="00452699">
        <w:t xml:space="preserve">cent of points are </w:t>
      </w:r>
      <w:proofErr w:type="spellStart"/>
      <w:r w:rsidRPr="00452699">
        <w:t>unutili</w:t>
      </w:r>
      <w:r w:rsidR="00D91AF6">
        <w:t>s</w:t>
      </w:r>
      <w:r w:rsidRPr="00452699">
        <w:t>ed</w:t>
      </w:r>
      <w:proofErr w:type="spellEnd"/>
      <w:r w:rsidRPr="00452699">
        <w:t xml:space="preserve"> before expiring</w:t>
      </w:r>
      <w:r w:rsidR="00C83E51">
        <w:t>,</w:t>
      </w:r>
      <w:r w:rsidRPr="00452699">
        <w:t xml:space="preserve"> which is above </w:t>
      </w:r>
      <w:r w:rsidR="00C83E51">
        <w:t xml:space="preserve">the </w:t>
      </w:r>
      <w:r w:rsidRPr="00452699">
        <w:t>industry average of 45 per</w:t>
      </w:r>
      <w:r w:rsidR="00C83E51">
        <w:t xml:space="preserve"> </w:t>
      </w:r>
      <w:r w:rsidRPr="00452699">
        <w:t>cent, showing that reward hurdles may be set at incorrect levels or the redemption process could be unnecessarily complicated to yield value to its members</w:t>
      </w:r>
      <w:r w:rsidR="00622D2B">
        <w:t xml:space="preserve"> (</w:t>
      </w:r>
      <w:proofErr w:type="spellStart"/>
      <w:r w:rsidR="00622D2B" w:rsidRPr="00622D2B">
        <w:t>Bailetti</w:t>
      </w:r>
      <w:proofErr w:type="spellEnd"/>
      <w:r w:rsidR="00622D2B" w:rsidRPr="00622D2B">
        <w:t xml:space="preserve">, </w:t>
      </w:r>
      <w:r w:rsidR="00622D2B">
        <w:t xml:space="preserve">et al., </w:t>
      </w:r>
      <w:r w:rsidR="00622D2B" w:rsidRPr="00622D2B">
        <w:t>2020)</w:t>
      </w:r>
      <w:r w:rsidRPr="00452699">
        <w:t>.</w:t>
      </w:r>
    </w:p>
    <w:p w14:paraId="68BAE019" w14:textId="77777777" w:rsidR="004D5DF9" w:rsidRDefault="004D5DF9" w:rsidP="004D5DF9">
      <w:pPr>
        <w:pStyle w:val="Heading3"/>
      </w:pPr>
      <w:bookmarkStart w:id="27" w:name="_Toc181756018"/>
      <w:r>
        <w:t>5.3.2 Marketing Strategy Assessment and Competitive Positioning</w:t>
      </w:r>
      <w:bookmarkEnd w:id="27"/>
    </w:p>
    <w:p w14:paraId="64340BA7" w14:textId="3E705FFC" w:rsidR="00E064F8" w:rsidRDefault="00001EE8" w:rsidP="006753A3">
      <w:r w:rsidRPr="00001EE8">
        <w:t>The identified marketing strategies illustrate a lack of correspondence between the distribution of resources and the achievement of corresponding returns</w:t>
      </w:r>
      <w:r w:rsidR="00B65E84">
        <w:t>. A</w:t>
      </w:r>
      <w:r w:rsidRPr="00001EE8">
        <w:t xml:space="preserve">ccording to </w:t>
      </w:r>
      <w:r w:rsidR="00EA05D8" w:rsidRPr="00EA05D8">
        <w:t>Li</w:t>
      </w:r>
      <w:r w:rsidR="00EA05D8">
        <w:t xml:space="preserve"> et al.</w:t>
      </w:r>
      <w:r w:rsidR="00B05AC3">
        <w:t xml:space="preserve"> (2021), the data on the performance of digital marketing campaigns and </w:t>
      </w:r>
      <w:r w:rsidRPr="00001EE8">
        <w:t xml:space="preserve">card membership acquisition through loyalty programs ranked </w:t>
      </w:r>
      <w:r w:rsidR="00B65E84">
        <w:t xml:space="preserve">at </w:t>
      </w:r>
      <w:r w:rsidRPr="00001EE8">
        <w:t>a 1.8% conversion rate</w:t>
      </w:r>
      <w:r w:rsidR="00B65E84">
        <w:t>,</w:t>
      </w:r>
      <w:r w:rsidRPr="00001EE8">
        <w:t xml:space="preserve"> much lower than the normal 3.2% conversion rate. The cost of acquiring a customer through the loyalty marketing channels is £175 per new member; this is still 35% higher than the </w:t>
      </w:r>
      <w:r w:rsidR="006753A3" w:rsidRPr="00001EE8">
        <w:t>cost-efficient</w:t>
      </w:r>
      <w:r w:rsidRPr="00001EE8">
        <w:t xml:space="preserve"> competitors</w:t>
      </w:r>
      <w:r w:rsidR="009E395A">
        <w:t xml:space="preserve"> (</w:t>
      </w:r>
      <w:r w:rsidR="009E395A">
        <w:rPr>
          <w:rFonts w:eastAsia="Times New Roman" w:cs="Times New Roman"/>
          <w:szCs w:val="24"/>
          <w:lang w:val="en-GB" w:eastAsia="en-GB"/>
        </w:rPr>
        <w:t>Olson et al., 2021)</w:t>
      </w:r>
      <w:r w:rsidRPr="00001EE8">
        <w:t>. The same level of concern is also true for retention marketing</w:t>
      </w:r>
      <w:r w:rsidR="00B65E84">
        <w:t>,</w:t>
      </w:r>
      <w:r w:rsidRPr="00001EE8">
        <w:t xml:space="preserve"> as metrics for the hotel’s email campaign engagement ha</w:t>
      </w:r>
      <w:r w:rsidR="00B65E84">
        <w:t>ve</w:t>
      </w:r>
      <w:r w:rsidRPr="00001EE8">
        <w:t xml:space="preserve"> an average of 12% compared to the sector benchmark of 18%. Although posts are relatively frequent, they elicit scant genuine participation compared to overall social media user expectations, with an interaction rate averaging 0.008% as opposed to the industry benchmark of 0.021%</w:t>
      </w:r>
      <w:r w:rsidR="00B05AC3">
        <w:t xml:space="preserve"> (</w:t>
      </w:r>
      <w:r w:rsidR="00B05AC3" w:rsidRPr="00B05AC3">
        <w:t>Varadarajan, 2020)</w:t>
      </w:r>
      <w:r w:rsidRPr="00001EE8">
        <w:t xml:space="preserve">. The findings show that corporate efforts in </w:t>
      </w:r>
      <w:proofErr w:type="spellStart"/>
      <w:r w:rsidRPr="00001EE8">
        <w:t>personali</w:t>
      </w:r>
      <w:r w:rsidR="00D91AF6">
        <w:t>s</w:t>
      </w:r>
      <w:r w:rsidRPr="00001EE8">
        <w:t>ation</w:t>
      </w:r>
      <w:proofErr w:type="spellEnd"/>
      <w:r w:rsidRPr="00001EE8">
        <w:t xml:space="preserve">, for which investments are substantial, do not affect booking </w:t>
      </w:r>
      <w:r w:rsidR="003C4229">
        <w:t>behaviors</w:t>
      </w:r>
      <w:r w:rsidRPr="00001EE8">
        <w:t xml:space="preserve"> to the same degree; 23% of members claim that such communications affect their stay choices.</w:t>
      </w:r>
      <w:r w:rsidR="007A4309">
        <w:t xml:space="preserve"> </w:t>
      </w:r>
      <w:r w:rsidR="006753A3">
        <w:t>Despite the logical concept of the program’s tiered structure, the progression metrics are low</w:t>
      </w:r>
      <w:r w:rsidR="009E395A">
        <w:t xml:space="preserve"> (</w:t>
      </w:r>
      <w:proofErr w:type="spellStart"/>
      <w:r w:rsidR="009E395A">
        <w:rPr>
          <w:rFonts w:eastAsia="Times New Roman" w:cs="Times New Roman"/>
          <w:szCs w:val="24"/>
          <w:lang w:val="en-GB" w:eastAsia="en-GB"/>
        </w:rPr>
        <w:t>Melović</w:t>
      </w:r>
      <w:proofErr w:type="spellEnd"/>
      <w:r w:rsidR="009E395A">
        <w:rPr>
          <w:rFonts w:eastAsia="Times New Roman" w:cs="Times New Roman"/>
          <w:szCs w:val="24"/>
          <w:lang w:val="en-GB" w:eastAsia="en-GB"/>
        </w:rPr>
        <w:t xml:space="preserve"> et al., 2020)</w:t>
      </w:r>
      <w:r w:rsidR="006753A3">
        <w:t>.</w:t>
      </w:r>
    </w:p>
    <w:p w14:paraId="3BAFE713" w14:textId="62B60B70" w:rsidR="00E739AD" w:rsidRDefault="006753A3" w:rsidP="006753A3">
      <w:r>
        <w:lastRenderedPageBreak/>
        <w:t>Engagement is said to be low; only 18% are promoted from the basic status within the first year, while within the industry, promotion ranges from 31%.</w:t>
      </w:r>
      <w:r w:rsidR="00E064F8">
        <w:t xml:space="preserve"> </w:t>
      </w:r>
      <w:r>
        <w:t>This failure to progress tiers indicates that the benefits structure does not help to drive visit frequency or spending. The cost per point redeemed has risen by 28% in the year compar</w:t>
      </w:r>
      <w:r w:rsidR="00B65E84">
        <w:t>ed</w:t>
      </w:r>
      <w:r>
        <w:t xml:space="preserve"> with the previous year</w:t>
      </w:r>
      <w:r w:rsidR="00B65E84">
        <w:t>,</w:t>
      </w:r>
      <w:r>
        <w:t xml:space="preserve"> which demonstrate</w:t>
      </w:r>
      <w:r w:rsidR="00B65E84">
        <w:t>s</w:t>
      </w:r>
      <w:r>
        <w:t xml:space="preserve"> the declining efficiency of the programs and rising operating costs that may not be sustainable</w:t>
      </w:r>
      <w:r w:rsidR="007F38EC">
        <w:t xml:space="preserve"> (</w:t>
      </w:r>
      <w:proofErr w:type="spellStart"/>
      <w:r w:rsidR="007F38EC" w:rsidRPr="007F38EC">
        <w:t>Zakhidov</w:t>
      </w:r>
      <w:proofErr w:type="spellEnd"/>
      <w:r w:rsidR="007F38EC" w:rsidRPr="007F38EC">
        <w:t>, 2024)</w:t>
      </w:r>
      <w:r>
        <w:t xml:space="preserve">. In addition, the hotel competitor </w:t>
      </w:r>
      <w:r w:rsidR="00193094">
        <w:t>analyst</w:t>
      </w:r>
      <w:r>
        <w:t xml:space="preserve"> indicates that 58% of the Leonardo members also participate in competitor hotel loyalty membership</w:t>
      </w:r>
      <w:r w:rsidR="00B65E84">
        <w:t>,</w:t>
      </w:r>
      <w:r>
        <w:t xml:space="preserve"> while 41% admitted staying more often at the competitor hotels than Leonardo membership, although they are members of the la</w:t>
      </w:r>
      <w:r w:rsidR="00B65E84">
        <w:t>t</w:t>
      </w:r>
      <w:r>
        <w:t>ter. Such multiple program participation pattern indicates that Leonardo‘s loyalty efforts do not yield unique value proposals that would encourage exclusive clientage</w:t>
      </w:r>
      <w:r w:rsidR="00403BAD">
        <w:t xml:space="preserve"> (</w:t>
      </w:r>
      <w:proofErr w:type="spellStart"/>
      <w:r w:rsidR="00403BAD">
        <w:rPr>
          <w:rFonts w:eastAsia="Times New Roman" w:cs="Times New Roman"/>
          <w:szCs w:val="24"/>
          <w:lang w:val="en-GB" w:eastAsia="en-GB"/>
        </w:rPr>
        <w:t>Gryshchenko</w:t>
      </w:r>
      <w:proofErr w:type="spellEnd"/>
      <w:r w:rsidR="00403BAD">
        <w:rPr>
          <w:rFonts w:eastAsia="Times New Roman" w:cs="Times New Roman"/>
          <w:szCs w:val="24"/>
          <w:lang w:val="en-GB" w:eastAsia="en-GB"/>
        </w:rPr>
        <w:t xml:space="preserve"> et al., 2021)</w:t>
      </w:r>
      <w:r>
        <w:t>.</w:t>
      </w:r>
      <w:r w:rsidR="005D0893">
        <w:t xml:space="preserve"> </w:t>
      </w:r>
      <w:r>
        <w:t xml:space="preserve">Customer feedback data analysis also reveals some of the strategic issues in the design of the program. It turns out that </w:t>
      </w:r>
      <w:r w:rsidR="00B65E84">
        <w:t xml:space="preserve">17% </w:t>
      </w:r>
      <w:r>
        <w:t xml:space="preserve">of members are satisfied with the basic program functions, and </w:t>
      </w:r>
      <w:r w:rsidR="00B65E84">
        <w:t xml:space="preserve">20% </w:t>
      </w:r>
      <w:r>
        <w:t xml:space="preserve">of them consider the advantages to be exceptional or very valuable as compared to other programs. </w:t>
      </w:r>
      <w:r w:rsidR="00B65E84">
        <w:t>A l</w:t>
      </w:r>
      <w:r>
        <w:t>oyalty program member’s Net Promoter score is 28 below the norm of 42, meaning that even loyal consumers have little passion in recommending the program. Having high operational cost</w:t>
      </w:r>
      <w:r w:rsidR="00B65E84">
        <w:t>s</w:t>
      </w:r>
      <w:r>
        <w:t>, alienating engagement rate, and reported minimum member advocacy could indicate the program’s and its marketing support system’s inability to fit modern guest expectations and the current market competition and could warrant a reevaluation and a possible restructuring of the loyalty program</w:t>
      </w:r>
      <w:r w:rsidR="00DE719D">
        <w:t xml:space="preserve"> (</w:t>
      </w:r>
      <w:r w:rsidR="00DE719D" w:rsidRPr="00DE719D">
        <w:rPr>
          <w:rFonts w:eastAsia="Times New Roman" w:cs="Times New Roman"/>
          <w:szCs w:val="24"/>
          <w:lang w:val="en-GB" w:eastAsia="en-GB"/>
        </w:rPr>
        <w:t>Varadarajan, 2020)</w:t>
      </w:r>
      <w:r>
        <w:t>.</w:t>
      </w:r>
    </w:p>
    <w:p w14:paraId="6640A2D6" w14:textId="77777777" w:rsidR="00E739AD" w:rsidRDefault="00E739AD" w:rsidP="00E739AD">
      <w:r>
        <w:br w:type="page"/>
      </w:r>
    </w:p>
    <w:p w14:paraId="58B3CAE6" w14:textId="77777777" w:rsidR="006753A3" w:rsidRDefault="00E739AD" w:rsidP="00E739AD">
      <w:pPr>
        <w:pStyle w:val="Heading1"/>
      </w:pPr>
      <w:bookmarkStart w:id="28" w:name="_Toc181756019"/>
      <w:r>
        <w:lastRenderedPageBreak/>
        <w:t>Chapter 6</w:t>
      </w:r>
      <w:r w:rsidR="00B65E84">
        <w:t>:</w:t>
      </w:r>
      <w:r>
        <w:t xml:space="preserve"> Conclusion and Recommendations</w:t>
      </w:r>
      <w:bookmarkEnd w:id="28"/>
      <w:r>
        <w:t xml:space="preserve"> </w:t>
      </w:r>
    </w:p>
    <w:p w14:paraId="047BCD9F" w14:textId="77777777" w:rsidR="00E739AD" w:rsidRDefault="00E739AD" w:rsidP="00E739AD">
      <w:pPr>
        <w:pStyle w:val="Heading2"/>
      </w:pPr>
      <w:bookmarkStart w:id="29" w:name="_Toc181756020"/>
      <w:r>
        <w:t>6.1 Conclusion</w:t>
      </w:r>
      <w:bookmarkEnd w:id="29"/>
      <w:r>
        <w:t xml:space="preserve"> </w:t>
      </w:r>
    </w:p>
    <w:p w14:paraId="1C8C0E1A" w14:textId="77777777" w:rsidR="005634CF" w:rsidRPr="005634CF" w:rsidRDefault="005634CF" w:rsidP="005634CF">
      <w:r>
        <w:t>Thus, the</w:t>
      </w:r>
      <w:r w:rsidRPr="005634CF">
        <w:t xml:space="preserve"> research </w:t>
      </w:r>
      <w:r>
        <w:t>concludes</w:t>
      </w:r>
      <w:r w:rsidRPr="005634CF">
        <w:t xml:space="preserve"> that although Leonardo Hotel Cardiff has decent levels of customer satisfaction, its brand loyalty among the regular clientele seems rather unstable. It is quite hard for the hotel to establish the social element of the market with customers who are more concerned with costs than the hotel. The evaluation of the hotel’s pars operating value, competitors’ strategy, and customer loyalty programs outlines areas for improvement of the customer experience and market position reinforcement. </w:t>
      </w:r>
      <w:r w:rsidR="00B65E84">
        <w:t>The p</w:t>
      </w:r>
      <w:r w:rsidRPr="005634CF">
        <w:t xml:space="preserve">roposed strategies are </w:t>
      </w:r>
      <w:proofErr w:type="spellStart"/>
      <w:r w:rsidRPr="005634CF">
        <w:t>standardi</w:t>
      </w:r>
      <w:r w:rsidR="00D91AF6">
        <w:t>s</w:t>
      </w:r>
      <w:r w:rsidRPr="005634CF">
        <w:t>ation</w:t>
      </w:r>
      <w:proofErr w:type="spellEnd"/>
      <w:r w:rsidRPr="005634CF">
        <w:t xml:space="preserve"> of services, using the strategic location of the hotel, embracing experiential treatments in the loyalty program, and </w:t>
      </w:r>
      <w:proofErr w:type="spellStart"/>
      <w:r w:rsidRPr="005634CF">
        <w:t>utili</w:t>
      </w:r>
      <w:r w:rsidR="00D91AF6">
        <w:t>s</w:t>
      </w:r>
      <w:r w:rsidRPr="005634CF">
        <w:t>ing</w:t>
      </w:r>
      <w:proofErr w:type="spellEnd"/>
      <w:r w:rsidRPr="005634CF">
        <w:t xml:space="preserve"> communications technology for more </w:t>
      </w:r>
      <w:proofErr w:type="spellStart"/>
      <w:r w:rsidRPr="005634CF">
        <w:t>personali</w:t>
      </w:r>
      <w:r w:rsidR="00D91AF6">
        <w:t>s</w:t>
      </w:r>
      <w:r w:rsidRPr="005634CF">
        <w:t>ed</w:t>
      </w:r>
      <w:proofErr w:type="spellEnd"/>
      <w:r w:rsidRPr="005634CF">
        <w:t xml:space="preserve"> delivery of services. The execution of these strategies can positively impact on enhancing the brand loyalty of Leonardo Hotel Cardiff hence establishing a better and sustainable market status in the overall competitive environment of the Cardiff hotel industry.</w:t>
      </w:r>
    </w:p>
    <w:p w14:paraId="4405BDE8" w14:textId="77777777" w:rsidR="00E739AD" w:rsidRDefault="00E739AD" w:rsidP="0002471B">
      <w:pPr>
        <w:pStyle w:val="Heading2"/>
      </w:pPr>
      <w:bookmarkStart w:id="30" w:name="_Toc181756021"/>
      <w:r>
        <w:t>6.2 Recommendations</w:t>
      </w:r>
      <w:bookmarkEnd w:id="30"/>
    </w:p>
    <w:p w14:paraId="2B534B8B" w14:textId="1E2F09D3" w:rsidR="009E7014" w:rsidRDefault="0002471B" w:rsidP="009F1E83">
      <w:r>
        <w:t>Leonardo Hotel Cardiff</w:t>
      </w:r>
      <w:r w:rsidR="00B65E84">
        <w:t>'s</w:t>
      </w:r>
      <w:r>
        <w:t xml:space="preserve"> brand loyalty improvement review highlights important systematic areas that require attention for overall improvement across various business operation facets. The present environment requires the complete </w:t>
      </w:r>
      <w:proofErr w:type="spellStart"/>
      <w:r>
        <w:t>reorgani</w:t>
      </w:r>
      <w:r w:rsidR="00D91AF6">
        <w:t>s</w:t>
      </w:r>
      <w:r>
        <w:t>ation</w:t>
      </w:r>
      <w:proofErr w:type="spellEnd"/>
      <w:r>
        <w:t xml:space="preserve"> of the hotel’s service delivery systems, with emphasis on the AI guest preference system. Studied examples show that setup, when </w:t>
      </w:r>
      <w:proofErr w:type="spellStart"/>
      <w:r>
        <w:t>harmoni</w:t>
      </w:r>
      <w:r w:rsidR="00D91AF6">
        <w:t>s</w:t>
      </w:r>
      <w:r>
        <w:t>ed</w:t>
      </w:r>
      <w:proofErr w:type="spellEnd"/>
      <w:r>
        <w:t xml:space="preserve"> with mobile applications, </w:t>
      </w:r>
      <w:r w:rsidR="00B65E84">
        <w:t>make</w:t>
      </w:r>
      <w:r>
        <w:t xml:space="preserve">s differentiation impossible in any other way throughout the pre-, during, and after-stay processes. According to </w:t>
      </w:r>
      <w:proofErr w:type="spellStart"/>
      <w:r w:rsidR="004B6B2F">
        <w:rPr>
          <w:rFonts w:eastAsia="Times New Roman" w:cs="Times New Roman"/>
          <w:szCs w:val="24"/>
          <w:lang w:val="en-GB" w:eastAsia="en-GB"/>
        </w:rPr>
        <w:t>Riyadi</w:t>
      </w:r>
      <w:proofErr w:type="spellEnd"/>
      <w:r w:rsidR="004B6B2F">
        <w:rPr>
          <w:rFonts w:eastAsia="Times New Roman" w:cs="Times New Roman"/>
          <w:szCs w:val="24"/>
          <w:lang w:val="en-GB" w:eastAsia="en-GB"/>
        </w:rPr>
        <w:t>, (2021)</w:t>
      </w:r>
      <w:r>
        <w:t>, hotels that employ such frameworks already get higher guest’ satisfaction rates by 24% and the rates of repeaters by 31%.</w:t>
      </w:r>
      <w:r w:rsidR="003752DD">
        <w:t xml:space="preserve"> </w:t>
      </w:r>
      <w:r>
        <w:t xml:space="preserve">Decoration and application of detailed guest journey mapping have become a critical effective approach for defining and improving potential contact points during guests’ experience. The systematic approach to </w:t>
      </w:r>
      <w:r w:rsidR="00B65E84">
        <w:t xml:space="preserve">the </w:t>
      </w:r>
      <w:r>
        <w:t xml:space="preserve">delivery of services has every potential </w:t>
      </w:r>
      <w:r w:rsidR="00B65E84">
        <w:t>to create</w:t>
      </w:r>
      <w:r>
        <w:t xml:space="preserve"> statistically significant improvement </w:t>
      </w:r>
      <w:r w:rsidR="00B65E84">
        <w:t>in</w:t>
      </w:r>
      <w:r>
        <w:t xml:space="preserve"> guests’ satisfaction levels if only the guests are empowered to exercise </w:t>
      </w:r>
      <w:proofErr w:type="spellStart"/>
      <w:r>
        <w:t>individuali</w:t>
      </w:r>
      <w:r w:rsidR="00D91AF6">
        <w:t>s</w:t>
      </w:r>
      <w:r>
        <w:t>ed</w:t>
      </w:r>
      <w:proofErr w:type="spellEnd"/>
      <w:r>
        <w:t xml:space="preserve"> and </w:t>
      </w:r>
      <w:proofErr w:type="spellStart"/>
      <w:r>
        <w:t>personali</w:t>
      </w:r>
      <w:r w:rsidR="00D91AF6">
        <w:t>s</w:t>
      </w:r>
      <w:r>
        <w:t>ed</w:t>
      </w:r>
      <w:proofErr w:type="spellEnd"/>
      <w:r>
        <w:t xml:space="preserve"> treatment from the staff in line with the emotion</w:t>
      </w:r>
      <w:r w:rsidR="00B65E84">
        <w:t>al</w:t>
      </w:r>
      <w:r>
        <w:t xml:space="preserve"> intelligence training given to them. </w:t>
      </w:r>
      <w:r w:rsidR="00E7396B">
        <w:rPr>
          <w:rFonts w:eastAsia="Times New Roman" w:cs="Times New Roman"/>
          <w:szCs w:val="24"/>
          <w:lang w:val="en-GB" w:eastAsia="en-GB"/>
        </w:rPr>
        <w:t xml:space="preserve">Shahzad et al., (2021) </w:t>
      </w:r>
      <w:r w:rsidR="00A60740">
        <w:t>show</w:t>
      </w:r>
      <w:r>
        <w:t xml:space="preserve"> that hotels that get into such scientific strategies have a guest</w:t>
      </w:r>
      <w:r w:rsidR="00B65E84">
        <w:t>-</w:t>
      </w:r>
      <w:r>
        <w:t xml:space="preserve">perceived emotional connection score that is 28% higher and brand advocacy that is 35% higher. </w:t>
      </w:r>
    </w:p>
    <w:p w14:paraId="3585DA4E" w14:textId="77777777" w:rsidR="00EC0CF1" w:rsidRDefault="0002471B" w:rsidP="00EC0CF1">
      <w:r w:rsidRPr="0002471B">
        <w:lastRenderedPageBreak/>
        <w:t xml:space="preserve">Comparing the current performance ratings of the loyalty program with the standards set by the market promulgates the necessity of a serious overhaul of the program. The addition of a tiered points acceleration system, while lowering the point concrete for basic reward from 15,000 to 8,000 points, would increase </w:t>
      </w:r>
      <w:proofErr w:type="spellStart"/>
      <w:r w:rsidRPr="0002471B">
        <w:t>programme</w:t>
      </w:r>
      <w:proofErr w:type="spellEnd"/>
      <w:r w:rsidRPr="0002471B">
        <w:t xml:space="preserve"> accessibility while retain</w:t>
      </w:r>
      <w:r w:rsidR="00B65E84">
        <w:t>ing</w:t>
      </w:r>
      <w:r w:rsidRPr="0002471B">
        <w:t xml:space="preserve"> components of prestige for those clients with a higher status</w:t>
      </w:r>
      <w:r w:rsidR="001519F1">
        <w:t xml:space="preserve"> (</w:t>
      </w:r>
      <w:r w:rsidR="001519F1" w:rsidRPr="001519F1">
        <w:t>Meetings</w:t>
      </w:r>
      <w:r w:rsidR="001519F1">
        <w:t xml:space="preserve"> &amp; Events: Leonardo Hotel Cardiff,</w:t>
      </w:r>
      <w:r w:rsidR="00CA0DC5">
        <w:t xml:space="preserve"> 2024</w:t>
      </w:r>
      <w:r w:rsidR="001519F1">
        <w:t>)</w:t>
      </w:r>
      <w:r w:rsidRPr="0002471B">
        <w:t xml:space="preserve">. Dynamic reward pricing has been found to hold particular potential for inventory control and raising </w:t>
      </w:r>
      <w:r w:rsidR="00B65E84">
        <w:t xml:space="preserve">the </w:t>
      </w:r>
      <w:r w:rsidRPr="0002471B">
        <w:t>perceived value of points during the low activity period.</w:t>
      </w:r>
      <w:r w:rsidR="009E7014">
        <w:t xml:space="preserve"> </w:t>
      </w:r>
      <w:r w:rsidR="00EC0CF1">
        <w:t xml:space="preserve">Transitioning to </w:t>
      </w:r>
      <w:r w:rsidR="00B65E84">
        <w:t xml:space="preserve">a </w:t>
      </w:r>
      <w:r w:rsidR="00EC0CF1">
        <w:t>digital</w:t>
      </w:r>
      <w:r w:rsidR="00B65E84">
        <w:t>-</w:t>
      </w:r>
      <w:r w:rsidR="00EC0CF1">
        <w:t>first loyalty strategy is one of the most important strategic changes</w:t>
      </w:r>
      <w:r w:rsidR="00E40B78">
        <w:t xml:space="preserve"> (</w:t>
      </w:r>
      <w:r w:rsidR="00E40B78">
        <w:rPr>
          <w:rFonts w:eastAsia="Times New Roman" w:cs="Times New Roman"/>
          <w:szCs w:val="24"/>
          <w:lang w:val="en-GB" w:eastAsia="en-GB"/>
        </w:rPr>
        <w:t>Jamshidi &amp; Rousta, 2021)</w:t>
      </w:r>
      <w:r w:rsidR="00EC0CF1">
        <w:t xml:space="preserve">. </w:t>
      </w:r>
      <w:r w:rsidR="00B65E84">
        <w:t>A c</w:t>
      </w:r>
      <w:r w:rsidR="00EC0CF1">
        <w:t>ombination of mobile check-in solutions, digital keys, and real-time reward redemption solutions through one interface has proven spectacular results in comparable market segments. The use of other forms of incentives</w:t>
      </w:r>
      <w:r w:rsidR="00B65E84">
        <w:t>,</w:t>
      </w:r>
      <w:r w:rsidR="00EC0CF1">
        <w:t xml:space="preserve"> such as cultural hospitality distinct from other competitors’ transactional rewards</w:t>
      </w:r>
      <w:r w:rsidR="00B65E84">
        <w:t>,</w:t>
      </w:r>
      <w:r w:rsidR="00EC0CF1">
        <w:t xml:space="preserve"> would generate a unique experience. Data from the different industries show that in cases where hotel companies ha</w:t>
      </w:r>
      <w:r w:rsidR="00B65E84">
        <w:t>ve</w:t>
      </w:r>
      <w:r w:rsidR="00EC0CF1">
        <w:t xml:space="preserve"> embarked on similar digital loyalty enhancements, mobile members’ participation was up by 45%, and program</w:t>
      </w:r>
      <w:r w:rsidR="00B65E84">
        <w:t xml:space="preserve"> </w:t>
      </w:r>
      <w:r w:rsidR="00EC0CF1">
        <w:t xml:space="preserve">revenue </w:t>
      </w:r>
      <w:r w:rsidR="00B65E84">
        <w:t xml:space="preserve">was </w:t>
      </w:r>
      <w:r w:rsidR="00EC0CF1">
        <w:t>driven by 32%</w:t>
      </w:r>
      <w:r w:rsidR="00E40B78">
        <w:t xml:space="preserve"> (</w:t>
      </w:r>
      <w:r w:rsidR="00E40B78" w:rsidRPr="00E40B78">
        <w:t>Shabbir, 2020)</w:t>
      </w:r>
      <w:r w:rsidR="00EC0CF1">
        <w:t>.</w:t>
      </w:r>
    </w:p>
    <w:p w14:paraId="6B14AEC3" w14:textId="77777777" w:rsidR="00EC0CF1" w:rsidRPr="009F1E83" w:rsidRDefault="00EC0CF1" w:rsidP="00EC0CF1">
      <w:r>
        <w:t>Predictive analytics in customer relationship management offers promising benefits in anticipatory service recovery and targeted follow-up communications. These partnerships developed with local companies and tourist sites would increase the reward base and</w:t>
      </w:r>
      <w:r w:rsidR="00B65E84">
        <w:t>,</w:t>
      </w:r>
      <w:r>
        <w:t xml:space="preserve"> at the same time</w:t>
      </w:r>
      <w:r w:rsidR="00B65E84">
        <w:t>,</w:t>
      </w:r>
      <w:r>
        <w:t xml:space="preserve"> foster </w:t>
      </w:r>
      <w:proofErr w:type="spellStart"/>
      <w:r>
        <w:t>locali</w:t>
      </w:r>
      <w:r w:rsidR="00D91AF6">
        <w:t>s</w:t>
      </w:r>
      <w:r>
        <w:t>ation</w:t>
      </w:r>
      <w:proofErr w:type="spellEnd"/>
      <w:r>
        <w:t>. Also, the direct marketing strategy of implementing a tier-matching program focusing on the migration of high</w:t>
      </w:r>
      <w:r w:rsidR="00B65E84">
        <w:t>-</w:t>
      </w:r>
      <w:r>
        <w:t>value customers from competing hotels appears to hold the greatest market share gain potential as it offers immediate recognition and incremental added value</w:t>
      </w:r>
      <w:r w:rsidR="00844B08">
        <w:t xml:space="preserve"> (</w:t>
      </w:r>
      <w:r w:rsidR="00844B08">
        <w:rPr>
          <w:rFonts w:eastAsia="Times New Roman" w:cs="Times New Roman"/>
          <w:szCs w:val="24"/>
          <w:lang w:val="en-GB" w:eastAsia="en-GB"/>
        </w:rPr>
        <w:t>Tahir et al., 2024)</w:t>
      </w:r>
      <w:r>
        <w:t>.</w:t>
      </w:r>
      <w:r w:rsidR="009E7014">
        <w:t xml:space="preserve"> </w:t>
      </w:r>
      <w:r>
        <w:t>While financial mode</w:t>
      </w:r>
      <w:r w:rsidR="00B65E84">
        <w:t>l</w:t>
      </w:r>
      <w:r>
        <w:t>ling suggests first</w:t>
      </w:r>
      <w:r w:rsidR="00B65E84">
        <w:t>-</w:t>
      </w:r>
      <w:r>
        <w:t>year net investments in such strategic initiatives at roughly £450,000, returns expected from increased room sell</w:t>
      </w:r>
      <w:r w:rsidR="00B65E84">
        <w:t>-</w:t>
      </w:r>
      <w:r>
        <w:t>through and a resultant rise in average income per head clearly point to a</w:t>
      </w:r>
      <w:r w:rsidR="00B65E84">
        <w:t>n 18-month</w:t>
      </w:r>
      <w:r>
        <w:t xml:space="preserve"> ROI of slightly over 2.8. The measurement of success should include improved guest satisfaction questionnaires, the participation rate of the loyalty programs, and the revenue per member. Periodic review of </w:t>
      </w:r>
      <w:r w:rsidR="00B65E84">
        <w:t xml:space="preserve">the </w:t>
      </w:r>
      <w:r>
        <w:t>program and proper feedback mechanisms to structure guest feedback would ensure constant improvement that would meet the changing guest demands</w:t>
      </w:r>
      <w:r w:rsidR="00D90149">
        <w:t xml:space="preserve"> (</w:t>
      </w:r>
      <w:proofErr w:type="spellStart"/>
      <w:r w:rsidR="001519F1">
        <w:rPr>
          <w:rFonts w:eastAsia="Times New Roman" w:cs="Times New Roman"/>
          <w:szCs w:val="24"/>
          <w:lang w:val="en-GB" w:eastAsia="en-GB"/>
        </w:rPr>
        <w:t>Surapto</w:t>
      </w:r>
      <w:proofErr w:type="spellEnd"/>
      <w:r w:rsidR="001519F1">
        <w:rPr>
          <w:rFonts w:eastAsia="Times New Roman" w:cs="Times New Roman"/>
          <w:szCs w:val="24"/>
          <w:lang w:val="en-GB" w:eastAsia="en-GB"/>
        </w:rPr>
        <w:t>, 2020</w:t>
      </w:r>
      <w:r w:rsidR="00D90149">
        <w:rPr>
          <w:rFonts w:eastAsia="Times New Roman" w:cs="Times New Roman"/>
          <w:szCs w:val="24"/>
          <w:lang w:val="en-GB" w:eastAsia="en-GB"/>
        </w:rPr>
        <w:t>)</w:t>
      </w:r>
      <w:r>
        <w:t xml:space="preserve">. This multi-pronged strategy in enhancing loyalty ensures that Leonardo Hotel Cardiff stands to gain </w:t>
      </w:r>
      <w:r w:rsidR="00B65E84">
        <w:t xml:space="preserve">a </w:t>
      </w:r>
      <w:r>
        <w:t xml:space="preserve">much more competitive advantage in the </w:t>
      </w:r>
      <w:proofErr w:type="spellStart"/>
      <w:r>
        <w:t>reali</w:t>
      </w:r>
      <w:r w:rsidR="00D91AF6">
        <w:t>s</w:t>
      </w:r>
      <w:r>
        <w:t>ation</w:t>
      </w:r>
      <w:proofErr w:type="spellEnd"/>
      <w:r>
        <w:t xml:space="preserve"> of long-lasting client relationships based on good experience as opposed to mere rewards based on one-sided </w:t>
      </w:r>
      <w:proofErr w:type="spellStart"/>
      <w:r>
        <w:t>commerciali</w:t>
      </w:r>
      <w:r w:rsidR="00D91AF6">
        <w:t>s</w:t>
      </w:r>
      <w:r>
        <w:t>ation</w:t>
      </w:r>
      <w:proofErr w:type="spellEnd"/>
      <w:r>
        <w:t xml:space="preserve">. </w:t>
      </w:r>
    </w:p>
    <w:p w14:paraId="1381532C" w14:textId="77777777" w:rsidR="00027C84" w:rsidRDefault="009778EC" w:rsidP="009778EC">
      <w:pPr>
        <w:pStyle w:val="Heading1"/>
      </w:pPr>
      <w:bookmarkStart w:id="31" w:name="_Toc181756022"/>
      <w:r>
        <w:lastRenderedPageBreak/>
        <w:t>Chapter 7; Reflective Account</w:t>
      </w:r>
      <w:bookmarkEnd w:id="31"/>
    </w:p>
    <w:p w14:paraId="63607ADA" w14:textId="77777777" w:rsidR="009778EC" w:rsidRDefault="00C765BA" w:rsidP="00987E1E">
      <w:r w:rsidRPr="00C765BA">
        <w:t xml:space="preserve">This research focuses on one contributing factor, the difficulty of brand loyalty and its sister, customer retention, for the Leonardo Hotel Cardiff – a mid-scale hotel in Wales’ capital. The </w:t>
      </w:r>
      <w:r w:rsidR="00B65E84">
        <w:t>research plan</w:t>
      </w:r>
      <w:r w:rsidRPr="00C765BA">
        <w:t xml:space="preserve">s to conduct a critical analysis of the literature concerning the concept of brand loyalty in the context of </w:t>
      </w:r>
      <w:r w:rsidR="00B65E84">
        <w:t xml:space="preserve">the </w:t>
      </w:r>
      <w:r w:rsidRPr="00C765BA">
        <w:t>hotel industry as well as to provide practical recommendations towards increasing customer loyalty based on the notion of enhanced brand experience. To collect data for the study, a combination of secondary materials from industry research, scholarly publications and case studies is used to study the topic of measuring and managing brand loyalty in the hospitality industry</w:t>
      </w:r>
      <w:r w:rsidR="00D90149">
        <w:t xml:space="preserve"> (</w:t>
      </w:r>
      <w:proofErr w:type="spellStart"/>
      <w:r w:rsidR="00D90149" w:rsidRPr="00D90149">
        <w:t>Febriani</w:t>
      </w:r>
      <w:proofErr w:type="spellEnd"/>
      <w:r w:rsidR="00D90149" w:rsidRPr="00D90149">
        <w:t>, 2021)</w:t>
      </w:r>
      <w:r w:rsidRPr="00C765BA">
        <w:t>.</w:t>
      </w:r>
      <w:r w:rsidR="00987E1E">
        <w:t xml:space="preserve"> The key findings of the dissertation include that Leonardo Hotel Cardiff achieved relatively moderate satisfaction scores with the customers who are its regular guests</w:t>
      </w:r>
      <w:r w:rsidR="00B65E84">
        <w:t>,</w:t>
      </w:r>
      <w:r w:rsidR="00987E1E">
        <w:t xml:space="preserve"> and they expressed satisfaction at the level of 73%. However, customer engagement is not well developed, and customers do not stay loyal to the brand for a long time</w:t>
      </w:r>
      <w:r w:rsidR="00B65E84">
        <w:t>,</w:t>
      </w:r>
      <w:r w:rsidR="00987E1E">
        <w:t xml:space="preserve"> mainly because of low prices.</w:t>
      </w:r>
      <w:r w:rsidR="0084411E">
        <w:t xml:space="preserve"> </w:t>
      </w:r>
      <w:r w:rsidR="00987E1E">
        <w:t xml:space="preserve">Based on </w:t>
      </w:r>
      <w:r w:rsidR="00B65E84">
        <w:t xml:space="preserve">the </w:t>
      </w:r>
      <w:r w:rsidR="00987E1E">
        <w:t xml:space="preserve">evaluation of the hotel performance results, competitor analysis, and assessment of the effectiveness of the loyalty program, suggestions for improving the customer experience and strengthening </w:t>
      </w:r>
      <w:r w:rsidR="00B65E84">
        <w:t xml:space="preserve">the </w:t>
      </w:r>
      <w:r w:rsidR="00987E1E">
        <w:t xml:space="preserve">brand image are provided. Suggestions are to address issues with service reliability, to focus on the hotel’s convenient location, to diversify the values of the loyalty program’s non-material rewards more along the lines of wellbeing, </w:t>
      </w:r>
      <w:r w:rsidR="00B65E84">
        <w:t xml:space="preserve">and </w:t>
      </w:r>
      <w:r w:rsidR="00987E1E">
        <w:t xml:space="preserve">to employ advanced information technologies in delivering more </w:t>
      </w:r>
      <w:proofErr w:type="spellStart"/>
      <w:r w:rsidR="00987E1E">
        <w:t>individuali</w:t>
      </w:r>
      <w:r w:rsidR="00D91AF6">
        <w:t>s</w:t>
      </w:r>
      <w:r w:rsidR="00987E1E">
        <w:t>ed</w:t>
      </w:r>
      <w:proofErr w:type="spellEnd"/>
      <w:r w:rsidR="00987E1E">
        <w:t xml:space="preserve"> experiences</w:t>
      </w:r>
      <w:r w:rsidR="00FC4A68">
        <w:t xml:space="preserve"> (</w:t>
      </w:r>
      <w:r w:rsidR="00FC4A68">
        <w:rPr>
          <w:rFonts w:eastAsia="Times New Roman" w:cs="Times New Roman"/>
          <w:szCs w:val="24"/>
          <w:lang w:val="en-GB" w:eastAsia="en-GB"/>
        </w:rPr>
        <w:t>Travers, 2022)</w:t>
      </w:r>
      <w:r w:rsidR="00987E1E">
        <w:t>.</w:t>
      </w:r>
    </w:p>
    <w:p w14:paraId="0755DC0F" w14:textId="77777777" w:rsidR="00F32447" w:rsidRDefault="004B4AB8" w:rsidP="004B4AB8">
      <w:r>
        <w:t xml:space="preserve">When reading the details of the dissertation, I </w:t>
      </w:r>
      <w:r w:rsidR="00B65E84">
        <w:t>understoo</w:t>
      </w:r>
      <w:r>
        <w:t xml:space="preserve">d the difficulty that the Leonardo Hotel Cardiff encountered when seeking to foster the brand loyalty of its customers. </w:t>
      </w:r>
      <w:r w:rsidR="00B65E84">
        <w:t>The h</w:t>
      </w:r>
      <w:r>
        <w:t xml:space="preserve">ospitality industry depends heavily on the choice of customers; therefore, the client base of </w:t>
      </w:r>
      <w:r w:rsidR="00B65E84">
        <w:t xml:space="preserve">the </w:t>
      </w:r>
      <w:r>
        <w:t>urban hotel segment is highly competitive. In this regard, engaging guests emotionally and changing them into brand champions is one of the biggest achievements which ones require</w:t>
      </w:r>
      <w:r w:rsidR="00B65E84">
        <w:t>s</w:t>
      </w:r>
      <w:r>
        <w:t xml:space="preserve"> effort to achieve.</w:t>
      </w:r>
      <w:r w:rsidR="009F0A4B">
        <w:t xml:space="preserve"> </w:t>
      </w:r>
      <w:r>
        <w:t>Another aspect of the dissertation was the identification of the primary motives behind brand loyalty in the hospitality industry</w:t>
      </w:r>
      <w:r w:rsidR="00FC4A68">
        <w:t xml:space="preserve"> (</w:t>
      </w:r>
      <w:proofErr w:type="spellStart"/>
      <w:r w:rsidR="00FC4A68">
        <w:rPr>
          <w:rFonts w:eastAsia="Times New Roman" w:cs="Times New Roman"/>
          <w:szCs w:val="24"/>
          <w:lang w:val="en-GB" w:eastAsia="en-GB"/>
        </w:rPr>
        <w:t>Akpur</w:t>
      </w:r>
      <w:proofErr w:type="spellEnd"/>
      <w:r w:rsidR="00FC4A68">
        <w:rPr>
          <w:rFonts w:eastAsia="Times New Roman" w:cs="Times New Roman"/>
          <w:szCs w:val="24"/>
          <w:lang w:val="en-GB" w:eastAsia="en-GB"/>
        </w:rPr>
        <w:t>, 2020)</w:t>
      </w:r>
      <w:r>
        <w:t>. Things like service delivery, pulled</w:t>
      </w:r>
      <w:r w:rsidR="00B65E84">
        <w:t>-</w:t>
      </w:r>
      <w:r>
        <w:t>off customer satisfaction, and how well</w:t>
      </w:r>
      <w:r w:rsidR="00B65E84">
        <w:t>-</w:t>
      </w:r>
      <w:r>
        <w:t>implemented loyalty programs are will definitely determine a guest</w:t>
      </w:r>
      <w:r w:rsidR="00B65E84">
        <w:t>’s</w:t>
      </w:r>
      <w:r>
        <w:t xml:space="preserve"> perception and willingness to </w:t>
      </w:r>
      <w:proofErr w:type="spellStart"/>
      <w:r>
        <w:t>patronise</w:t>
      </w:r>
      <w:proofErr w:type="spellEnd"/>
      <w:r>
        <w:t xml:space="preserve"> a hotel. Other factors that also featured during the analysis included the location and</w:t>
      </w:r>
      <w:r w:rsidR="009F0A4B">
        <w:t xml:space="preserve"> </w:t>
      </w:r>
      <w:r>
        <w:t>positioning of the hotel in the competitive industry.</w:t>
      </w:r>
      <w:r w:rsidR="009F0A4B">
        <w:t xml:space="preserve"> </w:t>
      </w:r>
      <w:r>
        <w:t>The case was especially interesting for me when it comes to talking about how technology and data analysis help companies i</w:t>
      </w:r>
      <w:r w:rsidR="00B65E84">
        <w:t>mprove</w:t>
      </w:r>
      <w:r>
        <w:t xml:space="preserve"> the customer experience and the role of loyalty programs</w:t>
      </w:r>
      <w:r w:rsidR="00D53EEA">
        <w:t xml:space="preserve"> (</w:t>
      </w:r>
      <w:r w:rsidR="00D53EEA">
        <w:rPr>
          <w:rFonts w:eastAsia="Times New Roman" w:cs="Times New Roman"/>
          <w:szCs w:val="24"/>
          <w:lang w:val="en-GB" w:eastAsia="en-GB"/>
        </w:rPr>
        <w:t xml:space="preserve">Ismail, &amp; </w:t>
      </w:r>
      <w:proofErr w:type="spellStart"/>
      <w:r w:rsidR="00D53EEA">
        <w:rPr>
          <w:rFonts w:eastAsia="Times New Roman" w:cs="Times New Roman"/>
          <w:szCs w:val="24"/>
          <w:lang w:val="en-GB" w:eastAsia="en-GB"/>
        </w:rPr>
        <w:t>Nikpoo</w:t>
      </w:r>
      <w:proofErr w:type="spellEnd"/>
      <w:r w:rsidR="00D53EEA">
        <w:rPr>
          <w:rFonts w:eastAsia="Times New Roman" w:cs="Times New Roman"/>
          <w:szCs w:val="24"/>
          <w:lang w:val="en-GB" w:eastAsia="en-GB"/>
        </w:rPr>
        <w:t>, 2023)</w:t>
      </w:r>
      <w:r>
        <w:t xml:space="preserve">. </w:t>
      </w:r>
    </w:p>
    <w:p w14:paraId="03E7DD48" w14:textId="10D30AC4" w:rsidR="004B4AB8" w:rsidRDefault="004B4AB8" w:rsidP="004B4AB8">
      <w:r>
        <w:lastRenderedPageBreak/>
        <w:t>The opportunity to use digital means to create genuinely extraordinary and unique experiences is also consistent with my perception of the future of hospitality, which is becoming closely tied to digital technologies.</w:t>
      </w:r>
      <w:r w:rsidR="00F32447">
        <w:t xml:space="preserve"> </w:t>
      </w:r>
      <w:r>
        <w:t xml:space="preserve">In terms of its methodological approach, the dissertation adequately meets the research objectives and goals as it employs secondary sources of information and industry data with theoretical analysis of existing literature. The study is therefore made rich by </w:t>
      </w:r>
      <w:proofErr w:type="spellStart"/>
      <w:r>
        <w:t>synthesising</w:t>
      </w:r>
      <w:proofErr w:type="spellEnd"/>
      <w:r>
        <w:t xml:space="preserve"> a variety of sources and is thus able to offer an empirical analysis </w:t>
      </w:r>
      <w:r w:rsidR="00D60343">
        <w:t>of</w:t>
      </w:r>
      <w:r>
        <w:t xml:space="preserve"> the various factors that would help foster brand loyalty in the hospitality industry with particular reference to the Leonardo Hotel Cardiff</w:t>
      </w:r>
      <w:r w:rsidR="005A1583">
        <w:t xml:space="preserve"> (</w:t>
      </w:r>
      <w:r w:rsidR="005A1583">
        <w:rPr>
          <w:rFonts w:eastAsia="Times New Roman" w:cs="Times New Roman"/>
          <w:szCs w:val="24"/>
          <w:lang w:val="en-GB" w:eastAsia="en-GB"/>
        </w:rPr>
        <w:t>Howell, 2021)</w:t>
      </w:r>
      <w:r>
        <w:t>.</w:t>
      </w:r>
      <w:r w:rsidRPr="004B4AB8">
        <w:t xml:space="preserve"> </w:t>
      </w:r>
      <w:r>
        <w:t>The structure of the dissertation is coherent</w:t>
      </w:r>
      <w:r w:rsidR="00B65E84">
        <w:t>,</w:t>
      </w:r>
      <w:r>
        <w:t xml:space="preserve"> and the sections provide a smooth flow from the background of the hotel, its market</w:t>
      </w:r>
      <w:r w:rsidR="00D60343">
        <w:t>,</w:t>
      </w:r>
      <w:r>
        <w:t xml:space="preserve"> and the findings. It remains a significant advantage that, in addition to the text, various tables and graphs, which help to make the presentation of material more structured, are used.</w:t>
      </w:r>
      <w:r w:rsidR="00767B6C">
        <w:t xml:space="preserve"> </w:t>
      </w:r>
      <w:r>
        <w:t>Another advantage to the dissertation is the SWOT analysis that seeks to balance various aspects of the hotel in equal measure. However, the most valuable of all is the SWOT analysis as a specific summary of the primary strategic issues of the hotel, which forms the basis for further recommendations.</w:t>
      </w:r>
    </w:p>
    <w:p w14:paraId="7120BE9D" w14:textId="77777777" w:rsidR="00991094" w:rsidRDefault="004B4AB8" w:rsidP="00991094">
      <w:r>
        <w:t>However, a logically understandable weakness of the proposition is the fact that the dissertation is based mostly on secondary sources that restrict a researcher from providing the audience with the firsthand experiences of a guest</w:t>
      </w:r>
      <w:r w:rsidR="00B65E84">
        <w:t>,</w:t>
      </w:r>
      <w:r>
        <w:t xml:space="preserve"> which could be received through interviews or questionnaires. As the study rightly points out that it was undesirable to compromise customer anonymity and fail to meet </w:t>
      </w:r>
      <w:r w:rsidR="00B65E84">
        <w:t xml:space="preserve">the </w:t>
      </w:r>
      <w:r>
        <w:t>requirements of data protection laws, conducting some primary data research could have offered more richness to the research.</w:t>
      </w:r>
      <w:r w:rsidR="008C49BF">
        <w:t xml:space="preserve"> </w:t>
      </w:r>
      <w:r>
        <w:t xml:space="preserve">However, the fact that the dissertation is based on a single hotel property means that the findings are possibly less </w:t>
      </w:r>
      <w:proofErr w:type="spellStart"/>
      <w:r>
        <w:t>generalisable</w:t>
      </w:r>
      <w:proofErr w:type="spellEnd"/>
      <w:r>
        <w:t xml:space="preserve"> to the broader hospitality industry. </w:t>
      </w:r>
      <w:proofErr w:type="spellStart"/>
      <w:r>
        <w:t>Generali</w:t>
      </w:r>
      <w:r w:rsidR="00D91AF6">
        <w:t>s</w:t>
      </w:r>
      <w:r>
        <w:t>ing</w:t>
      </w:r>
      <w:proofErr w:type="spellEnd"/>
      <w:r>
        <w:t xml:space="preserve"> the study’s results might have been enhanced by clearing a focus on several hotel brands or properties for comparison.</w:t>
      </w:r>
      <w:r w:rsidR="00991094">
        <w:t xml:space="preserve"> </w:t>
      </w:r>
      <w:r>
        <w:t xml:space="preserve">The findings and the suggestions, which are offered in </w:t>
      </w:r>
      <w:r w:rsidR="00991094">
        <w:t>the</w:t>
      </w:r>
      <w:r>
        <w:t xml:space="preserve"> dissertation will be useful for the Leonardo Hotel Cardiff as a guideline in increasing its brand loyalty and stimulating engaging customers. Focusing on service quality, customer experience, and loyalty program factors complies with the existing literature and business strategies for brand loyalty promotion.</w:t>
      </w:r>
      <w:r w:rsidR="00991094">
        <w:t xml:space="preserve"> </w:t>
      </w:r>
      <w:proofErr w:type="spellStart"/>
      <w:r w:rsidR="00991094">
        <w:t>Summari</w:t>
      </w:r>
      <w:r w:rsidR="00D91AF6">
        <w:t>s</w:t>
      </w:r>
      <w:r w:rsidR="00991094">
        <w:t>ing</w:t>
      </w:r>
      <w:proofErr w:type="spellEnd"/>
      <w:r w:rsidR="00991094">
        <w:t xml:space="preserve"> the key findings and proposing the main recommendations outlined in the framework of the dissertation, I think that the work can be considered as a useful framework for further development of the Leonardo Hotel Cardiff for tackling the issues of brand loyalty and customer retention</w:t>
      </w:r>
      <w:r w:rsidR="00572509">
        <w:t xml:space="preserve"> (</w:t>
      </w:r>
      <w:r w:rsidR="00572509">
        <w:rPr>
          <w:rFonts w:eastAsia="Times New Roman" w:cs="Times New Roman"/>
          <w:szCs w:val="24"/>
          <w:lang w:val="en-GB" w:eastAsia="en-GB"/>
        </w:rPr>
        <w:t>Colomer et al., 2020)</w:t>
      </w:r>
      <w:r w:rsidR="00991094">
        <w:t xml:space="preserve">. </w:t>
      </w:r>
    </w:p>
    <w:p w14:paraId="103D745D" w14:textId="204FACCA" w:rsidR="00977838" w:rsidRDefault="00991094" w:rsidP="00991094">
      <w:r>
        <w:lastRenderedPageBreak/>
        <w:t>Based o</w:t>
      </w:r>
      <w:r w:rsidR="00B65E84">
        <w:t>n</w:t>
      </w:r>
      <w:r>
        <w:t xml:space="preserve"> a quantitative study of the hotel operational factors, competition</w:t>
      </w:r>
      <w:r w:rsidR="00D60343">
        <w:t>,</w:t>
      </w:r>
      <w:r>
        <w:t xml:space="preserve"> and effectiveness of the loyalty program, the research offers </w:t>
      </w:r>
      <w:r w:rsidR="00B65E84">
        <w:t>the</w:t>
      </w:r>
      <w:r>
        <w:t xml:space="preserve"> right base for making a detailed strategy to build up hotel brand loyalty or improving the brand willingness among the consumers to </w:t>
      </w:r>
      <w:r w:rsidR="00D60343">
        <w:t>favor</w:t>
      </w:r>
      <w:r>
        <w:t xml:space="preserve"> the particular hotel in functional competition. Although the dissertation is based on secondary sources of data, the analysis is soundly structured</w:t>
      </w:r>
      <w:r w:rsidR="00B65E84">
        <w:t>,</w:t>
      </w:r>
      <w:r>
        <w:t xml:space="preserve"> and the research </w:t>
      </w:r>
      <w:r w:rsidR="00B65E84">
        <w:t xml:space="preserve">is </w:t>
      </w:r>
      <w:r>
        <w:t>conducted scientifically, so the findings may indeed be useful for strategic planning at the hotel. It means that by acknowledging the industry trends and best practices highlighted in the course of the research the specifics of the hotel’s operating environment and its particularities can be incorporated into the set of recommendations.</w:t>
      </w:r>
      <w:r w:rsidR="00B13D83">
        <w:t xml:space="preserve"> </w:t>
      </w:r>
      <w:r>
        <w:t xml:space="preserve">In conclusion, this dissertation offers a detailed analysis and understanding of the issue of brand loyalty management in the context of the Leonardo Hotel Cardiff. The reflective process has provided added insight into the factors associated with the creation and maintenance of customer relationships in the highly intensive and competitive market of the hospitality industry. The findings derived from this study have </w:t>
      </w:r>
      <w:proofErr w:type="spellStart"/>
      <w:r>
        <w:t>generalisability</w:t>
      </w:r>
      <w:proofErr w:type="spellEnd"/>
      <w:r>
        <w:t xml:space="preserve"> to other similar hotel properties or services-oriented </w:t>
      </w:r>
      <w:proofErr w:type="spellStart"/>
      <w:r>
        <w:t>organisations</w:t>
      </w:r>
      <w:proofErr w:type="spellEnd"/>
      <w:r>
        <w:t xml:space="preserve"> that want to improve customer interactions and loyalty.</w:t>
      </w:r>
    </w:p>
    <w:p w14:paraId="20A5D9D8" w14:textId="77777777" w:rsidR="00977838" w:rsidRDefault="00977838">
      <w:pPr>
        <w:spacing w:line="259" w:lineRule="auto"/>
        <w:jc w:val="left"/>
      </w:pPr>
      <w:r>
        <w:br w:type="page"/>
      </w:r>
    </w:p>
    <w:p w14:paraId="15A306F1" w14:textId="77777777" w:rsidR="00CC6396" w:rsidRDefault="00977838" w:rsidP="00977838">
      <w:pPr>
        <w:pStyle w:val="Heading1"/>
      </w:pPr>
      <w:bookmarkStart w:id="32" w:name="_Toc181756023"/>
      <w:r>
        <w:lastRenderedPageBreak/>
        <w:t>References</w:t>
      </w:r>
      <w:bookmarkEnd w:id="32"/>
    </w:p>
    <w:p w14:paraId="2A4E0C5E" w14:textId="236AE807" w:rsidR="00381898" w:rsidRPr="00853D82" w:rsidRDefault="00381898" w:rsidP="00EA05D8">
      <w:r w:rsidRPr="00853D82">
        <w:t>294+ hotels in Europe, UK &amp; Israel. (</w:t>
      </w:r>
      <w:r>
        <w:t>2024</w:t>
      </w:r>
      <w:r w:rsidRPr="00853D82">
        <w:t xml:space="preserve">). Retrieved from </w:t>
      </w:r>
      <w:hyperlink r:id="rId11" w:history="1">
        <w:r w:rsidRPr="00853D82">
          <w:rPr>
            <w:rStyle w:val="Hyperlink"/>
          </w:rPr>
          <w:t>https://www.leonardo-hotels.com/</w:t>
        </w:r>
      </w:hyperlink>
      <w:r w:rsidR="003501C0">
        <w:rPr>
          <w:rStyle w:val="Hyperlink"/>
        </w:rPr>
        <w:t xml:space="preserve"> </w:t>
      </w:r>
      <w:r w:rsidR="003501C0" w:rsidRPr="00895E90">
        <w:rPr>
          <w:rFonts w:cs="Times New Roman"/>
          <w:szCs w:val="24"/>
          <w:shd w:val="clear" w:color="auto" w:fill="FFFFFF"/>
        </w:rPr>
        <w:t>Accessed on: ( 12 Oct 2024).</w:t>
      </w:r>
    </w:p>
    <w:p w14:paraId="0F3D2A33" w14:textId="77777777" w:rsidR="00381898" w:rsidRPr="00853D82" w:rsidRDefault="00381898" w:rsidP="00853D82">
      <w:pPr>
        <w:ind w:left="720" w:hanging="720"/>
        <w:rPr>
          <w:lang w:val="en-GB" w:eastAsia="en-GB"/>
        </w:rPr>
      </w:pPr>
      <w:r w:rsidRPr="00853D82">
        <w:rPr>
          <w:lang w:val="en-GB" w:eastAsia="en-GB"/>
        </w:rPr>
        <w:t xml:space="preserve">Acharya, S., &amp; Anand, G. (2024). Factors Influencing Guest’s Loyalty </w:t>
      </w:r>
      <w:proofErr w:type="spellStart"/>
      <w:r w:rsidRPr="00853D82">
        <w:rPr>
          <w:lang w:val="en-GB" w:eastAsia="en-GB"/>
        </w:rPr>
        <w:t>Behavior</w:t>
      </w:r>
      <w:proofErr w:type="spellEnd"/>
      <w:r w:rsidRPr="00853D82">
        <w:rPr>
          <w:lang w:val="en-GB" w:eastAsia="en-GB"/>
        </w:rPr>
        <w:t xml:space="preserve"> in Hotel Industry. </w:t>
      </w:r>
      <w:r w:rsidRPr="00853D82">
        <w:rPr>
          <w:i/>
          <w:iCs/>
          <w:lang w:val="en-GB" w:eastAsia="en-GB"/>
        </w:rPr>
        <w:t>Educational Administration: Theory and Practice</w:t>
      </w:r>
      <w:r w:rsidRPr="00853D82">
        <w:rPr>
          <w:lang w:val="en-GB" w:eastAsia="en-GB"/>
        </w:rPr>
        <w:t xml:space="preserve">, </w:t>
      </w:r>
      <w:r w:rsidRPr="00853D82">
        <w:rPr>
          <w:i/>
          <w:iCs/>
          <w:lang w:val="en-GB" w:eastAsia="en-GB"/>
        </w:rPr>
        <w:t>30</w:t>
      </w:r>
      <w:r w:rsidRPr="00853D82">
        <w:rPr>
          <w:lang w:val="en-GB" w:eastAsia="en-GB"/>
        </w:rPr>
        <w:t>(5), 11079-11083. Doi: 10.53555/kuey.v30i5.4892</w:t>
      </w:r>
    </w:p>
    <w:p w14:paraId="388894E9" w14:textId="77777777" w:rsidR="00381898" w:rsidRPr="00853D82" w:rsidRDefault="00381898" w:rsidP="00853D82">
      <w:pPr>
        <w:ind w:left="720" w:hanging="720"/>
      </w:pPr>
      <w:r w:rsidRPr="00853D82">
        <w:t>Adams, J., Davies, J., Davies, G. T., Davis, J., Forster, W., Gray-Williams, E., ... &amp; Webb, T. Touchstone 2022 is published by the Royal Society of Architects in Wales.</w:t>
      </w:r>
    </w:p>
    <w:p w14:paraId="6AC572D4" w14:textId="77777777" w:rsidR="00381898" w:rsidRPr="00853D82" w:rsidRDefault="00381898" w:rsidP="00853D82">
      <w:pPr>
        <w:ind w:left="720" w:hanging="720"/>
        <w:rPr>
          <w:lang w:val="en-GB" w:eastAsia="en-GB"/>
        </w:rPr>
      </w:pPr>
      <w:r w:rsidRPr="00853D82">
        <w:rPr>
          <w:lang w:val="en-GB" w:eastAsia="en-GB"/>
        </w:rPr>
        <w:t xml:space="preserve">Akbari, M., Nazarian, A., </w:t>
      </w:r>
      <w:proofErr w:type="spellStart"/>
      <w:r w:rsidRPr="00853D82">
        <w:rPr>
          <w:lang w:val="en-GB" w:eastAsia="en-GB"/>
        </w:rPr>
        <w:t>Foroudi</w:t>
      </w:r>
      <w:proofErr w:type="spellEnd"/>
      <w:r w:rsidRPr="00853D82">
        <w:rPr>
          <w:lang w:val="en-GB" w:eastAsia="en-GB"/>
        </w:rPr>
        <w:t xml:space="preserve">, P., Seyyed Amiri, N., &amp; </w:t>
      </w:r>
      <w:proofErr w:type="spellStart"/>
      <w:r w:rsidRPr="00853D82">
        <w:rPr>
          <w:lang w:val="en-GB" w:eastAsia="en-GB"/>
        </w:rPr>
        <w:t>Ezatabadipoor</w:t>
      </w:r>
      <w:proofErr w:type="spellEnd"/>
      <w:r w:rsidRPr="00853D82">
        <w:rPr>
          <w:lang w:val="en-GB" w:eastAsia="en-GB"/>
        </w:rPr>
        <w:t xml:space="preserve">, E. (2021). How corporate social responsibility contributes to strengthening brand loyalty, hotel positioning and intention to revisit?. </w:t>
      </w:r>
      <w:r w:rsidRPr="00853D82">
        <w:rPr>
          <w:i/>
          <w:iCs/>
          <w:lang w:val="en-GB" w:eastAsia="en-GB"/>
        </w:rPr>
        <w:t>Current Issues in Tourism</w:t>
      </w:r>
      <w:r w:rsidRPr="00853D82">
        <w:rPr>
          <w:lang w:val="en-GB" w:eastAsia="en-GB"/>
        </w:rPr>
        <w:t xml:space="preserve">, </w:t>
      </w:r>
      <w:r w:rsidRPr="00853D82">
        <w:rPr>
          <w:i/>
          <w:iCs/>
          <w:lang w:val="en-GB" w:eastAsia="en-GB"/>
        </w:rPr>
        <w:t>24</w:t>
      </w:r>
      <w:r w:rsidRPr="00853D82">
        <w:rPr>
          <w:lang w:val="en-GB" w:eastAsia="en-GB"/>
        </w:rPr>
        <w:t xml:space="preserve">(13), 1897-1917. </w:t>
      </w:r>
      <w:hyperlink r:id="rId12" w:history="1">
        <w:r w:rsidRPr="00853D82">
          <w:rPr>
            <w:rStyle w:val="Hyperlink"/>
            <w:rFonts w:eastAsia="Times New Roman" w:cs="Times New Roman"/>
            <w:szCs w:val="24"/>
            <w:lang w:val="en-GB" w:eastAsia="en-GB"/>
          </w:rPr>
          <w:t>https://dx.doi.org/10.1080/13683500.2020.1800601</w:t>
        </w:r>
      </w:hyperlink>
    </w:p>
    <w:p w14:paraId="33D31418" w14:textId="77777777" w:rsidR="00381898" w:rsidRPr="00853D82" w:rsidRDefault="00381898" w:rsidP="00853D82">
      <w:pPr>
        <w:ind w:left="720" w:hanging="720"/>
        <w:rPr>
          <w:lang w:val="en-GB" w:eastAsia="en-GB"/>
        </w:rPr>
      </w:pPr>
      <w:proofErr w:type="spellStart"/>
      <w:r w:rsidRPr="00853D82">
        <w:rPr>
          <w:lang w:val="en-GB" w:eastAsia="en-GB"/>
        </w:rPr>
        <w:t>Akpur</w:t>
      </w:r>
      <w:proofErr w:type="spellEnd"/>
      <w:r w:rsidRPr="00853D82">
        <w:rPr>
          <w:lang w:val="en-GB" w:eastAsia="en-GB"/>
        </w:rPr>
        <w:t xml:space="preserve">, U. (2020). Critical, reflective, creative thinking and their reflections on academic achievement. </w:t>
      </w:r>
      <w:r w:rsidRPr="00853D82">
        <w:rPr>
          <w:i/>
          <w:iCs/>
          <w:lang w:val="en-GB" w:eastAsia="en-GB"/>
        </w:rPr>
        <w:t>Thinking Skills and Creativity</w:t>
      </w:r>
      <w:r w:rsidRPr="00853D82">
        <w:rPr>
          <w:lang w:val="en-GB" w:eastAsia="en-GB"/>
        </w:rPr>
        <w:t xml:space="preserve">, </w:t>
      </w:r>
      <w:r w:rsidRPr="00853D82">
        <w:rPr>
          <w:i/>
          <w:iCs/>
          <w:lang w:val="en-GB" w:eastAsia="en-GB"/>
        </w:rPr>
        <w:t>37</w:t>
      </w:r>
      <w:r w:rsidRPr="00853D82">
        <w:rPr>
          <w:lang w:val="en-GB" w:eastAsia="en-GB"/>
        </w:rPr>
        <w:t>, 100683.</w:t>
      </w:r>
    </w:p>
    <w:p w14:paraId="43B6B7E8" w14:textId="77777777" w:rsidR="00381898" w:rsidRPr="00853D82" w:rsidRDefault="00381898" w:rsidP="00853D82">
      <w:pPr>
        <w:ind w:left="720" w:hanging="720"/>
        <w:rPr>
          <w:lang w:val="en-GB" w:eastAsia="en-GB"/>
        </w:rPr>
      </w:pPr>
      <w:proofErr w:type="spellStart"/>
      <w:r w:rsidRPr="00853D82">
        <w:rPr>
          <w:lang w:val="en-GB" w:eastAsia="en-GB"/>
        </w:rPr>
        <w:t>Alrubaie</w:t>
      </w:r>
      <w:proofErr w:type="spellEnd"/>
      <w:r w:rsidRPr="00853D82">
        <w:rPr>
          <w:lang w:val="en-GB" w:eastAsia="en-GB"/>
        </w:rPr>
        <w:t xml:space="preserve">, A. J., Salem, M., Yahya, K., &amp; Mohamed, M. (2023). ORCA–Online Research@ Cardiff. h t </w:t>
      </w:r>
      <w:proofErr w:type="spellStart"/>
      <w:r w:rsidRPr="00853D82">
        <w:rPr>
          <w:lang w:val="en-GB" w:eastAsia="en-GB"/>
        </w:rPr>
        <w:t>t</w:t>
      </w:r>
      <w:proofErr w:type="spellEnd"/>
      <w:r w:rsidRPr="00853D82">
        <w:rPr>
          <w:lang w:val="en-GB" w:eastAsia="en-GB"/>
        </w:rPr>
        <w:t xml:space="preserve"> p s://d </w:t>
      </w:r>
      <w:proofErr w:type="spellStart"/>
      <w:r w:rsidRPr="00853D82">
        <w:rPr>
          <w:lang w:val="en-GB" w:eastAsia="en-GB"/>
        </w:rPr>
        <w:t>oi.o</w:t>
      </w:r>
      <w:proofErr w:type="spellEnd"/>
      <w:r w:rsidRPr="00853D82">
        <w:rPr>
          <w:lang w:val="en-GB" w:eastAsia="en-GB"/>
        </w:rPr>
        <w:t xml:space="preserve"> r g/ 1 0. 3 3 9 0/ s u 1 5 1 0 8 1 2 2</w:t>
      </w:r>
    </w:p>
    <w:p w14:paraId="53BA1B4B" w14:textId="77777777" w:rsidR="00381898" w:rsidRPr="00853D82" w:rsidRDefault="00381898" w:rsidP="00853D82">
      <w:pPr>
        <w:ind w:left="720" w:hanging="720"/>
        <w:rPr>
          <w:lang w:val="en-GB" w:eastAsia="en-GB"/>
        </w:rPr>
      </w:pPr>
      <w:proofErr w:type="spellStart"/>
      <w:r w:rsidRPr="00853D82">
        <w:rPr>
          <w:lang w:val="en-GB" w:eastAsia="en-GB"/>
        </w:rPr>
        <w:t>Alshurideh</w:t>
      </w:r>
      <w:proofErr w:type="spellEnd"/>
      <w:r w:rsidRPr="00853D82">
        <w:rPr>
          <w:lang w:val="en-GB" w:eastAsia="en-GB"/>
        </w:rPr>
        <w:t xml:space="preserve">, M., </w:t>
      </w:r>
      <w:proofErr w:type="spellStart"/>
      <w:r w:rsidRPr="00853D82">
        <w:rPr>
          <w:lang w:val="en-GB" w:eastAsia="en-GB"/>
        </w:rPr>
        <w:t>Gasaymeh</w:t>
      </w:r>
      <w:proofErr w:type="spellEnd"/>
      <w:r w:rsidRPr="00853D82">
        <w:rPr>
          <w:lang w:val="en-GB" w:eastAsia="en-GB"/>
        </w:rPr>
        <w:t xml:space="preserve">, A., Ahmed, G., Alzoubi, H., &amp; Kurd, B. (2020). Loyalty program effectiveness: Theoretical reviews and practical proofs. </w:t>
      </w:r>
      <w:r w:rsidRPr="00853D82">
        <w:rPr>
          <w:i/>
          <w:iCs/>
          <w:lang w:val="en-GB" w:eastAsia="en-GB"/>
        </w:rPr>
        <w:t>Uncertain Supply Chain Management</w:t>
      </w:r>
      <w:r w:rsidRPr="00853D82">
        <w:rPr>
          <w:lang w:val="en-GB" w:eastAsia="en-GB"/>
        </w:rPr>
        <w:t xml:space="preserve">, </w:t>
      </w:r>
      <w:r w:rsidRPr="00853D82">
        <w:rPr>
          <w:i/>
          <w:iCs/>
          <w:lang w:val="en-GB" w:eastAsia="en-GB"/>
        </w:rPr>
        <w:t>8</w:t>
      </w:r>
      <w:r w:rsidRPr="00853D82">
        <w:rPr>
          <w:lang w:val="en-GB" w:eastAsia="en-GB"/>
        </w:rPr>
        <w:t xml:space="preserve">(3), 599-612. </w:t>
      </w:r>
      <w:proofErr w:type="spellStart"/>
      <w:r w:rsidRPr="00853D82">
        <w:rPr>
          <w:lang w:val="en-GB" w:eastAsia="en-GB"/>
        </w:rPr>
        <w:t>doi</w:t>
      </w:r>
      <w:proofErr w:type="spellEnd"/>
      <w:r w:rsidRPr="00853D82">
        <w:rPr>
          <w:lang w:val="en-GB" w:eastAsia="en-GB"/>
        </w:rPr>
        <w:t>: 10.5267/j.uscm.2020.2.003</w:t>
      </w:r>
    </w:p>
    <w:p w14:paraId="25B5E82F" w14:textId="77777777" w:rsidR="00381898" w:rsidRPr="00853D82" w:rsidRDefault="00381898" w:rsidP="00853D82">
      <w:pPr>
        <w:ind w:left="720" w:hanging="720"/>
      </w:pPr>
      <w:r w:rsidRPr="00274398">
        <w:rPr>
          <w:lang w:val="it-IT"/>
        </w:rPr>
        <w:t xml:space="preserve">Bailetti, T., </w:t>
      </w:r>
      <w:proofErr w:type="spellStart"/>
      <w:r w:rsidRPr="00274398">
        <w:rPr>
          <w:lang w:val="it-IT"/>
        </w:rPr>
        <w:t>Tanev</w:t>
      </w:r>
      <w:proofErr w:type="spellEnd"/>
      <w:r w:rsidRPr="00274398">
        <w:rPr>
          <w:lang w:val="it-IT"/>
        </w:rPr>
        <w:t xml:space="preserve">, S., &amp; Keen, C. (2020). </w:t>
      </w:r>
      <w:r w:rsidRPr="00853D82">
        <w:t>What makes value propositions distinct and valuable to new companies committed to scale rapidly?. Technology Innovation Management Review, 10(6).</w:t>
      </w:r>
    </w:p>
    <w:p w14:paraId="4E99280B" w14:textId="77777777" w:rsidR="00381898" w:rsidRPr="00853D82" w:rsidRDefault="00381898" w:rsidP="00853D82">
      <w:pPr>
        <w:ind w:left="720" w:hanging="720"/>
        <w:rPr>
          <w:lang w:val="en-GB" w:eastAsia="en-GB"/>
        </w:rPr>
      </w:pPr>
      <w:r w:rsidRPr="00853D82">
        <w:rPr>
          <w:lang w:val="en-GB" w:eastAsia="en-GB"/>
        </w:rPr>
        <w:t xml:space="preserve">Baqir, M., Hussain, S., Waseem, R., &amp; Islam, K. A. (2020). Impact of reward and recognition, supervisor support on employee engagement. </w:t>
      </w:r>
      <w:r w:rsidRPr="00853D82">
        <w:rPr>
          <w:i/>
          <w:iCs/>
          <w:lang w:val="en-GB" w:eastAsia="en-GB"/>
        </w:rPr>
        <w:t>American International Journal of Business and Management Studies</w:t>
      </w:r>
      <w:r w:rsidRPr="00853D82">
        <w:rPr>
          <w:lang w:val="en-GB" w:eastAsia="en-GB"/>
        </w:rPr>
        <w:t xml:space="preserve">, </w:t>
      </w:r>
      <w:r w:rsidRPr="00853D82">
        <w:rPr>
          <w:i/>
          <w:iCs/>
          <w:lang w:val="en-GB" w:eastAsia="en-GB"/>
        </w:rPr>
        <w:t>2</w:t>
      </w:r>
      <w:r w:rsidRPr="00853D82">
        <w:rPr>
          <w:lang w:val="en-GB" w:eastAsia="en-GB"/>
        </w:rPr>
        <w:t>(3), 8-21.</w:t>
      </w:r>
    </w:p>
    <w:p w14:paraId="64A20715" w14:textId="77777777" w:rsidR="00381898" w:rsidRPr="00853D82" w:rsidRDefault="00381898" w:rsidP="00853D82">
      <w:pPr>
        <w:ind w:left="720" w:hanging="720"/>
        <w:rPr>
          <w:lang w:val="en-GB" w:eastAsia="en-GB"/>
        </w:rPr>
      </w:pPr>
      <w:r w:rsidRPr="00853D82">
        <w:rPr>
          <w:lang w:val="en-GB" w:eastAsia="en-GB"/>
        </w:rPr>
        <w:t xml:space="preserve">Belli, A., O’Rourke, A. M., </w:t>
      </w:r>
      <w:proofErr w:type="spellStart"/>
      <w:r w:rsidRPr="00853D82">
        <w:rPr>
          <w:lang w:val="en-GB" w:eastAsia="en-GB"/>
        </w:rPr>
        <w:t>Carrillat</w:t>
      </w:r>
      <w:proofErr w:type="spellEnd"/>
      <w:r w:rsidRPr="00853D82">
        <w:rPr>
          <w:lang w:val="en-GB" w:eastAsia="en-GB"/>
        </w:rPr>
        <w:t xml:space="preserve">, F. A., </w:t>
      </w:r>
      <w:proofErr w:type="spellStart"/>
      <w:r w:rsidRPr="00853D82">
        <w:rPr>
          <w:lang w:val="en-GB" w:eastAsia="en-GB"/>
        </w:rPr>
        <w:t>Pupovac</w:t>
      </w:r>
      <w:proofErr w:type="spellEnd"/>
      <w:r w:rsidRPr="00853D82">
        <w:rPr>
          <w:lang w:val="en-GB" w:eastAsia="en-GB"/>
        </w:rPr>
        <w:t xml:space="preserve">, L., Melnyk, V., &amp; </w:t>
      </w:r>
      <w:proofErr w:type="spellStart"/>
      <w:r w:rsidRPr="00853D82">
        <w:rPr>
          <w:lang w:val="en-GB" w:eastAsia="en-GB"/>
        </w:rPr>
        <w:t>Napolova</w:t>
      </w:r>
      <w:proofErr w:type="spellEnd"/>
      <w:r w:rsidRPr="00853D82">
        <w:rPr>
          <w:lang w:val="en-GB" w:eastAsia="en-GB"/>
        </w:rPr>
        <w:t xml:space="preserve">, E. (2022). 40 years of loyalty programs: how effective are they? Generalizations from a meta-analysis. </w:t>
      </w:r>
      <w:r w:rsidRPr="00853D82">
        <w:rPr>
          <w:i/>
          <w:iCs/>
          <w:lang w:val="en-GB" w:eastAsia="en-GB"/>
        </w:rPr>
        <w:lastRenderedPageBreak/>
        <w:t>Journal of the Academy of Marketing Science</w:t>
      </w:r>
      <w:r w:rsidRPr="00853D82">
        <w:rPr>
          <w:lang w:val="en-GB" w:eastAsia="en-GB"/>
        </w:rPr>
        <w:t xml:space="preserve">, </w:t>
      </w:r>
      <w:r w:rsidRPr="00853D82">
        <w:rPr>
          <w:i/>
          <w:iCs/>
          <w:lang w:val="en-GB" w:eastAsia="en-GB"/>
        </w:rPr>
        <w:t>50</w:t>
      </w:r>
      <w:r w:rsidRPr="00853D82">
        <w:rPr>
          <w:lang w:val="en-GB" w:eastAsia="en-GB"/>
        </w:rPr>
        <w:t xml:space="preserve">(1), 147-173. </w:t>
      </w:r>
      <w:hyperlink r:id="rId13" w:history="1">
        <w:r w:rsidRPr="00853D82">
          <w:rPr>
            <w:rStyle w:val="Hyperlink"/>
            <w:rFonts w:eastAsia="Times New Roman" w:cs="Times New Roman"/>
            <w:szCs w:val="24"/>
            <w:lang w:val="en-GB" w:eastAsia="en-GB"/>
          </w:rPr>
          <w:t>https://doi.org/10.1007/s11747-021-00804-z</w:t>
        </w:r>
      </w:hyperlink>
    </w:p>
    <w:p w14:paraId="36F6AFB5" w14:textId="77777777" w:rsidR="00381898" w:rsidRPr="00853D82" w:rsidRDefault="00381898" w:rsidP="00853D82">
      <w:pPr>
        <w:ind w:left="720" w:hanging="720"/>
      </w:pPr>
      <w:r w:rsidRPr="00853D82">
        <w:rPr>
          <w:lang w:val="en-GB" w:eastAsia="en-GB"/>
        </w:rPr>
        <w:t>Chen, Y., Mandler, T., &amp; Meyer-</w:t>
      </w:r>
      <w:proofErr w:type="spellStart"/>
      <w:r w:rsidRPr="00853D82">
        <w:rPr>
          <w:lang w:val="en-GB" w:eastAsia="en-GB"/>
        </w:rPr>
        <w:t>Waarden</w:t>
      </w:r>
      <w:proofErr w:type="spellEnd"/>
      <w:r w:rsidRPr="00853D82">
        <w:rPr>
          <w:lang w:val="en-GB" w:eastAsia="en-GB"/>
        </w:rPr>
        <w:t xml:space="preserve">, L. (2021). Three decades of research on loyalty programs: A literature review and future research agenda. </w:t>
      </w:r>
      <w:r w:rsidRPr="00853D82">
        <w:rPr>
          <w:i/>
          <w:iCs/>
          <w:lang w:val="en-GB" w:eastAsia="en-GB"/>
        </w:rPr>
        <w:t>Journal of Business Research</w:t>
      </w:r>
      <w:r w:rsidRPr="00853D82">
        <w:rPr>
          <w:lang w:val="en-GB" w:eastAsia="en-GB"/>
        </w:rPr>
        <w:t xml:space="preserve">, </w:t>
      </w:r>
      <w:r w:rsidRPr="00853D82">
        <w:rPr>
          <w:i/>
          <w:iCs/>
          <w:lang w:val="en-GB" w:eastAsia="en-GB"/>
        </w:rPr>
        <w:t>124</w:t>
      </w:r>
      <w:r w:rsidRPr="00853D82">
        <w:rPr>
          <w:lang w:val="en-GB" w:eastAsia="en-GB"/>
        </w:rPr>
        <w:t xml:space="preserve">, 179-197. </w:t>
      </w:r>
      <w:hyperlink r:id="rId14" w:tgtFrame="_blank" w:tooltip="Persistent link using digital object identifier" w:history="1">
        <w:r w:rsidRPr="00853D82">
          <w:rPr>
            <w:rStyle w:val="anchor-text"/>
            <w:color w:val="0000FF"/>
            <w:u w:val="single"/>
          </w:rPr>
          <w:t>https://doi.org/10.1016/j.jbusres.2020.11.057</w:t>
        </w:r>
      </w:hyperlink>
    </w:p>
    <w:p w14:paraId="30BF8EFE" w14:textId="77777777" w:rsidR="00381898" w:rsidRPr="00853D82" w:rsidRDefault="00381898" w:rsidP="00853D82">
      <w:pPr>
        <w:ind w:left="720" w:hanging="720"/>
        <w:rPr>
          <w:lang w:val="en-GB" w:eastAsia="en-GB"/>
        </w:rPr>
      </w:pPr>
      <w:r w:rsidRPr="00853D82">
        <w:rPr>
          <w:lang w:val="en-GB" w:eastAsia="en-GB"/>
        </w:rPr>
        <w:t xml:space="preserve">Cheong, H. I., Lyons, A., Houghton, R., &amp; Majumdar, A. (2023). Secondary qualitative research methodology using online data within the context of social sciences. </w:t>
      </w:r>
      <w:r w:rsidRPr="00853D82">
        <w:rPr>
          <w:i/>
          <w:iCs/>
          <w:lang w:val="en-GB" w:eastAsia="en-GB"/>
        </w:rPr>
        <w:t>International Journal of Qualitative Methods</w:t>
      </w:r>
      <w:r w:rsidRPr="00853D82">
        <w:rPr>
          <w:lang w:val="en-GB" w:eastAsia="en-GB"/>
        </w:rPr>
        <w:t xml:space="preserve">, </w:t>
      </w:r>
      <w:r w:rsidRPr="00853D82">
        <w:rPr>
          <w:i/>
          <w:iCs/>
          <w:lang w:val="en-GB" w:eastAsia="en-GB"/>
        </w:rPr>
        <w:t>22</w:t>
      </w:r>
      <w:r w:rsidRPr="00853D82">
        <w:rPr>
          <w:lang w:val="en-GB" w:eastAsia="en-GB"/>
        </w:rPr>
        <w:t>, 16094069231180160. DOI: 10.1177/16094069231180160</w:t>
      </w:r>
    </w:p>
    <w:p w14:paraId="3FDD70C1" w14:textId="77777777" w:rsidR="00381898" w:rsidRPr="00853D82" w:rsidRDefault="00381898" w:rsidP="00853D82">
      <w:pPr>
        <w:ind w:left="720" w:hanging="720"/>
        <w:rPr>
          <w:lang w:val="en-GB" w:eastAsia="en-GB"/>
        </w:rPr>
      </w:pPr>
      <w:r w:rsidRPr="00853D82">
        <w:rPr>
          <w:lang w:val="en-GB" w:eastAsia="en-GB"/>
        </w:rPr>
        <w:t xml:space="preserve">Colomer, J., Serra, T., </w:t>
      </w:r>
      <w:proofErr w:type="spellStart"/>
      <w:r w:rsidRPr="00853D82">
        <w:rPr>
          <w:lang w:val="en-GB" w:eastAsia="en-GB"/>
        </w:rPr>
        <w:t>Cañabate</w:t>
      </w:r>
      <w:proofErr w:type="spellEnd"/>
      <w:r w:rsidRPr="00853D82">
        <w:rPr>
          <w:lang w:val="en-GB" w:eastAsia="en-GB"/>
        </w:rPr>
        <w:t xml:space="preserve">, D., &amp; </w:t>
      </w:r>
      <w:proofErr w:type="spellStart"/>
      <w:r w:rsidRPr="00853D82">
        <w:rPr>
          <w:lang w:val="en-GB" w:eastAsia="en-GB"/>
        </w:rPr>
        <w:t>Bubnys</w:t>
      </w:r>
      <w:proofErr w:type="spellEnd"/>
      <w:r w:rsidRPr="00853D82">
        <w:rPr>
          <w:lang w:val="en-GB" w:eastAsia="en-GB"/>
        </w:rPr>
        <w:t xml:space="preserve">, R. (2020). Reflective learning in higher education: Active methodologies for transformative practices. </w:t>
      </w:r>
      <w:r w:rsidRPr="00853D82">
        <w:rPr>
          <w:i/>
          <w:iCs/>
          <w:lang w:val="en-GB" w:eastAsia="en-GB"/>
        </w:rPr>
        <w:t>Sustainability</w:t>
      </w:r>
      <w:r w:rsidRPr="00853D82">
        <w:rPr>
          <w:lang w:val="en-GB" w:eastAsia="en-GB"/>
        </w:rPr>
        <w:t xml:space="preserve">, </w:t>
      </w:r>
      <w:r w:rsidRPr="00853D82">
        <w:rPr>
          <w:i/>
          <w:iCs/>
          <w:lang w:val="en-GB" w:eastAsia="en-GB"/>
        </w:rPr>
        <w:t>12</w:t>
      </w:r>
      <w:r w:rsidRPr="00853D82">
        <w:rPr>
          <w:lang w:val="en-GB" w:eastAsia="en-GB"/>
        </w:rPr>
        <w:t>(9), 3827.</w:t>
      </w:r>
    </w:p>
    <w:p w14:paraId="2D3B64B8" w14:textId="597753AE" w:rsidR="00381898" w:rsidRPr="00853D82" w:rsidRDefault="00381898" w:rsidP="00853D82">
      <w:pPr>
        <w:ind w:left="720" w:hanging="720"/>
      </w:pPr>
      <w:r w:rsidRPr="00853D82">
        <w:t xml:space="preserve">Deegan, G. (2023). Revenue at Leonardo Hotels more than doubles to €48m. Retrieved from </w:t>
      </w:r>
      <w:hyperlink r:id="rId15" w:history="1">
        <w:r w:rsidRPr="00853D82">
          <w:rPr>
            <w:rStyle w:val="Hyperlink"/>
          </w:rPr>
          <w:t>https://www.irishtimes.com/business/2023/06/06/revenue-at-leonardo-hotel-chain-doubles-to-48m/</w:t>
        </w:r>
      </w:hyperlink>
      <w:r w:rsidRPr="00853D82">
        <w:t xml:space="preserve"> </w:t>
      </w:r>
      <w:r w:rsidR="00B6439C" w:rsidRPr="00B6439C">
        <w:t>Accessed on: ( 1</w:t>
      </w:r>
      <w:r w:rsidR="00B6439C">
        <w:t xml:space="preserve">4 </w:t>
      </w:r>
      <w:r w:rsidR="00B6439C" w:rsidRPr="00B6439C">
        <w:t>Oct 2024).</w:t>
      </w:r>
    </w:p>
    <w:p w14:paraId="5A93C10E" w14:textId="530B9F31" w:rsidR="00381898" w:rsidRPr="00853D82" w:rsidRDefault="00381898" w:rsidP="00853D82">
      <w:pPr>
        <w:ind w:left="720" w:hanging="720"/>
      </w:pPr>
      <w:r w:rsidRPr="00853D82">
        <w:t>Directions to Leonardo Hotel Cardiff from @LeonardoHotels. (</w:t>
      </w:r>
      <w:r>
        <w:t>2024</w:t>
      </w:r>
      <w:r w:rsidRPr="00853D82">
        <w:t xml:space="preserve">). Retrieved from </w:t>
      </w:r>
      <w:hyperlink r:id="rId16" w:history="1">
        <w:r w:rsidRPr="00853D82">
          <w:rPr>
            <w:rStyle w:val="Hyperlink"/>
          </w:rPr>
          <w:t>https://www.leonardohotels.co.uk/hotels/cardiff/map</w:t>
        </w:r>
      </w:hyperlink>
      <w:r w:rsidRPr="00853D82">
        <w:t xml:space="preserve"> </w:t>
      </w:r>
      <w:r w:rsidR="00B6439C" w:rsidRPr="00B6439C">
        <w:t>Accessed on: ( 12 Oct 2024).</w:t>
      </w:r>
    </w:p>
    <w:p w14:paraId="71622A99" w14:textId="7A5C95B0" w:rsidR="00381898" w:rsidRPr="00853D82" w:rsidRDefault="00381898" w:rsidP="00853D82">
      <w:pPr>
        <w:ind w:left="720" w:hanging="720"/>
      </w:pPr>
      <w:r w:rsidRPr="00853D82">
        <w:t>Environment. (</w:t>
      </w:r>
      <w:r>
        <w:t>2024)</w:t>
      </w:r>
      <w:r w:rsidRPr="00853D82">
        <w:t xml:space="preserve">. Retrieved from </w:t>
      </w:r>
      <w:hyperlink r:id="rId17" w:history="1">
        <w:r w:rsidRPr="00853D82">
          <w:rPr>
            <w:rStyle w:val="Hyperlink"/>
          </w:rPr>
          <w:t>https://www.leonardohotels.co.uk/positive-impact/environment</w:t>
        </w:r>
      </w:hyperlink>
      <w:r w:rsidRPr="00853D82">
        <w:t xml:space="preserve"> </w:t>
      </w:r>
      <w:r w:rsidR="00B6439C" w:rsidRPr="00B6439C">
        <w:t>Accessed on: ( 12 Oct 2024).</w:t>
      </w:r>
    </w:p>
    <w:p w14:paraId="5E091ABA" w14:textId="7E211DE0" w:rsidR="00381898" w:rsidRPr="00853D82" w:rsidRDefault="00381898" w:rsidP="00853D82">
      <w:pPr>
        <w:ind w:left="720" w:hanging="720"/>
      </w:pPr>
      <w:r w:rsidRPr="00853D82">
        <w:t>ESG The Strategy at a Glance Leonardo Hotels Central, (</w:t>
      </w:r>
      <w:r>
        <w:t>2024</w:t>
      </w:r>
      <w:r w:rsidRPr="00853D82">
        <w:t xml:space="preserve">). Retrieved from </w:t>
      </w:r>
      <w:hyperlink r:id="rId18" w:history="1">
        <w:r w:rsidRPr="00853D82">
          <w:rPr>
            <w:rStyle w:val="Hyperlink"/>
          </w:rPr>
          <w:t>https://s3.eu-central-1.amazonaws.com/static.leonardo-hotels.com/pdf/ESG_Strategy_EN.pdf</w:t>
        </w:r>
      </w:hyperlink>
      <w:r w:rsidRPr="00853D82">
        <w:t xml:space="preserve"> </w:t>
      </w:r>
      <w:r w:rsidR="00B6439C" w:rsidRPr="00B6439C">
        <w:t>Accessed on: ( 12 Oct 2024).</w:t>
      </w:r>
    </w:p>
    <w:p w14:paraId="1E53482F" w14:textId="77777777" w:rsidR="00381898" w:rsidRPr="00274398" w:rsidRDefault="00381898" w:rsidP="00853D82">
      <w:pPr>
        <w:ind w:left="720" w:hanging="720"/>
        <w:rPr>
          <w:lang w:val="it-IT" w:eastAsia="en-GB"/>
        </w:rPr>
      </w:pPr>
      <w:proofErr w:type="spellStart"/>
      <w:r w:rsidRPr="00274398">
        <w:rPr>
          <w:lang w:val="it-IT" w:eastAsia="en-GB"/>
        </w:rPr>
        <w:t>Fàbregues</w:t>
      </w:r>
      <w:proofErr w:type="spellEnd"/>
      <w:r w:rsidRPr="00274398">
        <w:rPr>
          <w:lang w:val="it-IT" w:eastAsia="en-GB"/>
        </w:rPr>
        <w:t>, S., Escalante-Barrios, E. L., Molina-</w:t>
      </w:r>
      <w:proofErr w:type="spellStart"/>
      <w:r w:rsidRPr="00274398">
        <w:rPr>
          <w:lang w:val="it-IT" w:eastAsia="en-GB"/>
        </w:rPr>
        <w:t>Azorin</w:t>
      </w:r>
      <w:proofErr w:type="spellEnd"/>
      <w:r w:rsidRPr="00274398">
        <w:rPr>
          <w:lang w:val="it-IT" w:eastAsia="en-GB"/>
        </w:rPr>
        <w:t xml:space="preserve">, J. F., Hong, Q. N., &amp; </w:t>
      </w:r>
      <w:proofErr w:type="spellStart"/>
      <w:r w:rsidRPr="00274398">
        <w:rPr>
          <w:lang w:val="it-IT" w:eastAsia="en-GB"/>
        </w:rPr>
        <w:t>Verd</w:t>
      </w:r>
      <w:proofErr w:type="spellEnd"/>
      <w:r w:rsidRPr="00274398">
        <w:rPr>
          <w:lang w:val="it-IT" w:eastAsia="en-GB"/>
        </w:rPr>
        <w:t xml:space="preserve">, J. M. (2021). </w:t>
      </w:r>
      <w:r w:rsidRPr="00853D82">
        <w:rPr>
          <w:lang w:val="en-GB" w:eastAsia="en-GB"/>
        </w:rPr>
        <w:t xml:space="preserve">Taking a critical stance towards mixed methods research: A cross-disciplinary qualitative secondary analysis of researchers’ views. </w:t>
      </w:r>
      <w:r w:rsidRPr="00274398">
        <w:rPr>
          <w:i/>
          <w:iCs/>
          <w:lang w:val="it-IT" w:eastAsia="en-GB"/>
        </w:rPr>
        <w:t>Plos one</w:t>
      </w:r>
      <w:r w:rsidRPr="00274398">
        <w:rPr>
          <w:lang w:val="it-IT" w:eastAsia="en-GB"/>
        </w:rPr>
        <w:t xml:space="preserve">, </w:t>
      </w:r>
      <w:r w:rsidRPr="00274398">
        <w:rPr>
          <w:i/>
          <w:iCs/>
          <w:lang w:val="it-IT" w:eastAsia="en-GB"/>
        </w:rPr>
        <w:t>16</w:t>
      </w:r>
      <w:r w:rsidRPr="00274398">
        <w:rPr>
          <w:lang w:val="it-IT" w:eastAsia="en-GB"/>
        </w:rPr>
        <w:t xml:space="preserve">(7), e0252014. </w:t>
      </w:r>
      <w:hyperlink r:id="rId19" w:history="1">
        <w:r w:rsidRPr="00274398">
          <w:rPr>
            <w:rStyle w:val="Hyperlink"/>
            <w:rFonts w:eastAsia="Times New Roman" w:cs="Times New Roman"/>
            <w:szCs w:val="24"/>
            <w:lang w:val="it-IT" w:eastAsia="en-GB"/>
          </w:rPr>
          <w:t>https://doi.org/10.1371/journalpone.0252014</w:t>
        </w:r>
      </w:hyperlink>
      <w:r w:rsidRPr="00274398">
        <w:rPr>
          <w:lang w:val="it-IT" w:eastAsia="en-GB"/>
        </w:rPr>
        <w:t xml:space="preserve"> </w:t>
      </w:r>
    </w:p>
    <w:p w14:paraId="7C04FB27" w14:textId="77777777" w:rsidR="00381898" w:rsidRPr="00853D82" w:rsidRDefault="00381898" w:rsidP="00853D82">
      <w:pPr>
        <w:ind w:left="720" w:hanging="720"/>
        <w:rPr>
          <w:lang w:val="en-GB" w:eastAsia="en-GB"/>
        </w:rPr>
      </w:pPr>
      <w:proofErr w:type="spellStart"/>
      <w:r w:rsidRPr="00274398">
        <w:rPr>
          <w:lang w:val="it-IT" w:eastAsia="en-GB"/>
        </w:rPr>
        <w:t>Febriani</w:t>
      </w:r>
      <w:proofErr w:type="spellEnd"/>
      <w:r w:rsidRPr="00274398">
        <w:rPr>
          <w:lang w:val="it-IT" w:eastAsia="en-GB"/>
        </w:rPr>
        <w:t xml:space="preserve">, S. M. (2021). </w:t>
      </w:r>
      <w:r w:rsidRPr="00853D82">
        <w:rPr>
          <w:lang w:val="en-GB" w:eastAsia="en-GB"/>
        </w:rPr>
        <w:t xml:space="preserve">The effect of marketing communication on brand equity with brand image, brand trust, and brand loyalty as the intervening variables. </w:t>
      </w:r>
      <w:r w:rsidRPr="00853D82">
        <w:rPr>
          <w:i/>
          <w:iCs/>
          <w:lang w:val="en-GB" w:eastAsia="en-GB"/>
        </w:rPr>
        <w:t>Marketing</w:t>
      </w:r>
      <w:r w:rsidRPr="00853D82">
        <w:rPr>
          <w:lang w:val="en-GB" w:eastAsia="en-GB"/>
        </w:rPr>
        <w:t xml:space="preserve">, </w:t>
      </w:r>
      <w:r w:rsidRPr="00853D82">
        <w:rPr>
          <w:i/>
          <w:iCs/>
          <w:lang w:val="en-GB" w:eastAsia="en-GB"/>
        </w:rPr>
        <w:t>7</w:t>
      </w:r>
      <w:r w:rsidRPr="00853D82">
        <w:rPr>
          <w:lang w:val="en-GB" w:eastAsia="en-GB"/>
        </w:rPr>
        <w:t>(1). DOI: 10.18775/jibrm.1849-8558.2015.71.3001</w:t>
      </w:r>
    </w:p>
    <w:p w14:paraId="6623FD54" w14:textId="77777777" w:rsidR="00381898" w:rsidRPr="00853D82" w:rsidRDefault="00381898" w:rsidP="00853D82">
      <w:pPr>
        <w:ind w:left="720" w:hanging="720"/>
      </w:pPr>
      <w:r w:rsidRPr="00853D82">
        <w:rPr>
          <w:lang w:val="en-GB" w:eastAsia="en-GB"/>
        </w:rPr>
        <w:lastRenderedPageBreak/>
        <w:t xml:space="preserve">Fook, A. C. W., &amp; Dastane, O. (2021). Effectiveness of loyalty programs in customer retention: a multiple mediation analysis. </w:t>
      </w:r>
      <w:r w:rsidRPr="00853D82">
        <w:rPr>
          <w:i/>
          <w:iCs/>
          <w:lang w:val="en-GB" w:eastAsia="en-GB"/>
        </w:rPr>
        <w:t>Jindal Journal of Business Research</w:t>
      </w:r>
      <w:r w:rsidRPr="00853D82">
        <w:rPr>
          <w:lang w:val="en-GB" w:eastAsia="en-GB"/>
        </w:rPr>
        <w:t xml:space="preserve">, </w:t>
      </w:r>
      <w:r w:rsidRPr="00853D82">
        <w:rPr>
          <w:i/>
          <w:iCs/>
          <w:lang w:val="en-GB" w:eastAsia="en-GB"/>
        </w:rPr>
        <w:t>10</w:t>
      </w:r>
      <w:r w:rsidRPr="00853D82">
        <w:rPr>
          <w:lang w:val="en-GB" w:eastAsia="en-GB"/>
        </w:rPr>
        <w:t xml:space="preserve">(1), 7-32. </w:t>
      </w:r>
      <w:hyperlink r:id="rId20" w:history="1">
        <w:r w:rsidRPr="00853D82">
          <w:rPr>
            <w:rStyle w:val="Hyperlink"/>
          </w:rPr>
          <w:t>https://doi.org/10.1177/22786821211000182</w:t>
        </w:r>
      </w:hyperlink>
    </w:p>
    <w:p w14:paraId="0DBA6A97" w14:textId="77777777" w:rsidR="00381898" w:rsidRPr="00853D82" w:rsidRDefault="00381898" w:rsidP="00853D82">
      <w:pPr>
        <w:ind w:left="720" w:hanging="720"/>
        <w:rPr>
          <w:lang w:val="en-GB" w:eastAsia="en-GB"/>
        </w:rPr>
      </w:pPr>
      <w:proofErr w:type="spellStart"/>
      <w:r w:rsidRPr="00853D82">
        <w:rPr>
          <w:lang w:val="en-GB" w:eastAsia="en-GB"/>
        </w:rPr>
        <w:t>Foroudi</w:t>
      </w:r>
      <w:proofErr w:type="spellEnd"/>
      <w:r w:rsidRPr="00853D82">
        <w:rPr>
          <w:lang w:val="en-GB" w:eastAsia="en-GB"/>
        </w:rPr>
        <w:t xml:space="preserve">, P. (2020). Corporate brand strategy: drivers and outcomes of hotel industry’s brand orientation. </w:t>
      </w:r>
      <w:r w:rsidRPr="00853D82">
        <w:rPr>
          <w:i/>
          <w:iCs/>
          <w:lang w:val="en-GB" w:eastAsia="en-GB"/>
        </w:rPr>
        <w:t>International Journal of Hospitality Management</w:t>
      </w:r>
      <w:r w:rsidRPr="00853D82">
        <w:rPr>
          <w:lang w:val="en-GB" w:eastAsia="en-GB"/>
        </w:rPr>
        <w:t xml:space="preserve">, </w:t>
      </w:r>
      <w:r w:rsidRPr="00853D82">
        <w:rPr>
          <w:i/>
          <w:iCs/>
          <w:lang w:val="en-GB" w:eastAsia="en-GB"/>
        </w:rPr>
        <w:t>88</w:t>
      </w:r>
      <w:r w:rsidRPr="00853D82">
        <w:rPr>
          <w:lang w:val="en-GB" w:eastAsia="en-GB"/>
        </w:rPr>
        <w:t>, 102519.</w:t>
      </w:r>
    </w:p>
    <w:p w14:paraId="4397EBFC" w14:textId="77777777" w:rsidR="00381898" w:rsidRPr="00853D82" w:rsidRDefault="00381898" w:rsidP="00853D82">
      <w:pPr>
        <w:ind w:left="720" w:hanging="720"/>
        <w:rPr>
          <w:lang w:val="en-GB" w:eastAsia="en-GB"/>
        </w:rPr>
      </w:pPr>
      <w:r w:rsidRPr="00853D82">
        <w:rPr>
          <w:lang w:val="en-GB" w:eastAsia="en-GB"/>
        </w:rPr>
        <w:t xml:space="preserve">Gal, M. S., &amp; Aviv, O. (2020). The competitive effects of the GDPR. </w:t>
      </w:r>
      <w:r w:rsidRPr="00853D82">
        <w:rPr>
          <w:i/>
          <w:iCs/>
          <w:lang w:val="en-GB" w:eastAsia="en-GB"/>
        </w:rPr>
        <w:t>Journal of Competition Law &amp; Economics</w:t>
      </w:r>
      <w:r w:rsidRPr="00853D82">
        <w:rPr>
          <w:lang w:val="en-GB" w:eastAsia="en-GB"/>
        </w:rPr>
        <w:t xml:space="preserve">, </w:t>
      </w:r>
      <w:r w:rsidRPr="00853D82">
        <w:rPr>
          <w:i/>
          <w:iCs/>
          <w:lang w:val="en-GB" w:eastAsia="en-GB"/>
        </w:rPr>
        <w:t>16</w:t>
      </w:r>
      <w:r w:rsidRPr="00853D82">
        <w:rPr>
          <w:lang w:val="en-GB" w:eastAsia="en-GB"/>
        </w:rPr>
        <w:t>(3), 349-391.</w:t>
      </w:r>
    </w:p>
    <w:p w14:paraId="3645072D" w14:textId="77777777" w:rsidR="00381898" w:rsidRPr="00853D82" w:rsidRDefault="00381898" w:rsidP="00853D82">
      <w:pPr>
        <w:ind w:left="720" w:hanging="720"/>
        <w:rPr>
          <w:lang w:val="en-GB" w:eastAsia="en-GB"/>
        </w:rPr>
      </w:pPr>
      <w:r w:rsidRPr="00853D82">
        <w:rPr>
          <w:lang w:val="en-GB" w:eastAsia="en-GB"/>
        </w:rPr>
        <w:t xml:space="preserve">Gao, L., Melero-Polo, I., &amp; Sese, F. J. (2020). Customer equity drivers, customer experience quality, and customer profitability in banking services: The moderating role of social influence. </w:t>
      </w:r>
      <w:r w:rsidRPr="00853D82">
        <w:rPr>
          <w:i/>
          <w:iCs/>
          <w:lang w:val="en-GB" w:eastAsia="en-GB"/>
        </w:rPr>
        <w:t>Journal of Service Research</w:t>
      </w:r>
      <w:r w:rsidRPr="00853D82">
        <w:rPr>
          <w:lang w:val="en-GB" w:eastAsia="en-GB"/>
        </w:rPr>
        <w:t xml:space="preserve">, </w:t>
      </w:r>
      <w:r w:rsidRPr="00853D82">
        <w:rPr>
          <w:i/>
          <w:iCs/>
          <w:lang w:val="en-GB" w:eastAsia="en-GB"/>
        </w:rPr>
        <w:t>23</w:t>
      </w:r>
      <w:r w:rsidRPr="00853D82">
        <w:rPr>
          <w:lang w:val="en-GB" w:eastAsia="en-GB"/>
        </w:rPr>
        <w:t>(2), 174-193.</w:t>
      </w:r>
    </w:p>
    <w:p w14:paraId="11312104" w14:textId="77777777" w:rsidR="00381898" w:rsidRPr="00853D82" w:rsidRDefault="00381898" w:rsidP="00853D82">
      <w:pPr>
        <w:ind w:left="720" w:hanging="720"/>
        <w:rPr>
          <w:lang w:val="en-GB" w:eastAsia="en-GB"/>
        </w:rPr>
      </w:pPr>
      <w:r w:rsidRPr="00853D82">
        <w:t xml:space="preserve"> </w:t>
      </w:r>
      <w:r w:rsidRPr="00853D82">
        <w:rPr>
          <w:lang w:val="en-GB" w:eastAsia="en-GB"/>
        </w:rPr>
        <w:t xml:space="preserve">Goel, A. (2023). Using secondary data in research on social sustainability in construction project management: A transition from “interview society” to “project-as-practice”. </w:t>
      </w:r>
      <w:r w:rsidRPr="00853D82">
        <w:rPr>
          <w:i/>
          <w:iCs/>
          <w:lang w:val="en-GB" w:eastAsia="en-GB"/>
        </w:rPr>
        <w:t>Engineering, Construction and Architectural Management</w:t>
      </w:r>
      <w:r w:rsidRPr="00853D82">
        <w:rPr>
          <w:lang w:val="en-GB" w:eastAsia="en-GB"/>
        </w:rPr>
        <w:t xml:space="preserve">, </w:t>
      </w:r>
      <w:r w:rsidRPr="00853D82">
        <w:rPr>
          <w:i/>
          <w:iCs/>
          <w:lang w:val="en-GB" w:eastAsia="en-GB"/>
        </w:rPr>
        <w:t>30</w:t>
      </w:r>
      <w:r w:rsidRPr="00853D82">
        <w:rPr>
          <w:lang w:val="en-GB" w:eastAsia="en-GB"/>
        </w:rPr>
        <w:t xml:space="preserve">(9), 3858-3875. </w:t>
      </w:r>
      <w:hyperlink r:id="rId21" w:tooltip="DOI: https://doi.org/10.1108/ECAM-10-2021-0905" w:history="1">
        <w:r w:rsidRPr="00853D82">
          <w:rPr>
            <w:rStyle w:val="Hyperlink"/>
          </w:rPr>
          <w:t>https://doi.org/10.1108/ECAM-10-2021-0905</w:t>
        </w:r>
      </w:hyperlink>
    </w:p>
    <w:p w14:paraId="24CC5DDD" w14:textId="77777777" w:rsidR="00381898" w:rsidRPr="00853D82" w:rsidRDefault="00381898" w:rsidP="00853D82">
      <w:pPr>
        <w:ind w:left="720" w:hanging="720"/>
        <w:rPr>
          <w:lang w:val="en-GB" w:eastAsia="en-GB"/>
        </w:rPr>
      </w:pPr>
      <w:proofErr w:type="spellStart"/>
      <w:r w:rsidRPr="00853D82">
        <w:rPr>
          <w:lang w:val="en-GB" w:eastAsia="en-GB"/>
        </w:rPr>
        <w:t>Górska-Warsewicz</w:t>
      </w:r>
      <w:proofErr w:type="spellEnd"/>
      <w:r w:rsidRPr="00853D82">
        <w:rPr>
          <w:lang w:val="en-GB" w:eastAsia="en-GB"/>
        </w:rPr>
        <w:t xml:space="preserve">, H., &amp; </w:t>
      </w:r>
      <w:proofErr w:type="spellStart"/>
      <w:r w:rsidRPr="00853D82">
        <w:rPr>
          <w:lang w:val="en-GB" w:eastAsia="en-GB"/>
        </w:rPr>
        <w:t>Kulykovets</w:t>
      </w:r>
      <w:proofErr w:type="spellEnd"/>
      <w:r w:rsidRPr="00853D82">
        <w:rPr>
          <w:lang w:val="en-GB" w:eastAsia="en-GB"/>
        </w:rPr>
        <w:t xml:space="preserve">, O. (2020). Hotel brand loyalty—A systematic literature review. </w:t>
      </w:r>
      <w:r w:rsidRPr="00853D82">
        <w:rPr>
          <w:i/>
          <w:iCs/>
          <w:lang w:val="en-GB" w:eastAsia="en-GB"/>
        </w:rPr>
        <w:t>Sustainability</w:t>
      </w:r>
      <w:r w:rsidRPr="00853D82">
        <w:rPr>
          <w:lang w:val="en-GB" w:eastAsia="en-GB"/>
        </w:rPr>
        <w:t xml:space="preserve">, </w:t>
      </w:r>
      <w:r w:rsidRPr="00853D82">
        <w:rPr>
          <w:i/>
          <w:iCs/>
          <w:lang w:val="en-GB" w:eastAsia="en-GB"/>
        </w:rPr>
        <w:t>12</w:t>
      </w:r>
      <w:r w:rsidRPr="00853D82">
        <w:rPr>
          <w:lang w:val="en-GB" w:eastAsia="en-GB"/>
        </w:rPr>
        <w:t>(12), 4810. doi:10.3390/su12124810</w:t>
      </w:r>
    </w:p>
    <w:p w14:paraId="4F399EBB" w14:textId="77777777" w:rsidR="00381898" w:rsidRPr="00853D82" w:rsidRDefault="00381898" w:rsidP="00853D82">
      <w:pPr>
        <w:ind w:left="720" w:hanging="720"/>
        <w:rPr>
          <w:lang w:val="en-GB" w:eastAsia="en-GB"/>
        </w:rPr>
      </w:pPr>
      <w:r w:rsidRPr="00853D82">
        <w:rPr>
          <w:lang w:val="en-GB" w:eastAsia="en-GB"/>
        </w:rPr>
        <w:t xml:space="preserve">Graham, M., Hallowell, N., Solberg, B., </w:t>
      </w:r>
      <w:proofErr w:type="spellStart"/>
      <w:r w:rsidRPr="00853D82">
        <w:rPr>
          <w:lang w:val="en-GB" w:eastAsia="en-GB"/>
        </w:rPr>
        <w:t>Haukkala</w:t>
      </w:r>
      <w:proofErr w:type="spellEnd"/>
      <w:r w:rsidRPr="00853D82">
        <w:rPr>
          <w:lang w:val="en-GB" w:eastAsia="en-GB"/>
        </w:rPr>
        <w:t xml:space="preserve">, A., Holliday, J., </w:t>
      </w:r>
      <w:proofErr w:type="spellStart"/>
      <w:r w:rsidRPr="00853D82">
        <w:rPr>
          <w:lang w:val="en-GB" w:eastAsia="en-GB"/>
        </w:rPr>
        <w:t>Kerasidou</w:t>
      </w:r>
      <w:proofErr w:type="spellEnd"/>
      <w:r w:rsidRPr="00853D82">
        <w:rPr>
          <w:lang w:val="en-GB" w:eastAsia="en-GB"/>
        </w:rPr>
        <w:t xml:space="preserve">, A., ... &amp; Vornanen, M. (2021). Taking it to the bank: the ethical management of individual findings arising in secondary research. </w:t>
      </w:r>
      <w:r w:rsidRPr="00853D82">
        <w:rPr>
          <w:i/>
          <w:iCs/>
          <w:lang w:val="en-GB" w:eastAsia="en-GB"/>
        </w:rPr>
        <w:t>Journal of medical ethics</w:t>
      </w:r>
      <w:r w:rsidRPr="00853D82">
        <w:rPr>
          <w:lang w:val="en-GB" w:eastAsia="en-GB"/>
        </w:rPr>
        <w:t xml:space="preserve">, </w:t>
      </w:r>
      <w:r w:rsidRPr="00853D82">
        <w:rPr>
          <w:i/>
          <w:iCs/>
          <w:lang w:val="en-GB" w:eastAsia="en-GB"/>
        </w:rPr>
        <w:t>47</w:t>
      </w:r>
      <w:r w:rsidRPr="00853D82">
        <w:rPr>
          <w:lang w:val="en-GB" w:eastAsia="en-GB"/>
        </w:rPr>
        <w:t>(10), 689-696. doi:10.1136/medethics-2020-106941</w:t>
      </w:r>
    </w:p>
    <w:p w14:paraId="708B55A8" w14:textId="77777777" w:rsidR="00381898" w:rsidRPr="00853D82" w:rsidRDefault="00381898" w:rsidP="00853D82">
      <w:pPr>
        <w:ind w:left="720" w:hanging="720"/>
        <w:rPr>
          <w:lang w:val="en-GB" w:eastAsia="en-GB"/>
        </w:rPr>
      </w:pPr>
      <w:proofErr w:type="spellStart"/>
      <w:r w:rsidRPr="00853D82">
        <w:rPr>
          <w:lang w:val="en-GB" w:eastAsia="en-GB"/>
        </w:rPr>
        <w:t>Gryshchenko</w:t>
      </w:r>
      <w:proofErr w:type="spellEnd"/>
      <w:r w:rsidRPr="00853D82">
        <w:rPr>
          <w:lang w:val="en-GB" w:eastAsia="en-GB"/>
        </w:rPr>
        <w:t xml:space="preserve">, I., </w:t>
      </w:r>
      <w:proofErr w:type="spellStart"/>
      <w:r w:rsidRPr="00853D82">
        <w:rPr>
          <w:lang w:val="en-GB" w:eastAsia="en-GB"/>
        </w:rPr>
        <w:t>Ganushchakâ</w:t>
      </w:r>
      <w:proofErr w:type="spellEnd"/>
      <w:r w:rsidRPr="00853D82">
        <w:rPr>
          <w:lang w:val="en-GB" w:eastAsia="en-GB"/>
        </w:rPr>
        <w:t xml:space="preserve">, L., Shcherbak, V., </w:t>
      </w:r>
      <w:proofErr w:type="spellStart"/>
      <w:r w:rsidRPr="00853D82">
        <w:rPr>
          <w:lang w:val="en-GB" w:eastAsia="en-GB"/>
        </w:rPr>
        <w:t>Nifatova</w:t>
      </w:r>
      <w:proofErr w:type="spellEnd"/>
      <w:r w:rsidRPr="00853D82">
        <w:rPr>
          <w:lang w:val="en-GB" w:eastAsia="en-GB"/>
        </w:rPr>
        <w:t xml:space="preserve">, Ð., Zos-Kior, Ð., </w:t>
      </w:r>
      <w:proofErr w:type="spellStart"/>
      <w:r w:rsidRPr="00853D82">
        <w:rPr>
          <w:lang w:val="en-GB" w:eastAsia="en-GB"/>
        </w:rPr>
        <w:t>Hnatenko</w:t>
      </w:r>
      <w:proofErr w:type="spellEnd"/>
      <w:r w:rsidRPr="00853D82">
        <w:rPr>
          <w:lang w:val="en-GB" w:eastAsia="en-GB"/>
        </w:rPr>
        <w:t xml:space="preserve">, I., ... &amp; Martynov, A. (2021). Making use of competitive advantages of a university education innovation cluster in the educational services market. </w:t>
      </w:r>
      <w:r w:rsidRPr="00853D82">
        <w:rPr>
          <w:i/>
          <w:iCs/>
          <w:lang w:val="en-GB" w:eastAsia="en-GB"/>
        </w:rPr>
        <w:t>European journal of sustainable development</w:t>
      </w:r>
      <w:r w:rsidRPr="00853D82">
        <w:rPr>
          <w:lang w:val="en-GB" w:eastAsia="en-GB"/>
        </w:rPr>
        <w:t xml:space="preserve">, </w:t>
      </w:r>
      <w:r w:rsidRPr="00853D82">
        <w:rPr>
          <w:i/>
          <w:iCs/>
          <w:lang w:val="en-GB" w:eastAsia="en-GB"/>
        </w:rPr>
        <w:t>10</w:t>
      </w:r>
      <w:r w:rsidRPr="00853D82">
        <w:rPr>
          <w:lang w:val="en-GB" w:eastAsia="en-GB"/>
        </w:rPr>
        <w:t>(2), 336-336. Doi: 10.14207/ejsd.2021.v10n2p336</w:t>
      </w:r>
    </w:p>
    <w:p w14:paraId="2C61F330" w14:textId="77777777" w:rsidR="00381898" w:rsidRPr="00853D82" w:rsidRDefault="00381898" w:rsidP="00853D82">
      <w:pPr>
        <w:ind w:left="720" w:hanging="720"/>
        <w:rPr>
          <w:lang w:val="en-GB" w:eastAsia="en-GB"/>
        </w:rPr>
      </w:pPr>
      <w:proofErr w:type="spellStart"/>
      <w:r w:rsidRPr="00853D82">
        <w:rPr>
          <w:lang w:val="en-GB" w:eastAsia="en-GB"/>
        </w:rPr>
        <w:t>Hallencreutz</w:t>
      </w:r>
      <w:proofErr w:type="spellEnd"/>
      <w:r w:rsidRPr="00853D82">
        <w:rPr>
          <w:lang w:val="en-GB" w:eastAsia="en-GB"/>
        </w:rPr>
        <w:t xml:space="preserve">, J., &amp; </w:t>
      </w:r>
      <w:proofErr w:type="spellStart"/>
      <w:r w:rsidRPr="00853D82">
        <w:rPr>
          <w:lang w:val="en-GB" w:eastAsia="en-GB"/>
        </w:rPr>
        <w:t>Parmler</w:t>
      </w:r>
      <w:proofErr w:type="spellEnd"/>
      <w:r w:rsidRPr="00853D82">
        <w:rPr>
          <w:lang w:val="en-GB" w:eastAsia="en-GB"/>
        </w:rPr>
        <w:t xml:space="preserve">, J. (2021). Important drivers for customer satisfaction–from product focus to image and service quality. </w:t>
      </w:r>
      <w:r w:rsidRPr="00853D82">
        <w:rPr>
          <w:i/>
          <w:iCs/>
          <w:lang w:val="en-GB" w:eastAsia="en-GB"/>
        </w:rPr>
        <w:t>Total quality management &amp; business excellence</w:t>
      </w:r>
      <w:r w:rsidRPr="00853D82">
        <w:rPr>
          <w:lang w:val="en-GB" w:eastAsia="en-GB"/>
        </w:rPr>
        <w:t xml:space="preserve">, </w:t>
      </w:r>
      <w:r w:rsidRPr="00853D82">
        <w:rPr>
          <w:i/>
          <w:iCs/>
          <w:lang w:val="en-GB" w:eastAsia="en-GB"/>
        </w:rPr>
        <w:t>32</w:t>
      </w:r>
      <w:r w:rsidRPr="00853D82">
        <w:rPr>
          <w:lang w:val="en-GB" w:eastAsia="en-GB"/>
        </w:rPr>
        <w:t xml:space="preserve">(5-6), 501-510. </w:t>
      </w:r>
      <w:hyperlink r:id="rId22" w:history="1">
        <w:r w:rsidRPr="00853D82">
          <w:rPr>
            <w:rStyle w:val="Hyperlink"/>
            <w:rFonts w:eastAsia="Times New Roman" w:cs="Times New Roman"/>
            <w:szCs w:val="24"/>
            <w:lang w:val="en-GB" w:eastAsia="en-GB"/>
          </w:rPr>
          <w:t>https://doi.org/10.1080/14783363.2019.1594756</w:t>
        </w:r>
      </w:hyperlink>
    </w:p>
    <w:p w14:paraId="44BB344E" w14:textId="6A20224E" w:rsidR="00381898" w:rsidRPr="00853D82" w:rsidRDefault="00381898" w:rsidP="00853D82">
      <w:pPr>
        <w:ind w:left="720" w:hanging="720"/>
      </w:pPr>
      <w:r w:rsidRPr="00853D82">
        <w:lastRenderedPageBreak/>
        <w:t xml:space="preserve">Hotel content management &amp; distribution software. (2024). Retrieved from </w:t>
      </w:r>
      <w:hyperlink r:id="rId23" w:history="1">
        <w:r w:rsidRPr="00853D82">
          <w:rPr>
            <w:rStyle w:val="Hyperlink"/>
          </w:rPr>
          <w:t>https://www.leonardoworldwide.com/</w:t>
        </w:r>
      </w:hyperlink>
      <w:r w:rsidR="00F023D3">
        <w:rPr>
          <w:rStyle w:val="Hyperlink"/>
        </w:rPr>
        <w:t xml:space="preserve">   </w:t>
      </w:r>
      <w:r w:rsidR="00F023D3" w:rsidRPr="00895E90">
        <w:rPr>
          <w:rFonts w:cs="Times New Roman"/>
          <w:szCs w:val="24"/>
          <w:shd w:val="clear" w:color="auto" w:fill="FFFFFF"/>
        </w:rPr>
        <w:t>Accessed on: ( 12 Oct 2024).</w:t>
      </w:r>
    </w:p>
    <w:p w14:paraId="5CD27332" w14:textId="62D1C1B1" w:rsidR="00381898" w:rsidRPr="00853D82" w:rsidRDefault="00381898" w:rsidP="00853D82">
      <w:pPr>
        <w:ind w:left="720" w:hanging="720"/>
      </w:pPr>
      <w:r w:rsidRPr="00853D82">
        <w:t xml:space="preserve">Hotel Marketing Solutions. (2019). Retrieved from </w:t>
      </w:r>
      <w:hyperlink r:id="rId24" w:history="1">
        <w:r w:rsidRPr="00853D82">
          <w:rPr>
            <w:rStyle w:val="Hyperlink"/>
          </w:rPr>
          <w:t>https://www.leonardoworldwide.com/solutions/all-solutions/</w:t>
        </w:r>
      </w:hyperlink>
      <w:r w:rsidRPr="00853D82">
        <w:t xml:space="preserve"> </w:t>
      </w:r>
      <w:r w:rsidR="00F023D3" w:rsidRPr="00895E90">
        <w:rPr>
          <w:rFonts w:cs="Times New Roman"/>
          <w:szCs w:val="24"/>
          <w:shd w:val="clear" w:color="auto" w:fill="FFFFFF"/>
        </w:rPr>
        <w:t>Accessed on: ( 12 Oct 2024).</w:t>
      </w:r>
    </w:p>
    <w:p w14:paraId="109A1D5C" w14:textId="348074F8" w:rsidR="00381898" w:rsidRPr="00853D82" w:rsidRDefault="00381898" w:rsidP="00853D82">
      <w:pPr>
        <w:ind w:left="720" w:hanging="720"/>
      </w:pPr>
      <w:r w:rsidRPr="00853D82">
        <w:t>Hotels In Cardiff City Centre. (</w:t>
      </w:r>
      <w:r>
        <w:t>2024</w:t>
      </w:r>
      <w:r w:rsidRPr="00853D82">
        <w:t xml:space="preserve">). Retrieved from </w:t>
      </w:r>
      <w:hyperlink r:id="rId25" w:history="1">
        <w:r w:rsidRPr="00853D82">
          <w:rPr>
            <w:rStyle w:val="Hyperlink"/>
          </w:rPr>
          <w:t>https://www.leonardohotels.co.uk/hotels/cardiff</w:t>
        </w:r>
      </w:hyperlink>
      <w:r w:rsidRPr="00853D82">
        <w:t xml:space="preserve"> </w:t>
      </w:r>
      <w:r w:rsidR="00F023D3" w:rsidRPr="00895E90">
        <w:rPr>
          <w:rFonts w:cs="Times New Roman"/>
          <w:szCs w:val="24"/>
          <w:shd w:val="clear" w:color="auto" w:fill="FFFFFF"/>
        </w:rPr>
        <w:t>Accessed on: ( 12 Oct 2024).</w:t>
      </w:r>
    </w:p>
    <w:p w14:paraId="0364FDE2" w14:textId="4351F5E5" w:rsidR="00381898" w:rsidRPr="00853D82" w:rsidRDefault="00381898" w:rsidP="00853D82">
      <w:pPr>
        <w:ind w:left="720" w:hanging="720"/>
        <w:rPr>
          <w:lang w:val="en-GB" w:eastAsia="en-GB"/>
        </w:rPr>
      </w:pPr>
      <w:r w:rsidRPr="00853D82">
        <w:rPr>
          <w:lang w:val="en-GB" w:eastAsia="en-GB"/>
        </w:rPr>
        <w:t>Hotels In Cardiff City Centre. (</w:t>
      </w:r>
      <w:r>
        <w:rPr>
          <w:lang w:val="en-GB" w:eastAsia="en-GB"/>
        </w:rPr>
        <w:t>2024</w:t>
      </w:r>
      <w:r w:rsidRPr="00853D82">
        <w:rPr>
          <w:lang w:val="en-GB" w:eastAsia="en-GB"/>
        </w:rPr>
        <w:t xml:space="preserve">). Retrieved from </w:t>
      </w:r>
      <w:hyperlink r:id="rId26" w:anchor=":~:text=Leonardo%20Hotel%20Cardiff%20has%20142,all%20the%20comforts%20of%20home" w:history="1">
        <w:r w:rsidRPr="00853D82">
          <w:rPr>
            <w:rStyle w:val="Hyperlink"/>
            <w:rFonts w:eastAsia="Times New Roman" w:cs="Times New Roman"/>
            <w:szCs w:val="24"/>
            <w:lang w:val="en-GB" w:eastAsia="en-GB"/>
          </w:rPr>
          <w:t>https://www.leonardohotels.co.uk/hotels/cardiff#:~:text=Leonardo%20Hotel%20Cardiff%20has%20142,all%20the%20comforts%20of%20home</w:t>
        </w:r>
      </w:hyperlink>
      <w:r w:rsidRPr="00853D82">
        <w:rPr>
          <w:lang w:val="en-GB" w:eastAsia="en-GB"/>
        </w:rPr>
        <w:t xml:space="preserve">. </w:t>
      </w:r>
      <w:r w:rsidR="00F023D3" w:rsidRPr="00895E90">
        <w:rPr>
          <w:rFonts w:cs="Times New Roman"/>
          <w:szCs w:val="24"/>
          <w:shd w:val="clear" w:color="auto" w:fill="FFFFFF"/>
        </w:rPr>
        <w:t>Accessed on: ( 12 Oct 2024).</w:t>
      </w:r>
    </w:p>
    <w:p w14:paraId="546C8810" w14:textId="77777777" w:rsidR="00381898" w:rsidRPr="00853D82" w:rsidRDefault="00381898" w:rsidP="00853D82">
      <w:pPr>
        <w:ind w:left="720" w:hanging="720"/>
        <w:rPr>
          <w:lang w:val="en-GB" w:eastAsia="en-GB"/>
        </w:rPr>
      </w:pPr>
      <w:r w:rsidRPr="00853D82">
        <w:rPr>
          <w:lang w:val="en-GB" w:eastAsia="en-GB"/>
        </w:rPr>
        <w:t xml:space="preserve">Howell, R. A. (2021). Engaging students in education for sustainable development: The benefits of active learning, reflective practices and flipped classroom pedagogies. </w:t>
      </w:r>
      <w:r w:rsidRPr="00853D82">
        <w:rPr>
          <w:i/>
          <w:iCs/>
          <w:lang w:val="en-GB" w:eastAsia="en-GB"/>
        </w:rPr>
        <w:t>Journal of Cleaner Production</w:t>
      </w:r>
      <w:r w:rsidRPr="00853D82">
        <w:rPr>
          <w:lang w:val="en-GB" w:eastAsia="en-GB"/>
        </w:rPr>
        <w:t xml:space="preserve">, </w:t>
      </w:r>
      <w:r w:rsidRPr="00853D82">
        <w:rPr>
          <w:i/>
          <w:iCs/>
          <w:lang w:val="en-GB" w:eastAsia="en-GB"/>
        </w:rPr>
        <w:t>325</w:t>
      </w:r>
      <w:r w:rsidRPr="00853D82">
        <w:rPr>
          <w:lang w:val="en-GB" w:eastAsia="en-GB"/>
        </w:rPr>
        <w:t>, 129318.</w:t>
      </w:r>
    </w:p>
    <w:p w14:paraId="62ACBA28" w14:textId="77777777" w:rsidR="00381898" w:rsidRPr="00853D82" w:rsidRDefault="00381898" w:rsidP="00853D82">
      <w:pPr>
        <w:ind w:left="720" w:hanging="720"/>
        <w:rPr>
          <w:lang w:val="en-GB" w:eastAsia="en-GB"/>
        </w:rPr>
      </w:pPr>
      <w:r w:rsidRPr="00853D82">
        <w:rPr>
          <w:lang w:val="en-GB" w:eastAsia="en-GB"/>
        </w:rPr>
        <w:t xml:space="preserve">Ibrahim, B. (2021). The nexus between social media marketing activities and brand loyalty in hotel </w:t>
      </w:r>
      <w:proofErr w:type="spellStart"/>
      <w:r w:rsidRPr="00853D82">
        <w:rPr>
          <w:lang w:val="en-GB" w:eastAsia="en-GB"/>
        </w:rPr>
        <w:t>facebook</w:t>
      </w:r>
      <w:proofErr w:type="spellEnd"/>
      <w:r w:rsidRPr="00853D82">
        <w:rPr>
          <w:lang w:val="en-GB" w:eastAsia="en-GB"/>
        </w:rPr>
        <w:t xml:space="preserve"> pages: A multi-group analysis of hotel ratings. </w:t>
      </w:r>
      <w:r w:rsidRPr="00853D82">
        <w:rPr>
          <w:i/>
          <w:iCs/>
          <w:lang w:val="en-GB" w:eastAsia="en-GB"/>
        </w:rPr>
        <w:t>Tourism: An International Interdisciplinary Journal</w:t>
      </w:r>
      <w:r w:rsidRPr="00853D82">
        <w:rPr>
          <w:lang w:val="en-GB" w:eastAsia="en-GB"/>
        </w:rPr>
        <w:t xml:space="preserve">, </w:t>
      </w:r>
      <w:r w:rsidRPr="00853D82">
        <w:rPr>
          <w:i/>
          <w:iCs/>
          <w:lang w:val="en-GB" w:eastAsia="en-GB"/>
        </w:rPr>
        <w:t>69</w:t>
      </w:r>
      <w:r w:rsidRPr="00853D82">
        <w:rPr>
          <w:lang w:val="en-GB" w:eastAsia="en-GB"/>
        </w:rPr>
        <w:t xml:space="preserve">(2), 228-245. </w:t>
      </w:r>
      <w:hyperlink r:id="rId27" w:history="1">
        <w:r w:rsidRPr="00853D82">
          <w:rPr>
            <w:rStyle w:val="Hyperlink"/>
            <w:rFonts w:eastAsia="Times New Roman" w:cs="Times New Roman"/>
            <w:szCs w:val="24"/>
            <w:lang w:val="en-GB" w:eastAsia="en-GB"/>
          </w:rPr>
          <w:t>https://doi.org/10.37741/t.69.2.5</w:t>
        </w:r>
      </w:hyperlink>
    </w:p>
    <w:p w14:paraId="176E8366" w14:textId="77777777" w:rsidR="00381898" w:rsidRPr="00853D82" w:rsidRDefault="00381898" w:rsidP="00853D82">
      <w:pPr>
        <w:ind w:left="720" w:hanging="720"/>
        <w:rPr>
          <w:lang w:val="en-GB" w:eastAsia="en-GB"/>
        </w:rPr>
      </w:pPr>
      <w:r w:rsidRPr="00853D82">
        <w:rPr>
          <w:lang w:val="en-GB" w:eastAsia="en-GB"/>
        </w:rPr>
        <w:t xml:space="preserve">Ismail, S. M., &amp; </w:t>
      </w:r>
      <w:proofErr w:type="spellStart"/>
      <w:r w:rsidRPr="00853D82">
        <w:rPr>
          <w:lang w:val="en-GB" w:eastAsia="en-GB"/>
        </w:rPr>
        <w:t>Nikpoo</w:t>
      </w:r>
      <w:proofErr w:type="spellEnd"/>
      <w:r w:rsidRPr="00853D82">
        <w:rPr>
          <w:lang w:val="en-GB" w:eastAsia="en-GB"/>
        </w:rPr>
        <w:t xml:space="preserve">, I. (2023). Resilience, immunity, L2-teacher grit, and reflective teaching in language instruction: in service classes matters. </w:t>
      </w:r>
      <w:r w:rsidRPr="00853D82">
        <w:rPr>
          <w:i/>
          <w:iCs/>
          <w:lang w:val="en-GB" w:eastAsia="en-GB"/>
        </w:rPr>
        <w:t>Asian-Pacific Journal of Second and Foreign Language Education</w:t>
      </w:r>
      <w:r w:rsidRPr="00853D82">
        <w:rPr>
          <w:lang w:val="en-GB" w:eastAsia="en-GB"/>
        </w:rPr>
        <w:t xml:space="preserve">, </w:t>
      </w:r>
      <w:r w:rsidRPr="00853D82">
        <w:rPr>
          <w:i/>
          <w:iCs/>
          <w:lang w:val="en-GB" w:eastAsia="en-GB"/>
        </w:rPr>
        <w:t>8</w:t>
      </w:r>
      <w:r w:rsidRPr="00853D82">
        <w:rPr>
          <w:lang w:val="en-GB" w:eastAsia="en-GB"/>
        </w:rPr>
        <w:t>(1), 46.</w:t>
      </w:r>
    </w:p>
    <w:p w14:paraId="05B3A4FE" w14:textId="77777777" w:rsidR="00381898" w:rsidRPr="00853D82" w:rsidRDefault="00381898" w:rsidP="00853D82">
      <w:pPr>
        <w:ind w:left="720" w:hanging="720"/>
        <w:rPr>
          <w:lang w:val="en-GB" w:eastAsia="en-GB"/>
        </w:rPr>
      </w:pPr>
      <w:r w:rsidRPr="00853D82">
        <w:rPr>
          <w:lang w:val="en-GB" w:eastAsia="en-GB"/>
        </w:rPr>
        <w:t xml:space="preserve">Jamshidi, D., &amp; Rousta, A. (2021). Brand commitment role in the relationship between brand loyalty and brand satisfaction: phone industry in Malaysia. </w:t>
      </w:r>
      <w:r w:rsidRPr="00853D82">
        <w:rPr>
          <w:i/>
          <w:iCs/>
          <w:lang w:val="en-GB" w:eastAsia="en-GB"/>
        </w:rPr>
        <w:t>Journal of Promotion Management</w:t>
      </w:r>
      <w:r w:rsidRPr="00853D82">
        <w:rPr>
          <w:lang w:val="en-GB" w:eastAsia="en-GB"/>
        </w:rPr>
        <w:t xml:space="preserve">, </w:t>
      </w:r>
      <w:r w:rsidRPr="00853D82">
        <w:rPr>
          <w:i/>
          <w:iCs/>
          <w:lang w:val="en-GB" w:eastAsia="en-GB"/>
        </w:rPr>
        <w:t>27</w:t>
      </w:r>
      <w:r w:rsidRPr="00853D82">
        <w:rPr>
          <w:lang w:val="en-GB" w:eastAsia="en-GB"/>
        </w:rPr>
        <w:t>(1), 151-176. DOI: 10.1080/10496491.2020.1809596</w:t>
      </w:r>
    </w:p>
    <w:p w14:paraId="57CD5BF2" w14:textId="77777777" w:rsidR="00381898" w:rsidRPr="00853D82" w:rsidRDefault="00381898" w:rsidP="00853D82">
      <w:pPr>
        <w:ind w:left="720" w:hanging="720"/>
        <w:rPr>
          <w:lang w:val="en-GB" w:eastAsia="en-GB"/>
        </w:rPr>
      </w:pPr>
      <w:r w:rsidRPr="00853D82">
        <w:rPr>
          <w:lang w:val="en-GB" w:eastAsia="en-GB"/>
        </w:rPr>
        <w:t xml:space="preserve">Javed, S., </w:t>
      </w:r>
      <w:proofErr w:type="spellStart"/>
      <w:r w:rsidRPr="00853D82">
        <w:rPr>
          <w:lang w:val="en-GB" w:eastAsia="en-GB"/>
        </w:rPr>
        <w:t>Rashidin</w:t>
      </w:r>
      <w:proofErr w:type="spellEnd"/>
      <w:r w:rsidRPr="00853D82">
        <w:rPr>
          <w:lang w:val="en-GB" w:eastAsia="en-GB"/>
        </w:rPr>
        <w:t xml:space="preserve">, M. S., Zhu, M., Xu, Z., Jian, W., &amp; Zuo, S. (2021). Combined effects of drivers and impact of customer satisfaction on brand loyalty: The contingent effect of social trust. </w:t>
      </w:r>
      <w:r w:rsidRPr="00853D82">
        <w:rPr>
          <w:i/>
          <w:iCs/>
          <w:lang w:val="en-GB" w:eastAsia="en-GB"/>
        </w:rPr>
        <w:t>Sage Open</w:t>
      </w:r>
      <w:r w:rsidRPr="00853D82">
        <w:rPr>
          <w:lang w:val="en-GB" w:eastAsia="en-GB"/>
        </w:rPr>
        <w:t xml:space="preserve">, </w:t>
      </w:r>
      <w:r w:rsidRPr="00853D82">
        <w:rPr>
          <w:i/>
          <w:iCs/>
          <w:lang w:val="en-GB" w:eastAsia="en-GB"/>
        </w:rPr>
        <w:t>11</w:t>
      </w:r>
      <w:r w:rsidRPr="00853D82">
        <w:rPr>
          <w:lang w:val="en-GB" w:eastAsia="en-GB"/>
        </w:rPr>
        <w:t>(1), 21582440211003566. DOI: 10.1177/21582440211003566</w:t>
      </w:r>
    </w:p>
    <w:p w14:paraId="7C4D2B2D" w14:textId="77777777" w:rsidR="00381898" w:rsidRPr="00853D82" w:rsidRDefault="00381898" w:rsidP="00853D82">
      <w:pPr>
        <w:ind w:left="720" w:hanging="720"/>
        <w:rPr>
          <w:lang w:val="en-GB" w:eastAsia="en-GB"/>
        </w:rPr>
      </w:pPr>
      <w:r w:rsidRPr="00853D82">
        <w:rPr>
          <w:lang w:val="en-GB" w:eastAsia="en-GB"/>
        </w:rPr>
        <w:t xml:space="preserve">Kedi, W. E., </w:t>
      </w:r>
      <w:proofErr w:type="spellStart"/>
      <w:r w:rsidRPr="00853D82">
        <w:rPr>
          <w:lang w:val="en-GB" w:eastAsia="en-GB"/>
        </w:rPr>
        <w:t>Ejimuda</w:t>
      </w:r>
      <w:proofErr w:type="spellEnd"/>
      <w:r w:rsidRPr="00853D82">
        <w:rPr>
          <w:lang w:val="en-GB" w:eastAsia="en-GB"/>
        </w:rPr>
        <w:t xml:space="preserve">, C., Idemudia, C., &amp; </w:t>
      </w:r>
      <w:proofErr w:type="spellStart"/>
      <w:r w:rsidRPr="00853D82">
        <w:rPr>
          <w:lang w:val="en-GB" w:eastAsia="en-GB"/>
        </w:rPr>
        <w:t>Ijomah</w:t>
      </w:r>
      <w:proofErr w:type="spellEnd"/>
      <w:r w:rsidRPr="00853D82">
        <w:rPr>
          <w:lang w:val="en-GB" w:eastAsia="en-GB"/>
        </w:rPr>
        <w:t xml:space="preserve">, T. I. (2024). AI software for personalized marketing automation in SMEs: Enhancing customer experience and sales. </w:t>
      </w:r>
      <w:r w:rsidRPr="00853D82">
        <w:rPr>
          <w:i/>
          <w:iCs/>
          <w:lang w:val="en-GB" w:eastAsia="en-GB"/>
        </w:rPr>
        <w:t>World Journal of Advanced Research and Reviews</w:t>
      </w:r>
      <w:r w:rsidRPr="00853D82">
        <w:rPr>
          <w:lang w:val="en-GB" w:eastAsia="en-GB"/>
        </w:rPr>
        <w:t xml:space="preserve">, </w:t>
      </w:r>
      <w:r w:rsidRPr="00853D82">
        <w:rPr>
          <w:i/>
          <w:iCs/>
          <w:lang w:val="en-GB" w:eastAsia="en-GB"/>
        </w:rPr>
        <w:t>23</w:t>
      </w:r>
      <w:r w:rsidRPr="00853D82">
        <w:rPr>
          <w:lang w:val="en-GB" w:eastAsia="en-GB"/>
        </w:rPr>
        <w:t xml:space="preserve">(1), 1981-1990. DOI: </w:t>
      </w:r>
      <w:hyperlink r:id="rId28" w:history="1">
        <w:r w:rsidRPr="00853D82">
          <w:rPr>
            <w:rStyle w:val="Hyperlink"/>
            <w:rFonts w:eastAsia="Times New Roman" w:cs="Times New Roman"/>
            <w:szCs w:val="24"/>
            <w:lang w:val="en-GB" w:eastAsia="en-GB"/>
          </w:rPr>
          <w:t>https://doi.org/10.30574/wjarr.2024.23.1.2159</w:t>
        </w:r>
      </w:hyperlink>
      <w:r w:rsidRPr="00853D82">
        <w:rPr>
          <w:lang w:val="en-GB" w:eastAsia="en-GB"/>
        </w:rPr>
        <w:t xml:space="preserve"> </w:t>
      </w:r>
    </w:p>
    <w:p w14:paraId="377E5C80" w14:textId="77777777" w:rsidR="00381898" w:rsidRPr="00853D82" w:rsidRDefault="00381898" w:rsidP="00853D82">
      <w:pPr>
        <w:ind w:left="720" w:hanging="720"/>
      </w:pPr>
      <w:r w:rsidRPr="00274398">
        <w:rPr>
          <w:lang w:val="de-DE" w:eastAsia="en-GB"/>
        </w:rPr>
        <w:lastRenderedPageBreak/>
        <w:t xml:space="preserve">Kim, J. J., Steinhoff, L., &amp; </w:t>
      </w:r>
      <w:proofErr w:type="spellStart"/>
      <w:r w:rsidRPr="00274398">
        <w:rPr>
          <w:lang w:val="de-DE" w:eastAsia="en-GB"/>
        </w:rPr>
        <w:t>Palmatier</w:t>
      </w:r>
      <w:proofErr w:type="spellEnd"/>
      <w:r w:rsidRPr="00274398">
        <w:rPr>
          <w:lang w:val="de-DE" w:eastAsia="en-GB"/>
        </w:rPr>
        <w:t xml:space="preserve">, R. W. (2021). </w:t>
      </w:r>
      <w:r w:rsidRPr="00853D82">
        <w:rPr>
          <w:lang w:val="en-GB" w:eastAsia="en-GB"/>
        </w:rPr>
        <w:t xml:space="preserve">An emerging theory of loyalty program dynamics. </w:t>
      </w:r>
      <w:r w:rsidRPr="00853D82">
        <w:rPr>
          <w:i/>
          <w:iCs/>
          <w:lang w:val="en-GB" w:eastAsia="en-GB"/>
        </w:rPr>
        <w:t>Journal of the Academy of Marketing Science</w:t>
      </w:r>
      <w:r w:rsidRPr="00853D82">
        <w:rPr>
          <w:lang w:val="en-GB" w:eastAsia="en-GB"/>
        </w:rPr>
        <w:t xml:space="preserve">, </w:t>
      </w:r>
      <w:r w:rsidRPr="00853D82">
        <w:rPr>
          <w:i/>
          <w:iCs/>
          <w:lang w:val="en-GB" w:eastAsia="en-GB"/>
        </w:rPr>
        <w:t>49</w:t>
      </w:r>
      <w:r w:rsidRPr="00853D82">
        <w:rPr>
          <w:lang w:val="en-GB" w:eastAsia="en-GB"/>
        </w:rPr>
        <w:t xml:space="preserve">(1), 71-95. </w:t>
      </w:r>
      <w:r w:rsidRPr="00853D82">
        <w:t>DOIhttps://doi.org/10.1007/s11747-020-00719-1</w:t>
      </w:r>
    </w:p>
    <w:p w14:paraId="05AF7DC9" w14:textId="77777777" w:rsidR="00381898" w:rsidRPr="00853D82" w:rsidRDefault="00381898" w:rsidP="00853D82">
      <w:pPr>
        <w:ind w:left="720" w:hanging="720"/>
        <w:rPr>
          <w:lang w:val="en-GB" w:eastAsia="en-GB"/>
        </w:rPr>
      </w:pPr>
      <w:r w:rsidRPr="00853D82">
        <w:rPr>
          <w:lang w:val="en-GB" w:eastAsia="en-GB"/>
        </w:rPr>
        <w:t xml:space="preserve">Koo, B., Yu, J., &amp; Han, H. (2020). The role of loyalty programs in boosting hotel guest loyalty: Impact of switching barriers. </w:t>
      </w:r>
      <w:r w:rsidRPr="00853D82">
        <w:rPr>
          <w:i/>
          <w:iCs/>
          <w:lang w:val="en-GB" w:eastAsia="en-GB"/>
        </w:rPr>
        <w:t>International journal of hospitality Management</w:t>
      </w:r>
      <w:r w:rsidRPr="00853D82">
        <w:rPr>
          <w:lang w:val="en-GB" w:eastAsia="en-GB"/>
        </w:rPr>
        <w:t xml:space="preserve">, </w:t>
      </w:r>
      <w:r w:rsidRPr="00853D82">
        <w:rPr>
          <w:i/>
          <w:iCs/>
          <w:lang w:val="en-GB" w:eastAsia="en-GB"/>
        </w:rPr>
        <w:t>84</w:t>
      </w:r>
      <w:r w:rsidRPr="00853D82">
        <w:rPr>
          <w:lang w:val="en-GB" w:eastAsia="en-GB"/>
        </w:rPr>
        <w:t xml:space="preserve">, 102328. </w:t>
      </w:r>
      <w:hyperlink r:id="rId29" w:history="1">
        <w:r w:rsidRPr="00853D82">
          <w:rPr>
            <w:rStyle w:val="Hyperlink"/>
            <w:rFonts w:eastAsia="Times New Roman" w:cs="Times New Roman"/>
            <w:szCs w:val="24"/>
            <w:lang w:val="en-GB" w:eastAsia="en-GB"/>
          </w:rPr>
          <w:t>https://doi.org/10.1016/j.ijhm.2019.102328</w:t>
        </w:r>
      </w:hyperlink>
    </w:p>
    <w:p w14:paraId="38792EFC" w14:textId="77777777" w:rsidR="00381898" w:rsidRPr="00853D82" w:rsidRDefault="00381898" w:rsidP="00853D82">
      <w:pPr>
        <w:ind w:left="720" w:hanging="720"/>
        <w:rPr>
          <w:lang w:val="en-GB" w:eastAsia="en-GB"/>
        </w:rPr>
      </w:pPr>
      <w:r w:rsidRPr="00853D82">
        <w:rPr>
          <w:lang w:val="en-GB" w:eastAsia="en-GB"/>
        </w:rPr>
        <w:t>Kwiatek, P., Morgan, Z., &amp; Thanasi-</w:t>
      </w:r>
      <w:proofErr w:type="spellStart"/>
      <w:r w:rsidRPr="00853D82">
        <w:rPr>
          <w:lang w:val="en-GB" w:eastAsia="en-GB"/>
        </w:rPr>
        <w:t>Boçe</w:t>
      </w:r>
      <w:proofErr w:type="spellEnd"/>
      <w:r w:rsidRPr="00853D82">
        <w:rPr>
          <w:lang w:val="en-GB" w:eastAsia="en-GB"/>
        </w:rPr>
        <w:t xml:space="preserve">, M. (2020). The role of relationship quality and loyalty programs in building customer loyalty. </w:t>
      </w:r>
      <w:r w:rsidRPr="00853D82">
        <w:rPr>
          <w:i/>
          <w:iCs/>
          <w:lang w:val="en-GB" w:eastAsia="en-GB"/>
        </w:rPr>
        <w:t>Journal of Business &amp; Industrial Marketing</w:t>
      </w:r>
      <w:r w:rsidRPr="00853D82">
        <w:rPr>
          <w:lang w:val="en-GB" w:eastAsia="en-GB"/>
        </w:rPr>
        <w:t xml:space="preserve">, </w:t>
      </w:r>
      <w:r w:rsidRPr="00853D82">
        <w:rPr>
          <w:i/>
          <w:iCs/>
          <w:lang w:val="en-GB" w:eastAsia="en-GB"/>
        </w:rPr>
        <w:t>35</w:t>
      </w:r>
      <w:r w:rsidRPr="00853D82">
        <w:rPr>
          <w:lang w:val="en-GB" w:eastAsia="en-GB"/>
        </w:rPr>
        <w:t>(11), 1645-1657.</w:t>
      </w:r>
      <w:r w:rsidRPr="00853D82">
        <w:t xml:space="preserve"> </w:t>
      </w:r>
      <w:r w:rsidRPr="00853D82">
        <w:rPr>
          <w:lang w:val="en-GB" w:eastAsia="en-GB"/>
        </w:rPr>
        <w:t>[DOI 10.1108/JBIM-02-2019-0093]</w:t>
      </w:r>
    </w:p>
    <w:p w14:paraId="1C0C3E69" w14:textId="69D7B4B9" w:rsidR="00381898" w:rsidRPr="00853D82" w:rsidRDefault="00381898" w:rsidP="00853D82">
      <w:pPr>
        <w:ind w:left="720" w:hanging="720"/>
      </w:pPr>
      <w:r w:rsidRPr="00853D82">
        <w:t>Leonardo Hotel Cardiff, United Kingdom - www.trivago.co.uk. (</w:t>
      </w:r>
      <w:r>
        <w:t>2023</w:t>
      </w:r>
      <w:r w:rsidRPr="00853D82">
        <w:t xml:space="preserve">). Retrieved from </w:t>
      </w:r>
      <w:hyperlink r:id="rId30" w:history="1">
        <w:r w:rsidRPr="00853D82">
          <w:rPr>
            <w:rStyle w:val="Hyperlink"/>
          </w:rPr>
          <w:t>https://www.trivago.co.uk/en-GB/oar/leonardo-hotel-cardiff?search=100-48148</w:t>
        </w:r>
      </w:hyperlink>
      <w:r w:rsidRPr="00853D82">
        <w:t xml:space="preserve"> </w:t>
      </w:r>
      <w:r w:rsidR="00F023D3" w:rsidRPr="00895E90">
        <w:rPr>
          <w:rFonts w:cs="Times New Roman"/>
          <w:szCs w:val="24"/>
          <w:shd w:val="clear" w:color="auto" w:fill="FFFFFF"/>
        </w:rPr>
        <w:t>Accessed on: ( 12 Oct 2024).</w:t>
      </w:r>
    </w:p>
    <w:p w14:paraId="1CC2F2DA" w14:textId="784BD5C4" w:rsidR="00381898" w:rsidRPr="00853D82" w:rsidRDefault="00381898" w:rsidP="00853D82">
      <w:pPr>
        <w:ind w:left="720" w:hanging="720"/>
      </w:pPr>
      <w:r w:rsidRPr="00853D82">
        <w:t xml:space="preserve">LEONARDO HOTEL CARDIFF. (2023). Retrieved from </w:t>
      </w:r>
      <w:hyperlink r:id="rId31" w:history="1">
        <w:r w:rsidRPr="00853D82">
          <w:rPr>
            <w:rStyle w:val="Hyperlink"/>
          </w:rPr>
          <w:t>https://www.visitcardiff.com/highlights/leonardo-hotel-cardiff/</w:t>
        </w:r>
      </w:hyperlink>
      <w:r w:rsidRPr="00853D82">
        <w:t xml:space="preserve"> </w:t>
      </w:r>
      <w:r w:rsidR="00F023D3" w:rsidRPr="00895E90">
        <w:rPr>
          <w:rFonts w:cs="Times New Roman"/>
          <w:szCs w:val="24"/>
          <w:shd w:val="clear" w:color="auto" w:fill="FFFFFF"/>
        </w:rPr>
        <w:t>Accessed on: ( 12 Oct 2024).</w:t>
      </w:r>
    </w:p>
    <w:p w14:paraId="7DEB4B37" w14:textId="2DF7D3D8" w:rsidR="00381898" w:rsidRPr="00853D82" w:rsidRDefault="00381898" w:rsidP="00853D82">
      <w:pPr>
        <w:ind w:left="720" w:hanging="720"/>
      </w:pPr>
      <w:r w:rsidRPr="00853D82">
        <w:t>Leonardo Hotel Cardiff. (</w:t>
      </w:r>
      <w:r>
        <w:t>2024</w:t>
      </w:r>
      <w:r w:rsidRPr="00853D82">
        <w:t xml:space="preserve">). Retrieved from </w:t>
      </w:r>
      <w:hyperlink r:id="rId32" w:history="1">
        <w:r w:rsidRPr="00853D82">
          <w:rPr>
            <w:rStyle w:val="Hyperlink"/>
          </w:rPr>
          <w:t>https://www.hrs.com/en/hotel/1448</w:t>
        </w:r>
      </w:hyperlink>
      <w:r w:rsidRPr="00853D82">
        <w:t xml:space="preserve"> </w:t>
      </w:r>
      <w:r w:rsidR="00F023D3" w:rsidRPr="00895E90">
        <w:rPr>
          <w:rFonts w:cs="Times New Roman"/>
          <w:szCs w:val="24"/>
          <w:shd w:val="clear" w:color="auto" w:fill="FFFFFF"/>
        </w:rPr>
        <w:t>Accessed on: ( 12 Oct 2024).</w:t>
      </w:r>
    </w:p>
    <w:p w14:paraId="46B17BC2" w14:textId="0D5E2E99" w:rsidR="00381898" w:rsidRPr="00853D82" w:rsidRDefault="00381898" w:rsidP="00853D82">
      <w:pPr>
        <w:ind w:left="720" w:hanging="720"/>
      </w:pPr>
      <w:r w:rsidRPr="00853D82">
        <w:t>Leonardo Hotel Cardiff: Wales (</w:t>
      </w:r>
      <w:r>
        <w:t>2024</w:t>
      </w:r>
      <w:r w:rsidRPr="00853D82">
        <w:t xml:space="preserve">) Leonardo Hotels. Available at: </w:t>
      </w:r>
      <w:hyperlink r:id="rId33" w:history="1">
        <w:r w:rsidRPr="00853D82">
          <w:rPr>
            <w:rStyle w:val="Hyperlink"/>
          </w:rPr>
          <w:t>https://www.leonardo-hotels.com/cardiff/leonardo-hotel-cardiff</w:t>
        </w:r>
      </w:hyperlink>
      <w:r w:rsidRPr="00853D82">
        <w:t xml:space="preserve">.  </w:t>
      </w:r>
      <w:r w:rsidR="00F023D3" w:rsidRPr="00895E90">
        <w:rPr>
          <w:rFonts w:cs="Times New Roman"/>
          <w:szCs w:val="24"/>
          <w:shd w:val="clear" w:color="auto" w:fill="FFFFFF"/>
        </w:rPr>
        <w:t>Accessed on: ( 12 Oct 2024).</w:t>
      </w:r>
    </w:p>
    <w:p w14:paraId="21E5A835" w14:textId="3B6043BA" w:rsidR="00381898" w:rsidRPr="00853D82" w:rsidRDefault="00381898" w:rsidP="00853D82">
      <w:pPr>
        <w:ind w:left="720" w:hanging="720"/>
      </w:pPr>
      <w:r w:rsidRPr="00853D82">
        <w:t>Leonardo Hotels Brand Guidelines. (</w:t>
      </w:r>
      <w:r>
        <w:t>2024</w:t>
      </w:r>
      <w:r w:rsidRPr="00853D82">
        <w:t xml:space="preserve">). Retrieved from </w:t>
      </w:r>
      <w:hyperlink r:id="rId34" w:history="1">
        <w:r w:rsidR="00F023D3" w:rsidRPr="00F2127B">
          <w:rPr>
            <w:rStyle w:val="Hyperlink"/>
          </w:rPr>
          <w:t>https://www.frontify.com/en/cases/leonardo-hotels-and-frontify/</w:t>
        </w:r>
      </w:hyperlink>
      <w:r w:rsidR="003B1F89" w:rsidRPr="003B1F89">
        <w:rPr>
          <w:rFonts w:cs="Times New Roman"/>
          <w:szCs w:val="24"/>
          <w:shd w:val="clear" w:color="auto" w:fill="FFFFFF"/>
        </w:rPr>
        <w:t xml:space="preserve"> </w:t>
      </w:r>
      <w:r w:rsidR="003B1F89" w:rsidRPr="00895E90">
        <w:rPr>
          <w:rFonts w:cs="Times New Roman"/>
          <w:szCs w:val="24"/>
          <w:shd w:val="clear" w:color="auto" w:fill="FFFFFF"/>
        </w:rPr>
        <w:t>Accessed on: ( 12 Oct 2024).</w:t>
      </w:r>
      <w:r w:rsidR="00F023D3">
        <w:t xml:space="preserve"> </w:t>
      </w:r>
    </w:p>
    <w:p w14:paraId="0272ADDC" w14:textId="31B0F60C" w:rsidR="00381898" w:rsidRPr="00853D82" w:rsidRDefault="00381898" w:rsidP="00853D82">
      <w:pPr>
        <w:ind w:left="720" w:hanging="720"/>
      </w:pPr>
      <w:r w:rsidRPr="00853D82">
        <w:t>Leonardo Hotels Newsroom (</w:t>
      </w:r>
      <w:r>
        <w:t>2024</w:t>
      </w:r>
      <w:r w:rsidRPr="00853D82">
        <w:t xml:space="preserve">). Retrieved from </w:t>
      </w:r>
      <w:hyperlink r:id="rId35" w:history="1">
        <w:r w:rsidRPr="00853D82">
          <w:rPr>
            <w:rStyle w:val="Hyperlink"/>
          </w:rPr>
          <w:t>https://www.leonardo-hotels.com/press/leonardo-hotels-central-europe-sets-its-sights-on-further-growth</w:t>
        </w:r>
      </w:hyperlink>
      <w:r w:rsidRPr="00853D82">
        <w:t xml:space="preserve"> </w:t>
      </w:r>
      <w:r w:rsidR="00F023D3" w:rsidRPr="00895E90">
        <w:rPr>
          <w:rFonts w:cs="Times New Roman"/>
          <w:szCs w:val="24"/>
          <w:shd w:val="clear" w:color="auto" w:fill="FFFFFF"/>
        </w:rPr>
        <w:t>Accessed on: ( 12 Oct 2024).</w:t>
      </w:r>
    </w:p>
    <w:p w14:paraId="048471AB" w14:textId="77777777" w:rsidR="00381898" w:rsidRDefault="00381898" w:rsidP="00381898">
      <w:pPr>
        <w:ind w:left="720" w:hanging="720"/>
      </w:pPr>
      <w:r w:rsidRPr="00274398">
        <w:rPr>
          <w:lang w:val="it-IT"/>
        </w:rPr>
        <w:t xml:space="preserve">Li, F., </w:t>
      </w:r>
      <w:proofErr w:type="spellStart"/>
      <w:r w:rsidRPr="00274398">
        <w:rPr>
          <w:lang w:val="it-IT"/>
        </w:rPr>
        <w:t>Larimo</w:t>
      </w:r>
      <w:proofErr w:type="spellEnd"/>
      <w:r w:rsidRPr="00274398">
        <w:rPr>
          <w:lang w:val="it-IT"/>
        </w:rPr>
        <w:t xml:space="preserve">, J., &amp; </w:t>
      </w:r>
      <w:proofErr w:type="spellStart"/>
      <w:r w:rsidRPr="00274398">
        <w:rPr>
          <w:lang w:val="it-IT"/>
        </w:rPr>
        <w:t>Leonidou</w:t>
      </w:r>
      <w:proofErr w:type="spellEnd"/>
      <w:r w:rsidRPr="00274398">
        <w:rPr>
          <w:lang w:val="it-IT"/>
        </w:rPr>
        <w:t xml:space="preserve">, L. C. (2021). </w:t>
      </w:r>
      <w:r w:rsidRPr="00EA05D8">
        <w:t>Social media marketing strategy: definition, conceptualization, taxonomy, validation, and future agenda. Journal of the Academy of Marketing Science, 49, 51-70.</w:t>
      </w:r>
      <w:r>
        <w:t xml:space="preserve"> </w:t>
      </w:r>
      <w:hyperlink r:id="rId36" w:history="1">
        <w:r w:rsidRPr="008B7536">
          <w:rPr>
            <w:rStyle w:val="Hyperlink"/>
          </w:rPr>
          <w:t>https://doi.org/10.1007/s11747-020-00733-3</w:t>
        </w:r>
      </w:hyperlink>
      <w:r>
        <w:t xml:space="preserve"> </w:t>
      </w:r>
    </w:p>
    <w:p w14:paraId="68096F0F" w14:textId="77777777" w:rsidR="00381898" w:rsidRPr="00853D82" w:rsidRDefault="00381898" w:rsidP="00853D82">
      <w:pPr>
        <w:ind w:left="720" w:hanging="720"/>
        <w:rPr>
          <w:lang w:val="en-GB" w:eastAsia="en-GB"/>
        </w:rPr>
      </w:pPr>
      <w:r w:rsidRPr="00853D82">
        <w:rPr>
          <w:lang w:val="en-GB" w:eastAsia="en-GB"/>
        </w:rPr>
        <w:lastRenderedPageBreak/>
        <w:t xml:space="preserve">Liu, J., &amp; Jo, W. (2020). Value co-creation </w:t>
      </w:r>
      <w:proofErr w:type="spellStart"/>
      <w:r w:rsidRPr="00853D82">
        <w:rPr>
          <w:lang w:val="en-GB" w:eastAsia="en-GB"/>
        </w:rPr>
        <w:t>behaviors</w:t>
      </w:r>
      <w:proofErr w:type="spellEnd"/>
      <w:r w:rsidRPr="00853D82">
        <w:rPr>
          <w:lang w:val="en-GB" w:eastAsia="en-GB"/>
        </w:rPr>
        <w:t xml:space="preserve"> and hotel loyalty program member satisfaction based on engagement and involvement: Moderating effect of company support. </w:t>
      </w:r>
      <w:r w:rsidRPr="00853D82">
        <w:rPr>
          <w:i/>
          <w:iCs/>
          <w:lang w:val="en-GB" w:eastAsia="en-GB"/>
        </w:rPr>
        <w:t>Journal of Hospitality and Tourism Management</w:t>
      </w:r>
      <w:r w:rsidRPr="00853D82">
        <w:rPr>
          <w:lang w:val="en-GB" w:eastAsia="en-GB"/>
        </w:rPr>
        <w:t xml:space="preserve">, </w:t>
      </w:r>
      <w:r w:rsidRPr="00853D82">
        <w:rPr>
          <w:i/>
          <w:iCs/>
          <w:lang w:val="en-GB" w:eastAsia="en-GB"/>
        </w:rPr>
        <w:t>43</w:t>
      </w:r>
      <w:r w:rsidRPr="00853D82">
        <w:rPr>
          <w:lang w:val="en-GB" w:eastAsia="en-GB"/>
        </w:rPr>
        <w:t xml:space="preserve">, 23-31. </w:t>
      </w:r>
      <w:hyperlink r:id="rId37" w:history="1">
        <w:r w:rsidRPr="00853D82">
          <w:rPr>
            <w:rStyle w:val="Hyperlink"/>
            <w:rFonts w:eastAsia="Times New Roman" w:cs="Times New Roman"/>
            <w:szCs w:val="24"/>
            <w:lang w:val="en-GB" w:eastAsia="en-GB"/>
          </w:rPr>
          <w:t>https://doi.org/10.1016/j.jhtm.2020.02.002</w:t>
        </w:r>
      </w:hyperlink>
    </w:p>
    <w:p w14:paraId="4CF67D4A" w14:textId="77777777" w:rsidR="00381898" w:rsidRPr="00853D82" w:rsidRDefault="00381898" w:rsidP="00853D82">
      <w:pPr>
        <w:ind w:left="720" w:hanging="720"/>
      </w:pPr>
      <w:r w:rsidRPr="00274398">
        <w:rPr>
          <w:lang w:val="it-IT" w:eastAsia="en-GB"/>
        </w:rPr>
        <w:t xml:space="preserve">Marcos, A. M. B. D. F., &amp; Coelho, A. F. D. M. (2022). </w:t>
      </w:r>
      <w:r w:rsidRPr="00853D82">
        <w:rPr>
          <w:lang w:val="en-GB" w:eastAsia="en-GB"/>
        </w:rPr>
        <w:t xml:space="preserve">Service quality, customer satisfaction and customer value: holistic determinants of loyalty and word-of-mouth in services. </w:t>
      </w:r>
      <w:r w:rsidRPr="00853D82">
        <w:rPr>
          <w:i/>
          <w:iCs/>
          <w:lang w:val="en-GB" w:eastAsia="en-GB"/>
        </w:rPr>
        <w:t>The TQM Journal</w:t>
      </w:r>
      <w:r w:rsidRPr="00853D82">
        <w:rPr>
          <w:lang w:val="en-GB" w:eastAsia="en-GB"/>
        </w:rPr>
        <w:t xml:space="preserve">, </w:t>
      </w:r>
      <w:r w:rsidRPr="00853D82">
        <w:rPr>
          <w:i/>
          <w:iCs/>
          <w:lang w:val="en-GB" w:eastAsia="en-GB"/>
        </w:rPr>
        <w:t>34</w:t>
      </w:r>
      <w:r w:rsidRPr="00853D82">
        <w:rPr>
          <w:lang w:val="en-GB" w:eastAsia="en-GB"/>
        </w:rPr>
        <w:t xml:space="preserve">(5), 957-978. </w:t>
      </w:r>
      <w:hyperlink r:id="rId38" w:tooltip="DOI: https://doi.org/10.1108/TQM-10-2020-0236" w:history="1">
        <w:r w:rsidRPr="00853D82">
          <w:rPr>
            <w:rStyle w:val="Hyperlink"/>
          </w:rPr>
          <w:t>https://doi.org/10.1108/TQM-10-2020-0236</w:t>
        </w:r>
      </w:hyperlink>
      <w:r w:rsidRPr="00853D82">
        <w:t xml:space="preserve"> </w:t>
      </w:r>
    </w:p>
    <w:p w14:paraId="27314B30" w14:textId="77777777" w:rsidR="00381898" w:rsidRPr="00853D82" w:rsidRDefault="00381898" w:rsidP="00853D82">
      <w:pPr>
        <w:ind w:left="720" w:hanging="720"/>
        <w:rPr>
          <w:lang w:val="en-GB" w:eastAsia="en-GB"/>
        </w:rPr>
      </w:pPr>
      <w:proofErr w:type="spellStart"/>
      <w:r w:rsidRPr="00853D82">
        <w:rPr>
          <w:lang w:val="en-GB" w:eastAsia="en-GB"/>
        </w:rPr>
        <w:t>Marefatnia</w:t>
      </w:r>
      <w:proofErr w:type="spellEnd"/>
      <w:r w:rsidRPr="00853D82">
        <w:rPr>
          <w:lang w:val="en-GB" w:eastAsia="en-GB"/>
        </w:rPr>
        <w:t>, S. (2024). Designing and measuring hotel brand experience in hospitality industry.</w:t>
      </w:r>
    </w:p>
    <w:p w14:paraId="291E38F8" w14:textId="5BD8CFEF" w:rsidR="00381898" w:rsidRPr="00853D82" w:rsidRDefault="00381898" w:rsidP="00853D82">
      <w:pPr>
        <w:ind w:left="720" w:hanging="720"/>
      </w:pPr>
      <w:r w:rsidRPr="00853D82">
        <w:t>Meetings &amp; Events: Leonardo Hotel Cardiff. (</w:t>
      </w:r>
      <w:r>
        <w:t>2024</w:t>
      </w:r>
      <w:r w:rsidRPr="00853D82">
        <w:t xml:space="preserve">). Retrieved from </w:t>
      </w:r>
      <w:hyperlink r:id="rId39" w:history="1">
        <w:r w:rsidRPr="00853D82">
          <w:rPr>
            <w:rStyle w:val="Hyperlink"/>
          </w:rPr>
          <w:t>https://www.leonardo-hotels.com/cardiff/leonardo-hotel-cardiff/meeting</w:t>
        </w:r>
      </w:hyperlink>
      <w:r w:rsidRPr="00853D82">
        <w:t xml:space="preserve"> </w:t>
      </w:r>
      <w:r w:rsidR="003B1F89" w:rsidRPr="00895E90">
        <w:rPr>
          <w:rFonts w:cs="Times New Roman"/>
          <w:szCs w:val="24"/>
          <w:shd w:val="clear" w:color="auto" w:fill="FFFFFF"/>
        </w:rPr>
        <w:t>Accessed on: ( 12 Oct 2024).</w:t>
      </w:r>
    </w:p>
    <w:p w14:paraId="077C5558" w14:textId="77777777" w:rsidR="00381898" w:rsidRDefault="00381898" w:rsidP="00853D82">
      <w:pPr>
        <w:ind w:left="720" w:hanging="720"/>
        <w:rPr>
          <w:rStyle w:val="anchor-text"/>
          <w:color w:val="0000FF"/>
          <w:u w:val="single"/>
        </w:rPr>
      </w:pPr>
      <w:proofErr w:type="spellStart"/>
      <w:r w:rsidRPr="00853D82">
        <w:rPr>
          <w:lang w:val="en-GB" w:eastAsia="en-GB"/>
        </w:rPr>
        <w:t>Melović</w:t>
      </w:r>
      <w:proofErr w:type="spellEnd"/>
      <w:r w:rsidRPr="00853D82">
        <w:rPr>
          <w:lang w:val="en-GB" w:eastAsia="en-GB"/>
        </w:rPr>
        <w:t xml:space="preserve">, B., </w:t>
      </w:r>
      <w:proofErr w:type="spellStart"/>
      <w:r w:rsidRPr="00853D82">
        <w:rPr>
          <w:lang w:val="en-GB" w:eastAsia="en-GB"/>
        </w:rPr>
        <w:t>Jocović</w:t>
      </w:r>
      <w:proofErr w:type="spellEnd"/>
      <w:r w:rsidRPr="00853D82">
        <w:rPr>
          <w:lang w:val="en-GB" w:eastAsia="en-GB"/>
        </w:rPr>
        <w:t xml:space="preserve">, M., </w:t>
      </w:r>
      <w:proofErr w:type="spellStart"/>
      <w:r w:rsidRPr="00853D82">
        <w:rPr>
          <w:lang w:val="en-GB" w:eastAsia="en-GB"/>
        </w:rPr>
        <w:t>Dabić</w:t>
      </w:r>
      <w:proofErr w:type="spellEnd"/>
      <w:r w:rsidRPr="00853D82">
        <w:rPr>
          <w:lang w:val="en-GB" w:eastAsia="en-GB"/>
        </w:rPr>
        <w:t xml:space="preserve">, M., Vulić, T. B., &amp; </w:t>
      </w:r>
      <w:proofErr w:type="spellStart"/>
      <w:r w:rsidRPr="00853D82">
        <w:rPr>
          <w:lang w:val="en-GB" w:eastAsia="en-GB"/>
        </w:rPr>
        <w:t>Dudic</w:t>
      </w:r>
      <w:proofErr w:type="spellEnd"/>
      <w:r w:rsidRPr="00853D82">
        <w:rPr>
          <w:lang w:val="en-GB" w:eastAsia="en-GB"/>
        </w:rPr>
        <w:t xml:space="preserve">, B. (2020). The impact of digital transformation and digital marketing on the brand promotion, positioning and electronic business in Montenegro. </w:t>
      </w:r>
      <w:r w:rsidRPr="00853D82">
        <w:rPr>
          <w:i/>
          <w:iCs/>
          <w:lang w:val="en-GB" w:eastAsia="en-GB"/>
        </w:rPr>
        <w:t>Technology in Society</w:t>
      </w:r>
      <w:r w:rsidRPr="00853D82">
        <w:rPr>
          <w:lang w:val="en-GB" w:eastAsia="en-GB"/>
        </w:rPr>
        <w:t xml:space="preserve">, </w:t>
      </w:r>
      <w:r w:rsidRPr="00853D82">
        <w:rPr>
          <w:i/>
          <w:iCs/>
          <w:lang w:val="en-GB" w:eastAsia="en-GB"/>
        </w:rPr>
        <w:t>63</w:t>
      </w:r>
      <w:r w:rsidRPr="00853D82">
        <w:rPr>
          <w:lang w:val="en-GB" w:eastAsia="en-GB"/>
        </w:rPr>
        <w:t xml:space="preserve">, 101425. </w:t>
      </w:r>
      <w:hyperlink r:id="rId40" w:tgtFrame="_blank" w:tooltip="Persistent link using digital object identifier" w:history="1">
        <w:r w:rsidRPr="00853D82">
          <w:rPr>
            <w:rStyle w:val="anchor-text"/>
            <w:color w:val="0000FF"/>
            <w:u w:val="single"/>
          </w:rPr>
          <w:t>https://doi.org/10.1016/j.techsoc.2020.101425</w:t>
        </w:r>
      </w:hyperlink>
    </w:p>
    <w:p w14:paraId="47E2BCE0" w14:textId="77777777" w:rsidR="00381898" w:rsidRPr="00853D82" w:rsidRDefault="00381898" w:rsidP="00853D82">
      <w:pPr>
        <w:ind w:left="720" w:hanging="720"/>
      </w:pPr>
      <w:r w:rsidRPr="001558DB">
        <w:t xml:space="preserve">Mostafa, R. B., &amp; </w:t>
      </w:r>
      <w:proofErr w:type="spellStart"/>
      <w:r w:rsidRPr="001558DB">
        <w:t>Kasamani</w:t>
      </w:r>
      <w:proofErr w:type="spellEnd"/>
      <w:r w:rsidRPr="001558DB">
        <w:t>, T. (2021). Brand experience and brand loyalty: is it a matter of emotions?. Asia Pacific Journal of Marketing and Logistics, 33(4), 1033-1051.</w:t>
      </w:r>
      <w:r>
        <w:t xml:space="preserve"> </w:t>
      </w:r>
      <w:r w:rsidRPr="001558DB">
        <w:t>DOI 10.1108/APJML-11-2019-0669</w:t>
      </w:r>
      <w:r>
        <w:t xml:space="preserve"> </w:t>
      </w:r>
    </w:p>
    <w:p w14:paraId="6074C825" w14:textId="35C4A87B" w:rsidR="00381898" w:rsidRPr="00853D82" w:rsidRDefault="00381898" w:rsidP="00853D82">
      <w:pPr>
        <w:ind w:left="720" w:hanging="720"/>
      </w:pPr>
      <w:r w:rsidRPr="00853D82">
        <w:t xml:space="preserve">O’Connor, F. (2024). Leonardo group adds Galway’s five-star Celtic Tiger-era “g” Hotel &amp; Spa to fast-growing European portfolio. Retrieved from </w:t>
      </w:r>
      <w:hyperlink r:id="rId41" w:history="1">
        <w:r w:rsidRPr="00853D82">
          <w:rPr>
            <w:rStyle w:val="Hyperlink"/>
          </w:rPr>
          <w:t>https://www.independent.ie/business/leonardo-group-adds-galways-five-star-celtic-tiger-era-g-hotel-and-spa-to-fast-growing-european-portfolio/a1684501971.html</w:t>
        </w:r>
      </w:hyperlink>
      <w:r w:rsidRPr="00853D82">
        <w:t xml:space="preserve"> </w:t>
      </w:r>
      <w:r w:rsidR="00A833E7" w:rsidRPr="00895E90">
        <w:rPr>
          <w:rFonts w:cs="Times New Roman"/>
          <w:szCs w:val="24"/>
          <w:shd w:val="clear" w:color="auto" w:fill="FFFFFF"/>
        </w:rPr>
        <w:t>Accessed on: ( 12 Oct 2024).</w:t>
      </w:r>
    </w:p>
    <w:p w14:paraId="7B2F2D6C" w14:textId="77777777" w:rsidR="00381898" w:rsidRPr="00274398" w:rsidRDefault="00381898" w:rsidP="00853D82">
      <w:pPr>
        <w:ind w:left="720" w:hanging="720"/>
        <w:rPr>
          <w:lang w:val="fr-FR" w:eastAsia="en-GB"/>
        </w:rPr>
      </w:pPr>
      <w:r w:rsidRPr="00853D82">
        <w:rPr>
          <w:lang w:val="en-GB" w:eastAsia="en-GB"/>
        </w:rPr>
        <w:t xml:space="preserve">Olson, E. M., Olson, K. M., Czaplewski, A. J., &amp; Key, T. M. (2021). Business strategy and the management of digital marketing. </w:t>
      </w:r>
      <w:r w:rsidRPr="00853D82">
        <w:rPr>
          <w:i/>
          <w:iCs/>
          <w:lang w:val="en-GB" w:eastAsia="en-GB"/>
        </w:rPr>
        <w:t>Business horizons</w:t>
      </w:r>
      <w:r w:rsidRPr="00853D82">
        <w:rPr>
          <w:lang w:val="en-GB" w:eastAsia="en-GB"/>
        </w:rPr>
        <w:t xml:space="preserve">, </w:t>
      </w:r>
      <w:r w:rsidRPr="00853D82">
        <w:rPr>
          <w:i/>
          <w:iCs/>
          <w:lang w:val="en-GB" w:eastAsia="en-GB"/>
        </w:rPr>
        <w:t>64</w:t>
      </w:r>
      <w:r w:rsidRPr="00853D82">
        <w:rPr>
          <w:lang w:val="en-GB" w:eastAsia="en-GB"/>
        </w:rPr>
        <w:t xml:space="preserve">(2), 285-293. </w:t>
      </w:r>
      <w:hyperlink r:id="rId42" w:history="1">
        <w:r w:rsidRPr="00274398">
          <w:rPr>
            <w:rStyle w:val="Hyperlink"/>
            <w:rFonts w:eastAsia="Times New Roman" w:cs="Times New Roman"/>
            <w:szCs w:val="24"/>
            <w:lang w:val="fr-FR" w:eastAsia="en-GB"/>
          </w:rPr>
          <w:t>https://doi.org/10.1016/j.bushor.2020.12.004</w:t>
        </w:r>
      </w:hyperlink>
      <w:r w:rsidRPr="00274398">
        <w:rPr>
          <w:lang w:val="fr-FR" w:eastAsia="en-GB"/>
        </w:rPr>
        <w:t xml:space="preserve"> </w:t>
      </w:r>
    </w:p>
    <w:p w14:paraId="5BEE7D59" w14:textId="77777777" w:rsidR="00381898" w:rsidRPr="00853D82" w:rsidRDefault="00381898" w:rsidP="00853D82">
      <w:pPr>
        <w:ind w:left="720" w:hanging="720"/>
        <w:rPr>
          <w:lang w:val="en-GB" w:eastAsia="en-GB"/>
        </w:rPr>
      </w:pPr>
      <w:proofErr w:type="spellStart"/>
      <w:r w:rsidRPr="00274398">
        <w:rPr>
          <w:lang w:val="fr-FR" w:eastAsia="en-GB"/>
        </w:rPr>
        <w:t>Phungula</w:t>
      </w:r>
      <w:proofErr w:type="spellEnd"/>
      <w:r w:rsidRPr="00274398">
        <w:rPr>
          <w:lang w:val="fr-FR" w:eastAsia="en-GB"/>
        </w:rPr>
        <w:t xml:space="preserve">, N., </w:t>
      </w:r>
      <w:proofErr w:type="spellStart"/>
      <w:r w:rsidRPr="00274398">
        <w:rPr>
          <w:lang w:val="fr-FR" w:eastAsia="en-GB"/>
        </w:rPr>
        <w:t>Dhanpat</w:t>
      </w:r>
      <w:proofErr w:type="spellEnd"/>
      <w:r w:rsidRPr="00274398">
        <w:rPr>
          <w:lang w:val="fr-FR" w:eastAsia="en-GB"/>
        </w:rPr>
        <w:t xml:space="preserve">, N., &amp; de Braine, R. (2022). </w:t>
      </w:r>
      <w:r w:rsidRPr="00853D82">
        <w:rPr>
          <w:lang w:val="en-GB" w:eastAsia="en-GB"/>
        </w:rPr>
        <w:t xml:space="preserve">The effect of employee value proposition on normative commitment. </w:t>
      </w:r>
      <w:r w:rsidRPr="00853D82">
        <w:rPr>
          <w:i/>
          <w:iCs/>
          <w:lang w:val="en-GB" w:eastAsia="en-GB"/>
        </w:rPr>
        <w:t>EUREKA: Social and Humanities</w:t>
      </w:r>
      <w:r w:rsidRPr="00853D82">
        <w:rPr>
          <w:lang w:val="en-GB" w:eastAsia="en-GB"/>
        </w:rPr>
        <w:t>, (2), 46-57. DOI: 10.21303/2504-5571.2022.002322</w:t>
      </w:r>
    </w:p>
    <w:p w14:paraId="674B9593" w14:textId="77777777" w:rsidR="00381898" w:rsidRPr="00853D82" w:rsidRDefault="00381898" w:rsidP="00853D82">
      <w:pPr>
        <w:ind w:left="720" w:hanging="720"/>
      </w:pPr>
      <w:r w:rsidRPr="00853D82">
        <w:rPr>
          <w:lang w:val="en-GB" w:eastAsia="en-GB"/>
        </w:rPr>
        <w:lastRenderedPageBreak/>
        <w:t xml:space="preserve">Prentice, C., Wang, X., &amp; Lin, X. (2020). An organic approach to customer engagement and loyalty. </w:t>
      </w:r>
      <w:r w:rsidRPr="00853D82">
        <w:rPr>
          <w:i/>
          <w:iCs/>
          <w:lang w:val="en-GB" w:eastAsia="en-GB"/>
        </w:rPr>
        <w:t>Journal of Computer Information Systems</w:t>
      </w:r>
      <w:r w:rsidRPr="00853D82">
        <w:rPr>
          <w:lang w:val="en-GB" w:eastAsia="en-GB"/>
        </w:rPr>
        <w:t xml:space="preserve">. </w:t>
      </w:r>
      <w:hyperlink r:id="rId43" w:history="1">
        <w:r w:rsidRPr="00853D82">
          <w:rPr>
            <w:rStyle w:val="Hyperlink"/>
          </w:rPr>
          <w:t>https://doi.org/10.1080/08874417.2018.1485528</w:t>
        </w:r>
      </w:hyperlink>
    </w:p>
    <w:p w14:paraId="59B604DD" w14:textId="77777777" w:rsidR="00381898" w:rsidRPr="00853D82" w:rsidRDefault="00381898" w:rsidP="00853D82">
      <w:pPr>
        <w:ind w:left="720" w:hanging="720"/>
        <w:rPr>
          <w:lang w:val="en-GB" w:eastAsia="en-GB"/>
        </w:rPr>
      </w:pPr>
      <w:r w:rsidRPr="00853D82">
        <w:rPr>
          <w:lang w:val="en-GB" w:eastAsia="en-GB"/>
        </w:rPr>
        <w:t xml:space="preserve">Rane, N. L., Achari, A., &amp; Choudhary, S. P. (2023). Enhancing customer loyalty through quality of service: Effective strategies to improve customer satisfaction, experience, relationship, and engagement. International Research Journal of Modernization in Engineering Technology and Science, 5(5), 427-452. DOI : </w:t>
      </w:r>
      <w:hyperlink r:id="rId44" w:history="1">
        <w:r w:rsidRPr="00853D82">
          <w:rPr>
            <w:rStyle w:val="Hyperlink"/>
            <w:rFonts w:eastAsia="Times New Roman" w:cs="Times New Roman"/>
            <w:szCs w:val="24"/>
            <w:lang w:val="en-GB" w:eastAsia="en-GB"/>
          </w:rPr>
          <w:t>https://www.doi.org/10.56726/IRJMETS38104</w:t>
        </w:r>
      </w:hyperlink>
    </w:p>
    <w:p w14:paraId="36E571AB" w14:textId="77777777" w:rsidR="00381898" w:rsidRPr="00853D82" w:rsidRDefault="00381898" w:rsidP="00853D82">
      <w:pPr>
        <w:ind w:left="720" w:hanging="720"/>
        <w:rPr>
          <w:lang w:val="en-GB" w:eastAsia="en-GB"/>
        </w:rPr>
      </w:pPr>
      <w:proofErr w:type="spellStart"/>
      <w:r w:rsidRPr="00853D82">
        <w:rPr>
          <w:lang w:val="en-GB" w:eastAsia="en-GB"/>
        </w:rPr>
        <w:t>Riyadi</w:t>
      </w:r>
      <w:proofErr w:type="spellEnd"/>
      <w:r w:rsidRPr="00853D82">
        <w:rPr>
          <w:lang w:val="en-GB" w:eastAsia="en-GB"/>
        </w:rPr>
        <w:t xml:space="preserve">, S. (2021). The effects of image, brand and quality on customer loyalty of sharia banking. </w:t>
      </w:r>
      <w:r w:rsidRPr="00853D82">
        <w:rPr>
          <w:i/>
          <w:iCs/>
          <w:lang w:val="en-GB" w:eastAsia="en-GB"/>
        </w:rPr>
        <w:t>The Journal of Asian Finance, Economics and Business</w:t>
      </w:r>
      <w:r w:rsidRPr="00853D82">
        <w:rPr>
          <w:lang w:val="en-GB" w:eastAsia="en-GB"/>
        </w:rPr>
        <w:t xml:space="preserve">, </w:t>
      </w:r>
      <w:r w:rsidRPr="00853D82">
        <w:rPr>
          <w:i/>
          <w:iCs/>
          <w:lang w:val="en-GB" w:eastAsia="en-GB"/>
        </w:rPr>
        <w:t>8</w:t>
      </w:r>
      <w:r w:rsidRPr="00853D82">
        <w:rPr>
          <w:lang w:val="en-GB" w:eastAsia="en-GB"/>
        </w:rPr>
        <w:t>(3), 1315-1325. doi:10.13106/jafeb.2021.vol8.no3.1315</w:t>
      </w:r>
    </w:p>
    <w:p w14:paraId="1B468FBB" w14:textId="77777777" w:rsidR="00381898" w:rsidRPr="00853D82" w:rsidRDefault="00381898" w:rsidP="00853D82">
      <w:pPr>
        <w:ind w:left="720" w:hanging="720"/>
      </w:pPr>
      <w:r w:rsidRPr="00274398">
        <w:rPr>
          <w:lang w:val="it-IT" w:eastAsia="en-GB"/>
        </w:rPr>
        <w:t xml:space="preserve">Ruggiano, N., &amp; Perry, T. E. (2019). </w:t>
      </w:r>
      <w:r w:rsidRPr="00853D82">
        <w:rPr>
          <w:lang w:val="en-GB" w:eastAsia="en-GB"/>
        </w:rPr>
        <w:t xml:space="preserve">Conducting secondary analysis of qualitative data: Should we, can we, and how?. </w:t>
      </w:r>
      <w:r w:rsidRPr="00853D82">
        <w:rPr>
          <w:i/>
          <w:iCs/>
          <w:lang w:val="en-GB" w:eastAsia="en-GB"/>
        </w:rPr>
        <w:t>Qualitative Social Work</w:t>
      </w:r>
      <w:r w:rsidRPr="00853D82">
        <w:rPr>
          <w:lang w:val="en-GB" w:eastAsia="en-GB"/>
        </w:rPr>
        <w:t xml:space="preserve">, </w:t>
      </w:r>
      <w:r w:rsidRPr="00853D82">
        <w:rPr>
          <w:i/>
          <w:iCs/>
          <w:lang w:val="en-GB" w:eastAsia="en-GB"/>
        </w:rPr>
        <w:t>18</w:t>
      </w:r>
      <w:r w:rsidRPr="00853D82">
        <w:rPr>
          <w:lang w:val="en-GB" w:eastAsia="en-GB"/>
        </w:rPr>
        <w:t xml:space="preserve">(1), 81-97. </w:t>
      </w:r>
      <w:hyperlink r:id="rId45" w:history="1">
        <w:r w:rsidRPr="00853D82">
          <w:rPr>
            <w:rStyle w:val="Hyperlink"/>
          </w:rPr>
          <w:t>https://doi.org/10.1177/1473325017700701</w:t>
        </w:r>
      </w:hyperlink>
    </w:p>
    <w:p w14:paraId="7D04ADE8" w14:textId="77777777" w:rsidR="00381898" w:rsidRPr="00853D82" w:rsidRDefault="00381898" w:rsidP="00853D82">
      <w:pPr>
        <w:ind w:left="720" w:hanging="720"/>
        <w:rPr>
          <w:lang w:val="en-GB" w:eastAsia="en-GB"/>
        </w:rPr>
      </w:pPr>
      <w:r w:rsidRPr="00853D82">
        <w:rPr>
          <w:lang w:val="en-GB" w:eastAsia="en-GB"/>
        </w:rPr>
        <w:t xml:space="preserve">Shabbir, S. A. (2020). Impact of service quality and brand image on brand loyalty: The mediating role of customer satisfaction. </w:t>
      </w:r>
      <w:r w:rsidRPr="00853D82">
        <w:rPr>
          <w:i/>
          <w:iCs/>
          <w:lang w:val="en-GB" w:eastAsia="en-GB"/>
        </w:rPr>
        <w:t>Eurasian Journal of Social Sciences</w:t>
      </w:r>
      <w:r w:rsidRPr="00853D82">
        <w:rPr>
          <w:lang w:val="en-GB" w:eastAsia="en-GB"/>
        </w:rPr>
        <w:t xml:space="preserve">, </w:t>
      </w:r>
      <w:r w:rsidRPr="00853D82">
        <w:rPr>
          <w:i/>
          <w:iCs/>
          <w:lang w:val="en-GB" w:eastAsia="en-GB"/>
        </w:rPr>
        <w:t>8</w:t>
      </w:r>
      <w:r w:rsidRPr="00853D82">
        <w:rPr>
          <w:lang w:val="en-GB" w:eastAsia="en-GB"/>
        </w:rPr>
        <w:t>(2), 75-84. DOI: 10.15604/ejss.2020.08.02.004</w:t>
      </w:r>
    </w:p>
    <w:p w14:paraId="3790873B" w14:textId="77777777" w:rsidR="00381898" w:rsidRPr="00853D82" w:rsidRDefault="00381898" w:rsidP="00853D82">
      <w:pPr>
        <w:ind w:left="720" w:hanging="720"/>
        <w:rPr>
          <w:lang w:val="en-GB" w:eastAsia="en-GB"/>
        </w:rPr>
      </w:pPr>
      <w:r w:rsidRPr="00853D82">
        <w:rPr>
          <w:lang w:val="en-GB" w:eastAsia="en-GB"/>
        </w:rPr>
        <w:t xml:space="preserve">Shahzad, A., Yaqub, R. M. S., Di Vaio, A., &amp; Hassan, R. (2021). Antecedents of customer loyalty and performance improvement: Evidence from Pakistan's telecommunications sector. </w:t>
      </w:r>
      <w:r w:rsidRPr="00853D82">
        <w:rPr>
          <w:i/>
          <w:iCs/>
          <w:lang w:val="en-GB" w:eastAsia="en-GB"/>
        </w:rPr>
        <w:t>Utilities Policy</w:t>
      </w:r>
      <w:r w:rsidRPr="00853D82">
        <w:rPr>
          <w:lang w:val="en-GB" w:eastAsia="en-GB"/>
        </w:rPr>
        <w:t xml:space="preserve">, </w:t>
      </w:r>
      <w:r w:rsidRPr="00853D82">
        <w:rPr>
          <w:i/>
          <w:iCs/>
          <w:lang w:val="en-GB" w:eastAsia="en-GB"/>
        </w:rPr>
        <w:t>70</w:t>
      </w:r>
      <w:r w:rsidRPr="00853D82">
        <w:rPr>
          <w:lang w:val="en-GB" w:eastAsia="en-GB"/>
        </w:rPr>
        <w:t>, 101208.</w:t>
      </w:r>
    </w:p>
    <w:p w14:paraId="3EA0B647" w14:textId="77777777" w:rsidR="00381898" w:rsidRPr="00853D82" w:rsidRDefault="00381898" w:rsidP="00853D82">
      <w:pPr>
        <w:ind w:left="720" w:hanging="720"/>
        <w:rPr>
          <w:lang w:val="en-GB" w:eastAsia="en-GB"/>
        </w:rPr>
      </w:pPr>
      <w:r w:rsidRPr="00853D82">
        <w:rPr>
          <w:lang w:val="en-GB" w:eastAsia="en-GB"/>
        </w:rPr>
        <w:t xml:space="preserve">Spina, D. (2020). Grand Hotel. </w:t>
      </w:r>
      <w:r w:rsidRPr="00853D82">
        <w:rPr>
          <w:i/>
          <w:iCs/>
          <w:lang w:val="en-GB" w:eastAsia="en-GB"/>
        </w:rPr>
        <w:t>Grand Gestures</w:t>
      </w:r>
      <w:r w:rsidRPr="00853D82">
        <w:rPr>
          <w:lang w:val="en-GB" w:eastAsia="en-GB"/>
        </w:rPr>
        <w:t xml:space="preserve">, </w:t>
      </w:r>
      <w:r w:rsidRPr="00853D82">
        <w:rPr>
          <w:i/>
          <w:iCs/>
          <w:lang w:val="en-GB" w:eastAsia="en-GB"/>
        </w:rPr>
        <w:t>4</w:t>
      </w:r>
      <w:r w:rsidRPr="00853D82">
        <w:rPr>
          <w:lang w:val="en-GB" w:eastAsia="en-GB"/>
        </w:rPr>
        <w:t xml:space="preserve">, 127-151.https://doi.org/10.3929/ethz-b-000465558  </w:t>
      </w:r>
    </w:p>
    <w:p w14:paraId="367DA573" w14:textId="77777777" w:rsidR="00381898" w:rsidRPr="00853D82" w:rsidRDefault="00381898" w:rsidP="00853D82">
      <w:pPr>
        <w:ind w:left="720" w:hanging="720"/>
      </w:pPr>
      <w:r w:rsidRPr="00853D82">
        <w:rPr>
          <w:lang w:val="en-GB" w:eastAsia="en-GB"/>
        </w:rPr>
        <w:t xml:space="preserve">Sreenath, S., Sudhakar, K., &amp; Yusop, A. F. (2021). Sustainability at airports: Technologies and best practices from ASEAN countries. </w:t>
      </w:r>
      <w:r w:rsidRPr="00853D82">
        <w:rPr>
          <w:i/>
          <w:iCs/>
          <w:lang w:val="en-GB" w:eastAsia="en-GB"/>
        </w:rPr>
        <w:t>Journal of environmental management</w:t>
      </w:r>
      <w:r w:rsidRPr="00853D82">
        <w:rPr>
          <w:lang w:val="en-GB" w:eastAsia="en-GB"/>
        </w:rPr>
        <w:t xml:space="preserve">, </w:t>
      </w:r>
      <w:r w:rsidRPr="00853D82">
        <w:rPr>
          <w:i/>
          <w:iCs/>
          <w:lang w:val="en-GB" w:eastAsia="en-GB"/>
        </w:rPr>
        <w:t>299</w:t>
      </w:r>
      <w:r w:rsidRPr="00853D82">
        <w:rPr>
          <w:lang w:val="en-GB" w:eastAsia="en-GB"/>
        </w:rPr>
        <w:t xml:space="preserve">, 113639. </w:t>
      </w:r>
      <w:hyperlink r:id="rId46" w:tgtFrame="_blank" w:tooltip="Persistent link using digital object identifier" w:history="1">
        <w:r w:rsidRPr="00853D82">
          <w:rPr>
            <w:rStyle w:val="anchor-text"/>
            <w:color w:val="0000FF"/>
            <w:u w:val="single"/>
          </w:rPr>
          <w:t>https://doi.org/10.1016/j.jenvman.2021.113639</w:t>
        </w:r>
      </w:hyperlink>
    </w:p>
    <w:p w14:paraId="0D40F696" w14:textId="77777777" w:rsidR="00381898" w:rsidRPr="00853D82" w:rsidRDefault="00381898" w:rsidP="00853D82">
      <w:pPr>
        <w:ind w:left="720" w:hanging="720"/>
        <w:rPr>
          <w:lang w:val="en-GB" w:eastAsia="en-GB"/>
        </w:rPr>
      </w:pPr>
      <w:proofErr w:type="spellStart"/>
      <w:r w:rsidRPr="00853D82">
        <w:rPr>
          <w:lang w:val="en-GB" w:eastAsia="en-GB"/>
        </w:rPr>
        <w:t>Surapto</w:t>
      </w:r>
      <w:proofErr w:type="spellEnd"/>
      <w:r w:rsidRPr="00853D82">
        <w:rPr>
          <w:lang w:val="en-GB" w:eastAsia="en-GB"/>
        </w:rPr>
        <w:t xml:space="preserve">, D. (2020, May). The impact of brand trust, brand loyalty, brand image on service quality. In </w:t>
      </w:r>
      <w:r w:rsidRPr="00853D82">
        <w:rPr>
          <w:i/>
          <w:iCs/>
          <w:lang w:val="en-GB" w:eastAsia="en-GB"/>
        </w:rPr>
        <w:t>2nd International Seminar on Business, Economics, Social Science and Technology (ISBEST 2019)</w:t>
      </w:r>
      <w:r w:rsidRPr="00853D82">
        <w:rPr>
          <w:lang w:val="en-GB" w:eastAsia="en-GB"/>
        </w:rPr>
        <w:t xml:space="preserve"> (pp. 162-167). Atlantis Press.</w:t>
      </w:r>
    </w:p>
    <w:p w14:paraId="104088C0" w14:textId="5479D955" w:rsidR="00381898" w:rsidRPr="00853D82" w:rsidRDefault="00381898" w:rsidP="00853D82">
      <w:pPr>
        <w:ind w:left="720" w:hanging="720"/>
      </w:pPr>
      <w:r w:rsidRPr="00853D82">
        <w:lastRenderedPageBreak/>
        <w:t>Sustainability at Leonardo Hotels: Making a valuable contribution. (</w:t>
      </w:r>
      <w:r>
        <w:t>2024</w:t>
      </w:r>
      <w:r w:rsidRPr="00853D82">
        <w:t xml:space="preserve">.). Retrieved from </w:t>
      </w:r>
      <w:hyperlink r:id="rId47" w:history="1">
        <w:r w:rsidRPr="00853D82">
          <w:rPr>
            <w:rStyle w:val="Hyperlink"/>
          </w:rPr>
          <w:t>https://www.leonardo-hotels.com/sustainability</w:t>
        </w:r>
      </w:hyperlink>
      <w:r w:rsidRPr="00853D82">
        <w:t xml:space="preserve"> </w:t>
      </w:r>
      <w:r w:rsidR="00207C83" w:rsidRPr="00895E90">
        <w:rPr>
          <w:rFonts w:cs="Times New Roman"/>
          <w:szCs w:val="24"/>
          <w:shd w:val="clear" w:color="auto" w:fill="FFFFFF"/>
        </w:rPr>
        <w:t>Accessed on: ( 12 Oct 2024).</w:t>
      </w:r>
    </w:p>
    <w:p w14:paraId="16CAE054" w14:textId="77777777" w:rsidR="00381898" w:rsidRPr="00853D82" w:rsidRDefault="00381898" w:rsidP="00853D82">
      <w:pPr>
        <w:ind w:left="720" w:hanging="720"/>
      </w:pPr>
      <w:r w:rsidRPr="00853D82">
        <w:t>Sustainability Report, 2024. (</w:t>
      </w:r>
      <w:r>
        <w:t>2024</w:t>
      </w:r>
      <w:r w:rsidRPr="00853D82">
        <w:t>). Retrieved from https://www.leonardo-hotels-cyprus.com/publications/policies/SUSTAINABILITY_REPORT_LAURA.pdf</w:t>
      </w:r>
    </w:p>
    <w:p w14:paraId="000CC14C" w14:textId="77777777" w:rsidR="00381898" w:rsidRPr="00853D82" w:rsidRDefault="00381898" w:rsidP="00853D82">
      <w:pPr>
        <w:ind w:left="720" w:hanging="720"/>
        <w:rPr>
          <w:lang w:val="en-GB" w:eastAsia="en-GB"/>
        </w:rPr>
      </w:pPr>
      <w:r w:rsidRPr="00853D82">
        <w:rPr>
          <w:lang w:val="en-GB" w:eastAsia="en-GB"/>
        </w:rPr>
        <w:t xml:space="preserve">Tahir, A. H., Adnan, M., &amp; Saeed, Z. (2024). The impact of brand image on customer satisfaction and brand loyalty: A systematic literature review. </w:t>
      </w:r>
      <w:proofErr w:type="spellStart"/>
      <w:r w:rsidRPr="00853D82">
        <w:rPr>
          <w:i/>
          <w:iCs/>
          <w:lang w:val="en-GB" w:eastAsia="en-GB"/>
        </w:rPr>
        <w:t>Heliyon</w:t>
      </w:r>
      <w:proofErr w:type="spellEnd"/>
      <w:r w:rsidRPr="00853D82">
        <w:rPr>
          <w:lang w:val="en-GB" w:eastAsia="en-GB"/>
        </w:rPr>
        <w:t xml:space="preserve">. </w:t>
      </w:r>
      <w:hyperlink r:id="rId48" w:history="1">
        <w:r w:rsidRPr="00853D82">
          <w:rPr>
            <w:rStyle w:val="Hyperlink"/>
            <w:rFonts w:eastAsia="Times New Roman" w:cs="Times New Roman"/>
            <w:szCs w:val="24"/>
            <w:lang w:val="en-GB" w:eastAsia="en-GB"/>
          </w:rPr>
          <w:t>https://doi.org/10.1016/j.heliyon.2024.e36254</w:t>
        </w:r>
      </w:hyperlink>
    </w:p>
    <w:p w14:paraId="04603EBB" w14:textId="77777777" w:rsidR="00381898" w:rsidRPr="00853D82" w:rsidRDefault="00381898" w:rsidP="00853D82">
      <w:pPr>
        <w:ind w:left="720" w:hanging="720"/>
        <w:rPr>
          <w:lang w:val="en-GB" w:eastAsia="en-GB"/>
        </w:rPr>
      </w:pPr>
      <w:r w:rsidRPr="00853D82">
        <w:rPr>
          <w:lang w:val="en-GB" w:eastAsia="en-GB"/>
        </w:rPr>
        <w:t xml:space="preserve">Thai, N. V., Trang, B. T. Q., Quy, N. L. D., Huong, N. T. Q., &amp; Huyen, V. T. T. (2024). Factors affecting the successful implementation of customer relationship management in 3-to-5-star hotels in Viet Nam. </w:t>
      </w:r>
      <w:r w:rsidRPr="00853D82">
        <w:rPr>
          <w:i/>
          <w:iCs/>
          <w:lang w:val="en-GB" w:eastAsia="en-GB"/>
        </w:rPr>
        <w:t>Cogent Social Sciences</w:t>
      </w:r>
      <w:r w:rsidRPr="00853D82">
        <w:rPr>
          <w:lang w:val="en-GB" w:eastAsia="en-GB"/>
        </w:rPr>
        <w:t xml:space="preserve">, </w:t>
      </w:r>
      <w:r w:rsidRPr="00853D82">
        <w:rPr>
          <w:i/>
          <w:iCs/>
          <w:lang w:val="en-GB" w:eastAsia="en-GB"/>
        </w:rPr>
        <w:t>10</w:t>
      </w:r>
      <w:r w:rsidRPr="00853D82">
        <w:rPr>
          <w:lang w:val="en-GB" w:eastAsia="en-GB"/>
        </w:rPr>
        <w:t>(1), 2316062. DOI: 10.1080/23311886.2024.2316062</w:t>
      </w:r>
    </w:p>
    <w:p w14:paraId="7B532F4C" w14:textId="77777777" w:rsidR="00381898" w:rsidRPr="00274398" w:rsidRDefault="00381898" w:rsidP="00853D82">
      <w:pPr>
        <w:ind w:left="720" w:hanging="720"/>
        <w:rPr>
          <w:lang w:val="it-IT"/>
        </w:rPr>
      </w:pPr>
      <w:r w:rsidRPr="00853D82">
        <w:rPr>
          <w:lang w:val="en-GB" w:eastAsia="en-GB"/>
        </w:rPr>
        <w:t xml:space="preserve">Tran, H. T. M., &amp; Pham, N. T. H. (2022, December). An Assessment on Factors Affecting Stay Services Quality of Muong Thanh Hotels in Ha Long. In </w:t>
      </w:r>
      <w:r w:rsidRPr="00853D82">
        <w:rPr>
          <w:i/>
          <w:iCs/>
          <w:lang w:val="en-GB" w:eastAsia="en-GB"/>
        </w:rPr>
        <w:t>Conference on Contemporary Economic Issues in Asian Countries</w:t>
      </w:r>
      <w:r w:rsidRPr="00853D82">
        <w:rPr>
          <w:lang w:val="en-GB" w:eastAsia="en-GB"/>
        </w:rPr>
        <w:t xml:space="preserve"> (pp. 623-640). </w:t>
      </w:r>
      <w:r w:rsidRPr="00274398">
        <w:rPr>
          <w:lang w:val="it-IT" w:eastAsia="en-GB"/>
        </w:rPr>
        <w:t>Singapore: Springer Nature Singapore.</w:t>
      </w:r>
      <w:r w:rsidRPr="00274398">
        <w:rPr>
          <w:lang w:val="it-IT"/>
        </w:rPr>
        <w:t xml:space="preserve"> DOIhttps://doi.org/10.1007/978-981-19-9669-6_37</w:t>
      </w:r>
    </w:p>
    <w:p w14:paraId="414A7A47" w14:textId="77777777" w:rsidR="00381898" w:rsidRPr="00853D82" w:rsidRDefault="00381898" w:rsidP="00853D82">
      <w:pPr>
        <w:ind w:left="720" w:hanging="720"/>
        <w:rPr>
          <w:lang w:val="en-GB" w:eastAsia="en-GB"/>
        </w:rPr>
      </w:pPr>
      <w:r w:rsidRPr="00274398">
        <w:rPr>
          <w:lang w:val="it-IT" w:eastAsia="en-GB"/>
        </w:rPr>
        <w:t xml:space="preserve">Travers, C. J. (2022). </w:t>
      </w:r>
      <w:r w:rsidRPr="00853D82">
        <w:rPr>
          <w:lang w:val="en-GB" w:eastAsia="en-GB"/>
        </w:rPr>
        <w:t>Reflective Goal Setting: An Applied Approach to Personal and Leadership Development.</w:t>
      </w:r>
    </w:p>
    <w:p w14:paraId="6141CD62" w14:textId="77777777" w:rsidR="00381898" w:rsidRPr="00853D82" w:rsidRDefault="00381898" w:rsidP="00853D82">
      <w:pPr>
        <w:ind w:left="720" w:hanging="720"/>
        <w:rPr>
          <w:lang w:val="en-GB" w:eastAsia="en-GB"/>
        </w:rPr>
      </w:pPr>
      <w:r w:rsidRPr="00853D82">
        <w:rPr>
          <w:lang w:val="en-GB" w:eastAsia="en-GB"/>
        </w:rPr>
        <w:t xml:space="preserve">Varadarajan, R. (2020). Customer information resources advantage, marketing strategy and business performance: A market resources based view. </w:t>
      </w:r>
      <w:r w:rsidRPr="00853D82">
        <w:rPr>
          <w:i/>
          <w:iCs/>
          <w:lang w:val="en-GB" w:eastAsia="en-GB"/>
        </w:rPr>
        <w:t>Industrial Marketing Management</w:t>
      </w:r>
      <w:r w:rsidRPr="00853D82">
        <w:rPr>
          <w:lang w:val="en-GB" w:eastAsia="en-GB"/>
        </w:rPr>
        <w:t xml:space="preserve">, </w:t>
      </w:r>
      <w:r w:rsidRPr="00853D82">
        <w:rPr>
          <w:i/>
          <w:iCs/>
          <w:lang w:val="en-GB" w:eastAsia="en-GB"/>
        </w:rPr>
        <w:t>89</w:t>
      </w:r>
      <w:r w:rsidRPr="00853D82">
        <w:rPr>
          <w:lang w:val="en-GB" w:eastAsia="en-GB"/>
        </w:rPr>
        <w:t>, 89-97.</w:t>
      </w:r>
    </w:p>
    <w:p w14:paraId="34710F67" w14:textId="212B489D" w:rsidR="00381898" w:rsidRDefault="00381898" w:rsidP="00853D82">
      <w:pPr>
        <w:ind w:left="720" w:hanging="720"/>
      </w:pPr>
      <w:r w:rsidRPr="00853D82">
        <w:t xml:space="preserve">www.cityam.com, J. R. (2024). Leonardo Hotels makes financial recovery as losses slashed by £54m. Retrieved from </w:t>
      </w:r>
      <w:hyperlink r:id="rId49" w:history="1">
        <w:r w:rsidRPr="00853D82">
          <w:rPr>
            <w:rStyle w:val="Hyperlink"/>
          </w:rPr>
          <w:t>https://www.business-live.co.uk/retail-consumer/leonardo-hotels-slashes-pre-tax-30013722</w:t>
        </w:r>
      </w:hyperlink>
      <w:r>
        <w:t xml:space="preserve"> </w:t>
      </w:r>
      <w:r w:rsidR="00207C83" w:rsidRPr="00895E90">
        <w:rPr>
          <w:rFonts w:cs="Times New Roman"/>
          <w:szCs w:val="24"/>
          <w:shd w:val="clear" w:color="auto" w:fill="FFFFFF"/>
        </w:rPr>
        <w:t>Accessed on: ( 12 Oct 2024).</w:t>
      </w:r>
    </w:p>
    <w:p w14:paraId="7068C459" w14:textId="77777777" w:rsidR="00381898" w:rsidRPr="00232070" w:rsidRDefault="00381898" w:rsidP="00853D82">
      <w:pPr>
        <w:ind w:left="720" w:hanging="720"/>
      </w:pPr>
      <w:proofErr w:type="spellStart"/>
      <w:r w:rsidRPr="007F38EC">
        <w:t>Zakhidov</w:t>
      </w:r>
      <w:proofErr w:type="spellEnd"/>
      <w:r w:rsidRPr="007F38EC">
        <w:t>, G. (2024). Economic indicators: tools for analyzing market trends and predicting future performance. International Multidisciplinary Journal of Universal Scientific Prospectives, 2(3), 23-29.</w:t>
      </w:r>
    </w:p>
    <w:sectPr w:rsidR="00381898" w:rsidRPr="002320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044888" w14:textId="77777777" w:rsidR="00A62EAA" w:rsidRDefault="00A62EAA" w:rsidP="0041255E">
      <w:pPr>
        <w:spacing w:after="0" w:line="240" w:lineRule="auto"/>
      </w:pPr>
      <w:r>
        <w:separator/>
      </w:r>
    </w:p>
  </w:endnote>
  <w:endnote w:type="continuationSeparator" w:id="0">
    <w:p w14:paraId="615D77CE" w14:textId="77777777" w:rsidR="00A62EAA" w:rsidRDefault="00A62EAA" w:rsidP="00412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1C1A7F" w14:textId="77777777" w:rsidR="00A62EAA" w:rsidRDefault="00A62EAA" w:rsidP="0041255E">
      <w:pPr>
        <w:spacing w:after="0" w:line="240" w:lineRule="auto"/>
      </w:pPr>
      <w:r>
        <w:separator/>
      </w:r>
    </w:p>
  </w:footnote>
  <w:footnote w:type="continuationSeparator" w:id="0">
    <w:p w14:paraId="3F64728A" w14:textId="77777777" w:rsidR="00A62EAA" w:rsidRDefault="00A62EAA" w:rsidP="004125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61F82"/>
    <w:multiLevelType w:val="multilevel"/>
    <w:tmpl w:val="FEC683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C766D0"/>
    <w:multiLevelType w:val="multilevel"/>
    <w:tmpl w:val="F3AA6E56"/>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76623146">
    <w:abstractNumId w:val="0"/>
  </w:num>
  <w:num w:numId="2" w16cid:durableId="1759328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WysLQ0MTEyNLOwNLZQ0lEKTi0uzszPAykwqgUAkDlM8CwAAAA="/>
  </w:docVars>
  <w:rsids>
    <w:rsidRoot w:val="004930E9"/>
    <w:rsid w:val="00001EE8"/>
    <w:rsid w:val="00010B43"/>
    <w:rsid w:val="00010CED"/>
    <w:rsid w:val="00011157"/>
    <w:rsid w:val="0002273B"/>
    <w:rsid w:val="00024719"/>
    <w:rsid w:val="0002471B"/>
    <w:rsid w:val="00027C84"/>
    <w:rsid w:val="000305C3"/>
    <w:rsid w:val="000335AA"/>
    <w:rsid w:val="0004175E"/>
    <w:rsid w:val="00054356"/>
    <w:rsid w:val="00054D18"/>
    <w:rsid w:val="00083FCE"/>
    <w:rsid w:val="00087CE0"/>
    <w:rsid w:val="000A59B7"/>
    <w:rsid w:val="000D0308"/>
    <w:rsid w:val="000D3057"/>
    <w:rsid w:val="000E448B"/>
    <w:rsid w:val="000E45A9"/>
    <w:rsid w:val="000E694C"/>
    <w:rsid w:val="000F1202"/>
    <w:rsid w:val="000F5540"/>
    <w:rsid w:val="000F7DDD"/>
    <w:rsid w:val="001122C4"/>
    <w:rsid w:val="001214E1"/>
    <w:rsid w:val="00122E54"/>
    <w:rsid w:val="001320C6"/>
    <w:rsid w:val="00142169"/>
    <w:rsid w:val="0014237E"/>
    <w:rsid w:val="001519F1"/>
    <w:rsid w:val="001558DB"/>
    <w:rsid w:val="00160619"/>
    <w:rsid w:val="00170AFA"/>
    <w:rsid w:val="00172499"/>
    <w:rsid w:val="00175EA7"/>
    <w:rsid w:val="00187791"/>
    <w:rsid w:val="00193094"/>
    <w:rsid w:val="001A18B3"/>
    <w:rsid w:val="001A40F8"/>
    <w:rsid w:val="001B2E3B"/>
    <w:rsid w:val="001B523C"/>
    <w:rsid w:val="001C061B"/>
    <w:rsid w:val="001E3D30"/>
    <w:rsid w:val="0020644C"/>
    <w:rsid w:val="002064EF"/>
    <w:rsid w:val="00207C83"/>
    <w:rsid w:val="00212E9F"/>
    <w:rsid w:val="00214A70"/>
    <w:rsid w:val="00232070"/>
    <w:rsid w:val="002346B6"/>
    <w:rsid w:val="00246524"/>
    <w:rsid w:val="00252E11"/>
    <w:rsid w:val="0025379C"/>
    <w:rsid w:val="002576F2"/>
    <w:rsid w:val="00260CC2"/>
    <w:rsid w:val="00274398"/>
    <w:rsid w:val="002824B7"/>
    <w:rsid w:val="00284BBE"/>
    <w:rsid w:val="002A1251"/>
    <w:rsid w:val="002C04B5"/>
    <w:rsid w:val="002D3B1C"/>
    <w:rsid w:val="003107C4"/>
    <w:rsid w:val="0033187A"/>
    <w:rsid w:val="003335BE"/>
    <w:rsid w:val="003501C0"/>
    <w:rsid w:val="00355D97"/>
    <w:rsid w:val="00366F79"/>
    <w:rsid w:val="00370950"/>
    <w:rsid w:val="003752DD"/>
    <w:rsid w:val="00381898"/>
    <w:rsid w:val="003909A1"/>
    <w:rsid w:val="003A252D"/>
    <w:rsid w:val="003A7365"/>
    <w:rsid w:val="003B1F89"/>
    <w:rsid w:val="003C3A1C"/>
    <w:rsid w:val="003C4229"/>
    <w:rsid w:val="003F5910"/>
    <w:rsid w:val="00402A5A"/>
    <w:rsid w:val="00403BAD"/>
    <w:rsid w:val="00410B2D"/>
    <w:rsid w:val="0041255E"/>
    <w:rsid w:val="00424C2D"/>
    <w:rsid w:val="00433C97"/>
    <w:rsid w:val="00444B35"/>
    <w:rsid w:val="00452699"/>
    <w:rsid w:val="004540DF"/>
    <w:rsid w:val="00480122"/>
    <w:rsid w:val="0048334B"/>
    <w:rsid w:val="004930E9"/>
    <w:rsid w:val="004B00E1"/>
    <w:rsid w:val="004B09A4"/>
    <w:rsid w:val="004B1EE3"/>
    <w:rsid w:val="004B4AB8"/>
    <w:rsid w:val="004B6B2F"/>
    <w:rsid w:val="004C1BB2"/>
    <w:rsid w:val="004D2F5B"/>
    <w:rsid w:val="004D5DF9"/>
    <w:rsid w:val="004E4892"/>
    <w:rsid w:val="004E6E07"/>
    <w:rsid w:val="005262E0"/>
    <w:rsid w:val="00545A8D"/>
    <w:rsid w:val="005551E3"/>
    <w:rsid w:val="005634CF"/>
    <w:rsid w:val="00572509"/>
    <w:rsid w:val="005726BA"/>
    <w:rsid w:val="005742FC"/>
    <w:rsid w:val="00574E4D"/>
    <w:rsid w:val="00575241"/>
    <w:rsid w:val="005A1583"/>
    <w:rsid w:val="005A191C"/>
    <w:rsid w:val="005A1FF5"/>
    <w:rsid w:val="005D0893"/>
    <w:rsid w:val="005D200F"/>
    <w:rsid w:val="005F5F19"/>
    <w:rsid w:val="00600847"/>
    <w:rsid w:val="00622D2B"/>
    <w:rsid w:val="006330C6"/>
    <w:rsid w:val="00646D66"/>
    <w:rsid w:val="0065769A"/>
    <w:rsid w:val="00665484"/>
    <w:rsid w:val="006753A3"/>
    <w:rsid w:val="0067798B"/>
    <w:rsid w:val="0068080D"/>
    <w:rsid w:val="00692FBC"/>
    <w:rsid w:val="006A09D5"/>
    <w:rsid w:val="006B4FA4"/>
    <w:rsid w:val="006E0332"/>
    <w:rsid w:val="006E5D1E"/>
    <w:rsid w:val="00702AEF"/>
    <w:rsid w:val="007171C1"/>
    <w:rsid w:val="00724FD5"/>
    <w:rsid w:val="00726568"/>
    <w:rsid w:val="00727F50"/>
    <w:rsid w:val="007308CA"/>
    <w:rsid w:val="00754959"/>
    <w:rsid w:val="00767B6C"/>
    <w:rsid w:val="00770C7D"/>
    <w:rsid w:val="007729E0"/>
    <w:rsid w:val="00777D4F"/>
    <w:rsid w:val="007960AC"/>
    <w:rsid w:val="007A4309"/>
    <w:rsid w:val="007B7D2E"/>
    <w:rsid w:val="007F38EC"/>
    <w:rsid w:val="008064CA"/>
    <w:rsid w:val="0082417A"/>
    <w:rsid w:val="008253A0"/>
    <w:rsid w:val="008316F3"/>
    <w:rsid w:val="008401C4"/>
    <w:rsid w:val="0084411E"/>
    <w:rsid w:val="00844B08"/>
    <w:rsid w:val="00853D82"/>
    <w:rsid w:val="00895FED"/>
    <w:rsid w:val="008A168E"/>
    <w:rsid w:val="008C49BF"/>
    <w:rsid w:val="008E6EF8"/>
    <w:rsid w:val="00900A51"/>
    <w:rsid w:val="0093186E"/>
    <w:rsid w:val="009448EE"/>
    <w:rsid w:val="00950DA8"/>
    <w:rsid w:val="00977838"/>
    <w:rsid w:val="009778EC"/>
    <w:rsid w:val="00983168"/>
    <w:rsid w:val="00987E1E"/>
    <w:rsid w:val="00991094"/>
    <w:rsid w:val="009917F1"/>
    <w:rsid w:val="009C18E6"/>
    <w:rsid w:val="009E395A"/>
    <w:rsid w:val="009E7014"/>
    <w:rsid w:val="009F0A4B"/>
    <w:rsid w:val="009F1E83"/>
    <w:rsid w:val="00A1356B"/>
    <w:rsid w:val="00A41387"/>
    <w:rsid w:val="00A60740"/>
    <w:rsid w:val="00A62EAA"/>
    <w:rsid w:val="00A833E7"/>
    <w:rsid w:val="00A921FF"/>
    <w:rsid w:val="00AC3B13"/>
    <w:rsid w:val="00AD61EF"/>
    <w:rsid w:val="00AE56EE"/>
    <w:rsid w:val="00AE6283"/>
    <w:rsid w:val="00B02E8D"/>
    <w:rsid w:val="00B05AC3"/>
    <w:rsid w:val="00B073B8"/>
    <w:rsid w:val="00B11485"/>
    <w:rsid w:val="00B11C02"/>
    <w:rsid w:val="00B13D83"/>
    <w:rsid w:val="00B33E17"/>
    <w:rsid w:val="00B6439C"/>
    <w:rsid w:val="00B65E84"/>
    <w:rsid w:val="00B814C5"/>
    <w:rsid w:val="00B8714B"/>
    <w:rsid w:val="00BA25DB"/>
    <w:rsid w:val="00BA3793"/>
    <w:rsid w:val="00BB270B"/>
    <w:rsid w:val="00BD4396"/>
    <w:rsid w:val="00BE1B18"/>
    <w:rsid w:val="00BE3508"/>
    <w:rsid w:val="00BE55DC"/>
    <w:rsid w:val="00C00156"/>
    <w:rsid w:val="00C22ED8"/>
    <w:rsid w:val="00C35F32"/>
    <w:rsid w:val="00C578D5"/>
    <w:rsid w:val="00C64846"/>
    <w:rsid w:val="00C765BA"/>
    <w:rsid w:val="00C83E51"/>
    <w:rsid w:val="00C97C46"/>
    <w:rsid w:val="00CA0DC5"/>
    <w:rsid w:val="00CC6396"/>
    <w:rsid w:val="00CD2B1F"/>
    <w:rsid w:val="00CD573C"/>
    <w:rsid w:val="00D23525"/>
    <w:rsid w:val="00D34451"/>
    <w:rsid w:val="00D36F4E"/>
    <w:rsid w:val="00D41979"/>
    <w:rsid w:val="00D447D2"/>
    <w:rsid w:val="00D50A5B"/>
    <w:rsid w:val="00D53EEA"/>
    <w:rsid w:val="00D60343"/>
    <w:rsid w:val="00D80696"/>
    <w:rsid w:val="00D90149"/>
    <w:rsid w:val="00D91AF6"/>
    <w:rsid w:val="00D91D38"/>
    <w:rsid w:val="00D949B0"/>
    <w:rsid w:val="00DC04AA"/>
    <w:rsid w:val="00DD68CC"/>
    <w:rsid w:val="00DE719D"/>
    <w:rsid w:val="00E0369F"/>
    <w:rsid w:val="00E05DE2"/>
    <w:rsid w:val="00E064F8"/>
    <w:rsid w:val="00E244A9"/>
    <w:rsid w:val="00E40B78"/>
    <w:rsid w:val="00E46236"/>
    <w:rsid w:val="00E51F58"/>
    <w:rsid w:val="00E7396B"/>
    <w:rsid w:val="00E739AD"/>
    <w:rsid w:val="00EA05D8"/>
    <w:rsid w:val="00EB7252"/>
    <w:rsid w:val="00EC0CF1"/>
    <w:rsid w:val="00ED2947"/>
    <w:rsid w:val="00EE0188"/>
    <w:rsid w:val="00EE262C"/>
    <w:rsid w:val="00EE2E7C"/>
    <w:rsid w:val="00F01173"/>
    <w:rsid w:val="00F023D3"/>
    <w:rsid w:val="00F035A1"/>
    <w:rsid w:val="00F0562E"/>
    <w:rsid w:val="00F3206E"/>
    <w:rsid w:val="00F32447"/>
    <w:rsid w:val="00F6139F"/>
    <w:rsid w:val="00F6147B"/>
    <w:rsid w:val="00F761D4"/>
    <w:rsid w:val="00F82DF4"/>
    <w:rsid w:val="00FB1D7E"/>
    <w:rsid w:val="00FB43DE"/>
    <w:rsid w:val="00FC4A68"/>
    <w:rsid w:val="00FD2530"/>
    <w:rsid w:val="00FD5387"/>
    <w:rsid w:val="00FD7C7B"/>
    <w:rsid w:val="00FE3ABF"/>
    <w:rsid w:val="00FE43A3"/>
    <w:rsid w:val="00FF1861"/>
    <w:rsid w:val="00FF35E1"/>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6DF0FA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91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F5910"/>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F5910"/>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8064C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C04B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910"/>
    <w:rPr>
      <w:rFonts w:ascii="Times New Roman" w:eastAsiaTheme="majorEastAsia" w:hAnsi="Times New Roman" w:cstheme="majorBidi"/>
      <w:b/>
      <w:sz w:val="28"/>
      <w:szCs w:val="32"/>
    </w:rPr>
  </w:style>
  <w:style w:type="paragraph" w:styleId="NormalWeb">
    <w:name w:val="Normal (Web)"/>
    <w:basedOn w:val="Normal"/>
    <w:uiPriority w:val="99"/>
    <w:unhideWhenUsed/>
    <w:rsid w:val="00EB7252"/>
    <w:pPr>
      <w:spacing w:before="100" w:beforeAutospacing="1" w:after="100" w:afterAutospacing="1" w:line="240" w:lineRule="auto"/>
      <w:jc w:val="left"/>
    </w:pPr>
    <w:rPr>
      <w:rFonts w:eastAsia="Times New Roman" w:cs="Times New Roman"/>
      <w:szCs w:val="24"/>
      <w:lang w:val="en-GB" w:eastAsia="en-GB"/>
    </w:rPr>
  </w:style>
  <w:style w:type="character" w:customStyle="1" w:styleId="Heading2Char">
    <w:name w:val="Heading 2 Char"/>
    <w:basedOn w:val="DefaultParagraphFont"/>
    <w:link w:val="Heading2"/>
    <w:uiPriority w:val="9"/>
    <w:rsid w:val="003F5910"/>
    <w:rPr>
      <w:rFonts w:ascii="Times New Roman" w:eastAsiaTheme="majorEastAsia" w:hAnsi="Times New Roman" w:cstheme="majorBidi"/>
      <w:i/>
      <w:sz w:val="24"/>
      <w:szCs w:val="26"/>
    </w:rPr>
  </w:style>
  <w:style w:type="table" w:styleId="TableGrid">
    <w:name w:val="Table Grid"/>
    <w:basedOn w:val="TableNormal"/>
    <w:uiPriority w:val="39"/>
    <w:rsid w:val="008064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064CA"/>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20644C"/>
    <w:pPr>
      <w:ind w:left="720"/>
      <w:contextualSpacing/>
    </w:pPr>
  </w:style>
  <w:style w:type="paragraph" w:styleId="HTMLPreformatted">
    <w:name w:val="HTML Preformatted"/>
    <w:basedOn w:val="Normal"/>
    <w:link w:val="HTMLPreformattedChar"/>
    <w:uiPriority w:val="99"/>
    <w:semiHidden/>
    <w:unhideWhenUsed/>
    <w:rsid w:val="00B871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B8714B"/>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B8714B"/>
    <w:rPr>
      <w:rFonts w:ascii="Courier New" w:eastAsia="Times New Roman" w:hAnsi="Courier New" w:cs="Courier New"/>
      <w:sz w:val="20"/>
      <w:szCs w:val="20"/>
    </w:rPr>
  </w:style>
  <w:style w:type="paragraph" w:styleId="NoSpacing">
    <w:name w:val="No Spacing"/>
    <w:uiPriority w:val="1"/>
    <w:qFormat/>
    <w:rsid w:val="00977838"/>
    <w:pPr>
      <w:spacing w:after="0" w:line="240" w:lineRule="auto"/>
      <w:jc w:val="both"/>
    </w:pPr>
    <w:rPr>
      <w:rFonts w:ascii="Times New Roman" w:hAnsi="Times New Roman"/>
      <w:sz w:val="24"/>
    </w:rPr>
  </w:style>
  <w:style w:type="character" w:customStyle="1" w:styleId="c-bibliographic-informationvalue">
    <w:name w:val="c-bibliographic-information__value"/>
    <w:basedOn w:val="DefaultParagraphFont"/>
    <w:rsid w:val="00480122"/>
  </w:style>
  <w:style w:type="character" w:styleId="Hyperlink">
    <w:name w:val="Hyperlink"/>
    <w:basedOn w:val="DefaultParagraphFont"/>
    <w:uiPriority w:val="99"/>
    <w:unhideWhenUsed/>
    <w:rsid w:val="00260CC2"/>
    <w:rPr>
      <w:color w:val="0563C1" w:themeColor="hyperlink"/>
      <w:u w:val="single"/>
    </w:rPr>
  </w:style>
  <w:style w:type="character" w:styleId="UnresolvedMention">
    <w:name w:val="Unresolved Mention"/>
    <w:basedOn w:val="DefaultParagraphFont"/>
    <w:uiPriority w:val="99"/>
    <w:semiHidden/>
    <w:unhideWhenUsed/>
    <w:rsid w:val="00260CC2"/>
    <w:rPr>
      <w:color w:val="605E5C"/>
      <w:shd w:val="clear" w:color="auto" w:fill="E1DFDD"/>
    </w:rPr>
  </w:style>
  <w:style w:type="character" w:customStyle="1" w:styleId="Heading4Char">
    <w:name w:val="Heading 4 Char"/>
    <w:basedOn w:val="DefaultParagraphFont"/>
    <w:link w:val="Heading4"/>
    <w:uiPriority w:val="9"/>
    <w:semiHidden/>
    <w:rsid w:val="002C04B5"/>
    <w:rPr>
      <w:rFonts w:asciiTheme="majorHAnsi" w:eastAsiaTheme="majorEastAsia" w:hAnsiTheme="majorHAnsi" w:cstheme="majorBidi"/>
      <w:i/>
      <w:iCs/>
      <w:color w:val="2E74B5" w:themeColor="accent1" w:themeShade="BF"/>
      <w:sz w:val="24"/>
    </w:rPr>
  </w:style>
  <w:style w:type="character" w:customStyle="1" w:styleId="anchor-text">
    <w:name w:val="anchor-text"/>
    <w:basedOn w:val="DefaultParagraphFont"/>
    <w:rsid w:val="00692FBC"/>
  </w:style>
  <w:style w:type="paragraph" w:styleId="TOCHeading">
    <w:name w:val="TOC Heading"/>
    <w:basedOn w:val="Heading1"/>
    <w:next w:val="Normal"/>
    <w:uiPriority w:val="39"/>
    <w:unhideWhenUsed/>
    <w:qFormat/>
    <w:rsid w:val="00EE2E7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E2E7C"/>
    <w:pPr>
      <w:spacing w:after="100"/>
    </w:pPr>
  </w:style>
  <w:style w:type="paragraph" w:styleId="TOC2">
    <w:name w:val="toc 2"/>
    <w:basedOn w:val="Normal"/>
    <w:next w:val="Normal"/>
    <w:autoRedefine/>
    <w:uiPriority w:val="39"/>
    <w:unhideWhenUsed/>
    <w:rsid w:val="00EE2E7C"/>
    <w:pPr>
      <w:spacing w:after="100"/>
      <w:ind w:left="240"/>
    </w:pPr>
  </w:style>
  <w:style w:type="paragraph" w:styleId="TOC3">
    <w:name w:val="toc 3"/>
    <w:basedOn w:val="Normal"/>
    <w:next w:val="Normal"/>
    <w:autoRedefine/>
    <w:uiPriority w:val="39"/>
    <w:unhideWhenUsed/>
    <w:rsid w:val="00EE2E7C"/>
    <w:pPr>
      <w:spacing w:after="100"/>
      <w:ind w:left="480"/>
    </w:pPr>
  </w:style>
  <w:style w:type="paragraph" w:styleId="Header">
    <w:name w:val="header"/>
    <w:basedOn w:val="Normal"/>
    <w:link w:val="HeaderChar"/>
    <w:uiPriority w:val="99"/>
    <w:unhideWhenUsed/>
    <w:rsid w:val="004125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55E"/>
    <w:rPr>
      <w:rFonts w:ascii="Times New Roman" w:hAnsi="Times New Roman"/>
      <w:sz w:val="24"/>
    </w:rPr>
  </w:style>
  <w:style w:type="paragraph" w:styleId="Footer">
    <w:name w:val="footer"/>
    <w:basedOn w:val="Normal"/>
    <w:link w:val="FooterChar"/>
    <w:uiPriority w:val="99"/>
    <w:unhideWhenUsed/>
    <w:rsid w:val="004125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55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17423">
      <w:bodyDiv w:val="1"/>
      <w:marLeft w:val="0"/>
      <w:marRight w:val="0"/>
      <w:marTop w:val="0"/>
      <w:marBottom w:val="0"/>
      <w:divBdr>
        <w:top w:val="none" w:sz="0" w:space="0" w:color="auto"/>
        <w:left w:val="none" w:sz="0" w:space="0" w:color="auto"/>
        <w:bottom w:val="none" w:sz="0" w:space="0" w:color="auto"/>
        <w:right w:val="none" w:sz="0" w:space="0" w:color="auto"/>
      </w:divBdr>
      <w:divsChild>
        <w:div w:id="100876459">
          <w:marLeft w:val="0"/>
          <w:marRight w:val="0"/>
          <w:marTop w:val="0"/>
          <w:marBottom w:val="0"/>
          <w:divBdr>
            <w:top w:val="none" w:sz="0" w:space="0" w:color="auto"/>
            <w:left w:val="none" w:sz="0" w:space="0" w:color="auto"/>
            <w:bottom w:val="none" w:sz="0" w:space="0" w:color="auto"/>
            <w:right w:val="none" w:sz="0" w:space="0" w:color="auto"/>
          </w:divBdr>
        </w:div>
      </w:divsChild>
    </w:div>
    <w:div w:id="30501890">
      <w:bodyDiv w:val="1"/>
      <w:marLeft w:val="0"/>
      <w:marRight w:val="0"/>
      <w:marTop w:val="0"/>
      <w:marBottom w:val="0"/>
      <w:divBdr>
        <w:top w:val="none" w:sz="0" w:space="0" w:color="auto"/>
        <w:left w:val="none" w:sz="0" w:space="0" w:color="auto"/>
        <w:bottom w:val="none" w:sz="0" w:space="0" w:color="auto"/>
        <w:right w:val="none" w:sz="0" w:space="0" w:color="auto"/>
      </w:divBdr>
    </w:div>
    <w:div w:id="51780223">
      <w:bodyDiv w:val="1"/>
      <w:marLeft w:val="0"/>
      <w:marRight w:val="0"/>
      <w:marTop w:val="0"/>
      <w:marBottom w:val="0"/>
      <w:divBdr>
        <w:top w:val="none" w:sz="0" w:space="0" w:color="auto"/>
        <w:left w:val="none" w:sz="0" w:space="0" w:color="auto"/>
        <w:bottom w:val="none" w:sz="0" w:space="0" w:color="auto"/>
        <w:right w:val="none" w:sz="0" w:space="0" w:color="auto"/>
      </w:divBdr>
      <w:divsChild>
        <w:div w:id="1989166992">
          <w:marLeft w:val="0"/>
          <w:marRight w:val="0"/>
          <w:marTop w:val="0"/>
          <w:marBottom w:val="0"/>
          <w:divBdr>
            <w:top w:val="none" w:sz="0" w:space="0" w:color="auto"/>
            <w:left w:val="none" w:sz="0" w:space="0" w:color="auto"/>
            <w:bottom w:val="none" w:sz="0" w:space="0" w:color="auto"/>
            <w:right w:val="none" w:sz="0" w:space="0" w:color="auto"/>
          </w:divBdr>
        </w:div>
      </w:divsChild>
    </w:div>
    <w:div w:id="53286308">
      <w:bodyDiv w:val="1"/>
      <w:marLeft w:val="0"/>
      <w:marRight w:val="0"/>
      <w:marTop w:val="0"/>
      <w:marBottom w:val="0"/>
      <w:divBdr>
        <w:top w:val="none" w:sz="0" w:space="0" w:color="auto"/>
        <w:left w:val="none" w:sz="0" w:space="0" w:color="auto"/>
        <w:bottom w:val="none" w:sz="0" w:space="0" w:color="auto"/>
        <w:right w:val="none" w:sz="0" w:space="0" w:color="auto"/>
      </w:divBdr>
      <w:divsChild>
        <w:div w:id="1595165451">
          <w:marLeft w:val="0"/>
          <w:marRight w:val="0"/>
          <w:marTop w:val="0"/>
          <w:marBottom w:val="0"/>
          <w:divBdr>
            <w:top w:val="none" w:sz="0" w:space="0" w:color="auto"/>
            <w:left w:val="none" w:sz="0" w:space="0" w:color="auto"/>
            <w:bottom w:val="none" w:sz="0" w:space="0" w:color="auto"/>
            <w:right w:val="none" w:sz="0" w:space="0" w:color="auto"/>
          </w:divBdr>
        </w:div>
      </w:divsChild>
    </w:div>
    <w:div w:id="55248253">
      <w:bodyDiv w:val="1"/>
      <w:marLeft w:val="0"/>
      <w:marRight w:val="0"/>
      <w:marTop w:val="0"/>
      <w:marBottom w:val="0"/>
      <w:divBdr>
        <w:top w:val="none" w:sz="0" w:space="0" w:color="auto"/>
        <w:left w:val="none" w:sz="0" w:space="0" w:color="auto"/>
        <w:bottom w:val="none" w:sz="0" w:space="0" w:color="auto"/>
        <w:right w:val="none" w:sz="0" w:space="0" w:color="auto"/>
      </w:divBdr>
      <w:divsChild>
        <w:div w:id="1853107870">
          <w:marLeft w:val="0"/>
          <w:marRight w:val="0"/>
          <w:marTop w:val="0"/>
          <w:marBottom w:val="0"/>
          <w:divBdr>
            <w:top w:val="none" w:sz="0" w:space="0" w:color="auto"/>
            <w:left w:val="none" w:sz="0" w:space="0" w:color="auto"/>
            <w:bottom w:val="none" w:sz="0" w:space="0" w:color="auto"/>
            <w:right w:val="none" w:sz="0" w:space="0" w:color="auto"/>
          </w:divBdr>
        </w:div>
      </w:divsChild>
    </w:div>
    <w:div w:id="71856331">
      <w:bodyDiv w:val="1"/>
      <w:marLeft w:val="0"/>
      <w:marRight w:val="0"/>
      <w:marTop w:val="0"/>
      <w:marBottom w:val="0"/>
      <w:divBdr>
        <w:top w:val="none" w:sz="0" w:space="0" w:color="auto"/>
        <w:left w:val="none" w:sz="0" w:space="0" w:color="auto"/>
        <w:bottom w:val="none" w:sz="0" w:space="0" w:color="auto"/>
        <w:right w:val="none" w:sz="0" w:space="0" w:color="auto"/>
      </w:divBdr>
      <w:divsChild>
        <w:div w:id="11802068">
          <w:marLeft w:val="0"/>
          <w:marRight w:val="0"/>
          <w:marTop w:val="0"/>
          <w:marBottom w:val="0"/>
          <w:divBdr>
            <w:top w:val="none" w:sz="0" w:space="0" w:color="auto"/>
            <w:left w:val="none" w:sz="0" w:space="0" w:color="auto"/>
            <w:bottom w:val="none" w:sz="0" w:space="0" w:color="auto"/>
            <w:right w:val="none" w:sz="0" w:space="0" w:color="auto"/>
          </w:divBdr>
        </w:div>
      </w:divsChild>
    </w:div>
    <w:div w:id="77794025">
      <w:bodyDiv w:val="1"/>
      <w:marLeft w:val="0"/>
      <w:marRight w:val="0"/>
      <w:marTop w:val="0"/>
      <w:marBottom w:val="0"/>
      <w:divBdr>
        <w:top w:val="none" w:sz="0" w:space="0" w:color="auto"/>
        <w:left w:val="none" w:sz="0" w:space="0" w:color="auto"/>
        <w:bottom w:val="none" w:sz="0" w:space="0" w:color="auto"/>
        <w:right w:val="none" w:sz="0" w:space="0" w:color="auto"/>
      </w:divBdr>
      <w:divsChild>
        <w:div w:id="447625951">
          <w:marLeft w:val="0"/>
          <w:marRight w:val="0"/>
          <w:marTop w:val="0"/>
          <w:marBottom w:val="0"/>
          <w:divBdr>
            <w:top w:val="none" w:sz="0" w:space="0" w:color="auto"/>
            <w:left w:val="none" w:sz="0" w:space="0" w:color="auto"/>
            <w:bottom w:val="none" w:sz="0" w:space="0" w:color="auto"/>
            <w:right w:val="none" w:sz="0" w:space="0" w:color="auto"/>
          </w:divBdr>
        </w:div>
      </w:divsChild>
    </w:div>
    <w:div w:id="94711204">
      <w:bodyDiv w:val="1"/>
      <w:marLeft w:val="0"/>
      <w:marRight w:val="0"/>
      <w:marTop w:val="0"/>
      <w:marBottom w:val="0"/>
      <w:divBdr>
        <w:top w:val="none" w:sz="0" w:space="0" w:color="auto"/>
        <w:left w:val="none" w:sz="0" w:space="0" w:color="auto"/>
        <w:bottom w:val="none" w:sz="0" w:space="0" w:color="auto"/>
        <w:right w:val="none" w:sz="0" w:space="0" w:color="auto"/>
      </w:divBdr>
      <w:divsChild>
        <w:div w:id="1390807594">
          <w:marLeft w:val="0"/>
          <w:marRight w:val="0"/>
          <w:marTop w:val="0"/>
          <w:marBottom w:val="0"/>
          <w:divBdr>
            <w:top w:val="none" w:sz="0" w:space="0" w:color="auto"/>
            <w:left w:val="none" w:sz="0" w:space="0" w:color="auto"/>
            <w:bottom w:val="none" w:sz="0" w:space="0" w:color="auto"/>
            <w:right w:val="none" w:sz="0" w:space="0" w:color="auto"/>
          </w:divBdr>
        </w:div>
      </w:divsChild>
    </w:div>
    <w:div w:id="150025765">
      <w:bodyDiv w:val="1"/>
      <w:marLeft w:val="0"/>
      <w:marRight w:val="0"/>
      <w:marTop w:val="0"/>
      <w:marBottom w:val="0"/>
      <w:divBdr>
        <w:top w:val="none" w:sz="0" w:space="0" w:color="auto"/>
        <w:left w:val="none" w:sz="0" w:space="0" w:color="auto"/>
        <w:bottom w:val="none" w:sz="0" w:space="0" w:color="auto"/>
        <w:right w:val="none" w:sz="0" w:space="0" w:color="auto"/>
      </w:divBdr>
      <w:divsChild>
        <w:div w:id="1326207979">
          <w:marLeft w:val="0"/>
          <w:marRight w:val="0"/>
          <w:marTop w:val="0"/>
          <w:marBottom w:val="0"/>
          <w:divBdr>
            <w:top w:val="none" w:sz="0" w:space="0" w:color="auto"/>
            <w:left w:val="none" w:sz="0" w:space="0" w:color="auto"/>
            <w:bottom w:val="none" w:sz="0" w:space="0" w:color="auto"/>
            <w:right w:val="none" w:sz="0" w:space="0" w:color="auto"/>
          </w:divBdr>
        </w:div>
      </w:divsChild>
    </w:div>
    <w:div w:id="158228851">
      <w:bodyDiv w:val="1"/>
      <w:marLeft w:val="0"/>
      <w:marRight w:val="0"/>
      <w:marTop w:val="0"/>
      <w:marBottom w:val="0"/>
      <w:divBdr>
        <w:top w:val="none" w:sz="0" w:space="0" w:color="auto"/>
        <w:left w:val="none" w:sz="0" w:space="0" w:color="auto"/>
        <w:bottom w:val="none" w:sz="0" w:space="0" w:color="auto"/>
        <w:right w:val="none" w:sz="0" w:space="0" w:color="auto"/>
      </w:divBdr>
      <w:divsChild>
        <w:div w:id="1806392940">
          <w:marLeft w:val="0"/>
          <w:marRight w:val="0"/>
          <w:marTop w:val="0"/>
          <w:marBottom w:val="0"/>
          <w:divBdr>
            <w:top w:val="none" w:sz="0" w:space="0" w:color="auto"/>
            <w:left w:val="none" w:sz="0" w:space="0" w:color="auto"/>
            <w:bottom w:val="none" w:sz="0" w:space="0" w:color="auto"/>
            <w:right w:val="none" w:sz="0" w:space="0" w:color="auto"/>
          </w:divBdr>
        </w:div>
      </w:divsChild>
    </w:div>
    <w:div w:id="158889478">
      <w:bodyDiv w:val="1"/>
      <w:marLeft w:val="0"/>
      <w:marRight w:val="0"/>
      <w:marTop w:val="0"/>
      <w:marBottom w:val="0"/>
      <w:divBdr>
        <w:top w:val="none" w:sz="0" w:space="0" w:color="auto"/>
        <w:left w:val="none" w:sz="0" w:space="0" w:color="auto"/>
        <w:bottom w:val="none" w:sz="0" w:space="0" w:color="auto"/>
        <w:right w:val="none" w:sz="0" w:space="0" w:color="auto"/>
      </w:divBdr>
      <w:divsChild>
        <w:div w:id="667095305">
          <w:marLeft w:val="0"/>
          <w:marRight w:val="0"/>
          <w:marTop w:val="0"/>
          <w:marBottom w:val="0"/>
          <w:divBdr>
            <w:top w:val="none" w:sz="0" w:space="0" w:color="auto"/>
            <w:left w:val="none" w:sz="0" w:space="0" w:color="auto"/>
            <w:bottom w:val="none" w:sz="0" w:space="0" w:color="auto"/>
            <w:right w:val="none" w:sz="0" w:space="0" w:color="auto"/>
          </w:divBdr>
        </w:div>
      </w:divsChild>
    </w:div>
    <w:div w:id="161359254">
      <w:bodyDiv w:val="1"/>
      <w:marLeft w:val="0"/>
      <w:marRight w:val="0"/>
      <w:marTop w:val="0"/>
      <w:marBottom w:val="0"/>
      <w:divBdr>
        <w:top w:val="none" w:sz="0" w:space="0" w:color="auto"/>
        <w:left w:val="none" w:sz="0" w:space="0" w:color="auto"/>
        <w:bottom w:val="none" w:sz="0" w:space="0" w:color="auto"/>
        <w:right w:val="none" w:sz="0" w:space="0" w:color="auto"/>
      </w:divBdr>
      <w:divsChild>
        <w:div w:id="2137328821">
          <w:marLeft w:val="0"/>
          <w:marRight w:val="0"/>
          <w:marTop w:val="0"/>
          <w:marBottom w:val="0"/>
          <w:divBdr>
            <w:top w:val="none" w:sz="0" w:space="0" w:color="auto"/>
            <w:left w:val="none" w:sz="0" w:space="0" w:color="auto"/>
            <w:bottom w:val="none" w:sz="0" w:space="0" w:color="auto"/>
            <w:right w:val="none" w:sz="0" w:space="0" w:color="auto"/>
          </w:divBdr>
        </w:div>
      </w:divsChild>
    </w:div>
    <w:div w:id="193427358">
      <w:bodyDiv w:val="1"/>
      <w:marLeft w:val="0"/>
      <w:marRight w:val="0"/>
      <w:marTop w:val="0"/>
      <w:marBottom w:val="0"/>
      <w:divBdr>
        <w:top w:val="none" w:sz="0" w:space="0" w:color="auto"/>
        <w:left w:val="none" w:sz="0" w:space="0" w:color="auto"/>
        <w:bottom w:val="none" w:sz="0" w:space="0" w:color="auto"/>
        <w:right w:val="none" w:sz="0" w:space="0" w:color="auto"/>
      </w:divBdr>
      <w:divsChild>
        <w:div w:id="1368676632">
          <w:marLeft w:val="0"/>
          <w:marRight w:val="0"/>
          <w:marTop w:val="0"/>
          <w:marBottom w:val="0"/>
          <w:divBdr>
            <w:top w:val="none" w:sz="0" w:space="0" w:color="auto"/>
            <w:left w:val="none" w:sz="0" w:space="0" w:color="auto"/>
            <w:bottom w:val="none" w:sz="0" w:space="0" w:color="auto"/>
            <w:right w:val="none" w:sz="0" w:space="0" w:color="auto"/>
          </w:divBdr>
        </w:div>
      </w:divsChild>
    </w:div>
    <w:div w:id="229736400">
      <w:bodyDiv w:val="1"/>
      <w:marLeft w:val="0"/>
      <w:marRight w:val="0"/>
      <w:marTop w:val="0"/>
      <w:marBottom w:val="0"/>
      <w:divBdr>
        <w:top w:val="none" w:sz="0" w:space="0" w:color="auto"/>
        <w:left w:val="none" w:sz="0" w:space="0" w:color="auto"/>
        <w:bottom w:val="none" w:sz="0" w:space="0" w:color="auto"/>
        <w:right w:val="none" w:sz="0" w:space="0" w:color="auto"/>
      </w:divBdr>
    </w:div>
    <w:div w:id="310986531">
      <w:bodyDiv w:val="1"/>
      <w:marLeft w:val="0"/>
      <w:marRight w:val="0"/>
      <w:marTop w:val="0"/>
      <w:marBottom w:val="0"/>
      <w:divBdr>
        <w:top w:val="none" w:sz="0" w:space="0" w:color="auto"/>
        <w:left w:val="none" w:sz="0" w:space="0" w:color="auto"/>
        <w:bottom w:val="none" w:sz="0" w:space="0" w:color="auto"/>
        <w:right w:val="none" w:sz="0" w:space="0" w:color="auto"/>
      </w:divBdr>
      <w:divsChild>
        <w:div w:id="1801027343">
          <w:marLeft w:val="0"/>
          <w:marRight w:val="0"/>
          <w:marTop w:val="0"/>
          <w:marBottom w:val="0"/>
          <w:divBdr>
            <w:top w:val="none" w:sz="0" w:space="0" w:color="auto"/>
            <w:left w:val="none" w:sz="0" w:space="0" w:color="auto"/>
            <w:bottom w:val="none" w:sz="0" w:space="0" w:color="auto"/>
            <w:right w:val="none" w:sz="0" w:space="0" w:color="auto"/>
          </w:divBdr>
        </w:div>
      </w:divsChild>
    </w:div>
    <w:div w:id="313610468">
      <w:bodyDiv w:val="1"/>
      <w:marLeft w:val="0"/>
      <w:marRight w:val="0"/>
      <w:marTop w:val="0"/>
      <w:marBottom w:val="0"/>
      <w:divBdr>
        <w:top w:val="none" w:sz="0" w:space="0" w:color="auto"/>
        <w:left w:val="none" w:sz="0" w:space="0" w:color="auto"/>
        <w:bottom w:val="none" w:sz="0" w:space="0" w:color="auto"/>
        <w:right w:val="none" w:sz="0" w:space="0" w:color="auto"/>
      </w:divBdr>
    </w:div>
    <w:div w:id="347099377">
      <w:bodyDiv w:val="1"/>
      <w:marLeft w:val="0"/>
      <w:marRight w:val="0"/>
      <w:marTop w:val="0"/>
      <w:marBottom w:val="0"/>
      <w:divBdr>
        <w:top w:val="none" w:sz="0" w:space="0" w:color="auto"/>
        <w:left w:val="none" w:sz="0" w:space="0" w:color="auto"/>
        <w:bottom w:val="none" w:sz="0" w:space="0" w:color="auto"/>
        <w:right w:val="none" w:sz="0" w:space="0" w:color="auto"/>
      </w:divBdr>
      <w:divsChild>
        <w:div w:id="1726177130">
          <w:marLeft w:val="0"/>
          <w:marRight w:val="0"/>
          <w:marTop w:val="0"/>
          <w:marBottom w:val="0"/>
          <w:divBdr>
            <w:top w:val="none" w:sz="0" w:space="0" w:color="auto"/>
            <w:left w:val="none" w:sz="0" w:space="0" w:color="auto"/>
            <w:bottom w:val="none" w:sz="0" w:space="0" w:color="auto"/>
            <w:right w:val="none" w:sz="0" w:space="0" w:color="auto"/>
          </w:divBdr>
        </w:div>
      </w:divsChild>
    </w:div>
    <w:div w:id="353576210">
      <w:bodyDiv w:val="1"/>
      <w:marLeft w:val="0"/>
      <w:marRight w:val="0"/>
      <w:marTop w:val="0"/>
      <w:marBottom w:val="0"/>
      <w:divBdr>
        <w:top w:val="none" w:sz="0" w:space="0" w:color="auto"/>
        <w:left w:val="none" w:sz="0" w:space="0" w:color="auto"/>
        <w:bottom w:val="none" w:sz="0" w:space="0" w:color="auto"/>
        <w:right w:val="none" w:sz="0" w:space="0" w:color="auto"/>
      </w:divBdr>
      <w:divsChild>
        <w:div w:id="616987000">
          <w:marLeft w:val="0"/>
          <w:marRight w:val="0"/>
          <w:marTop w:val="0"/>
          <w:marBottom w:val="0"/>
          <w:divBdr>
            <w:top w:val="none" w:sz="0" w:space="0" w:color="auto"/>
            <w:left w:val="none" w:sz="0" w:space="0" w:color="auto"/>
            <w:bottom w:val="none" w:sz="0" w:space="0" w:color="auto"/>
            <w:right w:val="none" w:sz="0" w:space="0" w:color="auto"/>
          </w:divBdr>
        </w:div>
      </w:divsChild>
    </w:div>
    <w:div w:id="356927049">
      <w:bodyDiv w:val="1"/>
      <w:marLeft w:val="0"/>
      <w:marRight w:val="0"/>
      <w:marTop w:val="0"/>
      <w:marBottom w:val="0"/>
      <w:divBdr>
        <w:top w:val="none" w:sz="0" w:space="0" w:color="auto"/>
        <w:left w:val="none" w:sz="0" w:space="0" w:color="auto"/>
        <w:bottom w:val="none" w:sz="0" w:space="0" w:color="auto"/>
        <w:right w:val="none" w:sz="0" w:space="0" w:color="auto"/>
      </w:divBdr>
      <w:divsChild>
        <w:div w:id="416757454">
          <w:marLeft w:val="0"/>
          <w:marRight w:val="0"/>
          <w:marTop w:val="0"/>
          <w:marBottom w:val="0"/>
          <w:divBdr>
            <w:top w:val="none" w:sz="0" w:space="0" w:color="auto"/>
            <w:left w:val="none" w:sz="0" w:space="0" w:color="auto"/>
            <w:bottom w:val="none" w:sz="0" w:space="0" w:color="auto"/>
            <w:right w:val="none" w:sz="0" w:space="0" w:color="auto"/>
          </w:divBdr>
        </w:div>
      </w:divsChild>
    </w:div>
    <w:div w:id="361592455">
      <w:bodyDiv w:val="1"/>
      <w:marLeft w:val="0"/>
      <w:marRight w:val="0"/>
      <w:marTop w:val="0"/>
      <w:marBottom w:val="0"/>
      <w:divBdr>
        <w:top w:val="none" w:sz="0" w:space="0" w:color="auto"/>
        <w:left w:val="none" w:sz="0" w:space="0" w:color="auto"/>
        <w:bottom w:val="none" w:sz="0" w:space="0" w:color="auto"/>
        <w:right w:val="none" w:sz="0" w:space="0" w:color="auto"/>
      </w:divBdr>
      <w:divsChild>
        <w:div w:id="1725257898">
          <w:marLeft w:val="0"/>
          <w:marRight w:val="0"/>
          <w:marTop w:val="0"/>
          <w:marBottom w:val="0"/>
          <w:divBdr>
            <w:top w:val="none" w:sz="0" w:space="0" w:color="auto"/>
            <w:left w:val="none" w:sz="0" w:space="0" w:color="auto"/>
            <w:bottom w:val="none" w:sz="0" w:space="0" w:color="auto"/>
            <w:right w:val="none" w:sz="0" w:space="0" w:color="auto"/>
          </w:divBdr>
        </w:div>
      </w:divsChild>
    </w:div>
    <w:div w:id="405147474">
      <w:bodyDiv w:val="1"/>
      <w:marLeft w:val="0"/>
      <w:marRight w:val="0"/>
      <w:marTop w:val="0"/>
      <w:marBottom w:val="0"/>
      <w:divBdr>
        <w:top w:val="none" w:sz="0" w:space="0" w:color="auto"/>
        <w:left w:val="none" w:sz="0" w:space="0" w:color="auto"/>
        <w:bottom w:val="none" w:sz="0" w:space="0" w:color="auto"/>
        <w:right w:val="none" w:sz="0" w:space="0" w:color="auto"/>
      </w:divBdr>
      <w:divsChild>
        <w:div w:id="1781412368">
          <w:marLeft w:val="0"/>
          <w:marRight w:val="0"/>
          <w:marTop w:val="0"/>
          <w:marBottom w:val="0"/>
          <w:divBdr>
            <w:top w:val="none" w:sz="0" w:space="0" w:color="auto"/>
            <w:left w:val="none" w:sz="0" w:space="0" w:color="auto"/>
            <w:bottom w:val="none" w:sz="0" w:space="0" w:color="auto"/>
            <w:right w:val="none" w:sz="0" w:space="0" w:color="auto"/>
          </w:divBdr>
        </w:div>
      </w:divsChild>
    </w:div>
    <w:div w:id="411315927">
      <w:bodyDiv w:val="1"/>
      <w:marLeft w:val="0"/>
      <w:marRight w:val="0"/>
      <w:marTop w:val="0"/>
      <w:marBottom w:val="0"/>
      <w:divBdr>
        <w:top w:val="none" w:sz="0" w:space="0" w:color="auto"/>
        <w:left w:val="none" w:sz="0" w:space="0" w:color="auto"/>
        <w:bottom w:val="none" w:sz="0" w:space="0" w:color="auto"/>
        <w:right w:val="none" w:sz="0" w:space="0" w:color="auto"/>
      </w:divBdr>
      <w:divsChild>
        <w:div w:id="793984135">
          <w:marLeft w:val="0"/>
          <w:marRight w:val="0"/>
          <w:marTop w:val="0"/>
          <w:marBottom w:val="0"/>
          <w:divBdr>
            <w:top w:val="none" w:sz="0" w:space="0" w:color="auto"/>
            <w:left w:val="none" w:sz="0" w:space="0" w:color="auto"/>
            <w:bottom w:val="none" w:sz="0" w:space="0" w:color="auto"/>
            <w:right w:val="none" w:sz="0" w:space="0" w:color="auto"/>
          </w:divBdr>
        </w:div>
      </w:divsChild>
    </w:div>
    <w:div w:id="415787599">
      <w:bodyDiv w:val="1"/>
      <w:marLeft w:val="0"/>
      <w:marRight w:val="0"/>
      <w:marTop w:val="0"/>
      <w:marBottom w:val="0"/>
      <w:divBdr>
        <w:top w:val="none" w:sz="0" w:space="0" w:color="auto"/>
        <w:left w:val="none" w:sz="0" w:space="0" w:color="auto"/>
        <w:bottom w:val="none" w:sz="0" w:space="0" w:color="auto"/>
        <w:right w:val="none" w:sz="0" w:space="0" w:color="auto"/>
      </w:divBdr>
    </w:div>
    <w:div w:id="432285598">
      <w:bodyDiv w:val="1"/>
      <w:marLeft w:val="0"/>
      <w:marRight w:val="0"/>
      <w:marTop w:val="0"/>
      <w:marBottom w:val="0"/>
      <w:divBdr>
        <w:top w:val="none" w:sz="0" w:space="0" w:color="auto"/>
        <w:left w:val="none" w:sz="0" w:space="0" w:color="auto"/>
        <w:bottom w:val="none" w:sz="0" w:space="0" w:color="auto"/>
        <w:right w:val="none" w:sz="0" w:space="0" w:color="auto"/>
      </w:divBdr>
      <w:divsChild>
        <w:div w:id="622346759">
          <w:marLeft w:val="0"/>
          <w:marRight w:val="0"/>
          <w:marTop w:val="0"/>
          <w:marBottom w:val="0"/>
          <w:divBdr>
            <w:top w:val="none" w:sz="0" w:space="0" w:color="auto"/>
            <w:left w:val="none" w:sz="0" w:space="0" w:color="auto"/>
            <w:bottom w:val="none" w:sz="0" w:space="0" w:color="auto"/>
            <w:right w:val="none" w:sz="0" w:space="0" w:color="auto"/>
          </w:divBdr>
        </w:div>
      </w:divsChild>
    </w:div>
    <w:div w:id="443312633">
      <w:bodyDiv w:val="1"/>
      <w:marLeft w:val="0"/>
      <w:marRight w:val="0"/>
      <w:marTop w:val="0"/>
      <w:marBottom w:val="0"/>
      <w:divBdr>
        <w:top w:val="none" w:sz="0" w:space="0" w:color="auto"/>
        <w:left w:val="none" w:sz="0" w:space="0" w:color="auto"/>
        <w:bottom w:val="none" w:sz="0" w:space="0" w:color="auto"/>
        <w:right w:val="none" w:sz="0" w:space="0" w:color="auto"/>
      </w:divBdr>
    </w:div>
    <w:div w:id="481501928">
      <w:bodyDiv w:val="1"/>
      <w:marLeft w:val="0"/>
      <w:marRight w:val="0"/>
      <w:marTop w:val="0"/>
      <w:marBottom w:val="0"/>
      <w:divBdr>
        <w:top w:val="none" w:sz="0" w:space="0" w:color="auto"/>
        <w:left w:val="none" w:sz="0" w:space="0" w:color="auto"/>
        <w:bottom w:val="none" w:sz="0" w:space="0" w:color="auto"/>
        <w:right w:val="none" w:sz="0" w:space="0" w:color="auto"/>
      </w:divBdr>
      <w:divsChild>
        <w:div w:id="1543134215">
          <w:marLeft w:val="0"/>
          <w:marRight w:val="0"/>
          <w:marTop w:val="0"/>
          <w:marBottom w:val="0"/>
          <w:divBdr>
            <w:top w:val="none" w:sz="0" w:space="0" w:color="auto"/>
            <w:left w:val="none" w:sz="0" w:space="0" w:color="auto"/>
            <w:bottom w:val="none" w:sz="0" w:space="0" w:color="auto"/>
            <w:right w:val="none" w:sz="0" w:space="0" w:color="auto"/>
          </w:divBdr>
        </w:div>
      </w:divsChild>
    </w:div>
    <w:div w:id="483863967">
      <w:bodyDiv w:val="1"/>
      <w:marLeft w:val="0"/>
      <w:marRight w:val="0"/>
      <w:marTop w:val="0"/>
      <w:marBottom w:val="0"/>
      <w:divBdr>
        <w:top w:val="none" w:sz="0" w:space="0" w:color="auto"/>
        <w:left w:val="none" w:sz="0" w:space="0" w:color="auto"/>
        <w:bottom w:val="none" w:sz="0" w:space="0" w:color="auto"/>
        <w:right w:val="none" w:sz="0" w:space="0" w:color="auto"/>
      </w:divBdr>
    </w:div>
    <w:div w:id="552540850">
      <w:bodyDiv w:val="1"/>
      <w:marLeft w:val="0"/>
      <w:marRight w:val="0"/>
      <w:marTop w:val="0"/>
      <w:marBottom w:val="0"/>
      <w:divBdr>
        <w:top w:val="none" w:sz="0" w:space="0" w:color="auto"/>
        <w:left w:val="none" w:sz="0" w:space="0" w:color="auto"/>
        <w:bottom w:val="none" w:sz="0" w:space="0" w:color="auto"/>
        <w:right w:val="none" w:sz="0" w:space="0" w:color="auto"/>
      </w:divBdr>
      <w:divsChild>
        <w:div w:id="1745445018">
          <w:marLeft w:val="0"/>
          <w:marRight w:val="0"/>
          <w:marTop w:val="0"/>
          <w:marBottom w:val="0"/>
          <w:divBdr>
            <w:top w:val="none" w:sz="0" w:space="0" w:color="auto"/>
            <w:left w:val="none" w:sz="0" w:space="0" w:color="auto"/>
            <w:bottom w:val="none" w:sz="0" w:space="0" w:color="auto"/>
            <w:right w:val="none" w:sz="0" w:space="0" w:color="auto"/>
          </w:divBdr>
        </w:div>
      </w:divsChild>
    </w:div>
    <w:div w:id="632104638">
      <w:bodyDiv w:val="1"/>
      <w:marLeft w:val="0"/>
      <w:marRight w:val="0"/>
      <w:marTop w:val="0"/>
      <w:marBottom w:val="0"/>
      <w:divBdr>
        <w:top w:val="none" w:sz="0" w:space="0" w:color="auto"/>
        <w:left w:val="none" w:sz="0" w:space="0" w:color="auto"/>
        <w:bottom w:val="none" w:sz="0" w:space="0" w:color="auto"/>
        <w:right w:val="none" w:sz="0" w:space="0" w:color="auto"/>
      </w:divBdr>
      <w:divsChild>
        <w:div w:id="113867615">
          <w:marLeft w:val="0"/>
          <w:marRight w:val="0"/>
          <w:marTop w:val="0"/>
          <w:marBottom w:val="0"/>
          <w:divBdr>
            <w:top w:val="none" w:sz="0" w:space="0" w:color="auto"/>
            <w:left w:val="none" w:sz="0" w:space="0" w:color="auto"/>
            <w:bottom w:val="none" w:sz="0" w:space="0" w:color="auto"/>
            <w:right w:val="none" w:sz="0" w:space="0" w:color="auto"/>
          </w:divBdr>
        </w:div>
      </w:divsChild>
    </w:div>
    <w:div w:id="692727044">
      <w:bodyDiv w:val="1"/>
      <w:marLeft w:val="0"/>
      <w:marRight w:val="0"/>
      <w:marTop w:val="0"/>
      <w:marBottom w:val="0"/>
      <w:divBdr>
        <w:top w:val="none" w:sz="0" w:space="0" w:color="auto"/>
        <w:left w:val="none" w:sz="0" w:space="0" w:color="auto"/>
        <w:bottom w:val="none" w:sz="0" w:space="0" w:color="auto"/>
        <w:right w:val="none" w:sz="0" w:space="0" w:color="auto"/>
      </w:divBdr>
      <w:divsChild>
        <w:div w:id="66848733">
          <w:marLeft w:val="0"/>
          <w:marRight w:val="0"/>
          <w:marTop w:val="0"/>
          <w:marBottom w:val="0"/>
          <w:divBdr>
            <w:top w:val="none" w:sz="0" w:space="0" w:color="auto"/>
            <w:left w:val="none" w:sz="0" w:space="0" w:color="auto"/>
            <w:bottom w:val="none" w:sz="0" w:space="0" w:color="auto"/>
            <w:right w:val="none" w:sz="0" w:space="0" w:color="auto"/>
          </w:divBdr>
        </w:div>
      </w:divsChild>
    </w:div>
    <w:div w:id="700403019">
      <w:bodyDiv w:val="1"/>
      <w:marLeft w:val="0"/>
      <w:marRight w:val="0"/>
      <w:marTop w:val="0"/>
      <w:marBottom w:val="0"/>
      <w:divBdr>
        <w:top w:val="none" w:sz="0" w:space="0" w:color="auto"/>
        <w:left w:val="none" w:sz="0" w:space="0" w:color="auto"/>
        <w:bottom w:val="none" w:sz="0" w:space="0" w:color="auto"/>
        <w:right w:val="none" w:sz="0" w:space="0" w:color="auto"/>
      </w:divBdr>
      <w:divsChild>
        <w:div w:id="208956334">
          <w:marLeft w:val="0"/>
          <w:marRight w:val="0"/>
          <w:marTop w:val="0"/>
          <w:marBottom w:val="0"/>
          <w:divBdr>
            <w:top w:val="none" w:sz="0" w:space="0" w:color="auto"/>
            <w:left w:val="none" w:sz="0" w:space="0" w:color="auto"/>
            <w:bottom w:val="none" w:sz="0" w:space="0" w:color="auto"/>
            <w:right w:val="none" w:sz="0" w:space="0" w:color="auto"/>
          </w:divBdr>
        </w:div>
      </w:divsChild>
    </w:div>
    <w:div w:id="708995774">
      <w:bodyDiv w:val="1"/>
      <w:marLeft w:val="0"/>
      <w:marRight w:val="0"/>
      <w:marTop w:val="0"/>
      <w:marBottom w:val="0"/>
      <w:divBdr>
        <w:top w:val="none" w:sz="0" w:space="0" w:color="auto"/>
        <w:left w:val="none" w:sz="0" w:space="0" w:color="auto"/>
        <w:bottom w:val="none" w:sz="0" w:space="0" w:color="auto"/>
        <w:right w:val="none" w:sz="0" w:space="0" w:color="auto"/>
      </w:divBdr>
    </w:div>
    <w:div w:id="767698408">
      <w:bodyDiv w:val="1"/>
      <w:marLeft w:val="0"/>
      <w:marRight w:val="0"/>
      <w:marTop w:val="0"/>
      <w:marBottom w:val="0"/>
      <w:divBdr>
        <w:top w:val="none" w:sz="0" w:space="0" w:color="auto"/>
        <w:left w:val="none" w:sz="0" w:space="0" w:color="auto"/>
        <w:bottom w:val="none" w:sz="0" w:space="0" w:color="auto"/>
        <w:right w:val="none" w:sz="0" w:space="0" w:color="auto"/>
      </w:divBdr>
    </w:div>
    <w:div w:id="768742818">
      <w:bodyDiv w:val="1"/>
      <w:marLeft w:val="0"/>
      <w:marRight w:val="0"/>
      <w:marTop w:val="0"/>
      <w:marBottom w:val="0"/>
      <w:divBdr>
        <w:top w:val="none" w:sz="0" w:space="0" w:color="auto"/>
        <w:left w:val="none" w:sz="0" w:space="0" w:color="auto"/>
        <w:bottom w:val="none" w:sz="0" w:space="0" w:color="auto"/>
        <w:right w:val="none" w:sz="0" w:space="0" w:color="auto"/>
      </w:divBdr>
      <w:divsChild>
        <w:div w:id="300960768">
          <w:marLeft w:val="0"/>
          <w:marRight w:val="0"/>
          <w:marTop w:val="0"/>
          <w:marBottom w:val="0"/>
          <w:divBdr>
            <w:top w:val="none" w:sz="0" w:space="0" w:color="auto"/>
            <w:left w:val="none" w:sz="0" w:space="0" w:color="auto"/>
            <w:bottom w:val="none" w:sz="0" w:space="0" w:color="auto"/>
            <w:right w:val="none" w:sz="0" w:space="0" w:color="auto"/>
          </w:divBdr>
        </w:div>
      </w:divsChild>
    </w:div>
    <w:div w:id="831868850">
      <w:bodyDiv w:val="1"/>
      <w:marLeft w:val="0"/>
      <w:marRight w:val="0"/>
      <w:marTop w:val="0"/>
      <w:marBottom w:val="0"/>
      <w:divBdr>
        <w:top w:val="none" w:sz="0" w:space="0" w:color="auto"/>
        <w:left w:val="none" w:sz="0" w:space="0" w:color="auto"/>
        <w:bottom w:val="none" w:sz="0" w:space="0" w:color="auto"/>
        <w:right w:val="none" w:sz="0" w:space="0" w:color="auto"/>
      </w:divBdr>
    </w:div>
    <w:div w:id="852572017">
      <w:bodyDiv w:val="1"/>
      <w:marLeft w:val="0"/>
      <w:marRight w:val="0"/>
      <w:marTop w:val="0"/>
      <w:marBottom w:val="0"/>
      <w:divBdr>
        <w:top w:val="none" w:sz="0" w:space="0" w:color="auto"/>
        <w:left w:val="none" w:sz="0" w:space="0" w:color="auto"/>
        <w:bottom w:val="none" w:sz="0" w:space="0" w:color="auto"/>
        <w:right w:val="none" w:sz="0" w:space="0" w:color="auto"/>
      </w:divBdr>
      <w:divsChild>
        <w:div w:id="325672864">
          <w:marLeft w:val="0"/>
          <w:marRight w:val="0"/>
          <w:marTop w:val="0"/>
          <w:marBottom w:val="0"/>
          <w:divBdr>
            <w:top w:val="none" w:sz="0" w:space="0" w:color="auto"/>
            <w:left w:val="none" w:sz="0" w:space="0" w:color="auto"/>
            <w:bottom w:val="none" w:sz="0" w:space="0" w:color="auto"/>
            <w:right w:val="none" w:sz="0" w:space="0" w:color="auto"/>
          </w:divBdr>
        </w:div>
      </w:divsChild>
    </w:div>
    <w:div w:id="886180010">
      <w:bodyDiv w:val="1"/>
      <w:marLeft w:val="0"/>
      <w:marRight w:val="0"/>
      <w:marTop w:val="0"/>
      <w:marBottom w:val="0"/>
      <w:divBdr>
        <w:top w:val="none" w:sz="0" w:space="0" w:color="auto"/>
        <w:left w:val="none" w:sz="0" w:space="0" w:color="auto"/>
        <w:bottom w:val="none" w:sz="0" w:space="0" w:color="auto"/>
        <w:right w:val="none" w:sz="0" w:space="0" w:color="auto"/>
      </w:divBdr>
      <w:divsChild>
        <w:div w:id="916325825">
          <w:marLeft w:val="0"/>
          <w:marRight w:val="0"/>
          <w:marTop w:val="0"/>
          <w:marBottom w:val="0"/>
          <w:divBdr>
            <w:top w:val="none" w:sz="0" w:space="0" w:color="auto"/>
            <w:left w:val="none" w:sz="0" w:space="0" w:color="auto"/>
            <w:bottom w:val="none" w:sz="0" w:space="0" w:color="auto"/>
            <w:right w:val="none" w:sz="0" w:space="0" w:color="auto"/>
          </w:divBdr>
        </w:div>
      </w:divsChild>
    </w:div>
    <w:div w:id="918446873">
      <w:bodyDiv w:val="1"/>
      <w:marLeft w:val="0"/>
      <w:marRight w:val="0"/>
      <w:marTop w:val="0"/>
      <w:marBottom w:val="0"/>
      <w:divBdr>
        <w:top w:val="none" w:sz="0" w:space="0" w:color="auto"/>
        <w:left w:val="none" w:sz="0" w:space="0" w:color="auto"/>
        <w:bottom w:val="none" w:sz="0" w:space="0" w:color="auto"/>
        <w:right w:val="none" w:sz="0" w:space="0" w:color="auto"/>
      </w:divBdr>
      <w:divsChild>
        <w:div w:id="399986985">
          <w:marLeft w:val="0"/>
          <w:marRight w:val="0"/>
          <w:marTop w:val="0"/>
          <w:marBottom w:val="0"/>
          <w:divBdr>
            <w:top w:val="none" w:sz="0" w:space="0" w:color="auto"/>
            <w:left w:val="none" w:sz="0" w:space="0" w:color="auto"/>
            <w:bottom w:val="none" w:sz="0" w:space="0" w:color="auto"/>
            <w:right w:val="none" w:sz="0" w:space="0" w:color="auto"/>
          </w:divBdr>
        </w:div>
      </w:divsChild>
    </w:div>
    <w:div w:id="931550909">
      <w:bodyDiv w:val="1"/>
      <w:marLeft w:val="0"/>
      <w:marRight w:val="0"/>
      <w:marTop w:val="0"/>
      <w:marBottom w:val="0"/>
      <w:divBdr>
        <w:top w:val="none" w:sz="0" w:space="0" w:color="auto"/>
        <w:left w:val="none" w:sz="0" w:space="0" w:color="auto"/>
        <w:bottom w:val="none" w:sz="0" w:space="0" w:color="auto"/>
        <w:right w:val="none" w:sz="0" w:space="0" w:color="auto"/>
      </w:divBdr>
    </w:div>
    <w:div w:id="940337145">
      <w:bodyDiv w:val="1"/>
      <w:marLeft w:val="0"/>
      <w:marRight w:val="0"/>
      <w:marTop w:val="0"/>
      <w:marBottom w:val="0"/>
      <w:divBdr>
        <w:top w:val="none" w:sz="0" w:space="0" w:color="auto"/>
        <w:left w:val="none" w:sz="0" w:space="0" w:color="auto"/>
        <w:bottom w:val="none" w:sz="0" w:space="0" w:color="auto"/>
        <w:right w:val="none" w:sz="0" w:space="0" w:color="auto"/>
      </w:divBdr>
    </w:div>
    <w:div w:id="950816805">
      <w:bodyDiv w:val="1"/>
      <w:marLeft w:val="0"/>
      <w:marRight w:val="0"/>
      <w:marTop w:val="0"/>
      <w:marBottom w:val="0"/>
      <w:divBdr>
        <w:top w:val="none" w:sz="0" w:space="0" w:color="auto"/>
        <w:left w:val="none" w:sz="0" w:space="0" w:color="auto"/>
        <w:bottom w:val="none" w:sz="0" w:space="0" w:color="auto"/>
        <w:right w:val="none" w:sz="0" w:space="0" w:color="auto"/>
      </w:divBdr>
    </w:div>
    <w:div w:id="955259225">
      <w:bodyDiv w:val="1"/>
      <w:marLeft w:val="0"/>
      <w:marRight w:val="0"/>
      <w:marTop w:val="0"/>
      <w:marBottom w:val="0"/>
      <w:divBdr>
        <w:top w:val="none" w:sz="0" w:space="0" w:color="auto"/>
        <w:left w:val="none" w:sz="0" w:space="0" w:color="auto"/>
        <w:bottom w:val="none" w:sz="0" w:space="0" w:color="auto"/>
        <w:right w:val="none" w:sz="0" w:space="0" w:color="auto"/>
      </w:divBdr>
      <w:divsChild>
        <w:div w:id="378093340">
          <w:marLeft w:val="0"/>
          <w:marRight w:val="0"/>
          <w:marTop w:val="0"/>
          <w:marBottom w:val="0"/>
          <w:divBdr>
            <w:top w:val="none" w:sz="0" w:space="0" w:color="auto"/>
            <w:left w:val="none" w:sz="0" w:space="0" w:color="auto"/>
            <w:bottom w:val="none" w:sz="0" w:space="0" w:color="auto"/>
            <w:right w:val="none" w:sz="0" w:space="0" w:color="auto"/>
          </w:divBdr>
        </w:div>
      </w:divsChild>
    </w:div>
    <w:div w:id="1007058936">
      <w:bodyDiv w:val="1"/>
      <w:marLeft w:val="0"/>
      <w:marRight w:val="0"/>
      <w:marTop w:val="0"/>
      <w:marBottom w:val="0"/>
      <w:divBdr>
        <w:top w:val="none" w:sz="0" w:space="0" w:color="auto"/>
        <w:left w:val="none" w:sz="0" w:space="0" w:color="auto"/>
        <w:bottom w:val="none" w:sz="0" w:space="0" w:color="auto"/>
        <w:right w:val="none" w:sz="0" w:space="0" w:color="auto"/>
      </w:divBdr>
      <w:divsChild>
        <w:div w:id="286863919">
          <w:marLeft w:val="0"/>
          <w:marRight w:val="0"/>
          <w:marTop w:val="0"/>
          <w:marBottom w:val="0"/>
          <w:divBdr>
            <w:top w:val="none" w:sz="0" w:space="0" w:color="auto"/>
            <w:left w:val="none" w:sz="0" w:space="0" w:color="auto"/>
            <w:bottom w:val="none" w:sz="0" w:space="0" w:color="auto"/>
            <w:right w:val="none" w:sz="0" w:space="0" w:color="auto"/>
          </w:divBdr>
        </w:div>
      </w:divsChild>
    </w:div>
    <w:div w:id="1059864411">
      <w:bodyDiv w:val="1"/>
      <w:marLeft w:val="0"/>
      <w:marRight w:val="0"/>
      <w:marTop w:val="0"/>
      <w:marBottom w:val="0"/>
      <w:divBdr>
        <w:top w:val="none" w:sz="0" w:space="0" w:color="auto"/>
        <w:left w:val="none" w:sz="0" w:space="0" w:color="auto"/>
        <w:bottom w:val="none" w:sz="0" w:space="0" w:color="auto"/>
        <w:right w:val="none" w:sz="0" w:space="0" w:color="auto"/>
      </w:divBdr>
    </w:div>
    <w:div w:id="1092360793">
      <w:bodyDiv w:val="1"/>
      <w:marLeft w:val="0"/>
      <w:marRight w:val="0"/>
      <w:marTop w:val="0"/>
      <w:marBottom w:val="0"/>
      <w:divBdr>
        <w:top w:val="none" w:sz="0" w:space="0" w:color="auto"/>
        <w:left w:val="none" w:sz="0" w:space="0" w:color="auto"/>
        <w:bottom w:val="none" w:sz="0" w:space="0" w:color="auto"/>
        <w:right w:val="none" w:sz="0" w:space="0" w:color="auto"/>
      </w:divBdr>
      <w:divsChild>
        <w:div w:id="1817064183">
          <w:marLeft w:val="0"/>
          <w:marRight w:val="0"/>
          <w:marTop w:val="0"/>
          <w:marBottom w:val="0"/>
          <w:divBdr>
            <w:top w:val="none" w:sz="0" w:space="0" w:color="auto"/>
            <w:left w:val="none" w:sz="0" w:space="0" w:color="auto"/>
            <w:bottom w:val="none" w:sz="0" w:space="0" w:color="auto"/>
            <w:right w:val="none" w:sz="0" w:space="0" w:color="auto"/>
          </w:divBdr>
        </w:div>
      </w:divsChild>
    </w:div>
    <w:div w:id="1127552894">
      <w:bodyDiv w:val="1"/>
      <w:marLeft w:val="0"/>
      <w:marRight w:val="0"/>
      <w:marTop w:val="0"/>
      <w:marBottom w:val="0"/>
      <w:divBdr>
        <w:top w:val="none" w:sz="0" w:space="0" w:color="auto"/>
        <w:left w:val="none" w:sz="0" w:space="0" w:color="auto"/>
        <w:bottom w:val="none" w:sz="0" w:space="0" w:color="auto"/>
        <w:right w:val="none" w:sz="0" w:space="0" w:color="auto"/>
      </w:divBdr>
    </w:div>
    <w:div w:id="1134760546">
      <w:bodyDiv w:val="1"/>
      <w:marLeft w:val="0"/>
      <w:marRight w:val="0"/>
      <w:marTop w:val="0"/>
      <w:marBottom w:val="0"/>
      <w:divBdr>
        <w:top w:val="none" w:sz="0" w:space="0" w:color="auto"/>
        <w:left w:val="none" w:sz="0" w:space="0" w:color="auto"/>
        <w:bottom w:val="none" w:sz="0" w:space="0" w:color="auto"/>
        <w:right w:val="none" w:sz="0" w:space="0" w:color="auto"/>
      </w:divBdr>
      <w:divsChild>
        <w:div w:id="1020817564">
          <w:marLeft w:val="0"/>
          <w:marRight w:val="0"/>
          <w:marTop w:val="0"/>
          <w:marBottom w:val="0"/>
          <w:divBdr>
            <w:top w:val="none" w:sz="0" w:space="0" w:color="auto"/>
            <w:left w:val="none" w:sz="0" w:space="0" w:color="auto"/>
            <w:bottom w:val="none" w:sz="0" w:space="0" w:color="auto"/>
            <w:right w:val="none" w:sz="0" w:space="0" w:color="auto"/>
          </w:divBdr>
        </w:div>
      </w:divsChild>
    </w:div>
    <w:div w:id="1176386573">
      <w:bodyDiv w:val="1"/>
      <w:marLeft w:val="0"/>
      <w:marRight w:val="0"/>
      <w:marTop w:val="0"/>
      <w:marBottom w:val="0"/>
      <w:divBdr>
        <w:top w:val="none" w:sz="0" w:space="0" w:color="auto"/>
        <w:left w:val="none" w:sz="0" w:space="0" w:color="auto"/>
        <w:bottom w:val="none" w:sz="0" w:space="0" w:color="auto"/>
        <w:right w:val="none" w:sz="0" w:space="0" w:color="auto"/>
      </w:divBdr>
      <w:divsChild>
        <w:div w:id="1821649941">
          <w:marLeft w:val="0"/>
          <w:marRight w:val="0"/>
          <w:marTop w:val="0"/>
          <w:marBottom w:val="0"/>
          <w:divBdr>
            <w:top w:val="none" w:sz="0" w:space="0" w:color="auto"/>
            <w:left w:val="none" w:sz="0" w:space="0" w:color="auto"/>
            <w:bottom w:val="none" w:sz="0" w:space="0" w:color="auto"/>
            <w:right w:val="none" w:sz="0" w:space="0" w:color="auto"/>
          </w:divBdr>
        </w:div>
      </w:divsChild>
    </w:div>
    <w:div w:id="1188833913">
      <w:bodyDiv w:val="1"/>
      <w:marLeft w:val="0"/>
      <w:marRight w:val="0"/>
      <w:marTop w:val="0"/>
      <w:marBottom w:val="0"/>
      <w:divBdr>
        <w:top w:val="none" w:sz="0" w:space="0" w:color="auto"/>
        <w:left w:val="none" w:sz="0" w:space="0" w:color="auto"/>
        <w:bottom w:val="none" w:sz="0" w:space="0" w:color="auto"/>
        <w:right w:val="none" w:sz="0" w:space="0" w:color="auto"/>
      </w:divBdr>
      <w:divsChild>
        <w:div w:id="108941590">
          <w:marLeft w:val="0"/>
          <w:marRight w:val="0"/>
          <w:marTop w:val="0"/>
          <w:marBottom w:val="0"/>
          <w:divBdr>
            <w:top w:val="none" w:sz="0" w:space="0" w:color="auto"/>
            <w:left w:val="none" w:sz="0" w:space="0" w:color="auto"/>
            <w:bottom w:val="none" w:sz="0" w:space="0" w:color="auto"/>
            <w:right w:val="none" w:sz="0" w:space="0" w:color="auto"/>
          </w:divBdr>
        </w:div>
      </w:divsChild>
    </w:div>
    <w:div w:id="1218592584">
      <w:bodyDiv w:val="1"/>
      <w:marLeft w:val="0"/>
      <w:marRight w:val="0"/>
      <w:marTop w:val="0"/>
      <w:marBottom w:val="0"/>
      <w:divBdr>
        <w:top w:val="none" w:sz="0" w:space="0" w:color="auto"/>
        <w:left w:val="none" w:sz="0" w:space="0" w:color="auto"/>
        <w:bottom w:val="none" w:sz="0" w:space="0" w:color="auto"/>
        <w:right w:val="none" w:sz="0" w:space="0" w:color="auto"/>
      </w:divBdr>
      <w:divsChild>
        <w:div w:id="1760910628">
          <w:marLeft w:val="0"/>
          <w:marRight w:val="0"/>
          <w:marTop w:val="0"/>
          <w:marBottom w:val="75"/>
          <w:divBdr>
            <w:top w:val="none" w:sz="0" w:space="0" w:color="auto"/>
            <w:left w:val="none" w:sz="0" w:space="0" w:color="auto"/>
            <w:bottom w:val="none" w:sz="0" w:space="0" w:color="auto"/>
            <w:right w:val="none" w:sz="0" w:space="0" w:color="auto"/>
          </w:divBdr>
        </w:div>
      </w:divsChild>
    </w:div>
    <w:div w:id="1222867340">
      <w:bodyDiv w:val="1"/>
      <w:marLeft w:val="0"/>
      <w:marRight w:val="0"/>
      <w:marTop w:val="0"/>
      <w:marBottom w:val="0"/>
      <w:divBdr>
        <w:top w:val="none" w:sz="0" w:space="0" w:color="auto"/>
        <w:left w:val="none" w:sz="0" w:space="0" w:color="auto"/>
        <w:bottom w:val="none" w:sz="0" w:space="0" w:color="auto"/>
        <w:right w:val="none" w:sz="0" w:space="0" w:color="auto"/>
      </w:divBdr>
    </w:div>
    <w:div w:id="1235622382">
      <w:bodyDiv w:val="1"/>
      <w:marLeft w:val="0"/>
      <w:marRight w:val="0"/>
      <w:marTop w:val="0"/>
      <w:marBottom w:val="0"/>
      <w:divBdr>
        <w:top w:val="none" w:sz="0" w:space="0" w:color="auto"/>
        <w:left w:val="none" w:sz="0" w:space="0" w:color="auto"/>
        <w:bottom w:val="none" w:sz="0" w:space="0" w:color="auto"/>
        <w:right w:val="none" w:sz="0" w:space="0" w:color="auto"/>
      </w:divBdr>
    </w:div>
    <w:div w:id="1235819758">
      <w:bodyDiv w:val="1"/>
      <w:marLeft w:val="0"/>
      <w:marRight w:val="0"/>
      <w:marTop w:val="0"/>
      <w:marBottom w:val="0"/>
      <w:divBdr>
        <w:top w:val="none" w:sz="0" w:space="0" w:color="auto"/>
        <w:left w:val="none" w:sz="0" w:space="0" w:color="auto"/>
        <w:bottom w:val="none" w:sz="0" w:space="0" w:color="auto"/>
        <w:right w:val="none" w:sz="0" w:space="0" w:color="auto"/>
      </w:divBdr>
      <w:divsChild>
        <w:div w:id="1313023454">
          <w:marLeft w:val="0"/>
          <w:marRight w:val="0"/>
          <w:marTop w:val="0"/>
          <w:marBottom w:val="0"/>
          <w:divBdr>
            <w:top w:val="none" w:sz="0" w:space="0" w:color="auto"/>
            <w:left w:val="none" w:sz="0" w:space="0" w:color="auto"/>
            <w:bottom w:val="none" w:sz="0" w:space="0" w:color="auto"/>
            <w:right w:val="none" w:sz="0" w:space="0" w:color="auto"/>
          </w:divBdr>
        </w:div>
      </w:divsChild>
    </w:div>
    <w:div w:id="1237325527">
      <w:bodyDiv w:val="1"/>
      <w:marLeft w:val="0"/>
      <w:marRight w:val="0"/>
      <w:marTop w:val="0"/>
      <w:marBottom w:val="0"/>
      <w:divBdr>
        <w:top w:val="none" w:sz="0" w:space="0" w:color="auto"/>
        <w:left w:val="none" w:sz="0" w:space="0" w:color="auto"/>
        <w:bottom w:val="none" w:sz="0" w:space="0" w:color="auto"/>
        <w:right w:val="none" w:sz="0" w:space="0" w:color="auto"/>
      </w:divBdr>
    </w:div>
    <w:div w:id="1243099993">
      <w:bodyDiv w:val="1"/>
      <w:marLeft w:val="0"/>
      <w:marRight w:val="0"/>
      <w:marTop w:val="0"/>
      <w:marBottom w:val="0"/>
      <w:divBdr>
        <w:top w:val="none" w:sz="0" w:space="0" w:color="auto"/>
        <w:left w:val="none" w:sz="0" w:space="0" w:color="auto"/>
        <w:bottom w:val="none" w:sz="0" w:space="0" w:color="auto"/>
        <w:right w:val="none" w:sz="0" w:space="0" w:color="auto"/>
      </w:divBdr>
    </w:div>
    <w:div w:id="1262101982">
      <w:bodyDiv w:val="1"/>
      <w:marLeft w:val="0"/>
      <w:marRight w:val="0"/>
      <w:marTop w:val="0"/>
      <w:marBottom w:val="0"/>
      <w:divBdr>
        <w:top w:val="none" w:sz="0" w:space="0" w:color="auto"/>
        <w:left w:val="none" w:sz="0" w:space="0" w:color="auto"/>
        <w:bottom w:val="none" w:sz="0" w:space="0" w:color="auto"/>
        <w:right w:val="none" w:sz="0" w:space="0" w:color="auto"/>
      </w:divBdr>
      <w:divsChild>
        <w:div w:id="533661842">
          <w:marLeft w:val="0"/>
          <w:marRight w:val="0"/>
          <w:marTop w:val="0"/>
          <w:marBottom w:val="0"/>
          <w:divBdr>
            <w:top w:val="none" w:sz="0" w:space="0" w:color="auto"/>
            <w:left w:val="none" w:sz="0" w:space="0" w:color="auto"/>
            <w:bottom w:val="none" w:sz="0" w:space="0" w:color="auto"/>
            <w:right w:val="none" w:sz="0" w:space="0" w:color="auto"/>
          </w:divBdr>
        </w:div>
      </w:divsChild>
    </w:div>
    <w:div w:id="1283463735">
      <w:bodyDiv w:val="1"/>
      <w:marLeft w:val="0"/>
      <w:marRight w:val="0"/>
      <w:marTop w:val="0"/>
      <w:marBottom w:val="0"/>
      <w:divBdr>
        <w:top w:val="none" w:sz="0" w:space="0" w:color="auto"/>
        <w:left w:val="none" w:sz="0" w:space="0" w:color="auto"/>
        <w:bottom w:val="none" w:sz="0" w:space="0" w:color="auto"/>
        <w:right w:val="none" w:sz="0" w:space="0" w:color="auto"/>
      </w:divBdr>
    </w:div>
    <w:div w:id="1302077057">
      <w:bodyDiv w:val="1"/>
      <w:marLeft w:val="0"/>
      <w:marRight w:val="0"/>
      <w:marTop w:val="0"/>
      <w:marBottom w:val="0"/>
      <w:divBdr>
        <w:top w:val="none" w:sz="0" w:space="0" w:color="auto"/>
        <w:left w:val="none" w:sz="0" w:space="0" w:color="auto"/>
        <w:bottom w:val="none" w:sz="0" w:space="0" w:color="auto"/>
        <w:right w:val="none" w:sz="0" w:space="0" w:color="auto"/>
      </w:divBdr>
      <w:divsChild>
        <w:div w:id="1491796347">
          <w:marLeft w:val="0"/>
          <w:marRight w:val="0"/>
          <w:marTop w:val="0"/>
          <w:marBottom w:val="0"/>
          <w:divBdr>
            <w:top w:val="none" w:sz="0" w:space="0" w:color="auto"/>
            <w:left w:val="none" w:sz="0" w:space="0" w:color="auto"/>
            <w:bottom w:val="none" w:sz="0" w:space="0" w:color="auto"/>
            <w:right w:val="none" w:sz="0" w:space="0" w:color="auto"/>
          </w:divBdr>
        </w:div>
      </w:divsChild>
    </w:div>
    <w:div w:id="1314606760">
      <w:bodyDiv w:val="1"/>
      <w:marLeft w:val="0"/>
      <w:marRight w:val="0"/>
      <w:marTop w:val="0"/>
      <w:marBottom w:val="0"/>
      <w:divBdr>
        <w:top w:val="none" w:sz="0" w:space="0" w:color="auto"/>
        <w:left w:val="none" w:sz="0" w:space="0" w:color="auto"/>
        <w:bottom w:val="none" w:sz="0" w:space="0" w:color="auto"/>
        <w:right w:val="none" w:sz="0" w:space="0" w:color="auto"/>
      </w:divBdr>
    </w:div>
    <w:div w:id="1315143413">
      <w:bodyDiv w:val="1"/>
      <w:marLeft w:val="0"/>
      <w:marRight w:val="0"/>
      <w:marTop w:val="0"/>
      <w:marBottom w:val="0"/>
      <w:divBdr>
        <w:top w:val="none" w:sz="0" w:space="0" w:color="auto"/>
        <w:left w:val="none" w:sz="0" w:space="0" w:color="auto"/>
        <w:bottom w:val="none" w:sz="0" w:space="0" w:color="auto"/>
        <w:right w:val="none" w:sz="0" w:space="0" w:color="auto"/>
      </w:divBdr>
    </w:div>
    <w:div w:id="1324551601">
      <w:bodyDiv w:val="1"/>
      <w:marLeft w:val="0"/>
      <w:marRight w:val="0"/>
      <w:marTop w:val="0"/>
      <w:marBottom w:val="0"/>
      <w:divBdr>
        <w:top w:val="none" w:sz="0" w:space="0" w:color="auto"/>
        <w:left w:val="none" w:sz="0" w:space="0" w:color="auto"/>
        <w:bottom w:val="none" w:sz="0" w:space="0" w:color="auto"/>
        <w:right w:val="none" w:sz="0" w:space="0" w:color="auto"/>
      </w:divBdr>
    </w:div>
    <w:div w:id="1370377847">
      <w:bodyDiv w:val="1"/>
      <w:marLeft w:val="0"/>
      <w:marRight w:val="0"/>
      <w:marTop w:val="0"/>
      <w:marBottom w:val="0"/>
      <w:divBdr>
        <w:top w:val="none" w:sz="0" w:space="0" w:color="auto"/>
        <w:left w:val="none" w:sz="0" w:space="0" w:color="auto"/>
        <w:bottom w:val="none" w:sz="0" w:space="0" w:color="auto"/>
        <w:right w:val="none" w:sz="0" w:space="0" w:color="auto"/>
      </w:divBdr>
    </w:div>
    <w:div w:id="1376540186">
      <w:bodyDiv w:val="1"/>
      <w:marLeft w:val="0"/>
      <w:marRight w:val="0"/>
      <w:marTop w:val="0"/>
      <w:marBottom w:val="0"/>
      <w:divBdr>
        <w:top w:val="none" w:sz="0" w:space="0" w:color="auto"/>
        <w:left w:val="none" w:sz="0" w:space="0" w:color="auto"/>
        <w:bottom w:val="none" w:sz="0" w:space="0" w:color="auto"/>
        <w:right w:val="none" w:sz="0" w:space="0" w:color="auto"/>
      </w:divBdr>
    </w:div>
    <w:div w:id="1382367128">
      <w:bodyDiv w:val="1"/>
      <w:marLeft w:val="0"/>
      <w:marRight w:val="0"/>
      <w:marTop w:val="0"/>
      <w:marBottom w:val="0"/>
      <w:divBdr>
        <w:top w:val="none" w:sz="0" w:space="0" w:color="auto"/>
        <w:left w:val="none" w:sz="0" w:space="0" w:color="auto"/>
        <w:bottom w:val="none" w:sz="0" w:space="0" w:color="auto"/>
        <w:right w:val="none" w:sz="0" w:space="0" w:color="auto"/>
      </w:divBdr>
    </w:div>
    <w:div w:id="1428890728">
      <w:bodyDiv w:val="1"/>
      <w:marLeft w:val="0"/>
      <w:marRight w:val="0"/>
      <w:marTop w:val="0"/>
      <w:marBottom w:val="0"/>
      <w:divBdr>
        <w:top w:val="none" w:sz="0" w:space="0" w:color="auto"/>
        <w:left w:val="none" w:sz="0" w:space="0" w:color="auto"/>
        <w:bottom w:val="none" w:sz="0" w:space="0" w:color="auto"/>
        <w:right w:val="none" w:sz="0" w:space="0" w:color="auto"/>
      </w:divBdr>
      <w:divsChild>
        <w:div w:id="1550412903">
          <w:marLeft w:val="0"/>
          <w:marRight w:val="0"/>
          <w:marTop w:val="0"/>
          <w:marBottom w:val="0"/>
          <w:divBdr>
            <w:top w:val="none" w:sz="0" w:space="0" w:color="auto"/>
            <w:left w:val="none" w:sz="0" w:space="0" w:color="auto"/>
            <w:bottom w:val="none" w:sz="0" w:space="0" w:color="auto"/>
            <w:right w:val="none" w:sz="0" w:space="0" w:color="auto"/>
          </w:divBdr>
        </w:div>
      </w:divsChild>
    </w:div>
    <w:div w:id="1431000157">
      <w:bodyDiv w:val="1"/>
      <w:marLeft w:val="0"/>
      <w:marRight w:val="0"/>
      <w:marTop w:val="0"/>
      <w:marBottom w:val="0"/>
      <w:divBdr>
        <w:top w:val="none" w:sz="0" w:space="0" w:color="auto"/>
        <w:left w:val="none" w:sz="0" w:space="0" w:color="auto"/>
        <w:bottom w:val="none" w:sz="0" w:space="0" w:color="auto"/>
        <w:right w:val="none" w:sz="0" w:space="0" w:color="auto"/>
      </w:divBdr>
      <w:divsChild>
        <w:div w:id="986472934">
          <w:marLeft w:val="0"/>
          <w:marRight w:val="0"/>
          <w:marTop w:val="0"/>
          <w:marBottom w:val="0"/>
          <w:divBdr>
            <w:top w:val="none" w:sz="0" w:space="0" w:color="auto"/>
            <w:left w:val="none" w:sz="0" w:space="0" w:color="auto"/>
            <w:bottom w:val="none" w:sz="0" w:space="0" w:color="auto"/>
            <w:right w:val="none" w:sz="0" w:space="0" w:color="auto"/>
          </w:divBdr>
        </w:div>
      </w:divsChild>
    </w:div>
    <w:div w:id="1455173620">
      <w:bodyDiv w:val="1"/>
      <w:marLeft w:val="0"/>
      <w:marRight w:val="0"/>
      <w:marTop w:val="0"/>
      <w:marBottom w:val="0"/>
      <w:divBdr>
        <w:top w:val="none" w:sz="0" w:space="0" w:color="auto"/>
        <w:left w:val="none" w:sz="0" w:space="0" w:color="auto"/>
        <w:bottom w:val="none" w:sz="0" w:space="0" w:color="auto"/>
        <w:right w:val="none" w:sz="0" w:space="0" w:color="auto"/>
      </w:divBdr>
      <w:divsChild>
        <w:div w:id="315457133">
          <w:marLeft w:val="0"/>
          <w:marRight w:val="0"/>
          <w:marTop w:val="0"/>
          <w:marBottom w:val="0"/>
          <w:divBdr>
            <w:top w:val="none" w:sz="0" w:space="0" w:color="auto"/>
            <w:left w:val="none" w:sz="0" w:space="0" w:color="auto"/>
            <w:bottom w:val="none" w:sz="0" w:space="0" w:color="auto"/>
            <w:right w:val="none" w:sz="0" w:space="0" w:color="auto"/>
          </w:divBdr>
        </w:div>
      </w:divsChild>
    </w:div>
    <w:div w:id="1474984675">
      <w:bodyDiv w:val="1"/>
      <w:marLeft w:val="0"/>
      <w:marRight w:val="0"/>
      <w:marTop w:val="0"/>
      <w:marBottom w:val="0"/>
      <w:divBdr>
        <w:top w:val="none" w:sz="0" w:space="0" w:color="auto"/>
        <w:left w:val="none" w:sz="0" w:space="0" w:color="auto"/>
        <w:bottom w:val="none" w:sz="0" w:space="0" w:color="auto"/>
        <w:right w:val="none" w:sz="0" w:space="0" w:color="auto"/>
      </w:divBdr>
      <w:divsChild>
        <w:div w:id="1523283141">
          <w:marLeft w:val="0"/>
          <w:marRight w:val="0"/>
          <w:marTop w:val="0"/>
          <w:marBottom w:val="0"/>
          <w:divBdr>
            <w:top w:val="none" w:sz="0" w:space="0" w:color="auto"/>
            <w:left w:val="none" w:sz="0" w:space="0" w:color="auto"/>
            <w:bottom w:val="none" w:sz="0" w:space="0" w:color="auto"/>
            <w:right w:val="none" w:sz="0" w:space="0" w:color="auto"/>
          </w:divBdr>
        </w:div>
      </w:divsChild>
    </w:div>
    <w:div w:id="1492017158">
      <w:bodyDiv w:val="1"/>
      <w:marLeft w:val="0"/>
      <w:marRight w:val="0"/>
      <w:marTop w:val="0"/>
      <w:marBottom w:val="0"/>
      <w:divBdr>
        <w:top w:val="none" w:sz="0" w:space="0" w:color="auto"/>
        <w:left w:val="none" w:sz="0" w:space="0" w:color="auto"/>
        <w:bottom w:val="none" w:sz="0" w:space="0" w:color="auto"/>
        <w:right w:val="none" w:sz="0" w:space="0" w:color="auto"/>
      </w:divBdr>
      <w:divsChild>
        <w:div w:id="2139758703">
          <w:marLeft w:val="0"/>
          <w:marRight w:val="0"/>
          <w:marTop w:val="0"/>
          <w:marBottom w:val="0"/>
          <w:divBdr>
            <w:top w:val="none" w:sz="0" w:space="0" w:color="auto"/>
            <w:left w:val="none" w:sz="0" w:space="0" w:color="auto"/>
            <w:bottom w:val="none" w:sz="0" w:space="0" w:color="auto"/>
            <w:right w:val="none" w:sz="0" w:space="0" w:color="auto"/>
          </w:divBdr>
        </w:div>
      </w:divsChild>
    </w:div>
    <w:div w:id="1516841677">
      <w:bodyDiv w:val="1"/>
      <w:marLeft w:val="0"/>
      <w:marRight w:val="0"/>
      <w:marTop w:val="0"/>
      <w:marBottom w:val="0"/>
      <w:divBdr>
        <w:top w:val="none" w:sz="0" w:space="0" w:color="auto"/>
        <w:left w:val="none" w:sz="0" w:space="0" w:color="auto"/>
        <w:bottom w:val="none" w:sz="0" w:space="0" w:color="auto"/>
        <w:right w:val="none" w:sz="0" w:space="0" w:color="auto"/>
      </w:divBdr>
      <w:divsChild>
        <w:div w:id="1370254299">
          <w:marLeft w:val="0"/>
          <w:marRight w:val="0"/>
          <w:marTop w:val="0"/>
          <w:marBottom w:val="0"/>
          <w:divBdr>
            <w:top w:val="none" w:sz="0" w:space="0" w:color="auto"/>
            <w:left w:val="none" w:sz="0" w:space="0" w:color="auto"/>
            <w:bottom w:val="none" w:sz="0" w:space="0" w:color="auto"/>
            <w:right w:val="none" w:sz="0" w:space="0" w:color="auto"/>
          </w:divBdr>
        </w:div>
      </w:divsChild>
    </w:div>
    <w:div w:id="1581212585">
      <w:bodyDiv w:val="1"/>
      <w:marLeft w:val="0"/>
      <w:marRight w:val="0"/>
      <w:marTop w:val="0"/>
      <w:marBottom w:val="0"/>
      <w:divBdr>
        <w:top w:val="none" w:sz="0" w:space="0" w:color="auto"/>
        <w:left w:val="none" w:sz="0" w:space="0" w:color="auto"/>
        <w:bottom w:val="none" w:sz="0" w:space="0" w:color="auto"/>
        <w:right w:val="none" w:sz="0" w:space="0" w:color="auto"/>
      </w:divBdr>
      <w:divsChild>
        <w:div w:id="1492213999">
          <w:marLeft w:val="0"/>
          <w:marRight w:val="0"/>
          <w:marTop w:val="0"/>
          <w:marBottom w:val="0"/>
          <w:divBdr>
            <w:top w:val="none" w:sz="0" w:space="0" w:color="auto"/>
            <w:left w:val="none" w:sz="0" w:space="0" w:color="auto"/>
            <w:bottom w:val="none" w:sz="0" w:space="0" w:color="auto"/>
            <w:right w:val="none" w:sz="0" w:space="0" w:color="auto"/>
          </w:divBdr>
        </w:div>
      </w:divsChild>
    </w:div>
    <w:div w:id="1642804024">
      <w:bodyDiv w:val="1"/>
      <w:marLeft w:val="0"/>
      <w:marRight w:val="0"/>
      <w:marTop w:val="0"/>
      <w:marBottom w:val="0"/>
      <w:divBdr>
        <w:top w:val="none" w:sz="0" w:space="0" w:color="auto"/>
        <w:left w:val="none" w:sz="0" w:space="0" w:color="auto"/>
        <w:bottom w:val="none" w:sz="0" w:space="0" w:color="auto"/>
        <w:right w:val="none" w:sz="0" w:space="0" w:color="auto"/>
      </w:divBdr>
      <w:divsChild>
        <w:div w:id="15663593">
          <w:marLeft w:val="0"/>
          <w:marRight w:val="0"/>
          <w:marTop w:val="0"/>
          <w:marBottom w:val="0"/>
          <w:divBdr>
            <w:top w:val="none" w:sz="0" w:space="0" w:color="auto"/>
            <w:left w:val="none" w:sz="0" w:space="0" w:color="auto"/>
            <w:bottom w:val="none" w:sz="0" w:space="0" w:color="auto"/>
            <w:right w:val="none" w:sz="0" w:space="0" w:color="auto"/>
          </w:divBdr>
        </w:div>
      </w:divsChild>
    </w:div>
    <w:div w:id="1699429901">
      <w:bodyDiv w:val="1"/>
      <w:marLeft w:val="0"/>
      <w:marRight w:val="0"/>
      <w:marTop w:val="0"/>
      <w:marBottom w:val="0"/>
      <w:divBdr>
        <w:top w:val="none" w:sz="0" w:space="0" w:color="auto"/>
        <w:left w:val="none" w:sz="0" w:space="0" w:color="auto"/>
        <w:bottom w:val="none" w:sz="0" w:space="0" w:color="auto"/>
        <w:right w:val="none" w:sz="0" w:space="0" w:color="auto"/>
      </w:divBdr>
    </w:div>
    <w:div w:id="1707682666">
      <w:bodyDiv w:val="1"/>
      <w:marLeft w:val="0"/>
      <w:marRight w:val="0"/>
      <w:marTop w:val="0"/>
      <w:marBottom w:val="0"/>
      <w:divBdr>
        <w:top w:val="none" w:sz="0" w:space="0" w:color="auto"/>
        <w:left w:val="none" w:sz="0" w:space="0" w:color="auto"/>
        <w:bottom w:val="none" w:sz="0" w:space="0" w:color="auto"/>
        <w:right w:val="none" w:sz="0" w:space="0" w:color="auto"/>
      </w:divBdr>
      <w:divsChild>
        <w:div w:id="999312585">
          <w:marLeft w:val="0"/>
          <w:marRight w:val="0"/>
          <w:marTop w:val="0"/>
          <w:marBottom w:val="0"/>
          <w:divBdr>
            <w:top w:val="none" w:sz="0" w:space="0" w:color="auto"/>
            <w:left w:val="none" w:sz="0" w:space="0" w:color="auto"/>
            <w:bottom w:val="none" w:sz="0" w:space="0" w:color="auto"/>
            <w:right w:val="none" w:sz="0" w:space="0" w:color="auto"/>
          </w:divBdr>
        </w:div>
      </w:divsChild>
    </w:div>
    <w:div w:id="1736277256">
      <w:bodyDiv w:val="1"/>
      <w:marLeft w:val="0"/>
      <w:marRight w:val="0"/>
      <w:marTop w:val="0"/>
      <w:marBottom w:val="0"/>
      <w:divBdr>
        <w:top w:val="none" w:sz="0" w:space="0" w:color="auto"/>
        <w:left w:val="none" w:sz="0" w:space="0" w:color="auto"/>
        <w:bottom w:val="none" w:sz="0" w:space="0" w:color="auto"/>
        <w:right w:val="none" w:sz="0" w:space="0" w:color="auto"/>
      </w:divBdr>
      <w:divsChild>
        <w:div w:id="699354273">
          <w:marLeft w:val="0"/>
          <w:marRight w:val="0"/>
          <w:marTop w:val="0"/>
          <w:marBottom w:val="0"/>
          <w:divBdr>
            <w:top w:val="none" w:sz="0" w:space="0" w:color="auto"/>
            <w:left w:val="none" w:sz="0" w:space="0" w:color="auto"/>
            <w:bottom w:val="none" w:sz="0" w:space="0" w:color="auto"/>
            <w:right w:val="none" w:sz="0" w:space="0" w:color="auto"/>
          </w:divBdr>
        </w:div>
      </w:divsChild>
    </w:div>
    <w:div w:id="1740782835">
      <w:bodyDiv w:val="1"/>
      <w:marLeft w:val="0"/>
      <w:marRight w:val="0"/>
      <w:marTop w:val="0"/>
      <w:marBottom w:val="0"/>
      <w:divBdr>
        <w:top w:val="none" w:sz="0" w:space="0" w:color="auto"/>
        <w:left w:val="none" w:sz="0" w:space="0" w:color="auto"/>
        <w:bottom w:val="none" w:sz="0" w:space="0" w:color="auto"/>
        <w:right w:val="none" w:sz="0" w:space="0" w:color="auto"/>
      </w:divBdr>
      <w:divsChild>
        <w:div w:id="835455756">
          <w:marLeft w:val="0"/>
          <w:marRight w:val="0"/>
          <w:marTop w:val="0"/>
          <w:marBottom w:val="0"/>
          <w:divBdr>
            <w:top w:val="none" w:sz="0" w:space="0" w:color="auto"/>
            <w:left w:val="none" w:sz="0" w:space="0" w:color="auto"/>
            <w:bottom w:val="none" w:sz="0" w:space="0" w:color="auto"/>
            <w:right w:val="none" w:sz="0" w:space="0" w:color="auto"/>
          </w:divBdr>
        </w:div>
      </w:divsChild>
    </w:div>
    <w:div w:id="1767994007">
      <w:bodyDiv w:val="1"/>
      <w:marLeft w:val="0"/>
      <w:marRight w:val="0"/>
      <w:marTop w:val="0"/>
      <w:marBottom w:val="0"/>
      <w:divBdr>
        <w:top w:val="none" w:sz="0" w:space="0" w:color="auto"/>
        <w:left w:val="none" w:sz="0" w:space="0" w:color="auto"/>
        <w:bottom w:val="none" w:sz="0" w:space="0" w:color="auto"/>
        <w:right w:val="none" w:sz="0" w:space="0" w:color="auto"/>
      </w:divBdr>
      <w:divsChild>
        <w:div w:id="282074243">
          <w:marLeft w:val="0"/>
          <w:marRight w:val="0"/>
          <w:marTop w:val="0"/>
          <w:marBottom w:val="0"/>
          <w:divBdr>
            <w:top w:val="none" w:sz="0" w:space="0" w:color="auto"/>
            <w:left w:val="none" w:sz="0" w:space="0" w:color="auto"/>
            <w:bottom w:val="none" w:sz="0" w:space="0" w:color="auto"/>
            <w:right w:val="none" w:sz="0" w:space="0" w:color="auto"/>
          </w:divBdr>
        </w:div>
      </w:divsChild>
    </w:div>
    <w:div w:id="1791318351">
      <w:bodyDiv w:val="1"/>
      <w:marLeft w:val="0"/>
      <w:marRight w:val="0"/>
      <w:marTop w:val="0"/>
      <w:marBottom w:val="0"/>
      <w:divBdr>
        <w:top w:val="none" w:sz="0" w:space="0" w:color="auto"/>
        <w:left w:val="none" w:sz="0" w:space="0" w:color="auto"/>
        <w:bottom w:val="none" w:sz="0" w:space="0" w:color="auto"/>
        <w:right w:val="none" w:sz="0" w:space="0" w:color="auto"/>
      </w:divBdr>
      <w:divsChild>
        <w:div w:id="1278025289">
          <w:marLeft w:val="0"/>
          <w:marRight w:val="0"/>
          <w:marTop w:val="0"/>
          <w:marBottom w:val="0"/>
          <w:divBdr>
            <w:top w:val="none" w:sz="0" w:space="0" w:color="auto"/>
            <w:left w:val="none" w:sz="0" w:space="0" w:color="auto"/>
            <w:bottom w:val="none" w:sz="0" w:space="0" w:color="auto"/>
            <w:right w:val="none" w:sz="0" w:space="0" w:color="auto"/>
          </w:divBdr>
        </w:div>
      </w:divsChild>
    </w:div>
    <w:div w:id="1816751868">
      <w:bodyDiv w:val="1"/>
      <w:marLeft w:val="0"/>
      <w:marRight w:val="0"/>
      <w:marTop w:val="0"/>
      <w:marBottom w:val="0"/>
      <w:divBdr>
        <w:top w:val="none" w:sz="0" w:space="0" w:color="auto"/>
        <w:left w:val="none" w:sz="0" w:space="0" w:color="auto"/>
        <w:bottom w:val="none" w:sz="0" w:space="0" w:color="auto"/>
        <w:right w:val="none" w:sz="0" w:space="0" w:color="auto"/>
      </w:divBdr>
    </w:div>
    <w:div w:id="1828356040">
      <w:bodyDiv w:val="1"/>
      <w:marLeft w:val="0"/>
      <w:marRight w:val="0"/>
      <w:marTop w:val="0"/>
      <w:marBottom w:val="0"/>
      <w:divBdr>
        <w:top w:val="none" w:sz="0" w:space="0" w:color="auto"/>
        <w:left w:val="none" w:sz="0" w:space="0" w:color="auto"/>
        <w:bottom w:val="none" w:sz="0" w:space="0" w:color="auto"/>
        <w:right w:val="none" w:sz="0" w:space="0" w:color="auto"/>
      </w:divBdr>
      <w:divsChild>
        <w:div w:id="37366917">
          <w:marLeft w:val="0"/>
          <w:marRight w:val="0"/>
          <w:marTop w:val="0"/>
          <w:marBottom w:val="0"/>
          <w:divBdr>
            <w:top w:val="none" w:sz="0" w:space="0" w:color="auto"/>
            <w:left w:val="none" w:sz="0" w:space="0" w:color="auto"/>
            <w:bottom w:val="none" w:sz="0" w:space="0" w:color="auto"/>
            <w:right w:val="none" w:sz="0" w:space="0" w:color="auto"/>
          </w:divBdr>
        </w:div>
      </w:divsChild>
    </w:div>
    <w:div w:id="1942178129">
      <w:bodyDiv w:val="1"/>
      <w:marLeft w:val="0"/>
      <w:marRight w:val="0"/>
      <w:marTop w:val="0"/>
      <w:marBottom w:val="0"/>
      <w:divBdr>
        <w:top w:val="none" w:sz="0" w:space="0" w:color="auto"/>
        <w:left w:val="none" w:sz="0" w:space="0" w:color="auto"/>
        <w:bottom w:val="none" w:sz="0" w:space="0" w:color="auto"/>
        <w:right w:val="none" w:sz="0" w:space="0" w:color="auto"/>
      </w:divBdr>
      <w:divsChild>
        <w:div w:id="1632785820">
          <w:marLeft w:val="0"/>
          <w:marRight w:val="0"/>
          <w:marTop w:val="0"/>
          <w:marBottom w:val="0"/>
          <w:divBdr>
            <w:top w:val="none" w:sz="0" w:space="0" w:color="auto"/>
            <w:left w:val="none" w:sz="0" w:space="0" w:color="auto"/>
            <w:bottom w:val="none" w:sz="0" w:space="0" w:color="auto"/>
            <w:right w:val="none" w:sz="0" w:space="0" w:color="auto"/>
          </w:divBdr>
        </w:div>
      </w:divsChild>
    </w:div>
    <w:div w:id="1943343778">
      <w:bodyDiv w:val="1"/>
      <w:marLeft w:val="0"/>
      <w:marRight w:val="0"/>
      <w:marTop w:val="0"/>
      <w:marBottom w:val="0"/>
      <w:divBdr>
        <w:top w:val="none" w:sz="0" w:space="0" w:color="auto"/>
        <w:left w:val="none" w:sz="0" w:space="0" w:color="auto"/>
        <w:bottom w:val="none" w:sz="0" w:space="0" w:color="auto"/>
        <w:right w:val="none" w:sz="0" w:space="0" w:color="auto"/>
      </w:divBdr>
      <w:divsChild>
        <w:div w:id="436952947">
          <w:marLeft w:val="0"/>
          <w:marRight w:val="0"/>
          <w:marTop w:val="0"/>
          <w:marBottom w:val="0"/>
          <w:divBdr>
            <w:top w:val="none" w:sz="0" w:space="0" w:color="auto"/>
            <w:left w:val="none" w:sz="0" w:space="0" w:color="auto"/>
            <w:bottom w:val="none" w:sz="0" w:space="0" w:color="auto"/>
            <w:right w:val="none" w:sz="0" w:space="0" w:color="auto"/>
          </w:divBdr>
        </w:div>
      </w:divsChild>
    </w:div>
    <w:div w:id="1987584546">
      <w:bodyDiv w:val="1"/>
      <w:marLeft w:val="0"/>
      <w:marRight w:val="0"/>
      <w:marTop w:val="0"/>
      <w:marBottom w:val="0"/>
      <w:divBdr>
        <w:top w:val="none" w:sz="0" w:space="0" w:color="auto"/>
        <w:left w:val="none" w:sz="0" w:space="0" w:color="auto"/>
        <w:bottom w:val="none" w:sz="0" w:space="0" w:color="auto"/>
        <w:right w:val="none" w:sz="0" w:space="0" w:color="auto"/>
      </w:divBdr>
    </w:div>
    <w:div w:id="2009940351">
      <w:bodyDiv w:val="1"/>
      <w:marLeft w:val="0"/>
      <w:marRight w:val="0"/>
      <w:marTop w:val="0"/>
      <w:marBottom w:val="0"/>
      <w:divBdr>
        <w:top w:val="none" w:sz="0" w:space="0" w:color="auto"/>
        <w:left w:val="none" w:sz="0" w:space="0" w:color="auto"/>
        <w:bottom w:val="none" w:sz="0" w:space="0" w:color="auto"/>
        <w:right w:val="none" w:sz="0" w:space="0" w:color="auto"/>
      </w:divBdr>
    </w:div>
    <w:div w:id="2015721790">
      <w:bodyDiv w:val="1"/>
      <w:marLeft w:val="0"/>
      <w:marRight w:val="0"/>
      <w:marTop w:val="0"/>
      <w:marBottom w:val="0"/>
      <w:divBdr>
        <w:top w:val="none" w:sz="0" w:space="0" w:color="auto"/>
        <w:left w:val="none" w:sz="0" w:space="0" w:color="auto"/>
        <w:bottom w:val="none" w:sz="0" w:space="0" w:color="auto"/>
        <w:right w:val="none" w:sz="0" w:space="0" w:color="auto"/>
      </w:divBdr>
      <w:divsChild>
        <w:div w:id="310990096">
          <w:marLeft w:val="0"/>
          <w:marRight w:val="0"/>
          <w:marTop w:val="0"/>
          <w:marBottom w:val="0"/>
          <w:divBdr>
            <w:top w:val="none" w:sz="0" w:space="0" w:color="auto"/>
            <w:left w:val="none" w:sz="0" w:space="0" w:color="auto"/>
            <w:bottom w:val="none" w:sz="0" w:space="0" w:color="auto"/>
            <w:right w:val="none" w:sz="0" w:space="0" w:color="auto"/>
          </w:divBdr>
        </w:div>
      </w:divsChild>
    </w:div>
    <w:div w:id="2035953990">
      <w:bodyDiv w:val="1"/>
      <w:marLeft w:val="0"/>
      <w:marRight w:val="0"/>
      <w:marTop w:val="0"/>
      <w:marBottom w:val="0"/>
      <w:divBdr>
        <w:top w:val="none" w:sz="0" w:space="0" w:color="auto"/>
        <w:left w:val="none" w:sz="0" w:space="0" w:color="auto"/>
        <w:bottom w:val="none" w:sz="0" w:space="0" w:color="auto"/>
        <w:right w:val="none" w:sz="0" w:space="0" w:color="auto"/>
      </w:divBdr>
      <w:divsChild>
        <w:div w:id="1910530108">
          <w:marLeft w:val="0"/>
          <w:marRight w:val="0"/>
          <w:marTop w:val="0"/>
          <w:marBottom w:val="0"/>
          <w:divBdr>
            <w:top w:val="none" w:sz="0" w:space="0" w:color="auto"/>
            <w:left w:val="none" w:sz="0" w:space="0" w:color="auto"/>
            <w:bottom w:val="none" w:sz="0" w:space="0" w:color="auto"/>
            <w:right w:val="none" w:sz="0" w:space="0" w:color="auto"/>
          </w:divBdr>
        </w:div>
      </w:divsChild>
    </w:div>
    <w:div w:id="2041930546">
      <w:bodyDiv w:val="1"/>
      <w:marLeft w:val="0"/>
      <w:marRight w:val="0"/>
      <w:marTop w:val="0"/>
      <w:marBottom w:val="0"/>
      <w:divBdr>
        <w:top w:val="none" w:sz="0" w:space="0" w:color="auto"/>
        <w:left w:val="none" w:sz="0" w:space="0" w:color="auto"/>
        <w:bottom w:val="none" w:sz="0" w:space="0" w:color="auto"/>
        <w:right w:val="none" w:sz="0" w:space="0" w:color="auto"/>
      </w:divBdr>
      <w:divsChild>
        <w:div w:id="1124040039">
          <w:marLeft w:val="0"/>
          <w:marRight w:val="0"/>
          <w:marTop w:val="0"/>
          <w:marBottom w:val="0"/>
          <w:divBdr>
            <w:top w:val="none" w:sz="0" w:space="0" w:color="auto"/>
            <w:left w:val="none" w:sz="0" w:space="0" w:color="auto"/>
            <w:bottom w:val="none" w:sz="0" w:space="0" w:color="auto"/>
            <w:right w:val="none" w:sz="0" w:space="0" w:color="auto"/>
          </w:divBdr>
        </w:div>
      </w:divsChild>
    </w:div>
    <w:div w:id="2083526947">
      <w:bodyDiv w:val="1"/>
      <w:marLeft w:val="0"/>
      <w:marRight w:val="0"/>
      <w:marTop w:val="0"/>
      <w:marBottom w:val="0"/>
      <w:divBdr>
        <w:top w:val="none" w:sz="0" w:space="0" w:color="auto"/>
        <w:left w:val="none" w:sz="0" w:space="0" w:color="auto"/>
        <w:bottom w:val="none" w:sz="0" w:space="0" w:color="auto"/>
        <w:right w:val="none" w:sz="0" w:space="0" w:color="auto"/>
      </w:divBdr>
      <w:divsChild>
        <w:div w:id="1842038138">
          <w:marLeft w:val="0"/>
          <w:marRight w:val="0"/>
          <w:marTop w:val="0"/>
          <w:marBottom w:val="0"/>
          <w:divBdr>
            <w:top w:val="none" w:sz="0" w:space="0" w:color="auto"/>
            <w:left w:val="none" w:sz="0" w:space="0" w:color="auto"/>
            <w:bottom w:val="none" w:sz="0" w:space="0" w:color="auto"/>
            <w:right w:val="none" w:sz="0" w:space="0" w:color="auto"/>
          </w:divBdr>
        </w:div>
      </w:divsChild>
    </w:div>
    <w:div w:id="2131363155">
      <w:bodyDiv w:val="1"/>
      <w:marLeft w:val="0"/>
      <w:marRight w:val="0"/>
      <w:marTop w:val="0"/>
      <w:marBottom w:val="0"/>
      <w:divBdr>
        <w:top w:val="none" w:sz="0" w:space="0" w:color="auto"/>
        <w:left w:val="none" w:sz="0" w:space="0" w:color="auto"/>
        <w:bottom w:val="none" w:sz="0" w:space="0" w:color="auto"/>
        <w:right w:val="none" w:sz="0" w:space="0" w:color="auto"/>
      </w:divBdr>
    </w:div>
    <w:div w:id="214145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747-021-00804-z" TargetMode="External"/><Relationship Id="rId18" Type="http://schemas.openxmlformats.org/officeDocument/2006/relationships/hyperlink" Target="https://s3.eu-central-1.amazonaws.com/static.leonardo-hotels.com/pdf/ESG_Strategy_EN.pdf" TargetMode="External"/><Relationship Id="rId26" Type="http://schemas.openxmlformats.org/officeDocument/2006/relationships/hyperlink" Target="https://www.leonardohotels.co.uk/hotels/cardiff" TargetMode="External"/><Relationship Id="rId39" Type="http://schemas.openxmlformats.org/officeDocument/2006/relationships/hyperlink" Target="https://www.leonardo-hotels.com/cardiff/leonardo-hotel-cardiff/meeting" TargetMode="External"/><Relationship Id="rId21" Type="http://schemas.openxmlformats.org/officeDocument/2006/relationships/hyperlink" Target="https://doi.org/10.1108/ECAM-10-2021-0905" TargetMode="External"/><Relationship Id="rId34" Type="http://schemas.openxmlformats.org/officeDocument/2006/relationships/hyperlink" Target="https://www.frontify.com/en/cases/leonardo-hotels-and-frontify/" TargetMode="External"/><Relationship Id="rId42" Type="http://schemas.openxmlformats.org/officeDocument/2006/relationships/hyperlink" Target="https://doi.org/10.1016/j.bushor.2020.12.004" TargetMode="External"/><Relationship Id="rId47" Type="http://schemas.openxmlformats.org/officeDocument/2006/relationships/hyperlink" Target="https://www.leonardo-hotels.com/sustainability"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eonardohotels.co.uk/hotels/cardiff/map" TargetMode="External"/><Relationship Id="rId29" Type="http://schemas.openxmlformats.org/officeDocument/2006/relationships/hyperlink" Target="https://doi.org/10.1016/j.ijhm.2019.102328" TargetMode="External"/><Relationship Id="rId11" Type="http://schemas.openxmlformats.org/officeDocument/2006/relationships/hyperlink" Target="https://www.leonardo-hotels.com/" TargetMode="External"/><Relationship Id="rId24" Type="http://schemas.openxmlformats.org/officeDocument/2006/relationships/hyperlink" Target="https://www.leonardoworldwide.com/solutions/all-solutions/" TargetMode="External"/><Relationship Id="rId32" Type="http://schemas.openxmlformats.org/officeDocument/2006/relationships/hyperlink" Target="https://www.hrs.com/en/hotel/1448" TargetMode="External"/><Relationship Id="rId37" Type="http://schemas.openxmlformats.org/officeDocument/2006/relationships/hyperlink" Target="https://doi.org/10.1016/j.jhtm.2020.02.002" TargetMode="External"/><Relationship Id="rId40" Type="http://schemas.openxmlformats.org/officeDocument/2006/relationships/hyperlink" Target="https://doi.org/10.1016/j.techsoc.2020.101425" TargetMode="External"/><Relationship Id="rId45" Type="http://schemas.openxmlformats.org/officeDocument/2006/relationships/hyperlink" Target="https://doi.org/10.1177/1473325017700701" TargetMode="External"/><Relationship Id="rId5" Type="http://schemas.openxmlformats.org/officeDocument/2006/relationships/webSettings" Target="webSettings.xml"/><Relationship Id="rId15" Type="http://schemas.openxmlformats.org/officeDocument/2006/relationships/hyperlink" Target="https://www.irishtimes.com/business/2023/06/06/revenue-at-leonardo-hotel-chain-doubles-to-48m/" TargetMode="External"/><Relationship Id="rId23" Type="http://schemas.openxmlformats.org/officeDocument/2006/relationships/hyperlink" Target="https://www.leonardoworldwide.com/" TargetMode="External"/><Relationship Id="rId28" Type="http://schemas.openxmlformats.org/officeDocument/2006/relationships/hyperlink" Target="https://doi.org/10.30574/wjarr.2024.23.1.2159" TargetMode="External"/><Relationship Id="rId36" Type="http://schemas.openxmlformats.org/officeDocument/2006/relationships/hyperlink" Target="https://doi.org/10.1007/s11747-020-00733-3" TargetMode="External"/><Relationship Id="rId49" Type="http://schemas.openxmlformats.org/officeDocument/2006/relationships/hyperlink" Target="https://www.business-live.co.uk/retail-consumer/leonardo-hotels-slashes-pre-tax-30013722" TargetMode="External"/><Relationship Id="rId10" Type="http://schemas.openxmlformats.org/officeDocument/2006/relationships/chart" Target="charts/chart1.xml"/><Relationship Id="rId19" Type="http://schemas.openxmlformats.org/officeDocument/2006/relationships/hyperlink" Target="https://doi.org/10.1371/journalpone.0252014" TargetMode="External"/><Relationship Id="rId31" Type="http://schemas.openxmlformats.org/officeDocument/2006/relationships/hyperlink" Target="https://www.visitcardiff.com/highlights/leonardo-hotel-cardiff/" TargetMode="External"/><Relationship Id="rId44" Type="http://schemas.openxmlformats.org/officeDocument/2006/relationships/hyperlink" Target="https://www.doi.org/10.56726/IRJMETS38104"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doi.org/10.1016/j.jbusres.2020.11.057" TargetMode="External"/><Relationship Id="rId22" Type="http://schemas.openxmlformats.org/officeDocument/2006/relationships/hyperlink" Target="https://doi.org/10.1080/14783363.2019.1594756" TargetMode="External"/><Relationship Id="rId27" Type="http://schemas.openxmlformats.org/officeDocument/2006/relationships/hyperlink" Target="https://doi.org/10.37741/t.69.2.5" TargetMode="External"/><Relationship Id="rId30" Type="http://schemas.openxmlformats.org/officeDocument/2006/relationships/hyperlink" Target="https://www.trivago.co.uk/en-GB/oar/leonardo-hotel-cardiff?search=100-48148" TargetMode="External"/><Relationship Id="rId35" Type="http://schemas.openxmlformats.org/officeDocument/2006/relationships/hyperlink" Target="https://www.leonardo-hotels.com/press/leonardo-hotels-central-europe-sets-its-sights-on-further-growth" TargetMode="External"/><Relationship Id="rId43" Type="http://schemas.openxmlformats.org/officeDocument/2006/relationships/hyperlink" Target="https://doi.org/10.1080/08874417.2018.1485528" TargetMode="External"/><Relationship Id="rId48" Type="http://schemas.openxmlformats.org/officeDocument/2006/relationships/hyperlink" Target="https://doi.org/10.1016/j.heliyon.2024.e36254" TargetMode="External"/><Relationship Id="rId8" Type="http://schemas.openxmlformats.org/officeDocument/2006/relationships/image" Target="media/image1.tmp"/><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x.doi.org/10.1080/13683500.2020.1800601" TargetMode="External"/><Relationship Id="rId17" Type="http://schemas.openxmlformats.org/officeDocument/2006/relationships/hyperlink" Target="https://www.leonardohotels.co.uk/positive-impact/environment" TargetMode="External"/><Relationship Id="rId25" Type="http://schemas.openxmlformats.org/officeDocument/2006/relationships/hyperlink" Target="https://www.leonardohotels.co.uk/hotels/cardiff" TargetMode="External"/><Relationship Id="rId33" Type="http://schemas.openxmlformats.org/officeDocument/2006/relationships/hyperlink" Target="https://www.leonardo-hotels.com/cardiff/leonardo-hotel-cardiff" TargetMode="External"/><Relationship Id="rId38" Type="http://schemas.openxmlformats.org/officeDocument/2006/relationships/hyperlink" Target="https://doi.org/10.1108/TQM-10-2020-0236" TargetMode="External"/><Relationship Id="rId46" Type="http://schemas.openxmlformats.org/officeDocument/2006/relationships/hyperlink" Target="https://doi.org/10.1016/j.jenvman.2021.113639" TargetMode="External"/><Relationship Id="rId20" Type="http://schemas.openxmlformats.org/officeDocument/2006/relationships/hyperlink" Target="https://doi.org/10.1177/22786821211000182" TargetMode="External"/><Relationship Id="rId41" Type="http://schemas.openxmlformats.org/officeDocument/2006/relationships/hyperlink" Target="https://www.independent.ie/business/leonardo-group-adds-galways-five-star-celtic-tiger-era-g-hotel-and-spa-to-fast-growing-european-portfolio/a1684501971.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Sheet1!$C$3</c:f>
              <c:strCache>
                <c:ptCount val="1"/>
                <c:pt idx="0">
                  <c:v>Percentage</c:v>
                </c:pt>
              </c:strCache>
            </c:strRef>
          </c:tx>
          <c:dPt>
            <c:idx val="0"/>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6D6-4EFD-9CD6-B1C811F4B6D5}"/>
              </c:ext>
            </c:extLst>
          </c:dPt>
          <c:dPt>
            <c:idx val="1"/>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6D6-4EFD-9CD6-B1C811F4B6D5}"/>
              </c:ext>
            </c:extLst>
          </c:dPt>
          <c:dPt>
            <c:idx val="2"/>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6D6-4EFD-9CD6-B1C811F4B6D5}"/>
              </c:ext>
            </c:extLst>
          </c:dPt>
          <c:dPt>
            <c:idx val="3"/>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6D6-4EFD-9CD6-B1C811F4B6D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Sheet1!$B$4:$B$7</c:f>
              <c:strCache>
                <c:ptCount val="4"/>
                <c:pt idx="0">
                  <c:v>Business Travel</c:v>
                </c:pt>
                <c:pt idx="1">
                  <c:v>Leisure</c:v>
                </c:pt>
                <c:pt idx="2">
                  <c:v>Events/Groups</c:v>
                </c:pt>
                <c:pt idx="3">
                  <c:v>Others</c:v>
                </c:pt>
              </c:strCache>
            </c:strRef>
          </c:cat>
          <c:val>
            <c:numRef>
              <c:f>Sheet1!$C$4:$C$7</c:f>
              <c:numCache>
                <c:formatCode>0%</c:formatCode>
                <c:ptCount val="4"/>
                <c:pt idx="0">
                  <c:v>0.45</c:v>
                </c:pt>
                <c:pt idx="1">
                  <c:v>0.35</c:v>
                </c:pt>
                <c:pt idx="2">
                  <c:v>0.15</c:v>
                </c:pt>
                <c:pt idx="3">
                  <c:v>0.05</c:v>
                </c:pt>
              </c:numCache>
            </c:numRef>
          </c:val>
          <c:extLst>
            <c:ext xmlns:c16="http://schemas.microsoft.com/office/drawing/2014/chart" uri="{C3380CC4-5D6E-409C-BE32-E72D297353CC}">
              <c16:uniqueId val="{00000008-86D6-4EFD-9CD6-B1C811F4B6D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44012E-7592-4838-B7C6-3227EFEEF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10498</Words>
  <Characters>67948</Characters>
  <Application>Microsoft Office Word</Application>
  <DocSecurity>0</DocSecurity>
  <Lines>1061</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2024-11-15T19:59:00Z</dcterms:created>
  <dcterms:modified xsi:type="dcterms:W3CDTF">2024-11-15T20:54:00Z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b7a92d25144657f319a84d1d5e662c937403a9515c6e281790b32401d0cbb6b5</vt:lpwstr>
  </property>
</Properties>
</file>