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A8DB79" w14:textId="77777777" w:rsidR="002D638C" w:rsidRDefault="00D22715" w:rsidP="002D638C">
      <w:r>
        <w:rPr>
          <w:noProof/>
        </w:rPr>
        <w:drawing>
          <wp:inline distT="0" distB="0" distL="0" distR="0" wp14:anchorId="2B527139" wp14:editId="2D9B072C">
            <wp:extent cx="5753100" cy="3228975"/>
            <wp:effectExtent l="0" t="0" r="0" b="9525"/>
            <wp:docPr id="214477983"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77983" name="Picture 1" descr="A logo with text on i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53100" cy="3228975"/>
                    </a:xfrm>
                    <a:prstGeom prst="rect">
                      <a:avLst/>
                    </a:prstGeom>
                    <a:noFill/>
                    <a:ln>
                      <a:noFill/>
                    </a:ln>
                  </pic:spPr>
                </pic:pic>
              </a:graphicData>
            </a:graphic>
          </wp:inline>
        </w:drawing>
      </w:r>
    </w:p>
    <w:p w14:paraId="416BBE86" w14:textId="185C795E" w:rsidR="00D22715" w:rsidRPr="00CD502C" w:rsidRDefault="00D22715" w:rsidP="00CD502C">
      <w:pPr>
        <w:spacing w:line="360" w:lineRule="auto"/>
        <w:jc w:val="center"/>
        <w:rPr>
          <w:sz w:val="24"/>
          <w:szCs w:val="24"/>
        </w:rPr>
      </w:pPr>
      <w:r w:rsidRPr="00CD502C">
        <w:rPr>
          <w:rFonts w:ascii="Arial" w:hAnsi="Arial" w:cs="Arial"/>
          <w:sz w:val="24"/>
          <w:szCs w:val="24"/>
        </w:rPr>
        <w:t>An Introduction to SWOT Analysis</w:t>
      </w:r>
    </w:p>
    <w:p w14:paraId="4B3BD834" w14:textId="77777777" w:rsidR="003A1D0D" w:rsidRPr="00CD502C" w:rsidRDefault="003A1D0D" w:rsidP="00CD502C">
      <w:pPr>
        <w:spacing w:line="360" w:lineRule="auto"/>
        <w:jc w:val="center"/>
        <w:rPr>
          <w:rFonts w:ascii="Arial" w:hAnsi="Arial" w:cs="Arial"/>
          <w:sz w:val="24"/>
          <w:szCs w:val="24"/>
        </w:rPr>
      </w:pPr>
    </w:p>
    <w:p w14:paraId="77438A17" w14:textId="12FD505B" w:rsidR="00D22715" w:rsidRPr="00CD502C" w:rsidRDefault="00D22715" w:rsidP="00CD502C">
      <w:pPr>
        <w:spacing w:line="360" w:lineRule="auto"/>
        <w:jc w:val="center"/>
        <w:rPr>
          <w:rFonts w:ascii="Arial" w:hAnsi="Arial" w:cs="Arial"/>
          <w:sz w:val="24"/>
          <w:szCs w:val="24"/>
        </w:rPr>
      </w:pPr>
      <w:r w:rsidRPr="00CD502C">
        <w:rPr>
          <w:rFonts w:ascii="Arial" w:hAnsi="Arial" w:cs="Arial"/>
          <w:sz w:val="24"/>
          <w:szCs w:val="24"/>
        </w:rPr>
        <w:t>Module:</w:t>
      </w:r>
      <w:r w:rsidR="003A1D0D" w:rsidRPr="00CD502C">
        <w:rPr>
          <w:rFonts w:ascii="Arial" w:hAnsi="Arial" w:cs="Arial"/>
          <w:sz w:val="24"/>
          <w:szCs w:val="24"/>
        </w:rPr>
        <w:t xml:space="preserve"> Problem Solving and Innovation (BMSW4014)</w:t>
      </w:r>
    </w:p>
    <w:p w14:paraId="0253021D" w14:textId="75ADB499" w:rsidR="00D22715" w:rsidRPr="00CD502C" w:rsidRDefault="00D22715" w:rsidP="00CD502C">
      <w:pPr>
        <w:spacing w:line="360" w:lineRule="auto"/>
        <w:jc w:val="center"/>
        <w:rPr>
          <w:rFonts w:ascii="Arial" w:hAnsi="Arial" w:cs="Arial"/>
          <w:b/>
          <w:bCs/>
          <w:sz w:val="24"/>
          <w:szCs w:val="24"/>
        </w:rPr>
      </w:pPr>
      <w:r w:rsidRPr="00CD502C">
        <w:rPr>
          <w:rFonts w:ascii="Arial" w:hAnsi="Arial" w:cs="Arial"/>
          <w:sz w:val="24"/>
          <w:szCs w:val="24"/>
        </w:rPr>
        <w:t>Lecturer:</w:t>
      </w:r>
      <w:r w:rsidR="003A1D0D" w:rsidRPr="00CD502C">
        <w:rPr>
          <w:rFonts w:ascii="Arial" w:hAnsi="Arial" w:cs="Arial"/>
          <w:sz w:val="24"/>
          <w:szCs w:val="24"/>
        </w:rPr>
        <w:t xml:space="preserve"> Rebecca Francis-Davies</w:t>
      </w:r>
    </w:p>
    <w:p w14:paraId="342EA5C0" w14:textId="7A1434C5" w:rsidR="00D22715" w:rsidRPr="00CD502C" w:rsidRDefault="00D22715" w:rsidP="00CD502C">
      <w:pPr>
        <w:spacing w:line="360" w:lineRule="auto"/>
        <w:jc w:val="center"/>
        <w:rPr>
          <w:rFonts w:ascii="Arial" w:hAnsi="Arial" w:cs="Arial"/>
          <w:sz w:val="24"/>
          <w:szCs w:val="24"/>
        </w:rPr>
      </w:pPr>
      <w:r w:rsidRPr="00CD502C">
        <w:rPr>
          <w:rFonts w:ascii="Arial" w:hAnsi="Arial" w:cs="Arial"/>
          <w:sz w:val="24"/>
          <w:szCs w:val="24"/>
        </w:rPr>
        <w:t>Student &amp; ID:</w:t>
      </w:r>
      <w:r w:rsidR="003A1D0D" w:rsidRPr="00CD502C">
        <w:rPr>
          <w:rFonts w:ascii="Arial" w:hAnsi="Arial" w:cs="Arial"/>
          <w:sz w:val="24"/>
          <w:szCs w:val="24"/>
        </w:rPr>
        <w:t xml:space="preserve"> Sebastian Luca Kiss</w:t>
      </w:r>
      <w:r w:rsidR="009B6140">
        <w:rPr>
          <w:rFonts w:ascii="Arial" w:hAnsi="Arial" w:cs="Arial"/>
          <w:sz w:val="24"/>
          <w:szCs w:val="24"/>
        </w:rPr>
        <w:t xml:space="preserve"> 2331017</w:t>
      </w:r>
    </w:p>
    <w:p w14:paraId="2007700A" w14:textId="61BE777D" w:rsidR="00D22715" w:rsidRPr="00CD502C" w:rsidRDefault="00D22715" w:rsidP="00CD502C">
      <w:pPr>
        <w:spacing w:line="360" w:lineRule="auto"/>
        <w:jc w:val="center"/>
        <w:rPr>
          <w:rFonts w:ascii="Arial" w:hAnsi="Arial" w:cs="Arial"/>
          <w:sz w:val="24"/>
          <w:szCs w:val="24"/>
        </w:rPr>
      </w:pPr>
      <w:r w:rsidRPr="00CD502C">
        <w:rPr>
          <w:rFonts w:ascii="Arial" w:hAnsi="Arial" w:cs="Arial"/>
          <w:sz w:val="24"/>
          <w:szCs w:val="24"/>
        </w:rPr>
        <w:t>Word count:</w:t>
      </w:r>
      <w:r w:rsidR="003A1D0D" w:rsidRPr="00CD502C">
        <w:rPr>
          <w:rFonts w:ascii="Arial" w:hAnsi="Arial" w:cs="Arial"/>
          <w:sz w:val="24"/>
          <w:szCs w:val="24"/>
        </w:rPr>
        <w:t xml:space="preserve"> 5</w:t>
      </w:r>
      <w:r w:rsidR="0080174C">
        <w:rPr>
          <w:rFonts w:ascii="Arial" w:hAnsi="Arial" w:cs="Arial"/>
          <w:sz w:val="24"/>
          <w:szCs w:val="24"/>
        </w:rPr>
        <w:t>6</w:t>
      </w:r>
      <w:r w:rsidR="006A31BD">
        <w:rPr>
          <w:rFonts w:ascii="Arial" w:hAnsi="Arial" w:cs="Arial"/>
          <w:sz w:val="24"/>
          <w:szCs w:val="24"/>
        </w:rPr>
        <w:t>9</w:t>
      </w:r>
    </w:p>
    <w:p w14:paraId="0191C34A" w14:textId="77777777" w:rsidR="00D22715" w:rsidRDefault="00D22715" w:rsidP="00CD502C">
      <w:pPr>
        <w:spacing w:line="360" w:lineRule="auto"/>
        <w:rPr>
          <w:rFonts w:ascii="Arial" w:hAnsi="Arial" w:cs="Arial"/>
          <w:sz w:val="24"/>
          <w:szCs w:val="24"/>
        </w:rPr>
      </w:pPr>
    </w:p>
    <w:p w14:paraId="6F763839" w14:textId="77777777" w:rsidR="000C437C" w:rsidRDefault="000C437C" w:rsidP="00CD502C">
      <w:pPr>
        <w:spacing w:line="360" w:lineRule="auto"/>
        <w:rPr>
          <w:rFonts w:ascii="Arial" w:hAnsi="Arial" w:cs="Arial"/>
          <w:sz w:val="24"/>
          <w:szCs w:val="24"/>
        </w:rPr>
      </w:pPr>
    </w:p>
    <w:p w14:paraId="34393DF7" w14:textId="77777777" w:rsidR="000C437C" w:rsidRDefault="000C437C" w:rsidP="00CD502C">
      <w:pPr>
        <w:spacing w:line="360" w:lineRule="auto"/>
        <w:rPr>
          <w:rFonts w:ascii="Arial" w:hAnsi="Arial" w:cs="Arial"/>
          <w:sz w:val="24"/>
          <w:szCs w:val="24"/>
        </w:rPr>
      </w:pPr>
    </w:p>
    <w:p w14:paraId="29443DFF" w14:textId="77777777" w:rsidR="000C437C" w:rsidRDefault="000C437C" w:rsidP="00CD502C">
      <w:pPr>
        <w:spacing w:line="360" w:lineRule="auto"/>
        <w:rPr>
          <w:rFonts w:ascii="Arial" w:hAnsi="Arial" w:cs="Arial"/>
          <w:sz w:val="24"/>
          <w:szCs w:val="24"/>
        </w:rPr>
      </w:pPr>
    </w:p>
    <w:p w14:paraId="5A1F00B5" w14:textId="77777777" w:rsidR="000C437C" w:rsidRDefault="000C437C" w:rsidP="00CD502C">
      <w:pPr>
        <w:spacing w:line="360" w:lineRule="auto"/>
        <w:rPr>
          <w:rFonts w:ascii="Arial" w:hAnsi="Arial" w:cs="Arial"/>
          <w:sz w:val="24"/>
          <w:szCs w:val="24"/>
        </w:rPr>
      </w:pPr>
    </w:p>
    <w:p w14:paraId="1103BF35" w14:textId="77777777" w:rsidR="000C437C" w:rsidRDefault="000C437C" w:rsidP="00CD502C">
      <w:pPr>
        <w:spacing w:line="360" w:lineRule="auto"/>
        <w:rPr>
          <w:rFonts w:ascii="Arial" w:hAnsi="Arial" w:cs="Arial"/>
          <w:sz w:val="24"/>
          <w:szCs w:val="24"/>
        </w:rPr>
      </w:pPr>
    </w:p>
    <w:p w14:paraId="242AD4A4" w14:textId="77777777" w:rsidR="000C437C" w:rsidRDefault="000C437C" w:rsidP="00CD502C">
      <w:pPr>
        <w:spacing w:line="360" w:lineRule="auto"/>
        <w:rPr>
          <w:rFonts w:ascii="Arial" w:hAnsi="Arial" w:cs="Arial"/>
          <w:sz w:val="24"/>
          <w:szCs w:val="24"/>
        </w:rPr>
      </w:pPr>
    </w:p>
    <w:p w14:paraId="32815027" w14:textId="77777777" w:rsidR="000C437C" w:rsidRDefault="000C437C" w:rsidP="00CD502C">
      <w:pPr>
        <w:spacing w:line="360" w:lineRule="auto"/>
        <w:rPr>
          <w:rFonts w:ascii="Arial" w:hAnsi="Arial" w:cs="Arial"/>
          <w:sz w:val="24"/>
          <w:szCs w:val="24"/>
        </w:rPr>
      </w:pPr>
    </w:p>
    <w:p w14:paraId="00940850" w14:textId="77777777" w:rsidR="0005627E" w:rsidRDefault="0005627E" w:rsidP="0005627E">
      <w:pPr>
        <w:spacing w:line="360" w:lineRule="auto"/>
        <w:rPr>
          <w:rFonts w:ascii="Arial" w:hAnsi="Arial" w:cs="Arial"/>
          <w:sz w:val="24"/>
          <w:szCs w:val="24"/>
        </w:rPr>
      </w:pPr>
    </w:p>
    <w:p w14:paraId="3E3DBC1F" w14:textId="5D764042" w:rsidR="0005627E" w:rsidRPr="003C531C" w:rsidRDefault="0005627E" w:rsidP="00CA5BA7">
      <w:pPr>
        <w:spacing w:line="360" w:lineRule="auto"/>
        <w:rPr>
          <w:rFonts w:ascii="Arial" w:hAnsi="Arial" w:cs="Arial"/>
          <w:sz w:val="24"/>
          <w:szCs w:val="24"/>
        </w:rPr>
      </w:pPr>
      <w:r w:rsidRPr="0005627E">
        <w:rPr>
          <w:rFonts w:ascii="Arial" w:hAnsi="Arial" w:cs="Arial"/>
          <w:sz w:val="24"/>
          <w:szCs w:val="24"/>
        </w:rPr>
        <w:lastRenderedPageBreak/>
        <w:t>Table of Contents</w:t>
      </w:r>
      <w:r w:rsidR="007B7EAA">
        <w:rPr>
          <w:rFonts w:ascii="Arial" w:hAnsi="Arial" w:cs="Arial"/>
          <w:sz w:val="24"/>
          <w:szCs w:val="24"/>
        </w:rPr>
        <w:t>:</w:t>
      </w:r>
    </w:p>
    <w:p w14:paraId="44307738" w14:textId="77777777" w:rsidR="0005627E" w:rsidRPr="0005627E" w:rsidRDefault="0005627E" w:rsidP="003C531C">
      <w:pPr>
        <w:spacing w:line="360" w:lineRule="auto"/>
        <w:rPr>
          <w:rFonts w:ascii="Arial" w:hAnsi="Arial" w:cs="Arial"/>
          <w:sz w:val="24"/>
          <w:szCs w:val="24"/>
        </w:rPr>
      </w:pPr>
    </w:p>
    <w:p w14:paraId="795BC71F" w14:textId="52842181" w:rsidR="0005627E" w:rsidRPr="003C531C" w:rsidRDefault="0005627E" w:rsidP="003C531C">
      <w:pPr>
        <w:spacing w:line="360" w:lineRule="auto"/>
        <w:rPr>
          <w:rFonts w:ascii="Arial" w:hAnsi="Arial" w:cs="Arial"/>
          <w:sz w:val="24"/>
          <w:szCs w:val="24"/>
        </w:rPr>
      </w:pPr>
      <w:r w:rsidRPr="003C531C">
        <w:rPr>
          <w:rFonts w:ascii="Arial" w:hAnsi="Arial" w:cs="Arial"/>
          <w:sz w:val="24"/>
          <w:szCs w:val="24"/>
        </w:rPr>
        <w:t>1.</w:t>
      </w:r>
      <w:r w:rsidRPr="0005627E">
        <w:rPr>
          <w:rFonts w:ascii="Arial" w:hAnsi="Arial" w:cs="Arial"/>
          <w:sz w:val="24"/>
          <w:szCs w:val="24"/>
        </w:rPr>
        <w:t>Introduction</w:t>
      </w:r>
    </w:p>
    <w:p w14:paraId="31367CC6" w14:textId="6965D866" w:rsidR="00584ADC" w:rsidRDefault="0005627E" w:rsidP="00584ADC">
      <w:pPr>
        <w:pStyle w:val="ListParagraph"/>
        <w:numPr>
          <w:ilvl w:val="0"/>
          <w:numId w:val="5"/>
        </w:numPr>
        <w:spacing w:line="360" w:lineRule="auto"/>
        <w:rPr>
          <w:rFonts w:ascii="Arial" w:hAnsi="Arial" w:cs="Arial"/>
          <w:sz w:val="24"/>
          <w:szCs w:val="24"/>
        </w:rPr>
      </w:pPr>
      <w:r w:rsidRPr="003C531C">
        <w:rPr>
          <w:rFonts w:ascii="Arial" w:hAnsi="Arial" w:cs="Arial"/>
          <w:sz w:val="24"/>
          <w:szCs w:val="24"/>
        </w:rPr>
        <w:t>What is SWOT Analysis?</w:t>
      </w:r>
    </w:p>
    <w:p w14:paraId="43E25216" w14:textId="77777777" w:rsidR="00CA5BA7" w:rsidRPr="00CA5BA7" w:rsidRDefault="00CA5BA7" w:rsidP="00CA5BA7">
      <w:pPr>
        <w:spacing w:line="360" w:lineRule="auto"/>
        <w:rPr>
          <w:rFonts w:ascii="Arial" w:hAnsi="Arial" w:cs="Arial"/>
          <w:sz w:val="24"/>
          <w:szCs w:val="24"/>
        </w:rPr>
      </w:pPr>
    </w:p>
    <w:p w14:paraId="332D1B2C" w14:textId="64782D91" w:rsidR="00584ADC" w:rsidRPr="0005627E" w:rsidRDefault="0005627E" w:rsidP="003C531C">
      <w:pPr>
        <w:spacing w:line="360" w:lineRule="auto"/>
        <w:rPr>
          <w:rFonts w:ascii="Arial" w:hAnsi="Arial" w:cs="Arial"/>
          <w:sz w:val="24"/>
          <w:szCs w:val="24"/>
        </w:rPr>
      </w:pPr>
      <w:r w:rsidRPr="003C531C">
        <w:rPr>
          <w:rFonts w:ascii="Arial" w:hAnsi="Arial" w:cs="Arial"/>
          <w:sz w:val="24"/>
          <w:szCs w:val="24"/>
        </w:rPr>
        <w:t>2.</w:t>
      </w:r>
      <w:r w:rsidRPr="0005627E">
        <w:rPr>
          <w:rFonts w:ascii="Arial" w:hAnsi="Arial" w:cs="Arial"/>
          <w:sz w:val="24"/>
          <w:szCs w:val="24"/>
        </w:rPr>
        <w:t>Components of SWOT Analysis</w:t>
      </w:r>
    </w:p>
    <w:p w14:paraId="6A5F1F70" w14:textId="6669CC43" w:rsidR="0005627E" w:rsidRPr="003C531C" w:rsidRDefault="0005627E" w:rsidP="003C531C">
      <w:pPr>
        <w:pStyle w:val="ListParagraph"/>
        <w:numPr>
          <w:ilvl w:val="0"/>
          <w:numId w:val="4"/>
        </w:numPr>
        <w:spacing w:line="360" w:lineRule="auto"/>
        <w:rPr>
          <w:rFonts w:ascii="Arial" w:hAnsi="Arial" w:cs="Arial"/>
          <w:sz w:val="24"/>
          <w:szCs w:val="24"/>
        </w:rPr>
      </w:pPr>
      <w:r w:rsidRPr="003C531C">
        <w:rPr>
          <w:rFonts w:ascii="Arial" w:hAnsi="Arial" w:cs="Arial"/>
          <w:sz w:val="24"/>
          <w:szCs w:val="24"/>
        </w:rPr>
        <w:t>Strengths</w:t>
      </w:r>
    </w:p>
    <w:p w14:paraId="5E45FA35" w14:textId="03CE061A" w:rsidR="0005627E" w:rsidRPr="003C531C" w:rsidRDefault="0005627E" w:rsidP="003C531C">
      <w:pPr>
        <w:pStyle w:val="ListParagraph"/>
        <w:numPr>
          <w:ilvl w:val="0"/>
          <w:numId w:val="4"/>
        </w:numPr>
        <w:spacing w:line="360" w:lineRule="auto"/>
        <w:rPr>
          <w:rFonts w:ascii="Arial" w:hAnsi="Arial" w:cs="Arial"/>
          <w:sz w:val="24"/>
          <w:szCs w:val="24"/>
        </w:rPr>
      </w:pPr>
      <w:r w:rsidRPr="003C531C">
        <w:rPr>
          <w:rFonts w:ascii="Arial" w:hAnsi="Arial" w:cs="Arial"/>
          <w:sz w:val="24"/>
          <w:szCs w:val="24"/>
        </w:rPr>
        <w:t>Weaknesses</w:t>
      </w:r>
    </w:p>
    <w:p w14:paraId="3D9C9A05" w14:textId="3F63E35C" w:rsidR="0005627E" w:rsidRPr="003C531C" w:rsidRDefault="0005627E" w:rsidP="003C531C">
      <w:pPr>
        <w:pStyle w:val="ListParagraph"/>
        <w:numPr>
          <w:ilvl w:val="0"/>
          <w:numId w:val="4"/>
        </w:numPr>
        <w:spacing w:line="360" w:lineRule="auto"/>
        <w:rPr>
          <w:rFonts w:ascii="Arial" w:hAnsi="Arial" w:cs="Arial"/>
          <w:sz w:val="24"/>
          <w:szCs w:val="24"/>
        </w:rPr>
      </w:pPr>
      <w:r w:rsidRPr="003C531C">
        <w:rPr>
          <w:rFonts w:ascii="Arial" w:hAnsi="Arial" w:cs="Arial"/>
          <w:sz w:val="24"/>
          <w:szCs w:val="24"/>
        </w:rPr>
        <w:t>Opportunities</w:t>
      </w:r>
    </w:p>
    <w:p w14:paraId="47D7EBA4" w14:textId="32B152C5" w:rsidR="00584ADC" w:rsidRDefault="0005627E" w:rsidP="00584ADC">
      <w:pPr>
        <w:pStyle w:val="ListParagraph"/>
        <w:numPr>
          <w:ilvl w:val="0"/>
          <w:numId w:val="4"/>
        </w:numPr>
        <w:spacing w:line="360" w:lineRule="auto"/>
        <w:rPr>
          <w:rFonts w:ascii="Arial" w:hAnsi="Arial" w:cs="Arial"/>
          <w:sz w:val="24"/>
          <w:szCs w:val="24"/>
        </w:rPr>
      </w:pPr>
      <w:r w:rsidRPr="003C531C">
        <w:rPr>
          <w:rFonts w:ascii="Arial" w:hAnsi="Arial" w:cs="Arial"/>
          <w:sz w:val="24"/>
          <w:szCs w:val="24"/>
        </w:rPr>
        <w:t>Threats</w:t>
      </w:r>
    </w:p>
    <w:p w14:paraId="67F365BC" w14:textId="77777777" w:rsidR="00CA5BA7" w:rsidRPr="00CA5BA7" w:rsidRDefault="00CA5BA7" w:rsidP="00CA5BA7">
      <w:pPr>
        <w:spacing w:line="360" w:lineRule="auto"/>
        <w:rPr>
          <w:rFonts w:ascii="Arial" w:hAnsi="Arial" w:cs="Arial"/>
          <w:sz w:val="24"/>
          <w:szCs w:val="24"/>
        </w:rPr>
      </w:pPr>
    </w:p>
    <w:p w14:paraId="767F3EDB" w14:textId="79EBA7FB" w:rsidR="00584ADC" w:rsidRDefault="0005627E" w:rsidP="003C531C">
      <w:pPr>
        <w:spacing w:line="360" w:lineRule="auto"/>
        <w:rPr>
          <w:rFonts w:ascii="Arial" w:hAnsi="Arial" w:cs="Arial"/>
          <w:sz w:val="24"/>
          <w:szCs w:val="24"/>
        </w:rPr>
      </w:pPr>
      <w:r w:rsidRPr="003C531C">
        <w:rPr>
          <w:rFonts w:ascii="Arial" w:hAnsi="Arial" w:cs="Arial"/>
          <w:sz w:val="24"/>
          <w:szCs w:val="24"/>
        </w:rPr>
        <w:t>3.</w:t>
      </w:r>
      <w:r w:rsidRPr="0005627E">
        <w:rPr>
          <w:rFonts w:ascii="Arial" w:hAnsi="Arial" w:cs="Arial"/>
          <w:sz w:val="24"/>
          <w:szCs w:val="24"/>
        </w:rPr>
        <w:t>Advantages of SWOT Analysis</w:t>
      </w:r>
    </w:p>
    <w:p w14:paraId="6693B23F" w14:textId="77777777" w:rsidR="00CA5BA7" w:rsidRPr="0005627E" w:rsidRDefault="00CA5BA7" w:rsidP="003C531C">
      <w:pPr>
        <w:spacing w:line="360" w:lineRule="auto"/>
        <w:rPr>
          <w:rFonts w:ascii="Arial" w:hAnsi="Arial" w:cs="Arial"/>
          <w:sz w:val="24"/>
          <w:szCs w:val="24"/>
        </w:rPr>
      </w:pPr>
    </w:p>
    <w:p w14:paraId="02469F40" w14:textId="291DDE73" w:rsidR="00584ADC" w:rsidRDefault="0005627E" w:rsidP="003C531C">
      <w:pPr>
        <w:spacing w:line="360" w:lineRule="auto"/>
        <w:rPr>
          <w:rFonts w:ascii="Arial" w:hAnsi="Arial" w:cs="Arial"/>
          <w:sz w:val="24"/>
          <w:szCs w:val="24"/>
        </w:rPr>
      </w:pPr>
      <w:r w:rsidRPr="003C531C">
        <w:rPr>
          <w:rFonts w:ascii="Arial" w:hAnsi="Arial" w:cs="Arial"/>
          <w:sz w:val="24"/>
          <w:szCs w:val="24"/>
        </w:rPr>
        <w:t>4.</w:t>
      </w:r>
      <w:r w:rsidRPr="0005627E">
        <w:rPr>
          <w:rFonts w:ascii="Arial" w:hAnsi="Arial" w:cs="Arial"/>
          <w:sz w:val="24"/>
          <w:szCs w:val="24"/>
        </w:rPr>
        <w:t>Disadvantages of SWOT Analysis</w:t>
      </w:r>
    </w:p>
    <w:p w14:paraId="284CFF51" w14:textId="77777777" w:rsidR="00CA5BA7" w:rsidRPr="0005627E" w:rsidRDefault="00CA5BA7" w:rsidP="003C531C">
      <w:pPr>
        <w:spacing w:line="360" w:lineRule="auto"/>
        <w:rPr>
          <w:rFonts w:ascii="Arial" w:hAnsi="Arial" w:cs="Arial"/>
          <w:sz w:val="24"/>
          <w:szCs w:val="24"/>
        </w:rPr>
      </w:pPr>
    </w:p>
    <w:p w14:paraId="512CF20F" w14:textId="444F1678" w:rsidR="00584ADC" w:rsidRDefault="0005627E" w:rsidP="003C531C">
      <w:pPr>
        <w:spacing w:line="360" w:lineRule="auto"/>
        <w:rPr>
          <w:rFonts w:ascii="Arial" w:hAnsi="Arial" w:cs="Arial"/>
          <w:sz w:val="24"/>
          <w:szCs w:val="24"/>
        </w:rPr>
      </w:pPr>
      <w:r w:rsidRPr="003C531C">
        <w:rPr>
          <w:rFonts w:ascii="Arial" w:hAnsi="Arial" w:cs="Arial"/>
          <w:sz w:val="24"/>
          <w:szCs w:val="24"/>
        </w:rPr>
        <w:t>5.</w:t>
      </w:r>
      <w:r w:rsidRPr="0005627E">
        <w:rPr>
          <w:rFonts w:ascii="Arial" w:hAnsi="Arial" w:cs="Arial"/>
          <w:sz w:val="24"/>
          <w:szCs w:val="24"/>
        </w:rPr>
        <w:t>Conclusion</w:t>
      </w:r>
    </w:p>
    <w:p w14:paraId="61CCF7C9" w14:textId="77777777" w:rsidR="00CA5BA7" w:rsidRPr="0005627E" w:rsidRDefault="00CA5BA7" w:rsidP="003C531C">
      <w:pPr>
        <w:spacing w:line="360" w:lineRule="auto"/>
        <w:rPr>
          <w:rFonts w:ascii="Arial" w:hAnsi="Arial" w:cs="Arial"/>
          <w:sz w:val="24"/>
          <w:szCs w:val="24"/>
        </w:rPr>
      </w:pPr>
    </w:p>
    <w:p w14:paraId="30A64D36" w14:textId="6F5752DB" w:rsidR="0005627E" w:rsidRPr="0005627E" w:rsidRDefault="0005627E" w:rsidP="003C531C">
      <w:pPr>
        <w:spacing w:line="360" w:lineRule="auto"/>
        <w:rPr>
          <w:rFonts w:ascii="Arial" w:hAnsi="Arial" w:cs="Arial"/>
          <w:sz w:val="24"/>
          <w:szCs w:val="24"/>
        </w:rPr>
      </w:pPr>
      <w:r w:rsidRPr="003C531C">
        <w:rPr>
          <w:rFonts w:ascii="Arial" w:hAnsi="Arial" w:cs="Arial"/>
          <w:sz w:val="24"/>
          <w:szCs w:val="24"/>
        </w:rPr>
        <w:t>6.</w:t>
      </w:r>
      <w:r w:rsidRPr="0005627E">
        <w:rPr>
          <w:rFonts w:ascii="Arial" w:hAnsi="Arial" w:cs="Arial"/>
          <w:sz w:val="24"/>
          <w:szCs w:val="24"/>
        </w:rPr>
        <w:t>References</w:t>
      </w:r>
    </w:p>
    <w:p w14:paraId="7DDB6653" w14:textId="77777777" w:rsidR="000C437C" w:rsidRPr="003C531C" w:rsidRDefault="000C437C" w:rsidP="003C531C">
      <w:pPr>
        <w:spacing w:line="360" w:lineRule="auto"/>
        <w:rPr>
          <w:rFonts w:ascii="Arial" w:hAnsi="Arial" w:cs="Arial"/>
          <w:sz w:val="24"/>
          <w:szCs w:val="24"/>
        </w:rPr>
      </w:pPr>
    </w:p>
    <w:p w14:paraId="206970B8" w14:textId="77777777" w:rsidR="000C437C" w:rsidRPr="003C531C" w:rsidRDefault="000C437C" w:rsidP="003C531C">
      <w:pPr>
        <w:spacing w:line="360" w:lineRule="auto"/>
        <w:rPr>
          <w:rFonts w:ascii="Arial" w:hAnsi="Arial" w:cs="Arial"/>
          <w:sz w:val="24"/>
          <w:szCs w:val="24"/>
        </w:rPr>
      </w:pPr>
    </w:p>
    <w:p w14:paraId="5223A515" w14:textId="77777777" w:rsidR="000C437C" w:rsidRPr="003C531C" w:rsidRDefault="000C437C" w:rsidP="003C531C">
      <w:pPr>
        <w:spacing w:line="360" w:lineRule="auto"/>
        <w:rPr>
          <w:rFonts w:ascii="Arial" w:hAnsi="Arial" w:cs="Arial"/>
          <w:sz w:val="24"/>
          <w:szCs w:val="24"/>
        </w:rPr>
      </w:pPr>
    </w:p>
    <w:p w14:paraId="3C5BFD53" w14:textId="77777777" w:rsidR="000C437C" w:rsidRPr="003C531C" w:rsidRDefault="000C437C" w:rsidP="003C531C">
      <w:pPr>
        <w:spacing w:line="360" w:lineRule="auto"/>
        <w:rPr>
          <w:rFonts w:ascii="Arial" w:hAnsi="Arial" w:cs="Arial"/>
          <w:sz w:val="24"/>
          <w:szCs w:val="24"/>
        </w:rPr>
      </w:pPr>
    </w:p>
    <w:p w14:paraId="42191007" w14:textId="77777777" w:rsidR="000C437C" w:rsidRPr="003C531C" w:rsidRDefault="000C437C" w:rsidP="003C531C">
      <w:pPr>
        <w:spacing w:line="360" w:lineRule="auto"/>
        <w:rPr>
          <w:rFonts w:ascii="Arial" w:hAnsi="Arial" w:cs="Arial"/>
          <w:sz w:val="24"/>
          <w:szCs w:val="24"/>
        </w:rPr>
      </w:pPr>
    </w:p>
    <w:p w14:paraId="558D41FD" w14:textId="77777777" w:rsidR="000C437C" w:rsidRPr="003C531C" w:rsidRDefault="000C437C" w:rsidP="003C531C">
      <w:pPr>
        <w:spacing w:line="360" w:lineRule="auto"/>
        <w:rPr>
          <w:rFonts w:ascii="Arial" w:hAnsi="Arial" w:cs="Arial"/>
          <w:sz w:val="24"/>
          <w:szCs w:val="24"/>
        </w:rPr>
      </w:pPr>
    </w:p>
    <w:p w14:paraId="4B60193C" w14:textId="77777777" w:rsidR="0005627E" w:rsidRPr="003C531C" w:rsidRDefault="0005627E" w:rsidP="003C531C">
      <w:pPr>
        <w:pStyle w:val="Heading1"/>
        <w:spacing w:line="360" w:lineRule="auto"/>
        <w:rPr>
          <w:rFonts w:ascii="Arial" w:hAnsi="Arial" w:cs="Arial"/>
          <w:sz w:val="24"/>
          <w:szCs w:val="24"/>
        </w:rPr>
      </w:pPr>
    </w:p>
    <w:p w14:paraId="7AD81900" w14:textId="77777777" w:rsidR="0005627E" w:rsidRPr="003C531C" w:rsidRDefault="0005627E" w:rsidP="003C531C">
      <w:pPr>
        <w:spacing w:line="360" w:lineRule="auto"/>
        <w:rPr>
          <w:rFonts w:ascii="Arial" w:hAnsi="Arial" w:cs="Arial"/>
        </w:rPr>
      </w:pPr>
    </w:p>
    <w:p w14:paraId="010847FD" w14:textId="77777777" w:rsidR="0005627E" w:rsidRPr="003C531C" w:rsidRDefault="0005627E" w:rsidP="003C531C">
      <w:pPr>
        <w:spacing w:line="360" w:lineRule="auto"/>
        <w:rPr>
          <w:rFonts w:ascii="Arial" w:hAnsi="Arial" w:cs="Arial"/>
        </w:rPr>
      </w:pPr>
    </w:p>
    <w:p w14:paraId="14EAA1F3" w14:textId="77777777" w:rsidR="0005627E" w:rsidRDefault="0005627E" w:rsidP="003C531C">
      <w:pPr>
        <w:spacing w:line="360" w:lineRule="auto"/>
        <w:rPr>
          <w:rFonts w:ascii="Arial" w:hAnsi="Arial" w:cs="Arial"/>
        </w:rPr>
      </w:pPr>
    </w:p>
    <w:p w14:paraId="2A5ACF53" w14:textId="77777777" w:rsidR="009177C8" w:rsidRPr="003C531C" w:rsidRDefault="009177C8" w:rsidP="003C531C">
      <w:pPr>
        <w:spacing w:line="360" w:lineRule="auto"/>
        <w:rPr>
          <w:rFonts w:ascii="Arial" w:hAnsi="Arial" w:cs="Arial"/>
        </w:rPr>
      </w:pPr>
    </w:p>
    <w:p w14:paraId="1577399D" w14:textId="017E628D" w:rsidR="00F52FF1" w:rsidRPr="00B8637F" w:rsidRDefault="00584ADC" w:rsidP="00B8637F">
      <w:pPr>
        <w:pStyle w:val="Heading1"/>
        <w:spacing w:line="360" w:lineRule="auto"/>
        <w:rPr>
          <w:rFonts w:ascii="Arial" w:hAnsi="Arial" w:cs="Arial"/>
          <w:sz w:val="24"/>
          <w:szCs w:val="24"/>
        </w:rPr>
      </w:pPr>
      <w:r>
        <w:rPr>
          <w:rFonts w:ascii="Arial" w:hAnsi="Arial" w:cs="Arial"/>
          <w:sz w:val="24"/>
          <w:szCs w:val="24"/>
        </w:rPr>
        <w:t>1.</w:t>
      </w:r>
      <w:r w:rsidR="00F52FF1" w:rsidRPr="003C531C">
        <w:rPr>
          <w:rFonts w:ascii="Arial" w:hAnsi="Arial" w:cs="Arial"/>
          <w:sz w:val="24"/>
          <w:szCs w:val="24"/>
        </w:rPr>
        <w:t>Introduction</w:t>
      </w:r>
    </w:p>
    <w:p w14:paraId="42A117B4" w14:textId="29F0AF9E" w:rsidR="00F52FF1"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What is SWOT Analysis</w:t>
      </w:r>
      <w:r w:rsidR="00AD4461" w:rsidRPr="003C531C">
        <w:rPr>
          <w:rFonts w:ascii="Arial" w:hAnsi="Arial" w:cs="Arial"/>
          <w:sz w:val="24"/>
          <w:szCs w:val="24"/>
        </w:rPr>
        <w:t>?</w:t>
      </w:r>
    </w:p>
    <w:p w14:paraId="15EF0D12" w14:textId="44E0A226" w:rsidR="009F54A4" w:rsidRPr="003C531C" w:rsidRDefault="009F54A4" w:rsidP="003C531C">
      <w:pPr>
        <w:spacing w:line="360" w:lineRule="auto"/>
        <w:rPr>
          <w:rFonts w:ascii="Arial" w:hAnsi="Arial" w:cs="Arial"/>
          <w:sz w:val="24"/>
          <w:szCs w:val="24"/>
        </w:rPr>
      </w:pPr>
      <w:r w:rsidRPr="003C531C">
        <w:rPr>
          <w:rFonts w:ascii="Arial" w:hAnsi="Arial" w:cs="Arial"/>
          <w:sz w:val="24"/>
          <w:szCs w:val="24"/>
        </w:rPr>
        <w:t>SWOT Analysis is a</w:t>
      </w:r>
      <w:r w:rsidR="005D5B38" w:rsidRPr="003C531C">
        <w:rPr>
          <w:rFonts w:ascii="Arial" w:hAnsi="Arial" w:cs="Arial"/>
          <w:sz w:val="24"/>
          <w:szCs w:val="24"/>
        </w:rPr>
        <w:t xml:space="preserve"> </w:t>
      </w:r>
      <w:r w:rsidRPr="003C531C">
        <w:rPr>
          <w:rFonts w:ascii="Arial" w:hAnsi="Arial" w:cs="Arial"/>
          <w:sz w:val="24"/>
          <w:szCs w:val="24"/>
        </w:rPr>
        <w:t xml:space="preserve">tool </w:t>
      </w:r>
      <w:r w:rsidR="005D5B38" w:rsidRPr="003C531C">
        <w:rPr>
          <w:rFonts w:ascii="Arial" w:hAnsi="Arial" w:cs="Arial"/>
          <w:sz w:val="24"/>
          <w:szCs w:val="24"/>
        </w:rPr>
        <w:t xml:space="preserve">which </w:t>
      </w:r>
      <w:r w:rsidRPr="003C531C">
        <w:rPr>
          <w:rFonts w:ascii="Arial" w:hAnsi="Arial" w:cs="Arial"/>
          <w:sz w:val="24"/>
          <w:szCs w:val="24"/>
        </w:rPr>
        <w:t>companies use to identify their strengths, weaknesses,</w:t>
      </w:r>
      <w:r w:rsidR="005D5B38" w:rsidRPr="003C531C">
        <w:rPr>
          <w:rFonts w:ascii="Arial" w:hAnsi="Arial" w:cs="Arial"/>
          <w:sz w:val="24"/>
          <w:szCs w:val="24"/>
        </w:rPr>
        <w:t xml:space="preserve"> </w:t>
      </w:r>
      <w:r w:rsidRPr="003C531C">
        <w:rPr>
          <w:rFonts w:ascii="Arial" w:hAnsi="Arial" w:cs="Arial"/>
          <w:sz w:val="24"/>
          <w:szCs w:val="24"/>
        </w:rPr>
        <w:t>opportunities, and threats. This tool helps assess the current position and develop strategies for growth and resilience in a competitive market. It is a simple yet effective method for organizations to assess their direction</w:t>
      </w:r>
      <w:r w:rsidR="00CD502C" w:rsidRPr="003C531C">
        <w:rPr>
          <w:rFonts w:ascii="Arial" w:hAnsi="Arial" w:cs="Arial"/>
          <w:sz w:val="24"/>
          <w:szCs w:val="24"/>
        </w:rPr>
        <w:t>. According to Wheelen and Hunger (2017), “SWOT analysis provides a structured approach that helps organizations identify their strengths, weaknesses, opportunities, and threats, facilitating strategic planning and decision-making.”</w:t>
      </w:r>
    </w:p>
    <w:p w14:paraId="69DE2384" w14:textId="68976003" w:rsidR="00F52FF1" w:rsidRPr="00B8637F" w:rsidRDefault="00584ADC" w:rsidP="00B8637F">
      <w:pPr>
        <w:pStyle w:val="Heading1"/>
        <w:spacing w:line="360" w:lineRule="auto"/>
        <w:rPr>
          <w:rFonts w:ascii="Arial" w:hAnsi="Arial" w:cs="Arial"/>
          <w:sz w:val="24"/>
          <w:szCs w:val="24"/>
        </w:rPr>
      </w:pPr>
      <w:r>
        <w:rPr>
          <w:rFonts w:ascii="Arial" w:hAnsi="Arial" w:cs="Arial"/>
          <w:sz w:val="24"/>
          <w:szCs w:val="24"/>
        </w:rPr>
        <w:t>2.</w:t>
      </w:r>
      <w:r w:rsidR="00F52FF1" w:rsidRPr="003C531C">
        <w:rPr>
          <w:rFonts w:ascii="Arial" w:hAnsi="Arial" w:cs="Arial"/>
          <w:sz w:val="24"/>
          <w:szCs w:val="24"/>
        </w:rPr>
        <w:t>Components of SWOT Analysis</w:t>
      </w:r>
    </w:p>
    <w:p w14:paraId="753B706B" w14:textId="61C541CB" w:rsidR="0080174C"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Strengths</w:t>
      </w:r>
    </w:p>
    <w:p w14:paraId="0ED51B0C" w14:textId="616D3E72" w:rsidR="009F54A4" w:rsidRDefault="009F54A4" w:rsidP="003C531C">
      <w:pPr>
        <w:spacing w:line="360" w:lineRule="auto"/>
        <w:rPr>
          <w:rFonts w:ascii="Arial" w:hAnsi="Arial" w:cs="Arial"/>
          <w:sz w:val="24"/>
          <w:szCs w:val="24"/>
        </w:rPr>
      </w:pPr>
      <w:r w:rsidRPr="003C531C">
        <w:rPr>
          <w:rFonts w:ascii="Arial" w:hAnsi="Arial" w:cs="Arial"/>
          <w:sz w:val="24"/>
          <w:szCs w:val="24"/>
        </w:rPr>
        <w:t xml:space="preserve">Strengths refer to a company's best capabilities, such as brand reputation, intellectual property, effective management, etc. Identifying these strengths helps organizations understand their strategic position and leverage their capabilities. For </w:t>
      </w:r>
      <w:r w:rsidR="00B90C90" w:rsidRPr="003C531C">
        <w:rPr>
          <w:rFonts w:ascii="Arial" w:hAnsi="Arial" w:cs="Arial"/>
          <w:sz w:val="24"/>
          <w:szCs w:val="24"/>
        </w:rPr>
        <w:t>example</w:t>
      </w:r>
      <w:r w:rsidRPr="003C531C">
        <w:rPr>
          <w:rFonts w:ascii="Arial" w:hAnsi="Arial" w:cs="Arial"/>
          <w:sz w:val="24"/>
          <w:szCs w:val="24"/>
        </w:rPr>
        <w:t>, a company with a strong research and development team can innovate effectively, securing a monopoly on certain products</w:t>
      </w:r>
      <w:r w:rsidR="00CD502C" w:rsidRPr="003C531C">
        <w:rPr>
          <w:rFonts w:ascii="Arial" w:hAnsi="Arial" w:cs="Arial"/>
          <w:sz w:val="24"/>
          <w:szCs w:val="24"/>
        </w:rPr>
        <w:t>. As Collins (2001) suggests, “Great companies focus on their core strengths and create a culture that encourages innovation.”</w:t>
      </w:r>
    </w:p>
    <w:p w14:paraId="6A18974F" w14:textId="77777777" w:rsidR="00B8637F" w:rsidRPr="003C531C" w:rsidRDefault="00B8637F" w:rsidP="003C531C">
      <w:pPr>
        <w:spacing w:line="360" w:lineRule="auto"/>
        <w:rPr>
          <w:rFonts w:ascii="Arial" w:hAnsi="Arial" w:cs="Arial"/>
          <w:sz w:val="24"/>
          <w:szCs w:val="24"/>
        </w:rPr>
      </w:pPr>
    </w:p>
    <w:p w14:paraId="2302C6C7" w14:textId="1DDEECD3" w:rsidR="0080174C"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Weaknesses</w:t>
      </w:r>
    </w:p>
    <w:p w14:paraId="207B54FB" w14:textId="4E67D6C9" w:rsidR="009F54A4" w:rsidRDefault="009F54A4" w:rsidP="003C531C">
      <w:pPr>
        <w:spacing w:line="360" w:lineRule="auto"/>
        <w:rPr>
          <w:rFonts w:ascii="Arial" w:hAnsi="Arial" w:cs="Arial"/>
          <w:sz w:val="24"/>
          <w:szCs w:val="24"/>
        </w:rPr>
      </w:pPr>
      <w:r w:rsidRPr="003C531C">
        <w:rPr>
          <w:rFonts w:ascii="Arial" w:hAnsi="Arial" w:cs="Arial"/>
          <w:sz w:val="24"/>
          <w:szCs w:val="24"/>
        </w:rPr>
        <w:t xml:space="preserve">Weaknesses are internal factors that disadvantage a business, such as limited financial resources, underdeveloped infrastructure, poor management, or untrained workforce. By recognizing these weaknesses, organizations can create strategies for improvement, like investing in employee training, enhancing product development, or </w:t>
      </w:r>
      <w:r w:rsidRPr="003C531C">
        <w:rPr>
          <w:rFonts w:ascii="Arial" w:hAnsi="Arial" w:cs="Arial"/>
          <w:sz w:val="24"/>
          <w:szCs w:val="24"/>
        </w:rPr>
        <w:lastRenderedPageBreak/>
        <w:t xml:space="preserve">optimizing operations for efficiency. </w:t>
      </w:r>
      <w:r w:rsidR="002D638C" w:rsidRPr="003C531C">
        <w:rPr>
          <w:rFonts w:ascii="Arial" w:hAnsi="Arial" w:cs="Arial"/>
          <w:sz w:val="24"/>
          <w:szCs w:val="24"/>
        </w:rPr>
        <w:t>Ries (2011) emphasizes that “The only way to win is to learn faster than anyone else.”</w:t>
      </w:r>
    </w:p>
    <w:p w14:paraId="3DF6767E" w14:textId="77777777" w:rsidR="00754B8C" w:rsidRDefault="00754B8C" w:rsidP="003C531C">
      <w:pPr>
        <w:spacing w:line="360" w:lineRule="auto"/>
        <w:rPr>
          <w:rFonts w:ascii="Arial" w:hAnsi="Arial" w:cs="Arial"/>
          <w:sz w:val="24"/>
          <w:szCs w:val="24"/>
        </w:rPr>
      </w:pPr>
    </w:p>
    <w:p w14:paraId="4DCAE0E9" w14:textId="77777777" w:rsidR="00B8637F" w:rsidRPr="003C531C" w:rsidRDefault="00B8637F" w:rsidP="003C531C">
      <w:pPr>
        <w:spacing w:line="360" w:lineRule="auto"/>
        <w:rPr>
          <w:rFonts w:ascii="Arial" w:hAnsi="Arial" w:cs="Arial"/>
          <w:sz w:val="24"/>
          <w:szCs w:val="24"/>
        </w:rPr>
      </w:pPr>
    </w:p>
    <w:p w14:paraId="4F180B10" w14:textId="605865BB" w:rsidR="0080174C"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Opportunities</w:t>
      </w:r>
    </w:p>
    <w:p w14:paraId="3677EECF" w14:textId="57F1654B" w:rsidR="009F54A4" w:rsidRDefault="009F54A4" w:rsidP="003C531C">
      <w:pPr>
        <w:spacing w:line="360" w:lineRule="auto"/>
        <w:rPr>
          <w:rFonts w:ascii="Arial" w:hAnsi="Arial" w:cs="Arial"/>
          <w:sz w:val="24"/>
          <w:szCs w:val="24"/>
        </w:rPr>
      </w:pPr>
      <w:r w:rsidRPr="003C531C">
        <w:rPr>
          <w:rFonts w:ascii="Arial" w:hAnsi="Arial" w:cs="Arial"/>
          <w:sz w:val="24"/>
          <w:szCs w:val="24"/>
        </w:rPr>
        <w:t xml:space="preserve">This analysis identifies opportunities and external factors that organizations can leverage for growth. These opportunities may include emerging market trends, technological advancements, or changes in regulatory laws. For </w:t>
      </w:r>
      <w:r w:rsidR="00B90C90" w:rsidRPr="003C531C">
        <w:rPr>
          <w:rFonts w:ascii="Arial" w:hAnsi="Arial" w:cs="Arial"/>
          <w:sz w:val="24"/>
          <w:szCs w:val="24"/>
        </w:rPr>
        <w:t>example</w:t>
      </w:r>
      <w:r w:rsidRPr="003C531C">
        <w:rPr>
          <w:rFonts w:ascii="Arial" w:hAnsi="Arial" w:cs="Arial"/>
          <w:sz w:val="24"/>
          <w:szCs w:val="24"/>
        </w:rPr>
        <w:t xml:space="preserve">, an increase in customer demand presents a chance to boost sales by adapting production. </w:t>
      </w:r>
      <w:r w:rsidR="002D638C" w:rsidRPr="003C531C">
        <w:rPr>
          <w:rFonts w:ascii="Arial" w:hAnsi="Arial" w:cs="Arial"/>
          <w:sz w:val="24"/>
          <w:szCs w:val="24"/>
        </w:rPr>
        <w:t>Christensen (1997) argues that “Companies that successfully identify and respond to market shifts can position themselves to capture new growth opportunities.”</w:t>
      </w:r>
    </w:p>
    <w:p w14:paraId="3E5018C9" w14:textId="77777777" w:rsidR="00B8637F" w:rsidRPr="003C531C" w:rsidRDefault="00B8637F" w:rsidP="003C531C">
      <w:pPr>
        <w:spacing w:line="360" w:lineRule="auto"/>
        <w:rPr>
          <w:rFonts w:ascii="Arial" w:hAnsi="Arial" w:cs="Arial"/>
          <w:sz w:val="24"/>
          <w:szCs w:val="24"/>
        </w:rPr>
      </w:pPr>
    </w:p>
    <w:p w14:paraId="4FE74D24" w14:textId="29C8DB5B" w:rsidR="0080174C" w:rsidRPr="003C531C" w:rsidRDefault="0080174C" w:rsidP="003C531C">
      <w:pPr>
        <w:pStyle w:val="Heading2"/>
        <w:numPr>
          <w:ilvl w:val="0"/>
          <w:numId w:val="2"/>
        </w:numPr>
        <w:spacing w:line="360" w:lineRule="auto"/>
        <w:rPr>
          <w:rFonts w:ascii="Arial" w:hAnsi="Arial" w:cs="Arial"/>
          <w:sz w:val="24"/>
          <w:szCs w:val="24"/>
        </w:rPr>
      </w:pPr>
      <w:r w:rsidRPr="003C531C">
        <w:rPr>
          <w:rFonts w:ascii="Arial" w:hAnsi="Arial" w:cs="Arial"/>
          <w:sz w:val="24"/>
          <w:szCs w:val="24"/>
        </w:rPr>
        <w:t>Threats</w:t>
      </w:r>
    </w:p>
    <w:p w14:paraId="32115BEF" w14:textId="53535E35" w:rsidR="009F54A4" w:rsidRPr="003C531C" w:rsidRDefault="009F54A4" w:rsidP="003C531C">
      <w:pPr>
        <w:spacing w:line="360" w:lineRule="auto"/>
        <w:rPr>
          <w:rFonts w:ascii="Arial" w:hAnsi="Arial" w:cs="Arial"/>
          <w:sz w:val="24"/>
          <w:szCs w:val="24"/>
        </w:rPr>
      </w:pPr>
      <w:r w:rsidRPr="003C531C">
        <w:rPr>
          <w:rFonts w:ascii="Arial" w:hAnsi="Arial" w:cs="Arial"/>
          <w:sz w:val="24"/>
          <w:szCs w:val="24"/>
        </w:rPr>
        <w:t xml:space="preserve">Finally, we address Threats, which are external challenges that could harm the company's performance, such as economic downturns, increased competition, and geopolitical issues. Understanding these threats enables organizations to prepare contingency plans and develop strategies to mitigate risks. For </w:t>
      </w:r>
      <w:r w:rsidR="00B90C90" w:rsidRPr="003C531C">
        <w:rPr>
          <w:rFonts w:ascii="Arial" w:hAnsi="Arial" w:cs="Arial"/>
          <w:sz w:val="24"/>
          <w:szCs w:val="24"/>
        </w:rPr>
        <w:t>example</w:t>
      </w:r>
      <w:r w:rsidRPr="003C531C">
        <w:rPr>
          <w:rFonts w:ascii="Arial" w:hAnsi="Arial" w:cs="Arial"/>
          <w:sz w:val="24"/>
          <w:szCs w:val="24"/>
        </w:rPr>
        <w:t>, a business facing</w:t>
      </w:r>
      <w:r w:rsidR="00B90C90" w:rsidRPr="003C531C">
        <w:rPr>
          <w:rFonts w:ascii="Arial" w:hAnsi="Arial" w:cs="Arial"/>
          <w:sz w:val="24"/>
          <w:szCs w:val="24"/>
        </w:rPr>
        <w:t xml:space="preserve"> strong</w:t>
      </w:r>
      <w:r w:rsidRPr="003C531C">
        <w:rPr>
          <w:rFonts w:ascii="Arial" w:hAnsi="Arial" w:cs="Arial"/>
          <w:sz w:val="24"/>
          <w:szCs w:val="24"/>
        </w:rPr>
        <w:t xml:space="preserve"> competition might</w:t>
      </w:r>
      <w:r w:rsidR="00B90C90" w:rsidRPr="003C531C">
        <w:rPr>
          <w:rFonts w:ascii="Arial" w:hAnsi="Arial" w:cs="Arial"/>
          <w:sz w:val="24"/>
          <w:szCs w:val="24"/>
        </w:rPr>
        <w:t xml:space="preserve"> try to</w:t>
      </w:r>
      <w:r w:rsidRPr="003C531C">
        <w:rPr>
          <w:rFonts w:ascii="Arial" w:hAnsi="Arial" w:cs="Arial"/>
          <w:sz w:val="24"/>
          <w:szCs w:val="24"/>
        </w:rPr>
        <w:t xml:space="preserve"> enhance its services to attract more customers</w:t>
      </w:r>
      <w:r w:rsidRPr="003C531C">
        <w:rPr>
          <w:rFonts w:ascii="Arial" w:hAnsi="Arial" w:cs="Arial"/>
          <w:b/>
          <w:bCs/>
          <w:sz w:val="24"/>
          <w:szCs w:val="24"/>
        </w:rPr>
        <w:t xml:space="preserve">. </w:t>
      </w:r>
      <w:r w:rsidR="002D638C" w:rsidRPr="003C531C">
        <w:rPr>
          <w:rFonts w:ascii="Arial" w:hAnsi="Arial" w:cs="Arial"/>
          <w:sz w:val="24"/>
          <w:szCs w:val="24"/>
        </w:rPr>
        <w:t>Porter (1980) states that “Identifying the forces that shape competition is the starting point for understanding an industry's structure and determining the appropriate competitive strategy.”</w:t>
      </w:r>
    </w:p>
    <w:p w14:paraId="7B524A58" w14:textId="70803501" w:rsidR="00B8637F" w:rsidRPr="00B8637F" w:rsidRDefault="00584ADC" w:rsidP="00B8637F">
      <w:pPr>
        <w:pStyle w:val="Heading1"/>
        <w:spacing w:line="360" w:lineRule="auto"/>
        <w:rPr>
          <w:rFonts w:ascii="Arial" w:hAnsi="Arial" w:cs="Arial"/>
          <w:sz w:val="24"/>
          <w:szCs w:val="24"/>
        </w:rPr>
      </w:pPr>
      <w:r>
        <w:rPr>
          <w:rFonts w:ascii="Arial" w:hAnsi="Arial" w:cs="Arial"/>
          <w:sz w:val="24"/>
          <w:szCs w:val="24"/>
        </w:rPr>
        <w:t>3.</w:t>
      </w:r>
      <w:r w:rsidR="0080174C" w:rsidRPr="003C531C">
        <w:rPr>
          <w:rFonts w:ascii="Arial" w:hAnsi="Arial" w:cs="Arial"/>
          <w:sz w:val="24"/>
          <w:szCs w:val="24"/>
        </w:rPr>
        <w:t xml:space="preserve">Advantages </w:t>
      </w:r>
    </w:p>
    <w:p w14:paraId="36FCC1AB" w14:textId="1854F283" w:rsidR="009F54A4" w:rsidRDefault="009D2A49" w:rsidP="003C531C">
      <w:pPr>
        <w:spacing w:line="360" w:lineRule="auto"/>
        <w:rPr>
          <w:rFonts w:ascii="Arial" w:hAnsi="Arial" w:cs="Arial"/>
          <w:sz w:val="24"/>
          <w:szCs w:val="24"/>
        </w:rPr>
      </w:pPr>
      <w:r w:rsidRPr="003C531C">
        <w:rPr>
          <w:rFonts w:ascii="Arial" w:hAnsi="Arial" w:cs="Arial"/>
          <w:sz w:val="24"/>
          <w:szCs w:val="24"/>
        </w:rPr>
        <w:t xml:space="preserve">Gürel and Tat (2017) notes that </w:t>
      </w:r>
      <w:r w:rsidR="00A42797" w:rsidRPr="003C531C">
        <w:rPr>
          <w:rFonts w:ascii="Arial" w:hAnsi="Arial" w:cs="Arial"/>
          <w:sz w:val="24"/>
          <w:szCs w:val="24"/>
        </w:rPr>
        <w:t xml:space="preserve">SWOT </w:t>
      </w:r>
      <w:r w:rsidRPr="003C531C">
        <w:rPr>
          <w:rFonts w:ascii="Arial" w:hAnsi="Arial" w:cs="Arial"/>
          <w:sz w:val="24"/>
          <w:szCs w:val="24"/>
        </w:rPr>
        <w:t>A</w:t>
      </w:r>
      <w:r w:rsidR="00A42797" w:rsidRPr="003C531C">
        <w:rPr>
          <w:rFonts w:ascii="Arial" w:hAnsi="Arial" w:cs="Arial"/>
          <w:sz w:val="24"/>
          <w:szCs w:val="24"/>
        </w:rPr>
        <w:t xml:space="preserve">nalysis is advantageous due to its </w:t>
      </w:r>
      <w:r w:rsidRPr="003C531C">
        <w:rPr>
          <w:rFonts w:ascii="Arial" w:hAnsi="Arial" w:cs="Arial"/>
          <w:sz w:val="24"/>
          <w:szCs w:val="24"/>
        </w:rPr>
        <w:t>popularity, simplicity</w:t>
      </w:r>
      <w:r w:rsidR="00A42797" w:rsidRPr="003C531C">
        <w:rPr>
          <w:rFonts w:ascii="Arial" w:hAnsi="Arial" w:cs="Arial"/>
          <w:sz w:val="24"/>
          <w:szCs w:val="24"/>
        </w:rPr>
        <w:t xml:space="preserve"> and </w:t>
      </w:r>
      <w:r w:rsidRPr="003C531C">
        <w:rPr>
          <w:rFonts w:ascii="Arial" w:hAnsi="Arial" w:cs="Arial"/>
          <w:sz w:val="24"/>
          <w:szCs w:val="24"/>
        </w:rPr>
        <w:t>its great use over the years</w:t>
      </w:r>
      <w:r w:rsidR="00A42797" w:rsidRPr="003C531C">
        <w:rPr>
          <w:rFonts w:ascii="Arial" w:hAnsi="Arial" w:cs="Arial"/>
          <w:sz w:val="24"/>
          <w:szCs w:val="24"/>
        </w:rPr>
        <w:t>, making it suitable for organizations of all sizes. This analysis highlights key factors influencing strategy, allowing organizations to adjust their direction effectively.</w:t>
      </w:r>
      <w:r w:rsidR="00F52FF1" w:rsidRPr="003C531C">
        <w:rPr>
          <w:rFonts w:ascii="Arial" w:hAnsi="Arial" w:cs="Arial"/>
          <w:sz w:val="24"/>
          <w:szCs w:val="24"/>
        </w:rPr>
        <w:t xml:space="preserve"> </w:t>
      </w:r>
      <w:r w:rsidR="009F54A4" w:rsidRPr="003C531C">
        <w:rPr>
          <w:rFonts w:ascii="Arial" w:hAnsi="Arial" w:cs="Arial"/>
          <w:sz w:val="24"/>
          <w:szCs w:val="24"/>
        </w:rPr>
        <w:t>It also encourages collaborative input from various participants, nurturing a culture of open communication and teamwork</w:t>
      </w:r>
      <w:r w:rsidR="00A42797" w:rsidRPr="003C531C">
        <w:rPr>
          <w:rFonts w:ascii="Arial" w:hAnsi="Arial" w:cs="Arial"/>
          <w:sz w:val="24"/>
          <w:szCs w:val="24"/>
        </w:rPr>
        <w:t xml:space="preserve">. The organization can benefit from diverse perspectives, leading to comprehensive </w:t>
      </w:r>
      <w:r w:rsidR="00A42797" w:rsidRPr="003C531C">
        <w:rPr>
          <w:rFonts w:ascii="Arial" w:hAnsi="Arial" w:cs="Arial"/>
          <w:sz w:val="24"/>
          <w:szCs w:val="24"/>
        </w:rPr>
        <w:lastRenderedPageBreak/>
        <w:t>insights and innovative strategies.</w:t>
      </w:r>
      <w:r w:rsidR="00BA068F" w:rsidRPr="003C531C">
        <w:rPr>
          <w:rFonts w:ascii="Arial" w:hAnsi="Arial" w:cs="Arial"/>
          <w:sz w:val="24"/>
          <w:szCs w:val="24"/>
        </w:rPr>
        <w:t xml:space="preserve"> It can be used alongside with other tools for a more comprehensive analysis such as PESTLE Analysis.</w:t>
      </w:r>
    </w:p>
    <w:p w14:paraId="6753DD6E" w14:textId="77777777" w:rsidR="00754B8C" w:rsidRDefault="00754B8C" w:rsidP="003C531C">
      <w:pPr>
        <w:spacing w:line="360" w:lineRule="auto"/>
        <w:rPr>
          <w:rFonts w:ascii="Arial" w:hAnsi="Arial" w:cs="Arial"/>
          <w:sz w:val="24"/>
          <w:szCs w:val="24"/>
        </w:rPr>
      </w:pPr>
    </w:p>
    <w:p w14:paraId="435AEC1F" w14:textId="77777777" w:rsidR="00754B8C" w:rsidRPr="003C531C" w:rsidRDefault="00754B8C" w:rsidP="003C531C">
      <w:pPr>
        <w:spacing w:line="360" w:lineRule="auto"/>
        <w:rPr>
          <w:rFonts w:ascii="Arial" w:hAnsi="Arial" w:cs="Arial"/>
          <w:sz w:val="24"/>
          <w:szCs w:val="24"/>
        </w:rPr>
      </w:pPr>
    </w:p>
    <w:p w14:paraId="566BDB5A" w14:textId="33C6E65C" w:rsidR="00A57F2D" w:rsidRPr="00B8637F" w:rsidRDefault="00584ADC" w:rsidP="00B8637F">
      <w:pPr>
        <w:pStyle w:val="Heading1"/>
        <w:spacing w:line="360" w:lineRule="auto"/>
        <w:rPr>
          <w:rFonts w:ascii="Arial" w:hAnsi="Arial" w:cs="Arial"/>
          <w:sz w:val="24"/>
          <w:szCs w:val="24"/>
        </w:rPr>
      </w:pPr>
      <w:r>
        <w:rPr>
          <w:rFonts w:ascii="Arial" w:hAnsi="Arial" w:cs="Arial"/>
          <w:sz w:val="24"/>
          <w:szCs w:val="24"/>
        </w:rPr>
        <w:t>4.</w:t>
      </w:r>
      <w:r w:rsidR="0080174C" w:rsidRPr="003C531C">
        <w:rPr>
          <w:rFonts w:ascii="Arial" w:hAnsi="Arial" w:cs="Arial"/>
          <w:sz w:val="24"/>
          <w:szCs w:val="24"/>
        </w:rPr>
        <w:t>Disadvantages</w:t>
      </w:r>
    </w:p>
    <w:p w14:paraId="66FF09E1" w14:textId="47B6AEB2" w:rsidR="00F52FF1" w:rsidRPr="003C531C" w:rsidRDefault="002A5CC9" w:rsidP="003C531C">
      <w:pPr>
        <w:spacing w:line="360" w:lineRule="auto"/>
        <w:rPr>
          <w:rFonts w:ascii="Arial" w:hAnsi="Arial" w:cs="Arial"/>
          <w:sz w:val="24"/>
          <w:szCs w:val="24"/>
        </w:rPr>
      </w:pPr>
      <w:proofErr w:type="spellStart"/>
      <w:r w:rsidRPr="003C531C">
        <w:rPr>
          <w:rFonts w:ascii="Arial" w:hAnsi="Arial" w:cs="Arial"/>
          <w:sz w:val="24"/>
          <w:szCs w:val="24"/>
        </w:rPr>
        <w:t>Appinio</w:t>
      </w:r>
      <w:proofErr w:type="spellEnd"/>
      <w:r w:rsidRPr="003C531C">
        <w:rPr>
          <w:rFonts w:ascii="Arial" w:hAnsi="Arial" w:cs="Arial"/>
          <w:sz w:val="24"/>
          <w:szCs w:val="24"/>
        </w:rPr>
        <w:t xml:space="preserve"> (2020) explains that t</w:t>
      </w:r>
      <w:r w:rsidR="009F54A4" w:rsidRPr="003C531C">
        <w:rPr>
          <w:rFonts w:ascii="Arial" w:hAnsi="Arial" w:cs="Arial"/>
          <w:sz w:val="24"/>
          <w:szCs w:val="24"/>
        </w:rPr>
        <w:t xml:space="preserve">his </w:t>
      </w:r>
      <w:r w:rsidR="00A42797" w:rsidRPr="003C531C">
        <w:rPr>
          <w:rFonts w:ascii="Arial" w:hAnsi="Arial" w:cs="Arial"/>
          <w:sz w:val="24"/>
          <w:szCs w:val="24"/>
        </w:rPr>
        <w:t>type</w:t>
      </w:r>
      <w:r w:rsidR="009F54A4" w:rsidRPr="003C531C">
        <w:rPr>
          <w:rFonts w:ascii="Arial" w:hAnsi="Arial" w:cs="Arial"/>
          <w:sz w:val="24"/>
          <w:szCs w:val="24"/>
        </w:rPr>
        <w:t xml:space="preserve"> of analysis </w:t>
      </w:r>
      <w:r w:rsidR="00A42797" w:rsidRPr="003C531C">
        <w:rPr>
          <w:rFonts w:ascii="Arial" w:hAnsi="Arial" w:cs="Arial"/>
          <w:sz w:val="24"/>
          <w:szCs w:val="24"/>
        </w:rPr>
        <w:t>has its drawbacks</w:t>
      </w:r>
      <w:r w:rsidR="009F54A4" w:rsidRPr="003C531C">
        <w:rPr>
          <w:rFonts w:ascii="Arial" w:hAnsi="Arial" w:cs="Arial"/>
          <w:sz w:val="24"/>
          <w:szCs w:val="24"/>
        </w:rPr>
        <w:t xml:space="preserve">. One significant </w:t>
      </w:r>
      <w:r w:rsidR="00A42797" w:rsidRPr="003C531C">
        <w:rPr>
          <w:rFonts w:ascii="Arial" w:hAnsi="Arial" w:cs="Arial"/>
          <w:sz w:val="24"/>
          <w:szCs w:val="24"/>
        </w:rPr>
        <w:t xml:space="preserve">disadvantage </w:t>
      </w:r>
      <w:r w:rsidR="009F54A4" w:rsidRPr="003C531C">
        <w:rPr>
          <w:rFonts w:ascii="Arial" w:hAnsi="Arial" w:cs="Arial"/>
          <w:sz w:val="24"/>
          <w:szCs w:val="24"/>
        </w:rPr>
        <w:t xml:space="preserve">is its reliance on subjective interpretation. For a successful analysis, the </w:t>
      </w:r>
      <w:r w:rsidR="00A42797" w:rsidRPr="003C531C">
        <w:rPr>
          <w:rFonts w:ascii="Arial" w:hAnsi="Arial" w:cs="Arial"/>
          <w:sz w:val="24"/>
          <w:szCs w:val="24"/>
        </w:rPr>
        <w:t xml:space="preserve">organization </w:t>
      </w:r>
      <w:r w:rsidR="009F54A4" w:rsidRPr="003C531C">
        <w:rPr>
          <w:rFonts w:ascii="Arial" w:hAnsi="Arial" w:cs="Arial"/>
          <w:sz w:val="24"/>
          <w:szCs w:val="24"/>
        </w:rPr>
        <w:t xml:space="preserve">should be careful not to engage objectively with their assessment. </w:t>
      </w:r>
    </w:p>
    <w:p w14:paraId="045403BC" w14:textId="0ED53A18" w:rsidR="0080174C" w:rsidRPr="003C531C" w:rsidRDefault="00164A41" w:rsidP="003C531C">
      <w:pPr>
        <w:spacing w:line="360" w:lineRule="auto"/>
        <w:rPr>
          <w:rFonts w:ascii="Arial" w:hAnsi="Arial" w:cs="Arial"/>
          <w:sz w:val="24"/>
          <w:szCs w:val="24"/>
        </w:rPr>
      </w:pPr>
      <w:proofErr w:type="spellStart"/>
      <w:r w:rsidRPr="003C531C">
        <w:rPr>
          <w:rFonts w:ascii="Arial" w:hAnsi="Arial" w:cs="Arial"/>
          <w:sz w:val="24"/>
          <w:szCs w:val="24"/>
        </w:rPr>
        <w:t>Appinio</w:t>
      </w:r>
      <w:proofErr w:type="spellEnd"/>
      <w:r w:rsidRPr="003C531C">
        <w:rPr>
          <w:rFonts w:ascii="Arial" w:hAnsi="Arial" w:cs="Arial"/>
          <w:sz w:val="24"/>
          <w:szCs w:val="24"/>
        </w:rPr>
        <w:t xml:space="preserve"> (2020) </w:t>
      </w:r>
      <w:r w:rsidR="002A5CC9" w:rsidRPr="003C531C">
        <w:rPr>
          <w:rFonts w:ascii="Arial" w:hAnsi="Arial" w:cs="Arial"/>
          <w:sz w:val="24"/>
          <w:szCs w:val="24"/>
        </w:rPr>
        <w:t>also explains that a</w:t>
      </w:r>
      <w:r w:rsidR="00A42797" w:rsidRPr="003C531C">
        <w:rPr>
          <w:rFonts w:ascii="Arial" w:hAnsi="Arial" w:cs="Arial"/>
          <w:sz w:val="24"/>
          <w:szCs w:val="24"/>
        </w:rPr>
        <w:t>nother</w:t>
      </w:r>
      <w:r w:rsidR="006F1348" w:rsidRPr="003C531C">
        <w:rPr>
          <w:rFonts w:ascii="Arial" w:hAnsi="Arial" w:cs="Arial"/>
          <w:sz w:val="24"/>
          <w:szCs w:val="24"/>
        </w:rPr>
        <w:t xml:space="preserve"> drawback may also be t</w:t>
      </w:r>
      <w:r w:rsidR="009F54A4" w:rsidRPr="003C531C">
        <w:rPr>
          <w:rFonts w:ascii="Arial" w:hAnsi="Arial" w:cs="Arial"/>
          <w:sz w:val="24"/>
          <w:szCs w:val="24"/>
        </w:rPr>
        <w:t>he oversimplification of complex issues</w:t>
      </w:r>
      <w:r w:rsidR="006F1348" w:rsidRPr="003C531C">
        <w:rPr>
          <w:rFonts w:ascii="Arial" w:hAnsi="Arial" w:cs="Arial"/>
          <w:sz w:val="24"/>
          <w:szCs w:val="24"/>
        </w:rPr>
        <w:t>.</w:t>
      </w:r>
      <w:r w:rsidR="009F54A4" w:rsidRPr="003C531C">
        <w:rPr>
          <w:rFonts w:ascii="Arial" w:hAnsi="Arial" w:cs="Arial"/>
          <w:sz w:val="24"/>
          <w:szCs w:val="24"/>
        </w:rPr>
        <w:t xml:space="preserve"> While it provides a high-level overview, it may not account for the </w:t>
      </w:r>
      <w:r w:rsidR="006F1348" w:rsidRPr="003C531C">
        <w:rPr>
          <w:rFonts w:ascii="Arial" w:hAnsi="Arial" w:cs="Arial"/>
          <w:sz w:val="24"/>
          <w:szCs w:val="24"/>
        </w:rPr>
        <w:t xml:space="preserve">sudden changes </w:t>
      </w:r>
      <w:r w:rsidR="00926503" w:rsidRPr="003C531C">
        <w:rPr>
          <w:rFonts w:ascii="Arial" w:hAnsi="Arial" w:cs="Arial"/>
          <w:sz w:val="24"/>
          <w:szCs w:val="24"/>
        </w:rPr>
        <w:t>in</w:t>
      </w:r>
      <w:r w:rsidR="006F1348" w:rsidRPr="003C531C">
        <w:rPr>
          <w:rFonts w:ascii="Arial" w:hAnsi="Arial" w:cs="Arial"/>
          <w:sz w:val="24"/>
          <w:szCs w:val="24"/>
        </w:rPr>
        <w:t xml:space="preserve"> the market dynamics</w:t>
      </w:r>
      <w:r w:rsidR="00BA068F" w:rsidRPr="003C531C">
        <w:rPr>
          <w:rFonts w:ascii="Arial" w:hAnsi="Arial" w:cs="Arial"/>
          <w:sz w:val="24"/>
          <w:szCs w:val="24"/>
        </w:rPr>
        <w:t>.</w:t>
      </w:r>
    </w:p>
    <w:p w14:paraId="6A8D8296" w14:textId="2899A793" w:rsidR="0080174C" w:rsidRPr="003C531C" w:rsidRDefault="00584ADC" w:rsidP="003C531C">
      <w:pPr>
        <w:pStyle w:val="Heading1"/>
        <w:spacing w:line="360" w:lineRule="auto"/>
        <w:rPr>
          <w:rFonts w:ascii="Arial" w:hAnsi="Arial" w:cs="Arial"/>
          <w:sz w:val="24"/>
          <w:szCs w:val="24"/>
        </w:rPr>
      </w:pPr>
      <w:r>
        <w:rPr>
          <w:rFonts w:ascii="Arial" w:hAnsi="Arial" w:cs="Arial"/>
          <w:sz w:val="24"/>
          <w:szCs w:val="24"/>
        </w:rPr>
        <w:t>5.</w:t>
      </w:r>
      <w:r w:rsidR="0080174C" w:rsidRPr="003C531C">
        <w:rPr>
          <w:rFonts w:ascii="Arial" w:hAnsi="Arial" w:cs="Arial"/>
          <w:sz w:val="24"/>
          <w:szCs w:val="24"/>
        </w:rPr>
        <w:t>Conclusion</w:t>
      </w:r>
    </w:p>
    <w:p w14:paraId="172BBAD2" w14:textId="3605FFF9" w:rsidR="00BA068F" w:rsidRDefault="009F54A4" w:rsidP="003C531C">
      <w:pPr>
        <w:spacing w:line="360" w:lineRule="auto"/>
        <w:rPr>
          <w:rFonts w:ascii="Arial" w:hAnsi="Arial" w:cs="Arial"/>
          <w:sz w:val="24"/>
          <w:szCs w:val="24"/>
        </w:rPr>
      </w:pPr>
      <w:r w:rsidRPr="003C531C">
        <w:rPr>
          <w:rFonts w:ascii="Arial" w:hAnsi="Arial" w:cs="Arial"/>
          <w:sz w:val="24"/>
          <w:szCs w:val="24"/>
        </w:rPr>
        <w:t xml:space="preserve">In conclusion, SWOT analysis is a valuable tool for organizations to understand their strategic position. It </w:t>
      </w:r>
      <w:r w:rsidR="00FF0E69" w:rsidRPr="003C531C">
        <w:rPr>
          <w:rFonts w:ascii="Arial" w:hAnsi="Arial" w:cs="Arial"/>
          <w:sz w:val="24"/>
          <w:szCs w:val="24"/>
        </w:rPr>
        <w:t>promotes</w:t>
      </w:r>
      <w:r w:rsidRPr="003C531C">
        <w:rPr>
          <w:rFonts w:ascii="Arial" w:hAnsi="Arial" w:cs="Arial"/>
          <w:sz w:val="24"/>
          <w:szCs w:val="24"/>
        </w:rPr>
        <w:t xml:space="preserve"> collaboration and prioritization while </w:t>
      </w:r>
      <w:r w:rsidR="00FF0E69" w:rsidRPr="003C531C">
        <w:rPr>
          <w:rFonts w:ascii="Arial" w:hAnsi="Arial" w:cs="Arial"/>
          <w:sz w:val="24"/>
          <w:szCs w:val="24"/>
        </w:rPr>
        <w:t>offering</w:t>
      </w:r>
      <w:r w:rsidRPr="003C531C">
        <w:rPr>
          <w:rFonts w:ascii="Arial" w:hAnsi="Arial" w:cs="Arial"/>
          <w:sz w:val="24"/>
          <w:szCs w:val="24"/>
        </w:rPr>
        <w:t xml:space="preserve"> insights that will guide decision-making</w:t>
      </w:r>
      <w:r w:rsidR="00BA068F" w:rsidRPr="003C531C">
        <w:rPr>
          <w:rFonts w:ascii="Arial" w:hAnsi="Arial" w:cs="Arial"/>
          <w:sz w:val="24"/>
          <w:szCs w:val="24"/>
        </w:rPr>
        <w:t>. To avoid its limitation, it is recommended that SWOT Analysis is practiced together with other tools allowing for a more thorough assessment.</w:t>
      </w:r>
    </w:p>
    <w:p w14:paraId="06438496" w14:textId="03AAB860" w:rsidR="009F54A4" w:rsidRPr="00D22715" w:rsidRDefault="009F54A4" w:rsidP="00D22715">
      <w:pPr>
        <w:spacing w:line="360" w:lineRule="auto"/>
        <w:rPr>
          <w:rFonts w:ascii="Arial" w:hAnsi="Arial" w:cs="Arial"/>
          <w:sz w:val="24"/>
          <w:szCs w:val="24"/>
        </w:rPr>
      </w:pPr>
    </w:p>
    <w:p w14:paraId="21B2E86A" w14:textId="77777777" w:rsidR="00D22715" w:rsidRDefault="00D22715" w:rsidP="00D22715">
      <w:pPr>
        <w:spacing w:line="360" w:lineRule="auto"/>
        <w:rPr>
          <w:rFonts w:ascii="Arial" w:hAnsi="Arial" w:cs="Arial"/>
          <w:sz w:val="24"/>
          <w:szCs w:val="24"/>
        </w:rPr>
      </w:pPr>
    </w:p>
    <w:p w14:paraId="75CE3EEF" w14:textId="77777777" w:rsidR="006F1348" w:rsidRDefault="006F1348" w:rsidP="00D22715">
      <w:pPr>
        <w:spacing w:line="360" w:lineRule="auto"/>
        <w:rPr>
          <w:rFonts w:ascii="Arial" w:hAnsi="Arial" w:cs="Arial"/>
          <w:sz w:val="24"/>
          <w:szCs w:val="24"/>
        </w:rPr>
      </w:pPr>
    </w:p>
    <w:p w14:paraId="3E484784" w14:textId="77777777" w:rsidR="006F1348" w:rsidRDefault="006F1348" w:rsidP="00D22715">
      <w:pPr>
        <w:spacing w:line="360" w:lineRule="auto"/>
        <w:rPr>
          <w:rFonts w:ascii="Arial" w:hAnsi="Arial" w:cs="Arial"/>
          <w:sz w:val="24"/>
          <w:szCs w:val="24"/>
        </w:rPr>
      </w:pPr>
    </w:p>
    <w:p w14:paraId="0A025A54" w14:textId="77777777" w:rsidR="006F1348" w:rsidRDefault="006F1348" w:rsidP="00D22715">
      <w:pPr>
        <w:spacing w:line="360" w:lineRule="auto"/>
        <w:rPr>
          <w:rFonts w:ascii="Arial" w:hAnsi="Arial" w:cs="Arial"/>
          <w:sz w:val="24"/>
          <w:szCs w:val="24"/>
        </w:rPr>
      </w:pPr>
    </w:p>
    <w:p w14:paraId="7107A203" w14:textId="77777777" w:rsidR="006F1348" w:rsidRDefault="006F1348" w:rsidP="00D22715">
      <w:pPr>
        <w:spacing w:line="360" w:lineRule="auto"/>
        <w:rPr>
          <w:rFonts w:ascii="Arial" w:hAnsi="Arial" w:cs="Arial"/>
          <w:sz w:val="24"/>
          <w:szCs w:val="24"/>
        </w:rPr>
      </w:pPr>
    </w:p>
    <w:p w14:paraId="0DA6B166" w14:textId="77777777" w:rsidR="006F1348" w:rsidRDefault="006F1348" w:rsidP="00D22715">
      <w:pPr>
        <w:spacing w:line="360" w:lineRule="auto"/>
        <w:rPr>
          <w:rFonts w:ascii="Arial" w:hAnsi="Arial" w:cs="Arial"/>
          <w:sz w:val="24"/>
          <w:szCs w:val="24"/>
        </w:rPr>
      </w:pPr>
    </w:p>
    <w:p w14:paraId="33F753D8" w14:textId="77777777" w:rsidR="0080174C" w:rsidRDefault="0080174C" w:rsidP="00D22715">
      <w:pPr>
        <w:spacing w:line="360" w:lineRule="auto"/>
        <w:rPr>
          <w:rFonts w:ascii="Arial" w:hAnsi="Arial" w:cs="Arial"/>
          <w:sz w:val="24"/>
          <w:szCs w:val="24"/>
        </w:rPr>
      </w:pPr>
    </w:p>
    <w:p w14:paraId="00AC89A3" w14:textId="77777777" w:rsidR="0080174C" w:rsidRDefault="0080174C" w:rsidP="00D22715">
      <w:pPr>
        <w:spacing w:line="360" w:lineRule="auto"/>
        <w:rPr>
          <w:rFonts w:ascii="Arial" w:hAnsi="Arial" w:cs="Arial"/>
          <w:sz w:val="24"/>
          <w:szCs w:val="24"/>
        </w:rPr>
      </w:pPr>
    </w:p>
    <w:p w14:paraId="49CC7911" w14:textId="77777777" w:rsidR="0080174C" w:rsidRDefault="0080174C" w:rsidP="00D22715">
      <w:pPr>
        <w:spacing w:line="360" w:lineRule="auto"/>
        <w:rPr>
          <w:rFonts w:ascii="Arial" w:hAnsi="Arial" w:cs="Arial"/>
          <w:sz w:val="24"/>
          <w:szCs w:val="24"/>
        </w:rPr>
      </w:pPr>
    </w:p>
    <w:p w14:paraId="744CB995" w14:textId="77777777" w:rsidR="00C269D5" w:rsidRDefault="00C269D5" w:rsidP="00D22715">
      <w:pPr>
        <w:spacing w:line="360" w:lineRule="auto"/>
        <w:rPr>
          <w:rFonts w:ascii="Arial" w:hAnsi="Arial" w:cs="Arial"/>
          <w:sz w:val="24"/>
          <w:szCs w:val="24"/>
        </w:rPr>
      </w:pPr>
    </w:p>
    <w:p w14:paraId="043447E0" w14:textId="77777777" w:rsidR="00F77EEA" w:rsidRDefault="00F77EEA" w:rsidP="004616E9">
      <w:pPr>
        <w:spacing w:line="360" w:lineRule="auto"/>
        <w:rPr>
          <w:rFonts w:ascii="Arial" w:hAnsi="Arial" w:cs="Arial"/>
          <w:sz w:val="24"/>
          <w:szCs w:val="24"/>
        </w:rPr>
      </w:pPr>
    </w:p>
    <w:p w14:paraId="1440B305" w14:textId="77777777" w:rsidR="00F77EEA" w:rsidRDefault="00F77EEA" w:rsidP="004616E9">
      <w:pPr>
        <w:spacing w:line="360" w:lineRule="auto"/>
        <w:rPr>
          <w:rFonts w:ascii="Arial" w:hAnsi="Arial" w:cs="Arial"/>
          <w:sz w:val="24"/>
          <w:szCs w:val="24"/>
        </w:rPr>
      </w:pPr>
    </w:p>
    <w:p w14:paraId="674221E4" w14:textId="0DD7BB0B" w:rsidR="009F54A4" w:rsidRDefault="00584ADC" w:rsidP="00A57F2D">
      <w:pPr>
        <w:pStyle w:val="Heading1"/>
        <w:rPr>
          <w:rFonts w:ascii="Arial" w:hAnsi="Arial" w:cs="Arial"/>
          <w:sz w:val="24"/>
          <w:szCs w:val="24"/>
        </w:rPr>
      </w:pPr>
      <w:r>
        <w:rPr>
          <w:rFonts w:ascii="Arial" w:hAnsi="Arial" w:cs="Arial"/>
          <w:sz w:val="24"/>
          <w:szCs w:val="24"/>
        </w:rPr>
        <w:t>6.</w:t>
      </w:r>
      <w:r w:rsidR="009F54A4" w:rsidRPr="00A57F2D">
        <w:rPr>
          <w:rFonts w:ascii="Arial" w:hAnsi="Arial" w:cs="Arial"/>
          <w:sz w:val="24"/>
          <w:szCs w:val="24"/>
        </w:rPr>
        <w:t>References</w:t>
      </w:r>
      <w:r w:rsidR="004616E9" w:rsidRPr="00A57F2D">
        <w:rPr>
          <w:rFonts w:ascii="Arial" w:hAnsi="Arial" w:cs="Arial"/>
          <w:sz w:val="24"/>
          <w:szCs w:val="24"/>
        </w:rPr>
        <w:t>:</w:t>
      </w:r>
    </w:p>
    <w:p w14:paraId="3B4E40F7" w14:textId="50E8DFE8" w:rsidR="002A5CC9" w:rsidRPr="00584ADC" w:rsidRDefault="002A5CC9" w:rsidP="00584ADC">
      <w:pPr>
        <w:pStyle w:val="ListParagraph"/>
        <w:numPr>
          <w:ilvl w:val="0"/>
          <w:numId w:val="2"/>
        </w:numPr>
        <w:spacing w:line="360" w:lineRule="auto"/>
        <w:rPr>
          <w:rFonts w:ascii="Arial" w:hAnsi="Arial" w:cs="Arial"/>
          <w:sz w:val="24"/>
          <w:szCs w:val="24"/>
        </w:rPr>
      </w:pPr>
      <w:proofErr w:type="spellStart"/>
      <w:r w:rsidRPr="00584ADC">
        <w:rPr>
          <w:rFonts w:ascii="Arial" w:hAnsi="Arial" w:cs="Arial"/>
          <w:sz w:val="24"/>
          <w:szCs w:val="24"/>
        </w:rPr>
        <w:t>Appinio</w:t>
      </w:r>
      <w:proofErr w:type="spellEnd"/>
      <w:r w:rsidRPr="00584ADC">
        <w:rPr>
          <w:rFonts w:ascii="Arial" w:hAnsi="Arial" w:cs="Arial"/>
          <w:sz w:val="24"/>
          <w:szCs w:val="24"/>
        </w:rPr>
        <w:t xml:space="preserve">, 2020. SWOT analysis: What it is and how to conduct it. </w:t>
      </w:r>
      <w:proofErr w:type="spellStart"/>
      <w:r w:rsidRPr="00584ADC">
        <w:rPr>
          <w:rFonts w:ascii="Arial" w:hAnsi="Arial" w:cs="Arial"/>
          <w:sz w:val="24"/>
          <w:szCs w:val="24"/>
        </w:rPr>
        <w:t>Appinio</w:t>
      </w:r>
      <w:proofErr w:type="spellEnd"/>
      <w:r w:rsidRPr="00584ADC">
        <w:rPr>
          <w:rFonts w:ascii="Arial" w:hAnsi="Arial" w:cs="Arial"/>
          <w:sz w:val="24"/>
          <w:szCs w:val="24"/>
        </w:rPr>
        <w:t xml:space="preserve"> Blog. Available at: https://www.appinio.com/blog/swot-analysis [Accessed 7 November 2024].</w:t>
      </w:r>
    </w:p>
    <w:p w14:paraId="11FCFBED" w14:textId="77777777" w:rsidR="0092650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Christensen, C.M., 1997. </w:t>
      </w:r>
      <w:r w:rsidRPr="00584ADC">
        <w:rPr>
          <w:rFonts w:ascii="Arial" w:hAnsi="Arial" w:cs="Arial"/>
          <w:i/>
          <w:iCs/>
          <w:sz w:val="24"/>
          <w:szCs w:val="24"/>
        </w:rPr>
        <w:t>The Innovator's Dilemma: When New Technologies Cause Great Firms to Fail</w:t>
      </w:r>
      <w:r w:rsidRPr="00584ADC">
        <w:rPr>
          <w:rFonts w:ascii="Arial" w:hAnsi="Arial" w:cs="Arial"/>
          <w:sz w:val="24"/>
          <w:szCs w:val="24"/>
        </w:rPr>
        <w:t>. Harvard Business Review Press.</w:t>
      </w:r>
    </w:p>
    <w:p w14:paraId="31597EB4" w14:textId="77777777" w:rsidR="0092650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Collins, J., 2001. </w:t>
      </w:r>
      <w:r w:rsidRPr="00584ADC">
        <w:rPr>
          <w:rFonts w:ascii="Arial" w:hAnsi="Arial" w:cs="Arial"/>
          <w:i/>
          <w:iCs/>
          <w:sz w:val="24"/>
          <w:szCs w:val="24"/>
        </w:rPr>
        <w:t>Good to Great: Why Some Companies Make the Leap... and Others Don't</w:t>
      </w:r>
      <w:r w:rsidRPr="00584ADC">
        <w:rPr>
          <w:rFonts w:ascii="Arial" w:hAnsi="Arial" w:cs="Arial"/>
          <w:sz w:val="24"/>
          <w:szCs w:val="24"/>
        </w:rPr>
        <w:t>. Harper Business.</w:t>
      </w:r>
    </w:p>
    <w:p w14:paraId="04E22CAD" w14:textId="75E25E0B" w:rsidR="00BA068F" w:rsidRPr="00584ADC" w:rsidRDefault="00BA068F"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Gürel, E. and Tat, M., 2017. SWOT analysis: A theoretical review. </w:t>
      </w:r>
      <w:r w:rsidRPr="00584ADC">
        <w:rPr>
          <w:rFonts w:ascii="Arial" w:hAnsi="Arial" w:cs="Arial"/>
          <w:i/>
          <w:iCs/>
          <w:sz w:val="24"/>
          <w:szCs w:val="24"/>
        </w:rPr>
        <w:t>Journal of International Social Research</w:t>
      </w:r>
      <w:r w:rsidRPr="00584ADC">
        <w:rPr>
          <w:rFonts w:ascii="Arial" w:hAnsi="Arial" w:cs="Arial"/>
          <w:sz w:val="24"/>
          <w:szCs w:val="24"/>
        </w:rPr>
        <w:t xml:space="preserve">, [online] 10(51), pp.994-1006. Available at: </w:t>
      </w:r>
      <w:hyperlink r:id="rId7" w:tgtFrame="_new" w:history="1">
        <w:r w:rsidRPr="00584ADC">
          <w:rPr>
            <w:rStyle w:val="Hyperlink"/>
            <w:rFonts w:ascii="Arial" w:hAnsi="Arial" w:cs="Arial"/>
            <w:sz w:val="24"/>
            <w:szCs w:val="24"/>
          </w:rPr>
          <w:t>https://www.researchgate.net/publication/319367788_SWOT_ANALYSIS_A_THEORETICAL_REVIEW</w:t>
        </w:r>
      </w:hyperlink>
      <w:r w:rsidRPr="00584ADC">
        <w:rPr>
          <w:rFonts w:ascii="Arial" w:hAnsi="Arial" w:cs="Arial"/>
          <w:sz w:val="24"/>
          <w:szCs w:val="24"/>
        </w:rPr>
        <w:t xml:space="preserve"> [Accessed 6 November 2024].</w:t>
      </w:r>
    </w:p>
    <w:p w14:paraId="515E7D6E" w14:textId="77777777" w:rsidR="0092650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Porter, M.E., 1980. </w:t>
      </w:r>
      <w:r w:rsidRPr="00584ADC">
        <w:rPr>
          <w:rFonts w:ascii="Arial" w:hAnsi="Arial" w:cs="Arial"/>
          <w:i/>
          <w:iCs/>
          <w:sz w:val="24"/>
          <w:szCs w:val="24"/>
        </w:rPr>
        <w:t xml:space="preserve">Competitive Strategy: Techniques for </w:t>
      </w:r>
      <w:proofErr w:type="spellStart"/>
      <w:r w:rsidRPr="00584ADC">
        <w:rPr>
          <w:rFonts w:ascii="Arial" w:hAnsi="Arial" w:cs="Arial"/>
          <w:i/>
          <w:iCs/>
          <w:sz w:val="24"/>
          <w:szCs w:val="24"/>
        </w:rPr>
        <w:t>Analyzing</w:t>
      </w:r>
      <w:proofErr w:type="spellEnd"/>
      <w:r w:rsidRPr="00584ADC">
        <w:rPr>
          <w:rFonts w:ascii="Arial" w:hAnsi="Arial" w:cs="Arial"/>
          <w:i/>
          <w:iCs/>
          <w:sz w:val="24"/>
          <w:szCs w:val="24"/>
        </w:rPr>
        <w:t xml:space="preserve"> Industries and Competitors</w:t>
      </w:r>
      <w:r w:rsidRPr="00584ADC">
        <w:rPr>
          <w:rFonts w:ascii="Arial" w:hAnsi="Arial" w:cs="Arial"/>
          <w:sz w:val="24"/>
          <w:szCs w:val="24"/>
        </w:rPr>
        <w:t>. Free Press.</w:t>
      </w:r>
    </w:p>
    <w:p w14:paraId="30FECE16" w14:textId="77777777" w:rsidR="0092650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 xml:space="preserve">Ries, E., 2011. </w:t>
      </w:r>
      <w:r w:rsidRPr="00584ADC">
        <w:rPr>
          <w:rFonts w:ascii="Arial" w:hAnsi="Arial" w:cs="Arial"/>
          <w:i/>
          <w:iCs/>
          <w:sz w:val="24"/>
          <w:szCs w:val="24"/>
        </w:rPr>
        <w:t>The Lean Startup: How Today’s Entrepreneurs Use Continuous Innovation to Create Radically Successful Businesses</w:t>
      </w:r>
      <w:r w:rsidRPr="00584ADC">
        <w:rPr>
          <w:rFonts w:ascii="Arial" w:hAnsi="Arial" w:cs="Arial"/>
          <w:sz w:val="24"/>
          <w:szCs w:val="24"/>
        </w:rPr>
        <w:t>. Crown Business.</w:t>
      </w:r>
    </w:p>
    <w:p w14:paraId="373E347D" w14:textId="27B1C03A" w:rsidR="00EC4A63" w:rsidRPr="00584ADC" w:rsidRDefault="00926503" w:rsidP="00584ADC">
      <w:pPr>
        <w:pStyle w:val="ListParagraph"/>
        <w:numPr>
          <w:ilvl w:val="0"/>
          <w:numId w:val="2"/>
        </w:numPr>
        <w:spacing w:line="360" w:lineRule="auto"/>
        <w:rPr>
          <w:rFonts w:ascii="Arial" w:hAnsi="Arial" w:cs="Arial"/>
          <w:sz w:val="24"/>
          <w:szCs w:val="24"/>
        </w:rPr>
      </w:pPr>
      <w:r w:rsidRPr="00584ADC">
        <w:rPr>
          <w:rFonts w:ascii="Arial" w:hAnsi="Arial" w:cs="Arial"/>
          <w:sz w:val="24"/>
          <w:szCs w:val="24"/>
        </w:rPr>
        <w:t>Wheelen, T.L. &amp; Hunger, J.D., 201</w:t>
      </w:r>
      <w:r w:rsidR="005824D6" w:rsidRPr="00584ADC">
        <w:rPr>
          <w:rFonts w:ascii="Arial" w:hAnsi="Arial" w:cs="Arial"/>
          <w:sz w:val="24"/>
          <w:szCs w:val="24"/>
        </w:rPr>
        <w:t>7</w:t>
      </w:r>
      <w:r w:rsidRPr="00584ADC">
        <w:rPr>
          <w:rFonts w:ascii="Arial" w:hAnsi="Arial" w:cs="Arial"/>
          <w:sz w:val="24"/>
          <w:szCs w:val="24"/>
        </w:rPr>
        <w:t xml:space="preserve">. </w:t>
      </w:r>
      <w:r w:rsidRPr="00584ADC">
        <w:rPr>
          <w:rFonts w:ascii="Arial" w:hAnsi="Arial" w:cs="Arial"/>
          <w:i/>
          <w:iCs/>
          <w:sz w:val="24"/>
          <w:szCs w:val="24"/>
        </w:rPr>
        <w:t>Strategic Management and Business Policy: Globalization, Innovation, and Sustainability</w:t>
      </w:r>
      <w:r w:rsidRPr="00584ADC">
        <w:rPr>
          <w:rFonts w:ascii="Arial" w:hAnsi="Arial" w:cs="Arial"/>
          <w:sz w:val="24"/>
          <w:szCs w:val="24"/>
        </w:rPr>
        <w:t>. Pearson.</w:t>
      </w:r>
    </w:p>
    <w:sectPr w:rsidR="00EC4A63" w:rsidRPr="00584AD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E827594"/>
    <w:multiLevelType w:val="hybridMultilevel"/>
    <w:tmpl w:val="B9FEB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0D4A94"/>
    <w:multiLevelType w:val="hybridMultilevel"/>
    <w:tmpl w:val="8790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7D77AD"/>
    <w:multiLevelType w:val="hybridMultilevel"/>
    <w:tmpl w:val="21288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1E5D19"/>
    <w:multiLevelType w:val="multilevel"/>
    <w:tmpl w:val="C074C5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F97419"/>
    <w:multiLevelType w:val="hybridMultilevel"/>
    <w:tmpl w:val="4B509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6462655">
    <w:abstractNumId w:val="4"/>
  </w:num>
  <w:num w:numId="2" w16cid:durableId="868025514">
    <w:abstractNumId w:val="0"/>
  </w:num>
  <w:num w:numId="3" w16cid:durableId="267002864">
    <w:abstractNumId w:val="3"/>
  </w:num>
  <w:num w:numId="4" w16cid:durableId="1826164658">
    <w:abstractNumId w:val="2"/>
  </w:num>
  <w:num w:numId="5" w16cid:durableId="418454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54A4"/>
    <w:rsid w:val="000176B4"/>
    <w:rsid w:val="0005627E"/>
    <w:rsid w:val="00064D4C"/>
    <w:rsid w:val="00080307"/>
    <w:rsid w:val="000C437C"/>
    <w:rsid w:val="000E3742"/>
    <w:rsid w:val="00122A8C"/>
    <w:rsid w:val="00156BB3"/>
    <w:rsid w:val="00164A41"/>
    <w:rsid w:val="001F0584"/>
    <w:rsid w:val="002A5CC9"/>
    <w:rsid w:val="002D638C"/>
    <w:rsid w:val="003A1D0D"/>
    <w:rsid w:val="003C531C"/>
    <w:rsid w:val="004616E9"/>
    <w:rsid w:val="005824D6"/>
    <w:rsid w:val="00584ADC"/>
    <w:rsid w:val="005A6843"/>
    <w:rsid w:val="005D5B38"/>
    <w:rsid w:val="00610800"/>
    <w:rsid w:val="00647CA2"/>
    <w:rsid w:val="006A31BD"/>
    <w:rsid w:val="006F1348"/>
    <w:rsid w:val="00754B8C"/>
    <w:rsid w:val="007B7EAA"/>
    <w:rsid w:val="007C5DCE"/>
    <w:rsid w:val="0080174C"/>
    <w:rsid w:val="009177C8"/>
    <w:rsid w:val="00926503"/>
    <w:rsid w:val="0095304C"/>
    <w:rsid w:val="009B6140"/>
    <w:rsid w:val="009D2A49"/>
    <w:rsid w:val="009F54A4"/>
    <w:rsid w:val="00A42797"/>
    <w:rsid w:val="00A57F2D"/>
    <w:rsid w:val="00A8379A"/>
    <w:rsid w:val="00AD4461"/>
    <w:rsid w:val="00B054B1"/>
    <w:rsid w:val="00B41C93"/>
    <w:rsid w:val="00B8637F"/>
    <w:rsid w:val="00B90C90"/>
    <w:rsid w:val="00BA068F"/>
    <w:rsid w:val="00BB0F7C"/>
    <w:rsid w:val="00BD00C6"/>
    <w:rsid w:val="00C269D5"/>
    <w:rsid w:val="00CA5BA7"/>
    <w:rsid w:val="00CD502C"/>
    <w:rsid w:val="00D22715"/>
    <w:rsid w:val="00D77A73"/>
    <w:rsid w:val="00E31FC9"/>
    <w:rsid w:val="00EC4A63"/>
    <w:rsid w:val="00F52FF1"/>
    <w:rsid w:val="00F77EEA"/>
    <w:rsid w:val="00FC76CF"/>
    <w:rsid w:val="00FF0E69"/>
    <w:rsid w:val="00FF2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E9EA18"/>
  <w15:chartTrackingRefBased/>
  <w15:docId w15:val="{B637AF1B-5F89-4CB3-B79D-C78F05B36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54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F54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54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54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54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54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54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54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54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54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F54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54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54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54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54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54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54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54A4"/>
    <w:rPr>
      <w:rFonts w:eastAsiaTheme="majorEastAsia" w:cstheme="majorBidi"/>
      <w:color w:val="272727" w:themeColor="text1" w:themeTint="D8"/>
    </w:rPr>
  </w:style>
  <w:style w:type="paragraph" w:styleId="Title">
    <w:name w:val="Title"/>
    <w:basedOn w:val="Normal"/>
    <w:next w:val="Normal"/>
    <w:link w:val="TitleChar"/>
    <w:uiPriority w:val="10"/>
    <w:qFormat/>
    <w:rsid w:val="009F54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54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54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54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54A4"/>
    <w:pPr>
      <w:spacing w:before="160"/>
      <w:jc w:val="center"/>
    </w:pPr>
    <w:rPr>
      <w:i/>
      <w:iCs/>
      <w:color w:val="404040" w:themeColor="text1" w:themeTint="BF"/>
    </w:rPr>
  </w:style>
  <w:style w:type="character" w:customStyle="1" w:styleId="QuoteChar">
    <w:name w:val="Quote Char"/>
    <w:basedOn w:val="DefaultParagraphFont"/>
    <w:link w:val="Quote"/>
    <w:uiPriority w:val="29"/>
    <w:rsid w:val="009F54A4"/>
    <w:rPr>
      <w:i/>
      <w:iCs/>
      <w:color w:val="404040" w:themeColor="text1" w:themeTint="BF"/>
    </w:rPr>
  </w:style>
  <w:style w:type="paragraph" w:styleId="ListParagraph">
    <w:name w:val="List Paragraph"/>
    <w:basedOn w:val="Normal"/>
    <w:uiPriority w:val="34"/>
    <w:qFormat/>
    <w:rsid w:val="009F54A4"/>
    <w:pPr>
      <w:ind w:left="720"/>
      <w:contextualSpacing/>
    </w:pPr>
  </w:style>
  <w:style w:type="character" w:styleId="IntenseEmphasis">
    <w:name w:val="Intense Emphasis"/>
    <w:basedOn w:val="DefaultParagraphFont"/>
    <w:uiPriority w:val="21"/>
    <w:qFormat/>
    <w:rsid w:val="009F54A4"/>
    <w:rPr>
      <w:i/>
      <w:iCs/>
      <w:color w:val="0F4761" w:themeColor="accent1" w:themeShade="BF"/>
    </w:rPr>
  </w:style>
  <w:style w:type="paragraph" w:styleId="IntenseQuote">
    <w:name w:val="Intense Quote"/>
    <w:basedOn w:val="Normal"/>
    <w:next w:val="Normal"/>
    <w:link w:val="IntenseQuoteChar"/>
    <w:uiPriority w:val="30"/>
    <w:qFormat/>
    <w:rsid w:val="009F54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54A4"/>
    <w:rPr>
      <w:i/>
      <w:iCs/>
      <w:color w:val="0F4761" w:themeColor="accent1" w:themeShade="BF"/>
    </w:rPr>
  </w:style>
  <w:style w:type="character" w:styleId="IntenseReference">
    <w:name w:val="Intense Reference"/>
    <w:basedOn w:val="DefaultParagraphFont"/>
    <w:uiPriority w:val="32"/>
    <w:qFormat/>
    <w:rsid w:val="009F54A4"/>
    <w:rPr>
      <w:b/>
      <w:bCs/>
      <w:smallCaps/>
      <w:color w:val="0F4761" w:themeColor="accent1" w:themeShade="BF"/>
      <w:spacing w:val="5"/>
    </w:rPr>
  </w:style>
  <w:style w:type="paragraph" w:styleId="NormalWeb">
    <w:name w:val="Normal (Web)"/>
    <w:basedOn w:val="Normal"/>
    <w:uiPriority w:val="99"/>
    <w:semiHidden/>
    <w:unhideWhenUsed/>
    <w:rsid w:val="00CD502C"/>
    <w:rPr>
      <w:rFonts w:ascii="Times New Roman" w:hAnsi="Times New Roman" w:cs="Times New Roman"/>
      <w:sz w:val="24"/>
      <w:szCs w:val="24"/>
    </w:rPr>
  </w:style>
  <w:style w:type="character" w:styleId="Hyperlink">
    <w:name w:val="Hyperlink"/>
    <w:basedOn w:val="DefaultParagraphFont"/>
    <w:uiPriority w:val="99"/>
    <w:unhideWhenUsed/>
    <w:rsid w:val="00BA068F"/>
    <w:rPr>
      <w:color w:val="467886" w:themeColor="hyperlink"/>
      <w:u w:val="single"/>
    </w:rPr>
  </w:style>
  <w:style w:type="character" w:styleId="UnresolvedMention">
    <w:name w:val="Unresolved Mention"/>
    <w:basedOn w:val="DefaultParagraphFont"/>
    <w:uiPriority w:val="99"/>
    <w:semiHidden/>
    <w:unhideWhenUsed/>
    <w:rsid w:val="00BA06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885180">
      <w:bodyDiv w:val="1"/>
      <w:marLeft w:val="0"/>
      <w:marRight w:val="0"/>
      <w:marTop w:val="0"/>
      <w:marBottom w:val="0"/>
      <w:divBdr>
        <w:top w:val="none" w:sz="0" w:space="0" w:color="auto"/>
        <w:left w:val="none" w:sz="0" w:space="0" w:color="auto"/>
        <w:bottom w:val="none" w:sz="0" w:space="0" w:color="auto"/>
        <w:right w:val="none" w:sz="0" w:space="0" w:color="auto"/>
      </w:divBdr>
    </w:div>
    <w:div w:id="845484012">
      <w:bodyDiv w:val="1"/>
      <w:marLeft w:val="0"/>
      <w:marRight w:val="0"/>
      <w:marTop w:val="0"/>
      <w:marBottom w:val="0"/>
      <w:divBdr>
        <w:top w:val="none" w:sz="0" w:space="0" w:color="auto"/>
        <w:left w:val="none" w:sz="0" w:space="0" w:color="auto"/>
        <w:bottom w:val="none" w:sz="0" w:space="0" w:color="auto"/>
        <w:right w:val="none" w:sz="0" w:space="0" w:color="auto"/>
      </w:divBdr>
    </w:div>
    <w:div w:id="955911580">
      <w:bodyDiv w:val="1"/>
      <w:marLeft w:val="0"/>
      <w:marRight w:val="0"/>
      <w:marTop w:val="0"/>
      <w:marBottom w:val="0"/>
      <w:divBdr>
        <w:top w:val="none" w:sz="0" w:space="0" w:color="auto"/>
        <w:left w:val="none" w:sz="0" w:space="0" w:color="auto"/>
        <w:bottom w:val="none" w:sz="0" w:space="0" w:color="auto"/>
        <w:right w:val="none" w:sz="0" w:space="0" w:color="auto"/>
      </w:divBdr>
    </w:div>
    <w:div w:id="1232620807">
      <w:bodyDiv w:val="1"/>
      <w:marLeft w:val="0"/>
      <w:marRight w:val="0"/>
      <w:marTop w:val="0"/>
      <w:marBottom w:val="0"/>
      <w:divBdr>
        <w:top w:val="none" w:sz="0" w:space="0" w:color="auto"/>
        <w:left w:val="none" w:sz="0" w:space="0" w:color="auto"/>
        <w:bottom w:val="none" w:sz="0" w:space="0" w:color="auto"/>
        <w:right w:val="none" w:sz="0" w:space="0" w:color="auto"/>
      </w:divBdr>
    </w:div>
    <w:div w:id="1433823370">
      <w:bodyDiv w:val="1"/>
      <w:marLeft w:val="0"/>
      <w:marRight w:val="0"/>
      <w:marTop w:val="0"/>
      <w:marBottom w:val="0"/>
      <w:divBdr>
        <w:top w:val="none" w:sz="0" w:space="0" w:color="auto"/>
        <w:left w:val="none" w:sz="0" w:space="0" w:color="auto"/>
        <w:bottom w:val="none" w:sz="0" w:space="0" w:color="auto"/>
        <w:right w:val="none" w:sz="0" w:space="0" w:color="auto"/>
      </w:divBdr>
    </w:div>
    <w:div w:id="1662268249">
      <w:bodyDiv w:val="1"/>
      <w:marLeft w:val="0"/>
      <w:marRight w:val="0"/>
      <w:marTop w:val="0"/>
      <w:marBottom w:val="0"/>
      <w:divBdr>
        <w:top w:val="none" w:sz="0" w:space="0" w:color="auto"/>
        <w:left w:val="none" w:sz="0" w:space="0" w:color="auto"/>
        <w:bottom w:val="none" w:sz="0" w:space="0" w:color="auto"/>
        <w:right w:val="none" w:sz="0" w:space="0" w:color="auto"/>
      </w:divBdr>
    </w:div>
    <w:div w:id="1695811784">
      <w:bodyDiv w:val="1"/>
      <w:marLeft w:val="0"/>
      <w:marRight w:val="0"/>
      <w:marTop w:val="0"/>
      <w:marBottom w:val="0"/>
      <w:divBdr>
        <w:top w:val="none" w:sz="0" w:space="0" w:color="auto"/>
        <w:left w:val="none" w:sz="0" w:space="0" w:color="auto"/>
        <w:bottom w:val="none" w:sz="0" w:space="0" w:color="auto"/>
        <w:right w:val="none" w:sz="0" w:space="0" w:color="auto"/>
      </w:divBdr>
    </w:div>
    <w:div w:id="1986855159">
      <w:bodyDiv w:val="1"/>
      <w:marLeft w:val="0"/>
      <w:marRight w:val="0"/>
      <w:marTop w:val="0"/>
      <w:marBottom w:val="0"/>
      <w:divBdr>
        <w:top w:val="none" w:sz="0" w:space="0" w:color="auto"/>
        <w:left w:val="none" w:sz="0" w:space="0" w:color="auto"/>
        <w:bottom w:val="none" w:sz="0" w:space="0" w:color="auto"/>
        <w:right w:val="none" w:sz="0" w:space="0" w:color="auto"/>
      </w:divBdr>
    </w:div>
    <w:div w:id="2098669543">
      <w:bodyDiv w:val="1"/>
      <w:marLeft w:val="0"/>
      <w:marRight w:val="0"/>
      <w:marTop w:val="0"/>
      <w:marBottom w:val="0"/>
      <w:divBdr>
        <w:top w:val="none" w:sz="0" w:space="0" w:color="auto"/>
        <w:left w:val="none" w:sz="0" w:space="0" w:color="auto"/>
        <w:bottom w:val="none" w:sz="0" w:space="0" w:color="auto"/>
        <w:right w:val="none" w:sz="0" w:space="0" w:color="auto"/>
      </w:divBdr>
    </w:div>
    <w:div w:id="2133131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searchgate.net/publication/319367788_SWOT_ANALYSIS_A_THEORETICAL_REVIEW"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81127-769D-4905-B56E-E7C2C7931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1821</TotalTime>
  <Pages>6</Pages>
  <Words>867</Words>
  <Characters>4944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Prados Rio (2330727)</dc:creator>
  <cp:keywords/>
  <dc:description/>
  <cp:lastModifiedBy>Sebastian-Luca Kiss (2331017)</cp:lastModifiedBy>
  <cp:revision>21</cp:revision>
  <dcterms:created xsi:type="dcterms:W3CDTF">2024-11-05T11:13:00Z</dcterms:created>
  <dcterms:modified xsi:type="dcterms:W3CDTF">2024-11-07T20:34:00Z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19f15820-580b-4e22-92d5-71e936d6b2ee</vt:lpwstr>
  </property>
</Properties>
</file>