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6E87FD" w14:textId="5A72DEB9" w:rsidR="006131FA" w:rsidRDefault="00DA549E" w:rsidP="00DA549E">
      <w:pPr>
        <w:jc w:val="center"/>
        <w:rPr>
          <w:rFonts w:ascii="Times New Roman" w:hAnsi="Times New Roman" w:cs="Times New Roman"/>
          <w:sz w:val="24"/>
          <w:szCs w:val="24"/>
          <w:u w:val="single"/>
        </w:rPr>
      </w:pPr>
      <w:bookmarkStart w:id="0" w:name="_Hlk21359323"/>
      <w:r>
        <w:rPr>
          <w:rFonts w:ascii="Times New Roman" w:hAnsi="Times New Roman" w:cs="Times New Roman"/>
          <w:sz w:val="24"/>
          <w:szCs w:val="24"/>
          <w:u w:val="single"/>
        </w:rPr>
        <w:t>Academic Study Skills</w:t>
      </w:r>
      <w:r w:rsidR="00EB42C2">
        <w:rPr>
          <w:rFonts w:ascii="Times New Roman" w:hAnsi="Times New Roman" w:cs="Times New Roman"/>
          <w:sz w:val="24"/>
          <w:szCs w:val="24"/>
          <w:u w:val="single"/>
        </w:rPr>
        <w:t xml:space="preserve"> </w:t>
      </w:r>
      <w:r w:rsidR="009325E4">
        <w:rPr>
          <w:rFonts w:ascii="Times New Roman" w:hAnsi="Times New Roman" w:cs="Times New Roman"/>
          <w:sz w:val="24"/>
          <w:szCs w:val="24"/>
          <w:u w:val="single"/>
        </w:rPr>
        <w:t xml:space="preserve">Portfolio </w:t>
      </w:r>
    </w:p>
    <w:p w14:paraId="46DB92AD" w14:textId="7096CB24" w:rsidR="00DA549E" w:rsidRDefault="00DA549E" w:rsidP="00DA549E">
      <w:pPr>
        <w:jc w:val="center"/>
        <w:rPr>
          <w:rFonts w:ascii="Times New Roman" w:hAnsi="Times New Roman" w:cs="Times New Roman"/>
          <w:sz w:val="24"/>
          <w:szCs w:val="24"/>
          <w:u w:val="single"/>
        </w:rPr>
      </w:pPr>
    </w:p>
    <w:p w14:paraId="63FC0B2D" w14:textId="4567C68E" w:rsidR="00DA549E" w:rsidRDefault="00DA549E" w:rsidP="00DA549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Paraphrase a section from a selected book chapter.</w:t>
      </w:r>
      <w:bookmarkStart w:id="1" w:name="_GoBack"/>
      <w:bookmarkEnd w:id="1"/>
    </w:p>
    <w:p w14:paraId="39391D10" w14:textId="09AFF6F3" w:rsidR="00DA549E" w:rsidRDefault="00DA549E" w:rsidP="00DA549E">
      <w:pPr>
        <w:rPr>
          <w:rFonts w:ascii="Times New Roman" w:hAnsi="Times New Roman" w:cs="Times New Roman"/>
          <w:sz w:val="24"/>
          <w:szCs w:val="24"/>
        </w:rPr>
      </w:pPr>
      <w:r>
        <w:rPr>
          <w:rFonts w:ascii="Times New Roman" w:hAnsi="Times New Roman" w:cs="Times New Roman"/>
          <w:sz w:val="24"/>
          <w:szCs w:val="24"/>
        </w:rPr>
        <w:t>Post-traumatic Stress Disorder (PTSD)</w:t>
      </w:r>
    </w:p>
    <w:p w14:paraId="3EA17130" w14:textId="6065F511" w:rsidR="00DA549E" w:rsidRDefault="000D04FE" w:rsidP="00DA549E">
      <w:pPr>
        <w:rPr>
          <w:rFonts w:ascii="Times New Roman" w:hAnsi="Times New Roman" w:cs="Times New Roman"/>
          <w:sz w:val="24"/>
          <w:szCs w:val="24"/>
        </w:rPr>
      </w:pPr>
      <w:bookmarkStart w:id="2" w:name="_Hlk20920438"/>
      <w:bookmarkStart w:id="3" w:name="_Hlk20922460"/>
      <w:r>
        <w:rPr>
          <w:rFonts w:ascii="Times New Roman" w:hAnsi="Times New Roman" w:cs="Times New Roman"/>
          <w:sz w:val="24"/>
          <w:szCs w:val="24"/>
        </w:rPr>
        <w:t xml:space="preserve">Post-traumatic stress disorder or PTSD can </w:t>
      </w:r>
      <w:r w:rsidR="00DE62CF">
        <w:rPr>
          <w:rFonts w:ascii="Times New Roman" w:hAnsi="Times New Roman" w:cs="Times New Roman"/>
          <w:sz w:val="24"/>
          <w:szCs w:val="24"/>
        </w:rPr>
        <w:t>present itself</w:t>
      </w:r>
      <w:r>
        <w:rPr>
          <w:rFonts w:ascii="Times New Roman" w:hAnsi="Times New Roman" w:cs="Times New Roman"/>
          <w:sz w:val="24"/>
          <w:szCs w:val="24"/>
        </w:rPr>
        <w:t xml:space="preserve"> as a result of a response to an extreme trauma or event in a person’s life. This could include and is not limited to physical threats to life, witnessing a person’s death or other traumatic event such as a natural disaster. The term post-traumatic stress disorder was renamed so after the First and Second World Wars, where it was known as shell shock or combat fatigue. </w:t>
      </w:r>
      <w:r w:rsidR="00DE62CF">
        <w:rPr>
          <w:rFonts w:ascii="Times New Roman" w:hAnsi="Times New Roman" w:cs="Times New Roman"/>
          <w:sz w:val="24"/>
          <w:szCs w:val="24"/>
        </w:rPr>
        <w:t>The term shell shock</w:t>
      </w:r>
      <w:r>
        <w:rPr>
          <w:rFonts w:ascii="Times New Roman" w:hAnsi="Times New Roman" w:cs="Times New Roman"/>
          <w:sz w:val="24"/>
          <w:szCs w:val="24"/>
        </w:rPr>
        <w:t xml:space="preserve"> describe</w:t>
      </w:r>
      <w:r w:rsidR="00DE62CF">
        <w:rPr>
          <w:rFonts w:ascii="Times New Roman" w:hAnsi="Times New Roman" w:cs="Times New Roman"/>
          <w:sz w:val="24"/>
          <w:szCs w:val="24"/>
        </w:rPr>
        <w:t xml:space="preserve">d </w:t>
      </w:r>
      <w:r>
        <w:rPr>
          <w:rFonts w:ascii="Times New Roman" w:hAnsi="Times New Roman" w:cs="Times New Roman"/>
          <w:sz w:val="24"/>
          <w:szCs w:val="24"/>
        </w:rPr>
        <w:t xml:space="preserve">the state of shock that soldiers would experience as a result of combat. Combat fatigue described the reaction that was characterised </w:t>
      </w:r>
      <w:r w:rsidR="009261E1">
        <w:rPr>
          <w:rFonts w:ascii="Times New Roman" w:hAnsi="Times New Roman" w:cs="Times New Roman"/>
          <w:sz w:val="24"/>
          <w:szCs w:val="24"/>
        </w:rPr>
        <w:t>by agitation, terror and insomnia. In the case of PTSD, it opposes Freud’s consideration which proposed that the inability to remember unpleasant events or traumatic experiences is at the root of many neurotic disorders and rather Brewin who theorised that PTSD is the exact opposite, in which sufferers perpetually experience the traumatic event over and over in the form of vivid images and sensory experiences in their waking and sleeping minds</w:t>
      </w:r>
      <w:r w:rsidR="007D61BA">
        <w:rPr>
          <w:rFonts w:ascii="Times New Roman" w:hAnsi="Times New Roman" w:cs="Times New Roman"/>
          <w:sz w:val="24"/>
          <w:szCs w:val="24"/>
        </w:rPr>
        <w:t xml:space="preserve"> (Brewin, 1998).</w:t>
      </w:r>
      <w:r w:rsidR="009261E1">
        <w:rPr>
          <w:rFonts w:ascii="Times New Roman" w:hAnsi="Times New Roman" w:cs="Times New Roman"/>
          <w:sz w:val="24"/>
          <w:szCs w:val="24"/>
        </w:rPr>
        <w:t xml:space="preserve"> The time period in which post-traumatic stress can present itself varies from person to person. One person may experience symptoms of PTSD immediately after the event and another person may not experience these </w:t>
      </w:r>
      <w:r w:rsidR="00B27973">
        <w:rPr>
          <w:rFonts w:ascii="Times New Roman" w:hAnsi="Times New Roman" w:cs="Times New Roman"/>
          <w:sz w:val="24"/>
          <w:szCs w:val="24"/>
        </w:rPr>
        <w:t xml:space="preserve">for an extensive </w:t>
      </w:r>
      <w:proofErr w:type="gramStart"/>
      <w:r w:rsidR="00B27973">
        <w:rPr>
          <w:rFonts w:ascii="Times New Roman" w:hAnsi="Times New Roman" w:cs="Times New Roman"/>
          <w:sz w:val="24"/>
          <w:szCs w:val="24"/>
        </w:rPr>
        <w:t>period of time</w:t>
      </w:r>
      <w:proofErr w:type="gramEnd"/>
      <w:r w:rsidR="00B27973">
        <w:rPr>
          <w:rFonts w:ascii="Times New Roman" w:hAnsi="Times New Roman" w:cs="Times New Roman"/>
          <w:sz w:val="24"/>
          <w:szCs w:val="24"/>
        </w:rPr>
        <w:t xml:space="preserve"> </w:t>
      </w:r>
      <w:r w:rsidR="009261E1">
        <w:rPr>
          <w:rFonts w:ascii="Times New Roman" w:hAnsi="Times New Roman" w:cs="Times New Roman"/>
          <w:sz w:val="24"/>
          <w:szCs w:val="24"/>
        </w:rPr>
        <w:t>after the event has occur</w:t>
      </w:r>
      <w:r w:rsidR="007E673A">
        <w:rPr>
          <w:rFonts w:ascii="Times New Roman" w:hAnsi="Times New Roman" w:cs="Times New Roman"/>
          <w:sz w:val="24"/>
          <w:szCs w:val="24"/>
        </w:rPr>
        <w:t xml:space="preserve">red. </w:t>
      </w:r>
      <w:r w:rsidR="005326A5">
        <w:rPr>
          <w:rFonts w:ascii="Times New Roman" w:hAnsi="Times New Roman" w:cs="Times New Roman"/>
          <w:sz w:val="24"/>
          <w:szCs w:val="24"/>
        </w:rPr>
        <w:t xml:space="preserve">Some of the major and most significant characteristics </w:t>
      </w:r>
      <w:r w:rsidR="00B27973">
        <w:rPr>
          <w:rFonts w:ascii="Times New Roman" w:hAnsi="Times New Roman" w:cs="Times New Roman"/>
          <w:sz w:val="24"/>
          <w:szCs w:val="24"/>
        </w:rPr>
        <w:t xml:space="preserve">of PTSD </w:t>
      </w:r>
      <w:r w:rsidR="005326A5">
        <w:rPr>
          <w:rFonts w:ascii="Times New Roman" w:hAnsi="Times New Roman" w:cs="Times New Roman"/>
          <w:sz w:val="24"/>
          <w:szCs w:val="24"/>
        </w:rPr>
        <w:t>include intense visual or auditory flashbacks, severe anxiety, insomnia, detachment and being withdrawn, nightmares, development of poor and dangerous coping mechanisms such as the use of alcohol or drugs</w:t>
      </w:r>
      <w:r w:rsidR="008929FB">
        <w:rPr>
          <w:rFonts w:ascii="Times New Roman" w:hAnsi="Times New Roman" w:cs="Times New Roman"/>
          <w:sz w:val="24"/>
          <w:szCs w:val="24"/>
        </w:rPr>
        <w:t xml:space="preserve"> (</w:t>
      </w:r>
      <w:r w:rsidR="001D15DC">
        <w:rPr>
          <w:rFonts w:ascii="Times New Roman" w:hAnsi="Times New Roman" w:cs="Times New Roman"/>
          <w:sz w:val="24"/>
          <w:szCs w:val="24"/>
        </w:rPr>
        <w:t>b</w:t>
      </w:r>
      <w:r w:rsidR="008929FB">
        <w:rPr>
          <w:rFonts w:ascii="Times New Roman" w:hAnsi="Times New Roman" w:cs="Times New Roman"/>
          <w:sz w:val="24"/>
          <w:szCs w:val="24"/>
        </w:rPr>
        <w:t xml:space="preserve">ased on Gelder et al., 1999). </w:t>
      </w:r>
      <w:r w:rsidR="005326A5">
        <w:rPr>
          <w:rFonts w:ascii="Times New Roman" w:hAnsi="Times New Roman" w:cs="Times New Roman"/>
          <w:sz w:val="24"/>
          <w:szCs w:val="24"/>
        </w:rPr>
        <w:t>People suffering with PTSD may also display aggressive behaviour and present with</w:t>
      </w:r>
      <w:r w:rsidR="007F2340">
        <w:rPr>
          <w:rFonts w:ascii="Times New Roman" w:hAnsi="Times New Roman" w:cs="Times New Roman"/>
          <w:sz w:val="24"/>
          <w:szCs w:val="24"/>
        </w:rPr>
        <w:t xml:space="preserve"> panic attacks. In the cases of soldiers in the wars, a main characteristic of PTSD was the feeling of extreme guilt at having survived while others lost their lives. </w:t>
      </w:r>
      <w:bookmarkEnd w:id="2"/>
      <w:r w:rsidR="00C24F6B">
        <w:rPr>
          <w:rFonts w:ascii="Times New Roman" w:hAnsi="Times New Roman" w:cs="Times New Roman"/>
          <w:sz w:val="24"/>
          <w:szCs w:val="24"/>
        </w:rPr>
        <w:t xml:space="preserve">Post-traumatic stress disorder differs from many other anxiety related disorders in the sense that it is largely caused by environmental factors, if not exclusively. </w:t>
      </w:r>
      <w:r w:rsidR="003A75BD">
        <w:rPr>
          <w:rFonts w:ascii="Times New Roman" w:hAnsi="Times New Roman" w:cs="Times New Roman"/>
          <w:sz w:val="24"/>
          <w:szCs w:val="24"/>
        </w:rPr>
        <w:t xml:space="preserve">All sufferers of PTSD share a common element which is that they have been through an extremely traumatic event. Other anxiety related conditions such as OCD tend not to share a common element with other sufferers. It is also important to remember that not everyone who is exposed to a traumatic event will go on to develop post-traumatic stress disorder. </w:t>
      </w:r>
      <w:r w:rsidR="00202CC4">
        <w:rPr>
          <w:rFonts w:ascii="Times New Roman" w:hAnsi="Times New Roman" w:cs="Times New Roman"/>
          <w:sz w:val="24"/>
          <w:szCs w:val="24"/>
        </w:rPr>
        <w:t xml:space="preserve">An individual’s ability to deal with and respond to stressors varies from person to person so what would cause one person to present with PTSD after the event may not affect another. A person’s support system after a traumatic event can also </w:t>
      </w:r>
      <w:proofErr w:type="gramStart"/>
      <w:r w:rsidR="00202CC4">
        <w:rPr>
          <w:rFonts w:ascii="Times New Roman" w:hAnsi="Times New Roman" w:cs="Times New Roman"/>
          <w:sz w:val="24"/>
          <w:szCs w:val="24"/>
        </w:rPr>
        <w:t>have an effect on</w:t>
      </w:r>
      <w:proofErr w:type="gramEnd"/>
      <w:r w:rsidR="00202CC4">
        <w:rPr>
          <w:rFonts w:ascii="Times New Roman" w:hAnsi="Times New Roman" w:cs="Times New Roman"/>
          <w:sz w:val="24"/>
          <w:szCs w:val="24"/>
        </w:rPr>
        <w:t xml:space="preserve"> a person’s ability to recover after the </w:t>
      </w:r>
      <w:r w:rsidR="009E5B8C">
        <w:rPr>
          <w:rFonts w:ascii="Times New Roman" w:hAnsi="Times New Roman" w:cs="Times New Roman"/>
          <w:sz w:val="24"/>
          <w:szCs w:val="24"/>
        </w:rPr>
        <w:t>event. The fact that memories of such an event can return years late</w:t>
      </w:r>
      <w:r w:rsidR="00A34DD5">
        <w:rPr>
          <w:rFonts w:ascii="Times New Roman" w:hAnsi="Times New Roman" w:cs="Times New Roman"/>
          <w:sz w:val="24"/>
          <w:szCs w:val="24"/>
        </w:rPr>
        <w:t xml:space="preserve">r suggests that many people with PTSD aim to lead busy and fulfilling lives as an attempt to avoid dealing with the trauma and painful memories and therefore do not fully process the event and what has happened to them. This can have a detrimental effect in the long term, as not processing the emotions and memories of said event can prevent them from becoming integrated. </w:t>
      </w:r>
      <w:bookmarkEnd w:id="3"/>
    </w:p>
    <w:p w14:paraId="35D77B47" w14:textId="62840996" w:rsidR="008929FB" w:rsidRDefault="008929FB" w:rsidP="00DA549E">
      <w:pPr>
        <w:rPr>
          <w:rFonts w:ascii="Times New Roman" w:hAnsi="Times New Roman" w:cs="Times New Roman"/>
          <w:sz w:val="24"/>
          <w:szCs w:val="24"/>
        </w:rPr>
      </w:pPr>
      <w:r>
        <w:rPr>
          <w:rFonts w:ascii="Times New Roman" w:hAnsi="Times New Roman" w:cs="Times New Roman"/>
          <w:sz w:val="24"/>
          <w:szCs w:val="24"/>
        </w:rPr>
        <w:t xml:space="preserve">Gross, R. (2010). Psychology: the science of mind and behaviour, Abingdon: Hodder. </w:t>
      </w:r>
    </w:p>
    <w:p w14:paraId="4C8FAB41" w14:textId="3EA9A7EB" w:rsidR="00334BBE" w:rsidRDefault="00334BBE" w:rsidP="00DA549E">
      <w:pPr>
        <w:rPr>
          <w:rFonts w:ascii="Times New Roman" w:hAnsi="Times New Roman" w:cs="Times New Roman"/>
          <w:sz w:val="24"/>
          <w:szCs w:val="24"/>
        </w:rPr>
      </w:pPr>
    </w:p>
    <w:p w14:paraId="0D9BAAE8" w14:textId="27F8332A" w:rsidR="00334BBE" w:rsidRDefault="00334BBE" w:rsidP="00DA549E">
      <w:pPr>
        <w:rPr>
          <w:rFonts w:ascii="Times New Roman" w:hAnsi="Times New Roman" w:cs="Times New Roman"/>
          <w:sz w:val="24"/>
          <w:szCs w:val="24"/>
        </w:rPr>
      </w:pPr>
    </w:p>
    <w:bookmarkEnd w:id="0"/>
    <w:p w14:paraId="77CFA487" w14:textId="73E7B9D0" w:rsidR="00334BBE" w:rsidRDefault="00334BBE" w:rsidP="00DA549E">
      <w:pPr>
        <w:rPr>
          <w:rFonts w:ascii="Times New Roman" w:hAnsi="Times New Roman" w:cs="Times New Roman"/>
          <w:sz w:val="24"/>
          <w:szCs w:val="24"/>
        </w:rPr>
      </w:pPr>
    </w:p>
    <w:p w14:paraId="1BD05AA0" w14:textId="1B026899" w:rsidR="00334BBE" w:rsidRDefault="00334BBE" w:rsidP="00334BB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Summarise 3 selected journal papers into appropriate 120 – </w:t>
      </w:r>
      <w:proofErr w:type="gramStart"/>
      <w:r>
        <w:rPr>
          <w:rFonts w:ascii="Times New Roman" w:hAnsi="Times New Roman" w:cs="Times New Roman"/>
          <w:sz w:val="24"/>
          <w:szCs w:val="24"/>
        </w:rPr>
        <w:t>150 word</w:t>
      </w:r>
      <w:proofErr w:type="gramEnd"/>
      <w:r>
        <w:rPr>
          <w:rFonts w:ascii="Times New Roman" w:hAnsi="Times New Roman" w:cs="Times New Roman"/>
          <w:sz w:val="24"/>
          <w:szCs w:val="24"/>
        </w:rPr>
        <w:t xml:space="preserve"> abstracts </w:t>
      </w:r>
    </w:p>
    <w:p w14:paraId="46738634" w14:textId="57F5E3F2" w:rsidR="00334BBE" w:rsidRDefault="00334BBE" w:rsidP="00334BBE">
      <w:pPr>
        <w:rPr>
          <w:rFonts w:ascii="Times New Roman" w:hAnsi="Times New Roman" w:cs="Times New Roman"/>
          <w:sz w:val="24"/>
          <w:szCs w:val="24"/>
        </w:rPr>
      </w:pPr>
      <w:r>
        <w:rPr>
          <w:rFonts w:ascii="Times New Roman" w:hAnsi="Times New Roman" w:cs="Times New Roman"/>
          <w:sz w:val="24"/>
          <w:szCs w:val="24"/>
        </w:rPr>
        <w:t>Article One: Is gambling an emerging public health issue for Wales, UK?</w:t>
      </w:r>
    </w:p>
    <w:p w14:paraId="0F368F70" w14:textId="002FB909" w:rsidR="00334BBE" w:rsidRDefault="00334BBE" w:rsidP="00334BBE">
      <w:pPr>
        <w:rPr>
          <w:rFonts w:ascii="Times New Roman" w:hAnsi="Times New Roman" w:cs="Times New Roman"/>
          <w:sz w:val="24"/>
          <w:szCs w:val="24"/>
        </w:rPr>
      </w:pPr>
      <w:r>
        <w:rPr>
          <w:rFonts w:ascii="Times New Roman" w:hAnsi="Times New Roman" w:cs="Times New Roman"/>
          <w:sz w:val="24"/>
          <w:szCs w:val="24"/>
        </w:rPr>
        <w:t>Abstract</w:t>
      </w:r>
    </w:p>
    <w:p w14:paraId="41DA3B74" w14:textId="509162C2" w:rsidR="00334BBE" w:rsidRDefault="00334BBE" w:rsidP="00334BBE">
      <w:pPr>
        <w:rPr>
          <w:rFonts w:ascii="Times New Roman" w:hAnsi="Times New Roman" w:cs="Times New Roman"/>
          <w:sz w:val="24"/>
          <w:szCs w:val="24"/>
        </w:rPr>
      </w:pPr>
      <w:r w:rsidRPr="00334BBE">
        <w:rPr>
          <w:rFonts w:ascii="Times New Roman" w:hAnsi="Times New Roman" w:cs="Times New Roman"/>
          <w:b/>
          <w:bCs/>
          <w:sz w:val="24"/>
          <w:szCs w:val="24"/>
        </w:rPr>
        <w:t>Background:</w:t>
      </w:r>
      <w:r>
        <w:rPr>
          <w:rFonts w:ascii="Times New Roman" w:hAnsi="Times New Roman" w:cs="Times New Roman"/>
          <w:b/>
          <w:bCs/>
          <w:sz w:val="24"/>
          <w:szCs w:val="24"/>
        </w:rPr>
        <w:t xml:space="preserve"> </w:t>
      </w:r>
      <w:r>
        <w:rPr>
          <w:rFonts w:ascii="Times New Roman" w:hAnsi="Times New Roman" w:cs="Times New Roman"/>
          <w:sz w:val="24"/>
          <w:szCs w:val="24"/>
        </w:rPr>
        <w:t>Gambling is a wide</w:t>
      </w:r>
      <w:r w:rsidR="004B78DA">
        <w:rPr>
          <w:rFonts w:ascii="Times New Roman" w:hAnsi="Times New Roman" w:cs="Times New Roman"/>
          <w:sz w:val="24"/>
          <w:szCs w:val="24"/>
        </w:rPr>
        <w:t xml:space="preserve">ly used activity in the UK. </w:t>
      </w:r>
      <w:r w:rsidR="00AF0786">
        <w:rPr>
          <w:rFonts w:ascii="Times New Roman" w:hAnsi="Times New Roman" w:cs="Times New Roman"/>
          <w:sz w:val="24"/>
          <w:szCs w:val="24"/>
        </w:rPr>
        <w:t xml:space="preserve">Gambling impacts negatively more on the poorer in society. </w:t>
      </w:r>
      <w:r w:rsidR="00F511F4">
        <w:rPr>
          <w:rFonts w:ascii="Times New Roman" w:hAnsi="Times New Roman" w:cs="Times New Roman"/>
          <w:sz w:val="24"/>
          <w:szCs w:val="24"/>
        </w:rPr>
        <w:t xml:space="preserve">The </w:t>
      </w:r>
      <w:r w:rsidR="00DE62CF">
        <w:rPr>
          <w:rFonts w:ascii="Times New Roman" w:hAnsi="Times New Roman" w:cs="Times New Roman"/>
          <w:sz w:val="24"/>
          <w:szCs w:val="24"/>
        </w:rPr>
        <w:t xml:space="preserve">pros and cons </w:t>
      </w:r>
      <w:r w:rsidR="00F511F4">
        <w:rPr>
          <w:rFonts w:ascii="Times New Roman" w:hAnsi="Times New Roman" w:cs="Times New Roman"/>
          <w:sz w:val="24"/>
          <w:szCs w:val="24"/>
        </w:rPr>
        <w:t xml:space="preserve">experienced from gambling </w:t>
      </w:r>
      <w:r w:rsidR="004B78DA">
        <w:rPr>
          <w:rFonts w:ascii="Times New Roman" w:hAnsi="Times New Roman" w:cs="Times New Roman"/>
          <w:sz w:val="24"/>
          <w:szCs w:val="24"/>
        </w:rPr>
        <w:t>vary in degrees.</w:t>
      </w:r>
      <w:r w:rsidR="00F511F4">
        <w:rPr>
          <w:rFonts w:ascii="Times New Roman" w:hAnsi="Times New Roman" w:cs="Times New Roman"/>
          <w:sz w:val="24"/>
          <w:szCs w:val="24"/>
        </w:rPr>
        <w:t xml:space="preserve"> The effects of gambling can have a negative effect on relationships and </w:t>
      </w:r>
      <w:proofErr w:type="gramStart"/>
      <w:r w:rsidR="00F511F4">
        <w:rPr>
          <w:rFonts w:ascii="Times New Roman" w:hAnsi="Times New Roman" w:cs="Times New Roman"/>
          <w:sz w:val="24"/>
          <w:szCs w:val="24"/>
        </w:rPr>
        <w:t>society as a whole</w:t>
      </w:r>
      <w:proofErr w:type="gramEnd"/>
      <w:r w:rsidR="00F511F4">
        <w:rPr>
          <w:rFonts w:ascii="Times New Roman" w:hAnsi="Times New Roman" w:cs="Times New Roman"/>
          <w:sz w:val="24"/>
          <w:szCs w:val="24"/>
        </w:rPr>
        <w:t xml:space="preserve">. </w:t>
      </w:r>
    </w:p>
    <w:p w14:paraId="71BF916F" w14:textId="0C96809F" w:rsidR="00F511F4" w:rsidRDefault="00F511F4" w:rsidP="00334BBE">
      <w:pPr>
        <w:rPr>
          <w:rFonts w:ascii="Times New Roman" w:hAnsi="Times New Roman" w:cs="Times New Roman"/>
          <w:sz w:val="24"/>
          <w:szCs w:val="24"/>
        </w:rPr>
      </w:pPr>
      <w:r w:rsidRPr="00F511F4">
        <w:rPr>
          <w:rFonts w:ascii="Times New Roman" w:hAnsi="Times New Roman" w:cs="Times New Roman"/>
          <w:b/>
          <w:bCs/>
          <w:sz w:val="24"/>
          <w:szCs w:val="24"/>
        </w:rPr>
        <w:t>Methods:</w:t>
      </w:r>
      <w:r>
        <w:rPr>
          <w:rFonts w:ascii="Times New Roman" w:hAnsi="Times New Roman" w:cs="Times New Roman"/>
          <w:b/>
          <w:bCs/>
          <w:sz w:val="24"/>
          <w:szCs w:val="24"/>
        </w:rPr>
        <w:t xml:space="preserve"> </w:t>
      </w:r>
      <w:r>
        <w:rPr>
          <w:rFonts w:ascii="Times New Roman" w:hAnsi="Times New Roman" w:cs="Times New Roman"/>
          <w:sz w:val="24"/>
          <w:szCs w:val="24"/>
        </w:rPr>
        <w:t xml:space="preserve">A range of current and existing forms of data were used in this study to explore the </w:t>
      </w:r>
      <w:r w:rsidR="00DE62CF">
        <w:rPr>
          <w:rFonts w:ascii="Times New Roman" w:hAnsi="Times New Roman" w:cs="Times New Roman"/>
          <w:sz w:val="24"/>
          <w:szCs w:val="24"/>
        </w:rPr>
        <w:t xml:space="preserve">detrimental effect </w:t>
      </w:r>
      <w:r>
        <w:rPr>
          <w:rFonts w:ascii="Times New Roman" w:hAnsi="Times New Roman" w:cs="Times New Roman"/>
          <w:sz w:val="24"/>
          <w:szCs w:val="24"/>
        </w:rPr>
        <w:t xml:space="preserve">gambling can potentially have and </w:t>
      </w:r>
      <w:r w:rsidR="00FB72B0">
        <w:rPr>
          <w:rFonts w:ascii="Times New Roman" w:hAnsi="Times New Roman" w:cs="Times New Roman"/>
          <w:sz w:val="24"/>
          <w:szCs w:val="24"/>
        </w:rPr>
        <w:t xml:space="preserve">attempt to discover if </w:t>
      </w:r>
      <w:r>
        <w:rPr>
          <w:rFonts w:ascii="Times New Roman" w:hAnsi="Times New Roman" w:cs="Times New Roman"/>
          <w:sz w:val="24"/>
          <w:szCs w:val="24"/>
        </w:rPr>
        <w:t xml:space="preserve">gambling is </w:t>
      </w:r>
      <w:r w:rsidR="00DE62CF">
        <w:rPr>
          <w:rFonts w:ascii="Times New Roman" w:hAnsi="Times New Roman" w:cs="Times New Roman"/>
          <w:sz w:val="24"/>
          <w:szCs w:val="24"/>
        </w:rPr>
        <w:t xml:space="preserve">in fact </w:t>
      </w:r>
      <w:r>
        <w:rPr>
          <w:rFonts w:ascii="Times New Roman" w:hAnsi="Times New Roman" w:cs="Times New Roman"/>
          <w:sz w:val="24"/>
          <w:szCs w:val="24"/>
        </w:rPr>
        <w:t>an emerging public health issue for Wales.</w:t>
      </w:r>
    </w:p>
    <w:p w14:paraId="34477AD3" w14:textId="2F64491B" w:rsidR="00F511F4" w:rsidRDefault="00F511F4" w:rsidP="00334BBE">
      <w:pPr>
        <w:rPr>
          <w:rFonts w:ascii="Times New Roman" w:hAnsi="Times New Roman" w:cs="Times New Roman"/>
          <w:sz w:val="24"/>
          <w:szCs w:val="24"/>
        </w:rPr>
      </w:pPr>
      <w:r w:rsidRPr="00F511F4">
        <w:rPr>
          <w:rFonts w:ascii="Times New Roman" w:hAnsi="Times New Roman" w:cs="Times New Roman"/>
          <w:b/>
          <w:bCs/>
          <w:sz w:val="24"/>
          <w:szCs w:val="24"/>
        </w:rPr>
        <w:t>Results:</w:t>
      </w:r>
      <w:r>
        <w:rPr>
          <w:rFonts w:ascii="Times New Roman" w:hAnsi="Times New Roman" w:cs="Times New Roman"/>
          <w:b/>
          <w:bCs/>
          <w:sz w:val="24"/>
          <w:szCs w:val="24"/>
        </w:rPr>
        <w:t xml:space="preserve"> </w:t>
      </w:r>
      <w:r>
        <w:rPr>
          <w:rFonts w:ascii="Times New Roman" w:hAnsi="Times New Roman" w:cs="Times New Roman"/>
          <w:sz w:val="24"/>
          <w:szCs w:val="24"/>
        </w:rPr>
        <w:t xml:space="preserve">In the UK, the average expenditure per person </w:t>
      </w:r>
      <w:r w:rsidR="004B78DA">
        <w:rPr>
          <w:rFonts w:ascii="Times New Roman" w:hAnsi="Times New Roman" w:cs="Times New Roman"/>
          <w:sz w:val="24"/>
          <w:szCs w:val="24"/>
        </w:rPr>
        <w:t xml:space="preserve">per year </w:t>
      </w:r>
      <w:r>
        <w:rPr>
          <w:rFonts w:ascii="Times New Roman" w:hAnsi="Times New Roman" w:cs="Times New Roman"/>
          <w:sz w:val="24"/>
          <w:szCs w:val="24"/>
        </w:rPr>
        <w:t>on gambling is approximately £200</w:t>
      </w:r>
      <w:r w:rsidR="004B78DA">
        <w:rPr>
          <w:rFonts w:ascii="Times New Roman" w:hAnsi="Times New Roman" w:cs="Times New Roman"/>
          <w:sz w:val="24"/>
          <w:szCs w:val="24"/>
        </w:rPr>
        <w:t xml:space="preserve">. </w:t>
      </w:r>
      <w:r>
        <w:rPr>
          <w:rFonts w:ascii="Times New Roman" w:hAnsi="Times New Roman" w:cs="Times New Roman"/>
          <w:sz w:val="24"/>
          <w:szCs w:val="24"/>
        </w:rPr>
        <w:t xml:space="preserve">In Wales alone, 1.1% of people </w:t>
      </w:r>
      <w:r w:rsidR="003E29CF">
        <w:rPr>
          <w:rFonts w:ascii="Times New Roman" w:hAnsi="Times New Roman" w:cs="Times New Roman"/>
          <w:sz w:val="24"/>
          <w:szCs w:val="24"/>
        </w:rPr>
        <w:t xml:space="preserve">reported that they personally have a problem with gambling. </w:t>
      </w:r>
    </w:p>
    <w:p w14:paraId="51B5C046" w14:textId="60E89370" w:rsidR="00B25A56" w:rsidRDefault="00B25A56" w:rsidP="00334BBE">
      <w:pPr>
        <w:rPr>
          <w:rFonts w:ascii="Times New Roman" w:hAnsi="Times New Roman" w:cs="Times New Roman"/>
          <w:sz w:val="24"/>
          <w:szCs w:val="24"/>
        </w:rPr>
      </w:pPr>
      <w:r w:rsidRPr="00B25A56">
        <w:rPr>
          <w:rFonts w:ascii="Times New Roman" w:hAnsi="Times New Roman" w:cs="Times New Roman"/>
          <w:b/>
          <w:bCs/>
          <w:sz w:val="24"/>
          <w:szCs w:val="24"/>
        </w:rPr>
        <w:t>Conclusion:</w:t>
      </w:r>
      <w:r>
        <w:rPr>
          <w:rFonts w:ascii="Times New Roman" w:hAnsi="Times New Roman" w:cs="Times New Roman"/>
          <w:b/>
          <w:bCs/>
          <w:sz w:val="24"/>
          <w:szCs w:val="24"/>
        </w:rPr>
        <w:t xml:space="preserve"> </w:t>
      </w:r>
      <w:r>
        <w:rPr>
          <w:rFonts w:ascii="Times New Roman" w:hAnsi="Times New Roman" w:cs="Times New Roman"/>
          <w:sz w:val="24"/>
          <w:szCs w:val="24"/>
        </w:rPr>
        <w:t>This study has shown that gambling in an emerging public health issue for Wales with further studies needed to reduce the scale and negative impact from gambling.</w:t>
      </w:r>
    </w:p>
    <w:p w14:paraId="556D1FC7" w14:textId="24B2679A" w:rsidR="00B25A56" w:rsidRDefault="00B25A56" w:rsidP="00334BBE">
      <w:pPr>
        <w:rPr>
          <w:rFonts w:ascii="Times New Roman" w:hAnsi="Times New Roman" w:cs="Times New Roman"/>
          <w:sz w:val="24"/>
          <w:szCs w:val="24"/>
        </w:rPr>
      </w:pPr>
      <w:r w:rsidRPr="00B25A56">
        <w:rPr>
          <w:rFonts w:ascii="Times New Roman" w:hAnsi="Times New Roman" w:cs="Times New Roman"/>
          <w:b/>
          <w:bCs/>
          <w:sz w:val="24"/>
          <w:szCs w:val="24"/>
        </w:rPr>
        <w:t>Key Words:</w:t>
      </w:r>
      <w:r>
        <w:rPr>
          <w:rFonts w:ascii="Times New Roman" w:hAnsi="Times New Roman" w:cs="Times New Roman"/>
          <w:b/>
          <w:bCs/>
          <w:sz w:val="24"/>
          <w:szCs w:val="24"/>
        </w:rPr>
        <w:t xml:space="preserve"> </w:t>
      </w:r>
      <w:r>
        <w:rPr>
          <w:rFonts w:ascii="Times New Roman" w:hAnsi="Times New Roman" w:cs="Times New Roman"/>
          <w:sz w:val="24"/>
          <w:szCs w:val="24"/>
        </w:rPr>
        <w:t>Gambling, Wales, public health.</w:t>
      </w:r>
    </w:p>
    <w:p w14:paraId="6B3D386A" w14:textId="26AA2090" w:rsidR="00032EB6" w:rsidRDefault="00032EB6" w:rsidP="00334BBE">
      <w:pPr>
        <w:rPr>
          <w:rFonts w:ascii="Times New Roman" w:hAnsi="Times New Roman" w:cs="Times New Roman"/>
          <w:sz w:val="24"/>
          <w:szCs w:val="24"/>
        </w:rPr>
      </w:pPr>
    </w:p>
    <w:p w14:paraId="4A2ABD6D" w14:textId="4144C789" w:rsidR="00032EB6" w:rsidRDefault="00032EB6" w:rsidP="00334BBE">
      <w:pPr>
        <w:rPr>
          <w:rFonts w:ascii="Times New Roman" w:hAnsi="Times New Roman" w:cs="Times New Roman"/>
          <w:sz w:val="24"/>
          <w:szCs w:val="24"/>
        </w:rPr>
      </w:pPr>
      <w:r>
        <w:rPr>
          <w:rFonts w:ascii="Times New Roman" w:hAnsi="Times New Roman" w:cs="Times New Roman"/>
          <w:sz w:val="24"/>
          <w:szCs w:val="24"/>
        </w:rPr>
        <w:t xml:space="preserve">Article Two: The Price of Sexy: Viewers’ Perceptions of a Sexualized Versus </w:t>
      </w:r>
      <w:proofErr w:type="spellStart"/>
      <w:r>
        <w:rPr>
          <w:rFonts w:ascii="Times New Roman" w:hAnsi="Times New Roman" w:cs="Times New Roman"/>
          <w:sz w:val="24"/>
          <w:szCs w:val="24"/>
        </w:rPr>
        <w:t>Nonsexualized</w:t>
      </w:r>
      <w:proofErr w:type="spellEnd"/>
      <w:r>
        <w:rPr>
          <w:rFonts w:ascii="Times New Roman" w:hAnsi="Times New Roman" w:cs="Times New Roman"/>
          <w:sz w:val="24"/>
          <w:szCs w:val="24"/>
        </w:rPr>
        <w:t xml:space="preserve"> Facebook Profile Photograph</w:t>
      </w:r>
    </w:p>
    <w:p w14:paraId="06A7B5FA" w14:textId="22213A06" w:rsidR="00032EB6" w:rsidRDefault="00032EB6" w:rsidP="00334BBE">
      <w:pPr>
        <w:rPr>
          <w:rFonts w:ascii="Times New Roman" w:hAnsi="Times New Roman" w:cs="Times New Roman"/>
          <w:sz w:val="24"/>
          <w:szCs w:val="24"/>
        </w:rPr>
      </w:pPr>
      <w:r>
        <w:rPr>
          <w:rFonts w:ascii="Times New Roman" w:hAnsi="Times New Roman" w:cs="Times New Roman"/>
          <w:sz w:val="24"/>
          <w:szCs w:val="24"/>
        </w:rPr>
        <w:t>Abstract</w:t>
      </w:r>
    </w:p>
    <w:p w14:paraId="6FBBC820" w14:textId="681EB56E" w:rsidR="00032EB6" w:rsidRDefault="00032EB6" w:rsidP="00334BBE">
      <w:pPr>
        <w:rPr>
          <w:rFonts w:ascii="Times New Roman" w:hAnsi="Times New Roman" w:cs="Times New Roman"/>
          <w:sz w:val="24"/>
          <w:szCs w:val="24"/>
        </w:rPr>
      </w:pPr>
      <w:bookmarkStart w:id="4" w:name="_Hlk21007395"/>
      <w:r>
        <w:rPr>
          <w:rFonts w:ascii="Times New Roman" w:hAnsi="Times New Roman" w:cs="Times New Roman"/>
          <w:sz w:val="24"/>
          <w:szCs w:val="24"/>
        </w:rPr>
        <w:t xml:space="preserve">The purpose of this study was to attempt to ascertain whether the use of a sexualized or </w:t>
      </w:r>
      <w:proofErr w:type="spellStart"/>
      <w:r>
        <w:rPr>
          <w:rFonts w:ascii="Times New Roman" w:hAnsi="Times New Roman" w:cs="Times New Roman"/>
          <w:sz w:val="24"/>
          <w:szCs w:val="24"/>
        </w:rPr>
        <w:t>nonsexualized</w:t>
      </w:r>
      <w:proofErr w:type="spellEnd"/>
      <w:r>
        <w:rPr>
          <w:rFonts w:ascii="Times New Roman" w:hAnsi="Times New Roman" w:cs="Times New Roman"/>
          <w:sz w:val="24"/>
          <w:szCs w:val="24"/>
        </w:rPr>
        <w:t xml:space="preserve"> </w:t>
      </w:r>
      <w:r w:rsidR="002A2205">
        <w:rPr>
          <w:rFonts w:ascii="Times New Roman" w:hAnsi="Times New Roman" w:cs="Times New Roman"/>
          <w:sz w:val="24"/>
          <w:szCs w:val="24"/>
        </w:rPr>
        <w:t xml:space="preserve">profile photograph on Facebook affected people’s perceptions of the person. </w:t>
      </w:r>
      <w:r w:rsidR="002F073D">
        <w:rPr>
          <w:rFonts w:ascii="Times New Roman" w:hAnsi="Times New Roman" w:cs="Times New Roman"/>
          <w:sz w:val="24"/>
          <w:szCs w:val="24"/>
        </w:rPr>
        <w:t xml:space="preserve">Fifty-eight adolescent girls and 60 young adult women took part in this study. They were asked to view a sexualized profile photograph and a </w:t>
      </w:r>
      <w:proofErr w:type="spellStart"/>
      <w:r w:rsidR="002F073D">
        <w:rPr>
          <w:rFonts w:ascii="Times New Roman" w:hAnsi="Times New Roman" w:cs="Times New Roman"/>
          <w:sz w:val="24"/>
          <w:szCs w:val="24"/>
        </w:rPr>
        <w:t>nonsexualized</w:t>
      </w:r>
      <w:proofErr w:type="spellEnd"/>
      <w:r w:rsidR="002F073D">
        <w:rPr>
          <w:rFonts w:ascii="Times New Roman" w:hAnsi="Times New Roman" w:cs="Times New Roman"/>
          <w:sz w:val="24"/>
          <w:szCs w:val="24"/>
        </w:rPr>
        <w:t xml:space="preserve"> profile photograph</w:t>
      </w:r>
      <w:r w:rsidR="00C71EE4">
        <w:rPr>
          <w:rFonts w:ascii="Times New Roman" w:hAnsi="Times New Roman" w:cs="Times New Roman"/>
          <w:sz w:val="24"/>
          <w:szCs w:val="24"/>
        </w:rPr>
        <w:t xml:space="preserve"> using a mock Facebook profile</w:t>
      </w:r>
      <w:r w:rsidR="002F073D">
        <w:rPr>
          <w:rFonts w:ascii="Times New Roman" w:hAnsi="Times New Roman" w:cs="Times New Roman"/>
          <w:sz w:val="24"/>
          <w:szCs w:val="24"/>
        </w:rPr>
        <w:t xml:space="preserve"> and then evaluate the owner of that </w:t>
      </w:r>
      <w:proofErr w:type="gramStart"/>
      <w:r w:rsidR="002F073D">
        <w:rPr>
          <w:rFonts w:ascii="Times New Roman" w:hAnsi="Times New Roman" w:cs="Times New Roman"/>
          <w:sz w:val="24"/>
          <w:szCs w:val="24"/>
        </w:rPr>
        <w:t>particular profile</w:t>
      </w:r>
      <w:proofErr w:type="gramEnd"/>
      <w:r w:rsidR="002F073D">
        <w:rPr>
          <w:rFonts w:ascii="Times New Roman" w:hAnsi="Times New Roman" w:cs="Times New Roman"/>
          <w:sz w:val="24"/>
          <w:szCs w:val="24"/>
        </w:rPr>
        <w:t>. The results indicated that the person with the sexualized photograph was deemed to be less intelligent, less moral and lacking in self-respect</w:t>
      </w:r>
      <w:r w:rsidR="00C71EE4">
        <w:rPr>
          <w:rFonts w:ascii="Times New Roman" w:hAnsi="Times New Roman" w:cs="Times New Roman"/>
          <w:sz w:val="24"/>
          <w:szCs w:val="24"/>
        </w:rPr>
        <w:t xml:space="preserve">. </w:t>
      </w:r>
      <w:r w:rsidR="002F073D">
        <w:rPr>
          <w:rFonts w:ascii="Times New Roman" w:hAnsi="Times New Roman" w:cs="Times New Roman"/>
          <w:sz w:val="24"/>
          <w:szCs w:val="24"/>
        </w:rPr>
        <w:t xml:space="preserve">The study showed that </w:t>
      </w:r>
      <w:r w:rsidR="00C71EE4">
        <w:rPr>
          <w:rFonts w:ascii="Times New Roman" w:hAnsi="Times New Roman" w:cs="Times New Roman"/>
          <w:sz w:val="24"/>
          <w:szCs w:val="24"/>
        </w:rPr>
        <w:t>the adolescent girls gave fewer high ratings than the young adult women. Findings indicated that using a sexualized profile photograph on Facebook comes at a cost in relation to other people’s perceptions of them. Also discusses possible ways to increase education and awareness on use of social media.</w:t>
      </w:r>
    </w:p>
    <w:p w14:paraId="4B7F8836" w14:textId="057B20AF" w:rsidR="00C71EE4" w:rsidRDefault="00C71EE4" w:rsidP="00334BBE">
      <w:pPr>
        <w:rPr>
          <w:rFonts w:ascii="Times New Roman" w:hAnsi="Times New Roman" w:cs="Times New Roman"/>
          <w:sz w:val="24"/>
          <w:szCs w:val="24"/>
        </w:rPr>
      </w:pPr>
      <w:r>
        <w:rPr>
          <w:rFonts w:ascii="Times New Roman" w:hAnsi="Times New Roman" w:cs="Times New Roman"/>
          <w:sz w:val="24"/>
          <w:szCs w:val="24"/>
        </w:rPr>
        <w:t xml:space="preserve">Keywords: Facebook, social media, sexualized, </w:t>
      </w:r>
      <w:proofErr w:type="spellStart"/>
      <w:r>
        <w:rPr>
          <w:rFonts w:ascii="Times New Roman" w:hAnsi="Times New Roman" w:cs="Times New Roman"/>
          <w:sz w:val="24"/>
          <w:szCs w:val="24"/>
        </w:rPr>
        <w:t>nonsexualized</w:t>
      </w:r>
      <w:proofErr w:type="spellEnd"/>
      <w:r>
        <w:rPr>
          <w:rFonts w:ascii="Times New Roman" w:hAnsi="Times New Roman" w:cs="Times New Roman"/>
          <w:sz w:val="24"/>
          <w:szCs w:val="24"/>
        </w:rPr>
        <w:t xml:space="preserve">. </w:t>
      </w:r>
    </w:p>
    <w:p w14:paraId="5FA198AA" w14:textId="167B1795" w:rsidR="00F52A2B" w:rsidRDefault="00F52A2B" w:rsidP="00334BBE">
      <w:pPr>
        <w:rPr>
          <w:rFonts w:ascii="Times New Roman" w:hAnsi="Times New Roman" w:cs="Times New Roman"/>
          <w:sz w:val="24"/>
          <w:szCs w:val="24"/>
        </w:rPr>
      </w:pPr>
    </w:p>
    <w:p w14:paraId="0B44786A" w14:textId="73113E5F" w:rsidR="00F52A2B" w:rsidRDefault="00F52A2B" w:rsidP="00334BBE">
      <w:pPr>
        <w:rPr>
          <w:rFonts w:ascii="Times New Roman" w:hAnsi="Times New Roman" w:cs="Times New Roman"/>
          <w:sz w:val="24"/>
          <w:szCs w:val="24"/>
        </w:rPr>
      </w:pPr>
      <w:r>
        <w:rPr>
          <w:rFonts w:ascii="Times New Roman" w:hAnsi="Times New Roman" w:cs="Times New Roman"/>
          <w:sz w:val="24"/>
          <w:szCs w:val="24"/>
        </w:rPr>
        <w:t>Article Three: The role of narcissism in health-risk and health-protective behaviours</w:t>
      </w:r>
    </w:p>
    <w:p w14:paraId="7792B453" w14:textId="4E86F4B3" w:rsidR="00F52A2B" w:rsidRDefault="00F52A2B" w:rsidP="00334BBE">
      <w:pPr>
        <w:rPr>
          <w:rFonts w:ascii="Times New Roman" w:hAnsi="Times New Roman" w:cs="Times New Roman"/>
          <w:sz w:val="24"/>
          <w:szCs w:val="24"/>
        </w:rPr>
      </w:pPr>
      <w:r>
        <w:rPr>
          <w:rFonts w:ascii="Times New Roman" w:hAnsi="Times New Roman" w:cs="Times New Roman"/>
          <w:sz w:val="24"/>
          <w:szCs w:val="24"/>
        </w:rPr>
        <w:t>Abstract</w:t>
      </w:r>
    </w:p>
    <w:bookmarkEnd w:id="4"/>
    <w:p w14:paraId="2965C133" w14:textId="2C3075FF" w:rsidR="00032EB6" w:rsidRDefault="00F52A2B" w:rsidP="00334BBE">
      <w:pPr>
        <w:rPr>
          <w:rFonts w:ascii="Times New Roman" w:hAnsi="Times New Roman" w:cs="Times New Roman"/>
          <w:sz w:val="24"/>
          <w:szCs w:val="24"/>
        </w:rPr>
      </w:pPr>
      <w:r>
        <w:rPr>
          <w:rFonts w:ascii="Times New Roman" w:hAnsi="Times New Roman" w:cs="Times New Roman"/>
          <w:sz w:val="24"/>
          <w:szCs w:val="24"/>
        </w:rPr>
        <w:t xml:space="preserve">This study </w:t>
      </w:r>
      <w:r w:rsidR="00DE62CF">
        <w:rPr>
          <w:rFonts w:ascii="Times New Roman" w:hAnsi="Times New Roman" w:cs="Times New Roman"/>
          <w:sz w:val="24"/>
          <w:szCs w:val="24"/>
        </w:rPr>
        <w:t>examined if and how narcissism plays a role in health-risk and health-protective behaviours</w:t>
      </w:r>
      <w:r>
        <w:rPr>
          <w:rFonts w:ascii="Times New Roman" w:hAnsi="Times New Roman" w:cs="Times New Roman"/>
          <w:sz w:val="24"/>
          <w:szCs w:val="24"/>
        </w:rPr>
        <w:t xml:space="preserve">. Students were asked questions based on </w:t>
      </w:r>
      <w:r w:rsidR="00B72EBD">
        <w:rPr>
          <w:rFonts w:ascii="Times New Roman" w:hAnsi="Times New Roman" w:cs="Times New Roman"/>
          <w:sz w:val="24"/>
          <w:szCs w:val="24"/>
        </w:rPr>
        <w:t xml:space="preserve">factors such their smoking status, their eating habits and their alcohol consumption and using the Narcissistic Personality Inventory </w:t>
      </w:r>
      <w:r w:rsidR="00B72EBD">
        <w:rPr>
          <w:rFonts w:ascii="Times New Roman" w:hAnsi="Times New Roman" w:cs="Times New Roman"/>
          <w:sz w:val="24"/>
          <w:szCs w:val="24"/>
        </w:rPr>
        <w:lastRenderedPageBreak/>
        <w:t xml:space="preserve">(NPI; </w:t>
      </w:r>
      <w:proofErr w:type="spellStart"/>
      <w:r w:rsidR="00B72EBD">
        <w:rPr>
          <w:rFonts w:ascii="Times New Roman" w:hAnsi="Times New Roman" w:cs="Times New Roman"/>
          <w:sz w:val="24"/>
          <w:szCs w:val="24"/>
        </w:rPr>
        <w:t>Raskin</w:t>
      </w:r>
      <w:proofErr w:type="spellEnd"/>
      <w:r w:rsidR="00B72EBD">
        <w:rPr>
          <w:rFonts w:ascii="Times New Roman" w:hAnsi="Times New Roman" w:cs="Times New Roman"/>
          <w:sz w:val="24"/>
          <w:szCs w:val="24"/>
        </w:rPr>
        <w:t xml:space="preserve"> and Terry, 1988). </w:t>
      </w:r>
      <w:r w:rsidR="00E32187">
        <w:rPr>
          <w:rFonts w:ascii="Times New Roman" w:hAnsi="Times New Roman" w:cs="Times New Roman"/>
          <w:sz w:val="24"/>
          <w:szCs w:val="24"/>
        </w:rPr>
        <w:t>Results indicated that there was no correlation between age and narcissism</w:t>
      </w:r>
      <w:r w:rsidR="00DE62CF">
        <w:rPr>
          <w:rFonts w:ascii="Times New Roman" w:hAnsi="Times New Roman" w:cs="Times New Roman"/>
          <w:sz w:val="24"/>
          <w:szCs w:val="24"/>
        </w:rPr>
        <w:t>. M</w:t>
      </w:r>
      <w:r w:rsidR="00E32187">
        <w:rPr>
          <w:rFonts w:ascii="Times New Roman" w:hAnsi="Times New Roman" w:cs="Times New Roman"/>
          <w:sz w:val="24"/>
          <w:szCs w:val="24"/>
        </w:rPr>
        <w:t xml:space="preserve">ales scored higher than females and 76.7% overall identified as White American. Narcissism was also associated with an increased likelihood of consuming 1 – 4 alcoholic drinks over a weekend than those who abstained from alcohol. Only two out of the four health-protective measures were significant: having a </w:t>
      </w:r>
      <w:r w:rsidR="00434170">
        <w:rPr>
          <w:rFonts w:ascii="Times New Roman" w:hAnsi="Times New Roman" w:cs="Times New Roman"/>
          <w:sz w:val="24"/>
          <w:szCs w:val="24"/>
        </w:rPr>
        <w:t>well-balanced</w:t>
      </w:r>
      <w:r w:rsidR="00E32187">
        <w:rPr>
          <w:rFonts w:ascii="Times New Roman" w:hAnsi="Times New Roman" w:cs="Times New Roman"/>
          <w:sz w:val="24"/>
          <w:szCs w:val="24"/>
        </w:rPr>
        <w:t xml:space="preserve"> diet and levels of physical activity. </w:t>
      </w:r>
      <w:r w:rsidR="00434170">
        <w:rPr>
          <w:rFonts w:ascii="Times New Roman" w:hAnsi="Times New Roman" w:cs="Times New Roman"/>
          <w:sz w:val="24"/>
          <w:szCs w:val="24"/>
        </w:rPr>
        <w:t xml:space="preserve">The study also discusses the need for more research to be done on the relationship between narcissism and health. </w:t>
      </w:r>
    </w:p>
    <w:p w14:paraId="715D237E" w14:textId="3527190E" w:rsidR="00434170" w:rsidRDefault="00434170" w:rsidP="00434170">
      <w:pPr>
        <w:rPr>
          <w:rFonts w:ascii="Times New Roman" w:hAnsi="Times New Roman" w:cs="Times New Roman"/>
          <w:sz w:val="24"/>
          <w:szCs w:val="24"/>
        </w:rPr>
      </w:pPr>
      <w:r>
        <w:rPr>
          <w:rFonts w:ascii="Times New Roman" w:hAnsi="Times New Roman" w:cs="Times New Roman"/>
          <w:sz w:val="24"/>
          <w:szCs w:val="24"/>
        </w:rPr>
        <w:t xml:space="preserve">Keywords: narcissism, health, alcohol, healthy eating, males, physical activity. </w:t>
      </w:r>
    </w:p>
    <w:p w14:paraId="37F8F9C4" w14:textId="65929936" w:rsidR="003E7703" w:rsidRDefault="003E7703" w:rsidP="00434170">
      <w:pPr>
        <w:rPr>
          <w:rFonts w:ascii="Times New Roman" w:hAnsi="Times New Roman" w:cs="Times New Roman"/>
          <w:sz w:val="24"/>
          <w:szCs w:val="24"/>
        </w:rPr>
      </w:pPr>
    </w:p>
    <w:p w14:paraId="440C919F" w14:textId="313B54E8" w:rsidR="003E7703" w:rsidRDefault="003E7703" w:rsidP="00434170">
      <w:pPr>
        <w:rPr>
          <w:rFonts w:ascii="Times New Roman" w:hAnsi="Times New Roman" w:cs="Times New Roman"/>
          <w:sz w:val="24"/>
          <w:szCs w:val="24"/>
        </w:rPr>
      </w:pPr>
    </w:p>
    <w:p w14:paraId="4C352172" w14:textId="2D50F219" w:rsidR="003E7703" w:rsidRDefault="003E7703" w:rsidP="00434170">
      <w:pPr>
        <w:rPr>
          <w:rFonts w:ascii="Times New Roman" w:hAnsi="Times New Roman" w:cs="Times New Roman"/>
          <w:sz w:val="24"/>
          <w:szCs w:val="24"/>
        </w:rPr>
      </w:pPr>
    </w:p>
    <w:p w14:paraId="15648133" w14:textId="4BBD4C61" w:rsidR="003E7703" w:rsidRDefault="003E7703" w:rsidP="00434170">
      <w:pPr>
        <w:rPr>
          <w:rFonts w:ascii="Times New Roman" w:hAnsi="Times New Roman" w:cs="Times New Roman"/>
          <w:sz w:val="24"/>
          <w:szCs w:val="24"/>
        </w:rPr>
      </w:pPr>
    </w:p>
    <w:p w14:paraId="382810B0" w14:textId="7414F58B" w:rsidR="003E7703" w:rsidRDefault="003E7703" w:rsidP="00434170">
      <w:pPr>
        <w:rPr>
          <w:rFonts w:ascii="Times New Roman" w:hAnsi="Times New Roman" w:cs="Times New Roman"/>
          <w:sz w:val="24"/>
          <w:szCs w:val="24"/>
        </w:rPr>
      </w:pPr>
    </w:p>
    <w:p w14:paraId="631CCBE2" w14:textId="62C676A4" w:rsidR="003E7703" w:rsidRDefault="003E7703" w:rsidP="00434170">
      <w:pPr>
        <w:rPr>
          <w:rFonts w:ascii="Times New Roman" w:hAnsi="Times New Roman" w:cs="Times New Roman"/>
          <w:sz w:val="24"/>
          <w:szCs w:val="24"/>
        </w:rPr>
      </w:pPr>
    </w:p>
    <w:p w14:paraId="72C24DBD" w14:textId="232D3589" w:rsidR="003E7703" w:rsidRDefault="003E7703" w:rsidP="00434170">
      <w:pPr>
        <w:rPr>
          <w:rFonts w:ascii="Times New Roman" w:hAnsi="Times New Roman" w:cs="Times New Roman"/>
          <w:sz w:val="24"/>
          <w:szCs w:val="24"/>
        </w:rPr>
      </w:pPr>
    </w:p>
    <w:p w14:paraId="186B9593" w14:textId="7255E2D8" w:rsidR="003E7703" w:rsidRDefault="003E7703" w:rsidP="00434170">
      <w:pPr>
        <w:rPr>
          <w:rFonts w:ascii="Times New Roman" w:hAnsi="Times New Roman" w:cs="Times New Roman"/>
          <w:sz w:val="24"/>
          <w:szCs w:val="24"/>
        </w:rPr>
      </w:pPr>
    </w:p>
    <w:p w14:paraId="63EC6C62" w14:textId="0006C572" w:rsidR="003E7703" w:rsidRDefault="003E7703" w:rsidP="00434170">
      <w:pPr>
        <w:rPr>
          <w:rFonts w:ascii="Times New Roman" w:hAnsi="Times New Roman" w:cs="Times New Roman"/>
          <w:sz w:val="24"/>
          <w:szCs w:val="24"/>
        </w:rPr>
      </w:pPr>
    </w:p>
    <w:p w14:paraId="1ED151BA" w14:textId="5F38FF99" w:rsidR="003E7703" w:rsidRDefault="003E7703" w:rsidP="00434170">
      <w:pPr>
        <w:rPr>
          <w:rFonts w:ascii="Times New Roman" w:hAnsi="Times New Roman" w:cs="Times New Roman"/>
          <w:sz w:val="24"/>
          <w:szCs w:val="24"/>
        </w:rPr>
      </w:pPr>
    </w:p>
    <w:p w14:paraId="28B26C72" w14:textId="5FF71F6A" w:rsidR="003E7703" w:rsidRDefault="003E7703" w:rsidP="00434170">
      <w:pPr>
        <w:rPr>
          <w:rFonts w:ascii="Times New Roman" w:hAnsi="Times New Roman" w:cs="Times New Roman"/>
          <w:sz w:val="24"/>
          <w:szCs w:val="24"/>
        </w:rPr>
      </w:pPr>
    </w:p>
    <w:p w14:paraId="267D02B8" w14:textId="24DE2530" w:rsidR="003E7703" w:rsidRDefault="003E7703" w:rsidP="00434170">
      <w:pPr>
        <w:rPr>
          <w:rFonts w:ascii="Times New Roman" w:hAnsi="Times New Roman" w:cs="Times New Roman"/>
          <w:sz w:val="24"/>
          <w:szCs w:val="24"/>
        </w:rPr>
      </w:pPr>
    </w:p>
    <w:p w14:paraId="79455BD4" w14:textId="74E0D976" w:rsidR="003E7703" w:rsidRDefault="003E7703" w:rsidP="00434170">
      <w:pPr>
        <w:rPr>
          <w:rFonts w:ascii="Times New Roman" w:hAnsi="Times New Roman" w:cs="Times New Roman"/>
          <w:sz w:val="24"/>
          <w:szCs w:val="24"/>
        </w:rPr>
      </w:pPr>
    </w:p>
    <w:p w14:paraId="71037109" w14:textId="2C145923" w:rsidR="003E7703" w:rsidRDefault="003E7703" w:rsidP="00434170">
      <w:pPr>
        <w:rPr>
          <w:rFonts w:ascii="Times New Roman" w:hAnsi="Times New Roman" w:cs="Times New Roman"/>
          <w:sz w:val="24"/>
          <w:szCs w:val="24"/>
        </w:rPr>
      </w:pPr>
    </w:p>
    <w:p w14:paraId="23AC58BA" w14:textId="25D49636" w:rsidR="003E7703" w:rsidRDefault="003E7703" w:rsidP="00434170">
      <w:pPr>
        <w:rPr>
          <w:rFonts w:ascii="Times New Roman" w:hAnsi="Times New Roman" w:cs="Times New Roman"/>
          <w:sz w:val="24"/>
          <w:szCs w:val="24"/>
        </w:rPr>
      </w:pPr>
    </w:p>
    <w:p w14:paraId="679369C2" w14:textId="1D4D3702" w:rsidR="003E7703" w:rsidRDefault="003E7703" w:rsidP="00434170">
      <w:pPr>
        <w:rPr>
          <w:rFonts w:ascii="Times New Roman" w:hAnsi="Times New Roman" w:cs="Times New Roman"/>
          <w:sz w:val="24"/>
          <w:szCs w:val="24"/>
        </w:rPr>
      </w:pPr>
    </w:p>
    <w:p w14:paraId="3644010C" w14:textId="69E90179" w:rsidR="003E7703" w:rsidRDefault="003E7703" w:rsidP="00434170">
      <w:pPr>
        <w:rPr>
          <w:rFonts w:ascii="Times New Roman" w:hAnsi="Times New Roman" w:cs="Times New Roman"/>
          <w:sz w:val="24"/>
          <w:szCs w:val="24"/>
        </w:rPr>
      </w:pPr>
    </w:p>
    <w:p w14:paraId="2AEA702D" w14:textId="7EDE336E" w:rsidR="003E7703" w:rsidRDefault="003E7703" w:rsidP="00434170">
      <w:pPr>
        <w:rPr>
          <w:rFonts w:ascii="Times New Roman" w:hAnsi="Times New Roman" w:cs="Times New Roman"/>
          <w:sz w:val="24"/>
          <w:szCs w:val="24"/>
        </w:rPr>
      </w:pPr>
    </w:p>
    <w:p w14:paraId="2D67EEEF" w14:textId="074616ED" w:rsidR="003E7703" w:rsidRDefault="003E7703" w:rsidP="00434170">
      <w:pPr>
        <w:rPr>
          <w:rFonts w:ascii="Times New Roman" w:hAnsi="Times New Roman" w:cs="Times New Roman"/>
          <w:sz w:val="24"/>
          <w:szCs w:val="24"/>
        </w:rPr>
      </w:pPr>
    </w:p>
    <w:p w14:paraId="26EA3C3E" w14:textId="0315EE91" w:rsidR="003E7703" w:rsidRDefault="003E7703" w:rsidP="00434170">
      <w:pPr>
        <w:rPr>
          <w:rFonts w:ascii="Times New Roman" w:hAnsi="Times New Roman" w:cs="Times New Roman"/>
          <w:sz w:val="24"/>
          <w:szCs w:val="24"/>
        </w:rPr>
      </w:pPr>
    </w:p>
    <w:p w14:paraId="7B6DF48F" w14:textId="444C0185" w:rsidR="003E7703" w:rsidRDefault="003E7703" w:rsidP="00434170">
      <w:pPr>
        <w:rPr>
          <w:rFonts w:ascii="Times New Roman" w:hAnsi="Times New Roman" w:cs="Times New Roman"/>
          <w:sz w:val="24"/>
          <w:szCs w:val="24"/>
        </w:rPr>
      </w:pPr>
    </w:p>
    <w:p w14:paraId="32E3278E" w14:textId="4F713D10" w:rsidR="003E7703" w:rsidRDefault="003E7703" w:rsidP="00434170">
      <w:pPr>
        <w:rPr>
          <w:rFonts w:ascii="Times New Roman" w:hAnsi="Times New Roman" w:cs="Times New Roman"/>
          <w:sz w:val="24"/>
          <w:szCs w:val="24"/>
        </w:rPr>
      </w:pPr>
    </w:p>
    <w:p w14:paraId="46407DC8" w14:textId="77777777" w:rsidR="003E7703" w:rsidRDefault="003E7703" w:rsidP="00434170">
      <w:pPr>
        <w:rPr>
          <w:rFonts w:ascii="Times New Roman" w:hAnsi="Times New Roman" w:cs="Times New Roman"/>
          <w:sz w:val="24"/>
          <w:szCs w:val="24"/>
        </w:rPr>
      </w:pPr>
    </w:p>
    <w:p w14:paraId="23195263" w14:textId="1D7A6128" w:rsidR="006F2E31" w:rsidRDefault="006F2E31" w:rsidP="00434170">
      <w:pPr>
        <w:rPr>
          <w:rFonts w:ascii="Times New Roman" w:hAnsi="Times New Roman" w:cs="Times New Roman"/>
          <w:sz w:val="24"/>
          <w:szCs w:val="24"/>
        </w:rPr>
      </w:pPr>
    </w:p>
    <w:p w14:paraId="7BFE0AAD" w14:textId="0D9015D2" w:rsidR="001A4267" w:rsidRDefault="006F2E31" w:rsidP="001A426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Jumbled reference list to be corrected</w:t>
      </w:r>
    </w:p>
    <w:p w14:paraId="17B8FE8F" w14:textId="77777777" w:rsidR="001A4267" w:rsidRPr="003E7703" w:rsidRDefault="001A4267" w:rsidP="003E7703">
      <w:pPr>
        <w:rPr>
          <w:rFonts w:ascii="Times New Roman" w:hAnsi="Times New Roman" w:cs="Times New Roman"/>
          <w:sz w:val="24"/>
          <w:szCs w:val="24"/>
        </w:rPr>
      </w:pPr>
    </w:p>
    <w:p w14:paraId="2F0A7F7A" w14:textId="77777777" w:rsidR="001A4267" w:rsidRDefault="001A4267" w:rsidP="001E4CCC">
      <w:pPr>
        <w:pStyle w:val="ListParagraph"/>
        <w:ind w:hanging="720"/>
        <w:rPr>
          <w:rFonts w:ascii="Times New Roman" w:hAnsi="Times New Roman" w:cs="Times New Roman"/>
          <w:sz w:val="24"/>
          <w:szCs w:val="24"/>
        </w:rPr>
      </w:pPr>
      <w:r>
        <w:rPr>
          <w:rFonts w:ascii="Times New Roman" w:hAnsi="Times New Roman" w:cs="Times New Roman"/>
          <w:sz w:val="24"/>
          <w:szCs w:val="24"/>
        </w:rPr>
        <w:t xml:space="preserve">Bennett, P. (2011). </w:t>
      </w:r>
      <w:r>
        <w:rPr>
          <w:rFonts w:ascii="Times New Roman" w:hAnsi="Times New Roman" w:cs="Times New Roman"/>
          <w:i/>
          <w:iCs/>
          <w:sz w:val="24"/>
          <w:szCs w:val="24"/>
        </w:rPr>
        <w:t xml:space="preserve">Abnormal and clinical psychology: an introductory textbook. </w:t>
      </w:r>
      <w:r>
        <w:rPr>
          <w:rFonts w:ascii="Times New Roman" w:hAnsi="Times New Roman" w:cs="Times New Roman"/>
          <w:sz w:val="24"/>
          <w:szCs w:val="24"/>
        </w:rPr>
        <w:t>(3). Berkshire: Open University Press.</w:t>
      </w:r>
    </w:p>
    <w:p w14:paraId="40C948C2" w14:textId="77777777" w:rsidR="001A4267" w:rsidRPr="00783718" w:rsidRDefault="001A4267" w:rsidP="001E4CCC">
      <w:pPr>
        <w:pStyle w:val="ListParagraph"/>
        <w:ind w:hanging="720"/>
        <w:rPr>
          <w:rFonts w:ascii="Times New Roman" w:hAnsi="Times New Roman" w:cs="Times New Roman"/>
          <w:sz w:val="24"/>
          <w:szCs w:val="24"/>
        </w:rPr>
      </w:pPr>
    </w:p>
    <w:p w14:paraId="04F9015D" w14:textId="77777777" w:rsidR="001A4267" w:rsidRDefault="001A4267" w:rsidP="001E4CCC">
      <w:pPr>
        <w:pStyle w:val="ListParagraph"/>
        <w:ind w:hanging="720"/>
        <w:rPr>
          <w:rFonts w:ascii="Times New Roman" w:hAnsi="Times New Roman" w:cs="Times New Roman"/>
          <w:sz w:val="24"/>
          <w:szCs w:val="24"/>
        </w:rPr>
      </w:pPr>
      <w:r>
        <w:rPr>
          <w:rFonts w:ascii="Times New Roman" w:hAnsi="Times New Roman" w:cs="Times New Roman"/>
          <w:sz w:val="24"/>
          <w:szCs w:val="24"/>
        </w:rPr>
        <w:t xml:space="preserve">Davey, G. (2014). </w:t>
      </w:r>
      <w:r>
        <w:rPr>
          <w:rFonts w:ascii="Times New Roman" w:hAnsi="Times New Roman" w:cs="Times New Roman"/>
          <w:i/>
          <w:iCs/>
          <w:sz w:val="24"/>
          <w:szCs w:val="24"/>
        </w:rPr>
        <w:t xml:space="preserve">Psychopathology: Research, Assessment and Treatment in Clinical Psychology. </w:t>
      </w:r>
      <w:r>
        <w:rPr>
          <w:rFonts w:ascii="Times New Roman" w:hAnsi="Times New Roman" w:cs="Times New Roman"/>
          <w:sz w:val="24"/>
          <w:szCs w:val="24"/>
        </w:rPr>
        <w:t>(2</w:t>
      </w:r>
      <w:r w:rsidRPr="00084D18">
        <w:rPr>
          <w:rFonts w:ascii="Times New Roman" w:hAnsi="Times New Roman" w:cs="Times New Roman"/>
          <w:sz w:val="24"/>
          <w:szCs w:val="24"/>
          <w:vertAlign w:val="superscript"/>
        </w:rPr>
        <w:t>nd</w:t>
      </w:r>
      <w:r>
        <w:rPr>
          <w:rFonts w:ascii="Times New Roman" w:hAnsi="Times New Roman" w:cs="Times New Roman"/>
          <w:sz w:val="24"/>
          <w:szCs w:val="24"/>
        </w:rPr>
        <w:t xml:space="preserve"> ed). Oxford: Blackwell.</w:t>
      </w:r>
    </w:p>
    <w:p w14:paraId="5FB5F9D1" w14:textId="77777777" w:rsidR="001A4267" w:rsidRDefault="001A4267" w:rsidP="001E4CCC">
      <w:pPr>
        <w:pStyle w:val="ListParagraph"/>
        <w:ind w:hanging="720"/>
        <w:rPr>
          <w:rFonts w:ascii="Times New Roman" w:hAnsi="Times New Roman" w:cs="Times New Roman"/>
          <w:sz w:val="24"/>
          <w:szCs w:val="24"/>
        </w:rPr>
      </w:pPr>
    </w:p>
    <w:p w14:paraId="633DA722" w14:textId="77777777" w:rsidR="001A4267" w:rsidRPr="007E1351" w:rsidRDefault="001A4267" w:rsidP="001E4CCC">
      <w:pPr>
        <w:pStyle w:val="ListParagraph"/>
        <w:ind w:hanging="720"/>
        <w:rPr>
          <w:rFonts w:ascii="Times New Roman" w:hAnsi="Times New Roman" w:cs="Times New Roman"/>
          <w:sz w:val="24"/>
          <w:szCs w:val="24"/>
        </w:rPr>
      </w:pPr>
    </w:p>
    <w:p w14:paraId="4F41A5E2" w14:textId="77777777" w:rsidR="001A4267" w:rsidRDefault="001A4267" w:rsidP="001E4CCC">
      <w:pPr>
        <w:pStyle w:val="ListParagraph"/>
        <w:ind w:hanging="720"/>
        <w:rPr>
          <w:rFonts w:ascii="Times New Roman" w:hAnsi="Times New Roman" w:cs="Times New Roman"/>
          <w:sz w:val="24"/>
          <w:szCs w:val="24"/>
        </w:rPr>
      </w:pPr>
      <w:r>
        <w:rPr>
          <w:rFonts w:ascii="Times New Roman" w:hAnsi="Times New Roman" w:cs="Times New Roman"/>
          <w:sz w:val="24"/>
          <w:szCs w:val="24"/>
        </w:rPr>
        <w:t xml:space="preserve">Day, S. (2015, September 9-11). </w:t>
      </w:r>
      <w:r>
        <w:rPr>
          <w:rFonts w:ascii="Times New Roman" w:hAnsi="Times New Roman" w:cs="Times New Roman"/>
          <w:i/>
          <w:iCs/>
          <w:sz w:val="24"/>
          <w:szCs w:val="24"/>
        </w:rPr>
        <w:t xml:space="preserve">Family’s experience of Poverty Stigma in Education. </w:t>
      </w:r>
      <w:r w:rsidRPr="00F92B40">
        <w:rPr>
          <w:rFonts w:ascii="Times New Roman" w:hAnsi="Times New Roman" w:cs="Times New Roman"/>
          <w:i/>
          <w:iCs/>
          <w:sz w:val="24"/>
          <w:szCs w:val="24"/>
        </w:rPr>
        <w:t>Psychology 46</w:t>
      </w:r>
      <w:r>
        <w:rPr>
          <w:rFonts w:ascii="Times New Roman" w:hAnsi="Times New Roman" w:cs="Times New Roman"/>
          <w:sz w:val="24"/>
          <w:szCs w:val="24"/>
        </w:rPr>
        <w:t xml:space="preserve">, (6). (2016). 369-375. British Psychological Society, Developmental Psychology Section, University of Central Lancashire. </w:t>
      </w:r>
    </w:p>
    <w:p w14:paraId="2485A379" w14:textId="77777777" w:rsidR="001A4267" w:rsidRDefault="001A4267" w:rsidP="001E4CCC">
      <w:pPr>
        <w:pStyle w:val="ListParagraph"/>
        <w:ind w:hanging="720"/>
        <w:rPr>
          <w:rFonts w:ascii="Times New Roman" w:hAnsi="Times New Roman" w:cs="Times New Roman"/>
          <w:sz w:val="24"/>
          <w:szCs w:val="24"/>
        </w:rPr>
      </w:pPr>
    </w:p>
    <w:p w14:paraId="35DD20AA" w14:textId="77777777" w:rsidR="001A4267" w:rsidRDefault="001A4267" w:rsidP="001E4CCC">
      <w:pPr>
        <w:pStyle w:val="ListParagraph"/>
        <w:ind w:hanging="720"/>
        <w:rPr>
          <w:rFonts w:ascii="Times New Roman" w:hAnsi="Times New Roman" w:cs="Times New Roman"/>
          <w:sz w:val="24"/>
          <w:szCs w:val="24"/>
        </w:rPr>
      </w:pPr>
      <w:r>
        <w:rPr>
          <w:rFonts w:ascii="Times New Roman" w:hAnsi="Times New Roman" w:cs="Times New Roman"/>
          <w:sz w:val="24"/>
          <w:szCs w:val="24"/>
        </w:rPr>
        <w:t xml:space="preserve">Evans, L., Mitchell, I. D. &amp; Jones, S. (2006). Psychological Response to Sport Injury. In </w:t>
      </w:r>
      <w:proofErr w:type="spellStart"/>
      <w:r>
        <w:rPr>
          <w:rFonts w:ascii="Times New Roman" w:hAnsi="Times New Roman" w:cs="Times New Roman"/>
          <w:sz w:val="24"/>
          <w:szCs w:val="24"/>
        </w:rPr>
        <w:t>Hanton</w:t>
      </w:r>
      <w:proofErr w:type="spellEnd"/>
      <w:r>
        <w:rPr>
          <w:rFonts w:ascii="Times New Roman" w:hAnsi="Times New Roman" w:cs="Times New Roman"/>
          <w:sz w:val="24"/>
          <w:szCs w:val="24"/>
        </w:rPr>
        <w:t xml:space="preserve">, S. &amp; </w:t>
      </w:r>
      <w:proofErr w:type="spellStart"/>
      <w:r>
        <w:rPr>
          <w:rFonts w:ascii="Times New Roman" w:hAnsi="Times New Roman" w:cs="Times New Roman"/>
          <w:sz w:val="24"/>
          <w:szCs w:val="24"/>
        </w:rPr>
        <w:t>Mellalieu</w:t>
      </w:r>
      <w:proofErr w:type="spellEnd"/>
      <w:r>
        <w:rPr>
          <w:rFonts w:ascii="Times New Roman" w:hAnsi="Times New Roman" w:cs="Times New Roman"/>
          <w:sz w:val="24"/>
          <w:szCs w:val="24"/>
        </w:rPr>
        <w:t xml:space="preserve">, S.D. </w:t>
      </w:r>
      <w:r>
        <w:rPr>
          <w:rFonts w:ascii="Times New Roman" w:hAnsi="Times New Roman" w:cs="Times New Roman"/>
          <w:i/>
          <w:iCs/>
          <w:sz w:val="24"/>
          <w:szCs w:val="24"/>
        </w:rPr>
        <w:t xml:space="preserve">Literature reviews in Sport Psychology. </w:t>
      </w:r>
      <w:r>
        <w:rPr>
          <w:rFonts w:ascii="Times New Roman" w:hAnsi="Times New Roman" w:cs="Times New Roman"/>
          <w:sz w:val="24"/>
          <w:szCs w:val="24"/>
        </w:rPr>
        <w:t xml:space="preserve">289-319. </w:t>
      </w:r>
      <w:proofErr w:type="spellStart"/>
      <w:r>
        <w:rPr>
          <w:rFonts w:ascii="Times New Roman" w:hAnsi="Times New Roman" w:cs="Times New Roman"/>
          <w:sz w:val="24"/>
          <w:szCs w:val="24"/>
        </w:rPr>
        <w:t>Hauppage</w:t>
      </w:r>
      <w:proofErr w:type="spellEnd"/>
      <w:r>
        <w:rPr>
          <w:rFonts w:ascii="Times New Roman" w:hAnsi="Times New Roman" w:cs="Times New Roman"/>
          <w:sz w:val="24"/>
          <w:szCs w:val="24"/>
        </w:rPr>
        <w:t>, NY: Nova Science Publications.</w:t>
      </w:r>
    </w:p>
    <w:p w14:paraId="7F3AED13" w14:textId="77777777" w:rsidR="001A4267" w:rsidRDefault="001A4267" w:rsidP="001E4CCC">
      <w:pPr>
        <w:pStyle w:val="ListParagraph"/>
        <w:ind w:hanging="720"/>
        <w:rPr>
          <w:rFonts w:ascii="Times New Roman" w:hAnsi="Times New Roman" w:cs="Times New Roman"/>
          <w:sz w:val="24"/>
          <w:szCs w:val="24"/>
        </w:rPr>
      </w:pPr>
    </w:p>
    <w:p w14:paraId="12A5F182" w14:textId="77777777" w:rsidR="001A4267" w:rsidRDefault="001A4267" w:rsidP="001E4CCC">
      <w:pPr>
        <w:pStyle w:val="ListParagraph"/>
        <w:ind w:hanging="720"/>
        <w:rPr>
          <w:rFonts w:ascii="Times New Roman" w:hAnsi="Times New Roman" w:cs="Times New Roman"/>
          <w:sz w:val="24"/>
          <w:szCs w:val="24"/>
        </w:rPr>
      </w:pPr>
      <w:proofErr w:type="spellStart"/>
      <w:r>
        <w:rPr>
          <w:rFonts w:ascii="Times New Roman" w:hAnsi="Times New Roman" w:cs="Times New Roman"/>
          <w:sz w:val="24"/>
          <w:szCs w:val="24"/>
        </w:rPr>
        <w:t>Geekie</w:t>
      </w:r>
      <w:proofErr w:type="spellEnd"/>
      <w:r>
        <w:rPr>
          <w:rFonts w:ascii="Times New Roman" w:hAnsi="Times New Roman" w:cs="Times New Roman"/>
          <w:sz w:val="24"/>
          <w:szCs w:val="24"/>
        </w:rPr>
        <w:t xml:space="preserve">, J. &amp; Read, J. (2009). </w:t>
      </w:r>
      <w:r w:rsidRPr="005E203B">
        <w:rPr>
          <w:rFonts w:ascii="Times New Roman" w:hAnsi="Times New Roman" w:cs="Times New Roman"/>
          <w:i/>
          <w:iCs/>
          <w:sz w:val="24"/>
          <w:szCs w:val="24"/>
        </w:rPr>
        <w:t>Making sense of madness: Contesting the meaning of</w:t>
      </w:r>
      <w:r>
        <w:rPr>
          <w:rFonts w:ascii="Times New Roman" w:hAnsi="Times New Roman" w:cs="Times New Roman"/>
          <w:sz w:val="24"/>
          <w:szCs w:val="24"/>
        </w:rPr>
        <w:t xml:space="preserve"> </w:t>
      </w:r>
      <w:r w:rsidRPr="005E203B">
        <w:rPr>
          <w:rFonts w:ascii="Times New Roman" w:hAnsi="Times New Roman" w:cs="Times New Roman"/>
          <w:i/>
          <w:iCs/>
          <w:sz w:val="24"/>
          <w:szCs w:val="24"/>
        </w:rPr>
        <w:t>schizophrenia</w:t>
      </w:r>
      <w:r w:rsidRPr="005E203B">
        <w:rPr>
          <w:rFonts w:ascii="Times New Roman" w:hAnsi="Times New Roman" w:cs="Times New Roman"/>
          <w:b/>
          <w:bCs/>
          <w:i/>
          <w:iCs/>
          <w:sz w:val="24"/>
          <w:szCs w:val="24"/>
        </w:rPr>
        <w:t>.</w:t>
      </w:r>
      <w:r>
        <w:rPr>
          <w:rFonts w:ascii="Times New Roman" w:hAnsi="Times New Roman" w:cs="Times New Roman"/>
          <w:sz w:val="24"/>
          <w:szCs w:val="24"/>
        </w:rPr>
        <w:t xml:space="preserve"> London: Routledge Taylor and Francis. [E-Book]. Retrieved from </w:t>
      </w:r>
      <w:hyperlink r:id="rId5" w:history="1">
        <w:r w:rsidRPr="00256E31">
          <w:rPr>
            <w:rStyle w:val="Hyperlink"/>
            <w:rFonts w:ascii="Times New Roman" w:hAnsi="Times New Roman" w:cs="Times New Roman"/>
            <w:sz w:val="24"/>
            <w:szCs w:val="24"/>
          </w:rPr>
          <w:t>http://www.tandfebooks.com/doi/view/10.4324/9780203878422</w:t>
        </w:r>
      </w:hyperlink>
      <w:r>
        <w:rPr>
          <w:rFonts w:ascii="Times New Roman" w:hAnsi="Times New Roman" w:cs="Times New Roman"/>
          <w:sz w:val="24"/>
          <w:szCs w:val="24"/>
        </w:rPr>
        <w:t>.</w:t>
      </w:r>
    </w:p>
    <w:p w14:paraId="032EC898" w14:textId="77777777" w:rsidR="001A4267" w:rsidRDefault="001A4267" w:rsidP="001E4CCC">
      <w:pPr>
        <w:pStyle w:val="ListParagraph"/>
        <w:ind w:hanging="720"/>
        <w:rPr>
          <w:rFonts w:ascii="Times New Roman" w:hAnsi="Times New Roman" w:cs="Times New Roman"/>
          <w:sz w:val="24"/>
          <w:szCs w:val="24"/>
        </w:rPr>
      </w:pPr>
    </w:p>
    <w:p w14:paraId="34D223D2" w14:textId="77777777" w:rsidR="001A4267" w:rsidRDefault="001A4267" w:rsidP="001E4CCC">
      <w:pPr>
        <w:pStyle w:val="ListParagraph"/>
        <w:ind w:hanging="720"/>
        <w:rPr>
          <w:rFonts w:ascii="Times New Roman" w:hAnsi="Times New Roman" w:cs="Times New Roman"/>
          <w:sz w:val="24"/>
          <w:szCs w:val="24"/>
        </w:rPr>
      </w:pPr>
      <w:proofErr w:type="spellStart"/>
      <w:r>
        <w:rPr>
          <w:rFonts w:ascii="Times New Roman" w:hAnsi="Times New Roman" w:cs="Times New Roman"/>
          <w:sz w:val="24"/>
          <w:szCs w:val="24"/>
        </w:rPr>
        <w:t>Hefferon</w:t>
      </w:r>
      <w:proofErr w:type="spellEnd"/>
      <w:r>
        <w:rPr>
          <w:rFonts w:ascii="Times New Roman" w:hAnsi="Times New Roman" w:cs="Times New Roman"/>
          <w:sz w:val="24"/>
          <w:szCs w:val="24"/>
        </w:rPr>
        <w:t xml:space="preserve">, K. &amp; </w:t>
      </w:r>
      <w:proofErr w:type="spellStart"/>
      <w:r>
        <w:rPr>
          <w:rFonts w:ascii="Times New Roman" w:hAnsi="Times New Roman" w:cs="Times New Roman"/>
          <w:sz w:val="24"/>
          <w:szCs w:val="24"/>
        </w:rPr>
        <w:t>Boniwell</w:t>
      </w:r>
      <w:proofErr w:type="spellEnd"/>
      <w:r>
        <w:rPr>
          <w:rFonts w:ascii="Times New Roman" w:hAnsi="Times New Roman" w:cs="Times New Roman"/>
          <w:sz w:val="24"/>
          <w:szCs w:val="24"/>
        </w:rPr>
        <w:t xml:space="preserve">, I. (2011). </w:t>
      </w:r>
      <w:r>
        <w:rPr>
          <w:rFonts w:ascii="Times New Roman" w:hAnsi="Times New Roman" w:cs="Times New Roman"/>
          <w:i/>
          <w:iCs/>
          <w:sz w:val="24"/>
          <w:szCs w:val="24"/>
        </w:rPr>
        <w:t xml:space="preserve">Positive psychology: theory, research and applications. </w:t>
      </w:r>
      <w:r>
        <w:rPr>
          <w:rFonts w:ascii="Times New Roman" w:hAnsi="Times New Roman" w:cs="Times New Roman"/>
          <w:sz w:val="24"/>
          <w:szCs w:val="24"/>
        </w:rPr>
        <w:t>New York, New York: Open University Press.</w:t>
      </w:r>
    </w:p>
    <w:p w14:paraId="7CB4F665" w14:textId="77777777" w:rsidR="001A4267" w:rsidRDefault="001A4267" w:rsidP="001E4CCC">
      <w:pPr>
        <w:pStyle w:val="ListParagraph"/>
        <w:ind w:hanging="720"/>
        <w:rPr>
          <w:rFonts w:ascii="Times New Roman" w:hAnsi="Times New Roman" w:cs="Times New Roman"/>
          <w:sz w:val="24"/>
          <w:szCs w:val="24"/>
        </w:rPr>
      </w:pPr>
    </w:p>
    <w:p w14:paraId="455D7FFF" w14:textId="77777777" w:rsidR="001A4267" w:rsidRDefault="001A4267" w:rsidP="001E4CCC">
      <w:pPr>
        <w:pStyle w:val="ListParagraph"/>
        <w:ind w:hanging="720"/>
        <w:rPr>
          <w:rFonts w:ascii="Times New Roman" w:hAnsi="Times New Roman" w:cs="Times New Roman"/>
          <w:sz w:val="24"/>
          <w:szCs w:val="24"/>
        </w:rPr>
      </w:pPr>
      <w:r w:rsidRPr="002A230C">
        <w:rPr>
          <w:rFonts w:ascii="Times New Roman" w:hAnsi="Times New Roman" w:cs="Times New Roman"/>
          <w:sz w:val="24"/>
          <w:szCs w:val="24"/>
        </w:rPr>
        <w:t xml:space="preserve">Hill, E. M. (2015). The role of narcissism in health-risk and health-protective behaviours, </w:t>
      </w:r>
      <w:r w:rsidRPr="002A230C">
        <w:rPr>
          <w:rFonts w:ascii="Times New Roman" w:hAnsi="Times New Roman" w:cs="Times New Roman"/>
          <w:i/>
          <w:iCs/>
          <w:sz w:val="24"/>
          <w:szCs w:val="24"/>
        </w:rPr>
        <w:t xml:space="preserve">Journal of health psychology. </w:t>
      </w:r>
      <w:r w:rsidRPr="002A230C">
        <w:rPr>
          <w:rFonts w:ascii="Times New Roman" w:hAnsi="Times New Roman" w:cs="Times New Roman"/>
          <w:sz w:val="24"/>
          <w:szCs w:val="24"/>
        </w:rPr>
        <w:t>1-12. DOI: 10.1177/1359105315569858</w:t>
      </w:r>
    </w:p>
    <w:p w14:paraId="2F04247E" w14:textId="77777777" w:rsidR="001A4267" w:rsidRPr="00783718" w:rsidRDefault="001A4267" w:rsidP="001E4CCC">
      <w:pPr>
        <w:pStyle w:val="ListParagraph"/>
        <w:ind w:hanging="720"/>
        <w:rPr>
          <w:rFonts w:ascii="Times New Roman" w:hAnsi="Times New Roman" w:cs="Times New Roman"/>
          <w:sz w:val="24"/>
          <w:szCs w:val="24"/>
        </w:rPr>
      </w:pPr>
    </w:p>
    <w:p w14:paraId="4CF8BADB" w14:textId="6640804F" w:rsidR="001A4267" w:rsidRDefault="003E7703" w:rsidP="001E4CCC">
      <w:pPr>
        <w:pStyle w:val="ListParagraph"/>
        <w:ind w:hanging="720"/>
        <w:rPr>
          <w:rFonts w:ascii="Times New Roman" w:hAnsi="Times New Roman" w:cs="Times New Roman"/>
          <w:sz w:val="24"/>
          <w:szCs w:val="24"/>
        </w:rPr>
      </w:pPr>
      <w:proofErr w:type="spellStart"/>
      <w:r>
        <w:rPr>
          <w:rFonts w:ascii="Times New Roman" w:hAnsi="Times New Roman" w:cs="Times New Roman"/>
          <w:sz w:val="24"/>
          <w:szCs w:val="24"/>
        </w:rPr>
        <w:t>Mazetti</w:t>
      </w:r>
      <w:proofErr w:type="spellEnd"/>
      <w:r w:rsidR="001A4267">
        <w:rPr>
          <w:rFonts w:ascii="Times New Roman" w:hAnsi="Times New Roman" w:cs="Times New Roman"/>
          <w:sz w:val="24"/>
          <w:szCs w:val="24"/>
        </w:rPr>
        <w:t xml:space="preserve">, G., Schaufeli, W.B. &amp; </w:t>
      </w:r>
      <w:proofErr w:type="spellStart"/>
      <w:r w:rsidR="001A4267">
        <w:rPr>
          <w:rFonts w:ascii="Times New Roman" w:hAnsi="Times New Roman" w:cs="Times New Roman"/>
          <w:sz w:val="24"/>
          <w:szCs w:val="24"/>
        </w:rPr>
        <w:t>Guglielmi</w:t>
      </w:r>
      <w:proofErr w:type="spellEnd"/>
      <w:r w:rsidR="001A4267">
        <w:rPr>
          <w:rFonts w:ascii="Times New Roman" w:hAnsi="Times New Roman" w:cs="Times New Roman"/>
          <w:sz w:val="24"/>
          <w:szCs w:val="24"/>
        </w:rPr>
        <w:t xml:space="preserve">, D. (2014). Are workaholics born or made? Relations of workaholism with person characteristics and overwork climate, </w:t>
      </w:r>
      <w:r w:rsidR="001A4267">
        <w:rPr>
          <w:rFonts w:ascii="Times New Roman" w:hAnsi="Times New Roman" w:cs="Times New Roman"/>
          <w:i/>
          <w:iCs/>
          <w:sz w:val="24"/>
          <w:szCs w:val="24"/>
        </w:rPr>
        <w:t xml:space="preserve">International journal of stress management, volume 23, </w:t>
      </w:r>
      <w:r w:rsidR="001A4267">
        <w:rPr>
          <w:rFonts w:ascii="Times New Roman" w:hAnsi="Times New Roman" w:cs="Times New Roman"/>
          <w:sz w:val="24"/>
          <w:szCs w:val="24"/>
        </w:rPr>
        <w:t>(3), 227-254.</w:t>
      </w:r>
    </w:p>
    <w:p w14:paraId="7D254F87" w14:textId="77777777" w:rsidR="001A4267" w:rsidRDefault="001A4267" w:rsidP="001E4CCC">
      <w:pPr>
        <w:pStyle w:val="ListParagraph"/>
        <w:ind w:hanging="720"/>
        <w:rPr>
          <w:rFonts w:ascii="Times New Roman" w:hAnsi="Times New Roman" w:cs="Times New Roman"/>
          <w:sz w:val="24"/>
          <w:szCs w:val="24"/>
        </w:rPr>
      </w:pPr>
    </w:p>
    <w:p w14:paraId="1B68E46F" w14:textId="59534514" w:rsidR="001A4267" w:rsidRDefault="001A4267" w:rsidP="001E4CCC">
      <w:pPr>
        <w:pStyle w:val="ListParagraph"/>
        <w:ind w:hanging="720"/>
        <w:rPr>
          <w:rFonts w:ascii="Times New Roman" w:hAnsi="Times New Roman" w:cs="Times New Roman"/>
          <w:sz w:val="24"/>
          <w:szCs w:val="24"/>
        </w:rPr>
      </w:pPr>
      <w:r>
        <w:rPr>
          <w:rFonts w:ascii="Times New Roman" w:hAnsi="Times New Roman" w:cs="Times New Roman"/>
          <w:sz w:val="24"/>
          <w:szCs w:val="24"/>
        </w:rPr>
        <w:t>Mental Health Foundation (</w:t>
      </w:r>
      <w:r w:rsidR="003E7703">
        <w:rPr>
          <w:rFonts w:ascii="Times New Roman" w:hAnsi="Times New Roman" w:cs="Times New Roman"/>
          <w:sz w:val="24"/>
          <w:szCs w:val="24"/>
        </w:rPr>
        <w:t xml:space="preserve">10 </w:t>
      </w:r>
      <w:proofErr w:type="gramStart"/>
      <w:r w:rsidR="003E7703">
        <w:rPr>
          <w:rFonts w:ascii="Times New Roman" w:hAnsi="Times New Roman" w:cs="Times New Roman"/>
          <w:sz w:val="24"/>
          <w:szCs w:val="24"/>
        </w:rPr>
        <w:t>September,</w:t>
      </w:r>
      <w:proofErr w:type="gramEnd"/>
      <w:r w:rsidR="003E7703">
        <w:rPr>
          <w:rFonts w:ascii="Times New Roman" w:hAnsi="Times New Roman" w:cs="Times New Roman"/>
          <w:sz w:val="24"/>
          <w:szCs w:val="24"/>
        </w:rPr>
        <w:t xml:space="preserve"> 2017</w:t>
      </w:r>
      <w:r>
        <w:rPr>
          <w:rFonts w:ascii="Times New Roman" w:hAnsi="Times New Roman" w:cs="Times New Roman"/>
          <w:sz w:val="24"/>
          <w:szCs w:val="24"/>
        </w:rPr>
        <w:t xml:space="preserve">). </w:t>
      </w:r>
      <w:r>
        <w:rPr>
          <w:rFonts w:ascii="Times New Roman" w:hAnsi="Times New Roman" w:cs="Times New Roman"/>
          <w:i/>
          <w:iCs/>
          <w:sz w:val="24"/>
          <w:szCs w:val="24"/>
        </w:rPr>
        <w:t xml:space="preserve">Computerised cognitive behavioural therapy </w:t>
      </w:r>
      <w:r>
        <w:rPr>
          <w:rFonts w:ascii="Times New Roman" w:hAnsi="Times New Roman" w:cs="Times New Roman"/>
          <w:sz w:val="24"/>
          <w:szCs w:val="24"/>
        </w:rPr>
        <w:t xml:space="preserve">[audio podcast]. Retrieved from </w:t>
      </w:r>
      <w:hyperlink r:id="rId6" w:history="1">
        <w:r w:rsidRPr="003673D6">
          <w:rPr>
            <w:rStyle w:val="Hyperlink"/>
            <w:rFonts w:ascii="Times New Roman" w:hAnsi="Times New Roman" w:cs="Times New Roman"/>
            <w:sz w:val="24"/>
            <w:szCs w:val="24"/>
          </w:rPr>
          <w:t>http://www.mentalhealth.org.uk/podcastsand-videos/computerised-cognitivebehavioural-therapy</w:t>
        </w:r>
      </w:hyperlink>
      <w:r>
        <w:rPr>
          <w:rFonts w:ascii="Times New Roman" w:hAnsi="Times New Roman" w:cs="Times New Roman"/>
          <w:sz w:val="24"/>
          <w:szCs w:val="24"/>
        </w:rPr>
        <w:t xml:space="preserve"> </w:t>
      </w:r>
    </w:p>
    <w:p w14:paraId="22102981" w14:textId="77777777" w:rsidR="001A4267" w:rsidRDefault="001A4267" w:rsidP="001E4CCC">
      <w:pPr>
        <w:pStyle w:val="ListParagraph"/>
        <w:ind w:hanging="720"/>
        <w:rPr>
          <w:rFonts w:ascii="Times New Roman" w:hAnsi="Times New Roman" w:cs="Times New Roman"/>
          <w:sz w:val="24"/>
          <w:szCs w:val="24"/>
        </w:rPr>
      </w:pPr>
    </w:p>
    <w:p w14:paraId="6114EFA9" w14:textId="4C4D06C5" w:rsidR="001A4267" w:rsidRDefault="001A4267" w:rsidP="001E4CCC">
      <w:pPr>
        <w:pStyle w:val="ListParagraph"/>
        <w:ind w:hanging="720"/>
        <w:rPr>
          <w:rFonts w:ascii="Times New Roman" w:hAnsi="Times New Roman" w:cs="Times New Roman"/>
          <w:sz w:val="24"/>
          <w:szCs w:val="24"/>
        </w:rPr>
      </w:pPr>
      <w:r>
        <w:rPr>
          <w:rFonts w:ascii="Times New Roman" w:hAnsi="Times New Roman" w:cs="Times New Roman"/>
          <w:sz w:val="24"/>
          <w:szCs w:val="24"/>
        </w:rPr>
        <w:t xml:space="preserve">Mohamed, S. (2011). Stigma and mental illness: are these cultural differences? Doctoral dissertation. University of East Anglia. </w:t>
      </w:r>
      <w:proofErr w:type="spellStart"/>
      <w:r>
        <w:rPr>
          <w:rFonts w:ascii="Times New Roman" w:hAnsi="Times New Roman" w:cs="Times New Roman"/>
          <w:sz w:val="24"/>
          <w:szCs w:val="24"/>
        </w:rPr>
        <w:t>EThOS</w:t>
      </w:r>
      <w:proofErr w:type="spellEnd"/>
      <w:r>
        <w:rPr>
          <w:rFonts w:ascii="Times New Roman" w:hAnsi="Times New Roman" w:cs="Times New Roman"/>
          <w:sz w:val="24"/>
          <w:szCs w:val="24"/>
        </w:rPr>
        <w:t xml:space="preserve">: </w:t>
      </w:r>
      <w:proofErr w:type="gramStart"/>
      <w:r w:rsidRPr="00FF3F66">
        <w:rPr>
          <w:rFonts w:ascii="Times New Roman" w:hAnsi="Times New Roman" w:cs="Times New Roman"/>
          <w:sz w:val="24"/>
          <w:szCs w:val="24"/>
        </w:rPr>
        <w:t>uk.bl.ethos</w:t>
      </w:r>
      <w:proofErr w:type="gramEnd"/>
      <w:r w:rsidRPr="00FF3F66">
        <w:rPr>
          <w:rFonts w:ascii="Times New Roman" w:hAnsi="Times New Roman" w:cs="Times New Roman"/>
          <w:sz w:val="24"/>
          <w:szCs w:val="24"/>
        </w:rPr>
        <w:t>.573771</w:t>
      </w:r>
      <w:r>
        <w:rPr>
          <w:rFonts w:ascii="Times New Roman" w:hAnsi="Times New Roman" w:cs="Times New Roman"/>
          <w:sz w:val="24"/>
          <w:szCs w:val="24"/>
        </w:rPr>
        <w:t xml:space="preserve"> </w:t>
      </w:r>
    </w:p>
    <w:p w14:paraId="420982EA" w14:textId="01F03290" w:rsidR="003E7703" w:rsidRDefault="003E7703" w:rsidP="001E4CCC">
      <w:pPr>
        <w:pStyle w:val="ListParagraph"/>
        <w:ind w:hanging="720"/>
        <w:rPr>
          <w:rFonts w:ascii="Times New Roman" w:hAnsi="Times New Roman" w:cs="Times New Roman"/>
          <w:sz w:val="24"/>
          <w:szCs w:val="24"/>
        </w:rPr>
      </w:pPr>
    </w:p>
    <w:p w14:paraId="7444FF8D" w14:textId="77777777" w:rsidR="003E7703" w:rsidRPr="001A4267" w:rsidRDefault="003E7703" w:rsidP="001E4CCC">
      <w:pPr>
        <w:ind w:hanging="720"/>
        <w:rPr>
          <w:rFonts w:ascii="Times New Roman" w:hAnsi="Times New Roman" w:cs="Times New Roman"/>
          <w:sz w:val="24"/>
          <w:szCs w:val="24"/>
        </w:rPr>
      </w:pPr>
    </w:p>
    <w:p w14:paraId="5FBE3188" w14:textId="77777777" w:rsidR="003E7703" w:rsidRDefault="003E7703" w:rsidP="001E4CCC">
      <w:pPr>
        <w:pStyle w:val="ListParagraph"/>
        <w:ind w:hanging="720"/>
        <w:rPr>
          <w:rFonts w:ascii="Times New Roman" w:hAnsi="Times New Roman" w:cs="Times New Roman"/>
          <w:sz w:val="24"/>
          <w:szCs w:val="24"/>
        </w:rPr>
      </w:pPr>
    </w:p>
    <w:p w14:paraId="0E76FC01" w14:textId="77777777" w:rsidR="003E7703" w:rsidRDefault="003E7703" w:rsidP="001E4CCC">
      <w:pPr>
        <w:pStyle w:val="ListParagraph"/>
        <w:ind w:hanging="720"/>
        <w:rPr>
          <w:rFonts w:ascii="Times New Roman" w:hAnsi="Times New Roman" w:cs="Times New Roman"/>
          <w:sz w:val="24"/>
          <w:szCs w:val="24"/>
        </w:rPr>
      </w:pPr>
    </w:p>
    <w:p w14:paraId="105765D4" w14:textId="77777777" w:rsidR="003E7703" w:rsidRDefault="003E7703" w:rsidP="001E4CCC">
      <w:pPr>
        <w:pStyle w:val="ListParagraph"/>
        <w:ind w:hanging="720"/>
        <w:rPr>
          <w:rFonts w:ascii="Times New Roman" w:hAnsi="Times New Roman" w:cs="Times New Roman"/>
          <w:sz w:val="24"/>
          <w:szCs w:val="24"/>
        </w:rPr>
      </w:pPr>
    </w:p>
    <w:p w14:paraId="76D072D6" w14:textId="05AE71FB" w:rsidR="003E7703" w:rsidRDefault="003E7703" w:rsidP="001E4CCC">
      <w:pPr>
        <w:pStyle w:val="ListParagraph"/>
        <w:ind w:hanging="720"/>
        <w:rPr>
          <w:rFonts w:ascii="Times New Roman" w:hAnsi="Times New Roman" w:cs="Times New Roman"/>
          <w:sz w:val="24"/>
          <w:szCs w:val="24"/>
        </w:rPr>
      </w:pPr>
      <w:r>
        <w:rPr>
          <w:rFonts w:ascii="Times New Roman" w:hAnsi="Times New Roman" w:cs="Times New Roman"/>
          <w:sz w:val="24"/>
          <w:szCs w:val="24"/>
        </w:rPr>
        <w:lastRenderedPageBreak/>
        <w:t xml:space="preserve">Office of National Statistics. (3 May 2016) </w:t>
      </w:r>
      <w:r w:rsidRPr="003E7703">
        <w:rPr>
          <w:rFonts w:ascii="Times New Roman" w:hAnsi="Times New Roman" w:cs="Times New Roman"/>
          <w:i/>
          <w:iCs/>
          <w:sz w:val="24"/>
          <w:szCs w:val="24"/>
        </w:rPr>
        <w:t>Adult drinking habits in Great Britain:</w:t>
      </w:r>
      <w:r w:rsidRPr="001A4267">
        <w:rPr>
          <w:rFonts w:ascii="Times New Roman" w:hAnsi="Times New Roman" w:cs="Times New Roman"/>
          <w:sz w:val="24"/>
          <w:szCs w:val="24"/>
        </w:rPr>
        <w:t xml:space="preserve"> </w:t>
      </w:r>
      <w:r w:rsidRPr="003E7703">
        <w:rPr>
          <w:rFonts w:ascii="Times New Roman" w:hAnsi="Times New Roman" w:cs="Times New Roman"/>
          <w:i/>
          <w:iCs/>
          <w:sz w:val="24"/>
          <w:szCs w:val="24"/>
        </w:rPr>
        <w:t>2005 to 2016</w:t>
      </w:r>
      <w:r w:rsidRPr="001A4267">
        <w:rPr>
          <w:rFonts w:ascii="Times New Roman" w:hAnsi="Times New Roman" w:cs="Times New Roman"/>
          <w:sz w:val="24"/>
          <w:szCs w:val="24"/>
        </w:rPr>
        <w:t>.</w:t>
      </w:r>
      <w:r>
        <w:rPr>
          <w:rFonts w:ascii="Times New Roman" w:hAnsi="Times New Roman" w:cs="Times New Roman"/>
          <w:sz w:val="24"/>
          <w:szCs w:val="24"/>
        </w:rPr>
        <w:t xml:space="preserve"> </w:t>
      </w:r>
      <w:r w:rsidRPr="001A4267">
        <w:rPr>
          <w:rFonts w:ascii="Times New Roman" w:hAnsi="Times New Roman" w:cs="Times New Roman"/>
          <w:sz w:val="24"/>
          <w:szCs w:val="24"/>
        </w:rPr>
        <w:t xml:space="preserve">Retrieved from </w:t>
      </w:r>
      <w:hyperlink r:id="rId7" w:history="1">
        <w:r w:rsidRPr="001A4267">
          <w:rPr>
            <w:rStyle w:val="Hyperlink"/>
            <w:rFonts w:ascii="Times New Roman" w:hAnsi="Times New Roman" w:cs="Times New Roman"/>
            <w:sz w:val="24"/>
            <w:szCs w:val="24"/>
          </w:rPr>
          <w:t>https://www.ons.gov.uk/peoplepopulationandcommunity/healthandsocialcare/drugusealcoholandsmoking/bulletins/opinionsandlifestylesurveyadultdrinkinghabitsingreatbritain/2005to2016</w:t>
        </w:r>
      </w:hyperlink>
      <w:r w:rsidRPr="001A4267">
        <w:rPr>
          <w:rFonts w:ascii="Times New Roman" w:hAnsi="Times New Roman" w:cs="Times New Roman"/>
          <w:sz w:val="24"/>
          <w:szCs w:val="24"/>
        </w:rPr>
        <w:t xml:space="preserve"> </w:t>
      </w:r>
    </w:p>
    <w:p w14:paraId="7B3B1044" w14:textId="77777777" w:rsidR="001A4267" w:rsidRDefault="001A4267" w:rsidP="001E4CCC">
      <w:pPr>
        <w:pStyle w:val="ListParagraph"/>
        <w:ind w:hanging="720"/>
        <w:rPr>
          <w:rFonts w:ascii="Times New Roman" w:hAnsi="Times New Roman" w:cs="Times New Roman"/>
          <w:sz w:val="24"/>
          <w:szCs w:val="24"/>
        </w:rPr>
      </w:pPr>
    </w:p>
    <w:p w14:paraId="23EBF3CC" w14:textId="777CEF41" w:rsidR="001A4267" w:rsidRPr="003E7703" w:rsidRDefault="003E7703" w:rsidP="001E4CCC">
      <w:pPr>
        <w:pStyle w:val="ListParagraph"/>
        <w:ind w:hanging="720"/>
        <w:rPr>
          <w:rFonts w:ascii="Times New Roman" w:hAnsi="Times New Roman" w:cs="Times New Roman"/>
          <w:sz w:val="24"/>
          <w:szCs w:val="24"/>
        </w:rPr>
      </w:pPr>
      <w:r>
        <w:rPr>
          <w:rFonts w:ascii="Times New Roman" w:hAnsi="Times New Roman" w:cs="Times New Roman"/>
          <w:sz w:val="24"/>
          <w:szCs w:val="24"/>
        </w:rPr>
        <w:t xml:space="preserve">Phelps, C., </w:t>
      </w:r>
      <w:proofErr w:type="spellStart"/>
      <w:r>
        <w:rPr>
          <w:rFonts w:ascii="Times New Roman" w:hAnsi="Times New Roman" w:cs="Times New Roman"/>
          <w:sz w:val="24"/>
          <w:szCs w:val="24"/>
        </w:rPr>
        <w:t>Minou</w:t>
      </w:r>
      <w:proofErr w:type="spellEnd"/>
      <w:r>
        <w:rPr>
          <w:rFonts w:ascii="Times New Roman" w:hAnsi="Times New Roman" w:cs="Times New Roman"/>
          <w:sz w:val="24"/>
          <w:szCs w:val="24"/>
        </w:rPr>
        <w:t xml:space="preserve">, M., Baker, A., Hughes, C., French, H., Hawkins, W., </w:t>
      </w:r>
      <w:proofErr w:type="spellStart"/>
      <w:r>
        <w:rPr>
          <w:rFonts w:ascii="Times New Roman" w:hAnsi="Times New Roman" w:cs="Times New Roman"/>
          <w:sz w:val="24"/>
          <w:szCs w:val="24"/>
        </w:rPr>
        <w:t>Leeuwenberg</w:t>
      </w:r>
      <w:proofErr w:type="spellEnd"/>
      <w:r>
        <w:rPr>
          <w:rFonts w:ascii="Times New Roman" w:hAnsi="Times New Roman" w:cs="Times New Roman"/>
          <w:sz w:val="24"/>
          <w:szCs w:val="24"/>
        </w:rPr>
        <w:t xml:space="preserve">, A., Crabtree, R. &amp; Hutchings, P.B. (2017). Necessary but not </w:t>
      </w:r>
      <w:proofErr w:type="gramStart"/>
      <w:r>
        <w:rPr>
          <w:rFonts w:ascii="Times New Roman" w:hAnsi="Times New Roman" w:cs="Times New Roman"/>
          <w:sz w:val="24"/>
          <w:szCs w:val="24"/>
        </w:rPr>
        <w:t>sufficient</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 xml:space="preserve">Engaging young people in the development of an avatar-based online intervention designed to provide psychosocial support to young people affected by their own or a family member’s cancer diagnosis, 20, </w:t>
      </w:r>
      <w:r>
        <w:rPr>
          <w:rFonts w:ascii="Times New Roman" w:hAnsi="Times New Roman" w:cs="Times New Roman"/>
          <w:sz w:val="24"/>
          <w:szCs w:val="24"/>
        </w:rPr>
        <w:t xml:space="preserve">(3), pp. 459-470. </w:t>
      </w:r>
    </w:p>
    <w:p w14:paraId="2DF48C96" w14:textId="77777777" w:rsidR="001A4267" w:rsidRDefault="001A4267" w:rsidP="001E4CCC">
      <w:pPr>
        <w:pStyle w:val="ListParagraph"/>
        <w:ind w:hanging="720"/>
        <w:rPr>
          <w:rFonts w:ascii="Times New Roman" w:hAnsi="Times New Roman" w:cs="Times New Roman"/>
          <w:sz w:val="24"/>
          <w:szCs w:val="24"/>
        </w:rPr>
      </w:pPr>
    </w:p>
    <w:p w14:paraId="19C2282B" w14:textId="77777777" w:rsidR="001A4267" w:rsidRDefault="001A4267" w:rsidP="001E4CCC">
      <w:pPr>
        <w:pStyle w:val="ListParagraph"/>
        <w:ind w:hanging="720"/>
        <w:rPr>
          <w:rFonts w:ascii="Times New Roman" w:hAnsi="Times New Roman" w:cs="Times New Roman"/>
          <w:sz w:val="24"/>
          <w:szCs w:val="24"/>
        </w:rPr>
      </w:pPr>
      <w:r>
        <w:rPr>
          <w:rFonts w:ascii="Times New Roman" w:hAnsi="Times New Roman" w:cs="Times New Roman"/>
          <w:sz w:val="24"/>
          <w:szCs w:val="24"/>
        </w:rPr>
        <w:t xml:space="preserve">Tarrier, N., Liversidge, T. &amp; Gregg, L. (2006). Behaviour, research and therapy, </w:t>
      </w:r>
      <w:r>
        <w:rPr>
          <w:rFonts w:ascii="Times New Roman" w:hAnsi="Times New Roman" w:cs="Times New Roman"/>
          <w:i/>
          <w:iCs/>
          <w:sz w:val="24"/>
          <w:szCs w:val="24"/>
        </w:rPr>
        <w:t xml:space="preserve">The acceptability and preference for the psychological treatment of PTSD, 44. </w:t>
      </w:r>
      <w:r>
        <w:rPr>
          <w:rFonts w:ascii="Times New Roman" w:hAnsi="Times New Roman" w:cs="Times New Roman"/>
          <w:sz w:val="24"/>
          <w:szCs w:val="24"/>
        </w:rPr>
        <w:t>1643-1656.</w:t>
      </w:r>
    </w:p>
    <w:p w14:paraId="488BACA6" w14:textId="77777777" w:rsidR="001A4267" w:rsidRDefault="001A4267" w:rsidP="001E4CCC">
      <w:pPr>
        <w:pStyle w:val="ListParagraph"/>
        <w:ind w:hanging="720"/>
        <w:rPr>
          <w:rFonts w:ascii="Times New Roman" w:hAnsi="Times New Roman" w:cs="Times New Roman"/>
          <w:sz w:val="24"/>
          <w:szCs w:val="24"/>
        </w:rPr>
      </w:pPr>
    </w:p>
    <w:p w14:paraId="316B2A88" w14:textId="77777777" w:rsidR="001A4267" w:rsidRPr="00783718" w:rsidRDefault="001A4267" w:rsidP="001E4CCC">
      <w:pPr>
        <w:pStyle w:val="ListParagraph"/>
        <w:ind w:hanging="720"/>
        <w:rPr>
          <w:rFonts w:ascii="Times New Roman" w:hAnsi="Times New Roman" w:cs="Times New Roman"/>
          <w:sz w:val="24"/>
          <w:szCs w:val="24"/>
        </w:rPr>
      </w:pPr>
      <w:proofErr w:type="spellStart"/>
      <w:r w:rsidRPr="00783718">
        <w:rPr>
          <w:rFonts w:ascii="Times New Roman" w:hAnsi="Times New Roman" w:cs="Times New Roman"/>
          <w:sz w:val="24"/>
          <w:szCs w:val="24"/>
        </w:rPr>
        <w:t>Ulleberg</w:t>
      </w:r>
      <w:proofErr w:type="spellEnd"/>
      <w:r w:rsidRPr="00783718">
        <w:rPr>
          <w:rFonts w:ascii="Times New Roman" w:hAnsi="Times New Roman" w:cs="Times New Roman"/>
          <w:sz w:val="24"/>
          <w:szCs w:val="24"/>
        </w:rPr>
        <w:t xml:space="preserve">, P. &amp; </w:t>
      </w:r>
      <w:proofErr w:type="spellStart"/>
      <w:r w:rsidRPr="00783718">
        <w:rPr>
          <w:rFonts w:ascii="Times New Roman" w:hAnsi="Times New Roman" w:cs="Times New Roman"/>
          <w:sz w:val="24"/>
          <w:szCs w:val="24"/>
        </w:rPr>
        <w:t>Rundmo</w:t>
      </w:r>
      <w:proofErr w:type="spellEnd"/>
      <w:r w:rsidRPr="00783718">
        <w:rPr>
          <w:rFonts w:ascii="Times New Roman" w:hAnsi="Times New Roman" w:cs="Times New Roman"/>
          <w:sz w:val="24"/>
          <w:szCs w:val="24"/>
        </w:rPr>
        <w:t xml:space="preserve">, T. (2003). Personality, attitudes and risk perception as predictors of risky driving behaviour among young drivers, </w:t>
      </w:r>
      <w:r w:rsidRPr="00783718">
        <w:rPr>
          <w:rFonts w:ascii="Times New Roman" w:hAnsi="Times New Roman" w:cs="Times New Roman"/>
          <w:i/>
          <w:iCs/>
          <w:sz w:val="24"/>
          <w:szCs w:val="24"/>
        </w:rPr>
        <w:t xml:space="preserve">Safety Science, 41. </w:t>
      </w:r>
      <w:r w:rsidRPr="00783718">
        <w:rPr>
          <w:rFonts w:ascii="Times New Roman" w:hAnsi="Times New Roman" w:cs="Times New Roman"/>
          <w:sz w:val="24"/>
          <w:szCs w:val="24"/>
        </w:rPr>
        <w:t xml:space="preserve">427-443. </w:t>
      </w:r>
    </w:p>
    <w:p w14:paraId="774B6F28" w14:textId="77777777" w:rsidR="001A4267" w:rsidRDefault="001A4267" w:rsidP="001E4CCC">
      <w:pPr>
        <w:pStyle w:val="ListParagraph"/>
        <w:ind w:hanging="720"/>
        <w:rPr>
          <w:rFonts w:ascii="Times New Roman" w:hAnsi="Times New Roman" w:cs="Times New Roman"/>
          <w:sz w:val="24"/>
          <w:szCs w:val="24"/>
        </w:rPr>
      </w:pPr>
    </w:p>
    <w:p w14:paraId="23F443E0" w14:textId="77777777" w:rsidR="001A4267" w:rsidRDefault="001A4267" w:rsidP="001E4CCC">
      <w:pPr>
        <w:pStyle w:val="ListParagraph"/>
        <w:ind w:hanging="720"/>
        <w:rPr>
          <w:rFonts w:ascii="Times New Roman" w:hAnsi="Times New Roman" w:cs="Times New Roman"/>
          <w:sz w:val="24"/>
          <w:szCs w:val="24"/>
        </w:rPr>
      </w:pPr>
      <w:r>
        <w:rPr>
          <w:rFonts w:ascii="Times New Roman" w:hAnsi="Times New Roman" w:cs="Times New Roman"/>
          <w:sz w:val="24"/>
          <w:szCs w:val="24"/>
        </w:rPr>
        <w:t xml:space="preserve">Van Hasselt, V. B., Romano, S. J. &amp; </w:t>
      </w:r>
      <w:proofErr w:type="spellStart"/>
      <w:r>
        <w:rPr>
          <w:rFonts w:ascii="Times New Roman" w:hAnsi="Times New Roman" w:cs="Times New Roman"/>
          <w:sz w:val="24"/>
          <w:szCs w:val="24"/>
        </w:rPr>
        <w:t>Vecchi</w:t>
      </w:r>
      <w:proofErr w:type="spellEnd"/>
      <w:r>
        <w:rPr>
          <w:rFonts w:ascii="Times New Roman" w:hAnsi="Times New Roman" w:cs="Times New Roman"/>
          <w:sz w:val="24"/>
          <w:szCs w:val="24"/>
        </w:rPr>
        <w:t xml:space="preserve">, G. M. (2008). Applications in hostage and crisis negotiation skills training, </w:t>
      </w:r>
      <w:r>
        <w:rPr>
          <w:rFonts w:ascii="Times New Roman" w:hAnsi="Times New Roman" w:cs="Times New Roman"/>
          <w:i/>
          <w:iCs/>
          <w:sz w:val="24"/>
          <w:szCs w:val="24"/>
        </w:rPr>
        <w:t xml:space="preserve">Behaviour Modification, 32, </w:t>
      </w:r>
      <w:r>
        <w:rPr>
          <w:rFonts w:ascii="Times New Roman" w:hAnsi="Times New Roman" w:cs="Times New Roman"/>
          <w:sz w:val="24"/>
          <w:szCs w:val="24"/>
        </w:rPr>
        <w:t xml:space="preserve">(2). 248-263. DOI: </w:t>
      </w:r>
      <w:r w:rsidRPr="008267B0">
        <w:rPr>
          <w:rFonts w:ascii="Times New Roman" w:hAnsi="Times New Roman" w:cs="Times New Roman"/>
          <w:sz w:val="24"/>
          <w:szCs w:val="24"/>
        </w:rPr>
        <w:t>10.1177/0145445507308281</w:t>
      </w:r>
    </w:p>
    <w:p w14:paraId="6CDCA30B" w14:textId="77777777" w:rsidR="001A4267" w:rsidRDefault="001A4267" w:rsidP="001E4CCC">
      <w:pPr>
        <w:pStyle w:val="ListParagraph"/>
        <w:ind w:hanging="720"/>
        <w:rPr>
          <w:rFonts w:ascii="Times New Roman" w:hAnsi="Times New Roman" w:cs="Times New Roman"/>
          <w:sz w:val="24"/>
          <w:szCs w:val="24"/>
        </w:rPr>
      </w:pPr>
    </w:p>
    <w:p w14:paraId="6767BF73" w14:textId="77777777" w:rsidR="001A4267" w:rsidRDefault="001A4267" w:rsidP="001E4CCC">
      <w:pPr>
        <w:pStyle w:val="ListParagraph"/>
        <w:ind w:hanging="720"/>
        <w:rPr>
          <w:rFonts w:ascii="Times New Roman" w:hAnsi="Times New Roman" w:cs="Times New Roman"/>
          <w:sz w:val="24"/>
          <w:szCs w:val="24"/>
        </w:rPr>
      </w:pPr>
      <w:proofErr w:type="spellStart"/>
      <w:r>
        <w:rPr>
          <w:rFonts w:ascii="Times New Roman" w:hAnsi="Times New Roman" w:cs="Times New Roman"/>
          <w:sz w:val="24"/>
          <w:szCs w:val="24"/>
        </w:rPr>
        <w:t>Vartanian</w:t>
      </w:r>
      <w:proofErr w:type="spellEnd"/>
      <w:r>
        <w:rPr>
          <w:rFonts w:ascii="Times New Roman" w:hAnsi="Times New Roman" w:cs="Times New Roman"/>
          <w:sz w:val="24"/>
          <w:szCs w:val="24"/>
        </w:rPr>
        <w:t xml:space="preserve">, L.R., Trewartha, T. &amp; </w:t>
      </w:r>
      <w:proofErr w:type="spellStart"/>
      <w:r>
        <w:rPr>
          <w:rFonts w:ascii="Times New Roman" w:hAnsi="Times New Roman" w:cs="Times New Roman"/>
          <w:sz w:val="24"/>
          <w:szCs w:val="24"/>
        </w:rPr>
        <w:t>Vanman</w:t>
      </w:r>
      <w:proofErr w:type="spellEnd"/>
      <w:r>
        <w:rPr>
          <w:rFonts w:ascii="Times New Roman" w:hAnsi="Times New Roman" w:cs="Times New Roman"/>
          <w:sz w:val="24"/>
          <w:szCs w:val="24"/>
        </w:rPr>
        <w:t xml:space="preserve">, E.J. (2016). “Disgust predicts prejudice and discrimination toward individuals with obesity”, </w:t>
      </w:r>
      <w:r>
        <w:rPr>
          <w:rFonts w:ascii="Times New Roman" w:hAnsi="Times New Roman" w:cs="Times New Roman"/>
          <w:i/>
          <w:iCs/>
          <w:sz w:val="24"/>
          <w:szCs w:val="24"/>
        </w:rPr>
        <w:t xml:space="preserve">Journal of Applied Social Psychology, 46, </w:t>
      </w:r>
      <w:r>
        <w:rPr>
          <w:rFonts w:ascii="Times New Roman" w:hAnsi="Times New Roman" w:cs="Times New Roman"/>
          <w:sz w:val="24"/>
          <w:szCs w:val="24"/>
        </w:rPr>
        <w:t xml:space="preserve">(6), 369-375. </w:t>
      </w:r>
    </w:p>
    <w:p w14:paraId="122892B2" w14:textId="77777777" w:rsidR="001A4267" w:rsidRDefault="001A4267" w:rsidP="001E4CCC">
      <w:pPr>
        <w:pStyle w:val="ListParagraph"/>
        <w:ind w:hanging="720"/>
        <w:rPr>
          <w:rFonts w:ascii="Times New Roman" w:hAnsi="Times New Roman" w:cs="Times New Roman"/>
          <w:sz w:val="24"/>
          <w:szCs w:val="24"/>
        </w:rPr>
      </w:pPr>
    </w:p>
    <w:p w14:paraId="39906A11" w14:textId="77777777" w:rsidR="001A4267" w:rsidRDefault="001A4267" w:rsidP="001E4CCC">
      <w:pPr>
        <w:pStyle w:val="ListParagraph"/>
        <w:ind w:hanging="720"/>
        <w:rPr>
          <w:rFonts w:ascii="Times New Roman" w:hAnsi="Times New Roman" w:cs="Times New Roman"/>
          <w:sz w:val="24"/>
          <w:szCs w:val="24"/>
        </w:rPr>
      </w:pPr>
      <w:r>
        <w:rPr>
          <w:rFonts w:ascii="Times New Roman" w:hAnsi="Times New Roman" w:cs="Times New Roman"/>
          <w:sz w:val="24"/>
          <w:szCs w:val="24"/>
        </w:rPr>
        <w:t xml:space="preserve">Voight, D. C., </w:t>
      </w:r>
      <w:proofErr w:type="spellStart"/>
      <w:r>
        <w:rPr>
          <w:rFonts w:ascii="Times New Roman" w:hAnsi="Times New Roman" w:cs="Times New Roman"/>
          <w:sz w:val="24"/>
          <w:szCs w:val="24"/>
        </w:rPr>
        <w:t>Dillaro</w:t>
      </w:r>
      <w:proofErr w:type="spellEnd"/>
      <w:r>
        <w:rPr>
          <w:rFonts w:ascii="Times New Roman" w:hAnsi="Times New Roman" w:cs="Times New Roman"/>
          <w:sz w:val="24"/>
          <w:szCs w:val="24"/>
        </w:rPr>
        <w:t xml:space="preserve">, J. P., Braddock, K. H., Anderson, J. W., </w:t>
      </w:r>
      <w:proofErr w:type="spellStart"/>
      <w:r>
        <w:rPr>
          <w:rFonts w:ascii="Times New Roman" w:hAnsi="Times New Roman" w:cs="Times New Roman"/>
          <w:sz w:val="24"/>
          <w:szCs w:val="24"/>
        </w:rPr>
        <w:t>Sapory</w:t>
      </w:r>
      <w:proofErr w:type="spellEnd"/>
      <w:r>
        <w:rPr>
          <w:rFonts w:ascii="Times New Roman" w:hAnsi="Times New Roman" w:cs="Times New Roman"/>
          <w:sz w:val="24"/>
          <w:szCs w:val="24"/>
        </w:rPr>
        <w:t xml:space="preserve">, P. &amp; Stephenson, M. T. (2009). Personality and individual differences, </w:t>
      </w:r>
      <w:r>
        <w:rPr>
          <w:rFonts w:ascii="Times New Roman" w:hAnsi="Times New Roman" w:cs="Times New Roman"/>
          <w:i/>
          <w:iCs/>
          <w:sz w:val="24"/>
          <w:szCs w:val="24"/>
        </w:rPr>
        <w:t xml:space="preserve">Carver and White’s BIS/BAS scales and their relationship to risky health behaviours (1994), </w:t>
      </w:r>
      <w:r>
        <w:rPr>
          <w:rFonts w:ascii="Times New Roman" w:hAnsi="Times New Roman" w:cs="Times New Roman"/>
          <w:sz w:val="24"/>
          <w:szCs w:val="24"/>
        </w:rPr>
        <w:t xml:space="preserve">(2), 89-93. </w:t>
      </w:r>
    </w:p>
    <w:p w14:paraId="7441D8E0" w14:textId="77777777" w:rsidR="001A4267" w:rsidRDefault="001A4267" w:rsidP="001E4CCC">
      <w:pPr>
        <w:pStyle w:val="ListParagraph"/>
        <w:ind w:hanging="720"/>
        <w:rPr>
          <w:rFonts w:ascii="Times New Roman" w:hAnsi="Times New Roman" w:cs="Times New Roman"/>
          <w:sz w:val="24"/>
          <w:szCs w:val="24"/>
        </w:rPr>
      </w:pPr>
    </w:p>
    <w:p w14:paraId="1D2A0D40" w14:textId="77777777" w:rsidR="001A4267" w:rsidRDefault="001A4267" w:rsidP="001E4CCC">
      <w:pPr>
        <w:pStyle w:val="ListParagraph"/>
        <w:ind w:hanging="720"/>
        <w:rPr>
          <w:rFonts w:ascii="Times New Roman" w:hAnsi="Times New Roman" w:cs="Times New Roman"/>
          <w:sz w:val="24"/>
          <w:szCs w:val="24"/>
        </w:rPr>
      </w:pPr>
      <w:r w:rsidRPr="00717DAA">
        <w:rPr>
          <w:rFonts w:ascii="Times New Roman" w:hAnsi="Times New Roman" w:cs="Times New Roman"/>
          <w:sz w:val="24"/>
          <w:szCs w:val="24"/>
        </w:rPr>
        <w:t xml:space="preserve">Well-being of future generations Act (Wales) (2015). United Kingdom: The Office </w:t>
      </w:r>
      <w:proofErr w:type="gramStart"/>
      <w:r w:rsidRPr="00717DAA">
        <w:rPr>
          <w:rFonts w:ascii="Times New Roman" w:hAnsi="Times New Roman" w:cs="Times New Roman"/>
          <w:sz w:val="24"/>
          <w:szCs w:val="24"/>
        </w:rPr>
        <w:t>Stationary</w:t>
      </w:r>
      <w:proofErr w:type="gramEnd"/>
      <w:r w:rsidRPr="00717DAA">
        <w:rPr>
          <w:rFonts w:ascii="Times New Roman" w:hAnsi="Times New Roman" w:cs="Times New Roman"/>
          <w:sz w:val="24"/>
          <w:szCs w:val="24"/>
        </w:rPr>
        <w:t xml:space="preserve"> Limited. </w:t>
      </w:r>
    </w:p>
    <w:p w14:paraId="714B1E19" w14:textId="77777777" w:rsidR="001A4267" w:rsidRPr="00717DAA" w:rsidRDefault="001A4267" w:rsidP="001E4CCC">
      <w:pPr>
        <w:pStyle w:val="ListParagraph"/>
        <w:ind w:hanging="720"/>
        <w:rPr>
          <w:rFonts w:ascii="Times New Roman" w:hAnsi="Times New Roman" w:cs="Times New Roman"/>
          <w:sz w:val="24"/>
          <w:szCs w:val="24"/>
        </w:rPr>
      </w:pPr>
    </w:p>
    <w:p w14:paraId="69CE9AB8" w14:textId="77777777" w:rsidR="001A4267" w:rsidRDefault="001A4267" w:rsidP="001E4CCC">
      <w:pPr>
        <w:pStyle w:val="ListParagraph"/>
        <w:ind w:hanging="720"/>
        <w:rPr>
          <w:rFonts w:ascii="Times New Roman" w:hAnsi="Times New Roman" w:cs="Times New Roman"/>
          <w:sz w:val="24"/>
          <w:szCs w:val="24"/>
        </w:rPr>
      </w:pPr>
      <w:r>
        <w:rPr>
          <w:rFonts w:ascii="Times New Roman" w:hAnsi="Times New Roman" w:cs="Times New Roman"/>
          <w:sz w:val="24"/>
          <w:szCs w:val="24"/>
        </w:rPr>
        <w:t xml:space="preserve">Williamson, H. (12-14 October 2016). </w:t>
      </w:r>
      <w:r>
        <w:rPr>
          <w:rFonts w:ascii="Times New Roman" w:hAnsi="Times New Roman" w:cs="Times New Roman"/>
          <w:i/>
          <w:iCs/>
          <w:sz w:val="24"/>
          <w:szCs w:val="24"/>
        </w:rPr>
        <w:t xml:space="preserve">Supporting adolescence struggling with appearance-altering conditions: the feasibility of using an online psychological intervention (YP Face IT) in primary care. </w:t>
      </w:r>
      <w:r>
        <w:rPr>
          <w:rFonts w:ascii="Times New Roman" w:hAnsi="Times New Roman" w:cs="Times New Roman"/>
          <w:sz w:val="24"/>
          <w:szCs w:val="24"/>
        </w:rPr>
        <w:t xml:space="preserve">Annual Primary Care Conference. Centre for Appearance Research, Royal College of General Practitioners, University of the West of England. </w:t>
      </w:r>
    </w:p>
    <w:p w14:paraId="36126594" w14:textId="77777777" w:rsidR="001A4267" w:rsidRDefault="001A4267" w:rsidP="001E4CCC">
      <w:pPr>
        <w:pStyle w:val="ListParagraph"/>
        <w:ind w:hanging="720"/>
        <w:rPr>
          <w:rFonts w:ascii="Times New Roman" w:hAnsi="Times New Roman" w:cs="Times New Roman"/>
          <w:sz w:val="24"/>
          <w:szCs w:val="24"/>
        </w:rPr>
      </w:pPr>
    </w:p>
    <w:p w14:paraId="7ACFA558" w14:textId="3C91BEB0" w:rsidR="001A4267" w:rsidRPr="00717DAA" w:rsidRDefault="001A4267" w:rsidP="001E4CCC">
      <w:pPr>
        <w:pStyle w:val="ListParagraph"/>
        <w:ind w:hanging="720"/>
        <w:rPr>
          <w:rFonts w:ascii="Times New Roman" w:hAnsi="Times New Roman" w:cs="Times New Roman"/>
          <w:sz w:val="24"/>
          <w:szCs w:val="24"/>
        </w:rPr>
      </w:pPr>
      <w:r w:rsidRPr="00F215E7">
        <w:rPr>
          <w:rFonts w:ascii="Times New Roman" w:hAnsi="Times New Roman" w:cs="Times New Roman"/>
          <w:sz w:val="24"/>
          <w:szCs w:val="24"/>
        </w:rPr>
        <w:t xml:space="preserve">Young, E. (September 18, 2017). </w:t>
      </w:r>
      <w:r w:rsidRPr="001E4CCC">
        <w:rPr>
          <w:rFonts w:ascii="Times New Roman" w:hAnsi="Times New Roman" w:cs="Times New Roman"/>
          <w:i/>
          <w:iCs/>
          <w:sz w:val="24"/>
          <w:szCs w:val="24"/>
        </w:rPr>
        <w:t>Women know better than men what other women are</w:t>
      </w:r>
      <w:r>
        <w:rPr>
          <w:rFonts w:ascii="Times New Roman" w:hAnsi="Times New Roman" w:cs="Times New Roman"/>
          <w:sz w:val="24"/>
          <w:szCs w:val="24"/>
        </w:rPr>
        <w:t xml:space="preserve"> </w:t>
      </w:r>
      <w:r w:rsidRPr="001E4CCC">
        <w:rPr>
          <w:rFonts w:ascii="Times New Roman" w:hAnsi="Times New Roman" w:cs="Times New Roman"/>
          <w:i/>
          <w:iCs/>
          <w:sz w:val="24"/>
          <w:szCs w:val="24"/>
        </w:rPr>
        <w:t>thinking and feeling.</w:t>
      </w:r>
      <w:r>
        <w:rPr>
          <w:rFonts w:ascii="Times New Roman" w:hAnsi="Times New Roman" w:cs="Times New Roman"/>
          <w:sz w:val="24"/>
          <w:szCs w:val="24"/>
        </w:rPr>
        <w:t xml:space="preserve"> Retrieved from </w:t>
      </w:r>
      <w:hyperlink r:id="rId8" w:history="1">
        <w:r w:rsidRPr="003673D6">
          <w:rPr>
            <w:rStyle w:val="Hyperlink"/>
            <w:rFonts w:ascii="Times New Roman" w:hAnsi="Times New Roman" w:cs="Times New Roman"/>
            <w:sz w:val="24"/>
            <w:szCs w:val="24"/>
          </w:rPr>
          <w:t>https://digest.bps.org.uk/2017/09/18/women-know-better-thanmenwhat-other-women-are-thinking-and-feeling/</w:t>
        </w:r>
      </w:hyperlink>
      <w:r>
        <w:rPr>
          <w:rFonts w:ascii="Times New Roman" w:hAnsi="Times New Roman" w:cs="Times New Roman"/>
          <w:sz w:val="24"/>
          <w:szCs w:val="24"/>
        </w:rPr>
        <w:t xml:space="preserve"> . The British Psychological Society. Research Digest.</w:t>
      </w:r>
    </w:p>
    <w:p w14:paraId="7ECCEE51" w14:textId="77777777" w:rsidR="001A4267" w:rsidRPr="001A4267" w:rsidRDefault="001A4267" w:rsidP="001A4267">
      <w:pPr>
        <w:ind w:left="360"/>
        <w:rPr>
          <w:rFonts w:ascii="Times New Roman" w:hAnsi="Times New Roman" w:cs="Times New Roman"/>
          <w:sz w:val="24"/>
          <w:szCs w:val="24"/>
        </w:rPr>
      </w:pPr>
    </w:p>
    <w:p w14:paraId="625418D5" w14:textId="6C9957A8" w:rsidR="006F2E31" w:rsidRDefault="006F2E31" w:rsidP="006F2E31">
      <w:pPr>
        <w:pStyle w:val="ListParagraph"/>
        <w:rPr>
          <w:rFonts w:ascii="Times New Roman" w:hAnsi="Times New Roman" w:cs="Times New Roman"/>
          <w:sz w:val="24"/>
          <w:szCs w:val="24"/>
        </w:rPr>
      </w:pPr>
    </w:p>
    <w:p w14:paraId="0F24E7B7" w14:textId="77777777" w:rsidR="00020B97" w:rsidRDefault="00020B97" w:rsidP="00020B97">
      <w:pPr>
        <w:pStyle w:val="ListParagraph"/>
        <w:rPr>
          <w:rFonts w:ascii="Times New Roman" w:hAnsi="Times New Roman" w:cs="Times New Roman"/>
          <w:sz w:val="24"/>
          <w:szCs w:val="24"/>
        </w:rPr>
      </w:pPr>
    </w:p>
    <w:p w14:paraId="4C9AFA4C" w14:textId="77777777" w:rsidR="00020B97" w:rsidRPr="00020B97" w:rsidRDefault="00020B97" w:rsidP="00020B97">
      <w:pPr>
        <w:pStyle w:val="ListParagraph"/>
        <w:rPr>
          <w:rFonts w:ascii="Times New Roman" w:hAnsi="Times New Roman" w:cs="Times New Roman"/>
          <w:sz w:val="24"/>
          <w:szCs w:val="24"/>
        </w:rPr>
      </w:pPr>
    </w:p>
    <w:p w14:paraId="248B5661" w14:textId="15BAF6B8" w:rsidR="002B6338" w:rsidRDefault="002B6338" w:rsidP="00020B97">
      <w:pPr>
        <w:pStyle w:val="ListParagraph"/>
        <w:rPr>
          <w:rFonts w:ascii="Times New Roman" w:hAnsi="Times New Roman" w:cs="Times New Roman"/>
          <w:sz w:val="24"/>
          <w:szCs w:val="24"/>
        </w:rPr>
      </w:pPr>
      <w:r>
        <w:rPr>
          <w:rFonts w:ascii="Times New Roman" w:hAnsi="Times New Roman" w:cs="Times New Roman"/>
          <w:sz w:val="24"/>
          <w:szCs w:val="24"/>
        </w:rPr>
        <w:t xml:space="preserve">    </w:t>
      </w:r>
    </w:p>
    <w:p w14:paraId="310181F0" w14:textId="77777777" w:rsidR="00020B97" w:rsidRPr="00020B97" w:rsidRDefault="00020B97" w:rsidP="00020B97">
      <w:pPr>
        <w:rPr>
          <w:rFonts w:ascii="Times New Roman" w:hAnsi="Times New Roman" w:cs="Times New Roman"/>
          <w:sz w:val="24"/>
          <w:szCs w:val="24"/>
        </w:rPr>
      </w:pPr>
    </w:p>
    <w:p w14:paraId="7577EC9F" w14:textId="77777777" w:rsidR="00020B97" w:rsidRPr="00020B97" w:rsidRDefault="00020B97" w:rsidP="00020B97">
      <w:pPr>
        <w:pStyle w:val="ListParagraph"/>
        <w:rPr>
          <w:rFonts w:ascii="Times New Roman" w:hAnsi="Times New Roman" w:cs="Times New Roman"/>
          <w:sz w:val="24"/>
          <w:szCs w:val="24"/>
        </w:rPr>
      </w:pPr>
    </w:p>
    <w:p w14:paraId="6F5564DE" w14:textId="77777777" w:rsidR="00084D18" w:rsidRPr="001A4267" w:rsidRDefault="00084D18" w:rsidP="001A4267">
      <w:pPr>
        <w:rPr>
          <w:rFonts w:ascii="Times New Roman" w:hAnsi="Times New Roman" w:cs="Times New Roman"/>
          <w:sz w:val="24"/>
          <w:szCs w:val="24"/>
        </w:rPr>
      </w:pPr>
    </w:p>
    <w:p w14:paraId="24CDF1C0" w14:textId="77777777" w:rsidR="00A443E7" w:rsidRPr="00A443E7" w:rsidRDefault="00A443E7" w:rsidP="00A443E7">
      <w:pPr>
        <w:pStyle w:val="ListParagraph"/>
        <w:rPr>
          <w:rFonts w:ascii="Times New Roman" w:hAnsi="Times New Roman" w:cs="Times New Roman"/>
          <w:sz w:val="24"/>
          <w:szCs w:val="24"/>
        </w:rPr>
      </w:pPr>
    </w:p>
    <w:p w14:paraId="2C81DE22" w14:textId="6810A0A5" w:rsidR="000E54C9" w:rsidRPr="000E54C9" w:rsidRDefault="000E54C9" w:rsidP="000E54C9">
      <w:pPr>
        <w:pStyle w:val="ListParagraph"/>
        <w:rPr>
          <w:rFonts w:ascii="Times New Roman" w:hAnsi="Times New Roman" w:cs="Times New Roman"/>
          <w:sz w:val="24"/>
          <w:szCs w:val="24"/>
        </w:rPr>
      </w:pPr>
    </w:p>
    <w:p w14:paraId="482FFD84" w14:textId="77777777" w:rsidR="00F215E7" w:rsidRPr="00F215E7" w:rsidRDefault="00F215E7" w:rsidP="00F215E7">
      <w:pPr>
        <w:pStyle w:val="ListParagraph"/>
        <w:rPr>
          <w:rFonts w:ascii="Times New Roman" w:hAnsi="Times New Roman" w:cs="Times New Roman"/>
          <w:sz w:val="24"/>
          <w:szCs w:val="24"/>
        </w:rPr>
      </w:pPr>
    </w:p>
    <w:p w14:paraId="382A6C62" w14:textId="1FEAAB69" w:rsidR="00F92B40" w:rsidRDefault="00F92B40" w:rsidP="001A4267">
      <w:pPr>
        <w:pStyle w:val="ListParagraph"/>
        <w:rPr>
          <w:rFonts w:ascii="Times New Roman" w:hAnsi="Times New Roman" w:cs="Times New Roman"/>
          <w:sz w:val="24"/>
          <w:szCs w:val="24"/>
        </w:rPr>
      </w:pPr>
    </w:p>
    <w:p w14:paraId="24C29B53" w14:textId="77777777" w:rsidR="00DF399D" w:rsidRPr="00DF399D" w:rsidRDefault="00DF399D" w:rsidP="00DF399D">
      <w:pPr>
        <w:pStyle w:val="ListParagraph"/>
        <w:rPr>
          <w:rFonts w:ascii="Times New Roman" w:hAnsi="Times New Roman" w:cs="Times New Roman"/>
          <w:sz w:val="24"/>
          <w:szCs w:val="24"/>
        </w:rPr>
      </w:pPr>
    </w:p>
    <w:p w14:paraId="4572F76B" w14:textId="77777777" w:rsidR="003C1781" w:rsidRPr="003C1781" w:rsidRDefault="003C1781" w:rsidP="003C1781">
      <w:pPr>
        <w:pStyle w:val="ListParagraph"/>
        <w:rPr>
          <w:rFonts w:ascii="Times New Roman" w:hAnsi="Times New Roman" w:cs="Times New Roman"/>
          <w:sz w:val="24"/>
          <w:szCs w:val="24"/>
        </w:rPr>
      </w:pPr>
    </w:p>
    <w:p w14:paraId="2BD437D4" w14:textId="77777777" w:rsidR="009B78D4" w:rsidRPr="009B78D4" w:rsidRDefault="009B78D4" w:rsidP="009B78D4">
      <w:pPr>
        <w:pStyle w:val="ListParagraph"/>
        <w:rPr>
          <w:rFonts w:ascii="Times New Roman" w:hAnsi="Times New Roman" w:cs="Times New Roman"/>
          <w:sz w:val="24"/>
          <w:szCs w:val="24"/>
        </w:rPr>
      </w:pPr>
    </w:p>
    <w:p w14:paraId="1C66B902" w14:textId="5D795C06" w:rsidR="009B78D4" w:rsidRDefault="009B78D4" w:rsidP="001A4267">
      <w:pPr>
        <w:pStyle w:val="ListParagraph"/>
        <w:rPr>
          <w:rFonts w:ascii="Times New Roman" w:hAnsi="Times New Roman" w:cs="Times New Roman"/>
          <w:sz w:val="24"/>
          <w:szCs w:val="24"/>
        </w:rPr>
      </w:pPr>
    </w:p>
    <w:p w14:paraId="1038D7AA" w14:textId="77777777" w:rsidR="002A230C" w:rsidRPr="002A230C" w:rsidRDefault="002A230C" w:rsidP="002A230C">
      <w:pPr>
        <w:pStyle w:val="ListParagraph"/>
        <w:rPr>
          <w:rFonts w:ascii="Times New Roman" w:hAnsi="Times New Roman" w:cs="Times New Roman"/>
          <w:sz w:val="24"/>
          <w:szCs w:val="24"/>
        </w:rPr>
      </w:pPr>
    </w:p>
    <w:p w14:paraId="3D94CAE7" w14:textId="5054A5D1" w:rsidR="002A230C" w:rsidRDefault="002A230C" w:rsidP="001A4267">
      <w:pPr>
        <w:pStyle w:val="ListParagraph"/>
        <w:rPr>
          <w:rFonts w:ascii="Times New Roman" w:hAnsi="Times New Roman" w:cs="Times New Roman"/>
          <w:sz w:val="24"/>
          <w:szCs w:val="24"/>
        </w:rPr>
      </w:pPr>
    </w:p>
    <w:p w14:paraId="5610F12E" w14:textId="77777777" w:rsidR="000B7548" w:rsidRPr="000B7548" w:rsidRDefault="000B7548" w:rsidP="000B7548">
      <w:pPr>
        <w:pStyle w:val="ListParagraph"/>
        <w:rPr>
          <w:rFonts w:ascii="Times New Roman" w:hAnsi="Times New Roman" w:cs="Times New Roman"/>
          <w:sz w:val="24"/>
          <w:szCs w:val="24"/>
        </w:rPr>
      </w:pPr>
    </w:p>
    <w:p w14:paraId="7FCE9209" w14:textId="77777777" w:rsidR="008267B0" w:rsidRPr="008267B0" w:rsidRDefault="008267B0" w:rsidP="008267B0">
      <w:pPr>
        <w:pStyle w:val="ListParagraph"/>
        <w:rPr>
          <w:rFonts w:ascii="Times New Roman" w:hAnsi="Times New Roman" w:cs="Times New Roman"/>
          <w:sz w:val="24"/>
          <w:szCs w:val="24"/>
        </w:rPr>
      </w:pPr>
    </w:p>
    <w:p w14:paraId="2A6811E6" w14:textId="77777777" w:rsidR="002E442C" w:rsidRPr="002E442C" w:rsidRDefault="002E442C" w:rsidP="002E442C">
      <w:pPr>
        <w:pStyle w:val="ListParagraph"/>
        <w:rPr>
          <w:rFonts w:ascii="Times New Roman" w:hAnsi="Times New Roman" w:cs="Times New Roman"/>
          <w:sz w:val="24"/>
          <w:szCs w:val="24"/>
        </w:rPr>
      </w:pPr>
    </w:p>
    <w:p w14:paraId="5AC8C349" w14:textId="77777777" w:rsidR="00AB6A77" w:rsidRPr="00AB6A77" w:rsidRDefault="00AB6A77" w:rsidP="00AB6A77">
      <w:pPr>
        <w:pStyle w:val="ListParagraph"/>
        <w:rPr>
          <w:rFonts w:ascii="Times New Roman" w:hAnsi="Times New Roman" w:cs="Times New Roman"/>
          <w:sz w:val="24"/>
          <w:szCs w:val="24"/>
        </w:rPr>
      </w:pPr>
    </w:p>
    <w:p w14:paraId="1FC105F4" w14:textId="77777777" w:rsidR="00FF3F66" w:rsidRPr="00FF3F66" w:rsidRDefault="00FF3F66" w:rsidP="00FF3F66">
      <w:pPr>
        <w:pStyle w:val="ListParagraph"/>
        <w:rPr>
          <w:rFonts w:ascii="Times New Roman" w:hAnsi="Times New Roman" w:cs="Times New Roman"/>
          <w:sz w:val="24"/>
          <w:szCs w:val="24"/>
        </w:rPr>
      </w:pPr>
    </w:p>
    <w:p w14:paraId="1A1E2848" w14:textId="11FC1871" w:rsidR="00032EB6" w:rsidRDefault="00032EB6" w:rsidP="00334BBE">
      <w:pPr>
        <w:rPr>
          <w:rFonts w:ascii="Times New Roman" w:hAnsi="Times New Roman" w:cs="Times New Roman"/>
          <w:sz w:val="24"/>
          <w:szCs w:val="24"/>
        </w:rPr>
      </w:pPr>
    </w:p>
    <w:p w14:paraId="0F426911" w14:textId="01C565A1" w:rsidR="00032EB6" w:rsidRDefault="00032EB6" w:rsidP="00334BBE">
      <w:pPr>
        <w:rPr>
          <w:rFonts w:ascii="Times New Roman" w:hAnsi="Times New Roman" w:cs="Times New Roman"/>
          <w:sz w:val="24"/>
          <w:szCs w:val="24"/>
        </w:rPr>
      </w:pPr>
    </w:p>
    <w:p w14:paraId="0CD88AA9" w14:textId="6A4C3F93" w:rsidR="00032EB6" w:rsidRDefault="00032EB6" w:rsidP="00334BBE">
      <w:pPr>
        <w:rPr>
          <w:rFonts w:ascii="Times New Roman" w:hAnsi="Times New Roman" w:cs="Times New Roman"/>
          <w:sz w:val="24"/>
          <w:szCs w:val="24"/>
        </w:rPr>
      </w:pPr>
    </w:p>
    <w:p w14:paraId="0A2FD47F" w14:textId="67F7B81E" w:rsidR="00032EB6" w:rsidRDefault="00032EB6" w:rsidP="00334BBE">
      <w:pPr>
        <w:rPr>
          <w:rFonts w:ascii="Times New Roman" w:hAnsi="Times New Roman" w:cs="Times New Roman"/>
          <w:sz w:val="24"/>
          <w:szCs w:val="24"/>
        </w:rPr>
      </w:pPr>
    </w:p>
    <w:p w14:paraId="255F48A4" w14:textId="53728B14" w:rsidR="00032EB6" w:rsidRDefault="00032EB6" w:rsidP="00334BBE">
      <w:pPr>
        <w:rPr>
          <w:rFonts w:ascii="Times New Roman" w:hAnsi="Times New Roman" w:cs="Times New Roman"/>
          <w:sz w:val="24"/>
          <w:szCs w:val="24"/>
        </w:rPr>
      </w:pPr>
    </w:p>
    <w:p w14:paraId="6C4E4D63" w14:textId="12FBC7FA" w:rsidR="00032EB6" w:rsidRDefault="00032EB6" w:rsidP="00334BBE">
      <w:pPr>
        <w:rPr>
          <w:rFonts w:ascii="Times New Roman" w:hAnsi="Times New Roman" w:cs="Times New Roman"/>
          <w:sz w:val="24"/>
          <w:szCs w:val="24"/>
        </w:rPr>
      </w:pPr>
    </w:p>
    <w:p w14:paraId="603382C8" w14:textId="332D1F01" w:rsidR="00032EB6" w:rsidRDefault="00032EB6" w:rsidP="00334BBE">
      <w:pPr>
        <w:rPr>
          <w:rFonts w:ascii="Times New Roman" w:hAnsi="Times New Roman" w:cs="Times New Roman"/>
          <w:sz w:val="24"/>
          <w:szCs w:val="24"/>
        </w:rPr>
      </w:pPr>
    </w:p>
    <w:p w14:paraId="650B35DD" w14:textId="7A1E4A94" w:rsidR="00032EB6" w:rsidRDefault="00032EB6" w:rsidP="00334BBE">
      <w:pPr>
        <w:rPr>
          <w:rFonts w:ascii="Times New Roman" w:hAnsi="Times New Roman" w:cs="Times New Roman"/>
          <w:sz w:val="24"/>
          <w:szCs w:val="24"/>
        </w:rPr>
      </w:pPr>
    </w:p>
    <w:p w14:paraId="77201429" w14:textId="77777777" w:rsidR="00032EB6" w:rsidRPr="00B25A56" w:rsidRDefault="00032EB6" w:rsidP="00334BBE">
      <w:pPr>
        <w:rPr>
          <w:rFonts w:ascii="Times New Roman" w:hAnsi="Times New Roman" w:cs="Times New Roman"/>
          <w:sz w:val="24"/>
          <w:szCs w:val="24"/>
        </w:rPr>
      </w:pPr>
    </w:p>
    <w:sectPr w:rsidR="00032EB6" w:rsidRPr="00B25A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16227"/>
    <w:multiLevelType w:val="hybridMultilevel"/>
    <w:tmpl w:val="033E9E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0C2761"/>
    <w:multiLevelType w:val="hybridMultilevel"/>
    <w:tmpl w:val="98044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A843E7"/>
    <w:multiLevelType w:val="hybridMultilevel"/>
    <w:tmpl w:val="98044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D76E3D"/>
    <w:multiLevelType w:val="hybridMultilevel"/>
    <w:tmpl w:val="B3623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8C762C"/>
    <w:multiLevelType w:val="hybridMultilevel"/>
    <w:tmpl w:val="33209E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757730"/>
    <w:multiLevelType w:val="hybridMultilevel"/>
    <w:tmpl w:val="C9D2F9F2"/>
    <w:lvl w:ilvl="0" w:tplc="F01C21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49E"/>
    <w:rsid w:val="00020B97"/>
    <w:rsid w:val="00032EB6"/>
    <w:rsid w:val="00084D18"/>
    <w:rsid w:val="000B7548"/>
    <w:rsid w:val="000D04FE"/>
    <w:rsid w:val="000E54C9"/>
    <w:rsid w:val="001A4267"/>
    <w:rsid w:val="001D15DC"/>
    <w:rsid w:val="001E4CCC"/>
    <w:rsid w:val="00202CC4"/>
    <w:rsid w:val="00260524"/>
    <w:rsid w:val="002A2205"/>
    <w:rsid w:val="002A230C"/>
    <w:rsid w:val="002B6338"/>
    <w:rsid w:val="002E442C"/>
    <w:rsid w:val="002F073D"/>
    <w:rsid w:val="00307F4C"/>
    <w:rsid w:val="00320184"/>
    <w:rsid w:val="00334BBE"/>
    <w:rsid w:val="003A75BD"/>
    <w:rsid w:val="003C1781"/>
    <w:rsid w:val="003E29CF"/>
    <w:rsid w:val="003E7703"/>
    <w:rsid w:val="00434170"/>
    <w:rsid w:val="00440BC2"/>
    <w:rsid w:val="004947D7"/>
    <w:rsid w:val="004B78DA"/>
    <w:rsid w:val="005326A5"/>
    <w:rsid w:val="005E203B"/>
    <w:rsid w:val="005F16EE"/>
    <w:rsid w:val="0060698B"/>
    <w:rsid w:val="006131FA"/>
    <w:rsid w:val="006F2922"/>
    <w:rsid w:val="006F2E31"/>
    <w:rsid w:val="007D61BA"/>
    <w:rsid w:val="007E1351"/>
    <w:rsid w:val="007E673A"/>
    <w:rsid w:val="007F2340"/>
    <w:rsid w:val="008267B0"/>
    <w:rsid w:val="0083144C"/>
    <w:rsid w:val="00856507"/>
    <w:rsid w:val="00871E2A"/>
    <w:rsid w:val="008929FB"/>
    <w:rsid w:val="008D6106"/>
    <w:rsid w:val="009261E1"/>
    <w:rsid w:val="009325E4"/>
    <w:rsid w:val="009B78D4"/>
    <w:rsid w:val="009E5B8C"/>
    <w:rsid w:val="00A34DD5"/>
    <w:rsid w:val="00A432EF"/>
    <w:rsid w:val="00A443E7"/>
    <w:rsid w:val="00AB6A77"/>
    <w:rsid w:val="00AF0786"/>
    <w:rsid w:val="00B070F5"/>
    <w:rsid w:val="00B25A56"/>
    <w:rsid w:val="00B27973"/>
    <w:rsid w:val="00B72EBD"/>
    <w:rsid w:val="00C24F6B"/>
    <w:rsid w:val="00C71EE4"/>
    <w:rsid w:val="00DA549E"/>
    <w:rsid w:val="00DE62CF"/>
    <w:rsid w:val="00DF399D"/>
    <w:rsid w:val="00E32187"/>
    <w:rsid w:val="00EB42C2"/>
    <w:rsid w:val="00EF5D7B"/>
    <w:rsid w:val="00F215E7"/>
    <w:rsid w:val="00F511F4"/>
    <w:rsid w:val="00F52A2B"/>
    <w:rsid w:val="00F92B40"/>
    <w:rsid w:val="00FB72B0"/>
    <w:rsid w:val="00FF3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CEEFA"/>
  <w15:chartTrackingRefBased/>
  <w15:docId w15:val="{9921CC2B-F88D-4F09-A1E9-6DAE4D753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49E"/>
    <w:pPr>
      <w:ind w:left="720"/>
      <w:contextualSpacing/>
    </w:pPr>
  </w:style>
  <w:style w:type="character" w:styleId="Hyperlink">
    <w:name w:val="Hyperlink"/>
    <w:basedOn w:val="DefaultParagraphFont"/>
    <w:uiPriority w:val="99"/>
    <w:unhideWhenUsed/>
    <w:rsid w:val="00A443E7"/>
    <w:rPr>
      <w:color w:val="0563C1" w:themeColor="hyperlink"/>
      <w:u w:val="single"/>
    </w:rPr>
  </w:style>
  <w:style w:type="character" w:styleId="UnresolvedMention">
    <w:name w:val="Unresolved Mention"/>
    <w:basedOn w:val="DefaultParagraphFont"/>
    <w:uiPriority w:val="99"/>
    <w:semiHidden/>
    <w:unhideWhenUsed/>
    <w:rsid w:val="00A443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est.bps.org.uk/2017/09/18/women-know-better-thanmenwhat-other-women-are-thinking-and-feeling/" TargetMode="External"/><Relationship Id="rId3" Type="http://schemas.openxmlformats.org/officeDocument/2006/relationships/settings" Target="settings.xml"/><Relationship Id="rId7" Type="http://schemas.openxmlformats.org/officeDocument/2006/relationships/hyperlink" Target="https://www.ons.gov.uk/peoplepopulationandcommunity/healthandsocialcare/drugusealcoholandsmoking/bulletins/opinionsandlifestylesurveyadultdrinkinghabitsingreatbritain/2005to201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ntalhealth.org.uk/podcastsand-videos/computerised-cognitivebehavioural-therapy" TargetMode="External"/><Relationship Id="rId5" Type="http://schemas.openxmlformats.org/officeDocument/2006/relationships/hyperlink" Target="http://www.tandfebooks.com/doi/view/10.4324/978020387842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1690</Words>
  <Characters>9636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Pugh</dc:creator>
  <cp:keywords/>
  <dc:description/>
  <cp:lastModifiedBy>Hannah Pugh</cp:lastModifiedBy>
  <cp:revision>2</cp:revision>
  <dcterms:created xsi:type="dcterms:W3CDTF">2019-10-14T13:18:00Z</dcterms:created>
  <dcterms:modified xsi:type="dcterms:W3CDTF">2019-10-14T13:18:00Z</dcterms:modified>
</cp:coreProperties>
</file>