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9E4FB" w14:textId="77777777" w:rsidR="004B32E2" w:rsidRDefault="00000000">
      <w:pPr>
        <w:spacing w:before="66"/>
        <w:ind w:right="117"/>
        <w:jc w:val="right"/>
        <w:rPr>
          <w:sz w:val="20"/>
        </w:rPr>
      </w:pPr>
      <w:r>
        <w:rPr>
          <w:noProof/>
        </w:rPr>
        <w:drawing>
          <wp:anchor distT="0" distB="0" distL="0" distR="0" simplePos="0" relativeHeight="15729152" behindDoc="0" locked="0" layoutInCell="1" allowOverlap="1" wp14:anchorId="328D4990" wp14:editId="714BD8B3">
            <wp:simplePos x="0" y="0"/>
            <wp:positionH relativeFrom="page">
              <wp:posOffset>457200</wp:posOffset>
            </wp:positionH>
            <wp:positionV relativeFrom="paragraph">
              <wp:posOffset>42162</wp:posOffset>
            </wp:positionV>
            <wp:extent cx="1809749" cy="723899"/>
            <wp:effectExtent l="0" t="0" r="0" b="0"/>
            <wp:wrapNone/>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899"/>
                    </a:xfrm>
                    <a:prstGeom prst="rect">
                      <a:avLst/>
                    </a:prstGeom>
                  </pic:spPr>
                </pic:pic>
              </a:graphicData>
            </a:graphic>
          </wp:anchor>
        </w:drawing>
      </w:r>
      <w:r>
        <w:rPr>
          <w:w w:val="99"/>
          <w:sz w:val="20"/>
        </w:rPr>
        <w:t>P</w:t>
      </w:r>
    </w:p>
    <w:p w14:paraId="5092287B" w14:textId="77777777" w:rsidR="004B32E2" w:rsidRDefault="004B32E2">
      <w:pPr>
        <w:pStyle w:val="BodyText"/>
        <w:rPr>
          <w:sz w:val="22"/>
        </w:rPr>
      </w:pPr>
    </w:p>
    <w:p w14:paraId="1227D279" w14:textId="77777777" w:rsidR="004B32E2" w:rsidRDefault="004B32E2">
      <w:pPr>
        <w:pStyle w:val="BodyText"/>
        <w:rPr>
          <w:sz w:val="22"/>
        </w:rPr>
      </w:pPr>
    </w:p>
    <w:p w14:paraId="1CC232FE" w14:textId="77777777" w:rsidR="004B32E2" w:rsidRDefault="004B32E2">
      <w:pPr>
        <w:pStyle w:val="BodyText"/>
        <w:rPr>
          <w:sz w:val="22"/>
        </w:rPr>
      </w:pPr>
    </w:p>
    <w:p w14:paraId="612AF53E" w14:textId="77777777" w:rsidR="004B32E2" w:rsidRDefault="00000000">
      <w:pPr>
        <w:spacing w:before="150"/>
        <w:ind w:right="116"/>
        <w:jc w:val="right"/>
        <w:rPr>
          <w:b/>
          <w:sz w:val="28"/>
        </w:rPr>
      </w:pPr>
      <w:r>
        <w:rPr>
          <w:b/>
          <w:sz w:val="28"/>
        </w:rPr>
        <w:t>APPENDIX</w:t>
      </w:r>
      <w:r>
        <w:rPr>
          <w:b/>
          <w:spacing w:val="-9"/>
          <w:sz w:val="28"/>
        </w:rPr>
        <w:t xml:space="preserve"> </w:t>
      </w:r>
      <w:r>
        <w:rPr>
          <w:b/>
          <w:spacing w:val="-4"/>
          <w:sz w:val="28"/>
        </w:rPr>
        <w:t>GA36b</w:t>
      </w:r>
    </w:p>
    <w:p w14:paraId="480F237D" w14:textId="77777777" w:rsidR="004B32E2" w:rsidRDefault="00000000">
      <w:pPr>
        <w:pStyle w:val="BodyText"/>
        <w:rPr>
          <w:b/>
          <w:sz w:val="18"/>
        </w:rPr>
      </w:pPr>
      <w:r>
        <w:rPr>
          <w:noProof/>
        </w:rPr>
        <mc:AlternateContent>
          <mc:Choice Requires="wps">
            <w:drawing>
              <wp:anchor distT="0" distB="0" distL="0" distR="0" simplePos="0" relativeHeight="487587840" behindDoc="1" locked="0" layoutInCell="1" allowOverlap="1" wp14:anchorId="05C53E7F" wp14:editId="7AFB3E2A">
                <wp:simplePos x="0" y="0"/>
                <wp:positionH relativeFrom="page">
                  <wp:posOffset>708666</wp:posOffset>
                </wp:positionH>
                <wp:positionV relativeFrom="paragraph">
                  <wp:posOffset>150057</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042D0FD2" w14:textId="77777777" w:rsidR="004B32E2" w:rsidRDefault="00000000">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05C53E7F"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FkpirPMAQAAsgMAAA4A&#10;AAAAAAAAAAAAAAAALgIAAGRycy9lMm9Eb2MueG1sUEsBAi0AFAAGAAgAAAAhANOBhdLfAAAACgEA&#10;AA8AAAAAAAAAAAAAAAAAJgQAAGRycy9kb3ducmV2LnhtbFBLBQYAAAAABAAEAPMAAAAyBQAAAAA=&#10;" fillcolor="silver" strokeweight=".48pt">
                <v:path arrowok="t"/>
                <v:textbox inset="0,0,0,0">
                  <w:txbxContent>
                    <w:p w14:paraId="042D0FD2" w14:textId="77777777" w:rsidR="004B32E2" w:rsidRDefault="00000000">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07D155B2" w14:textId="77777777" w:rsidR="004B32E2" w:rsidRDefault="004B32E2">
      <w:pPr>
        <w:pStyle w:val="BodyText"/>
        <w:rPr>
          <w:b/>
          <w:sz w:val="20"/>
        </w:rPr>
      </w:pPr>
    </w:p>
    <w:p w14:paraId="04D134A1" w14:textId="77777777" w:rsidR="004B32E2" w:rsidRDefault="004B32E2">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4B32E2" w14:paraId="2EB0EDD4" w14:textId="77777777">
        <w:trPr>
          <w:trHeight w:val="494"/>
        </w:trPr>
        <w:tc>
          <w:tcPr>
            <w:tcW w:w="2095" w:type="dxa"/>
          </w:tcPr>
          <w:p w14:paraId="68DCC958" w14:textId="77777777" w:rsidR="004B32E2" w:rsidRDefault="00000000">
            <w:pPr>
              <w:pStyle w:val="TableParagraph"/>
              <w:spacing w:before="120"/>
              <w:ind w:left="107"/>
              <w:rPr>
                <w:b/>
              </w:rPr>
            </w:pPr>
            <w:r>
              <w:rPr>
                <w:b/>
              </w:rPr>
              <w:t>Student</w:t>
            </w:r>
            <w:r>
              <w:rPr>
                <w:b/>
                <w:spacing w:val="-5"/>
              </w:rPr>
              <w:t xml:space="preserve"> </w:t>
            </w:r>
            <w:r>
              <w:rPr>
                <w:b/>
                <w:spacing w:val="-2"/>
              </w:rPr>
              <w:t>name:</w:t>
            </w:r>
          </w:p>
        </w:tc>
        <w:tc>
          <w:tcPr>
            <w:tcW w:w="3293" w:type="dxa"/>
          </w:tcPr>
          <w:p w14:paraId="79253265" w14:textId="773DF375" w:rsidR="004B32E2" w:rsidRDefault="00335831">
            <w:pPr>
              <w:pStyle w:val="TableParagraph"/>
              <w:ind w:left="0"/>
              <w:rPr>
                <w:rFonts w:ascii="Times New Roman"/>
              </w:rPr>
            </w:pPr>
            <w:r>
              <w:rPr>
                <w:rFonts w:ascii="Times New Roman"/>
              </w:rPr>
              <w:t xml:space="preserve">Ashley Hughes </w:t>
            </w:r>
          </w:p>
        </w:tc>
        <w:tc>
          <w:tcPr>
            <w:tcW w:w="2268" w:type="dxa"/>
            <w:shd w:val="clear" w:color="auto" w:fill="D9D9D9"/>
          </w:tcPr>
          <w:p w14:paraId="230B4F72" w14:textId="77777777" w:rsidR="004B32E2" w:rsidRDefault="00000000">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03F37A8C" w14:textId="2119C2A7" w:rsidR="004B32E2" w:rsidRDefault="00335831">
            <w:pPr>
              <w:pStyle w:val="TableParagraph"/>
              <w:ind w:left="0"/>
              <w:rPr>
                <w:rFonts w:ascii="Times New Roman"/>
              </w:rPr>
            </w:pPr>
            <w:r>
              <w:rPr>
                <w:rFonts w:ascii="Times New Roman"/>
              </w:rPr>
              <w:t>408389</w:t>
            </w:r>
          </w:p>
        </w:tc>
      </w:tr>
      <w:tr w:rsidR="004B32E2" w14:paraId="28260B33" w14:textId="77777777">
        <w:trPr>
          <w:trHeight w:val="491"/>
        </w:trPr>
        <w:tc>
          <w:tcPr>
            <w:tcW w:w="2095" w:type="dxa"/>
          </w:tcPr>
          <w:p w14:paraId="54A0B4DB" w14:textId="77777777" w:rsidR="004B32E2" w:rsidRDefault="00000000">
            <w:pPr>
              <w:pStyle w:val="TableParagraph"/>
              <w:spacing w:before="120"/>
              <w:ind w:left="107"/>
              <w:rPr>
                <w:b/>
              </w:rPr>
            </w:pPr>
            <w:r>
              <w:rPr>
                <w:b/>
                <w:spacing w:val="-2"/>
              </w:rPr>
              <w:t>Programme:</w:t>
            </w:r>
          </w:p>
        </w:tc>
        <w:tc>
          <w:tcPr>
            <w:tcW w:w="7829" w:type="dxa"/>
            <w:gridSpan w:val="3"/>
          </w:tcPr>
          <w:p w14:paraId="34472368" w14:textId="77777777" w:rsidR="004B32E2" w:rsidRDefault="00000000">
            <w:pPr>
              <w:pStyle w:val="TableParagraph"/>
              <w:spacing w:before="120"/>
              <w:ind w:left="105"/>
              <w:rPr>
                <w:b/>
              </w:rPr>
            </w:pPr>
            <w:r>
              <w:rPr>
                <w:b/>
              </w:rPr>
              <w:t>BSc</w:t>
            </w:r>
            <w:r>
              <w:rPr>
                <w:b/>
                <w:spacing w:val="-5"/>
              </w:rPr>
              <w:t xml:space="preserve"> </w:t>
            </w:r>
            <w:r>
              <w:rPr>
                <w:b/>
              </w:rPr>
              <w:t>Professional</w:t>
            </w:r>
            <w:r>
              <w:rPr>
                <w:b/>
                <w:spacing w:val="-5"/>
              </w:rPr>
              <w:t xml:space="preserve"> </w:t>
            </w:r>
            <w:r>
              <w:rPr>
                <w:b/>
              </w:rPr>
              <w:t>Policing</w:t>
            </w:r>
            <w:r>
              <w:rPr>
                <w:b/>
                <w:spacing w:val="-5"/>
              </w:rPr>
              <w:t xml:space="preserve"> </w:t>
            </w:r>
            <w:r>
              <w:rPr>
                <w:b/>
                <w:spacing w:val="-2"/>
              </w:rPr>
              <w:t>Practice</w:t>
            </w:r>
          </w:p>
        </w:tc>
      </w:tr>
      <w:tr w:rsidR="004B32E2" w14:paraId="7F0A8A7D" w14:textId="77777777">
        <w:trPr>
          <w:trHeight w:val="494"/>
        </w:trPr>
        <w:tc>
          <w:tcPr>
            <w:tcW w:w="2095" w:type="dxa"/>
          </w:tcPr>
          <w:p w14:paraId="568862C4" w14:textId="77777777" w:rsidR="004B32E2" w:rsidRDefault="00000000">
            <w:pPr>
              <w:pStyle w:val="TableParagraph"/>
              <w:spacing w:before="122"/>
              <w:ind w:left="107"/>
              <w:rPr>
                <w:b/>
              </w:rPr>
            </w:pPr>
            <w:r>
              <w:rPr>
                <w:b/>
                <w:spacing w:val="-2"/>
              </w:rPr>
              <w:t>Module:</w:t>
            </w:r>
          </w:p>
        </w:tc>
        <w:tc>
          <w:tcPr>
            <w:tcW w:w="7829" w:type="dxa"/>
            <w:gridSpan w:val="3"/>
          </w:tcPr>
          <w:p w14:paraId="4941DEBB" w14:textId="77777777" w:rsidR="004B32E2" w:rsidRDefault="00000000">
            <w:pPr>
              <w:pStyle w:val="TableParagraph"/>
              <w:spacing w:before="122"/>
              <w:ind w:left="105"/>
              <w:rPr>
                <w:b/>
              </w:rPr>
            </w:pPr>
            <w:r>
              <w:rPr>
                <w:b/>
              </w:rPr>
              <w:t>Operational</w:t>
            </w:r>
            <w:r>
              <w:rPr>
                <w:b/>
                <w:spacing w:val="-4"/>
              </w:rPr>
              <w:t xml:space="preserve"> </w:t>
            </w:r>
            <w:r>
              <w:rPr>
                <w:b/>
              </w:rPr>
              <w:t>Police</w:t>
            </w:r>
            <w:r>
              <w:rPr>
                <w:b/>
                <w:spacing w:val="-7"/>
              </w:rPr>
              <w:t xml:space="preserve"> </w:t>
            </w:r>
            <w:r>
              <w:rPr>
                <w:b/>
              </w:rPr>
              <w:t>Practice</w:t>
            </w:r>
            <w:r>
              <w:rPr>
                <w:b/>
                <w:spacing w:val="-7"/>
              </w:rPr>
              <w:t xml:space="preserve"> </w:t>
            </w:r>
            <w:r>
              <w:rPr>
                <w:b/>
                <w:spacing w:val="-10"/>
              </w:rPr>
              <w:t>2</w:t>
            </w:r>
          </w:p>
        </w:tc>
      </w:tr>
      <w:tr w:rsidR="004B32E2" w14:paraId="392519AF" w14:textId="77777777">
        <w:trPr>
          <w:trHeight w:val="757"/>
        </w:trPr>
        <w:tc>
          <w:tcPr>
            <w:tcW w:w="2095" w:type="dxa"/>
          </w:tcPr>
          <w:p w14:paraId="526FE674" w14:textId="77777777" w:rsidR="004B32E2" w:rsidRDefault="00000000">
            <w:pPr>
              <w:pStyle w:val="TableParagraph"/>
              <w:spacing w:before="120"/>
              <w:ind w:left="107"/>
              <w:rPr>
                <w:b/>
              </w:rPr>
            </w:pPr>
            <w:r>
              <w:rPr>
                <w:b/>
              </w:rPr>
              <w:t>Module</w:t>
            </w:r>
            <w:r>
              <w:rPr>
                <w:b/>
                <w:spacing w:val="-4"/>
              </w:rPr>
              <w:t xml:space="preserve"> </w:t>
            </w:r>
            <w:r>
              <w:rPr>
                <w:b/>
                <w:spacing w:val="-2"/>
              </w:rPr>
              <w:t>code:</w:t>
            </w:r>
          </w:p>
        </w:tc>
        <w:tc>
          <w:tcPr>
            <w:tcW w:w="3293" w:type="dxa"/>
          </w:tcPr>
          <w:p w14:paraId="29E8D286" w14:textId="77777777" w:rsidR="004B32E2" w:rsidRDefault="00000000">
            <w:pPr>
              <w:pStyle w:val="TableParagraph"/>
              <w:spacing w:before="120"/>
              <w:ind w:left="105"/>
              <w:rPr>
                <w:b/>
              </w:rPr>
            </w:pPr>
            <w:r>
              <w:rPr>
                <w:b/>
                <w:spacing w:val="-2"/>
              </w:rPr>
              <w:t>BMPP5002D</w:t>
            </w:r>
          </w:p>
        </w:tc>
        <w:tc>
          <w:tcPr>
            <w:tcW w:w="2268" w:type="dxa"/>
            <w:shd w:val="clear" w:color="auto" w:fill="D9D9D9"/>
          </w:tcPr>
          <w:p w14:paraId="63E1251C" w14:textId="77777777" w:rsidR="004B32E2" w:rsidRDefault="00000000">
            <w:pPr>
              <w:pStyle w:val="TableParagraph"/>
              <w:tabs>
                <w:tab w:val="left" w:pos="1953"/>
              </w:tabs>
              <w:ind w:left="107"/>
              <w:rPr>
                <w:b/>
              </w:rPr>
            </w:pPr>
            <w:r>
              <w:rPr>
                <w:b/>
                <w:spacing w:val="-2"/>
              </w:rPr>
              <w:t>Contribution</w:t>
            </w:r>
            <w:r>
              <w:rPr>
                <w:b/>
              </w:rPr>
              <w:tab/>
            </w:r>
            <w:r>
              <w:rPr>
                <w:b/>
                <w:spacing w:val="-5"/>
              </w:rPr>
              <w:t>to</w:t>
            </w:r>
          </w:p>
          <w:p w14:paraId="4F59997C" w14:textId="77777777" w:rsidR="004B32E2" w:rsidRDefault="00000000">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3B61FC9E" w14:textId="77777777" w:rsidR="004B32E2" w:rsidRDefault="00000000">
            <w:pPr>
              <w:pStyle w:val="TableParagraph"/>
              <w:spacing w:before="120"/>
              <w:ind w:left="107"/>
              <w:rPr>
                <w:b/>
              </w:rPr>
            </w:pPr>
            <w:r>
              <w:rPr>
                <w:b/>
                <w:spacing w:val="-5"/>
              </w:rPr>
              <w:t>50%</w:t>
            </w:r>
          </w:p>
        </w:tc>
      </w:tr>
      <w:tr w:rsidR="004B32E2" w14:paraId="61A00A6E" w14:textId="77777777">
        <w:trPr>
          <w:trHeight w:val="494"/>
        </w:trPr>
        <w:tc>
          <w:tcPr>
            <w:tcW w:w="2095" w:type="dxa"/>
          </w:tcPr>
          <w:p w14:paraId="5F5711B5" w14:textId="77777777" w:rsidR="004B32E2" w:rsidRDefault="00000000">
            <w:pPr>
              <w:pStyle w:val="TableParagraph"/>
              <w:spacing w:before="122"/>
              <w:ind w:left="107"/>
              <w:rPr>
                <w:b/>
              </w:rPr>
            </w:pPr>
            <w:r>
              <w:rPr>
                <w:b/>
                <w:spacing w:val="-2"/>
              </w:rPr>
              <w:t>Tutor</w:t>
            </w:r>
          </w:p>
        </w:tc>
        <w:tc>
          <w:tcPr>
            <w:tcW w:w="3293" w:type="dxa"/>
          </w:tcPr>
          <w:p w14:paraId="2A4F435E" w14:textId="77777777" w:rsidR="004B32E2" w:rsidRDefault="00000000">
            <w:pPr>
              <w:pStyle w:val="TableParagraph"/>
              <w:spacing w:before="122"/>
              <w:ind w:left="105"/>
              <w:rPr>
                <w:b/>
              </w:rPr>
            </w:pPr>
            <w:r>
              <w:rPr>
                <w:b/>
              </w:rPr>
              <w:t>Dr</w:t>
            </w:r>
            <w:r>
              <w:rPr>
                <w:b/>
                <w:spacing w:val="-4"/>
              </w:rPr>
              <w:t xml:space="preserve"> </w:t>
            </w:r>
            <w:r>
              <w:rPr>
                <w:b/>
              </w:rPr>
              <w:t>Rhiannon</w:t>
            </w:r>
            <w:r>
              <w:rPr>
                <w:b/>
                <w:spacing w:val="-5"/>
              </w:rPr>
              <w:t xml:space="preserve"> </w:t>
            </w:r>
            <w:r>
              <w:rPr>
                <w:b/>
                <w:spacing w:val="-2"/>
              </w:rPr>
              <w:t>Sandy</w:t>
            </w:r>
          </w:p>
        </w:tc>
        <w:tc>
          <w:tcPr>
            <w:tcW w:w="2268" w:type="dxa"/>
            <w:shd w:val="clear" w:color="auto" w:fill="D9D9D9"/>
          </w:tcPr>
          <w:p w14:paraId="3DD8353B" w14:textId="77777777" w:rsidR="004B32E2" w:rsidRDefault="00000000">
            <w:pPr>
              <w:pStyle w:val="TableParagraph"/>
              <w:spacing w:before="122"/>
              <w:ind w:left="107"/>
              <w:rPr>
                <w:b/>
              </w:rPr>
            </w:pPr>
            <w:r>
              <w:rPr>
                <w:b/>
              </w:rPr>
              <w:t>Internal</w:t>
            </w:r>
            <w:r>
              <w:rPr>
                <w:b/>
                <w:spacing w:val="-3"/>
              </w:rPr>
              <w:t xml:space="preserve"> </w:t>
            </w:r>
            <w:r>
              <w:rPr>
                <w:b/>
                <w:spacing w:val="-2"/>
              </w:rPr>
              <w:t>Verifier:</w:t>
            </w:r>
          </w:p>
        </w:tc>
        <w:tc>
          <w:tcPr>
            <w:tcW w:w="2268" w:type="dxa"/>
          </w:tcPr>
          <w:p w14:paraId="2A7EE83C" w14:textId="77777777" w:rsidR="004B32E2" w:rsidRDefault="004B32E2">
            <w:pPr>
              <w:pStyle w:val="TableParagraph"/>
              <w:ind w:left="0"/>
              <w:rPr>
                <w:rFonts w:ascii="Times New Roman"/>
              </w:rPr>
            </w:pPr>
          </w:p>
        </w:tc>
      </w:tr>
      <w:tr w:rsidR="004B32E2" w14:paraId="3092FC63" w14:textId="77777777">
        <w:trPr>
          <w:trHeight w:val="745"/>
        </w:trPr>
        <w:tc>
          <w:tcPr>
            <w:tcW w:w="2095" w:type="dxa"/>
          </w:tcPr>
          <w:p w14:paraId="53BD067C" w14:textId="77777777" w:rsidR="004B32E2" w:rsidRDefault="00000000">
            <w:pPr>
              <w:pStyle w:val="TableParagraph"/>
              <w:spacing w:before="120"/>
              <w:ind w:left="107"/>
              <w:rPr>
                <w:b/>
              </w:rPr>
            </w:pPr>
            <w:r>
              <w:rPr>
                <w:b/>
              </w:rPr>
              <w:t>Assignment</w:t>
            </w:r>
            <w:r>
              <w:rPr>
                <w:b/>
                <w:spacing w:val="-9"/>
              </w:rPr>
              <w:t xml:space="preserve"> </w:t>
            </w:r>
            <w:r>
              <w:rPr>
                <w:b/>
                <w:spacing w:val="-2"/>
              </w:rPr>
              <w:t>Title:</w:t>
            </w:r>
          </w:p>
        </w:tc>
        <w:tc>
          <w:tcPr>
            <w:tcW w:w="3293" w:type="dxa"/>
          </w:tcPr>
          <w:p w14:paraId="15AEABCD" w14:textId="77777777" w:rsidR="004B32E2" w:rsidRDefault="00000000">
            <w:pPr>
              <w:pStyle w:val="TableParagraph"/>
              <w:spacing w:before="120"/>
              <w:ind w:left="105"/>
              <w:rPr>
                <w:b/>
              </w:rPr>
            </w:pPr>
            <w:r>
              <w:rPr>
                <w:b/>
              </w:rPr>
              <w:t>Assignment</w:t>
            </w:r>
            <w:r>
              <w:rPr>
                <w:b/>
                <w:spacing w:val="-9"/>
              </w:rPr>
              <w:t xml:space="preserve"> </w:t>
            </w:r>
            <w:r>
              <w:rPr>
                <w:b/>
                <w:spacing w:val="-10"/>
              </w:rPr>
              <w:t>1</w:t>
            </w:r>
          </w:p>
        </w:tc>
        <w:tc>
          <w:tcPr>
            <w:tcW w:w="2268" w:type="dxa"/>
          </w:tcPr>
          <w:p w14:paraId="69018866" w14:textId="77777777" w:rsidR="004B32E2" w:rsidRDefault="00000000">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7ADAA258" w14:textId="77777777" w:rsidR="004B32E2" w:rsidRDefault="00000000">
            <w:pPr>
              <w:pStyle w:val="TableParagraph"/>
              <w:spacing w:before="120"/>
              <w:ind w:left="107"/>
              <w:rPr>
                <w:b/>
              </w:rPr>
            </w:pPr>
            <w:r>
              <w:rPr>
                <w:b/>
              </w:rPr>
              <w:t>4000</w:t>
            </w:r>
            <w:r>
              <w:rPr>
                <w:b/>
                <w:spacing w:val="-3"/>
              </w:rPr>
              <w:t xml:space="preserve"> </w:t>
            </w:r>
            <w:r>
              <w:rPr>
                <w:b/>
                <w:spacing w:val="-2"/>
              </w:rPr>
              <w:t>Words</w:t>
            </w:r>
          </w:p>
        </w:tc>
      </w:tr>
      <w:tr w:rsidR="004B32E2" w14:paraId="63FD7052" w14:textId="77777777">
        <w:trPr>
          <w:trHeight w:val="998"/>
        </w:trPr>
        <w:tc>
          <w:tcPr>
            <w:tcW w:w="2095" w:type="dxa"/>
          </w:tcPr>
          <w:p w14:paraId="11E92388" w14:textId="77777777" w:rsidR="004B32E2" w:rsidRDefault="00000000">
            <w:pPr>
              <w:pStyle w:val="TableParagraph"/>
              <w:spacing w:before="120"/>
              <w:ind w:left="107"/>
              <w:rPr>
                <w:b/>
              </w:rPr>
            </w:pPr>
            <w:r>
              <w:rPr>
                <w:b/>
                <w:spacing w:val="-2"/>
              </w:rPr>
              <w:t>Submission deadline:</w:t>
            </w:r>
          </w:p>
        </w:tc>
        <w:tc>
          <w:tcPr>
            <w:tcW w:w="3293" w:type="dxa"/>
          </w:tcPr>
          <w:p w14:paraId="3804C969" w14:textId="77777777" w:rsidR="004B32E2" w:rsidRDefault="00000000">
            <w:pPr>
              <w:pStyle w:val="TableParagraph"/>
              <w:spacing w:before="120"/>
              <w:ind w:left="105"/>
              <w:rPr>
                <w:b/>
              </w:rPr>
            </w:pPr>
            <w:r>
              <w:rPr>
                <w:b/>
              </w:rPr>
              <w:t>06</w:t>
            </w:r>
            <w:r>
              <w:rPr>
                <w:b/>
                <w:spacing w:val="-5"/>
              </w:rPr>
              <w:t xml:space="preserve"> </w:t>
            </w:r>
            <w:r>
              <w:rPr>
                <w:b/>
              </w:rPr>
              <w:t>November</w:t>
            </w:r>
            <w:r>
              <w:rPr>
                <w:b/>
                <w:spacing w:val="-4"/>
              </w:rPr>
              <w:t xml:space="preserve"> 2023</w:t>
            </w:r>
          </w:p>
        </w:tc>
        <w:tc>
          <w:tcPr>
            <w:tcW w:w="2268" w:type="dxa"/>
          </w:tcPr>
          <w:p w14:paraId="2AAF930B" w14:textId="77777777" w:rsidR="004B32E2" w:rsidRDefault="00000000">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2CA8D4EE" w14:textId="77777777" w:rsidR="004B32E2" w:rsidRDefault="00000000">
            <w:pPr>
              <w:pStyle w:val="TableParagraph"/>
              <w:spacing w:before="120"/>
              <w:ind w:left="107"/>
              <w:rPr>
                <w:b/>
              </w:rPr>
            </w:pPr>
            <w:r>
              <w:rPr>
                <w:b/>
              </w:rPr>
              <w:t>27</w:t>
            </w:r>
            <w:r>
              <w:rPr>
                <w:b/>
                <w:spacing w:val="-5"/>
              </w:rPr>
              <w:t xml:space="preserve"> </w:t>
            </w:r>
            <w:r>
              <w:rPr>
                <w:b/>
              </w:rPr>
              <w:t>November</w:t>
            </w:r>
            <w:r>
              <w:rPr>
                <w:b/>
                <w:spacing w:val="-4"/>
              </w:rPr>
              <w:t xml:space="preserve"> 2023</w:t>
            </w:r>
          </w:p>
        </w:tc>
      </w:tr>
      <w:tr w:rsidR="004B32E2" w14:paraId="008CE767" w14:textId="77777777">
        <w:trPr>
          <w:trHeight w:val="3225"/>
        </w:trPr>
        <w:tc>
          <w:tcPr>
            <w:tcW w:w="2095" w:type="dxa"/>
          </w:tcPr>
          <w:p w14:paraId="0CCAED08" w14:textId="77777777" w:rsidR="004B32E2" w:rsidRDefault="00000000">
            <w:pPr>
              <w:pStyle w:val="TableParagraph"/>
              <w:spacing w:before="122"/>
              <w:ind w:left="107"/>
              <w:rPr>
                <w:b/>
              </w:rPr>
            </w:pPr>
            <w:r>
              <w:rPr>
                <w:b/>
                <w:spacing w:val="-2"/>
              </w:rPr>
              <w:t>Submission method:</w:t>
            </w:r>
          </w:p>
        </w:tc>
        <w:tc>
          <w:tcPr>
            <w:tcW w:w="7829" w:type="dxa"/>
            <w:gridSpan w:val="3"/>
          </w:tcPr>
          <w:p w14:paraId="5FF40D51" w14:textId="77777777" w:rsidR="004B32E2" w:rsidRDefault="00000000">
            <w:pPr>
              <w:pStyle w:val="TableParagraph"/>
              <w:spacing w:before="2"/>
              <w:ind w:left="105"/>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w:t>
            </w:r>
          </w:p>
          <w:p w14:paraId="30AFCC38" w14:textId="77777777" w:rsidR="004B32E2" w:rsidRDefault="004B32E2">
            <w:pPr>
              <w:pStyle w:val="TableParagraph"/>
              <w:spacing w:before="11"/>
              <w:ind w:left="0"/>
              <w:rPr>
                <w:b/>
                <w:sz w:val="21"/>
              </w:rPr>
            </w:pPr>
          </w:p>
          <w:p w14:paraId="633A5A7B" w14:textId="77777777" w:rsidR="004B32E2" w:rsidRDefault="00000000">
            <w:pPr>
              <w:pStyle w:val="TableParagraph"/>
              <w:ind w:left="105" w:right="24" w:hanging="1"/>
            </w:pPr>
            <w:r>
              <w:t xml:space="preserve">You should submit this assignment in a Word document. </w:t>
            </w:r>
            <w:r>
              <w:rPr>
                <w:b/>
              </w:rPr>
              <w:t xml:space="preserve">DO NOT </w:t>
            </w:r>
            <w:r>
              <w:t>put this assessment</w:t>
            </w:r>
            <w:r>
              <w:rPr>
                <w:spacing w:val="-5"/>
              </w:rPr>
              <w:t xml:space="preserve"> </w:t>
            </w:r>
            <w:r>
              <w:t>specification</w:t>
            </w:r>
            <w:r>
              <w:rPr>
                <w:spacing w:val="-6"/>
              </w:rPr>
              <w:t xml:space="preserve"> </w:t>
            </w:r>
            <w:r>
              <w:t>into</w:t>
            </w:r>
            <w:r>
              <w:rPr>
                <w:spacing w:val="-4"/>
              </w:rPr>
              <w:t xml:space="preserve"> </w:t>
            </w:r>
            <w:r>
              <w:t>Turnitin</w:t>
            </w:r>
            <w:r>
              <w:rPr>
                <w:spacing w:val="-4"/>
              </w:rPr>
              <w:t xml:space="preserve"> </w:t>
            </w:r>
            <w:r>
              <w:t>or</w:t>
            </w:r>
            <w:r>
              <w:rPr>
                <w:spacing w:val="-2"/>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6"/>
              </w:rPr>
              <w:t xml:space="preserve"> </w:t>
            </w:r>
            <w:r>
              <w:t>with other students’ submissions.</w:t>
            </w:r>
          </w:p>
          <w:p w14:paraId="50AE0E3A" w14:textId="77777777" w:rsidR="004B32E2" w:rsidRDefault="00000000">
            <w:pPr>
              <w:pStyle w:val="TableParagraph"/>
              <w:spacing w:before="160" w:line="252" w:lineRule="exact"/>
              <w:ind w:left="105"/>
              <w:rPr>
                <w:b/>
              </w:rPr>
            </w:pPr>
            <w:r>
              <w:rPr>
                <w:b/>
              </w:rPr>
              <w:t>Late</w:t>
            </w:r>
            <w:r>
              <w:rPr>
                <w:b/>
                <w:spacing w:val="37"/>
              </w:rPr>
              <w:t xml:space="preserve"> </w:t>
            </w:r>
            <w:r>
              <w:rPr>
                <w:b/>
              </w:rPr>
              <w:t>submission</w:t>
            </w:r>
            <w:r>
              <w:rPr>
                <w:b/>
                <w:spacing w:val="38"/>
              </w:rPr>
              <w:t xml:space="preserve"> </w:t>
            </w:r>
            <w:r>
              <w:rPr>
                <w:b/>
              </w:rPr>
              <w:t>of</w:t>
            </w:r>
            <w:r>
              <w:rPr>
                <w:b/>
                <w:spacing w:val="39"/>
              </w:rPr>
              <w:t xml:space="preserve"> </w:t>
            </w:r>
            <w:r>
              <w:rPr>
                <w:b/>
              </w:rPr>
              <w:t>the</w:t>
            </w:r>
            <w:r>
              <w:rPr>
                <w:b/>
                <w:spacing w:val="37"/>
              </w:rPr>
              <w:t xml:space="preserve"> </w:t>
            </w:r>
            <w:r>
              <w:rPr>
                <w:b/>
              </w:rPr>
              <w:t>assessment</w:t>
            </w:r>
            <w:r>
              <w:rPr>
                <w:b/>
                <w:spacing w:val="37"/>
              </w:rPr>
              <w:t xml:space="preserve"> </w:t>
            </w:r>
            <w:r>
              <w:rPr>
                <w:b/>
              </w:rPr>
              <w:t>will</w:t>
            </w:r>
            <w:r>
              <w:rPr>
                <w:b/>
                <w:spacing w:val="39"/>
              </w:rPr>
              <w:t xml:space="preserve"> </w:t>
            </w:r>
            <w:r>
              <w:rPr>
                <w:b/>
              </w:rPr>
              <w:t>result</w:t>
            </w:r>
            <w:r>
              <w:rPr>
                <w:b/>
                <w:spacing w:val="37"/>
              </w:rPr>
              <w:t xml:space="preserve"> </w:t>
            </w:r>
            <w:r>
              <w:rPr>
                <w:b/>
              </w:rPr>
              <w:t>in</w:t>
            </w:r>
            <w:r>
              <w:rPr>
                <w:b/>
                <w:spacing w:val="37"/>
              </w:rPr>
              <w:t xml:space="preserve"> </w:t>
            </w:r>
            <w:r>
              <w:rPr>
                <w:b/>
              </w:rPr>
              <w:t>a</w:t>
            </w:r>
            <w:r>
              <w:rPr>
                <w:b/>
                <w:spacing w:val="38"/>
              </w:rPr>
              <w:t xml:space="preserve"> </w:t>
            </w:r>
            <w:r>
              <w:rPr>
                <w:b/>
              </w:rPr>
              <w:t>late</w:t>
            </w:r>
            <w:r>
              <w:rPr>
                <w:b/>
                <w:spacing w:val="38"/>
              </w:rPr>
              <w:t xml:space="preserve"> </w:t>
            </w:r>
            <w:r>
              <w:rPr>
                <w:b/>
              </w:rPr>
              <w:t>penalty</w:t>
            </w:r>
            <w:r>
              <w:rPr>
                <w:b/>
                <w:spacing w:val="36"/>
              </w:rPr>
              <w:t xml:space="preserve"> </w:t>
            </w:r>
            <w:r>
              <w:rPr>
                <w:b/>
                <w:spacing w:val="-2"/>
              </w:rPr>
              <w:t>mark.</w:t>
            </w:r>
          </w:p>
          <w:p w14:paraId="4064B657" w14:textId="77777777" w:rsidR="004B32E2" w:rsidRDefault="00000000">
            <w:pPr>
              <w:pStyle w:val="TableParagraph"/>
              <w:spacing w:line="252" w:lineRule="exact"/>
              <w:ind w:left="105"/>
            </w:pPr>
            <w:r>
              <w:t>Penalties</w:t>
            </w:r>
            <w:r>
              <w:rPr>
                <w:spacing w:val="-3"/>
              </w:rPr>
              <w:t xml:space="preserve"> </w:t>
            </w:r>
            <w:r>
              <w:t>for</w:t>
            </w:r>
            <w:r>
              <w:rPr>
                <w:spacing w:val="-4"/>
              </w:rPr>
              <w:t xml:space="preserve"> </w:t>
            </w:r>
            <w:r>
              <w:t>late</w:t>
            </w:r>
            <w:r>
              <w:rPr>
                <w:spacing w:val="-5"/>
              </w:rPr>
              <w:t xml:space="preserve"> </w:t>
            </w:r>
            <w:r>
              <w:rPr>
                <w:spacing w:val="-2"/>
              </w:rPr>
              <w:t>submission:</w:t>
            </w:r>
          </w:p>
          <w:p w14:paraId="72B3F754" w14:textId="77777777" w:rsidR="004B32E2" w:rsidRDefault="00000000">
            <w:pPr>
              <w:pStyle w:val="TableParagraph"/>
              <w:numPr>
                <w:ilvl w:val="0"/>
                <w:numId w:val="3"/>
              </w:numPr>
              <w:tabs>
                <w:tab w:val="left" w:pos="825"/>
              </w:tabs>
              <w:spacing w:before="1" w:line="269" w:lineRule="exact"/>
              <w:ind w:hanging="360"/>
            </w:pPr>
            <w:r>
              <w:t>up</w:t>
            </w:r>
            <w:r>
              <w:rPr>
                <w:spacing w:val="-5"/>
              </w:rPr>
              <w:t xml:space="preserve"> </w:t>
            </w:r>
            <w:r>
              <w:t>to</w:t>
            </w:r>
            <w:r>
              <w:rPr>
                <w:spacing w:val="-5"/>
              </w:rPr>
              <w:t xml:space="preserve"> </w:t>
            </w:r>
            <w:r>
              <w:t>one</w:t>
            </w:r>
            <w:r>
              <w:rPr>
                <w:spacing w:val="-3"/>
              </w:rPr>
              <w:t xml:space="preserve"> </w:t>
            </w:r>
            <w:r>
              <w:t>week</w:t>
            </w:r>
            <w:r>
              <w:rPr>
                <w:spacing w:val="-4"/>
              </w:rPr>
              <w:t xml:space="preserve"> </w:t>
            </w:r>
            <w:r>
              <w:t>late,</w:t>
            </w:r>
            <w:r>
              <w:rPr>
                <w:spacing w:val="-6"/>
              </w:rPr>
              <w:t xml:space="preserve"> </w:t>
            </w:r>
            <w:r>
              <w:t>maximum</w:t>
            </w:r>
            <w:r>
              <w:rPr>
                <w:spacing w:val="-4"/>
              </w:rPr>
              <w:t xml:space="preserve"> </w:t>
            </w:r>
            <w:r>
              <w:t>mark</w:t>
            </w:r>
            <w:r>
              <w:rPr>
                <w:spacing w:val="-2"/>
              </w:rPr>
              <w:t xml:space="preserve"> </w:t>
            </w:r>
            <w:r>
              <w:t xml:space="preserve">of </w:t>
            </w:r>
            <w:r>
              <w:rPr>
                <w:spacing w:val="-4"/>
              </w:rPr>
              <w:t>40%.</w:t>
            </w:r>
          </w:p>
          <w:p w14:paraId="7D24358B" w14:textId="77777777" w:rsidR="004B32E2" w:rsidRDefault="00000000">
            <w:pPr>
              <w:pStyle w:val="TableParagraph"/>
              <w:numPr>
                <w:ilvl w:val="0"/>
                <w:numId w:val="3"/>
              </w:numPr>
              <w:tabs>
                <w:tab w:val="left" w:pos="825"/>
              </w:tabs>
              <w:spacing w:line="268" w:lineRule="exact"/>
              <w:ind w:hanging="360"/>
            </w:pPr>
            <w:r>
              <w:t>over</w:t>
            </w:r>
            <w:r>
              <w:rPr>
                <w:spacing w:val="-4"/>
              </w:rPr>
              <w:t xml:space="preserve"> </w:t>
            </w:r>
            <w:r>
              <w:t>one</w:t>
            </w:r>
            <w:r>
              <w:rPr>
                <w:spacing w:val="-5"/>
              </w:rPr>
              <w:t xml:space="preserve"> </w:t>
            </w:r>
            <w:r>
              <w:t>week</w:t>
            </w:r>
            <w:r>
              <w:rPr>
                <w:spacing w:val="-2"/>
              </w:rPr>
              <w:t xml:space="preserve"> </w:t>
            </w:r>
            <w:r>
              <w:t>late,</w:t>
            </w:r>
            <w:r>
              <w:rPr>
                <w:spacing w:val="-3"/>
              </w:rPr>
              <w:t xml:space="preserve"> </w:t>
            </w:r>
            <w:r>
              <w:t>mark</w:t>
            </w:r>
            <w:r>
              <w:rPr>
                <w:spacing w:val="-2"/>
              </w:rPr>
              <w:t xml:space="preserve"> </w:t>
            </w:r>
            <w:r>
              <w:t>of</w:t>
            </w:r>
            <w:r>
              <w:rPr>
                <w:spacing w:val="-3"/>
              </w:rPr>
              <w:t xml:space="preserve"> </w:t>
            </w:r>
            <w:r>
              <w:rPr>
                <w:spacing w:val="-5"/>
              </w:rPr>
              <w:t>0%.</w:t>
            </w:r>
          </w:p>
          <w:p w14:paraId="71270237" w14:textId="77777777" w:rsidR="004B32E2" w:rsidRDefault="00000000">
            <w:pPr>
              <w:pStyle w:val="TableParagraph"/>
              <w:spacing w:line="252" w:lineRule="exact"/>
              <w:ind w:left="105"/>
            </w:pPr>
            <w:r>
              <w:t>Only</w:t>
            </w:r>
            <w:r>
              <w:rPr>
                <w:spacing w:val="80"/>
              </w:rPr>
              <w:t xml:space="preserve"> </w:t>
            </w:r>
            <w:r>
              <w:t>the</w:t>
            </w:r>
            <w:r>
              <w:rPr>
                <w:spacing w:val="80"/>
              </w:rPr>
              <w:t xml:space="preserve"> </w:t>
            </w:r>
            <w:r>
              <w:t>Extenuating</w:t>
            </w:r>
            <w:r>
              <w:rPr>
                <w:spacing w:val="80"/>
              </w:rPr>
              <w:t xml:space="preserve"> </w:t>
            </w:r>
            <w:r>
              <w:t>Circumstances</w:t>
            </w:r>
            <w:r>
              <w:rPr>
                <w:spacing w:val="80"/>
              </w:rPr>
              <w:t xml:space="preserve"> </w:t>
            </w:r>
            <w:r>
              <w:t>Panel</w:t>
            </w:r>
            <w:r>
              <w:rPr>
                <w:spacing w:val="80"/>
              </w:rPr>
              <w:t xml:space="preserve"> </w:t>
            </w:r>
            <w:r>
              <w:t>may</w:t>
            </w:r>
            <w:r>
              <w:rPr>
                <w:spacing w:val="80"/>
              </w:rPr>
              <w:t xml:space="preserve"> </w:t>
            </w:r>
            <w:r>
              <w:t>approve</w:t>
            </w:r>
            <w:r>
              <w:rPr>
                <w:spacing w:val="80"/>
              </w:rPr>
              <w:t xml:space="preserve"> </w:t>
            </w:r>
            <w:r>
              <w:t>a</w:t>
            </w:r>
            <w:r>
              <w:rPr>
                <w:spacing w:val="80"/>
              </w:rPr>
              <w:t xml:space="preserve"> </w:t>
            </w:r>
            <w:r>
              <w:t>change</w:t>
            </w:r>
            <w:r>
              <w:rPr>
                <w:spacing w:val="80"/>
              </w:rPr>
              <w:t xml:space="preserve"> </w:t>
            </w:r>
            <w:r>
              <w:t>to submission dates.</w:t>
            </w:r>
          </w:p>
        </w:tc>
      </w:tr>
      <w:tr w:rsidR="004B32E2" w14:paraId="130F57F3" w14:textId="77777777">
        <w:trPr>
          <w:trHeight w:val="4248"/>
        </w:trPr>
        <w:tc>
          <w:tcPr>
            <w:tcW w:w="2095" w:type="dxa"/>
          </w:tcPr>
          <w:p w14:paraId="389611CA" w14:textId="77777777" w:rsidR="004B32E2" w:rsidRDefault="00000000">
            <w:pPr>
              <w:pStyle w:val="TableParagraph"/>
              <w:spacing w:before="121"/>
              <w:ind w:left="107" w:right="85"/>
              <w:rPr>
                <w:b/>
              </w:rPr>
            </w:pPr>
            <w:r>
              <w:rPr>
                <w:b/>
                <w:spacing w:val="-2"/>
              </w:rPr>
              <w:t>Academic honesty/ referencing:</w:t>
            </w:r>
          </w:p>
        </w:tc>
        <w:tc>
          <w:tcPr>
            <w:tcW w:w="7829" w:type="dxa"/>
            <w:gridSpan w:val="3"/>
          </w:tcPr>
          <w:p w14:paraId="70355523" w14:textId="77777777" w:rsidR="004B32E2" w:rsidRDefault="00000000">
            <w:pPr>
              <w:pStyle w:val="TableParagraph"/>
              <w:spacing w:before="121"/>
              <w:ind w:left="105" w:right="96"/>
              <w:jc w:val="both"/>
            </w:pPr>
            <w:r>
              <w:t xml:space="preserve">Academic honesty is required. In the main body of your submission you </w:t>
            </w:r>
            <w:r>
              <w:rPr>
                <w:b/>
              </w:rPr>
              <w:t xml:space="preserve">must </w:t>
            </w:r>
            <w:r>
              <w:t>give credit to authors on whose research and ideas your work is based. You must append a reference list indicating the books, articles, etc. that you have used, cited or quoted in order to complete this assessment.</w:t>
            </w:r>
          </w:p>
          <w:p w14:paraId="49101474" w14:textId="77777777" w:rsidR="004B32E2" w:rsidRDefault="00000000">
            <w:pPr>
              <w:pStyle w:val="TableParagraph"/>
              <w:spacing w:before="118"/>
              <w:ind w:left="105"/>
              <w:jc w:val="both"/>
            </w:pPr>
            <w:r>
              <w:t>The</w:t>
            </w:r>
            <w:r>
              <w:rPr>
                <w:spacing w:val="-6"/>
              </w:rPr>
              <w:t xml:space="preserve"> </w:t>
            </w:r>
            <w:r>
              <w:t>university</w:t>
            </w:r>
            <w:r>
              <w:rPr>
                <w:spacing w:val="-7"/>
              </w:rPr>
              <w:t xml:space="preserve"> </w:t>
            </w:r>
            <w:r>
              <w:t>takes</w:t>
            </w:r>
            <w:r>
              <w:rPr>
                <w:spacing w:val="-4"/>
              </w:rPr>
              <w:t xml:space="preserve"> </w:t>
            </w:r>
            <w:r>
              <w:t>plagiarism</w:t>
            </w:r>
            <w:r>
              <w:rPr>
                <w:spacing w:val="-3"/>
              </w:rPr>
              <w:t xml:space="preserve"> </w:t>
            </w:r>
            <w:r>
              <w:t>very</w:t>
            </w:r>
            <w:r>
              <w:rPr>
                <w:spacing w:val="-7"/>
              </w:rPr>
              <w:t xml:space="preserve"> </w:t>
            </w:r>
            <w:r>
              <w:rPr>
                <w:spacing w:val="-2"/>
              </w:rPr>
              <w:t>seriously.</w:t>
            </w:r>
          </w:p>
          <w:p w14:paraId="08ED7FFC" w14:textId="77777777" w:rsidR="004B32E2" w:rsidRDefault="00000000">
            <w:pPr>
              <w:pStyle w:val="TableParagraph"/>
              <w:spacing w:before="122"/>
              <w:ind w:left="105" w:right="95"/>
              <w:jc w:val="both"/>
            </w:pPr>
            <w:r>
              <w:t>All work submitted</w:t>
            </w:r>
            <w:r>
              <w:rPr>
                <w:spacing w:val="-2"/>
              </w:rPr>
              <w:t xml:space="preserve"> </w:t>
            </w:r>
            <w:r>
              <w:t xml:space="preserve">must be </w:t>
            </w:r>
            <w:r>
              <w:rPr>
                <w:b/>
              </w:rPr>
              <w:t xml:space="preserve">entirely your own work. You must not </w:t>
            </w:r>
            <w:r>
              <w:t>use</w:t>
            </w:r>
            <w:r>
              <w:rPr>
                <w:spacing w:val="-2"/>
              </w:rPr>
              <w:t xml:space="preserve"> </w:t>
            </w:r>
            <w:r>
              <w:t>work previously</w:t>
            </w:r>
            <w:r>
              <w:rPr>
                <w:spacing w:val="-2"/>
              </w:rPr>
              <w:t xml:space="preserve"> </w:t>
            </w:r>
            <w:r>
              <w:t>submitted</w:t>
            </w:r>
            <w:r>
              <w:rPr>
                <w:spacing w:val="-5"/>
              </w:rPr>
              <w:t xml:space="preserve"> </w:t>
            </w:r>
            <w:r>
              <w:t>by</w:t>
            </w:r>
            <w:r>
              <w:rPr>
                <w:spacing w:val="-5"/>
              </w:rPr>
              <w:t xml:space="preserve"> </w:t>
            </w:r>
            <w:r>
              <w:rPr>
                <w:u w:val="single"/>
              </w:rPr>
              <w:t>you</w:t>
            </w:r>
            <w:r>
              <w:rPr>
                <w:spacing w:val="-2"/>
              </w:rPr>
              <w:t xml:space="preserve"> </w:t>
            </w:r>
            <w:r>
              <w:t>or</w:t>
            </w:r>
            <w:r>
              <w:rPr>
                <w:spacing w:val="-1"/>
              </w:rPr>
              <w:t xml:space="preserve"> </w:t>
            </w:r>
            <w:r>
              <w:rPr>
                <w:u w:val="single"/>
              </w:rPr>
              <w:t>any</w:t>
            </w:r>
            <w:r>
              <w:rPr>
                <w:spacing w:val="-2"/>
                <w:u w:val="single"/>
              </w:rPr>
              <w:t xml:space="preserve"> </w:t>
            </w:r>
            <w:r>
              <w:rPr>
                <w:u w:val="single"/>
              </w:rPr>
              <w:t>other</w:t>
            </w:r>
            <w:r>
              <w:rPr>
                <w:spacing w:val="-1"/>
                <w:u w:val="single"/>
              </w:rPr>
              <w:t xml:space="preserve"> </w:t>
            </w:r>
            <w:r>
              <w:rPr>
                <w:u w:val="single"/>
              </w:rPr>
              <w:t>student</w:t>
            </w:r>
            <w:r>
              <w:t>,</w:t>
            </w:r>
            <w:r>
              <w:rPr>
                <w:spacing w:val="-3"/>
              </w:rPr>
              <w:t xml:space="preserve"> </w:t>
            </w:r>
            <w:r>
              <w:t>and</w:t>
            </w:r>
            <w:r>
              <w:rPr>
                <w:spacing w:val="-3"/>
              </w:rPr>
              <w:t xml:space="preserve"> </w:t>
            </w:r>
            <w:r>
              <w:t>you</w:t>
            </w:r>
            <w:r>
              <w:rPr>
                <w:spacing w:val="-3"/>
              </w:rPr>
              <w:t xml:space="preserve"> </w:t>
            </w:r>
            <w:r>
              <w:t>are</w:t>
            </w:r>
            <w:r>
              <w:rPr>
                <w:spacing w:val="-3"/>
              </w:rPr>
              <w:t xml:space="preserve"> </w:t>
            </w:r>
            <w:r>
              <w:t>not</w:t>
            </w:r>
            <w:r>
              <w:rPr>
                <w:spacing w:val="-1"/>
              </w:rPr>
              <w:t xml:space="preserve"> </w:t>
            </w:r>
            <w:r>
              <w:t>permitted</w:t>
            </w:r>
            <w:r>
              <w:rPr>
                <w:spacing w:val="-3"/>
              </w:rPr>
              <w:t xml:space="preserve"> </w:t>
            </w:r>
            <w:r>
              <w:t>to share your work with others either now or in the future.</w:t>
            </w:r>
          </w:p>
          <w:p w14:paraId="1A5391DC" w14:textId="77777777" w:rsidR="004B32E2" w:rsidRDefault="00000000">
            <w:pPr>
              <w:pStyle w:val="TableParagraph"/>
              <w:spacing w:before="119"/>
              <w:ind w:left="105" w:right="910"/>
              <w:jc w:val="both"/>
              <w:rPr>
                <w:b/>
              </w:rPr>
            </w:pPr>
            <w:r>
              <w:rPr>
                <w:b/>
              </w:rPr>
              <w:t>Please be aware that if academic misconduct is committed unintentionally</w:t>
            </w:r>
            <w:r>
              <w:rPr>
                <w:b/>
                <w:spacing w:val="-8"/>
              </w:rPr>
              <w:t xml:space="preserve"> </w:t>
            </w:r>
            <w:r>
              <w:rPr>
                <w:b/>
              </w:rPr>
              <w:t>or</w:t>
            </w:r>
            <w:r>
              <w:rPr>
                <w:b/>
                <w:spacing w:val="-5"/>
              </w:rPr>
              <w:t xml:space="preserve"> </w:t>
            </w:r>
            <w:r>
              <w:rPr>
                <w:b/>
              </w:rPr>
              <w:t>accidentally,</w:t>
            </w:r>
            <w:r>
              <w:rPr>
                <w:b/>
                <w:spacing w:val="-4"/>
              </w:rPr>
              <w:t xml:space="preserve"> </w:t>
            </w:r>
            <w:r>
              <w:rPr>
                <w:b/>
              </w:rPr>
              <w:t>this</w:t>
            </w:r>
            <w:r>
              <w:rPr>
                <w:b/>
                <w:spacing w:val="-4"/>
              </w:rPr>
              <w:t xml:space="preserve"> </w:t>
            </w:r>
            <w:r>
              <w:rPr>
                <w:b/>
              </w:rPr>
              <w:t>cannot</w:t>
            </w:r>
            <w:r>
              <w:rPr>
                <w:b/>
                <w:spacing w:val="-1"/>
              </w:rPr>
              <w:t xml:space="preserve"> </w:t>
            </w:r>
            <w:r>
              <w:rPr>
                <w:b/>
              </w:rPr>
              <w:t>be</w:t>
            </w:r>
            <w:r>
              <w:rPr>
                <w:b/>
                <w:spacing w:val="-6"/>
              </w:rPr>
              <w:t xml:space="preserve"> </w:t>
            </w:r>
            <w:r>
              <w:rPr>
                <w:b/>
              </w:rPr>
              <w:t>used</w:t>
            </w:r>
            <w:r>
              <w:rPr>
                <w:b/>
                <w:spacing w:val="-4"/>
              </w:rPr>
              <w:t xml:space="preserve"> </w:t>
            </w:r>
            <w:r>
              <w:rPr>
                <w:b/>
              </w:rPr>
              <w:t>as</w:t>
            </w:r>
            <w:r>
              <w:rPr>
                <w:b/>
                <w:spacing w:val="-6"/>
              </w:rPr>
              <w:t xml:space="preserve"> </w:t>
            </w:r>
            <w:r>
              <w:rPr>
                <w:b/>
              </w:rPr>
              <w:t>a</w:t>
            </w:r>
            <w:r>
              <w:rPr>
                <w:b/>
                <w:spacing w:val="-3"/>
              </w:rPr>
              <w:t xml:space="preserve"> </w:t>
            </w:r>
            <w:r>
              <w:rPr>
                <w:b/>
                <w:spacing w:val="-2"/>
              </w:rPr>
              <w:t>defence.</w:t>
            </w:r>
          </w:p>
        </w:tc>
      </w:tr>
    </w:tbl>
    <w:p w14:paraId="4EADD380" w14:textId="77777777" w:rsidR="004B32E2" w:rsidRDefault="004B32E2">
      <w:pPr>
        <w:jc w:val="both"/>
        <w:sectPr w:rsidR="004B32E2">
          <w:footerReference w:type="default" r:id="rId8"/>
          <w:type w:val="continuous"/>
          <w:pgSz w:w="11900" w:h="16840"/>
          <w:pgMar w:top="640" w:right="600" w:bottom="1120" w:left="620" w:header="0" w:footer="926" w:gutter="0"/>
          <w:pgNumType w:start="1"/>
          <w:cols w:space="720"/>
        </w:sectPr>
      </w:pPr>
    </w:p>
    <w:p w14:paraId="7D97C79D" w14:textId="77777777" w:rsidR="004B32E2" w:rsidRDefault="004B32E2">
      <w:pPr>
        <w:pStyle w:val="BodyText"/>
        <w:spacing w:before="3"/>
        <w:rPr>
          <w:b/>
          <w:sz w:val="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53"/>
      </w:tblGrid>
      <w:tr w:rsidR="004B32E2" w14:paraId="046777E9" w14:textId="77777777">
        <w:trPr>
          <w:trHeight w:val="254"/>
        </w:trPr>
        <w:tc>
          <w:tcPr>
            <w:tcW w:w="9953" w:type="dxa"/>
          </w:tcPr>
          <w:p w14:paraId="42D1C460" w14:textId="77777777" w:rsidR="004B32E2" w:rsidRDefault="00000000">
            <w:pPr>
              <w:pStyle w:val="TableParagraph"/>
              <w:spacing w:line="234" w:lineRule="exact"/>
              <w:ind w:left="107"/>
              <w:rPr>
                <w:b/>
              </w:rPr>
            </w:pPr>
            <w:r>
              <w:rPr>
                <w:b/>
              </w:rPr>
              <w:t>Module</w:t>
            </w:r>
            <w:r>
              <w:rPr>
                <w:b/>
                <w:spacing w:val="-8"/>
              </w:rPr>
              <w:t xml:space="preserve"> </w:t>
            </w:r>
            <w:r>
              <w:rPr>
                <w:b/>
              </w:rPr>
              <w:t>Learning</w:t>
            </w:r>
            <w:r>
              <w:rPr>
                <w:b/>
                <w:spacing w:val="-5"/>
              </w:rPr>
              <w:t xml:space="preserve"> </w:t>
            </w:r>
            <w:r>
              <w:rPr>
                <w:b/>
              </w:rPr>
              <w:t>Outcomes</w:t>
            </w:r>
            <w:r>
              <w:rPr>
                <w:b/>
                <w:spacing w:val="53"/>
              </w:rPr>
              <w:t xml:space="preserve"> </w:t>
            </w:r>
            <w:r>
              <w:rPr>
                <w:b/>
              </w:rPr>
              <w:t>(from</w:t>
            </w:r>
            <w:r>
              <w:rPr>
                <w:b/>
                <w:spacing w:val="-4"/>
              </w:rPr>
              <w:t xml:space="preserve"> </w:t>
            </w:r>
            <w:r>
              <w:rPr>
                <w:b/>
              </w:rPr>
              <w:t>module</w:t>
            </w:r>
            <w:r>
              <w:rPr>
                <w:b/>
                <w:spacing w:val="-3"/>
              </w:rPr>
              <w:t xml:space="preserve"> </w:t>
            </w:r>
            <w:r>
              <w:rPr>
                <w:b/>
                <w:spacing w:val="-2"/>
              </w:rPr>
              <w:t>syllabus)</w:t>
            </w:r>
          </w:p>
        </w:tc>
      </w:tr>
      <w:tr w:rsidR="004B32E2" w14:paraId="360AF951" w14:textId="77777777">
        <w:trPr>
          <w:trHeight w:val="14313"/>
        </w:trPr>
        <w:tc>
          <w:tcPr>
            <w:tcW w:w="9953" w:type="dxa"/>
          </w:tcPr>
          <w:p w14:paraId="106FE1BE" w14:textId="77777777" w:rsidR="004B32E2" w:rsidRDefault="004B32E2">
            <w:pPr>
              <w:pStyle w:val="TableParagraph"/>
              <w:spacing w:before="10"/>
              <w:ind w:left="0"/>
              <w:rPr>
                <w:b/>
                <w:sz w:val="21"/>
              </w:rPr>
            </w:pPr>
          </w:p>
          <w:p w14:paraId="2F33DD10" w14:textId="77777777" w:rsidR="004B32E2" w:rsidRDefault="00000000">
            <w:pPr>
              <w:pStyle w:val="TableParagraph"/>
              <w:ind w:left="107"/>
              <w:rPr>
                <w:b/>
              </w:rPr>
            </w:pPr>
            <w:r>
              <w:rPr>
                <w:b/>
              </w:rPr>
              <w:t>Research</w:t>
            </w:r>
            <w:r>
              <w:rPr>
                <w:b/>
                <w:spacing w:val="-5"/>
              </w:rPr>
              <w:t xml:space="preserve"> </w:t>
            </w:r>
            <w:r>
              <w:rPr>
                <w:b/>
              </w:rPr>
              <w:t>Methods</w:t>
            </w:r>
            <w:r>
              <w:rPr>
                <w:b/>
                <w:spacing w:val="-4"/>
              </w:rPr>
              <w:t xml:space="preserve"> </w:t>
            </w:r>
            <w:r>
              <w:rPr>
                <w:b/>
              </w:rPr>
              <w:t>&amp;</w:t>
            </w:r>
            <w:r>
              <w:rPr>
                <w:b/>
                <w:spacing w:val="-7"/>
              </w:rPr>
              <w:t xml:space="preserve"> </w:t>
            </w:r>
            <w:r>
              <w:rPr>
                <w:b/>
                <w:spacing w:val="-2"/>
              </w:rPr>
              <w:t>Skills</w:t>
            </w:r>
          </w:p>
          <w:p w14:paraId="73B47AA3" w14:textId="77777777" w:rsidR="004B32E2" w:rsidRDefault="00000000">
            <w:pPr>
              <w:pStyle w:val="TableParagraph"/>
              <w:numPr>
                <w:ilvl w:val="0"/>
                <w:numId w:val="2"/>
              </w:numPr>
              <w:tabs>
                <w:tab w:val="left" w:pos="827"/>
              </w:tabs>
              <w:spacing w:before="1" w:line="269" w:lineRule="exact"/>
              <w:ind w:left="827" w:hanging="360"/>
            </w:pPr>
            <w:r>
              <w:t>Outline</w:t>
            </w:r>
            <w:r>
              <w:rPr>
                <w:spacing w:val="-9"/>
              </w:rPr>
              <w:t xml:space="preserve"> </w:t>
            </w:r>
            <w:r>
              <w:t>the</w:t>
            </w:r>
            <w:r>
              <w:rPr>
                <w:spacing w:val="-6"/>
              </w:rPr>
              <w:t xml:space="preserve"> </w:t>
            </w:r>
            <w:r>
              <w:t>strengths</w:t>
            </w:r>
            <w:r>
              <w:rPr>
                <w:spacing w:val="-7"/>
              </w:rPr>
              <w:t xml:space="preserve"> </w:t>
            </w:r>
            <w:r>
              <w:t>and</w:t>
            </w:r>
            <w:r>
              <w:rPr>
                <w:spacing w:val="-5"/>
              </w:rPr>
              <w:t xml:space="preserve"> </w:t>
            </w:r>
            <w:r>
              <w:t>weaknesses</w:t>
            </w:r>
            <w:r>
              <w:rPr>
                <w:spacing w:val="-7"/>
              </w:rPr>
              <w:t xml:space="preserve"> </w:t>
            </w:r>
            <w:r>
              <w:t>of</w:t>
            </w:r>
            <w:r>
              <w:rPr>
                <w:spacing w:val="-5"/>
              </w:rPr>
              <w:t xml:space="preserve"> </w:t>
            </w:r>
            <w:r>
              <w:t>research</w:t>
            </w:r>
            <w:r>
              <w:rPr>
                <w:spacing w:val="-5"/>
              </w:rPr>
              <w:t xml:space="preserve"> </w:t>
            </w:r>
            <w:r>
              <w:t>methodologies</w:t>
            </w:r>
            <w:r>
              <w:rPr>
                <w:spacing w:val="-4"/>
              </w:rPr>
              <w:t xml:space="preserve"> </w:t>
            </w:r>
            <w:r>
              <w:t>and</w:t>
            </w:r>
            <w:r>
              <w:rPr>
                <w:spacing w:val="-5"/>
              </w:rPr>
              <w:t xml:space="preserve"> </w:t>
            </w:r>
            <w:r>
              <w:rPr>
                <w:spacing w:val="-2"/>
              </w:rPr>
              <w:t>approaches</w:t>
            </w:r>
          </w:p>
          <w:p w14:paraId="6DD1B885" w14:textId="77777777" w:rsidR="004B32E2" w:rsidRDefault="00000000">
            <w:pPr>
              <w:pStyle w:val="TableParagraph"/>
              <w:numPr>
                <w:ilvl w:val="0"/>
                <w:numId w:val="2"/>
              </w:numPr>
              <w:tabs>
                <w:tab w:val="left" w:pos="828"/>
              </w:tabs>
              <w:spacing w:before="2" w:line="237" w:lineRule="auto"/>
              <w:ind w:right="1016"/>
            </w:pPr>
            <w:r>
              <w:t>Research,</w:t>
            </w:r>
            <w:r>
              <w:rPr>
                <w:spacing w:val="-4"/>
              </w:rPr>
              <w:t xml:space="preserve"> </w:t>
            </w:r>
            <w:r>
              <w:t>analyse</w:t>
            </w:r>
            <w:r>
              <w:rPr>
                <w:spacing w:val="-4"/>
              </w:rPr>
              <w:t xml:space="preserve"> </w:t>
            </w:r>
            <w:r>
              <w:t>and</w:t>
            </w:r>
            <w:r>
              <w:rPr>
                <w:spacing w:val="-6"/>
              </w:rPr>
              <w:t xml:space="preserve"> </w:t>
            </w:r>
            <w:r>
              <w:t>evaluate</w:t>
            </w:r>
            <w:r>
              <w:rPr>
                <w:spacing w:val="-4"/>
              </w:rPr>
              <w:t xml:space="preserve"> </w:t>
            </w:r>
            <w:r>
              <w:t>relevant</w:t>
            </w:r>
            <w:r>
              <w:rPr>
                <w:spacing w:val="-5"/>
              </w:rPr>
              <w:t xml:space="preserve"> </w:t>
            </w:r>
            <w:r>
              <w:t>research</w:t>
            </w:r>
            <w:r>
              <w:rPr>
                <w:spacing w:val="-4"/>
              </w:rPr>
              <w:t xml:space="preserve"> </w:t>
            </w:r>
            <w:r>
              <w:t>publications,</w:t>
            </w:r>
            <w:r>
              <w:rPr>
                <w:spacing w:val="-2"/>
              </w:rPr>
              <w:t xml:space="preserve"> </w:t>
            </w:r>
            <w:r>
              <w:t>and</w:t>
            </w:r>
            <w:r>
              <w:rPr>
                <w:spacing w:val="-6"/>
              </w:rPr>
              <w:t xml:space="preserve"> </w:t>
            </w:r>
            <w:r>
              <w:t>qualitative</w:t>
            </w:r>
            <w:r>
              <w:rPr>
                <w:spacing w:val="-4"/>
              </w:rPr>
              <w:t xml:space="preserve"> </w:t>
            </w:r>
            <w:r>
              <w:t>and quantitative data</w:t>
            </w:r>
          </w:p>
          <w:p w14:paraId="21A0C985" w14:textId="77777777" w:rsidR="004B32E2" w:rsidRDefault="00000000">
            <w:pPr>
              <w:pStyle w:val="TableParagraph"/>
              <w:numPr>
                <w:ilvl w:val="0"/>
                <w:numId w:val="2"/>
              </w:numPr>
              <w:tabs>
                <w:tab w:val="left" w:pos="828"/>
              </w:tabs>
              <w:spacing w:before="3" w:line="237" w:lineRule="auto"/>
              <w:ind w:right="468"/>
            </w:pPr>
            <w:r>
              <w:t>Demonstrate</w:t>
            </w:r>
            <w:r>
              <w:rPr>
                <w:spacing w:val="-6"/>
              </w:rPr>
              <w:t xml:space="preserve"> </w:t>
            </w:r>
            <w:r>
              <w:t>proficiency</w:t>
            </w:r>
            <w:r>
              <w:rPr>
                <w:spacing w:val="-6"/>
              </w:rPr>
              <w:t xml:space="preserve"> </w:t>
            </w:r>
            <w:r>
              <w:t>in</w:t>
            </w:r>
            <w:r>
              <w:rPr>
                <w:spacing w:val="-4"/>
              </w:rPr>
              <w:t xml:space="preserve"> </w:t>
            </w:r>
            <w:r>
              <w:t>academic</w:t>
            </w:r>
            <w:r>
              <w:rPr>
                <w:spacing w:val="-3"/>
              </w:rPr>
              <w:t xml:space="preserve"> </w:t>
            </w:r>
            <w:r>
              <w:t>writing</w:t>
            </w:r>
            <w:r>
              <w:rPr>
                <w:spacing w:val="-4"/>
              </w:rPr>
              <w:t xml:space="preserve"> </w:t>
            </w:r>
            <w:r>
              <w:t>and</w:t>
            </w:r>
            <w:r>
              <w:rPr>
                <w:spacing w:val="-7"/>
              </w:rPr>
              <w:t xml:space="preserve"> </w:t>
            </w:r>
            <w:r>
              <w:t>presentation,</w:t>
            </w:r>
            <w:r>
              <w:rPr>
                <w:spacing w:val="-2"/>
              </w:rPr>
              <w:t xml:space="preserve"> </w:t>
            </w:r>
            <w:r>
              <w:t>in</w:t>
            </w:r>
            <w:r>
              <w:rPr>
                <w:spacing w:val="-6"/>
              </w:rPr>
              <w:t xml:space="preserve"> </w:t>
            </w:r>
            <w:r>
              <w:t>accordance</w:t>
            </w:r>
            <w:r>
              <w:rPr>
                <w:spacing w:val="-4"/>
              </w:rPr>
              <w:t xml:space="preserve"> </w:t>
            </w:r>
            <w:r>
              <w:t>with</w:t>
            </w:r>
            <w:r>
              <w:rPr>
                <w:spacing w:val="-4"/>
              </w:rPr>
              <w:t xml:space="preserve"> </w:t>
            </w:r>
            <w:r>
              <w:t xml:space="preserve">ethical </w:t>
            </w:r>
            <w:r>
              <w:rPr>
                <w:spacing w:val="-2"/>
              </w:rPr>
              <w:t>protocols</w:t>
            </w:r>
          </w:p>
          <w:p w14:paraId="305FA8E4" w14:textId="77777777" w:rsidR="004B32E2" w:rsidRDefault="00000000">
            <w:pPr>
              <w:pStyle w:val="TableParagraph"/>
              <w:numPr>
                <w:ilvl w:val="0"/>
                <w:numId w:val="2"/>
              </w:numPr>
              <w:tabs>
                <w:tab w:val="left" w:pos="827"/>
              </w:tabs>
              <w:spacing w:before="1" w:line="268" w:lineRule="exact"/>
              <w:ind w:left="827" w:hanging="360"/>
            </w:pPr>
            <w:r>
              <w:t>Demonstrate</w:t>
            </w:r>
            <w:r>
              <w:rPr>
                <w:spacing w:val="-7"/>
              </w:rPr>
              <w:t xml:space="preserve"> </w:t>
            </w:r>
            <w:r>
              <w:t>effective</w:t>
            </w:r>
            <w:r>
              <w:rPr>
                <w:spacing w:val="-4"/>
              </w:rPr>
              <w:t xml:space="preserve"> </w:t>
            </w:r>
            <w:r>
              <w:t>referencing</w:t>
            </w:r>
            <w:r>
              <w:rPr>
                <w:spacing w:val="-5"/>
              </w:rPr>
              <w:t xml:space="preserve"> </w:t>
            </w:r>
            <w:r>
              <w:t>of</w:t>
            </w:r>
            <w:r>
              <w:rPr>
                <w:spacing w:val="-3"/>
              </w:rPr>
              <w:t xml:space="preserve"> </w:t>
            </w:r>
            <w:r>
              <w:t>a</w:t>
            </w:r>
            <w:r>
              <w:rPr>
                <w:spacing w:val="-6"/>
              </w:rPr>
              <w:t xml:space="preserve"> </w:t>
            </w:r>
            <w:r>
              <w:t>wide</w:t>
            </w:r>
            <w:r>
              <w:rPr>
                <w:spacing w:val="-5"/>
              </w:rPr>
              <w:t xml:space="preserve"> </w:t>
            </w:r>
            <w:r>
              <w:t>range</w:t>
            </w:r>
            <w:r>
              <w:rPr>
                <w:spacing w:val="-4"/>
              </w:rPr>
              <w:t xml:space="preserve"> </w:t>
            </w:r>
            <w:r>
              <w:t>of</w:t>
            </w:r>
            <w:r>
              <w:rPr>
                <w:spacing w:val="-5"/>
              </w:rPr>
              <w:t xml:space="preserve"> </w:t>
            </w:r>
            <w:r>
              <w:t>material</w:t>
            </w:r>
            <w:r>
              <w:rPr>
                <w:spacing w:val="-4"/>
              </w:rPr>
              <w:t xml:space="preserve"> </w:t>
            </w:r>
            <w:r>
              <w:t>appropriate</w:t>
            </w:r>
            <w:r>
              <w:rPr>
                <w:spacing w:val="-9"/>
              </w:rPr>
              <w:t xml:space="preserve"> </w:t>
            </w:r>
            <w:r>
              <w:t>to</w:t>
            </w:r>
            <w:r>
              <w:rPr>
                <w:spacing w:val="-6"/>
              </w:rPr>
              <w:t xml:space="preserve"> </w:t>
            </w:r>
            <w:r>
              <w:t>the</w:t>
            </w:r>
            <w:r>
              <w:rPr>
                <w:spacing w:val="-5"/>
              </w:rPr>
              <w:t xml:space="preserve"> </w:t>
            </w:r>
            <w:r>
              <w:t>subject</w:t>
            </w:r>
            <w:r>
              <w:rPr>
                <w:spacing w:val="-2"/>
              </w:rPr>
              <w:t xml:space="preserve"> </w:t>
            </w:r>
            <w:r>
              <w:rPr>
                <w:spacing w:val="-4"/>
              </w:rPr>
              <w:t>area</w:t>
            </w:r>
          </w:p>
          <w:p w14:paraId="60DF07CC" w14:textId="77777777" w:rsidR="004B32E2" w:rsidRDefault="00000000">
            <w:pPr>
              <w:pStyle w:val="TableParagraph"/>
              <w:numPr>
                <w:ilvl w:val="0"/>
                <w:numId w:val="2"/>
              </w:numPr>
              <w:tabs>
                <w:tab w:val="left" w:pos="828"/>
              </w:tabs>
              <w:spacing w:line="268" w:lineRule="exact"/>
              <w:ind w:hanging="360"/>
            </w:pPr>
            <w:r>
              <w:t>Apply</w:t>
            </w:r>
            <w:r>
              <w:rPr>
                <w:spacing w:val="-8"/>
              </w:rPr>
              <w:t xml:space="preserve"> </w:t>
            </w:r>
            <w:r>
              <w:t>quantitative</w:t>
            </w:r>
            <w:r>
              <w:rPr>
                <w:spacing w:val="-6"/>
              </w:rPr>
              <w:t xml:space="preserve"> </w:t>
            </w:r>
            <w:r>
              <w:t>and</w:t>
            </w:r>
            <w:r>
              <w:rPr>
                <w:spacing w:val="-7"/>
              </w:rPr>
              <w:t xml:space="preserve"> </w:t>
            </w:r>
            <w:r>
              <w:t>qualitative</w:t>
            </w:r>
            <w:r>
              <w:rPr>
                <w:spacing w:val="-6"/>
              </w:rPr>
              <w:t xml:space="preserve"> </w:t>
            </w:r>
            <w:r>
              <w:t>research</w:t>
            </w:r>
            <w:r>
              <w:rPr>
                <w:spacing w:val="-8"/>
              </w:rPr>
              <w:t xml:space="preserve"> </w:t>
            </w:r>
            <w:r>
              <w:t>techniques,</w:t>
            </w:r>
            <w:r>
              <w:rPr>
                <w:spacing w:val="-4"/>
              </w:rPr>
              <w:t xml:space="preserve"> </w:t>
            </w:r>
            <w:r>
              <w:t>including</w:t>
            </w:r>
            <w:r>
              <w:rPr>
                <w:spacing w:val="-7"/>
              </w:rPr>
              <w:t xml:space="preserve"> </w:t>
            </w:r>
            <w:r>
              <w:t>the</w:t>
            </w:r>
            <w:r>
              <w:rPr>
                <w:spacing w:val="-8"/>
              </w:rPr>
              <w:t xml:space="preserve"> </w:t>
            </w:r>
            <w:r>
              <w:t>interpretation</w:t>
            </w:r>
            <w:r>
              <w:rPr>
                <w:spacing w:val="-6"/>
              </w:rPr>
              <w:t xml:space="preserve"> </w:t>
            </w:r>
            <w:r>
              <w:t>of</w:t>
            </w:r>
            <w:r>
              <w:rPr>
                <w:spacing w:val="-6"/>
              </w:rPr>
              <w:t xml:space="preserve"> </w:t>
            </w:r>
            <w:r>
              <w:rPr>
                <w:spacing w:val="-4"/>
              </w:rPr>
              <w:t>data</w:t>
            </w:r>
          </w:p>
          <w:p w14:paraId="673AF632" w14:textId="77777777" w:rsidR="004B32E2" w:rsidRDefault="004B32E2">
            <w:pPr>
              <w:pStyle w:val="TableParagraph"/>
              <w:spacing w:before="10"/>
              <w:ind w:left="0"/>
              <w:rPr>
                <w:b/>
                <w:sz w:val="21"/>
              </w:rPr>
            </w:pPr>
          </w:p>
          <w:p w14:paraId="5C03DB3E" w14:textId="77777777" w:rsidR="004B32E2" w:rsidRDefault="00000000">
            <w:pPr>
              <w:pStyle w:val="TableParagraph"/>
              <w:rPr>
                <w:b/>
              </w:rPr>
            </w:pPr>
            <w:r>
              <w:rPr>
                <w:b/>
              </w:rPr>
              <w:t>Maintaining</w:t>
            </w:r>
            <w:r>
              <w:rPr>
                <w:b/>
                <w:spacing w:val="-11"/>
              </w:rPr>
              <w:t xml:space="preserve"> </w:t>
            </w:r>
            <w:r>
              <w:rPr>
                <w:b/>
              </w:rPr>
              <w:t>Professional</w:t>
            </w:r>
            <w:r>
              <w:rPr>
                <w:b/>
                <w:spacing w:val="-6"/>
              </w:rPr>
              <w:t xml:space="preserve"> </w:t>
            </w:r>
            <w:r>
              <w:rPr>
                <w:b/>
                <w:spacing w:val="-2"/>
              </w:rPr>
              <w:t>Standards</w:t>
            </w:r>
          </w:p>
          <w:p w14:paraId="1AFEB5C3" w14:textId="77777777" w:rsidR="004B32E2" w:rsidRDefault="00000000">
            <w:pPr>
              <w:pStyle w:val="TableParagraph"/>
              <w:numPr>
                <w:ilvl w:val="0"/>
                <w:numId w:val="2"/>
              </w:numPr>
              <w:tabs>
                <w:tab w:val="left" w:pos="828"/>
              </w:tabs>
              <w:spacing w:before="4" w:line="237" w:lineRule="auto"/>
              <w:ind w:right="259"/>
            </w:pPr>
            <w:r>
              <w:t>Analyse</w:t>
            </w:r>
            <w:r>
              <w:rPr>
                <w:spacing w:val="-3"/>
              </w:rPr>
              <w:t xml:space="preserve"> </w:t>
            </w:r>
            <w:r>
              <w:t>how</w:t>
            </w:r>
            <w:r>
              <w:rPr>
                <w:spacing w:val="-3"/>
              </w:rPr>
              <w:t xml:space="preserve"> </w:t>
            </w:r>
            <w:r>
              <w:t>the</w:t>
            </w:r>
            <w:r>
              <w:rPr>
                <w:spacing w:val="-5"/>
              </w:rPr>
              <w:t xml:space="preserve"> </w:t>
            </w:r>
            <w:r>
              <w:t>police</w:t>
            </w:r>
            <w:r>
              <w:rPr>
                <w:spacing w:val="-3"/>
              </w:rPr>
              <w:t xml:space="preserve"> </w:t>
            </w:r>
            <w:r>
              <w:t>have</w:t>
            </w:r>
            <w:r>
              <w:rPr>
                <w:spacing w:val="-3"/>
              </w:rPr>
              <w:t xml:space="preserve"> </w:t>
            </w:r>
            <w:r>
              <w:t>developed</w:t>
            </w:r>
            <w:r>
              <w:rPr>
                <w:spacing w:val="-3"/>
              </w:rPr>
              <w:t xml:space="preserve"> </w:t>
            </w:r>
            <w:r>
              <w:t>policies</w:t>
            </w:r>
            <w:r>
              <w:rPr>
                <w:spacing w:val="-2"/>
              </w:rPr>
              <w:t xml:space="preserve"> </w:t>
            </w:r>
            <w:r>
              <w:t>and</w:t>
            </w:r>
            <w:r>
              <w:rPr>
                <w:spacing w:val="-3"/>
              </w:rPr>
              <w:t xml:space="preserve"> </w:t>
            </w:r>
            <w:r>
              <w:t>procedures</w:t>
            </w:r>
            <w:r>
              <w:rPr>
                <w:spacing w:val="-5"/>
              </w:rPr>
              <w:t xml:space="preserve"> </w:t>
            </w:r>
            <w:r>
              <w:t>to</w:t>
            </w:r>
            <w:r>
              <w:rPr>
                <w:spacing w:val="-5"/>
              </w:rPr>
              <w:t xml:space="preserve"> </w:t>
            </w:r>
            <w:r>
              <w:t>reduce</w:t>
            </w:r>
            <w:r>
              <w:rPr>
                <w:spacing w:val="-7"/>
              </w:rPr>
              <w:t xml:space="preserve"> </w:t>
            </w:r>
            <w:r>
              <w:t>the</w:t>
            </w:r>
            <w:r>
              <w:rPr>
                <w:spacing w:val="-3"/>
              </w:rPr>
              <w:t xml:space="preserve"> </w:t>
            </w:r>
            <w:r>
              <w:t>possibility</w:t>
            </w:r>
            <w:r>
              <w:rPr>
                <w:spacing w:val="-2"/>
              </w:rPr>
              <w:t xml:space="preserve"> </w:t>
            </w:r>
            <w:r>
              <w:t>of professional malpractice and increase community confidence</w:t>
            </w:r>
          </w:p>
          <w:p w14:paraId="388FC452" w14:textId="77777777" w:rsidR="004B32E2" w:rsidRDefault="00000000">
            <w:pPr>
              <w:pStyle w:val="TableParagraph"/>
              <w:numPr>
                <w:ilvl w:val="0"/>
                <w:numId w:val="2"/>
              </w:numPr>
              <w:tabs>
                <w:tab w:val="left" w:pos="828"/>
              </w:tabs>
              <w:spacing w:before="3" w:line="237" w:lineRule="auto"/>
              <w:ind w:right="196"/>
            </w:pPr>
            <w:r>
              <w:t>Analyse</w:t>
            </w:r>
            <w:r>
              <w:rPr>
                <w:spacing w:val="-3"/>
              </w:rPr>
              <w:t xml:space="preserve"> </w:t>
            </w:r>
            <w:r>
              <w:t>the</w:t>
            </w:r>
            <w:r>
              <w:rPr>
                <w:spacing w:val="-5"/>
              </w:rPr>
              <w:t xml:space="preserve"> </w:t>
            </w:r>
            <w:r>
              <w:t>role</w:t>
            </w:r>
            <w:r>
              <w:rPr>
                <w:spacing w:val="-3"/>
              </w:rPr>
              <w:t xml:space="preserve"> </w:t>
            </w:r>
            <w:r>
              <w:t>of</w:t>
            </w:r>
            <w:r>
              <w:rPr>
                <w:spacing w:val="-1"/>
              </w:rPr>
              <w:t xml:space="preserve"> </w:t>
            </w:r>
            <w:r>
              <w:t>independent</w:t>
            </w:r>
            <w:r>
              <w:rPr>
                <w:spacing w:val="-1"/>
              </w:rPr>
              <w:t xml:space="preserve"> </w:t>
            </w:r>
            <w:r>
              <w:t>bodies</w:t>
            </w:r>
            <w:r>
              <w:rPr>
                <w:spacing w:val="-5"/>
              </w:rPr>
              <w:t xml:space="preserve"> </w:t>
            </w:r>
            <w:r>
              <w:t>such</w:t>
            </w:r>
            <w:r>
              <w:rPr>
                <w:spacing w:val="-3"/>
              </w:rPr>
              <w:t xml:space="preserve"> </w:t>
            </w:r>
            <w:r>
              <w:t>as</w:t>
            </w:r>
            <w:r>
              <w:rPr>
                <w:spacing w:val="-5"/>
              </w:rPr>
              <w:t xml:space="preserve"> </w:t>
            </w:r>
            <w:r>
              <w:t>the</w:t>
            </w:r>
            <w:r>
              <w:rPr>
                <w:spacing w:val="-3"/>
              </w:rPr>
              <w:t xml:space="preserve"> </w:t>
            </w:r>
            <w:r>
              <w:t>IOPC</w:t>
            </w:r>
            <w:r>
              <w:rPr>
                <w:spacing w:val="-3"/>
              </w:rPr>
              <w:t xml:space="preserve"> </w:t>
            </w:r>
            <w:r>
              <w:t>or</w:t>
            </w:r>
            <w:r>
              <w:rPr>
                <w:spacing w:val="-4"/>
              </w:rPr>
              <w:t xml:space="preserve"> </w:t>
            </w:r>
            <w:r>
              <w:t>HMICFRS</w:t>
            </w:r>
            <w:r>
              <w:rPr>
                <w:spacing w:val="-3"/>
              </w:rPr>
              <w:t xml:space="preserve"> </w:t>
            </w:r>
            <w:r>
              <w:t>in</w:t>
            </w:r>
            <w:r>
              <w:rPr>
                <w:spacing w:val="-5"/>
              </w:rPr>
              <w:t xml:space="preserve"> </w:t>
            </w:r>
            <w:r>
              <w:t>holding</w:t>
            </w:r>
            <w:r>
              <w:rPr>
                <w:spacing w:val="-3"/>
              </w:rPr>
              <w:t xml:space="preserve"> </w:t>
            </w:r>
            <w:r>
              <w:t>the</w:t>
            </w:r>
            <w:r>
              <w:rPr>
                <w:spacing w:val="-3"/>
              </w:rPr>
              <w:t xml:space="preserve"> </w:t>
            </w:r>
            <w:r>
              <w:t>police accountable to the public</w:t>
            </w:r>
          </w:p>
          <w:p w14:paraId="7E6B4664" w14:textId="77777777" w:rsidR="004B32E2" w:rsidRDefault="00000000">
            <w:pPr>
              <w:pStyle w:val="TableParagraph"/>
              <w:numPr>
                <w:ilvl w:val="0"/>
                <w:numId w:val="2"/>
              </w:numPr>
              <w:tabs>
                <w:tab w:val="left" w:pos="828"/>
              </w:tabs>
              <w:spacing w:before="1" w:line="268" w:lineRule="exact"/>
              <w:ind w:hanging="360"/>
            </w:pPr>
            <w:r>
              <w:t>Analyse</w:t>
            </w:r>
            <w:r>
              <w:rPr>
                <w:spacing w:val="-9"/>
              </w:rPr>
              <w:t xml:space="preserve"> </w:t>
            </w:r>
            <w:r>
              <w:t>super-complaints</w:t>
            </w:r>
            <w:r>
              <w:rPr>
                <w:spacing w:val="-5"/>
              </w:rPr>
              <w:t xml:space="preserve"> </w:t>
            </w:r>
            <w:r>
              <w:t>and</w:t>
            </w:r>
            <w:r>
              <w:rPr>
                <w:spacing w:val="-8"/>
              </w:rPr>
              <w:t xml:space="preserve"> </w:t>
            </w:r>
            <w:r>
              <w:t>their</w:t>
            </w:r>
            <w:r>
              <w:rPr>
                <w:spacing w:val="-5"/>
              </w:rPr>
              <w:t xml:space="preserve"> </w:t>
            </w:r>
            <w:r>
              <w:t>influences</w:t>
            </w:r>
            <w:r>
              <w:rPr>
                <w:spacing w:val="-5"/>
              </w:rPr>
              <w:t xml:space="preserve"> </w:t>
            </w:r>
            <w:r>
              <w:t>on</w:t>
            </w:r>
            <w:r>
              <w:rPr>
                <w:spacing w:val="-10"/>
              </w:rPr>
              <w:t xml:space="preserve"> </w:t>
            </w:r>
            <w:r>
              <w:t>policing</w:t>
            </w:r>
            <w:r>
              <w:rPr>
                <w:spacing w:val="-6"/>
              </w:rPr>
              <w:t xml:space="preserve"> </w:t>
            </w:r>
            <w:r>
              <w:t>and</w:t>
            </w:r>
            <w:r>
              <w:rPr>
                <w:spacing w:val="-6"/>
              </w:rPr>
              <w:t xml:space="preserve"> </w:t>
            </w:r>
            <w:r>
              <w:t>policing</w:t>
            </w:r>
            <w:r>
              <w:rPr>
                <w:spacing w:val="-6"/>
              </w:rPr>
              <w:t xml:space="preserve"> </w:t>
            </w:r>
            <w:r>
              <w:rPr>
                <w:spacing w:val="-2"/>
              </w:rPr>
              <w:t>processes</w:t>
            </w:r>
          </w:p>
          <w:p w14:paraId="74786AE7" w14:textId="77777777" w:rsidR="004B32E2" w:rsidRDefault="00000000">
            <w:pPr>
              <w:pStyle w:val="TableParagraph"/>
              <w:numPr>
                <w:ilvl w:val="0"/>
                <w:numId w:val="2"/>
              </w:numPr>
              <w:tabs>
                <w:tab w:val="left" w:pos="828"/>
              </w:tabs>
              <w:spacing w:before="1" w:line="237" w:lineRule="auto"/>
              <w:ind w:right="600"/>
            </w:pPr>
            <w:r>
              <w:t>Examine</w:t>
            </w:r>
            <w:r>
              <w:rPr>
                <w:spacing w:val="-2"/>
              </w:rPr>
              <w:t xml:space="preserve"> </w:t>
            </w:r>
            <w:r>
              <w:t>why</w:t>
            </w:r>
            <w:r>
              <w:rPr>
                <w:spacing w:val="-1"/>
              </w:rPr>
              <w:t xml:space="preserve"> </w:t>
            </w:r>
            <w:r>
              <w:t>people</w:t>
            </w:r>
            <w:r>
              <w:rPr>
                <w:spacing w:val="-4"/>
              </w:rPr>
              <w:t xml:space="preserve"> </w:t>
            </w:r>
            <w:r>
              <w:t>in</w:t>
            </w:r>
            <w:r>
              <w:rPr>
                <w:spacing w:val="-2"/>
              </w:rPr>
              <w:t xml:space="preserve"> </w:t>
            </w:r>
            <w:r>
              <w:t>positions</w:t>
            </w:r>
            <w:r>
              <w:rPr>
                <w:spacing w:val="-1"/>
              </w:rPr>
              <w:t xml:space="preserve"> </w:t>
            </w:r>
            <w:r>
              <w:t>of</w:t>
            </w:r>
            <w:r>
              <w:rPr>
                <w:spacing w:val="-2"/>
              </w:rPr>
              <w:t xml:space="preserve"> </w:t>
            </w:r>
            <w:r>
              <w:t>respect</w:t>
            </w:r>
            <w:r>
              <w:rPr>
                <w:spacing w:val="-2"/>
              </w:rPr>
              <w:t xml:space="preserve"> </w:t>
            </w:r>
            <w:r>
              <w:t>or</w:t>
            </w:r>
            <w:r>
              <w:rPr>
                <w:spacing w:val="-3"/>
              </w:rPr>
              <w:t xml:space="preserve"> </w:t>
            </w:r>
            <w:r>
              <w:t>authority</w:t>
            </w:r>
            <w:r>
              <w:rPr>
                <w:spacing w:val="-4"/>
              </w:rPr>
              <w:t xml:space="preserve"> </w:t>
            </w:r>
            <w:r>
              <w:t>may</w:t>
            </w:r>
            <w:r>
              <w:rPr>
                <w:spacing w:val="-4"/>
              </w:rPr>
              <w:t xml:space="preserve"> </w:t>
            </w:r>
            <w:r>
              <w:t>fail</w:t>
            </w:r>
            <w:r>
              <w:rPr>
                <w:spacing w:val="-5"/>
              </w:rPr>
              <w:t xml:space="preserve"> </w:t>
            </w:r>
            <w:r>
              <w:t>to</w:t>
            </w:r>
            <w:r>
              <w:rPr>
                <w:spacing w:val="-2"/>
              </w:rPr>
              <w:t xml:space="preserve"> </w:t>
            </w:r>
            <w:r>
              <w:t>comply</w:t>
            </w:r>
            <w:r>
              <w:rPr>
                <w:spacing w:val="-4"/>
              </w:rPr>
              <w:t xml:space="preserve"> </w:t>
            </w:r>
            <w:r>
              <w:t>with</w:t>
            </w:r>
            <w:r>
              <w:rPr>
                <w:spacing w:val="-2"/>
              </w:rPr>
              <w:t xml:space="preserve"> </w:t>
            </w:r>
            <w:r>
              <w:t>policies, procedures, protocols or legislation, and commit criminal offences</w:t>
            </w:r>
          </w:p>
          <w:p w14:paraId="4AAA146E" w14:textId="77777777" w:rsidR="004B32E2" w:rsidRDefault="00000000">
            <w:pPr>
              <w:pStyle w:val="TableParagraph"/>
              <w:numPr>
                <w:ilvl w:val="0"/>
                <w:numId w:val="2"/>
              </w:numPr>
              <w:tabs>
                <w:tab w:val="left" w:pos="829"/>
              </w:tabs>
              <w:spacing w:before="3" w:line="237" w:lineRule="auto"/>
              <w:ind w:left="829" w:right="208"/>
            </w:pPr>
            <w:r>
              <w:t>Review</w:t>
            </w:r>
            <w:r>
              <w:rPr>
                <w:spacing w:val="-4"/>
              </w:rPr>
              <w:t xml:space="preserve"> </w:t>
            </w:r>
            <w:r>
              <w:t>how</w:t>
            </w:r>
            <w:r>
              <w:rPr>
                <w:spacing w:val="-4"/>
              </w:rPr>
              <w:t xml:space="preserve"> </w:t>
            </w:r>
            <w:r>
              <w:t>previous</w:t>
            </w:r>
            <w:r>
              <w:rPr>
                <w:spacing w:val="-3"/>
              </w:rPr>
              <w:t xml:space="preserve"> </w:t>
            </w:r>
            <w:r>
              <w:t>instances</w:t>
            </w:r>
            <w:r>
              <w:rPr>
                <w:spacing w:val="-3"/>
              </w:rPr>
              <w:t xml:space="preserve"> </w:t>
            </w:r>
            <w:r>
              <w:t>of</w:t>
            </w:r>
            <w:r>
              <w:rPr>
                <w:spacing w:val="-4"/>
              </w:rPr>
              <w:t xml:space="preserve"> </w:t>
            </w:r>
            <w:r>
              <w:t>misconduct/malpractice</w:t>
            </w:r>
            <w:r>
              <w:rPr>
                <w:spacing w:val="-4"/>
              </w:rPr>
              <w:t xml:space="preserve"> </w:t>
            </w:r>
            <w:r>
              <w:t>can</w:t>
            </w:r>
            <w:r>
              <w:rPr>
                <w:spacing w:val="-6"/>
              </w:rPr>
              <w:t xml:space="preserve"> </w:t>
            </w:r>
            <w:r>
              <w:t>influence</w:t>
            </w:r>
            <w:r>
              <w:rPr>
                <w:spacing w:val="-6"/>
              </w:rPr>
              <w:t xml:space="preserve"> </w:t>
            </w:r>
            <w:r>
              <w:t>future</w:t>
            </w:r>
            <w:r>
              <w:rPr>
                <w:spacing w:val="-6"/>
              </w:rPr>
              <w:t xml:space="preserve"> </w:t>
            </w:r>
            <w:r>
              <w:t xml:space="preserve">professional </w:t>
            </w:r>
            <w:r>
              <w:rPr>
                <w:spacing w:val="-2"/>
              </w:rPr>
              <w:t>policing</w:t>
            </w:r>
          </w:p>
          <w:p w14:paraId="79DEAB2E" w14:textId="77777777" w:rsidR="004B32E2" w:rsidRDefault="00000000">
            <w:pPr>
              <w:pStyle w:val="TableParagraph"/>
              <w:numPr>
                <w:ilvl w:val="0"/>
                <w:numId w:val="2"/>
              </w:numPr>
              <w:tabs>
                <w:tab w:val="left" w:pos="829"/>
              </w:tabs>
              <w:spacing w:before="1"/>
              <w:ind w:left="829" w:hanging="360"/>
            </w:pPr>
            <w:r>
              <w:t>Review</w:t>
            </w:r>
            <w:r>
              <w:rPr>
                <w:spacing w:val="-5"/>
              </w:rPr>
              <w:t xml:space="preserve"> </w:t>
            </w:r>
            <w:r>
              <w:t>progress</w:t>
            </w:r>
            <w:r>
              <w:rPr>
                <w:spacing w:val="-7"/>
              </w:rPr>
              <w:t xml:space="preserve"> </w:t>
            </w:r>
            <w:r>
              <w:t>being</w:t>
            </w:r>
            <w:r>
              <w:rPr>
                <w:spacing w:val="-7"/>
              </w:rPr>
              <w:t xml:space="preserve"> </w:t>
            </w:r>
            <w:r>
              <w:t>made</w:t>
            </w:r>
            <w:r>
              <w:rPr>
                <w:spacing w:val="-4"/>
              </w:rPr>
              <w:t xml:space="preserve"> </w:t>
            </w:r>
            <w:r>
              <w:t>within</w:t>
            </w:r>
            <w:r>
              <w:rPr>
                <w:spacing w:val="-7"/>
              </w:rPr>
              <w:t xml:space="preserve"> </w:t>
            </w:r>
            <w:r>
              <w:t>the</w:t>
            </w:r>
            <w:r>
              <w:rPr>
                <w:spacing w:val="-5"/>
              </w:rPr>
              <w:t xml:space="preserve"> </w:t>
            </w:r>
            <w:r>
              <w:t>police</w:t>
            </w:r>
            <w:r>
              <w:rPr>
                <w:spacing w:val="-7"/>
              </w:rPr>
              <w:t xml:space="preserve"> </w:t>
            </w:r>
            <w:r>
              <w:t>service</w:t>
            </w:r>
            <w:r>
              <w:rPr>
                <w:spacing w:val="-6"/>
              </w:rPr>
              <w:t xml:space="preserve"> </w:t>
            </w:r>
            <w:r>
              <w:t>to</w:t>
            </w:r>
            <w:r>
              <w:rPr>
                <w:spacing w:val="-5"/>
              </w:rPr>
              <w:t xml:space="preserve"> </w:t>
            </w:r>
            <w:r>
              <w:t>improve</w:t>
            </w:r>
            <w:r>
              <w:rPr>
                <w:spacing w:val="-7"/>
              </w:rPr>
              <w:t xml:space="preserve"> </w:t>
            </w:r>
            <w:r>
              <w:t>professional</w:t>
            </w:r>
            <w:r>
              <w:rPr>
                <w:spacing w:val="-4"/>
              </w:rPr>
              <w:t xml:space="preserve"> </w:t>
            </w:r>
            <w:r>
              <w:rPr>
                <w:spacing w:val="-2"/>
              </w:rPr>
              <w:t>standard</w:t>
            </w:r>
          </w:p>
          <w:p w14:paraId="6E5A0123" w14:textId="77777777" w:rsidR="004B32E2" w:rsidRDefault="004B32E2">
            <w:pPr>
              <w:pStyle w:val="TableParagraph"/>
              <w:spacing w:before="10"/>
              <w:ind w:left="0"/>
              <w:rPr>
                <w:b/>
                <w:sz w:val="21"/>
              </w:rPr>
            </w:pPr>
          </w:p>
          <w:p w14:paraId="0DEA9E9E" w14:textId="77777777" w:rsidR="004B32E2" w:rsidRDefault="00000000">
            <w:pPr>
              <w:pStyle w:val="TableParagraph"/>
              <w:ind w:left="109"/>
              <w:rPr>
                <w:b/>
              </w:rPr>
            </w:pPr>
            <w:r>
              <w:rPr>
                <w:b/>
              </w:rPr>
              <w:t>Criminal</w:t>
            </w:r>
            <w:r>
              <w:rPr>
                <w:b/>
                <w:spacing w:val="-4"/>
              </w:rPr>
              <w:t xml:space="preserve"> </w:t>
            </w:r>
            <w:r>
              <w:rPr>
                <w:b/>
                <w:spacing w:val="-2"/>
              </w:rPr>
              <w:t>Justice</w:t>
            </w:r>
          </w:p>
          <w:p w14:paraId="7CD3D375" w14:textId="77777777" w:rsidR="004B32E2" w:rsidRDefault="00000000">
            <w:pPr>
              <w:pStyle w:val="TableParagraph"/>
              <w:numPr>
                <w:ilvl w:val="0"/>
                <w:numId w:val="2"/>
              </w:numPr>
              <w:tabs>
                <w:tab w:val="left" w:pos="829"/>
              </w:tabs>
              <w:spacing w:before="1" w:line="268" w:lineRule="exact"/>
              <w:ind w:left="829" w:hanging="360"/>
            </w:pPr>
            <w:r>
              <w:t>Evaluate</w:t>
            </w:r>
            <w:r>
              <w:rPr>
                <w:spacing w:val="-7"/>
              </w:rPr>
              <w:t xml:space="preserve"> </w:t>
            </w:r>
            <w:r>
              <w:t>how</w:t>
            </w:r>
            <w:r>
              <w:rPr>
                <w:spacing w:val="-6"/>
              </w:rPr>
              <w:t xml:space="preserve"> </w:t>
            </w:r>
            <w:r>
              <w:t>the</w:t>
            </w:r>
            <w:r>
              <w:rPr>
                <w:spacing w:val="-4"/>
              </w:rPr>
              <w:t xml:space="preserve"> </w:t>
            </w:r>
            <w:r>
              <w:t>diversity</w:t>
            </w:r>
            <w:r>
              <w:rPr>
                <w:spacing w:val="-4"/>
              </w:rPr>
              <w:t xml:space="preserve"> </w:t>
            </w:r>
            <w:r>
              <w:t>of</w:t>
            </w:r>
            <w:r>
              <w:rPr>
                <w:spacing w:val="-4"/>
              </w:rPr>
              <w:t xml:space="preserve"> </w:t>
            </w:r>
            <w:r>
              <w:t>individuals</w:t>
            </w:r>
            <w:r>
              <w:rPr>
                <w:spacing w:val="-3"/>
              </w:rPr>
              <w:t xml:space="preserve"> </w:t>
            </w:r>
            <w:r>
              <w:t>and</w:t>
            </w:r>
            <w:r>
              <w:rPr>
                <w:spacing w:val="-4"/>
              </w:rPr>
              <w:t xml:space="preserve"> </w:t>
            </w:r>
            <w:r>
              <w:t>society</w:t>
            </w:r>
            <w:r>
              <w:rPr>
                <w:spacing w:val="-3"/>
              </w:rPr>
              <w:t xml:space="preserve"> </w:t>
            </w:r>
            <w:r>
              <w:t>impact</w:t>
            </w:r>
            <w:r>
              <w:rPr>
                <w:spacing w:val="-4"/>
              </w:rPr>
              <w:t xml:space="preserve"> </w:t>
            </w:r>
            <w:r>
              <w:t>on</w:t>
            </w:r>
            <w:r>
              <w:rPr>
                <w:spacing w:val="-6"/>
              </w:rPr>
              <w:t xml:space="preserve"> </w:t>
            </w:r>
            <w:r>
              <w:t>the</w:t>
            </w:r>
            <w:r>
              <w:rPr>
                <w:spacing w:val="-6"/>
              </w:rPr>
              <w:t xml:space="preserve"> </w:t>
            </w:r>
            <w:r>
              <w:t>criminal</w:t>
            </w:r>
            <w:r>
              <w:rPr>
                <w:spacing w:val="-7"/>
              </w:rPr>
              <w:t xml:space="preserve"> </w:t>
            </w:r>
            <w:r>
              <w:t>justice</w:t>
            </w:r>
            <w:r>
              <w:rPr>
                <w:spacing w:val="-5"/>
              </w:rPr>
              <w:t xml:space="preserve"> </w:t>
            </w:r>
            <w:r>
              <w:rPr>
                <w:spacing w:val="-2"/>
              </w:rPr>
              <w:t>system</w:t>
            </w:r>
          </w:p>
          <w:p w14:paraId="65643B51" w14:textId="77777777" w:rsidR="004B32E2" w:rsidRDefault="00000000">
            <w:pPr>
              <w:pStyle w:val="TableParagraph"/>
              <w:numPr>
                <w:ilvl w:val="0"/>
                <w:numId w:val="2"/>
              </w:numPr>
              <w:tabs>
                <w:tab w:val="left" w:pos="829"/>
              </w:tabs>
              <w:spacing w:line="268" w:lineRule="exact"/>
              <w:ind w:left="829" w:hanging="360"/>
            </w:pPr>
            <w:r>
              <w:t>Engage</w:t>
            </w:r>
            <w:r>
              <w:rPr>
                <w:spacing w:val="-9"/>
              </w:rPr>
              <w:t xml:space="preserve"> </w:t>
            </w:r>
            <w:r>
              <w:t>in</w:t>
            </w:r>
            <w:r>
              <w:rPr>
                <w:spacing w:val="-7"/>
              </w:rPr>
              <w:t xml:space="preserve"> </w:t>
            </w:r>
            <w:r>
              <w:t>effective</w:t>
            </w:r>
            <w:r>
              <w:rPr>
                <w:spacing w:val="-9"/>
              </w:rPr>
              <w:t xml:space="preserve"> </w:t>
            </w:r>
            <w:r>
              <w:t>partnership</w:t>
            </w:r>
            <w:r>
              <w:rPr>
                <w:spacing w:val="-6"/>
              </w:rPr>
              <w:t xml:space="preserve"> </w:t>
            </w:r>
            <w:r>
              <w:t>collaboration</w:t>
            </w:r>
            <w:r>
              <w:rPr>
                <w:spacing w:val="-9"/>
              </w:rPr>
              <w:t xml:space="preserve"> </w:t>
            </w:r>
            <w:r>
              <w:t>regarding</w:t>
            </w:r>
            <w:r>
              <w:rPr>
                <w:spacing w:val="-7"/>
              </w:rPr>
              <w:t xml:space="preserve"> </w:t>
            </w:r>
            <w:r>
              <w:t>offender</w:t>
            </w:r>
            <w:r>
              <w:rPr>
                <w:spacing w:val="-7"/>
              </w:rPr>
              <w:t xml:space="preserve"> </w:t>
            </w:r>
            <w:r>
              <w:rPr>
                <w:spacing w:val="-2"/>
              </w:rPr>
              <w:t>rehabilitation</w:t>
            </w:r>
          </w:p>
          <w:p w14:paraId="51449088" w14:textId="77777777" w:rsidR="004B32E2" w:rsidRDefault="004B32E2">
            <w:pPr>
              <w:pStyle w:val="TableParagraph"/>
              <w:spacing w:before="10"/>
              <w:ind w:left="0"/>
              <w:rPr>
                <w:b/>
                <w:sz w:val="21"/>
              </w:rPr>
            </w:pPr>
          </w:p>
          <w:p w14:paraId="4E697FC8" w14:textId="77777777" w:rsidR="004B32E2" w:rsidRDefault="00000000">
            <w:pPr>
              <w:pStyle w:val="TableParagraph"/>
              <w:ind w:left="109"/>
              <w:rPr>
                <w:b/>
              </w:rPr>
            </w:pPr>
            <w:r>
              <w:rPr>
                <w:b/>
              </w:rPr>
              <w:t>Wellbeing</w:t>
            </w:r>
            <w:r>
              <w:rPr>
                <w:b/>
                <w:spacing w:val="-6"/>
              </w:rPr>
              <w:t xml:space="preserve"> </w:t>
            </w:r>
            <w:r>
              <w:rPr>
                <w:b/>
              </w:rPr>
              <w:t>&amp;</w:t>
            </w:r>
            <w:r>
              <w:rPr>
                <w:b/>
                <w:spacing w:val="-2"/>
              </w:rPr>
              <w:t xml:space="preserve"> Resilience</w:t>
            </w:r>
          </w:p>
          <w:p w14:paraId="4057F559" w14:textId="77777777" w:rsidR="004B32E2" w:rsidRDefault="00000000">
            <w:pPr>
              <w:pStyle w:val="TableParagraph"/>
              <w:numPr>
                <w:ilvl w:val="0"/>
                <w:numId w:val="2"/>
              </w:numPr>
              <w:tabs>
                <w:tab w:val="left" w:pos="829"/>
              </w:tabs>
              <w:spacing w:before="4" w:line="237" w:lineRule="auto"/>
              <w:ind w:left="829" w:right="721"/>
            </w:pPr>
            <w:r>
              <w:t>Recognise</w:t>
            </w:r>
            <w:r>
              <w:rPr>
                <w:spacing w:val="-2"/>
              </w:rPr>
              <w:t xml:space="preserve"> </w:t>
            </w:r>
            <w:r>
              <w:t>common</w:t>
            </w:r>
            <w:r>
              <w:rPr>
                <w:spacing w:val="-5"/>
              </w:rPr>
              <w:t xml:space="preserve"> </w:t>
            </w:r>
            <w:r>
              <w:t>reactions</w:t>
            </w:r>
            <w:r>
              <w:rPr>
                <w:spacing w:val="-2"/>
              </w:rPr>
              <w:t xml:space="preserve"> </w:t>
            </w:r>
            <w:r>
              <w:t>to</w:t>
            </w:r>
            <w:r>
              <w:rPr>
                <w:spacing w:val="-5"/>
              </w:rPr>
              <w:t xml:space="preserve"> </w:t>
            </w:r>
            <w:r>
              <w:t>trauma</w:t>
            </w:r>
            <w:r>
              <w:rPr>
                <w:spacing w:val="-3"/>
              </w:rPr>
              <w:t xml:space="preserve"> </w:t>
            </w:r>
            <w:r>
              <w:t>within</w:t>
            </w:r>
            <w:r>
              <w:rPr>
                <w:spacing w:val="-5"/>
              </w:rPr>
              <w:t xml:space="preserve"> </w:t>
            </w:r>
            <w:r>
              <w:t>the</w:t>
            </w:r>
            <w:r>
              <w:rPr>
                <w:spacing w:val="-5"/>
              </w:rPr>
              <w:t xml:space="preserve"> </w:t>
            </w:r>
            <w:r>
              <w:t>workplace,</w:t>
            </w:r>
            <w:r>
              <w:rPr>
                <w:spacing w:val="-3"/>
              </w:rPr>
              <w:t xml:space="preserve"> </w:t>
            </w:r>
            <w:r>
              <w:t>and</w:t>
            </w:r>
            <w:r>
              <w:rPr>
                <w:spacing w:val="-5"/>
              </w:rPr>
              <w:t xml:space="preserve"> </w:t>
            </w:r>
            <w:r>
              <w:t>support</w:t>
            </w:r>
            <w:r>
              <w:rPr>
                <w:spacing w:val="-4"/>
              </w:rPr>
              <w:t xml:space="preserve"> </w:t>
            </w:r>
            <w:r>
              <w:t>available</w:t>
            </w:r>
            <w:r>
              <w:rPr>
                <w:spacing w:val="-3"/>
              </w:rPr>
              <w:t xml:space="preserve"> </w:t>
            </w:r>
            <w:r>
              <w:t xml:space="preserve">to </w:t>
            </w:r>
            <w:r>
              <w:rPr>
                <w:spacing w:val="-2"/>
              </w:rPr>
              <w:t>individuals</w:t>
            </w:r>
          </w:p>
          <w:p w14:paraId="096C1B12" w14:textId="77777777" w:rsidR="004B32E2" w:rsidRDefault="00000000">
            <w:pPr>
              <w:pStyle w:val="TableParagraph"/>
              <w:numPr>
                <w:ilvl w:val="0"/>
                <w:numId w:val="2"/>
              </w:numPr>
              <w:tabs>
                <w:tab w:val="left" w:pos="829"/>
              </w:tabs>
              <w:spacing w:before="3" w:line="237" w:lineRule="auto"/>
              <w:ind w:left="829" w:right="745"/>
            </w:pPr>
            <w:r>
              <w:t>Understand</w:t>
            </w:r>
            <w:r>
              <w:rPr>
                <w:spacing w:val="-5"/>
              </w:rPr>
              <w:t xml:space="preserve"> </w:t>
            </w:r>
            <w:r>
              <w:t>the</w:t>
            </w:r>
            <w:r>
              <w:rPr>
                <w:spacing w:val="-5"/>
              </w:rPr>
              <w:t xml:space="preserve"> </w:t>
            </w:r>
            <w:r>
              <w:t>objectives</w:t>
            </w:r>
            <w:r>
              <w:rPr>
                <w:spacing w:val="-2"/>
              </w:rPr>
              <w:t xml:space="preserve"> </w:t>
            </w:r>
            <w:r>
              <w:t>of</w:t>
            </w:r>
            <w:r>
              <w:rPr>
                <w:spacing w:val="-3"/>
              </w:rPr>
              <w:t xml:space="preserve"> </w:t>
            </w:r>
            <w:r>
              <w:t>the</w:t>
            </w:r>
            <w:r>
              <w:rPr>
                <w:spacing w:val="-5"/>
              </w:rPr>
              <w:t xml:space="preserve"> </w:t>
            </w:r>
            <w:r>
              <w:t>Emergency</w:t>
            </w:r>
            <w:r>
              <w:rPr>
                <w:spacing w:val="-5"/>
              </w:rPr>
              <w:t xml:space="preserve"> </w:t>
            </w:r>
            <w:r>
              <w:t>Service</w:t>
            </w:r>
            <w:r>
              <w:rPr>
                <w:spacing w:val="-3"/>
              </w:rPr>
              <w:t xml:space="preserve"> </w:t>
            </w:r>
            <w:r>
              <w:t>Trauma</w:t>
            </w:r>
            <w:r>
              <w:rPr>
                <w:spacing w:val="-7"/>
              </w:rPr>
              <w:t xml:space="preserve"> </w:t>
            </w:r>
            <w:r>
              <w:t>Intervention</w:t>
            </w:r>
            <w:r>
              <w:rPr>
                <w:spacing w:val="-7"/>
              </w:rPr>
              <w:t xml:space="preserve"> </w:t>
            </w:r>
            <w:r>
              <w:t>Programme (ESTIP), and how this may benefit officers and staff</w:t>
            </w:r>
          </w:p>
          <w:p w14:paraId="13573CCF" w14:textId="77777777" w:rsidR="004B32E2" w:rsidRDefault="004B32E2">
            <w:pPr>
              <w:pStyle w:val="TableParagraph"/>
              <w:spacing w:before="9"/>
              <w:ind w:left="0"/>
              <w:rPr>
                <w:b/>
                <w:sz w:val="21"/>
              </w:rPr>
            </w:pPr>
          </w:p>
          <w:p w14:paraId="14C49EAE" w14:textId="77777777" w:rsidR="004B32E2" w:rsidRDefault="00000000">
            <w:pPr>
              <w:pStyle w:val="TableParagraph"/>
              <w:spacing w:before="1"/>
              <w:ind w:left="109"/>
              <w:rPr>
                <w:b/>
              </w:rPr>
            </w:pPr>
            <w:r>
              <w:rPr>
                <w:b/>
              </w:rPr>
              <w:t>Public</w:t>
            </w:r>
            <w:r>
              <w:rPr>
                <w:b/>
                <w:spacing w:val="-1"/>
              </w:rPr>
              <w:t xml:space="preserve"> </w:t>
            </w:r>
            <w:r>
              <w:rPr>
                <w:b/>
                <w:spacing w:val="-2"/>
              </w:rPr>
              <w:t>Protection</w:t>
            </w:r>
          </w:p>
          <w:p w14:paraId="560825A4" w14:textId="77777777" w:rsidR="004B32E2" w:rsidRDefault="00000000">
            <w:pPr>
              <w:pStyle w:val="TableParagraph"/>
              <w:numPr>
                <w:ilvl w:val="0"/>
                <w:numId w:val="2"/>
              </w:numPr>
              <w:tabs>
                <w:tab w:val="left" w:pos="829"/>
              </w:tabs>
              <w:spacing w:before="1" w:line="269" w:lineRule="exact"/>
              <w:ind w:left="829" w:hanging="360"/>
            </w:pPr>
            <w:r>
              <w:t>Explain</w:t>
            </w:r>
            <w:r>
              <w:rPr>
                <w:spacing w:val="-5"/>
              </w:rPr>
              <w:t xml:space="preserve"> </w:t>
            </w:r>
            <w:r>
              <w:t>the</w:t>
            </w:r>
            <w:r>
              <w:rPr>
                <w:spacing w:val="-4"/>
              </w:rPr>
              <w:t xml:space="preserve"> </w:t>
            </w:r>
            <w:r>
              <w:t>psychological</w:t>
            </w:r>
            <w:r>
              <w:rPr>
                <w:spacing w:val="-4"/>
              </w:rPr>
              <w:t xml:space="preserve"> </w:t>
            </w:r>
            <w:r>
              <w:t>impact</w:t>
            </w:r>
            <w:r>
              <w:rPr>
                <w:spacing w:val="-4"/>
              </w:rPr>
              <w:t xml:space="preserve"> </w:t>
            </w:r>
            <w:r>
              <w:t>of</w:t>
            </w:r>
            <w:r>
              <w:rPr>
                <w:spacing w:val="-4"/>
              </w:rPr>
              <w:t xml:space="preserve"> </w:t>
            </w:r>
            <w:r>
              <w:t>abuse</w:t>
            </w:r>
            <w:r>
              <w:rPr>
                <w:spacing w:val="-5"/>
              </w:rPr>
              <w:t xml:space="preserve"> </w:t>
            </w:r>
            <w:r>
              <w:t>on</w:t>
            </w:r>
            <w:r>
              <w:rPr>
                <w:spacing w:val="-4"/>
              </w:rPr>
              <w:t xml:space="preserve"> </w:t>
            </w:r>
            <w:r>
              <w:rPr>
                <w:spacing w:val="-2"/>
              </w:rPr>
              <w:t>victims</w:t>
            </w:r>
          </w:p>
          <w:p w14:paraId="1198F9C5" w14:textId="77777777" w:rsidR="004B32E2" w:rsidRDefault="00000000">
            <w:pPr>
              <w:pStyle w:val="TableParagraph"/>
              <w:numPr>
                <w:ilvl w:val="0"/>
                <w:numId w:val="2"/>
              </w:numPr>
              <w:tabs>
                <w:tab w:val="left" w:pos="830"/>
              </w:tabs>
              <w:spacing w:before="1" w:line="237" w:lineRule="auto"/>
              <w:ind w:left="830" w:right="793"/>
            </w:pPr>
            <w:r>
              <w:t>Evaluate</w:t>
            </w:r>
            <w:r>
              <w:rPr>
                <w:spacing w:val="-4"/>
              </w:rPr>
              <w:t xml:space="preserve"> </w:t>
            </w:r>
            <w:r>
              <w:t>the</w:t>
            </w:r>
            <w:r>
              <w:rPr>
                <w:spacing w:val="-6"/>
              </w:rPr>
              <w:t xml:space="preserve"> </w:t>
            </w:r>
            <w:r>
              <w:t>effectiveness</w:t>
            </w:r>
            <w:r>
              <w:rPr>
                <w:spacing w:val="-3"/>
              </w:rPr>
              <w:t xml:space="preserve"> </w:t>
            </w:r>
            <w:r>
              <w:t>of</w:t>
            </w:r>
            <w:r>
              <w:rPr>
                <w:spacing w:val="-4"/>
              </w:rPr>
              <w:t xml:space="preserve"> </w:t>
            </w:r>
            <w:r>
              <w:t>current</w:t>
            </w:r>
            <w:r>
              <w:rPr>
                <w:spacing w:val="-2"/>
              </w:rPr>
              <w:t xml:space="preserve"> </w:t>
            </w:r>
            <w:r>
              <w:t>public</w:t>
            </w:r>
            <w:r>
              <w:rPr>
                <w:spacing w:val="-3"/>
              </w:rPr>
              <w:t xml:space="preserve"> </w:t>
            </w:r>
            <w:r>
              <w:t>protection</w:t>
            </w:r>
            <w:r>
              <w:rPr>
                <w:spacing w:val="-4"/>
              </w:rPr>
              <w:t xml:space="preserve"> </w:t>
            </w:r>
            <w:r>
              <w:t>practices</w:t>
            </w:r>
            <w:r>
              <w:rPr>
                <w:spacing w:val="-6"/>
              </w:rPr>
              <w:t xml:space="preserve"> </w:t>
            </w:r>
            <w:r>
              <w:t>in</w:t>
            </w:r>
            <w:r>
              <w:rPr>
                <w:spacing w:val="-4"/>
              </w:rPr>
              <w:t xml:space="preserve"> </w:t>
            </w:r>
            <w:r>
              <w:t>investigating</w:t>
            </w:r>
            <w:r>
              <w:rPr>
                <w:spacing w:val="-4"/>
              </w:rPr>
              <w:t xml:space="preserve"> </w:t>
            </w:r>
            <w:r>
              <w:t>public protection incidents</w:t>
            </w:r>
          </w:p>
          <w:p w14:paraId="34B2B157" w14:textId="77777777" w:rsidR="004B32E2" w:rsidRDefault="00000000">
            <w:pPr>
              <w:pStyle w:val="TableParagraph"/>
              <w:numPr>
                <w:ilvl w:val="0"/>
                <w:numId w:val="2"/>
              </w:numPr>
              <w:tabs>
                <w:tab w:val="left" w:pos="830"/>
              </w:tabs>
              <w:spacing w:before="4" w:line="237" w:lineRule="auto"/>
              <w:ind w:left="830" w:right="757"/>
            </w:pPr>
            <w:r>
              <w:t>Assess</w:t>
            </w:r>
            <w:r>
              <w:rPr>
                <w:spacing w:val="-5"/>
              </w:rPr>
              <w:t xml:space="preserve"> </w:t>
            </w:r>
            <w:r>
              <w:t>the</w:t>
            </w:r>
            <w:r>
              <w:rPr>
                <w:spacing w:val="-5"/>
              </w:rPr>
              <w:t xml:space="preserve"> </w:t>
            </w:r>
            <w:r>
              <w:t>role</w:t>
            </w:r>
            <w:r>
              <w:rPr>
                <w:spacing w:val="-3"/>
              </w:rPr>
              <w:t xml:space="preserve"> </w:t>
            </w:r>
            <w:r>
              <w:t>and</w:t>
            </w:r>
            <w:r>
              <w:rPr>
                <w:spacing w:val="-3"/>
              </w:rPr>
              <w:t xml:space="preserve"> </w:t>
            </w:r>
            <w:r>
              <w:t>impact</w:t>
            </w:r>
            <w:r>
              <w:rPr>
                <w:spacing w:val="-1"/>
              </w:rPr>
              <w:t xml:space="preserve"> </w:t>
            </w:r>
            <w:r>
              <w:t>of</w:t>
            </w:r>
            <w:r>
              <w:rPr>
                <w:spacing w:val="-4"/>
              </w:rPr>
              <w:t xml:space="preserve"> </w:t>
            </w:r>
            <w:r>
              <w:t>MAPPA</w:t>
            </w:r>
            <w:r>
              <w:rPr>
                <w:spacing w:val="-3"/>
              </w:rPr>
              <w:t xml:space="preserve"> </w:t>
            </w:r>
            <w:r>
              <w:t>and</w:t>
            </w:r>
            <w:r>
              <w:rPr>
                <w:spacing w:val="-3"/>
              </w:rPr>
              <w:t xml:space="preserve"> </w:t>
            </w:r>
            <w:r>
              <w:t>use</w:t>
            </w:r>
            <w:r>
              <w:rPr>
                <w:spacing w:val="-3"/>
              </w:rPr>
              <w:t xml:space="preserve"> </w:t>
            </w:r>
            <w:r>
              <w:t>of</w:t>
            </w:r>
            <w:r>
              <w:rPr>
                <w:spacing w:val="-1"/>
              </w:rPr>
              <w:t xml:space="preserve"> </w:t>
            </w:r>
            <w:r>
              <w:t>community</w:t>
            </w:r>
            <w:r>
              <w:rPr>
                <w:spacing w:val="-2"/>
              </w:rPr>
              <w:t xml:space="preserve"> </w:t>
            </w:r>
            <w:r>
              <w:t>intelligence</w:t>
            </w:r>
            <w:r>
              <w:rPr>
                <w:spacing w:val="-3"/>
              </w:rPr>
              <w:t xml:space="preserve"> </w:t>
            </w:r>
            <w:r>
              <w:t>in</w:t>
            </w:r>
            <w:r>
              <w:rPr>
                <w:spacing w:val="-3"/>
              </w:rPr>
              <w:t xml:space="preserve"> </w:t>
            </w:r>
            <w:r>
              <w:t xml:space="preserve">managing </w:t>
            </w:r>
            <w:r>
              <w:rPr>
                <w:spacing w:val="-2"/>
              </w:rPr>
              <w:t>offenders</w:t>
            </w:r>
          </w:p>
          <w:p w14:paraId="464A27FA" w14:textId="77777777" w:rsidR="004B32E2" w:rsidRDefault="00000000">
            <w:pPr>
              <w:pStyle w:val="TableParagraph"/>
              <w:numPr>
                <w:ilvl w:val="0"/>
                <w:numId w:val="2"/>
              </w:numPr>
              <w:tabs>
                <w:tab w:val="left" w:pos="830"/>
              </w:tabs>
              <w:spacing w:before="1" w:line="269" w:lineRule="exact"/>
              <w:ind w:left="830" w:hanging="360"/>
            </w:pPr>
            <w:r>
              <w:t>Analyse</w:t>
            </w:r>
            <w:r>
              <w:rPr>
                <w:spacing w:val="-9"/>
              </w:rPr>
              <w:t xml:space="preserve"> </w:t>
            </w:r>
            <w:r>
              <w:t>potential</w:t>
            </w:r>
            <w:r>
              <w:rPr>
                <w:spacing w:val="-6"/>
              </w:rPr>
              <w:t xml:space="preserve"> </w:t>
            </w:r>
            <w:r>
              <w:t>links</w:t>
            </w:r>
            <w:r>
              <w:rPr>
                <w:spacing w:val="-5"/>
              </w:rPr>
              <w:t xml:space="preserve"> </w:t>
            </w:r>
            <w:r>
              <w:t>between</w:t>
            </w:r>
            <w:r>
              <w:rPr>
                <w:spacing w:val="-7"/>
              </w:rPr>
              <w:t xml:space="preserve"> </w:t>
            </w:r>
            <w:r>
              <w:t>serious/organised</w:t>
            </w:r>
            <w:r>
              <w:rPr>
                <w:spacing w:val="-6"/>
              </w:rPr>
              <w:t xml:space="preserve"> </w:t>
            </w:r>
            <w:r>
              <w:t>crime</w:t>
            </w:r>
            <w:r>
              <w:rPr>
                <w:spacing w:val="-8"/>
              </w:rPr>
              <w:t xml:space="preserve"> </w:t>
            </w:r>
            <w:r>
              <w:t>and</w:t>
            </w:r>
            <w:r>
              <w:rPr>
                <w:spacing w:val="-8"/>
              </w:rPr>
              <w:t xml:space="preserve"> </w:t>
            </w:r>
            <w:r>
              <w:t>public</w:t>
            </w:r>
            <w:r>
              <w:rPr>
                <w:spacing w:val="-5"/>
              </w:rPr>
              <w:t xml:space="preserve"> </w:t>
            </w:r>
            <w:r>
              <w:t>protection</w:t>
            </w:r>
            <w:r>
              <w:rPr>
                <w:spacing w:val="-6"/>
              </w:rPr>
              <w:t xml:space="preserve"> </w:t>
            </w:r>
            <w:r>
              <w:rPr>
                <w:spacing w:val="-2"/>
              </w:rPr>
              <w:t>issues</w:t>
            </w:r>
          </w:p>
          <w:p w14:paraId="25EC85B4" w14:textId="77777777" w:rsidR="004B32E2" w:rsidRDefault="00000000">
            <w:pPr>
              <w:pStyle w:val="TableParagraph"/>
              <w:numPr>
                <w:ilvl w:val="0"/>
                <w:numId w:val="2"/>
              </w:numPr>
              <w:tabs>
                <w:tab w:val="left" w:pos="830"/>
              </w:tabs>
              <w:spacing w:before="2" w:line="237" w:lineRule="auto"/>
              <w:ind w:left="830" w:right="436"/>
            </w:pPr>
            <w:r>
              <w:t>Examine</w:t>
            </w:r>
            <w:r>
              <w:rPr>
                <w:spacing w:val="-3"/>
              </w:rPr>
              <w:t xml:space="preserve"> </w:t>
            </w:r>
            <w:r>
              <w:t>instances</w:t>
            </w:r>
            <w:r>
              <w:rPr>
                <w:spacing w:val="-2"/>
              </w:rPr>
              <w:t xml:space="preserve"> </w:t>
            </w:r>
            <w:r>
              <w:t>where</w:t>
            </w:r>
            <w:r>
              <w:rPr>
                <w:spacing w:val="-3"/>
              </w:rPr>
              <w:t xml:space="preserve"> </w:t>
            </w:r>
            <w:r>
              <w:t>law</w:t>
            </w:r>
            <w:r>
              <w:rPr>
                <w:spacing w:val="-3"/>
              </w:rPr>
              <w:t xml:space="preserve"> </w:t>
            </w:r>
            <w:r>
              <w:t>enforcement</w:t>
            </w:r>
            <w:r>
              <w:rPr>
                <w:spacing w:val="-1"/>
              </w:rPr>
              <w:t xml:space="preserve"> </w:t>
            </w:r>
            <w:r>
              <w:t>personnel</w:t>
            </w:r>
            <w:r>
              <w:rPr>
                <w:spacing w:val="-3"/>
              </w:rPr>
              <w:t xml:space="preserve"> </w:t>
            </w:r>
            <w:r>
              <w:t>have</w:t>
            </w:r>
            <w:r>
              <w:rPr>
                <w:spacing w:val="-5"/>
              </w:rPr>
              <w:t xml:space="preserve"> </w:t>
            </w:r>
            <w:r>
              <w:t>misused</w:t>
            </w:r>
            <w:r>
              <w:rPr>
                <w:spacing w:val="-5"/>
              </w:rPr>
              <w:t xml:space="preserve"> </w:t>
            </w:r>
            <w:r>
              <w:t>their</w:t>
            </w:r>
            <w:r>
              <w:rPr>
                <w:spacing w:val="-4"/>
              </w:rPr>
              <w:t xml:space="preserve"> </w:t>
            </w:r>
            <w:r>
              <w:t>position</w:t>
            </w:r>
            <w:r>
              <w:rPr>
                <w:spacing w:val="-3"/>
              </w:rPr>
              <w:t xml:space="preserve"> </w:t>
            </w:r>
            <w:r>
              <w:t>of</w:t>
            </w:r>
            <w:r>
              <w:rPr>
                <w:spacing w:val="-3"/>
              </w:rPr>
              <w:t xml:space="preserve"> </w:t>
            </w:r>
            <w:r>
              <w:t>trust and police powers to commit public protection offences</w:t>
            </w:r>
          </w:p>
          <w:p w14:paraId="7DD202BC" w14:textId="77777777" w:rsidR="004B32E2" w:rsidRDefault="00000000">
            <w:pPr>
              <w:pStyle w:val="TableParagraph"/>
              <w:numPr>
                <w:ilvl w:val="0"/>
                <w:numId w:val="2"/>
              </w:numPr>
              <w:tabs>
                <w:tab w:val="left" w:pos="830"/>
              </w:tabs>
              <w:spacing w:before="1"/>
              <w:ind w:left="830" w:hanging="360"/>
            </w:pPr>
            <w:r>
              <w:t>Evaluate</w:t>
            </w:r>
            <w:r>
              <w:rPr>
                <w:spacing w:val="-7"/>
              </w:rPr>
              <w:t xml:space="preserve"> </w:t>
            </w:r>
            <w:r>
              <w:t>the</w:t>
            </w:r>
            <w:r>
              <w:rPr>
                <w:spacing w:val="-7"/>
              </w:rPr>
              <w:t xml:space="preserve"> </w:t>
            </w:r>
            <w:r>
              <w:t>effect</w:t>
            </w:r>
            <w:r>
              <w:rPr>
                <w:spacing w:val="-3"/>
              </w:rPr>
              <w:t xml:space="preserve"> </w:t>
            </w:r>
            <w:r>
              <w:t>of</w:t>
            </w:r>
            <w:r>
              <w:rPr>
                <w:spacing w:val="-6"/>
              </w:rPr>
              <w:t xml:space="preserve"> </w:t>
            </w:r>
            <w:r>
              <w:t>media</w:t>
            </w:r>
            <w:r>
              <w:rPr>
                <w:spacing w:val="-5"/>
              </w:rPr>
              <w:t xml:space="preserve"> </w:t>
            </w:r>
            <w:r>
              <w:t>coverage</w:t>
            </w:r>
            <w:r>
              <w:rPr>
                <w:spacing w:val="-7"/>
              </w:rPr>
              <w:t xml:space="preserve"> </w:t>
            </w:r>
            <w:r>
              <w:t>on</w:t>
            </w:r>
            <w:r>
              <w:rPr>
                <w:spacing w:val="-5"/>
              </w:rPr>
              <w:t xml:space="preserve"> </w:t>
            </w:r>
            <w:r>
              <w:t>public</w:t>
            </w:r>
            <w:r>
              <w:rPr>
                <w:spacing w:val="-4"/>
              </w:rPr>
              <w:t xml:space="preserve"> </w:t>
            </w:r>
            <w:r>
              <w:t>protection</w:t>
            </w:r>
            <w:r>
              <w:rPr>
                <w:spacing w:val="-5"/>
              </w:rPr>
              <w:t xml:space="preserve"> </w:t>
            </w:r>
            <w:r>
              <w:t>policing</w:t>
            </w:r>
            <w:r>
              <w:rPr>
                <w:spacing w:val="-4"/>
              </w:rPr>
              <w:t xml:space="preserve"> </w:t>
            </w:r>
            <w:r>
              <w:rPr>
                <w:spacing w:val="-2"/>
              </w:rPr>
              <w:t>strategy</w:t>
            </w:r>
          </w:p>
          <w:p w14:paraId="7CBFD6E9" w14:textId="77777777" w:rsidR="004B32E2" w:rsidRDefault="004B32E2">
            <w:pPr>
              <w:pStyle w:val="TableParagraph"/>
              <w:spacing w:before="7"/>
              <w:ind w:left="0"/>
              <w:rPr>
                <w:b/>
                <w:sz w:val="21"/>
              </w:rPr>
            </w:pPr>
          </w:p>
          <w:p w14:paraId="66A4A925" w14:textId="77777777" w:rsidR="004B32E2" w:rsidRDefault="00000000">
            <w:pPr>
              <w:pStyle w:val="TableParagraph"/>
              <w:spacing w:before="1"/>
              <w:ind w:left="110"/>
              <w:rPr>
                <w:b/>
              </w:rPr>
            </w:pPr>
            <w:r>
              <w:rPr>
                <w:b/>
              </w:rPr>
              <w:t>Vulnerability</w:t>
            </w:r>
            <w:r>
              <w:rPr>
                <w:b/>
                <w:spacing w:val="-7"/>
              </w:rPr>
              <w:t xml:space="preserve"> </w:t>
            </w:r>
            <w:r>
              <w:rPr>
                <w:b/>
              </w:rPr>
              <w:t>&amp;</w:t>
            </w:r>
            <w:r>
              <w:rPr>
                <w:b/>
                <w:spacing w:val="-6"/>
              </w:rPr>
              <w:t xml:space="preserve"> </w:t>
            </w:r>
            <w:r>
              <w:rPr>
                <w:b/>
                <w:spacing w:val="-4"/>
              </w:rPr>
              <w:t>Risk</w:t>
            </w:r>
          </w:p>
          <w:p w14:paraId="55F9DE0F" w14:textId="77777777" w:rsidR="004B32E2" w:rsidRDefault="00000000">
            <w:pPr>
              <w:pStyle w:val="TableParagraph"/>
              <w:numPr>
                <w:ilvl w:val="0"/>
                <w:numId w:val="2"/>
              </w:numPr>
              <w:tabs>
                <w:tab w:val="left" w:pos="831"/>
              </w:tabs>
              <w:spacing w:line="269" w:lineRule="exact"/>
              <w:ind w:left="831" w:hanging="360"/>
            </w:pPr>
            <w:r>
              <w:t>Understand</w:t>
            </w:r>
            <w:r>
              <w:rPr>
                <w:spacing w:val="-8"/>
              </w:rPr>
              <w:t xml:space="preserve"> </w:t>
            </w:r>
            <w:r>
              <w:t>concepts</w:t>
            </w:r>
            <w:r>
              <w:rPr>
                <w:spacing w:val="-3"/>
              </w:rPr>
              <w:t xml:space="preserve"> </w:t>
            </w:r>
            <w:r>
              <w:t>and</w:t>
            </w:r>
            <w:r>
              <w:rPr>
                <w:spacing w:val="-4"/>
              </w:rPr>
              <w:t xml:space="preserve"> </w:t>
            </w:r>
            <w:r>
              <w:t>theories</w:t>
            </w:r>
            <w:r>
              <w:rPr>
                <w:spacing w:val="-3"/>
              </w:rPr>
              <w:t xml:space="preserve"> </w:t>
            </w:r>
            <w:r>
              <w:t>of</w:t>
            </w:r>
            <w:r>
              <w:rPr>
                <w:spacing w:val="-4"/>
              </w:rPr>
              <w:t xml:space="preserve"> </w:t>
            </w:r>
            <w:r>
              <w:t>how</w:t>
            </w:r>
            <w:r>
              <w:rPr>
                <w:spacing w:val="-4"/>
              </w:rPr>
              <w:t xml:space="preserve"> </w:t>
            </w:r>
            <w:r>
              <w:t>a</w:t>
            </w:r>
            <w:r>
              <w:rPr>
                <w:spacing w:val="-6"/>
              </w:rPr>
              <w:t xml:space="preserve"> </w:t>
            </w:r>
            <w:r>
              <w:t>person</w:t>
            </w:r>
            <w:r>
              <w:rPr>
                <w:spacing w:val="-4"/>
              </w:rPr>
              <w:t xml:space="preserve"> </w:t>
            </w:r>
            <w:r>
              <w:t>becomes</w:t>
            </w:r>
            <w:r>
              <w:rPr>
                <w:spacing w:val="-3"/>
              </w:rPr>
              <w:t xml:space="preserve"> </w:t>
            </w:r>
            <w:r>
              <w:t>a</w:t>
            </w:r>
            <w:r>
              <w:rPr>
                <w:spacing w:val="-5"/>
              </w:rPr>
              <w:t xml:space="preserve"> </w:t>
            </w:r>
            <w:r>
              <w:rPr>
                <w:spacing w:val="-2"/>
              </w:rPr>
              <w:t>victim</w:t>
            </w:r>
          </w:p>
          <w:p w14:paraId="6DC8DBAF" w14:textId="77777777" w:rsidR="004B32E2" w:rsidRDefault="00000000">
            <w:pPr>
              <w:pStyle w:val="TableParagraph"/>
              <w:numPr>
                <w:ilvl w:val="0"/>
                <w:numId w:val="2"/>
              </w:numPr>
              <w:tabs>
                <w:tab w:val="left" w:pos="831"/>
              </w:tabs>
              <w:spacing w:line="268" w:lineRule="exact"/>
              <w:ind w:left="831" w:hanging="360"/>
            </w:pPr>
            <w:r>
              <w:t>Understand</w:t>
            </w:r>
            <w:r>
              <w:rPr>
                <w:spacing w:val="-7"/>
              </w:rPr>
              <w:t xml:space="preserve"> </w:t>
            </w:r>
            <w:r>
              <w:t>theories</w:t>
            </w:r>
            <w:r>
              <w:rPr>
                <w:spacing w:val="-3"/>
              </w:rPr>
              <w:t xml:space="preserve"> </w:t>
            </w:r>
            <w:r>
              <w:t>about</w:t>
            </w:r>
            <w:r>
              <w:rPr>
                <w:spacing w:val="-6"/>
              </w:rPr>
              <w:t xml:space="preserve"> </w:t>
            </w:r>
            <w:r>
              <w:t>the</w:t>
            </w:r>
            <w:r>
              <w:rPr>
                <w:spacing w:val="-4"/>
              </w:rPr>
              <w:t xml:space="preserve"> </w:t>
            </w:r>
            <w:r>
              <w:t>onset</w:t>
            </w:r>
            <w:r>
              <w:rPr>
                <w:spacing w:val="-3"/>
              </w:rPr>
              <w:t xml:space="preserve"> </w:t>
            </w:r>
            <w:r>
              <w:t>of</w:t>
            </w:r>
            <w:r>
              <w:rPr>
                <w:spacing w:val="-4"/>
              </w:rPr>
              <w:t xml:space="preserve"> </w:t>
            </w:r>
            <w:r>
              <w:rPr>
                <w:spacing w:val="-2"/>
              </w:rPr>
              <w:t>offending</w:t>
            </w:r>
          </w:p>
          <w:p w14:paraId="4DA0BA8A" w14:textId="77777777" w:rsidR="004B32E2" w:rsidRDefault="00000000">
            <w:pPr>
              <w:pStyle w:val="TableParagraph"/>
              <w:numPr>
                <w:ilvl w:val="0"/>
                <w:numId w:val="2"/>
              </w:numPr>
              <w:tabs>
                <w:tab w:val="left" w:pos="831"/>
              </w:tabs>
              <w:spacing w:line="268" w:lineRule="exact"/>
              <w:ind w:left="831" w:hanging="360"/>
            </w:pPr>
            <w:r>
              <w:t>Understand</w:t>
            </w:r>
            <w:r>
              <w:rPr>
                <w:spacing w:val="-10"/>
              </w:rPr>
              <w:t xml:space="preserve"> </w:t>
            </w:r>
            <w:r>
              <w:t>the</w:t>
            </w:r>
            <w:r>
              <w:rPr>
                <w:spacing w:val="-7"/>
              </w:rPr>
              <w:t xml:space="preserve"> </w:t>
            </w:r>
            <w:r>
              <w:t>impact</w:t>
            </w:r>
            <w:r>
              <w:rPr>
                <w:spacing w:val="-4"/>
              </w:rPr>
              <w:t xml:space="preserve"> </w:t>
            </w:r>
            <w:r>
              <w:t>of</w:t>
            </w:r>
            <w:r>
              <w:rPr>
                <w:spacing w:val="-3"/>
              </w:rPr>
              <w:t xml:space="preserve"> </w:t>
            </w:r>
            <w:r>
              <w:t>early</w:t>
            </w:r>
            <w:r>
              <w:rPr>
                <w:spacing w:val="-5"/>
              </w:rPr>
              <w:t xml:space="preserve"> </w:t>
            </w:r>
            <w:r>
              <w:t>intervention</w:t>
            </w:r>
            <w:r>
              <w:rPr>
                <w:spacing w:val="-6"/>
              </w:rPr>
              <w:t xml:space="preserve"> </w:t>
            </w:r>
            <w:r>
              <w:t>on</w:t>
            </w:r>
            <w:r>
              <w:rPr>
                <w:spacing w:val="-5"/>
              </w:rPr>
              <w:t xml:space="preserve"> </w:t>
            </w:r>
            <w:r>
              <w:t>offending</w:t>
            </w:r>
            <w:r>
              <w:rPr>
                <w:spacing w:val="-5"/>
              </w:rPr>
              <w:t xml:space="preserve"> </w:t>
            </w:r>
            <w:r>
              <w:rPr>
                <w:spacing w:val="-2"/>
              </w:rPr>
              <w:t>curve</w:t>
            </w:r>
          </w:p>
          <w:p w14:paraId="2A21249D" w14:textId="77777777" w:rsidR="004B32E2" w:rsidRDefault="00000000">
            <w:pPr>
              <w:pStyle w:val="TableParagraph"/>
              <w:numPr>
                <w:ilvl w:val="0"/>
                <w:numId w:val="2"/>
              </w:numPr>
              <w:tabs>
                <w:tab w:val="left" w:pos="831"/>
              </w:tabs>
              <w:spacing w:before="2" w:line="237" w:lineRule="auto"/>
              <w:ind w:left="831" w:right="107"/>
            </w:pPr>
            <w:r>
              <w:t>Analyse</w:t>
            </w:r>
            <w:r>
              <w:rPr>
                <w:spacing w:val="-3"/>
              </w:rPr>
              <w:t xml:space="preserve"> </w:t>
            </w:r>
            <w:r>
              <w:t>the</w:t>
            </w:r>
            <w:r>
              <w:rPr>
                <w:spacing w:val="-3"/>
              </w:rPr>
              <w:t xml:space="preserve"> </w:t>
            </w:r>
            <w:r>
              <w:t>developing</w:t>
            </w:r>
            <w:r>
              <w:rPr>
                <w:spacing w:val="-3"/>
              </w:rPr>
              <w:t xml:space="preserve"> </w:t>
            </w:r>
            <w:r>
              <w:t>issue</w:t>
            </w:r>
            <w:r>
              <w:rPr>
                <w:spacing w:val="-3"/>
              </w:rPr>
              <w:t xml:space="preserve"> </w:t>
            </w:r>
            <w:r>
              <w:t>of</w:t>
            </w:r>
            <w:r>
              <w:rPr>
                <w:spacing w:val="-3"/>
              </w:rPr>
              <w:t xml:space="preserve"> </w:t>
            </w:r>
            <w:r>
              <w:t>youth</w:t>
            </w:r>
            <w:r>
              <w:rPr>
                <w:spacing w:val="-3"/>
              </w:rPr>
              <w:t xml:space="preserve"> </w:t>
            </w:r>
            <w:r>
              <w:t>gangs</w:t>
            </w:r>
            <w:r>
              <w:rPr>
                <w:spacing w:val="-7"/>
              </w:rPr>
              <w:t xml:space="preserve"> </w:t>
            </w:r>
            <w:r>
              <w:t>targeting</w:t>
            </w:r>
            <w:r>
              <w:rPr>
                <w:spacing w:val="-3"/>
              </w:rPr>
              <w:t xml:space="preserve"> </w:t>
            </w:r>
            <w:r>
              <w:t>vulnerable</w:t>
            </w:r>
            <w:r>
              <w:rPr>
                <w:spacing w:val="-3"/>
              </w:rPr>
              <w:t xml:space="preserve"> </w:t>
            </w:r>
            <w:r>
              <w:t>people,</w:t>
            </w:r>
            <w:r>
              <w:rPr>
                <w:spacing w:val="-4"/>
              </w:rPr>
              <w:t xml:space="preserve"> </w:t>
            </w:r>
            <w:r>
              <w:t>or</w:t>
            </w:r>
            <w:r>
              <w:rPr>
                <w:spacing w:val="-1"/>
              </w:rPr>
              <w:t xml:space="preserve"> </w:t>
            </w:r>
            <w:r>
              <w:t>people</w:t>
            </w:r>
            <w:r>
              <w:rPr>
                <w:spacing w:val="-3"/>
              </w:rPr>
              <w:t xml:space="preserve"> </w:t>
            </w:r>
            <w:r>
              <w:t>at</w:t>
            </w:r>
            <w:r>
              <w:rPr>
                <w:spacing w:val="-4"/>
              </w:rPr>
              <w:t xml:space="preserve"> </w:t>
            </w:r>
            <w:r>
              <w:t>risk</w:t>
            </w:r>
            <w:r>
              <w:rPr>
                <w:spacing w:val="-2"/>
              </w:rPr>
              <w:t xml:space="preserve"> </w:t>
            </w:r>
            <w:r>
              <w:t xml:space="preserve">of </w:t>
            </w:r>
            <w:r>
              <w:rPr>
                <w:spacing w:val="-4"/>
              </w:rPr>
              <w:t>harm</w:t>
            </w:r>
          </w:p>
          <w:p w14:paraId="548664C3" w14:textId="77777777" w:rsidR="004B32E2" w:rsidRDefault="004B32E2">
            <w:pPr>
              <w:pStyle w:val="TableParagraph"/>
              <w:spacing w:before="1"/>
              <w:ind w:left="0"/>
              <w:rPr>
                <w:b/>
              </w:rPr>
            </w:pPr>
          </w:p>
          <w:p w14:paraId="42D482DA" w14:textId="77777777" w:rsidR="004B32E2" w:rsidRDefault="00000000">
            <w:pPr>
              <w:pStyle w:val="TableParagraph"/>
              <w:ind w:left="111"/>
              <w:rPr>
                <w:b/>
              </w:rPr>
            </w:pPr>
            <w:r>
              <w:rPr>
                <w:b/>
              </w:rPr>
              <w:t>Valuing</w:t>
            </w:r>
            <w:r>
              <w:rPr>
                <w:b/>
                <w:spacing w:val="-4"/>
              </w:rPr>
              <w:t xml:space="preserve"> </w:t>
            </w:r>
            <w:r>
              <w:rPr>
                <w:b/>
              </w:rPr>
              <w:t>Difference</w:t>
            </w:r>
            <w:r>
              <w:rPr>
                <w:b/>
                <w:spacing w:val="-6"/>
              </w:rPr>
              <w:t xml:space="preserve"> </w:t>
            </w:r>
            <w:r>
              <w:rPr>
                <w:b/>
              </w:rPr>
              <w:t>&amp;</w:t>
            </w:r>
            <w:r>
              <w:rPr>
                <w:b/>
                <w:spacing w:val="-6"/>
              </w:rPr>
              <w:t xml:space="preserve"> </w:t>
            </w:r>
            <w:r>
              <w:rPr>
                <w:b/>
                <w:spacing w:val="-2"/>
              </w:rPr>
              <w:t>Inclusion</w:t>
            </w:r>
          </w:p>
          <w:p w14:paraId="6DACC241" w14:textId="77777777" w:rsidR="004B32E2" w:rsidRDefault="00000000">
            <w:pPr>
              <w:pStyle w:val="TableParagraph"/>
              <w:numPr>
                <w:ilvl w:val="0"/>
                <w:numId w:val="2"/>
              </w:numPr>
              <w:tabs>
                <w:tab w:val="left" w:pos="831"/>
              </w:tabs>
              <w:spacing w:before="1" w:line="268" w:lineRule="exact"/>
              <w:ind w:left="831" w:hanging="360"/>
            </w:pPr>
            <w:r>
              <w:t>Analyse</w:t>
            </w:r>
            <w:r>
              <w:rPr>
                <w:spacing w:val="-4"/>
              </w:rPr>
              <w:t xml:space="preserve"> </w:t>
            </w:r>
            <w:r>
              <w:t>theories</w:t>
            </w:r>
            <w:r>
              <w:rPr>
                <w:spacing w:val="-6"/>
              </w:rPr>
              <w:t xml:space="preserve"> </w:t>
            </w:r>
            <w:r>
              <w:t>and</w:t>
            </w:r>
            <w:r>
              <w:rPr>
                <w:spacing w:val="-5"/>
              </w:rPr>
              <w:t xml:space="preserve"> </w:t>
            </w:r>
            <w:r>
              <w:t>concepts</w:t>
            </w:r>
            <w:r>
              <w:rPr>
                <w:spacing w:val="-3"/>
              </w:rPr>
              <w:t xml:space="preserve"> </w:t>
            </w:r>
            <w:r>
              <w:t>linked</w:t>
            </w:r>
            <w:r>
              <w:rPr>
                <w:spacing w:val="-6"/>
              </w:rPr>
              <w:t xml:space="preserve"> </w:t>
            </w:r>
            <w:r>
              <w:t>to</w:t>
            </w:r>
            <w:r>
              <w:rPr>
                <w:spacing w:val="-5"/>
              </w:rPr>
              <w:t xml:space="preserve"> </w:t>
            </w:r>
            <w:r>
              <w:rPr>
                <w:spacing w:val="-2"/>
              </w:rPr>
              <w:t>ethics</w:t>
            </w:r>
          </w:p>
          <w:p w14:paraId="17A52862" w14:textId="77777777" w:rsidR="004B32E2" w:rsidRDefault="00000000">
            <w:pPr>
              <w:pStyle w:val="TableParagraph"/>
              <w:numPr>
                <w:ilvl w:val="0"/>
                <w:numId w:val="2"/>
              </w:numPr>
              <w:tabs>
                <w:tab w:val="left" w:pos="831"/>
              </w:tabs>
              <w:spacing w:line="237" w:lineRule="auto"/>
              <w:ind w:left="831" w:right="742"/>
            </w:pPr>
            <w:r>
              <w:t>Critically</w:t>
            </w:r>
            <w:r>
              <w:rPr>
                <w:spacing w:val="-2"/>
              </w:rPr>
              <w:t xml:space="preserve"> </w:t>
            </w:r>
            <w:r>
              <w:t>evaluate</w:t>
            </w:r>
            <w:r>
              <w:rPr>
                <w:spacing w:val="-5"/>
              </w:rPr>
              <w:t xml:space="preserve"> </w:t>
            </w:r>
            <w:r>
              <w:t>the</w:t>
            </w:r>
            <w:r>
              <w:rPr>
                <w:spacing w:val="-3"/>
              </w:rPr>
              <w:t xml:space="preserve"> </w:t>
            </w:r>
            <w:r>
              <w:t>impact</w:t>
            </w:r>
            <w:r>
              <w:rPr>
                <w:spacing w:val="-1"/>
              </w:rPr>
              <w:t xml:space="preserve"> </w:t>
            </w:r>
            <w:r>
              <w:t>upon</w:t>
            </w:r>
            <w:r>
              <w:rPr>
                <w:spacing w:val="-5"/>
              </w:rPr>
              <w:t xml:space="preserve"> </w:t>
            </w:r>
            <w:r>
              <w:t>policing</w:t>
            </w:r>
            <w:r>
              <w:rPr>
                <w:spacing w:val="-3"/>
              </w:rPr>
              <w:t xml:space="preserve"> </w:t>
            </w:r>
            <w:r>
              <w:t>of</w:t>
            </w:r>
            <w:r>
              <w:rPr>
                <w:spacing w:val="-3"/>
              </w:rPr>
              <w:t xml:space="preserve"> </w:t>
            </w:r>
            <w:r>
              <w:t>differing</w:t>
            </w:r>
            <w:r>
              <w:rPr>
                <w:spacing w:val="-3"/>
              </w:rPr>
              <w:t xml:space="preserve"> </w:t>
            </w:r>
            <w:r>
              <w:t>values,</w:t>
            </w:r>
            <w:r>
              <w:rPr>
                <w:spacing w:val="-3"/>
              </w:rPr>
              <w:t xml:space="preserve"> </w:t>
            </w:r>
            <w:r>
              <w:t>ethics</w:t>
            </w:r>
            <w:r>
              <w:rPr>
                <w:spacing w:val="-5"/>
              </w:rPr>
              <w:t xml:space="preserve"> </w:t>
            </w:r>
            <w:r>
              <w:t>and</w:t>
            </w:r>
            <w:r>
              <w:rPr>
                <w:spacing w:val="-5"/>
              </w:rPr>
              <w:t xml:space="preserve"> </w:t>
            </w:r>
            <w:r>
              <w:t>norms</w:t>
            </w:r>
            <w:r>
              <w:rPr>
                <w:spacing w:val="-5"/>
              </w:rPr>
              <w:t xml:space="preserve"> </w:t>
            </w:r>
            <w:r>
              <w:t>within diverse communities</w:t>
            </w:r>
          </w:p>
        </w:tc>
      </w:tr>
    </w:tbl>
    <w:p w14:paraId="5E0B575D" w14:textId="77777777" w:rsidR="004B32E2" w:rsidRDefault="004B32E2">
      <w:pPr>
        <w:spacing w:line="237" w:lineRule="auto"/>
        <w:sectPr w:rsidR="004B32E2">
          <w:pgSz w:w="11900" w:h="16840"/>
          <w:pgMar w:top="680" w:right="600" w:bottom="1120" w:left="620" w:header="0" w:footer="926" w:gutter="0"/>
          <w:cols w:space="720"/>
        </w:sectPr>
      </w:pPr>
    </w:p>
    <w:p w14:paraId="74237ACD" w14:textId="77777777" w:rsidR="004B32E2" w:rsidRDefault="00000000">
      <w:pPr>
        <w:pStyle w:val="BodyText"/>
        <w:ind w:left="491"/>
        <w:rPr>
          <w:sz w:val="20"/>
        </w:rPr>
      </w:pPr>
      <w:r>
        <w:rPr>
          <w:noProof/>
          <w:sz w:val="20"/>
        </w:rPr>
        <w:lastRenderedPageBreak/>
        <mc:AlternateContent>
          <mc:Choice Requires="wps">
            <w:drawing>
              <wp:inline distT="0" distB="0" distL="0" distR="0" wp14:anchorId="138CBBA9" wp14:editId="1907F32D">
                <wp:extent cx="6212205" cy="299085"/>
                <wp:effectExtent l="9525" t="0" r="0" b="5714"/>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43E66411" w14:textId="77777777" w:rsidR="004B32E2" w:rsidRDefault="00000000">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138CBBA9" id="Textbox 4" o:spid="_x0000_s1027" type="#_x0000_t202" style="width:489.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0AEAALkDAAAOAAAAZHJzL2Uyb0RvYy54bWysU9uK2zAQfS/0H4TeGzuGDRsTZ2kTthSW&#10;trDbD5BlORaVNapGiZ2/70h2kl5fSm2QR9LR0Zwz483D2Bt2Uh412IovFzlnykpotD1U/MvL45t7&#10;zjAI2wgDVlX8rJA/bF+/2gyuVAV0YBrlGZFYLAdX8S4EV2YZyk71AhfglKXNFnwvAk39IWu8GIi9&#10;N1mR56tsAN84D1Ih0up+2uTbxN+2SoZPbYsqMFNxyi2k0aexjmO23Yjy4IXrtJzTEP+QRS+0pUuv&#10;VHsRBDt6/RtVr6UHhDYsJPQZtK2WKmkgNcv8FzXPnXAqaSFz0F1twv9HKz+ent1nz8L4DkYqYBKB&#10;7gnkVyRvssFhOWOip1gioaPQsfV9/JIERgfJ2/PVTzUGJmlxVSyLIr/jTNJesV7n93fR8Ox22nkM&#10;7xX0LAYV91SvlIE4PWGYoBdIvAzB6OZRG5Mm/lDvjGcnQbXd5fGd2X+CGcsGSiVfryZtf6XI0/Mn&#10;ipjCXmA3XZXYZ5ixs0eTLdGgMNYj0030kgTElRqaM1k8UJdVHL8dhVecmQ+Wyhhb8hL4S1BfAh/M&#10;DlLjRr0W3h4DtDr5cuOdE6D+SM7OvRwb8Md5Qt3+uO13AAAA//8DAFBLAwQUAAYACAAAACEATJML&#10;lt0AAAAEAQAADwAAAGRycy9kb3ducmV2LnhtbEyPQUvDQBCF7wX/wzKCt3aTWmwbsynFUlAUxJqL&#10;t212zIZmZ0N2m8Z/7+hFLwOP93jvm3wzulYM2IfGk4J0loBAqrxpqFZQvu+nKxAhajK69YQKvjDA&#10;pria5Doz/kJvOBxiLbiEQqYV2Bi7TMpQWXQ6zHyHxN6n752OLPtaml5fuNy1cp4kd9LphnjB6g4f&#10;LFanw9kpeN6Nr/uPp5dFWg+Pdu2pTMrdSamb63F7DyLiGP/C8IPP6FAw09GfyQTRKuBH4u9lb71c&#10;3YI4KlgsU5BFLv/DF98AAAD//wMAUEsBAi0AFAAGAAgAAAAhALaDOJL+AAAA4QEAABMAAAAAAAAA&#10;AAAAAAAAAAAAAFtDb250ZW50X1R5cGVzXS54bWxQSwECLQAUAAYACAAAACEAOP0h/9YAAACUAQAA&#10;CwAAAAAAAAAAAAAAAAAvAQAAX3JlbHMvLnJlbHNQSwECLQAUAAYACAAAACEAwr5P8dABAAC5AwAA&#10;DgAAAAAAAAAAAAAAAAAuAgAAZHJzL2Uyb0RvYy54bWxQSwECLQAUAAYACAAAACEATJMLlt0AAAAE&#10;AQAADwAAAAAAAAAAAAAAAAAqBAAAZHJzL2Rvd25yZXYueG1sUEsFBgAAAAAEAAQA8wAAADQFAAAA&#10;AA==&#10;" fillcolor="silver" strokeweight=".48pt">
                <v:path arrowok="t"/>
                <v:textbox inset="0,0,0,0">
                  <w:txbxContent>
                    <w:p w14:paraId="43E66411" w14:textId="77777777" w:rsidR="004B32E2" w:rsidRDefault="00000000">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102AF985" w14:textId="77777777" w:rsidR="004B32E2" w:rsidRDefault="004B32E2">
      <w:pPr>
        <w:pStyle w:val="BodyText"/>
        <w:rPr>
          <w:b/>
          <w:sz w:val="9"/>
        </w:rPr>
      </w:pPr>
    </w:p>
    <w:p w14:paraId="5BB31E49" w14:textId="77777777" w:rsidR="004B32E2" w:rsidRDefault="00000000">
      <w:pPr>
        <w:spacing w:before="94" w:line="278" w:lineRule="auto"/>
        <w:ind w:left="666" w:right="771" w:hanging="1"/>
      </w:pPr>
      <w:r>
        <w:t>Students</w:t>
      </w:r>
      <w:r>
        <w:rPr>
          <w:spacing w:val="-3"/>
        </w:rPr>
        <w:t xml:space="preserve"> </w:t>
      </w:r>
      <w:r>
        <w:t>are</w:t>
      </w:r>
      <w:r>
        <w:rPr>
          <w:spacing w:val="-3"/>
        </w:rPr>
        <w:t xml:space="preserve"> </w:t>
      </w:r>
      <w:r>
        <w:t>required</w:t>
      </w:r>
      <w:r>
        <w:rPr>
          <w:spacing w:val="-3"/>
        </w:rPr>
        <w:t xml:space="preserve"> </w:t>
      </w:r>
      <w:r>
        <w:t>to</w:t>
      </w:r>
      <w:r>
        <w:rPr>
          <w:spacing w:val="-5"/>
        </w:rPr>
        <w:t xml:space="preserve"> </w:t>
      </w:r>
      <w:r>
        <w:t>complete</w:t>
      </w:r>
      <w:r>
        <w:rPr>
          <w:spacing w:val="-3"/>
        </w:rPr>
        <w:t xml:space="preserve"> </w:t>
      </w:r>
      <w:r>
        <w:t>a</w:t>
      </w:r>
      <w:r>
        <w:rPr>
          <w:spacing w:val="-1"/>
        </w:rPr>
        <w:t xml:space="preserve"> </w:t>
      </w:r>
      <w:r>
        <w:rPr>
          <w:b/>
        </w:rPr>
        <w:t>4000</w:t>
      </w:r>
      <w:r>
        <w:rPr>
          <w:b/>
          <w:spacing w:val="-3"/>
        </w:rPr>
        <w:t xml:space="preserve"> </w:t>
      </w:r>
      <w:r>
        <w:rPr>
          <w:b/>
        </w:rPr>
        <w:t>word</w:t>
      </w:r>
      <w:r>
        <w:rPr>
          <w:b/>
          <w:spacing w:val="-1"/>
        </w:rPr>
        <w:t xml:space="preserve"> </w:t>
      </w:r>
      <w:r>
        <w:rPr>
          <w:b/>
        </w:rPr>
        <w:t>submission</w:t>
      </w:r>
      <w:r>
        <w:rPr>
          <w:b/>
          <w:spacing w:val="-3"/>
        </w:rPr>
        <w:t xml:space="preserve"> </w:t>
      </w:r>
      <w:r>
        <w:rPr>
          <w:b/>
        </w:rPr>
        <w:t>in</w:t>
      </w:r>
      <w:r>
        <w:rPr>
          <w:b/>
          <w:spacing w:val="-3"/>
        </w:rPr>
        <w:t xml:space="preserve"> </w:t>
      </w:r>
      <w:r>
        <w:rPr>
          <w:b/>
        </w:rPr>
        <w:t>the</w:t>
      </w:r>
      <w:r>
        <w:rPr>
          <w:b/>
          <w:spacing w:val="-3"/>
        </w:rPr>
        <w:t xml:space="preserve"> </w:t>
      </w:r>
      <w:r>
        <w:rPr>
          <w:b/>
        </w:rPr>
        <w:t>form</w:t>
      </w:r>
      <w:r>
        <w:rPr>
          <w:b/>
          <w:spacing w:val="-4"/>
        </w:rPr>
        <w:t xml:space="preserve"> </w:t>
      </w:r>
      <w:r>
        <w:rPr>
          <w:b/>
        </w:rPr>
        <w:t xml:space="preserve">of four 1000-word essays </w:t>
      </w:r>
      <w:r>
        <w:t>(4 x 1000 words, +/- 10% per essay).</w:t>
      </w:r>
    </w:p>
    <w:p w14:paraId="019DAE7D" w14:textId="77777777" w:rsidR="004B32E2" w:rsidRDefault="00000000">
      <w:pPr>
        <w:spacing w:line="276" w:lineRule="auto"/>
        <w:ind w:left="666" w:right="771"/>
      </w:pPr>
      <w:r>
        <w:t>You</w:t>
      </w:r>
      <w:r>
        <w:rPr>
          <w:spacing w:val="-3"/>
        </w:rPr>
        <w:t xml:space="preserve"> </w:t>
      </w:r>
      <w:r>
        <w:rPr>
          <w:u w:val="single"/>
        </w:rPr>
        <w:t>must</w:t>
      </w:r>
      <w:r>
        <w:t xml:space="preserve"> submit</w:t>
      </w:r>
      <w:r>
        <w:rPr>
          <w:spacing w:val="-3"/>
        </w:rPr>
        <w:t xml:space="preserve"> </w:t>
      </w:r>
      <w:r>
        <w:t>the</w:t>
      </w:r>
      <w:r>
        <w:rPr>
          <w:spacing w:val="-5"/>
        </w:rPr>
        <w:t xml:space="preserve"> </w:t>
      </w:r>
      <w:r>
        <w:t>assignment</w:t>
      </w:r>
      <w:r>
        <w:rPr>
          <w:spacing w:val="-1"/>
        </w:rPr>
        <w:t xml:space="preserve"> </w:t>
      </w:r>
      <w:r>
        <w:t>in</w:t>
      </w:r>
      <w:r>
        <w:rPr>
          <w:spacing w:val="-5"/>
        </w:rPr>
        <w:t xml:space="preserve"> </w:t>
      </w:r>
      <w:r>
        <w:t>a</w:t>
      </w:r>
      <w:r>
        <w:rPr>
          <w:spacing w:val="-5"/>
        </w:rPr>
        <w:t xml:space="preserve"> </w:t>
      </w:r>
      <w:r>
        <w:t>Word</w:t>
      </w:r>
      <w:r>
        <w:rPr>
          <w:spacing w:val="-5"/>
        </w:rPr>
        <w:t xml:space="preserve"> </w:t>
      </w:r>
      <w:r>
        <w:t>document</w:t>
      </w:r>
      <w:r>
        <w:rPr>
          <w:spacing w:val="-3"/>
        </w:rPr>
        <w:t xml:space="preserve"> </w:t>
      </w:r>
      <w:r>
        <w:t>titled</w:t>
      </w:r>
      <w:r>
        <w:rPr>
          <w:spacing w:val="-5"/>
        </w:rPr>
        <w:t xml:space="preserve"> </w:t>
      </w:r>
      <w:r>
        <w:t>with</w:t>
      </w:r>
      <w:r>
        <w:rPr>
          <w:spacing w:val="-2"/>
        </w:rPr>
        <w:t xml:space="preserve"> </w:t>
      </w:r>
      <w:r>
        <w:t>your</w:t>
      </w:r>
      <w:r>
        <w:rPr>
          <w:spacing w:val="-1"/>
        </w:rPr>
        <w:t xml:space="preserve"> </w:t>
      </w:r>
      <w:r>
        <w:t>name</w:t>
      </w:r>
      <w:r>
        <w:rPr>
          <w:spacing w:val="-2"/>
        </w:rPr>
        <w:t xml:space="preserve"> </w:t>
      </w:r>
      <w:r>
        <w:t>and</w:t>
      </w:r>
      <w:r>
        <w:rPr>
          <w:spacing w:val="-2"/>
        </w:rPr>
        <w:t xml:space="preserve"> </w:t>
      </w:r>
      <w:r>
        <w:t xml:space="preserve">student </w:t>
      </w:r>
      <w:r>
        <w:rPr>
          <w:spacing w:val="-2"/>
        </w:rPr>
        <w:t>number.</w:t>
      </w:r>
    </w:p>
    <w:p w14:paraId="193BAE54" w14:textId="77777777" w:rsidR="004B32E2" w:rsidRDefault="00000000">
      <w:pPr>
        <w:ind w:left="666"/>
      </w:pPr>
      <w:r>
        <w:rPr>
          <w:u w:val="single"/>
        </w:rPr>
        <w:t>Do</w:t>
      </w:r>
      <w:r>
        <w:rPr>
          <w:spacing w:val="-6"/>
          <w:u w:val="single"/>
        </w:rPr>
        <w:t xml:space="preserve"> </w:t>
      </w:r>
      <w:r>
        <w:rPr>
          <w:u w:val="single"/>
        </w:rPr>
        <w:t>not</w:t>
      </w:r>
      <w:r>
        <w:rPr>
          <w:spacing w:val="-4"/>
        </w:rPr>
        <w:t xml:space="preserve"> </w:t>
      </w:r>
      <w:r>
        <w:t>submit</w:t>
      </w:r>
      <w:r>
        <w:rPr>
          <w:spacing w:val="-4"/>
        </w:rPr>
        <w:t xml:space="preserve"> </w:t>
      </w:r>
      <w:r>
        <w:t>your</w:t>
      </w:r>
      <w:r>
        <w:rPr>
          <w:spacing w:val="-1"/>
        </w:rPr>
        <w:t xml:space="preserve"> </w:t>
      </w:r>
      <w:r>
        <w:t>assignment</w:t>
      </w:r>
      <w:r>
        <w:rPr>
          <w:spacing w:val="-4"/>
        </w:rPr>
        <w:t xml:space="preserve"> </w:t>
      </w:r>
      <w:r>
        <w:t>on</w:t>
      </w:r>
      <w:r>
        <w:rPr>
          <w:spacing w:val="-6"/>
        </w:rPr>
        <w:t xml:space="preserve"> </w:t>
      </w:r>
      <w:r>
        <w:t>this</w:t>
      </w:r>
      <w:r>
        <w:rPr>
          <w:spacing w:val="-2"/>
        </w:rPr>
        <w:t xml:space="preserve"> </w:t>
      </w:r>
      <w:r>
        <w:t>document,</w:t>
      </w:r>
      <w:r>
        <w:rPr>
          <w:spacing w:val="-4"/>
        </w:rPr>
        <w:t xml:space="preserve"> </w:t>
      </w:r>
      <w:r>
        <w:t>as</w:t>
      </w:r>
      <w:r>
        <w:rPr>
          <w:spacing w:val="-3"/>
        </w:rPr>
        <w:t xml:space="preserve"> </w:t>
      </w:r>
      <w:r>
        <w:t>it</w:t>
      </w:r>
      <w:r>
        <w:rPr>
          <w:spacing w:val="-3"/>
        </w:rPr>
        <w:t xml:space="preserve"> </w:t>
      </w:r>
      <w:r>
        <w:t>will</w:t>
      </w:r>
      <w:r>
        <w:rPr>
          <w:spacing w:val="-4"/>
        </w:rPr>
        <w:t xml:space="preserve"> </w:t>
      </w:r>
      <w:r>
        <w:t>result</w:t>
      </w:r>
      <w:r>
        <w:rPr>
          <w:spacing w:val="-4"/>
        </w:rPr>
        <w:t xml:space="preserve"> </w:t>
      </w:r>
      <w:r>
        <w:t>in</w:t>
      </w:r>
      <w:r>
        <w:rPr>
          <w:spacing w:val="-3"/>
        </w:rPr>
        <w:t xml:space="preserve"> </w:t>
      </w:r>
      <w:r>
        <w:t>a</w:t>
      </w:r>
      <w:r>
        <w:rPr>
          <w:spacing w:val="-4"/>
        </w:rPr>
        <w:t xml:space="preserve"> </w:t>
      </w:r>
      <w:r>
        <w:t>high</w:t>
      </w:r>
      <w:r>
        <w:rPr>
          <w:spacing w:val="-6"/>
        </w:rPr>
        <w:t xml:space="preserve"> </w:t>
      </w:r>
      <w:r>
        <w:t>similarity</w:t>
      </w:r>
      <w:r>
        <w:rPr>
          <w:spacing w:val="-2"/>
        </w:rPr>
        <w:t xml:space="preserve"> score.</w:t>
      </w:r>
    </w:p>
    <w:p w14:paraId="219B99D8" w14:textId="77777777" w:rsidR="004B32E2" w:rsidRDefault="004B32E2">
      <w:pPr>
        <w:pStyle w:val="BodyText"/>
        <w:rPr>
          <w:sz w:val="20"/>
        </w:rPr>
      </w:pPr>
    </w:p>
    <w:p w14:paraId="6969C3D4" w14:textId="77777777" w:rsidR="004B32E2" w:rsidRDefault="004B32E2">
      <w:pPr>
        <w:pStyle w:val="BodyText"/>
        <w:spacing w:before="11"/>
        <w:rPr>
          <w:sz w:val="18"/>
        </w:rPr>
      </w:pPr>
    </w:p>
    <w:p w14:paraId="198A81BC" w14:textId="77777777" w:rsidR="004B32E2" w:rsidRDefault="00000000">
      <w:pPr>
        <w:ind w:left="1148"/>
        <w:rPr>
          <w:b/>
        </w:rPr>
      </w:pPr>
      <w:r>
        <w:rPr>
          <w:b/>
        </w:rPr>
        <w:t>All</w:t>
      </w:r>
      <w:r>
        <w:rPr>
          <w:b/>
          <w:spacing w:val="-3"/>
        </w:rPr>
        <w:t xml:space="preserve"> </w:t>
      </w:r>
      <w:r>
        <w:rPr>
          <w:b/>
        </w:rPr>
        <w:t>of</w:t>
      </w:r>
      <w:r>
        <w:rPr>
          <w:b/>
          <w:spacing w:val="-3"/>
        </w:rPr>
        <w:t xml:space="preserve"> </w:t>
      </w:r>
      <w:r>
        <w:rPr>
          <w:b/>
        </w:rPr>
        <w:t>your</w:t>
      </w:r>
      <w:r>
        <w:rPr>
          <w:b/>
          <w:spacing w:val="-3"/>
        </w:rPr>
        <w:t xml:space="preserve"> </w:t>
      </w:r>
      <w:r>
        <w:rPr>
          <w:b/>
        </w:rPr>
        <w:t>answers</w:t>
      </w:r>
      <w:r>
        <w:rPr>
          <w:b/>
          <w:spacing w:val="-6"/>
        </w:rPr>
        <w:t xml:space="preserve"> </w:t>
      </w:r>
      <w:r>
        <w:rPr>
          <w:b/>
        </w:rPr>
        <w:t>must</w:t>
      </w:r>
      <w:r>
        <w:rPr>
          <w:b/>
          <w:spacing w:val="-3"/>
        </w:rPr>
        <w:t xml:space="preserve"> </w:t>
      </w:r>
      <w:r>
        <w:rPr>
          <w:b/>
        </w:rPr>
        <w:t>be</w:t>
      </w:r>
      <w:r>
        <w:rPr>
          <w:b/>
          <w:spacing w:val="-6"/>
        </w:rPr>
        <w:t xml:space="preserve"> </w:t>
      </w:r>
      <w:r>
        <w:rPr>
          <w:b/>
        </w:rPr>
        <w:t>based</w:t>
      </w:r>
      <w:r>
        <w:rPr>
          <w:b/>
          <w:spacing w:val="-5"/>
        </w:rPr>
        <w:t xml:space="preserve"> </w:t>
      </w:r>
      <w:r>
        <w:rPr>
          <w:b/>
        </w:rPr>
        <w:t>academic</w:t>
      </w:r>
      <w:r>
        <w:rPr>
          <w:b/>
          <w:spacing w:val="-6"/>
        </w:rPr>
        <w:t xml:space="preserve"> </w:t>
      </w:r>
      <w:r>
        <w:rPr>
          <w:b/>
        </w:rPr>
        <w:t>research,</w:t>
      </w:r>
      <w:r>
        <w:rPr>
          <w:b/>
          <w:spacing w:val="-3"/>
        </w:rPr>
        <w:t xml:space="preserve"> </w:t>
      </w:r>
      <w:r>
        <w:rPr>
          <w:b/>
        </w:rPr>
        <w:t>not</w:t>
      </w:r>
      <w:r>
        <w:rPr>
          <w:b/>
          <w:spacing w:val="-2"/>
        </w:rPr>
        <w:t xml:space="preserve"> </w:t>
      </w:r>
      <w:r>
        <w:rPr>
          <w:b/>
        </w:rPr>
        <w:t>personal</w:t>
      </w:r>
      <w:r>
        <w:rPr>
          <w:b/>
          <w:spacing w:val="-7"/>
        </w:rPr>
        <w:t xml:space="preserve"> </w:t>
      </w:r>
      <w:r>
        <w:rPr>
          <w:b/>
          <w:spacing w:val="-2"/>
        </w:rPr>
        <w:t>experience.</w:t>
      </w:r>
    </w:p>
    <w:p w14:paraId="719FBFB1" w14:textId="77777777" w:rsidR="004B32E2" w:rsidRDefault="004B32E2">
      <w:pPr>
        <w:pStyle w:val="BodyText"/>
        <w:spacing w:before="2"/>
        <w:rPr>
          <w:b/>
          <w:sz w:val="25"/>
        </w:rPr>
      </w:pPr>
    </w:p>
    <w:p w14:paraId="1889E490" w14:textId="77777777" w:rsidR="004B32E2" w:rsidRDefault="00000000">
      <w:pPr>
        <w:ind w:left="666"/>
      </w:pPr>
      <w:r>
        <w:t>Your</w:t>
      </w:r>
      <w:r>
        <w:rPr>
          <w:spacing w:val="-5"/>
        </w:rPr>
        <w:t xml:space="preserve"> </w:t>
      </w:r>
      <w:r>
        <w:t>submission</w:t>
      </w:r>
      <w:r>
        <w:rPr>
          <w:spacing w:val="-5"/>
        </w:rPr>
        <w:t xml:space="preserve"> </w:t>
      </w:r>
      <w:r>
        <w:t>should</w:t>
      </w:r>
      <w:r>
        <w:rPr>
          <w:spacing w:val="-5"/>
        </w:rPr>
        <w:t xml:space="preserve"> </w:t>
      </w:r>
      <w:r>
        <w:t>include</w:t>
      </w:r>
      <w:r>
        <w:rPr>
          <w:spacing w:val="-5"/>
        </w:rPr>
        <w:t xml:space="preserve"> </w:t>
      </w:r>
      <w:r>
        <w:t>one</w:t>
      </w:r>
      <w:r>
        <w:rPr>
          <w:spacing w:val="-5"/>
        </w:rPr>
        <w:t xml:space="preserve"> </w:t>
      </w:r>
      <w:r>
        <w:rPr>
          <w:b/>
        </w:rPr>
        <w:t>1000</w:t>
      </w:r>
      <w:r>
        <w:rPr>
          <w:b/>
          <w:spacing w:val="-6"/>
        </w:rPr>
        <w:t xml:space="preserve"> </w:t>
      </w:r>
      <w:r>
        <w:rPr>
          <w:b/>
        </w:rPr>
        <w:t>word</w:t>
      </w:r>
      <w:r>
        <w:rPr>
          <w:b/>
          <w:spacing w:val="-5"/>
        </w:rPr>
        <w:t xml:space="preserve"> </w:t>
      </w:r>
      <w:r>
        <w:t>essay</w:t>
      </w:r>
      <w:r>
        <w:rPr>
          <w:spacing w:val="-4"/>
        </w:rPr>
        <w:t xml:space="preserve"> </w:t>
      </w:r>
      <w:r>
        <w:t>under</w:t>
      </w:r>
      <w:r>
        <w:rPr>
          <w:spacing w:val="-3"/>
        </w:rPr>
        <w:t xml:space="preserve"> </w:t>
      </w:r>
      <w:r>
        <w:rPr>
          <w:b/>
        </w:rPr>
        <w:t>each</w:t>
      </w:r>
      <w:r>
        <w:rPr>
          <w:b/>
          <w:spacing w:val="-6"/>
        </w:rPr>
        <w:t xml:space="preserve"> </w:t>
      </w:r>
      <w:r>
        <w:t>of</w:t>
      </w:r>
      <w:r>
        <w:rPr>
          <w:spacing w:val="-5"/>
        </w:rPr>
        <w:t xml:space="preserve"> </w:t>
      </w:r>
      <w:r>
        <w:t>the</w:t>
      </w:r>
      <w:r>
        <w:rPr>
          <w:spacing w:val="-7"/>
        </w:rPr>
        <w:t xml:space="preserve"> </w:t>
      </w:r>
      <w:r>
        <w:t>following</w:t>
      </w:r>
      <w:r>
        <w:rPr>
          <w:spacing w:val="-4"/>
        </w:rPr>
        <w:t xml:space="preserve"> </w:t>
      </w:r>
      <w:r>
        <w:rPr>
          <w:spacing w:val="-2"/>
        </w:rPr>
        <w:t>titles:</w:t>
      </w:r>
    </w:p>
    <w:p w14:paraId="7D121424" w14:textId="77777777" w:rsidR="004B32E2" w:rsidRDefault="004B32E2">
      <w:pPr>
        <w:pStyle w:val="BodyText"/>
      </w:pPr>
    </w:p>
    <w:p w14:paraId="399BB33F" w14:textId="77777777" w:rsidR="004B32E2" w:rsidRDefault="004B32E2">
      <w:pPr>
        <w:pStyle w:val="BodyText"/>
        <w:spacing w:before="11"/>
        <w:rPr>
          <w:sz w:val="29"/>
        </w:rPr>
      </w:pPr>
    </w:p>
    <w:p w14:paraId="25384FA1" w14:textId="77777777" w:rsidR="004B32E2" w:rsidRDefault="00000000">
      <w:pPr>
        <w:ind w:left="666"/>
        <w:rPr>
          <w:b/>
        </w:rPr>
      </w:pPr>
      <w:r>
        <w:rPr>
          <w:b/>
        </w:rPr>
        <w:t>Essay</w:t>
      </w:r>
      <w:r>
        <w:rPr>
          <w:b/>
          <w:spacing w:val="-6"/>
        </w:rPr>
        <w:t xml:space="preserve"> </w:t>
      </w:r>
      <w:r>
        <w:rPr>
          <w:b/>
          <w:spacing w:val="-4"/>
        </w:rPr>
        <w:t>one:</w:t>
      </w:r>
    </w:p>
    <w:p w14:paraId="7C53A1DC" w14:textId="77777777" w:rsidR="004B32E2" w:rsidRDefault="00000000">
      <w:pPr>
        <w:spacing w:before="37" w:line="276" w:lineRule="auto"/>
        <w:ind w:left="666" w:right="771" w:hanging="1"/>
      </w:pPr>
      <w:r>
        <w:t>How</w:t>
      </w:r>
      <w:r>
        <w:rPr>
          <w:spacing w:val="-2"/>
        </w:rPr>
        <w:t xml:space="preserve"> </w:t>
      </w:r>
      <w:r>
        <w:t>might</w:t>
      </w:r>
      <w:r>
        <w:rPr>
          <w:spacing w:val="-3"/>
        </w:rPr>
        <w:t xml:space="preserve"> </w:t>
      </w:r>
      <w:r>
        <w:t>the</w:t>
      </w:r>
      <w:r>
        <w:rPr>
          <w:spacing w:val="-4"/>
        </w:rPr>
        <w:t xml:space="preserve"> </w:t>
      </w:r>
      <w:r>
        <w:t>Code</w:t>
      </w:r>
      <w:r>
        <w:rPr>
          <w:spacing w:val="-2"/>
        </w:rPr>
        <w:t xml:space="preserve"> </w:t>
      </w:r>
      <w:r>
        <w:t>of Ethics</w:t>
      </w:r>
      <w:r>
        <w:rPr>
          <w:spacing w:val="-1"/>
        </w:rPr>
        <w:t xml:space="preserve"> </w:t>
      </w:r>
      <w:r>
        <w:t>help</w:t>
      </w:r>
      <w:r>
        <w:rPr>
          <w:spacing w:val="-4"/>
        </w:rPr>
        <w:t xml:space="preserve"> </w:t>
      </w:r>
      <w:r>
        <w:t>to</w:t>
      </w:r>
      <w:r>
        <w:rPr>
          <w:spacing w:val="-4"/>
        </w:rPr>
        <w:t xml:space="preserve"> </w:t>
      </w:r>
      <w:r>
        <w:t>reduce</w:t>
      </w:r>
      <w:r>
        <w:rPr>
          <w:spacing w:val="-4"/>
        </w:rPr>
        <w:t xml:space="preserve"> </w:t>
      </w:r>
      <w:r>
        <w:t>incidences of</w:t>
      </w:r>
      <w:r>
        <w:rPr>
          <w:spacing w:val="-2"/>
        </w:rPr>
        <w:t xml:space="preserve"> </w:t>
      </w:r>
      <w:r>
        <w:t>professional</w:t>
      </w:r>
      <w:r>
        <w:rPr>
          <w:spacing w:val="-5"/>
        </w:rPr>
        <w:t xml:space="preserve"> </w:t>
      </w:r>
      <w:r>
        <w:t>misconduct</w:t>
      </w:r>
      <w:r>
        <w:rPr>
          <w:spacing w:val="-2"/>
        </w:rPr>
        <w:t xml:space="preserve"> </w:t>
      </w:r>
      <w:r>
        <w:t>and increase public confidence in the police?</w:t>
      </w:r>
    </w:p>
    <w:p w14:paraId="2F7574FA" w14:textId="77777777" w:rsidR="004B32E2" w:rsidRDefault="00000000">
      <w:pPr>
        <w:spacing w:before="2"/>
        <w:ind w:left="666"/>
      </w:pPr>
      <w:r>
        <w:t>Support</w:t>
      </w:r>
      <w:r>
        <w:rPr>
          <w:spacing w:val="-8"/>
        </w:rPr>
        <w:t xml:space="preserve"> </w:t>
      </w:r>
      <w:r>
        <w:t>your</w:t>
      </w:r>
      <w:r>
        <w:rPr>
          <w:spacing w:val="-6"/>
        </w:rPr>
        <w:t xml:space="preserve"> </w:t>
      </w:r>
      <w:r>
        <w:t>answer</w:t>
      </w:r>
      <w:r>
        <w:rPr>
          <w:spacing w:val="-6"/>
        </w:rPr>
        <w:t xml:space="preserve"> </w:t>
      </w:r>
      <w:r>
        <w:t>with</w:t>
      </w:r>
      <w:r>
        <w:rPr>
          <w:spacing w:val="-5"/>
        </w:rPr>
        <w:t xml:space="preserve"> </w:t>
      </w:r>
      <w:r>
        <w:t>relevant</w:t>
      </w:r>
      <w:r>
        <w:rPr>
          <w:spacing w:val="-6"/>
        </w:rPr>
        <w:t xml:space="preserve"> </w:t>
      </w:r>
      <w:r>
        <w:t>evidence</w:t>
      </w:r>
      <w:r>
        <w:rPr>
          <w:spacing w:val="-7"/>
        </w:rPr>
        <w:t xml:space="preserve"> </w:t>
      </w:r>
      <w:r>
        <w:t>drawn</w:t>
      </w:r>
      <w:r>
        <w:rPr>
          <w:spacing w:val="-5"/>
        </w:rPr>
        <w:t xml:space="preserve"> </w:t>
      </w:r>
      <w:r>
        <w:t>from</w:t>
      </w:r>
      <w:r>
        <w:rPr>
          <w:spacing w:val="-6"/>
        </w:rPr>
        <w:t xml:space="preserve"> </w:t>
      </w:r>
      <w:r>
        <w:t>academic</w:t>
      </w:r>
      <w:r>
        <w:rPr>
          <w:spacing w:val="-4"/>
        </w:rPr>
        <w:t xml:space="preserve"> </w:t>
      </w:r>
      <w:r>
        <w:rPr>
          <w:spacing w:val="-2"/>
        </w:rPr>
        <w:t>sources.</w:t>
      </w:r>
    </w:p>
    <w:p w14:paraId="48155EA1" w14:textId="2876D0C5" w:rsidR="004B32E2" w:rsidRDefault="00000000">
      <w:pPr>
        <w:spacing w:before="37"/>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7133DAB9" w14:textId="6D5ADE25" w:rsidR="00335831" w:rsidRDefault="00335831">
      <w:pPr>
        <w:spacing w:before="37"/>
        <w:ind w:left="666"/>
        <w:rPr>
          <w:spacing w:val="-2"/>
        </w:rPr>
      </w:pPr>
    </w:p>
    <w:p w14:paraId="43B1707C" w14:textId="77777777" w:rsidR="00335831" w:rsidRDefault="00335831" w:rsidP="00335831">
      <w:pPr>
        <w:jc w:val="both"/>
        <w:rPr>
          <w:sz w:val="24"/>
          <w:szCs w:val="24"/>
        </w:rPr>
      </w:pPr>
      <w:bookmarkStart w:id="0" w:name="_Hlk144038407"/>
      <w:r>
        <w:rPr>
          <w:sz w:val="24"/>
          <w:szCs w:val="24"/>
        </w:rPr>
        <w:t xml:space="preserve">During this essay I will be discussing about the code of ethics. I will be looking at what the code of ethics are, and the key principles that are attached to the legislation which determines how the police carry out each aspect of their jobs. Each ethic will be broken down and will be explained how each of them relates to everyday policing and what it means for the public.  Following on from this I will be discussing why adhering to this code of ethics will help reduce incidences of professional misconduct and the impact this could have in helping to build the public’s confidence in the police. It will be explained when the code of ethics legislation was first introduced was put in place.  </w:t>
      </w:r>
    </w:p>
    <w:p w14:paraId="09351C6B" w14:textId="77777777" w:rsidR="00335831" w:rsidRDefault="00335831" w:rsidP="00335831">
      <w:pPr>
        <w:rPr>
          <w:sz w:val="24"/>
          <w:szCs w:val="24"/>
        </w:rPr>
      </w:pPr>
    </w:p>
    <w:bookmarkEnd w:id="0"/>
    <w:p w14:paraId="558FE067" w14:textId="09814192" w:rsidR="00335831" w:rsidRPr="00D17577" w:rsidRDefault="00335831" w:rsidP="00335831">
      <w:pPr>
        <w:jc w:val="both"/>
        <w:rPr>
          <w:sz w:val="24"/>
          <w:szCs w:val="24"/>
        </w:rPr>
      </w:pPr>
      <w:r>
        <w:rPr>
          <w:sz w:val="24"/>
          <w:szCs w:val="24"/>
        </w:rPr>
        <w:t xml:space="preserve">In 2014 the college of policing set up the code of ethics as its role as the professional body for the police force. This set the standard for the police to follow, it helped guide the </w:t>
      </w:r>
      <w:r>
        <w:rPr>
          <w:sz w:val="24"/>
          <w:szCs w:val="24"/>
        </w:rPr>
        <w:t>behavior</w:t>
      </w:r>
      <w:r>
        <w:rPr>
          <w:sz w:val="24"/>
          <w:szCs w:val="24"/>
        </w:rPr>
        <w:t xml:space="preserve"> that all police officers must follow. The code of ethics should be used every day as a police officer as it guides and aids the officers with their everyday decision making and will also help the public have better confidence in its police force.</w:t>
      </w:r>
      <w:r w:rsidRPr="00D17577">
        <w:rPr>
          <w:sz w:val="24"/>
          <w:szCs w:val="24"/>
        </w:rPr>
        <w:t xml:space="preserve"> </w:t>
      </w:r>
      <w:r w:rsidRPr="00B469F8">
        <w:rPr>
          <w:sz w:val="24"/>
          <w:szCs w:val="24"/>
        </w:rPr>
        <w:t>(Written by College of Policing 21/10/20</w:t>
      </w:r>
      <w:r>
        <w:rPr>
          <w:sz w:val="24"/>
          <w:szCs w:val="24"/>
        </w:rPr>
        <w:t>14</w:t>
      </w:r>
      <w:r w:rsidRPr="00B469F8">
        <w:rPr>
          <w:sz w:val="24"/>
          <w:szCs w:val="24"/>
        </w:rPr>
        <w:t>)</w:t>
      </w:r>
      <w:r>
        <w:rPr>
          <w:sz w:val="24"/>
          <w:szCs w:val="24"/>
        </w:rPr>
        <w:t xml:space="preserve">. </w:t>
      </w:r>
      <w:r w:rsidRPr="00D17577">
        <w:rPr>
          <w:sz w:val="24"/>
          <w:szCs w:val="24"/>
        </w:rPr>
        <w:t xml:space="preserve">The aim of this code of ethics is to support each member of the policing profession to deliver the highest professional standards in their service to the public. </w:t>
      </w:r>
    </w:p>
    <w:p w14:paraId="0BA0BDB7" w14:textId="77777777" w:rsidR="00335831" w:rsidRPr="00D17577" w:rsidRDefault="00335831" w:rsidP="00335831">
      <w:pPr>
        <w:rPr>
          <w:sz w:val="24"/>
          <w:szCs w:val="24"/>
        </w:rPr>
      </w:pPr>
    </w:p>
    <w:p w14:paraId="309AD758" w14:textId="76E844B7" w:rsidR="00335831" w:rsidRDefault="00335831" w:rsidP="00335831">
      <w:pPr>
        <w:rPr>
          <w:sz w:val="24"/>
          <w:szCs w:val="24"/>
        </w:rPr>
      </w:pPr>
      <w:r w:rsidRPr="00D17577">
        <w:rPr>
          <w:sz w:val="24"/>
          <w:szCs w:val="24"/>
        </w:rPr>
        <w:t xml:space="preserve">Ethical </w:t>
      </w:r>
      <w:r w:rsidRPr="00D17577">
        <w:rPr>
          <w:sz w:val="24"/>
          <w:szCs w:val="24"/>
        </w:rPr>
        <w:t>behavior</w:t>
      </w:r>
      <w:r w:rsidRPr="00D17577">
        <w:rPr>
          <w:sz w:val="24"/>
          <w:szCs w:val="24"/>
        </w:rPr>
        <w:t xml:space="preserve"> comes from the values, beliefs, attitudes, and knowledge that guide the judgements of each individual.</w:t>
      </w:r>
      <w:r>
        <w:rPr>
          <w:sz w:val="24"/>
          <w:szCs w:val="24"/>
        </w:rPr>
        <w:t xml:space="preserve"> The code of ethics is the standard that the police must follow. (Code of ethics professional policing .gov)</w:t>
      </w:r>
    </w:p>
    <w:p w14:paraId="3F4417D8" w14:textId="77777777" w:rsidR="00335831" w:rsidRDefault="00335831" w:rsidP="00335831">
      <w:pPr>
        <w:rPr>
          <w:sz w:val="24"/>
          <w:szCs w:val="24"/>
        </w:rPr>
      </w:pPr>
    </w:p>
    <w:p w14:paraId="3253A13F" w14:textId="77777777" w:rsidR="00335831" w:rsidRDefault="00335831" w:rsidP="00335831">
      <w:pPr>
        <w:rPr>
          <w:sz w:val="24"/>
          <w:szCs w:val="24"/>
        </w:rPr>
      </w:pPr>
      <w:r>
        <w:rPr>
          <w:sz w:val="24"/>
          <w:szCs w:val="24"/>
        </w:rPr>
        <w:t xml:space="preserve">The code of ethics are as follows. </w:t>
      </w:r>
    </w:p>
    <w:p w14:paraId="4D5DB751" w14:textId="77777777" w:rsidR="00335831" w:rsidRDefault="00335831" w:rsidP="00335831">
      <w:pPr>
        <w:rPr>
          <w:sz w:val="24"/>
          <w:szCs w:val="24"/>
        </w:rPr>
      </w:pPr>
    </w:p>
    <w:p w14:paraId="1F4E7891"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 xml:space="preserve">Fairness to treat every individual fairly. </w:t>
      </w:r>
    </w:p>
    <w:p w14:paraId="207419DC"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 xml:space="preserve">Honesty you must be trustful and trustworthy. </w:t>
      </w:r>
    </w:p>
    <w:p w14:paraId="2110D5D4"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Integrity you must also do the right thing.</w:t>
      </w:r>
    </w:p>
    <w:p w14:paraId="1DE7F5BE"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 xml:space="preserve">Leadership you always lead by good example. </w:t>
      </w:r>
    </w:p>
    <w:p w14:paraId="66CB37B0"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Objectivity you make the best choice on evidence and best professional evidence.</w:t>
      </w:r>
    </w:p>
    <w:p w14:paraId="1D244796"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Openness you are open and transparent your decision making.</w:t>
      </w:r>
    </w:p>
    <w:p w14:paraId="13DB0782"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 xml:space="preserve">Respect you treat everyone with respect. </w:t>
      </w:r>
    </w:p>
    <w:p w14:paraId="54BBBAAD" w14:textId="77777777" w:rsidR="00335831" w:rsidRDefault="00335831" w:rsidP="00335831">
      <w:pPr>
        <w:pStyle w:val="ListParagraph"/>
        <w:widowControl/>
        <w:numPr>
          <w:ilvl w:val="0"/>
          <w:numId w:val="4"/>
        </w:numPr>
        <w:autoSpaceDE/>
        <w:autoSpaceDN/>
        <w:spacing w:after="160" w:line="259" w:lineRule="auto"/>
        <w:contextualSpacing/>
        <w:rPr>
          <w:sz w:val="24"/>
          <w:szCs w:val="24"/>
        </w:rPr>
      </w:pPr>
      <w:r>
        <w:rPr>
          <w:sz w:val="24"/>
          <w:szCs w:val="24"/>
        </w:rPr>
        <w:t xml:space="preserve">Selflessness you act best in the public interest. </w:t>
      </w:r>
    </w:p>
    <w:p w14:paraId="40F55E62" w14:textId="77777777" w:rsidR="00335831" w:rsidRDefault="00335831" w:rsidP="00335831">
      <w:pPr>
        <w:rPr>
          <w:sz w:val="24"/>
          <w:szCs w:val="24"/>
        </w:rPr>
      </w:pPr>
    </w:p>
    <w:p w14:paraId="20329FC8" w14:textId="51AFCBE8" w:rsidR="00335831" w:rsidRDefault="00335831" w:rsidP="00335831">
      <w:pPr>
        <w:jc w:val="both"/>
        <w:rPr>
          <w:sz w:val="24"/>
          <w:szCs w:val="24"/>
        </w:rPr>
      </w:pPr>
      <w:r w:rsidRPr="0005183D">
        <w:rPr>
          <w:sz w:val="24"/>
          <w:szCs w:val="24"/>
        </w:rPr>
        <w:t>These principles should also underpin every decision and action across policing. They should be used</w:t>
      </w:r>
      <w:r>
        <w:rPr>
          <w:sz w:val="24"/>
          <w:szCs w:val="24"/>
        </w:rPr>
        <w:t xml:space="preserve"> </w:t>
      </w:r>
      <w:r>
        <w:rPr>
          <w:sz w:val="24"/>
          <w:szCs w:val="24"/>
        </w:rPr>
        <w:lastRenderedPageBreak/>
        <w:t xml:space="preserve">every day in all interactions and operations giving all new and long serving officers guidance that provides the underpinning knowledge and accountability for when these standards are upheld and when they are not.  </w:t>
      </w:r>
      <w:r w:rsidRPr="0005183D">
        <w:rPr>
          <w:sz w:val="24"/>
          <w:szCs w:val="24"/>
        </w:rPr>
        <w:t>The principles must be more than words on a page and must become embedded in the way police professionals think and behave.</w:t>
      </w:r>
      <w:r>
        <w:rPr>
          <w:sz w:val="24"/>
          <w:szCs w:val="24"/>
        </w:rPr>
        <w:t xml:space="preserve"> </w:t>
      </w:r>
      <w:r w:rsidRPr="0005183D">
        <w:rPr>
          <w:sz w:val="24"/>
          <w:szCs w:val="24"/>
        </w:rPr>
        <w:t xml:space="preserve">Alongside the Code of Ethics, the College of Policing’s commitment to help police professionals make the right decisions includes enhancing the knowledge and evidence base as well as developing a framework for continuous professional development. </w:t>
      </w:r>
    </w:p>
    <w:p w14:paraId="602E7625" w14:textId="77777777" w:rsidR="00335831" w:rsidRPr="0005183D" w:rsidRDefault="00335831" w:rsidP="00335831">
      <w:pPr>
        <w:jc w:val="both"/>
        <w:rPr>
          <w:sz w:val="24"/>
          <w:szCs w:val="24"/>
        </w:rPr>
      </w:pPr>
    </w:p>
    <w:p w14:paraId="51288EC0" w14:textId="77777777" w:rsidR="00335831" w:rsidRDefault="00335831" w:rsidP="00335831">
      <w:pPr>
        <w:jc w:val="both"/>
        <w:rPr>
          <w:sz w:val="24"/>
          <w:szCs w:val="24"/>
        </w:rPr>
      </w:pPr>
      <w:r w:rsidRPr="0005183D">
        <w:rPr>
          <w:sz w:val="24"/>
          <w:szCs w:val="24"/>
        </w:rPr>
        <w:t xml:space="preserve">There is much important work to do to deliver these changes and to ensure that the Code of Ethics becomes a key part of growing police professionalism. It is a responsibility </w:t>
      </w:r>
      <w:r>
        <w:rPr>
          <w:sz w:val="24"/>
          <w:szCs w:val="24"/>
        </w:rPr>
        <w:t xml:space="preserve">that all police officers </w:t>
      </w:r>
      <w:r w:rsidRPr="0005183D">
        <w:rPr>
          <w:sz w:val="24"/>
          <w:szCs w:val="24"/>
        </w:rPr>
        <w:t>share and will lead to greater confidence across the policing profession and in our communities</w:t>
      </w:r>
      <w:r>
        <w:rPr>
          <w:sz w:val="24"/>
          <w:szCs w:val="24"/>
        </w:rPr>
        <w:t>.</w:t>
      </w:r>
    </w:p>
    <w:p w14:paraId="1BF94673" w14:textId="717754BC" w:rsidR="00335831" w:rsidRDefault="00335831" w:rsidP="00335831">
      <w:pPr>
        <w:jc w:val="both"/>
        <w:rPr>
          <w:sz w:val="24"/>
          <w:szCs w:val="24"/>
        </w:rPr>
      </w:pPr>
      <w:r w:rsidRPr="00542455">
        <w:rPr>
          <w:sz w:val="24"/>
          <w:szCs w:val="24"/>
        </w:rPr>
        <w:t xml:space="preserve">In 1829 Sir Robert Peel set out the model of an unarmed constable patrolling on behalf of their community, as a citizen in uniform. This connection between the police and the public is encapsulated in the phrase ‘the police are the public and the public are the police’. </w:t>
      </w:r>
    </w:p>
    <w:p w14:paraId="09FAB4B3" w14:textId="77777777" w:rsidR="00335831" w:rsidRPr="00542455" w:rsidRDefault="00335831" w:rsidP="00335831">
      <w:pPr>
        <w:jc w:val="both"/>
        <w:rPr>
          <w:sz w:val="24"/>
          <w:szCs w:val="24"/>
        </w:rPr>
      </w:pPr>
    </w:p>
    <w:p w14:paraId="4510766E" w14:textId="4520A03E" w:rsidR="00335831" w:rsidRDefault="00335831" w:rsidP="00335831">
      <w:pPr>
        <w:jc w:val="both"/>
        <w:rPr>
          <w:sz w:val="24"/>
          <w:szCs w:val="24"/>
        </w:rPr>
      </w:pPr>
      <w:r w:rsidRPr="00542455">
        <w:rPr>
          <w:sz w:val="24"/>
          <w:szCs w:val="24"/>
        </w:rPr>
        <w:t xml:space="preserve">Peel’s principles focus heavily on the importance of public support and </w:t>
      </w:r>
      <w:r w:rsidRPr="00542455">
        <w:rPr>
          <w:sz w:val="24"/>
          <w:szCs w:val="24"/>
        </w:rPr>
        <w:t>emphasis</w:t>
      </w:r>
      <w:r w:rsidRPr="00542455">
        <w:rPr>
          <w:sz w:val="24"/>
          <w:szCs w:val="24"/>
        </w:rPr>
        <w:t xml:space="preserve"> the need for the police to ‘secure and maintain public respect’. This Code of Ethics remains true to the founding principles of British policing and highlights the responsibility of those of us who work in policing to behave in a manner most likely to win the trust and support of fellow citizens. </w:t>
      </w:r>
    </w:p>
    <w:p w14:paraId="0EE1AB20" w14:textId="77777777" w:rsidR="00335831" w:rsidRPr="00542455" w:rsidRDefault="00335831" w:rsidP="00335831">
      <w:pPr>
        <w:jc w:val="both"/>
        <w:rPr>
          <w:sz w:val="24"/>
          <w:szCs w:val="24"/>
        </w:rPr>
      </w:pPr>
    </w:p>
    <w:p w14:paraId="239C2CD5" w14:textId="79191E08" w:rsidR="00335831" w:rsidRDefault="00335831" w:rsidP="00335831">
      <w:pPr>
        <w:jc w:val="both"/>
        <w:rPr>
          <w:sz w:val="24"/>
          <w:szCs w:val="24"/>
        </w:rPr>
      </w:pPr>
      <w:r w:rsidRPr="00542455">
        <w:rPr>
          <w:sz w:val="24"/>
          <w:szCs w:val="24"/>
        </w:rPr>
        <w:t xml:space="preserve">The Code of Ethics is a first for everyone who works in policing in England and Wales. It sets out the principles and standards of </w:t>
      </w:r>
      <w:r w:rsidRPr="00542455">
        <w:rPr>
          <w:sz w:val="24"/>
          <w:szCs w:val="24"/>
        </w:rPr>
        <w:t>behavior</w:t>
      </w:r>
      <w:r w:rsidRPr="00542455">
        <w:rPr>
          <w:sz w:val="24"/>
          <w:szCs w:val="24"/>
        </w:rPr>
        <w:t xml:space="preserve"> we expect to see from police professionals. It applies to every individual who works in policing, whether a warranted officer, member of police staff, volunteer or someone contracted to work in a police force. </w:t>
      </w:r>
    </w:p>
    <w:p w14:paraId="698313CE" w14:textId="77777777" w:rsidR="00335831" w:rsidRPr="00542455" w:rsidRDefault="00335831" w:rsidP="00335831">
      <w:pPr>
        <w:jc w:val="both"/>
        <w:rPr>
          <w:sz w:val="24"/>
          <w:szCs w:val="24"/>
        </w:rPr>
      </w:pPr>
    </w:p>
    <w:p w14:paraId="3970BD2C" w14:textId="77777777" w:rsidR="00335831" w:rsidRPr="0005183D" w:rsidRDefault="00335831" w:rsidP="00335831">
      <w:pPr>
        <w:jc w:val="both"/>
        <w:rPr>
          <w:sz w:val="24"/>
          <w:szCs w:val="24"/>
        </w:rPr>
      </w:pPr>
      <w:r w:rsidRPr="00542455">
        <w:rPr>
          <w:sz w:val="24"/>
          <w:szCs w:val="24"/>
        </w:rPr>
        <w:t>As a profession we should invest in all our people. Other established professions ensure that members acquire and maintain the skills and knowledge necessary to perform their role. In these professions it is normal to find a clear system of continuous professional development, accreditation for specific roles and a code of ethics or professional conduct.</w:t>
      </w:r>
      <w:r>
        <w:rPr>
          <w:sz w:val="24"/>
          <w:szCs w:val="24"/>
        </w:rPr>
        <w:t xml:space="preserve"> (Code of ethics 2014)</w:t>
      </w:r>
    </w:p>
    <w:p w14:paraId="35161A00" w14:textId="649BA96B" w:rsidR="00335831" w:rsidRDefault="00335831" w:rsidP="00335831">
      <w:pPr>
        <w:jc w:val="both"/>
        <w:rPr>
          <w:sz w:val="24"/>
          <w:szCs w:val="24"/>
        </w:rPr>
      </w:pPr>
      <w:r>
        <w:rPr>
          <w:sz w:val="24"/>
          <w:szCs w:val="24"/>
        </w:rPr>
        <w:t xml:space="preserve">By using values-based recruitment and the increased focus on values will ultimately increase public confidence in policing by ensuring that all police officers and police staff are demonstrating professional </w:t>
      </w:r>
      <w:r>
        <w:rPr>
          <w:sz w:val="24"/>
          <w:szCs w:val="24"/>
        </w:rPr>
        <w:t>behavior</w:t>
      </w:r>
      <w:r>
        <w:rPr>
          <w:sz w:val="24"/>
          <w:szCs w:val="24"/>
        </w:rPr>
        <w:t xml:space="preserve"> and ethical decision making and demonstrating the values of the police service in all their dealings with communities in the public.  It promotes professional interactions empowering the public to have faith in their local police officers feeling as if their being heard and a sense of safety.</w:t>
      </w:r>
    </w:p>
    <w:p w14:paraId="42BF47B6" w14:textId="77777777" w:rsidR="00335831" w:rsidRDefault="00335831" w:rsidP="00335831">
      <w:pPr>
        <w:jc w:val="both"/>
        <w:rPr>
          <w:sz w:val="24"/>
          <w:szCs w:val="24"/>
        </w:rPr>
      </w:pPr>
    </w:p>
    <w:p w14:paraId="2BF043C0" w14:textId="09659E7B" w:rsidR="00335831" w:rsidRDefault="00335831" w:rsidP="00335831">
      <w:pPr>
        <w:jc w:val="both"/>
        <w:rPr>
          <w:sz w:val="24"/>
          <w:szCs w:val="24"/>
        </w:rPr>
      </w:pPr>
      <w:r>
        <w:rPr>
          <w:sz w:val="24"/>
          <w:szCs w:val="24"/>
        </w:rPr>
        <w:t xml:space="preserve">The code of ethics sets out firm boundaries of what is and is not acceptable </w:t>
      </w:r>
      <w:r>
        <w:rPr>
          <w:sz w:val="24"/>
          <w:szCs w:val="24"/>
        </w:rPr>
        <w:t>behavior</w:t>
      </w:r>
      <w:r>
        <w:rPr>
          <w:sz w:val="24"/>
          <w:szCs w:val="24"/>
        </w:rPr>
        <w:t xml:space="preserve"> in the police force.  It allows officers and members of the public to speak out when they have been served a misjustice without reprimand. </w:t>
      </w:r>
    </w:p>
    <w:p w14:paraId="04BF38C7" w14:textId="77777777" w:rsidR="00335831" w:rsidRDefault="00335831" w:rsidP="00335831">
      <w:pPr>
        <w:jc w:val="both"/>
        <w:rPr>
          <w:sz w:val="24"/>
          <w:szCs w:val="24"/>
        </w:rPr>
      </w:pPr>
    </w:p>
    <w:p w14:paraId="3B63D6BF" w14:textId="4CBF4184" w:rsidR="00335831" w:rsidRDefault="00335831" w:rsidP="00335831">
      <w:pPr>
        <w:jc w:val="both"/>
        <w:rPr>
          <w:sz w:val="24"/>
          <w:szCs w:val="24"/>
        </w:rPr>
      </w:pPr>
      <w:r>
        <w:rPr>
          <w:sz w:val="24"/>
          <w:szCs w:val="24"/>
        </w:rPr>
        <w:t xml:space="preserve">If an officer was to not follow the code of ethics it can be detrimental to all the previous groundwork professional officers have made.  Members of the public judge police from all aspects of their lives which can stem back to their family upbringing where they have been conditioned to dislike the police, it can be from past experiences with police to watching social media or documentaries that show the police in a bad light to get good ratings.  Police can improve the stigma held over officers and build the trust in their local communities by setting up local events and welcoming the curiosities of the public.  Presenting </w:t>
      </w:r>
      <w:r>
        <w:rPr>
          <w:sz w:val="24"/>
          <w:szCs w:val="24"/>
        </w:rPr>
        <w:t>themselves</w:t>
      </w:r>
      <w:r>
        <w:rPr>
          <w:sz w:val="24"/>
          <w:szCs w:val="24"/>
        </w:rPr>
        <w:t xml:space="preserve"> as human beings and not dictators.  Visiting schools to talk about the role of police officers.  This shows interest in their local communities and can go a long way with the public.  It shows the police in a less scary light.  </w:t>
      </w:r>
    </w:p>
    <w:p w14:paraId="0032277F" w14:textId="77777777" w:rsidR="00335831" w:rsidRDefault="00335831" w:rsidP="00335831">
      <w:pPr>
        <w:jc w:val="both"/>
        <w:rPr>
          <w:sz w:val="24"/>
          <w:szCs w:val="24"/>
        </w:rPr>
      </w:pPr>
    </w:p>
    <w:p w14:paraId="1F21D8E7" w14:textId="77777777" w:rsidR="00335831" w:rsidRDefault="00335831" w:rsidP="00335831">
      <w:pPr>
        <w:jc w:val="both"/>
        <w:rPr>
          <w:sz w:val="24"/>
          <w:szCs w:val="24"/>
        </w:rPr>
      </w:pPr>
      <w:r>
        <w:rPr>
          <w:sz w:val="24"/>
          <w:szCs w:val="24"/>
        </w:rPr>
        <w:t xml:space="preserve">1007 words </w:t>
      </w:r>
    </w:p>
    <w:p w14:paraId="520923DB" w14:textId="77777777" w:rsidR="00335831" w:rsidRDefault="00335831">
      <w:pPr>
        <w:spacing w:before="37"/>
        <w:ind w:left="666"/>
        <w:rPr>
          <w:spacing w:val="-2"/>
        </w:rPr>
      </w:pPr>
    </w:p>
    <w:p w14:paraId="6E3CAAF1" w14:textId="77777777" w:rsidR="00335831" w:rsidRDefault="00335831">
      <w:pPr>
        <w:spacing w:before="37"/>
        <w:ind w:left="666"/>
      </w:pPr>
    </w:p>
    <w:p w14:paraId="76DC2F16" w14:textId="77777777" w:rsidR="004B32E2" w:rsidRDefault="004B32E2">
      <w:pPr>
        <w:pStyle w:val="BodyText"/>
      </w:pPr>
    </w:p>
    <w:p w14:paraId="78074EB5" w14:textId="77777777" w:rsidR="004B32E2" w:rsidRDefault="004B32E2">
      <w:pPr>
        <w:pStyle w:val="BodyText"/>
        <w:spacing w:before="8"/>
        <w:rPr>
          <w:sz w:val="29"/>
        </w:rPr>
      </w:pPr>
    </w:p>
    <w:p w14:paraId="4B636F5D" w14:textId="77777777" w:rsidR="004B32E2" w:rsidRDefault="00000000">
      <w:pPr>
        <w:spacing w:before="1"/>
        <w:ind w:left="666"/>
        <w:rPr>
          <w:b/>
        </w:rPr>
      </w:pPr>
      <w:r>
        <w:rPr>
          <w:b/>
        </w:rPr>
        <w:lastRenderedPageBreak/>
        <w:t>Essay</w:t>
      </w:r>
      <w:r>
        <w:rPr>
          <w:b/>
          <w:spacing w:val="-5"/>
        </w:rPr>
        <w:t xml:space="preserve"> </w:t>
      </w:r>
      <w:r>
        <w:rPr>
          <w:b/>
          <w:spacing w:val="-4"/>
        </w:rPr>
        <w:t>two:</w:t>
      </w:r>
    </w:p>
    <w:p w14:paraId="40B41522" w14:textId="77777777" w:rsidR="004B32E2" w:rsidRDefault="00000000">
      <w:pPr>
        <w:spacing w:before="39" w:line="276" w:lineRule="auto"/>
        <w:ind w:left="666" w:right="771"/>
      </w:pPr>
      <w:r>
        <w:t>How</w:t>
      </w:r>
      <w:r>
        <w:rPr>
          <w:spacing w:val="-2"/>
        </w:rPr>
        <w:t xml:space="preserve"> </w:t>
      </w:r>
      <w:r>
        <w:t>effective</w:t>
      </w:r>
      <w:r>
        <w:rPr>
          <w:spacing w:val="-2"/>
        </w:rPr>
        <w:t xml:space="preserve"> </w:t>
      </w:r>
      <w:r>
        <w:t>is</w:t>
      </w:r>
      <w:r>
        <w:rPr>
          <w:spacing w:val="-4"/>
        </w:rPr>
        <w:t xml:space="preserve"> </w:t>
      </w:r>
      <w:r>
        <w:t>a</w:t>
      </w:r>
      <w:r>
        <w:rPr>
          <w:spacing w:val="-4"/>
        </w:rPr>
        <w:t xml:space="preserve"> </w:t>
      </w:r>
      <w:r>
        <w:t>multi-agency</w:t>
      </w:r>
      <w:r>
        <w:rPr>
          <w:spacing w:val="-1"/>
        </w:rPr>
        <w:t xml:space="preserve"> </w:t>
      </w:r>
      <w:r>
        <w:t>approach</w:t>
      </w:r>
      <w:r>
        <w:rPr>
          <w:spacing w:val="-2"/>
        </w:rPr>
        <w:t xml:space="preserve"> </w:t>
      </w:r>
      <w:r>
        <w:t>as</w:t>
      </w:r>
      <w:r>
        <w:rPr>
          <w:spacing w:val="-4"/>
        </w:rPr>
        <w:t xml:space="preserve"> </w:t>
      </w:r>
      <w:r>
        <w:t>a</w:t>
      </w:r>
      <w:r>
        <w:rPr>
          <w:spacing w:val="-4"/>
        </w:rPr>
        <w:t xml:space="preserve"> </w:t>
      </w:r>
      <w:r>
        <w:t>means</w:t>
      </w:r>
      <w:r>
        <w:rPr>
          <w:spacing w:val="-1"/>
        </w:rPr>
        <w:t xml:space="preserve"> </w:t>
      </w:r>
      <w:r>
        <w:t>of</w:t>
      </w:r>
      <w:r>
        <w:rPr>
          <w:spacing w:val="-2"/>
        </w:rPr>
        <w:t xml:space="preserve"> </w:t>
      </w:r>
      <w:r>
        <w:t>managing</w:t>
      </w:r>
      <w:r>
        <w:rPr>
          <w:spacing w:val="-4"/>
        </w:rPr>
        <w:t xml:space="preserve"> </w:t>
      </w:r>
      <w:r>
        <w:t>violent</w:t>
      </w:r>
      <w:r>
        <w:rPr>
          <w:spacing w:val="-3"/>
        </w:rPr>
        <w:t xml:space="preserve"> </w:t>
      </w:r>
      <w:r>
        <w:t>and</w:t>
      </w:r>
      <w:r>
        <w:rPr>
          <w:spacing w:val="-2"/>
        </w:rPr>
        <w:t xml:space="preserve"> </w:t>
      </w:r>
      <w:r>
        <w:t xml:space="preserve">sexual </w:t>
      </w:r>
      <w:r>
        <w:rPr>
          <w:spacing w:val="-2"/>
        </w:rPr>
        <w:t>offenders?</w:t>
      </w:r>
    </w:p>
    <w:p w14:paraId="579B84BA" w14:textId="77777777" w:rsidR="004B32E2" w:rsidRDefault="00000000">
      <w:pPr>
        <w:spacing w:line="276" w:lineRule="auto"/>
        <w:ind w:left="666" w:right="77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 but you</w:t>
      </w:r>
      <w:r>
        <w:rPr>
          <w:spacing w:val="-3"/>
        </w:rPr>
        <w:t xml:space="preserve"> </w:t>
      </w:r>
      <w:r>
        <w:t>may</w:t>
      </w:r>
      <w:r>
        <w:rPr>
          <w:spacing w:val="-4"/>
        </w:rPr>
        <w:t xml:space="preserve"> </w:t>
      </w:r>
      <w:r>
        <w:t>make</w:t>
      </w:r>
      <w:r>
        <w:rPr>
          <w:spacing w:val="-4"/>
        </w:rPr>
        <w:t xml:space="preserve"> </w:t>
      </w:r>
      <w:r>
        <w:t>reference</w:t>
      </w:r>
      <w:r>
        <w:rPr>
          <w:spacing w:val="-4"/>
        </w:rPr>
        <w:t xml:space="preserve"> </w:t>
      </w:r>
      <w:r>
        <w:t>to</w:t>
      </w:r>
      <w:r>
        <w:rPr>
          <w:spacing w:val="-4"/>
        </w:rPr>
        <w:t xml:space="preserve"> </w:t>
      </w:r>
      <w:r>
        <w:t>relevant case studies.</w:t>
      </w:r>
    </w:p>
    <w:p w14:paraId="043FC970" w14:textId="066C38B9" w:rsidR="004B32E2" w:rsidRDefault="00000000">
      <w:pPr>
        <w:spacing w:line="252" w:lineRule="exact"/>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00C8CF8D" w14:textId="32CF0C7F" w:rsidR="00335831" w:rsidRDefault="00335831">
      <w:pPr>
        <w:spacing w:line="252" w:lineRule="exact"/>
        <w:ind w:left="666"/>
      </w:pPr>
    </w:p>
    <w:p w14:paraId="623843EB" w14:textId="77777777" w:rsidR="00335831" w:rsidRDefault="00335831" w:rsidP="00335831">
      <w:pPr>
        <w:jc w:val="both"/>
        <w:rPr>
          <w:sz w:val="24"/>
          <w:szCs w:val="24"/>
        </w:rPr>
      </w:pPr>
      <w:r>
        <w:rPr>
          <w:sz w:val="24"/>
          <w:szCs w:val="24"/>
        </w:rPr>
        <w:t xml:space="preserve">During this essay I will be discussing benefits and the effectiveness working with multi- agency as of a means of managing sexual offenders. I will also be discussing what this entails for the victim offender and the police itself. </w:t>
      </w:r>
    </w:p>
    <w:p w14:paraId="23928343" w14:textId="77777777" w:rsidR="00335831" w:rsidRDefault="00335831" w:rsidP="00335831">
      <w:pPr>
        <w:jc w:val="both"/>
        <w:rPr>
          <w:sz w:val="24"/>
          <w:szCs w:val="24"/>
        </w:rPr>
      </w:pPr>
    </w:p>
    <w:p w14:paraId="46C2629A" w14:textId="77777777" w:rsidR="00335831" w:rsidRDefault="00335831" w:rsidP="00335831">
      <w:pPr>
        <w:jc w:val="both"/>
      </w:pPr>
      <w:r>
        <w:rPr>
          <w:sz w:val="24"/>
          <w:szCs w:val="24"/>
        </w:rPr>
        <w:t xml:space="preserve">It is vital that police work with multi- agencies like for example </w:t>
      </w:r>
      <w:r>
        <w:t xml:space="preserve">multi-agency like (MAPPA) and social services and other agencies like these. Working with these agencies could help reduce the risk of incidents for example violent incidents, Domestic Violence (DV) and even sexual offences from slipping through. It helps to safeguard the victims and helps to stop these types of incidents from happening. There are four key areas that officers and other agencies must strive for, and these are as follows (2023 college of policing). </w:t>
      </w:r>
    </w:p>
    <w:p w14:paraId="2A4D8FCE" w14:textId="77777777" w:rsidR="00335831" w:rsidRDefault="00335831" w:rsidP="00335831">
      <w:pPr>
        <w:pStyle w:val="ListParagraph"/>
        <w:widowControl/>
        <w:numPr>
          <w:ilvl w:val="0"/>
          <w:numId w:val="5"/>
        </w:numPr>
        <w:autoSpaceDE/>
        <w:autoSpaceDN/>
        <w:spacing w:after="160" w:line="259" w:lineRule="auto"/>
        <w:contextualSpacing/>
        <w:jc w:val="both"/>
      </w:pPr>
      <w:r>
        <w:t xml:space="preserve">Early effective risk identification </w:t>
      </w:r>
    </w:p>
    <w:p w14:paraId="7C928DDA" w14:textId="77777777" w:rsidR="00335831" w:rsidRDefault="00335831" w:rsidP="00335831">
      <w:pPr>
        <w:pStyle w:val="ListParagraph"/>
        <w:widowControl/>
        <w:numPr>
          <w:ilvl w:val="0"/>
          <w:numId w:val="5"/>
        </w:numPr>
        <w:autoSpaceDE/>
        <w:autoSpaceDN/>
        <w:spacing w:after="160" w:line="259" w:lineRule="auto"/>
        <w:contextualSpacing/>
        <w:jc w:val="both"/>
      </w:pPr>
      <w:r>
        <w:t xml:space="preserve">Improved information sharing </w:t>
      </w:r>
    </w:p>
    <w:p w14:paraId="1D58D0FE" w14:textId="77777777" w:rsidR="00335831" w:rsidRDefault="00335831" w:rsidP="00335831">
      <w:pPr>
        <w:pStyle w:val="ListParagraph"/>
        <w:widowControl/>
        <w:numPr>
          <w:ilvl w:val="0"/>
          <w:numId w:val="5"/>
        </w:numPr>
        <w:autoSpaceDE/>
        <w:autoSpaceDN/>
        <w:spacing w:after="160" w:line="259" w:lineRule="auto"/>
        <w:contextualSpacing/>
        <w:jc w:val="both"/>
      </w:pPr>
      <w:r>
        <w:t xml:space="preserve">Joint decision making </w:t>
      </w:r>
    </w:p>
    <w:p w14:paraId="73567038" w14:textId="77777777" w:rsidR="00335831" w:rsidRDefault="00335831" w:rsidP="00335831">
      <w:pPr>
        <w:pStyle w:val="ListParagraph"/>
        <w:widowControl/>
        <w:numPr>
          <w:ilvl w:val="0"/>
          <w:numId w:val="5"/>
        </w:numPr>
        <w:autoSpaceDE/>
        <w:autoSpaceDN/>
        <w:spacing w:after="160" w:line="259" w:lineRule="auto"/>
        <w:contextualSpacing/>
        <w:jc w:val="both"/>
      </w:pPr>
      <w:r>
        <w:t xml:space="preserve">Coordinated action to assess manage and reduce risk. </w:t>
      </w:r>
    </w:p>
    <w:p w14:paraId="561C0D47" w14:textId="11C7F94E" w:rsidR="00335831" w:rsidRDefault="00335831" w:rsidP="00335831">
      <w:pPr>
        <w:jc w:val="both"/>
      </w:pPr>
      <w:r>
        <w:t>One of the aspects of working with multi agencies is to manage sexual offenders, Violent, and domestic abusers. This is a key role that officers must follow so that they can manage these types of offenders and protect the public from potentially dangerous persons (PDPS). Dealing and managing sexual offender to do this there must be coordination between police (MAPPA),</w:t>
      </w:r>
      <w:r w:rsidRPr="00774853">
        <w:t xml:space="preserve"> </w:t>
      </w:r>
      <w:r>
        <w:t>Management of Sexual Offenders and violent Offenders (MOSVOVO) and (PDPS) and other agencies like this and they are as follows (college of policing)</w:t>
      </w:r>
    </w:p>
    <w:p w14:paraId="3FB3EF11" w14:textId="77777777" w:rsidR="00335831" w:rsidRDefault="00335831" w:rsidP="00335831">
      <w:pPr>
        <w:jc w:val="both"/>
      </w:pPr>
    </w:p>
    <w:p w14:paraId="0D363D3B" w14:textId="77777777" w:rsidR="00335831" w:rsidRDefault="00335831" w:rsidP="00335831">
      <w:pPr>
        <w:pStyle w:val="ListParagraph"/>
        <w:widowControl/>
        <w:numPr>
          <w:ilvl w:val="0"/>
          <w:numId w:val="5"/>
        </w:numPr>
        <w:autoSpaceDE/>
        <w:autoSpaceDN/>
        <w:spacing w:after="160" w:line="259" w:lineRule="auto"/>
        <w:contextualSpacing/>
        <w:jc w:val="both"/>
      </w:pPr>
      <w:r>
        <w:t>Her majesty inspectorate of constabulary</w:t>
      </w:r>
    </w:p>
    <w:p w14:paraId="63FC31B6" w14:textId="63F4CEF4" w:rsidR="00335831" w:rsidRDefault="00335831" w:rsidP="00335831">
      <w:pPr>
        <w:pStyle w:val="ListParagraph"/>
        <w:widowControl/>
        <w:numPr>
          <w:ilvl w:val="0"/>
          <w:numId w:val="5"/>
        </w:numPr>
        <w:autoSpaceDE/>
        <w:autoSpaceDN/>
        <w:spacing w:after="160" w:line="259" w:lineRule="auto"/>
        <w:contextualSpacing/>
        <w:jc w:val="both"/>
      </w:pPr>
      <w:r>
        <w:t xml:space="preserve">Her majesty prison and probation service </w:t>
      </w:r>
    </w:p>
    <w:p w14:paraId="10CD7273" w14:textId="41B44D4B" w:rsidR="00335831" w:rsidRDefault="00335831" w:rsidP="00335831">
      <w:pPr>
        <w:pStyle w:val="ListParagraph"/>
        <w:widowControl/>
        <w:numPr>
          <w:ilvl w:val="0"/>
          <w:numId w:val="5"/>
        </w:numPr>
        <w:autoSpaceDE/>
        <w:autoSpaceDN/>
        <w:spacing w:after="160" w:line="259" w:lineRule="auto"/>
        <w:contextualSpacing/>
        <w:jc w:val="both"/>
      </w:pPr>
      <w:r>
        <w:t xml:space="preserve">Independent police complaints commission </w:t>
      </w:r>
    </w:p>
    <w:p w14:paraId="3D060A3E" w14:textId="77777777" w:rsidR="00335831" w:rsidRDefault="00335831" w:rsidP="00335831">
      <w:pPr>
        <w:pStyle w:val="ListParagraph"/>
        <w:widowControl/>
        <w:numPr>
          <w:ilvl w:val="0"/>
          <w:numId w:val="5"/>
        </w:numPr>
        <w:autoSpaceDE/>
        <w:autoSpaceDN/>
        <w:spacing w:after="160" w:line="259" w:lineRule="auto"/>
        <w:contextualSpacing/>
        <w:jc w:val="both"/>
      </w:pPr>
    </w:p>
    <w:p w14:paraId="34AC6EAF" w14:textId="2BC3B7C1" w:rsidR="00335831" w:rsidRDefault="00335831" w:rsidP="00335831">
      <w:pPr>
        <w:jc w:val="both"/>
      </w:pPr>
      <w:r>
        <w:t xml:space="preserve">It is the police responsibility to protect the public and the victims from violence and other offences and to put in place Safeguarding to lower or mitigate the risk of further incidents. Officers cannot do this alone and the only way to do this is to coordinate with multi-agencies and senior officers and this will help to ensure that the risk from sexual offenders, (PDP), and violent offenders. in working together will help to effectively manage these types of offenders. </w:t>
      </w:r>
    </w:p>
    <w:p w14:paraId="0E6D28AE" w14:textId="77777777" w:rsidR="00335831" w:rsidRDefault="00335831" w:rsidP="00335831">
      <w:pPr>
        <w:jc w:val="both"/>
      </w:pPr>
    </w:p>
    <w:p w14:paraId="561EFF4C" w14:textId="77777777" w:rsidR="00335831" w:rsidRDefault="00335831" w:rsidP="00335831">
      <w:pPr>
        <w:jc w:val="both"/>
      </w:pPr>
      <w:r>
        <w:t xml:space="preserve">In regards to the offenders of these types of crimes it is police responsibility to ensure that intelligent is gathered of these types of offenders and in doing do help equip response officers and other agencies with the relevant information they need to fulfil their roles in monitoring these offenders and in doing so help officers to manage offenders and in doing so help officers to protect the victim and the public from further incident from the offenders. officers must understand the record knowledge properly and having this information that has been collated regarding the offenders. officers must also be aware of the conditions of the offender for example what area they restricted to be in, who can they not contact and other conditions that might have been placed on them by police or other agencies. </w:t>
      </w:r>
    </w:p>
    <w:p w14:paraId="7E34EAA3" w14:textId="77777777" w:rsidR="00335831" w:rsidRDefault="00335831" w:rsidP="00335831">
      <w:pPr>
        <w:jc w:val="both"/>
      </w:pPr>
    </w:p>
    <w:p w14:paraId="4F1A5BDC" w14:textId="7FD07C1C" w:rsidR="00335831" w:rsidRDefault="00335831" w:rsidP="00335831">
      <w:pPr>
        <w:jc w:val="both"/>
      </w:pPr>
      <w:r>
        <w:t xml:space="preserve">Next, I will be having a look at MAPPA who forms one of the agencies, I will show how it reduced reoffending and what it actual is and the benefits of it. It is a process which enables all different agencies which are linked to the offender for example Police, prisons, probation, housing, social services, and welfare. MAPPA allows these agencies to come together. In doing so these agencies can look at the offenders’ needs are and what risk the offender may be to the community and in doing this it will help in managing the offender in the community and help reduce the risk of further incidents in the community by being monitored more closely and this allows collaborative working.  This way no key information about that offender will be missed. </w:t>
      </w:r>
    </w:p>
    <w:p w14:paraId="4142EF72" w14:textId="77777777" w:rsidR="00335831" w:rsidRDefault="00335831" w:rsidP="00335831">
      <w:pPr>
        <w:jc w:val="both"/>
      </w:pPr>
    </w:p>
    <w:p w14:paraId="3FE8D12A" w14:textId="7197EE58" w:rsidR="00335831" w:rsidRDefault="00335831" w:rsidP="00335831">
      <w:pPr>
        <w:jc w:val="both"/>
      </w:pPr>
      <w:r>
        <w:t xml:space="preserve">The MAPPA scheme is proven to reduce reoffending.  It is evidently shown in a study carried out that Dr Natalie Mann conducted at the Policing institute for eastern region (PIER) at Angelia Ruskin University. Whereby they gathered information over two- and half-year period, the study was conducted with 40,000 offenders where all </w:t>
      </w:r>
      <w:r>
        <w:lastRenderedPageBreak/>
        <w:t xml:space="preserve">information was collated this had taken place in 2003 alongside the focus group and </w:t>
      </w:r>
      <w:r>
        <w:t>analyzing</w:t>
      </w:r>
      <w:r>
        <w:t xml:space="preserve"> the MAPPA referrals regarding the 40,000 offenders. </w:t>
      </w:r>
    </w:p>
    <w:p w14:paraId="7B7EABE0" w14:textId="77777777" w:rsidR="00335831" w:rsidRDefault="00335831" w:rsidP="00335831">
      <w:pPr>
        <w:jc w:val="both"/>
      </w:pPr>
    </w:p>
    <w:p w14:paraId="61AD0F8C" w14:textId="7D0CFCC0" w:rsidR="00335831" w:rsidRDefault="00335831" w:rsidP="00335831">
      <w:pPr>
        <w:jc w:val="both"/>
      </w:pPr>
      <w:r>
        <w:t>The research that was conducted by PIER research found comprehensively that the reoffending rates of those managed by MAPPA where less than half the national average. With a one year proven reoffending rate for MAPPA managed offenders managed individuals at 12.2% compared to the national overall one – year proven reoffending rates of between 30.0% and 31.3% over a similar period (Anglia Ruskin University ARU 2023).</w:t>
      </w:r>
    </w:p>
    <w:p w14:paraId="76494403" w14:textId="3EE932F6" w:rsidR="00CC056D" w:rsidRDefault="00CC056D" w:rsidP="00335831">
      <w:pPr>
        <w:jc w:val="both"/>
      </w:pPr>
    </w:p>
    <w:p w14:paraId="1354DFC9" w14:textId="3CFE9686" w:rsidR="00CC056D" w:rsidRDefault="00CC056D" w:rsidP="00335831">
      <w:pPr>
        <w:jc w:val="both"/>
      </w:pPr>
      <w:r>
        <w:t>850 words</w:t>
      </w:r>
    </w:p>
    <w:p w14:paraId="4C1F276C" w14:textId="77777777" w:rsidR="00335831" w:rsidRDefault="00335831">
      <w:pPr>
        <w:spacing w:line="252" w:lineRule="exact"/>
        <w:ind w:left="666"/>
      </w:pPr>
    </w:p>
    <w:p w14:paraId="1E1F7673" w14:textId="77777777" w:rsidR="004B32E2" w:rsidRDefault="004B32E2">
      <w:pPr>
        <w:pStyle w:val="BodyText"/>
      </w:pPr>
    </w:p>
    <w:p w14:paraId="380FEC6D" w14:textId="77777777" w:rsidR="004B32E2" w:rsidRDefault="004B32E2">
      <w:pPr>
        <w:pStyle w:val="BodyText"/>
        <w:spacing w:before="10"/>
        <w:rPr>
          <w:sz w:val="29"/>
        </w:rPr>
      </w:pPr>
    </w:p>
    <w:p w14:paraId="55EDD27C" w14:textId="77777777" w:rsidR="004B32E2" w:rsidRDefault="00000000">
      <w:pPr>
        <w:ind w:left="666"/>
        <w:rPr>
          <w:b/>
        </w:rPr>
      </w:pPr>
      <w:r>
        <w:rPr>
          <w:b/>
        </w:rPr>
        <w:t>Essay</w:t>
      </w:r>
      <w:r>
        <w:rPr>
          <w:b/>
          <w:spacing w:val="-4"/>
        </w:rPr>
        <w:t xml:space="preserve"> </w:t>
      </w:r>
      <w:r>
        <w:rPr>
          <w:b/>
          <w:spacing w:val="-2"/>
        </w:rPr>
        <w:t>three:</w:t>
      </w:r>
    </w:p>
    <w:p w14:paraId="1FB0C46D" w14:textId="77777777" w:rsidR="004B32E2" w:rsidRDefault="00000000">
      <w:pPr>
        <w:spacing w:before="38" w:line="278" w:lineRule="auto"/>
        <w:ind w:left="666" w:right="771"/>
      </w:pPr>
      <w:r>
        <w:t>To</w:t>
      </w:r>
      <w:r>
        <w:rPr>
          <w:spacing w:val="-2"/>
        </w:rPr>
        <w:t xml:space="preserve"> </w:t>
      </w:r>
      <w:r>
        <w:t>what extent is</w:t>
      </w:r>
      <w:r>
        <w:rPr>
          <w:spacing w:val="-4"/>
        </w:rPr>
        <w:t xml:space="preserve"> </w:t>
      </w:r>
      <w:r>
        <w:t>‘lifestyle’</w:t>
      </w:r>
      <w:r>
        <w:rPr>
          <w:spacing w:val="-2"/>
        </w:rPr>
        <w:t xml:space="preserve"> </w:t>
      </w:r>
      <w:r>
        <w:t>theory</w:t>
      </w:r>
      <w:r>
        <w:rPr>
          <w:spacing w:val="-4"/>
        </w:rPr>
        <w:t xml:space="preserve"> </w:t>
      </w:r>
      <w:r>
        <w:t>an</w:t>
      </w:r>
      <w:r>
        <w:rPr>
          <w:spacing w:val="-2"/>
        </w:rPr>
        <w:t xml:space="preserve"> </w:t>
      </w:r>
      <w:r>
        <w:t>accurate</w:t>
      </w:r>
      <w:r>
        <w:rPr>
          <w:spacing w:val="-4"/>
        </w:rPr>
        <w:t xml:space="preserve"> </w:t>
      </w:r>
      <w:r>
        <w:t>reflection</w:t>
      </w:r>
      <w:r>
        <w:rPr>
          <w:spacing w:val="-2"/>
        </w:rPr>
        <w:t xml:space="preserve"> </w:t>
      </w:r>
      <w:r>
        <w:t>of</w:t>
      </w:r>
      <w:r>
        <w:rPr>
          <w:spacing w:val="-2"/>
        </w:rPr>
        <w:t xml:space="preserve"> </w:t>
      </w:r>
      <w:r>
        <w:t>what</w:t>
      </w:r>
      <w:r>
        <w:rPr>
          <w:spacing w:val="-2"/>
        </w:rPr>
        <w:t xml:space="preserve"> </w:t>
      </w:r>
      <w:r>
        <w:t>makes</w:t>
      </w:r>
      <w:r>
        <w:rPr>
          <w:spacing w:val="-4"/>
        </w:rPr>
        <w:t xml:space="preserve"> </w:t>
      </w:r>
      <w:r>
        <w:t>certain</w:t>
      </w:r>
      <w:r>
        <w:rPr>
          <w:spacing w:val="-2"/>
        </w:rPr>
        <w:t xml:space="preserve"> </w:t>
      </w:r>
      <w:r>
        <w:t>people vulnerable to becoming a victim of Serious and Organised Crime?</w:t>
      </w:r>
    </w:p>
    <w:p w14:paraId="5B6C5A38" w14:textId="77777777" w:rsidR="004B32E2" w:rsidRDefault="00000000">
      <w:pPr>
        <w:spacing w:line="276" w:lineRule="auto"/>
        <w:ind w:left="667" w:right="771" w:hanging="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w:t>
      </w:r>
      <w:r>
        <w:rPr>
          <w:spacing w:val="-1"/>
        </w:rPr>
        <w:t xml:space="preserve"> </w:t>
      </w:r>
      <w:r>
        <w:t>into</w:t>
      </w:r>
      <w:r>
        <w:rPr>
          <w:spacing w:val="-4"/>
        </w:rPr>
        <w:t xml:space="preserve"> </w:t>
      </w:r>
      <w:r>
        <w:t>the</w:t>
      </w:r>
      <w:r>
        <w:rPr>
          <w:spacing w:val="-4"/>
        </w:rPr>
        <w:t xml:space="preserve"> </w:t>
      </w:r>
      <w:r>
        <w:t>psychological</w:t>
      </w:r>
      <w:r>
        <w:rPr>
          <w:spacing w:val="-2"/>
        </w:rPr>
        <w:t xml:space="preserve"> </w:t>
      </w:r>
      <w:r>
        <w:t>and</w:t>
      </w:r>
      <w:r>
        <w:rPr>
          <w:spacing w:val="-2"/>
        </w:rPr>
        <w:t xml:space="preserve"> </w:t>
      </w:r>
      <w:r>
        <w:t>socio-economic characteristics of vulnerable people.</w:t>
      </w:r>
    </w:p>
    <w:p w14:paraId="66CE0144" w14:textId="77777777" w:rsidR="004B32E2" w:rsidRDefault="00000000">
      <w:pPr>
        <w:spacing w:line="252" w:lineRule="exact"/>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03A0EE0C" w14:textId="77777777" w:rsidR="00DF2EA4" w:rsidRDefault="00DF2EA4" w:rsidP="00DF2EA4">
      <w:pPr>
        <w:jc w:val="both"/>
      </w:pPr>
    </w:p>
    <w:p w14:paraId="4FD8FC34" w14:textId="100A8D04" w:rsidR="00DF2EA4" w:rsidRDefault="00DF2EA4" w:rsidP="00DF2EA4">
      <w:pPr>
        <w:jc w:val="both"/>
        <w:rPr>
          <w:rFonts w:cstheme="minorHAnsi"/>
          <w:sz w:val="24"/>
          <w:szCs w:val="24"/>
        </w:rPr>
      </w:pPr>
      <w:r w:rsidRPr="004450FC">
        <w:rPr>
          <w:rFonts w:cstheme="minorHAnsi"/>
          <w:sz w:val="24"/>
          <w:szCs w:val="24"/>
        </w:rPr>
        <w:t xml:space="preserve">During this essay I will be discussing what is the Lifestyle Theory. I will also have look at the psychological aspect of this theory. And having a look at </w:t>
      </w:r>
      <w:r>
        <w:rPr>
          <w:rFonts w:cstheme="minorHAnsi"/>
          <w:sz w:val="24"/>
          <w:szCs w:val="24"/>
        </w:rPr>
        <w:t xml:space="preserve">what </w:t>
      </w:r>
      <w:r w:rsidRPr="004450FC">
        <w:rPr>
          <w:rFonts w:cstheme="minorHAnsi"/>
          <w:sz w:val="24"/>
          <w:szCs w:val="24"/>
        </w:rPr>
        <w:t xml:space="preserve">makes certain people vulnerable to serious organised crime and what is the social- economic characteristics of the people that are the most vulnerable. After looking at this information I will </w:t>
      </w:r>
      <w:r w:rsidR="006779A3" w:rsidRPr="004450FC">
        <w:rPr>
          <w:rFonts w:cstheme="minorHAnsi"/>
          <w:sz w:val="24"/>
          <w:szCs w:val="24"/>
        </w:rPr>
        <w:t>summaries</w:t>
      </w:r>
      <w:r w:rsidRPr="004450FC">
        <w:rPr>
          <w:rFonts w:cstheme="minorHAnsi"/>
          <w:sz w:val="24"/>
          <w:szCs w:val="24"/>
        </w:rPr>
        <w:t xml:space="preserve"> in relation to the information that I had gathered. </w:t>
      </w:r>
    </w:p>
    <w:p w14:paraId="51CD31AA" w14:textId="77777777" w:rsidR="00DF2EA4" w:rsidRPr="004450FC" w:rsidRDefault="00DF2EA4" w:rsidP="00DF2EA4">
      <w:pPr>
        <w:jc w:val="both"/>
        <w:rPr>
          <w:rFonts w:cstheme="minorHAnsi"/>
          <w:sz w:val="24"/>
          <w:szCs w:val="24"/>
        </w:rPr>
      </w:pPr>
    </w:p>
    <w:p w14:paraId="5250396C" w14:textId="47F73A26" w:rsidR="00DF2EA4" w:rsidRDefault="00DF2EA4" w:rsidP="00DF2EA4">
      <w:pPr>
        <w:jc w:val="both"/>
        <w:rPr>
          <w:rFonts w:cstheme="minorHAnsi"/>
          <w:sz w:val="24"/>
          <w:szCs w:val="24"/>
        </w:rPr>
      </w:pPr>
      <w:r w:rsidRPr="004450FC">
        <w:rPr>
          <w:rFonts w:cstheme="minorHAnsi"/>
          <w:sz w:val="24"/>
          <w:szCs w:val="24"/>
        </w:rPr>
        <w:t xml:space="preserve">The lifestyle theory was developed in 1978 by Michael Hindelang, Michael Gottfredson and James Gorafolo and the book that was developed was entitled Victims of personal crime. This theory was based </w:t>
      </w:r>
      <w:r>
        <w:rPr>
          <w:rFonts w:cstheme="minorHAnsi"/>
          <w:sz w:val="24"/>
          <w:szCs w:val="24"/>
        </w:rPr>
        <w:t xml:space="preserve">on </w:t>
      </w:r>
      <w:r w:rsidRPr="004450FC">
        <w:rPr>
          <w:rFonts w:cstheme="minorHAnsi"/>
          <w:sz w:val="24"/>
          <w:szCs w:val="24"/>
        </w:rPr>
        <w:t>the extensive victimization survey data, a theoretical model for example different risks of a person</w:t>
      </w:r>
      <w:r>
        <w:rPr>
          <w:rFonts w:cstheme="minorHAnsi"/>
          <w:sz w:val="24"/>
          <w:szCs w:val="24"/>
        </w:rPr>
        <w:t xml:space="preserve"> and how</w:t>
      </w:r>
      <w:r w:rsidRPr="004450FC">
        <w:rPr>
          <w:rFonts w:cstheme="minorHAnsi"/>
          <w:sz w:val="24"/>
          <w:szCs w:val="24"/>
        </w:rPr>
        <w:t xml:space="preserve"> victimization was developed. </w:t>
      </w:r>
    </w:p>
    <w:p w14:paraId="727E9327" w14:textId="77777777" w:rsidR="00DF2EA4" w:rsidRPr="004450FC" w:rsidRDefault="00DF2EA4" w:rsidP="00DF2EA4">
      <w:pPr>
        <w:jc w:val="both"/>
        <w:rPr>
          <w:rFonts w:cstheme="minorHAnsi"/>
          <w:sz w:val="24"/>
          <w:szCs w:val="24"/>
        </w:rPr>
      </w:pPr>
    </w:p>
    <w:p w14:paraId="6AB7B89A" w14:textId="4D8997A0" w:rsidR="00DF2EA4" w:rsidRDefault="00DF2EA4" w:rsidP="00DF2EA4">
      <w:pPr>
        <w:jc w:val="both"/>
        <w:rPr>
          <w:rFonts w:cstheme="minorHAnsi"/>
          <w:sz w:val="24"/>
          <w:szCs w:val="24"/>
        </w:rPr>
      </w:pPr>
      <w:r>
        <w:rPr>
          <w:rFonts w:cstheme="minorHAnsi"/>
          <w:sz w:val="24"/>
          <w:szCs w:val="24"/>
        </w:rPr>
        <w:t>L</w:t>
      </w:r>
      <w:r w:rsidRPr="004450FC">
        <w:rPr>
          <w:rFonts w:cstheme="minorHAnsi"/>
          <w:sz w:val="24"/>
          <w:szCs w:val="24"/>
        </w:rPr>
        <w:t>ooking at the theory it dictates that people may be victims of crime</w:t>
      </w:r>
      <w:r>
        <w:rPr>
          <w:rFonts w:cstheme="minorHAnsi"/>
          <w:sz w:val="24"/>
          <w:szCs w:val="24"/>
        </w:rPr>
        <w:t xml:space="preserve"> </w:t>
      </w:r>
      <w:r w:rsidRPr="004450FC">
        <w:rPr>
          <w:rFonts w:cstheme="minorHAnsi"/>
          <w:sz w:val="24"/>
          <w:szCs w:val="24"/>
        </w:rPr>
        <w:t>based on their lifestyle choice</w:t>
      </w:r>
      <w:r>
        <w:rPr>
          <w:rFonts w:cstheme="minorHAnsi"/>
          <w:sz w:val="24"/>
          <w:szCs w:val="24"/>
        </w:rPr>
        <w:t>.  F</w:t>
      </w:r>
      <w:r w:rsidRPr="004450FC">
        <w:rPr>
          <w:rFonts w:cstheme="minorHAnsi"/>
          <w:sz w:val="24"/>
          <w:szCs w:val="24"/>
        </w:rPr>
        <w:t>or example</w:t>
      </w:r>
      <w:r>
        <w:rPr>
          <w:rFonts w:cstheme="minorHAnsi"/>
          <w:sz w:val="24"/>
          <w:szCs w:val="24"/>
        </w:rPr>
        <w:t xml:space="preserve">, </w:t>
      </w:r>
      <w:r w:rsidRPr="004450FC">
        <w:rPr>
          <w:rFonts w:cstheme="minorHAnsi"/>
          <w:sz w:val="24"/>
          <w:szCs w:val="24"/>
        </w:rPr>
        <w:t xml:space="preserve">if a person decides to live in a </w:t>
      </w:r>
      <w:r w:rsidR="006779A3" w:rsidRPr="004450FC">
        <w:rPr>
          <w:rFonts w:cstheme="minorHAnsi"/>
          <w:sz w:val="24"/>
          <w:szCs w:val="24"/>
        </w:rPr>
        <w:t>neighborhood</w:t>
      </w:r>
      <w:r w:rsidRPr="004450FC">
        <w:rPr>
          <w:rFonts w:cstheme="minorHAnsi"/>
          <w:sz w:val="24"/>
          <w:szCs w:val="24"/>
        </w:rPr>
        <w:t xml:space="preserve"> that has a high crime rate and decides to go for a walk at night, they may be a victim of crime. due to their choice to go for a walk at night in that area with a high crime rate. </w:t>
      </w:r>
      <w:r>
        <w:rPr>
          <w:rFonts w:cstheme="minorHAnsi"/>
          <w:sz w:val="24"/>
          <w:szCs w:val="24"/>
        </w:rPr>
        <w:t>A</w:t>
      </w:r>
      <w:r w:rsidRPr="004450FC">
        <w:rPr>
          <w:rFonts w:cstheme="minorHAnsi"/>
          <w:sz w:val="24"/>
          <w:szCs w:val="24"/>
        </w:rPr>
        <w:t>lso, a person who decides to take illegal drugs has a higher chance of becoming a victim of crime due to their choice of lifestyle. Being a drug user heightens the chance of the individual being involved with people who are criminal offenders and in doing so the individual who is a drug user has a higher chance of being a victim of crime due to their lifestyle choices. (1978 From Crime Policy to Victim Policy Michael Hindelang, Michael Gottfredson and James Gorafolo)</w:t>
      </w:r>
    </w:p>
    <w:p w14:paraId="3E3A3BE2" w14:textId="77777777" w:rsidR="00DF2EA4" w:rsidRPr="004450FC" w:rsidRDefault="00DF2EA4" w:rsidP="00DF2EA4">
      <w:pPr>
        <w:jc w:val="both"/>
        <w:rPr>
          <w:rFonts w:cstheme="minorHAnsi"/>
          <w:sz w:val="24"/>
          <w:szCs w:val="24"/>
        </w:rPr>
      </w:pPr>
    </w:p>
    <w:p w14:paraId="2531DA04" w14:textId="5B181B40" w:rsidR="00DF2EA4" w:rsidRDefault="00DF2EA4" w:rsidP="00DF2EA4">
      <w:pPr>
        <w:jc w:val="both"/>
        <w:rPr>
          <w:rFonts w:cstheme="minorHAnsi"/>
          <w:sz w:val="24"/>
          <w:szCs w:val="24"/>
        </w:rPr>
      </w:pPr>
      <w:r w:rsidRPr="004450FC">
        <w:rPr>
          <w:rFonts w:cstheme="minorHAnsi"/>
          <w:sz w:val="24"/>
          <w:szCs w:val="24"/>
        </w:rPr>
        <w:t>It was also stated by Jennifer Truman that this theory must imply that people that focus on the view</w:t>
      </w:r>
      <w:r>
        <w:rPr>
          <w:rFonts w:cstheme="minorHAnsi"/>
          <w:sz w:val="24"/>
          <w:szCs w:val="24"/>
        </w:rPr>
        <w:t xml:space="preserve">, </w:t>
      </w:r>
      <w:r w:rsidRPr="004450FC">
        <w:rPr>
          <w:rFonts w:cstheme="minorHAnsi"/>
          <w:sz w:val="24"/>
          <w:szCs w:val="24"/>
        </w:rPr>
        <w:t>that their way of life decisions and these types of lifestyle decisions are open to them being involved with criminal guilty parties and in some circumstances in which wrongdoing might be carried out (Jennifer Thruman 2014)</w:t>
      </w:r>
    </w:p>
    <w:p w14:paraId="46DA5166" w14:textId="77777777" w:rsidR="00DF2EA4" w:rsidRPr="004450FC" w:rsidRDefault="00DF2EA4" w:rsidP="00DF2EA4">
      <w:pPr>
        <w:jc w:val="both"/>
        <w:rPr>
          <w:rFonts w:cstheme="minorHAnsi"/>
          <w:sz w:val="24"/>
          <w:szCs w:val="24"/>
        </w:rPr>
      </w:pPr>
    </w:p>
    <w:p w14:paraId="04859EC7" w14:textId="77777777" w:rsidR="00DF2EA4" w:rsidRDefault="00DF2EA4" w:rsidP="00DF2EA4">
      <w:pPr>
        <w:jc w:val="both"/>
        <w:rPr>
          <w:rFonts w:cstheme="minorHAnsi"/>
          <w:color w:val="333333"/>
          <w:sz w:val="24"/>
          <w:szCs w:val="24"/>
        </w:rPr>
      </w:pPr>
      <w:r>
        <w:rPr>
          <w:rFonts w:cstheme="minorHAnsi"/>
          <w:color w:val="333333"/>
          <w:sz w:val="24"/>
          <w:szCs w:val="24"/>
        </w:rPr>
        <w:t>There is also a whereby they examine both the lifestyle theory and have a look at the connections between people and their daily activities and their rick of being a victim of crime. The theory of lifestyle is quite simple concept the person lifestyle could either lead them on a path whereby the are sheltered from being a victim or they go down a path that leads to them being a victim of crime. Everyday different people are involved in activities and because of this these different groups of people are exposed to different risks of being a victim of a crime. This theory focuses on both the circumstances that it had taken place and the characteristics of the criminal that committed the offence.</w:t>
      </w:r>
    </w:p>
    <w:p w14:paraId="1528EB2C" w14:textId="79CE38B6" w:rsidR="00DF2EA4" w:rsidRDefault="00DF2EA4" w:rsidP="00DF2EA4">
      <w:pPr>
        <w:jc w:val="both"/>
        <w:rPr>
          <w:rFonts w:cstheme="minorHAnsi"/>
          <w:color w:val="333333"/>
          <w:sz w:val="24"/>
          <w:szCs w:val="24"/>
        </w:rPr>
      </w:pPr>
      <w:r w:rsidRPr="00B159A1">
        <w:rPr>
          <w:rFonts w:cstheme="minorHAnsi"/>
          <w:color w:val="333333"/>
          <w:sz w:val="24"/>
          <w:szCs w:val="24"/>
        </w:rPr>
        <w:t xml:space="preserve">And </w:t>
      </w:r>
      <w:r>
        <w:rPr>
          <w:rFonts w:cstheme="minorHAnsi"/>
          <w:color w:val="333333"/>
          <w:sz w:val="24"/>
          <w:szCs w:val="24"/>
        </w:rPr>
        <w:t>for</w:t>
      </w:r>
      <w:r w:rsidRPr="00B159A1">
        <w:rPr>
          <w:rFonts w:cstheme="minorHAnsi"/>
          <w:color w:val="333333"/>
          <w:sz w:val="24"/>
          <w:szCs w:val="24"/>
        </w:rPr>
        <w:t xml:space="preserve"> this theory to work there must have </w:t>
      </w:r>
      <w:r>
        <w:rPr>
          <w:rFonts w:cstheme="minorHAnsi"/>
          <w:color w:val="333333"/>
          <w:sz w:val="24"/>
          <w:szCs w:val="24"/>
        </w:rPr>
        <w:t>b</w:t>
      </w:r>
      <w:r w:rsidRPr="00B159A1">
        <w:rPr>
          <w:rFonts w:cstheme="minorHAnsi"/>
          <w:color w:val="333333"/>
          <w:sz w:val="24"/>
          <w:szCs w:val="24"/>
        </w:rPr>
        <w:t>een a crime committed and there are also three key elements to this there and they are as follows (Cohen and Felson 1979)</w:t>
      </w:r>
    </w:p>
    <w:p w14:paraId="5E3466AD" w14:textId="77777777" w:rsidR="00DF2EA4" w:rsidRDefault="00DF2EA4" w:rsidP="00DF2EA4">
      <w:pPr>
        <w:jc w:val="both"/>
        <w:rPr>
          <w:rFonts w:cstheme="minorHAnsi"/>
          <w:color w:val="333333"/>
          <w:sz w:val="24"/>
          <w:szCs w:val="24"/>
        </w:rPr>
      </w:pPr>
    </w:p>
    <w:p w14:paraId="5DD2B745" w14:textId="77777777" w:rsidR="00DF2EA4" w:rsidRDefault="00DF2EA4" w:rsidP="00DF2EA4">
      <w:pPr>
        <w:pStyle w:val="ListParagraph"/>
        <w:widowControl/>
        <w:numPr>
          <w:ilvl w:val="0"/>
          <w:numId w:val="6"/>
        </w:numPr>
        <w:autoSpaceDE/>
        <w:autoSpaceDN/>
        <w:spacing w:after="160" w:line="259" w:lineRule="auto"/>
        <w:contextualSpacing/>
        <w:jc w:val="both"/>
        <w:rPr>
          <w:rFonts w:cstheme="minorHAnsi"/>
          <w:color w:val="333333"/>
          <w:sz w:val="24"/>
          <w:szCs w:val="24"/>
        </w:rPr>
      </w:pPr>
      <w:r w:rsidRPr="0047126B">
        <w:rPr>
          <w:rFonts w:cstheme="minorHAnsi"/>
          <w:color w:val="333333"/>
          <w:sz w:val="24"/>
          <w:szCs w:val="24"/>
        </w:rPr>
        <w:lastRenderedPageBreak/>
        <w:t xml:space="preserve">the absence of capable </w:t>
      </w:r>
    </w:p>
    <w:p w14:paraId="77CDCC6C" w14:textId="77777777" w:rsidR="00DF2EA4" w:rsidRDefault="00DF2EA4" w:rsidP="00DF2EA4">
      <w:pPr>
        <w:pStyle w:val="ListParagraph"/>
        <w:widowControl/>
        <w:numPr>
          <w:ilvl w:val="0"/>
          <w:numId w:val="6"/>
        </w:numPr>
        <w:autoSpaceDE/>
        <w:autoSpaceDN/>
        <w:spacing w:after="160" w:line="259" w:lineRule="auto"/>
        <w:contextualSpacing/>
        <w:jc w:val="both"/>
        <w:rPr>
          <w:rFonts w:cstheme="minorHAnsi"/>
          <w:color w:val="333333"/>
          <w:sz w:val="24"/>
          <w:szCs w:val="24"/>
        </w:rPr>
      </w:pPr>
      <w:r>
        <w:rPr>
          <w:rFonts w:cstheme="minorHAnsi"/>
          <w:color w:val="333333"/>
          <w:sz w:val="24"/>
          <w:szCs w:val="24"/>
        </w:rPr>
        <w:t xml:space="preserve">motivated offenders </w:t>
      </w:r>
    </w:p>
    <w:p w14:paraId="2D283CD4" w14:textId="77777777" w:rsidR="00DF2EA4" w:rsidRDefault="00DF2EA4" w:rsidP="00DF2EA4">
      <w:pPr>
        <w:pStyle w:val="ListParagraph"/>
        <w:widowControl/>
        <w:numPr>
          <w:ilvl w:val="0"/>
          <w:numId w:val="6"/>
        </w:numPr>
        <w:autoSpaceDE/>
        <w:autoSpaceDN/>
        <w:spacing w:after="160" w:line="259" w:lineRule="auto"/>
        <w:contextualSpacing/>
        <w:jc w:val="both"/>
        <w:rPr>
          <w:rFonts w:cstheme="minorHAnsi"/>
          <w:color w:val="333333"/>
          <w:sz w:val="24"/>
          <w:szCs w:val="24"/>
        </w:rPr>
      </w:pPr>
      <w:r>
        <w:rPr>
          <w:rFonts w:cstheme="minorHAnsi"/>
          <w:color w:val="333333"/>
          <w:sz w:val="24"/>
          <w:szCs w:val="24"/>
        </w:rPr>
        <w:t xml:space="preserve">suitable target </w:t>
      </w:r>
    </w:p>
    <w:p w14:paraId="7BB25293" w14:textId="77777777" w:rsidR="00DF2EA4" w:rsidRDefault="00DF2EA4" w:rsidP="00DF2EA4">
      <w:pPr>
        <w:jc w:val="both"/>
        <w:rPr>
          <w:rFonts w:cstheme="minorHAnsi"/>
          <w:color w:val="333333"/>
          <w:sz w:val="24"/>
          <w:szCs w:val="24"/>
        </w:rPr>
      </w:pPr>
    </w:p>
    <w:p w14:paraId="0316CF23" w14:textId="77628DAF" w:rsidR="00DF2EA4" w:rsidRDefault="00DF2EA4" w:rsidP="00DF2EA4">
      <w:pPr>
        <w:jc w:val="both"/>
        <w:rPr>
          <w:rFonts w:cstheme="minorHAnsi"/>
          <w:color w:val="333333"/>
          <w:sz w:val="24"/>
          <w:szCs w:val="24"/>
        </w:rPr>
      </w:pPr>
      <w:r>
        <w:rPr>
          <w:rFonts w:cstheme="minorHAnsi"/>
          <w:color w:val="333333"/>
          <w:sz w:val="24"/>
          <w:szCs w:val="24"/>
        </w:rPr>
        <w:t xml:space="preserve">The activity of the person dictates that different groups of people experience different rates of crime and due to their different types of lifestyles also dictates the chance of them being a victim of crime a major impact on this could also be their lifestyle patterns. There are other key aspects that could lead to being a victim of a crime and they are what type of gender you are, what race, age of a person and whether you are married or not. These aspects increase or decreases the likely hood of you being a victim of a crime. (Cohen and Felson 1979 Hindelang 1978) </w:t>
      </w:r>
    </w:p>
    <w:p w14:paraId="1AE25E40" w14:textId="1E7C1FF4" w:rsidR="00DF2EA4" w:rsidRDefault="00DF2EA4" w:rsidP="00DF2EA4">
      <w:pPr>
        <w:jc w:val="both"/>
        <w:rPr>
          <w:rFonts w:cstheme="minorHAnsi"/>
          <w:color w:val="333333"/>
          <w:sz w:val="24"/>
          <w:szCs w:val="24"/>
        </w:rPr>
      </w:pPr>
    </w:p>
    <w:p w14:paraId="1D151D67" w14:textId="20B9963E" w:rsidR="00DF2EA4" w:rsidRDefault="00DF2EA4" w:rsidP="00DF2EA4">
      <w:pPr>
        <w:jc w:val="both"/>
        <w:rPr>
          <w:rFonts w:cstheme="minorHAnsi"/>
          <w:color w:val="333333"/>
          <w:sz w:val="24"/>
          <w:szCs w:val="24"/>
        </w:rPr>
      </w:pPr>
      <w:r>
        <w:rPr>
          <w:rFonts w:cstheme="minorHAnsi"/>
          <w:color w:val="333333"/>
          <w:sz w:val="24"/>
          <w:szCs w:val="24"/>
        </w:rPr>
        <w:t xml:space="preserve">The Bureau of justice statics report states “that males, black, people younger than 25 years old, and unmarred people are victimized by various violent and property crime and at a higher rate than females, whites, people over the age of 25 and married people additionally, poor people are likely to experience various forms of violent victimization more so than their affluent counterparts who </w:t>
      </w:r>
      <w:r>
        <w:rPr>
          <w:rFonts w:cstheme="minorHAnsi"/>
          <w:color w:val="333333"/>
          <w:sz w:val="24"/>
          <w:szCs w:val="24"/>
        </w:rPr>
        <w:t>themselves</w:t>
      </w:r>
      <w:r>
        <w:rPr>
          <w:rFonts w:cstheme="minorHAnsi"/>
          <w:color w:val="333333"/>
          <w:sz w:val="24"/>
          <w:szCs w:val="24"/>
        </w:rPr>
        <w:t xml:space="preserve"> experience higher rates of some property crime such as theft. So, the lifestyle theory would posit that because poor, young, single, black men spend more time out at night in dangerous places than rich, old, married, white women, they are much more likely to be victims of crime “(Catalano 2006; Rennison 2000).</w:t>
      </w:r>
    </w:p>
    <w:p w14:paraId="0AC58658" w14:textId="77777777" w:rsidR="00DF2EA4" w:rsidRDefault="00DF2EA4" w:rsidP="00DF2EA4">
      <w:pPr>
        <w:jc w:val="both"/>
        <w:rPr>
          <w:rFonts w:cstheme="minorHAnsi"/>
          <w:color w:val="333333"/>
          <w:sz w:val="24"/>
          <w:szCs w:val="24"/>
        </w:rPr>
      </w:pPr>
    </w:p>
    <w:p w14:paraId="4E15A7ED" w14:textId="0D63FDCA" w:rsidR="00DF2EA4" w:rsidRDefault="00DF2EA4" w:rsidP="00DF2EA4">
      <w:pPr>
        <w:jc w:val="both"/>
        <w:rPr>
          <w:rFonts w:cstheme="minorHAnsi"/>
          <w:color w:val="333333"/>
          <w:sz w:val="24"/>
          <w:szCs w:val="24"/>
        </w:rPr>
      </w:pPr>
      <w:r>
        <w:rPr>
          <w:rFonts w:cstheme="minorHAnsi"/>
          <w:color w:val="333333"/>
          <w:sz w:val="24"/>
          <w:szCs w:val="24"/>
        </w:rPr>
        <w:t xml:space="preserve">In 1999 the national crime </w:t>
      </w:r>
      <w:r>
        <w:rPr>
          <w:rFonts w:cstheme="minorHAnsi"/>
          <w:color w:val="333333"/>
          <w:sz w:val="24"/>
          <w:szCs w:val="24"/>
        </w:rPr>
        <w:t>Victimization</w:t>
      </w:r>
      <w:r>
        <w:rPr>
          <w:rFonts w:cstheme="minorHAnsi"/>
          <w:color w:val="333333"/>
          <w:sz w:val="24"/>
          <w:szCs w:val="24"/>
        </w:rPr>
        <w:t xml:space="preserve"> survey had taken place whereby they had asked questions regarding the actives of the people involved in the survey and using the most recent decennial of a population of 750 to 1500 people and the range in the size of the city which was approximately several hundred square miles and in this survey they had a look at if lifestyle has a impact on the victims and the finding for this survey are as follows. </w:t>
      </w:r>
    </w:p>
    <w:p w14:paraId="2FD7FFB9" w14:textId="77777777" w:rsidR="00DF2EA4" w:rsidRDefault="00DF2EA4" w:rsidP="00DF2EA4">
      <w:pPr>
        <w:jc w:val="both"/>
        <w:rPr>
          <w:rFonts w:cstheme="minorHAnsi"/>
          <w:color w:val="333333"/>
          <w:sz w:val="24"/>
          <w:szCs w:val="24"/>
        </w:rPr>
      </w:pPr>
    </w:p>
    <w:p w14:paraId="0C7A20C5"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Table 1: Variable Descriptions </w:t>
      </w:r>
    </w:p>
    <w:p w14:paraId="4447E0C3"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Variable Description Percent of Sample </w:t>
      </w:r>
    </w:p>
    <w:p w14:paraId="14865F5A"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Dependent Variables </w:t>
      </w:r>
    </w:p>
    <w:p w14:paraId="0204B041"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Personal Victimization 0 = No victimizations 97.53% </w:t>
      </w:r>
    </w:p>
    <w:p w14:paraId="08EA55B4"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1 = 1 victimization 2.27% </w:t>
      </w:r>
    </w:p>
    <w:p w14:paraId="20E694B0"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2 = 2 victimizations 0.17% </w:t>
      </w:r>
    </w:p>
    <w:p w14:paraId="48E2FA8C"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3 = 3 or more victimizations 0.04% </w:t>
      </w:r>
    </w:p>
    <w:p w14:paraId="46B2968D"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Theft 0 = No victimizations 98.61% </w:t>
      </w:r>
    </w:p>
    <w:p w14:paraId="4C467E88"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1 = 1 victimization 1.73% </w:t>
      </w:r>
    </w:p>
    <w:p w14:paraId="4771030B"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2 = 2 victimizations 0.10% </w:t>
      </w:r>
    </w:p>
    <w:p w14:paraId="558E9C74"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3 = 3 or more victimizations 0.01% </w:t>
      </w:r>
    </w:p>
    <w:p w14:paraId="5B14F7B7"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Independent Variables </w:t>
      </w:r>
    </w:p>
    <w:p w14:paraId="4E6FFEB2"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Gender 0 = Female 54.25% </w:t>
      </w:r>
    </w:p>
    <w:p w14:paraId="398ADCFD"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1 = Male 45.75% </w:t>
      </w:r>
    </w:p>
    <w:p w14:paraId="1F4CA616"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Marital Status </w:t>
      </w:r>
    </w:p>
    <w:p w14:paraId="5A8C5B1B"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Never Married 17.75% </w:t>
      </w:r>
    </w:p>
    <w:p w14:paraId="558FEEBA"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Not Married: Divorced, Separated, Widowed 19.39% </w:t>
      </w:r>
    </w:p>
    <w:p w14:paraId="0DC64032"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Married (Reference Category) 62.86% </w:t>
      </w:r>
    </w:p>
    <w:p w14:paraId="099983DA"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Race 0 = Non-Black 90.65% </w:t>
      </w:r>
    </w:p>
    <w:p w14:paraId="6163F2D2"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1 = Black 9.35% </w:t>
      </w:r>
    </w:p>
    <w:p w14:paraId="52675E12"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Urbanicity </w:t>
      </w:r>
    </w:p>
    <w:p w14:paraId="6290B513"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Suburban 56.54% </w:t>
      </w:r>
    </w:p>
    <w:p w14:paraId="647F8041"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Rural 14.66% </w:t>
      </w:r>
    </w:p>
    <w:p w14:paraId="0A681C1A"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Urban (Reference Category) 28.80% </w:t>
      </w:r>
    </w:p>
    <w:p w14:paraId="570AC6CB"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Public Transit 0 = No 80.77% </w:t>
      </w:r>
    </w:p>
    <w:p w14:paraId="5379402C"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1 = Yes 19.23% </w:t>
      </w:r>
    </w:p>
    <w:p w14:paraId="6D9FBD6F"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Work/School 0 = No 32.70% </w:t>
      </w:r>
    </w:p>
    <w:p w14:paraId="24334948"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lastRenderedPageBreak/>
        <w:t xml:space="preserve">1 = Yes 67.30% </w:t>
      </w:r>
    </w:p>
    <w:p w14:paraId="5E8F0FAB"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Shopping 0 = Less than almost every day 76.52% </w:t>
      </w:r>
    </w:p>
    <w:p w14:paraId="3158FC06"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1 = Almost every day 23.48% </w:t>
      </w:r>
    </w:p>
    <w:p w14:paraId="3DC9310C"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Night Activity 0 = Less than almost every night 81.07% </w:t>
      </w:r>
    </w:p>
    <w:p w14:paraId="6A6B5C0B"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1 = Almost every night 18.93% </w:t>
      </w:r>
    </w:p>
    <w:p w14:paraId="33B70529"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 Range Mean Standard Deviation </w:t>
      </w:r>
    </w:p>
    <w:p w14:paraId="0F4DD6B5" w14:textId="77777777" w:rsidR="00DF2EA4" w:rsidRPr="005A0CE2" w:rsidRDefault="00DF2EA4" w:rsidP="00DF2EA4">
      <w:pPr>
        <w:jc w:val="both"/>
        <w:rPr>
          <w:rFonts w:cstheme="minorHAnsi"/>
          <w:color w:val="333333"/>
          <w:sz w:val="24"/>
          <w:szCs w:val="24"/>
        </w:rPr>
      </w:pPr>
      <w:r w:rsidRPr="005A0CE2">
        <w:rPr>
          <w:rFonts w:cstheme="minorHAnsi"/>
          <w:color w:val="333333"/>
          <w:sz w:val="24"/>
          <w:szCs w:val="24"/>
        </w:rPr>
        <w:t xml:space="preserve">Age (Years) 18 to 90 46.89 16.96 </w:t>
      </w:r>
    </w:p>
    <w:p w14:paraId="383284F1" w14:textId="77777777" w:rsidR="00DF2EA4" w:rsidRDefault="00DF2EA4" w:rsidP="00DF2EA4">
      <w:pPr>
        <w:jc w:val="both"/>
        <w:rPr>
          <w:rFonts w:cstheme="minorHAnsi"/>
          <w:color w:val="333333"/>
          <w:sz w:val="24"/>
          <w:szCs w:val="24"/>
        </w:rPr>
      </w:pPr>
      <w:r w:rsidRPr="005A0CE2">
        <w:rPr>
          <w:rFonts w:cstheme="minorHAnsi"/>
          <w:color w:val="333333"/>
          <w:sz w:val="24"/>
          <w:szCs w:val="24"/>
        </w:rPr>
        <w:t>Income (x $10,000) .24995 to 7.50000 4.24823 2.33022</w:t>
      </w:r>
    </w:p>
    <w:p w14:paraId="0522EB52" w14:textId="77777777" w:rsidR="00DF2EA4" w:rsidRDefault="00DF2EA4" w:rsidP="00DF2EA4">
      <w:pPr>
        <w:jc w:val="both"/>
        <w:rPr>
          <w:rFonts w:cstheme="minorHAnsi"/>
          <w:color w:val="333333"/>
          <w:sz w:val="24"/>
          <w:szCs w:val="24"/>
        </w:rPr>
      </w:pPr>
    </w:p>
    <w:p w14:paraId="27AA4D22" w14:textId="2C5FD218" w:rsidR="00DF2EA4" w:rsidRDefault="00DF2EA4" w:rsidP="00DF2EA4">
      <w:pPr>
        <w:jc w:val="both"/>
        <w:rPr>
          <w:rFonts w:cstheme="minorHAnsi"/>
          <w:color w:val="333333"/>
          <w:sz w:val="24"/>
          <w:szCs w:val="24"/>
        </w:rPr>
      </w:pPr>
      <w:r>
        <w:rPr>
          <w:rFonts w:cstheme="minorHAnsi"/>
          <w:color w:val="333333"/>
          <w:sz w:val="24"/>
          <w:szCs w:val="24"/>
        </w:rPr>
        <w:t xml:space="preserve">To conclude after looking at the Lifestyle Theory I can conclude that your lifestyle choice can have a major impact on whether you will be a victim of crime. Also looking at the finding of the national crime </w:t>
      </w:r>
      <w:r>
        <w:rPr>
          <w:rFonts w:cstheme="minorHAnsi"/>
          <w:color w:val="333333"/>
          <w:sz w:val="24"/>
          <w:szCs w:val="24"/>
        </w:rPr>
        <w:t>Victimization</w:t>
      </w:r>
      <w:r>
        <w:rPr>
          <w:rFonts w:cstheme="minorHAnsi"/>
          <w:color w:val="333333"/>
          <w:sz w:val="24"/>
          <w:szCs w:val="24"/>
        </w:rPr>
        <w:t xml:space="preserve"> survey I can see that my lifestyle choice can have a major impact for example if decided not to use public transport I’m 80.77% less likely to be a victim of crime. As to 19.23% likely hood of me not being a victim of crime.  Based of the above findings the lifestyle theory is correct and does play a major part in victimization and crime rates. </w:t>
      </w:r>
    </w:p>
    <w:p w14:paraId="730BB98F" w14:textId="23DA90CC" w:rsidR="00DF2EA4" w:rsidRDefault="00DF2EA4" w:rsidP="00DF2EA4">
      <w:pPr>
        <w:jc w:val="both"/>
        <w:rPr>
          <w:rFonts w:cstheme="minorHAnsi"/>
          <w:color w:val="333333"/>
          <w:sz w:val="24"/>
          <w:szCs w:val="24"/>
        </w:rPr>
      </w:pPr>
    </w:p>
    <w:p w14:paraId="12F1A0AD" w14:textId="5AADDA06" w:rsidR="00DF2EA4" w:rsidRDefault="00DF2EA4" w:rsidP="00DF2EA4">
      <w:pPr>
        <w:jc w:val="both"/>
        <w:rPr>
          <w:rFonts w:cstheme="minorHAnsi"/>
          <w:color w:val="333333"/>
          <w:sz w:val="24"/>
          <w:szCs w:val="24"/>
        </w:rPr>
      </w:pPr>
    </w:p>
    <w:p w14:paraId="5A91F577" w14:textId="40140A06" w:rsidR="00DF2EA4" w:rsidRDefault="00DF2EA4" w:rsidP="00DF2EA4">
      <w:pPr>
        <w:jc w:val="both"/>
        <w:rPr>
          <w:rFonts w:cstheme="minorHAnsi"/>
          <w:color w:val="333333"/>
          <w:sz w:val="24"/>
          <w:szCs w:val="24"/>
        </w:rPr>
      </w:pPr>
      <w:r>
        <w:rPr>
          <w:rFonts w:cstheme="minorHAnsi"/>
          <w:color w:val="333333"/>
          <w:sz w:val="24"/>
          <w:szCs w:val="24"/>
        </w:rPr>
        <w:t xml:space="preserve">1078 words </w:t>
      </w:r>
    </w:p>
    <w:p w14:paraId="08136F43" w14:textId="77777777" w:rsidR="004B32E2" w:rsidRDefault="004B32E2">
      <w:pPr>
        <w:pStyle w:val="BodyText"/>
      </w:pPr>
    </w:p>
    <w:p w14:paraId="6CA023D8" w14:textId="77777777" w:rsidR="004B32E2" w:rsidRDefault="004B32E2">
      <w:pPr>
        <w:pStyle w:val="BodyText"/>
        <w:spacing w:before="7"/>
        <w:rPr>
          <w:sz w:val="29"/>
        </w:rPr>
      </w:pPr>
    </w:p>
    <w:p w14:paraId="568C12BF" w14:textId="77777777" w:rsidR="004B32E2" w:rsidRDefault="00000000">
      <w:pPr>
        <w:ind w:left="667"/>
        <w:rPr>
          <w:b/>
        </w:rPr>
      </w:pPr>
      <w:r>
        <w:rPr>
          <w:b/>
        </w:rPr>
        <w:t>Essay</w:t>
      </w:r>
      <w:r>
        <w:rPr>
          <w:b/>
          <w:spacing w:val="-3"/>
        </w:rPr>
        <w:t xml:space="preserve"> </w:t>
      </w:r>
      <w:r>
        <w:rPr>
          <w:b/>
          <w:spacing w:val="-2"/>
        </w:rPr>
        <w:t>four:</w:t>
      </w:r>
    </w:p>
    <w:p w14:paraId="56B81E33" w14:textId="77777777" w:rsidR="004B32E2" w:rsidRDefault="00000000">
      <w:pPr>
        <w:spacing w:before="37" w:line="276" w:lineRule="auto"/>
        <w:ind w:left="667" w:right="1387"/>
      </w:pPr>
      <w:r>
        <w:t>Why</w:t>
      </w:r>
      <w:r>
        <w:rPr>
          <w:spacing w:val="-2"/>
        </w:rPr>
        <w:t xml:space="preserve"> </w:t>
      </w:r>
      <w:r>
        <w:t>is</w:t>
      </w:r>
      <w:r>
        <w:rPr>
          <w:spacing w:val="-5"/>
        </w:rPr>
        <w:t xml:space="preserve"> </w:t>
      </w:r>
      <w:r>
        <w:t>a</w:t>
      </w:r>
      <w:r>
        <w:rPr>
          <w:spacing w:val="-3"/>
        </w:rPr>
        <w:t xml:space="preserve"> </w:t>
      </w:r>
      <w:r>
        <w:t>partnership</w:t>
      </w:r>
      <w:r>
        <w:rPr>
          <w:spacing w:val="-3"/>
        </w:rPr>
        <w:t xml:space="preserve"> </w:t>
      </w:r>
      <w:r>
        <w:t>approach</w:t>
      </w:r>
      <w:r>
        <w:rPr>
          <w:spacing w:val="-5"/>
        </w:rPr>
        <w:t xml:space="preserve"> </w:t>
      </w:r>
      <w:r>
        <w:t>the</w:t>
      </w:r>
      <w:r>
        <w:rPr>
          <w:spacing w:val="-5"/>
        </w:rPr>
        <w:t xml:space="preserve"> </w:t>
      </w:r>
      <w:r>
        <w:t>most</w:t>
      </w:r>
      <w:r>
        <w:rPr>
          <w:spacing w:val="-1"/>
        </w:rPr>
        <w:t xml:space="preserve"> </w:t>
      </w:r>
      <w:r>
        <w:t>effective</w:t>
      </w:r>
      <w:r>
        <w:rPr>
          <w:spacing w:val="-5"/>
        </w:rPr>
        <w:t xml:space="preserve"> </w:t>
      </w:r>
      <w:r>
        <w:t>way</w:t>
      </w:r>
      <w:r>
        <w:rPr>
          <w:spacing w:val="-2"/>
        </w:rPr>
        <w:t xml:space="preserve"> </w:t>
      </w:r>
      <w:r>
        <w:t>of</w:t>
      </w:r>
      <w:r>
        <w:rPr>
          <w:spacing w:val="-3"/>
        </w:rPr>
        <w:t xml:space="preserve"> </w:t>
      </w:r>
      <w:r>
        <w:t>preventing</w:t>
      </w:r>
      <w:r>
        <w:rPr>
          <w:spacing w:val="-3"/>
        </w:rPr>
        <w:t xml:space="preserve"> </w:t>
      </w:r>
      <w:r>
        <w:t>re-offending? Support your answer with relevant evidence drawn from academic sources.</w:t>
      </w:r>
    </w:p>
    <w:p w14:paraId="706B6B2F" w14:textId="77777777" w:rsidR="004B32E2" w:rsidRDefault="00000000">
      <w:pPr>
        <w:spacing w:before="2"/>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72FA1EC3" w14:textId="77777777" w:rsidR="004B32E2" w:rsidRDefault="004B32E2"/>
    <w:p w14:paraId="1677660C" w14:textId="77777777" w:rsidR="00335831" w:rsidRDefault="00335831"/>
    <w:p w14:paraId="7E05820E" w14:textId="77777777" w:rsidR="00335831" w:rsidRDefault="00335831"/>
    <w:p w14:paraId="345B5F21" w14:textId="77777777" w:rsidR="00335831" w:rsidRDefault="00335831" w:rsidP="00335831">
      <w:pPr>
        <w:jc w:val="both"/>
      </w:pPr>
      <w:bookmarkStart w:id="1" w:name="_Hlk149045706"/>
      <w:r>
        <w:t xml:space="preserve">During this essay I will be discussing the benefits of partnership approach. I will also be having a look at some of the agencies that the police work with followed by a look at the relevant evidence and statistics that support the benefits of working with other agencies. </w:t>
      </w:r>
    </w:p>
    <w:bookmarkEnd w:id="1"/>
    <w:p w14:paraId="305D3B33" w14:textId="77777777" w:rsidR="00335831" w:rsidRDefault="00335831" w:rsidP="00335831">
      <w:pPr>
        <w:jc w:val="both"/>
      </w:pPr>
    </w:p>
    <w:p w14:paraId="03B4CE93" w14:textId="0CD212A9" w:rsidR="00335831" w:rsidRDefault="00335831" w:rsidP="00335831">
      <w:pPr>
        <w:jc w:val="both"/>
      </w:pPr>
      <w:r>
        <w:t xml:space="preserve">Partnership approaches are largely built on the underlying factors that no single agency can deal with or be responsible for dealing with, complex community safety and crime problems.  There are several ways that I could describe what constitutes a partnership approach: however, it can be described in simple terms as a cooperative relationship between two or more </w:t>
      </w:r>
      <w:r w:rsidR="00DF2EA4">
        <w:t>organizations</w:t>
      </w:r>
      <w:r>
        <w:t xml:space="preserve"> to achieve the same goal.  </w:t>
      </w:r>
    </w:p>
    <w:p w14:paraId="4A6595F9" w14:textId="77777777" w:rsidR="00335831" w:rsidRDefault="00335831" w:rsidP="00335831"/>
    <w:p w14:paraId="3637509E" w14:textId="5CE9915D" w:rsidR="00335831" w:rsidRPr="006779A3" w:rsidRDefault="00335831" w:rsidP="00335831">
      <w:pPr>
        <w:rPr>
          <w:sz w:val="24"/>
          <w:szCs w:val="24"/>
        </w:rPr>
      </w:pPr>
      <w:r>
        <w:t>This is an approach to tackle crime which form the backbone in which local areas in Wales approach community safety.  The crime and disorder act (1998) defines the core group of agencies as involved to form these partnerships as well as their functions and role at local level.  Some of the external agencies that form partnership working are adult and children’s social work services, Mental Health Sector, drug rehabilitation services, local councils, and members of public.  (</w:t>
      </w:r>
      <w:r w:rsidR="006779A3" w:rsidRPr="006779A3">
        <w:rPr>
          <w:color w:val="05103E"/>
          <w:sz w:val="24"/>
          <w:szCs w:val="24"/>
        </w:rPr>
        <w:t>Loveday, B. (2000) 'The Crime and Disorder Act 1998 and Policing,' </w:t>
      </w:r>
      <w:r w:rsidR="006779A3" w:rsidRPr="006779A3">
        <w:rPr>
          <w:i/>
          <w:iCs/>
          <w:color w:val="05103E"/>
          <w:sz w:val="24"/>
          <w:szCs w:val="24"/>
          <w:bdr w:val="single" w:sz="2" w:space="0" w:color="ECEDEE" w:frame="1"/>
        </w:rPr>
        <w:t>The Police Journal</w:t>
      </w:r>
      <w:r w:rsidR="006779A3" w:rsidRPr="006779A3">
        <w:rPr>
          <w:color w:val="05103E"/>
          <w:sz w:val="24"/>
          <w:szCs w:val="24"/>
        </w:rPr>
        <w:t>,</w:t>
      </w:r>
      <w:r w:rsidRPr="006779A3">
        <w:rPr>
          <w:sz w:val="24"/>
          <w:szCs w:val="24"/>
        </w:rPr>
        <w:t>)</w:t>
      </w:r>
    </w:p>
    <w:p w14:paraId="031C8B1A" w14:textId="77777777" w:rsidR="00335831" w:rsidRDefault="00335831" w:rsidP="00335831">
      <w:pPr>
        <w:jc w:val="both"/>
      </w:pPr>
    </w:p>
    <w:p w14:paraId="791125C8" w14:textId="69F6A567" w:rsidR="00335831" w:rsidRDefault="00335831" w:rsidP="00335831">
      <w:pPr>
        <w:jc w:val="both"/>
      </w:pPr>
      <w:r>
        <w:t xml:space="preserve">This is where all agencies involved share information access risk and agree actions to reduce the risk associated with reoffending.  This approach shows clear InSite as to where failings in the system can be.  This can allow changes to occur.  Findings show that by having all the external agencies collaboratively working together can significantly reduce the number of reoffenders as interventions can be implemented at numerous levels.  For example: - you may have an offender who continues to steal to fund his drug habit, by police being able to refer the individuals to drug rehabilitation programs can intervene to break the cycles of further offending.  There may also be someone who has started to steal to feed or cloth themselves or may be homeless. Police can again make referrals to appropriate agencies as for instance the local councils. By making these referrals across the different sectors and for them to all work together and have all the same understanding and knowledge of the offender this is extremely beneficial to the </w:t>
      </w:r>
      <w:r w:rsidR="006779A3">
        <w:t>wellbeing</w:t>
      </w:r>
      <w:r>
        <w:t xml:space="preserve"> of said person and will aid them in possibly stopping reoffending. For example, if the offender is suffering from underlying mental health conditions that is contributing to the way they are living, referring them to the local community mental health team will be a great impact on them as they offer a range of treatments which can be medical or non-medical or both, </w:t>
      </w:r>
      <w:r>
        <w:lastRenderedPageBreak/>
        <w:t>alongside the possible referral to the rehabilitation team. By using this multi-agency approach this will hopefully be the right pathway for the offender.</w:t>
      </w:r>
    </w:p>
    <w:p w14:paraId="21E3527C" w14:textId="77777777" w:rsidR="00335831" w:rsidRDefault="00335831" w:rsidP="00335831">
      <w:pPr>
        <w:jc w:val="both"/>
      </w:pPr>
    </w:p>
    <w:p w14:paraId="28E02DF3" w14:textId="1209C9D5" w:rsidR="00335831" w:rsidRDefault="00335831" w:rsidP="00335831">
      <w:pPr>
        <w:jc w:val="both"/>
      </w:pPr>
      <w:r w:rsidRPr="00301810">
        <w:t>Partnership working with multi agencies has become a major aspect in day-to-day poli</w:t>
      </w:r>
      <w:r>
        <w:t>cing.  One example of this is the</w:t>
      </w:r>
      <w:r w:rsidRPr="00301810">
        <w:t xml:space="preserve"> probation service. </w:t>
      </w:r>
      <w:r>
        <w:t>They are one agency that aim to change the way of thinking and give the offender that has found themselves in the judicial system tools and skills they may need once they have served their time to be able to maintain a job or uphold a home.  This is in hope of preventing that person from reoffending.  They work a</w:t>
      </w:r>
      <w:r w:rsidRPr="00301810">
        <w:t>longside police in managing offenders throughout their time in the criminal justice system. Probation service also work very closely with police prisons and courts to assess level of risk they present to the public recommend an appropriate sentence plan that focuses on rehabilitation</w:t>
      </w:r>
      <w:r w:rsidR="006779A3">
        <w:t>.</w:t>
      </w:r>
    </w:p>
    <w:p w14:paraId="3B4F8105" w14:textId="77777777" w:rsidR="00335831" w:rsidRDefault="00335831" w:rsidP="00335831">
      <w:pPr>
        <w:jc w:val="both"/>
      </w:pPr>
    </w:p>
    <w:p w14:paraId="74156A11" w14:textId="77777777" w:rsidR="00335831" w:rsidRDefault="00335831" w:rsidP="00335831">
      <w:pPr>
        <w:jc w:val="both"/>
      </w:pPr>
      <w:r>
        <w:t>In recent years the government has put tackling re offending at the forefront. It was mandated by the government in April 2010 that there was a statutory duty to community safety in partnership to formulate and implement structurally to help reduce re offending. So, what this means that the safety partnership groups such as the following</w:t>
      </w:r>
    </w:p>
    <w:p w14:paraId="7492F26D" w14:textId="77777777" w:rsidR="00335831" w:rsidRDefault="00335831" w:rsidP="00335831">
      <w:pPr>
        <w:jc w:val="both"/>
      </w:pPr>
    </w:p>
    <w:p w14:paraId="446B414C" w14:textId="77777777" w:rsidR="00335831" w:rsidRDefault="00335831" w:rsidP="00335831">
      <w:pPr>
        <w:jc w:val="both"/>
      </w:pPr>
      <w:r>
        <w:t xml:space="preserve">- Police </w:t>
      </w:r>
    </w:p>
    <w:p w14:paraId="61B4EAA2" w14:textId="77777777" w:rsidR="00335831" w:rsidRDefault="00335831" w:rsidP="00335831">
      <w:pPr>
        <w:jc w:val="both"/>
      </w:pPr>
      <w:r>
        <w:t>- Local authority</w:t>
      </w:r>
    </w:p>
    <w:p w14:paraId="749A2383" w14:textId="77777777" w:rsidR="00335831" w:rsidRDefault="00335831" w:rsidP="00335831">
      <w:pPr>
        <w:jc w:val="both"/>
      </w:pPr>
      <w:r>
        <w:t xml:space="preserve">- Fire and rescue authorities </w:t>
      </w:r>
    </w:p>
    <w:p w14:paraId="5851508D" w14:textId="77777777" w:rsidR="00335831" w:rsidRDefault="00335831" w:rsidP="00335831">
      <w:pPr>
        <w:jc w:val="both"/>
      </w:pPr>
      <w:r>
        <w:t xml:space="preserve">- probation service </w:t>
      </w:r>
    </w:p>
    <w:p w14:paraId="428C03B8" w14:textId="77777777" w:rsidR="00335831" w:rsidRDefault="00335831" w:rsidP="00335831">
      <w:pPr>
        <w:jc w:val="both"/>
      </w:pPr>
      <w:r>
        <w:t>- Health</w:t>
      </w:r>
    </w:p>
    <w:p w14:paraId="10778329" w14:textId="77777777" w:rsidR="00335831" w:rsidRDefault="00335831" w:rsidP="00335831">
      <w:pPr>
        <w:jc w:val="both"/>
      </w:pPr>
    </w:p>
    <w:p w14:paraId="53EF8327" w14:textId="77777777" w:rsidR="00335831" w:rsidRDefault="00335831" w:rsidP="00335831">
      <w:pPr>
        <w:jc w:val="both"/>
      </w:pPr>
      <w:r>
        <w:t xml:space="preserve">Responsibility to work together so that Tuckman we offended protecting local communities is at the forefront of their duties. (Social Exclusion units july2002). </w:t>
      </w:r>
    </w:p>
    <w:p w14:paraId="26873F0B" w14:textId="77777777" w:rsidR="00335831" w:rsidRDefault="00335831" w:rsidP="00335831">
      <w:pPr>
        <w:jc w:val="both"/>
      </w:pPr>
    </w:p>
    <w:p w14:paraId="2D8A549A" w14:textId="77777777" w:rsidR="00335831" w:rsidRDefault="00335831" w:rsidP="00335831">
      <w:pPr>
        <w:jc w:val="both"/>
      </w:pPr>
      <w:r w:rsidRPr="00D3218B">
        <w:t xml:space="preserve">It is the responsibility of the police and other partnership agencies </w:t>
      </w:r>
      <w:r>
        <w:t xml:space="preserve">to </w:t>
      </w:r>
      <w:r w:rsidRPr="00D3218B">
        <w:t xml:space="preserve">understand the offenders and the areas the offenses are committed. So, they can develop ways of challenging offenses being committed. It was also something </w:t>
      </w:r>
      <w:r>
        <w:t xml:space="preserve">to be put in </w:t>
      </w:r>
      <w:r w:rsidRPr="00D3218B">
        <w:t xml:space="preserve">place </w:t>
      </w:r>
      <w:r>
        <w:t xml:space="preserve">and </w:t>
      </w:r>
      <w:r w:rsidRPr="00D3218B">
        <w:t>developed so that support and education be put in place for the offender. Example</w:t>
      </w:r>
      <w:r>
        <w:t xml:space="preserve">, </w:t>
      </w:r>
      <w:r w:rsidRPr="00D3218B">
        <w:t>the offender would be offered support and contract issues if needed: they may be put on a course</w:t>
      </w:r>
      <w:r>
        <w:t xml:space="preserve"> called </w:t>
      </w:r>
      <w:r w:rsidRPr="00D3218B">
        <w:t>victim awa</w:t>
      </w:r>
      <w:r>
        <w:t>re.  On these</w:t>
      </w:r>
      <w:r w:rsidRPr="00D3218B">
        <w:t xml:space="preserve"> courses</w:t>
      </w:r>
      <w:r>
        <w:t xml:space="preserve"> it is</w:t>
      </w:r>
      <w:r w:rsidRPr="00D3218B">
        <w:t xml:space="preserve"> also important that the offender </w:t>
      </w:r>
      <w:r>
        <w:t xml:space="preserve">has </w:t>
      </w:r>
      <w:r w:rsidRPr="00D3218B">
        <w:t xml:space="preserve">support from these agencies regarding mental health issues any housing or any at home. As these factors may be a major contributor to the offender committing crime and once, they have the support and empowered they are less likely to reoffend. This is the police responsibility to the offender </w:t>
      </w:r>
      <w:r>
        <w:t xml:space="preserve">and </w:t>
      </w:r>
      <w:r w:rsidRPr="00D3218B">
        <w:t>support if needed.</w:t>
      </w:r>
    </w:p>
    <w:p w14:paraId="2EDC55FD" w14:textId="77777777" w:rsidR="00335831" w:rsidRDefault="00335831" w:rsidP="00335831">
      <w:pPr>
        <w:jc w:val="both"/>
      </w:pPr>
    </w:p>
    <w:p w14:paraId="55DB8DAC" w14:textId="77777777" w:rsidR="00335831" w:rsidRDefault="00335831" w:rsidP="00335831">
      <w:pPr>
        <w:jc w:val="both"/>
      </w:pPr>
      <w:r w:rsidRPr="00D3218B">
        <w:t>So, if we look at search report 52 that was done by the home office whereby it looked at areas in the US that were affected. In this report you can clearly see th</w:t>
      </w:r>
      <w:r>
        <w:t>at</w:t>
      </w:r>
      <w:r w:rsidRPr="00D3218B">
        <w:t xml:space="preserve"> due </w:t>
      </w:r>
      <w:r>
        <w:t xml:space="preserve">to having a partnership </w:t>
      </w:r>
      <w:r w:rsidRPr="00D3218B">
        <w:t xml:space="preserve">approach </w:t>
      </w:r>
      <w:r>
        <w:t xml:space="preserve">ensures there is </w:t>
      </w:r>
      <w:r w:rsidRPr="00D3218B">
        <w:t>knowledge being built on the premise that it is no singular agencies</w:t>
      </w:r>
      <w:r>
        <w:t xml:space="preserve"> preventing reoffending.  </w:t>
      </w:r>
      <w:r w:rsidRPr="00D3218B">
        <w:t xml:space="preserve"> looking at the report it clearly says that serious violence incidents was down 12.65% per month gang-related instance without 6.78% per month so KDC the drug-related instance with them by 3.52% payment attentiveness product due to the agencies police in open and transparent the public perception of fear and safety this dropped by 11.8% in fear of crime. So, to this information, you can clearly see that to the partnership approach with other agencies has been having a positive impact on the members of public and on offenders itself</w:t>
      </w:r>
      <w:r>
        <w:t>. (Weatheritt 1986)</w:t>
      </w:r>
    </w:p>
    <w:p w14:paraId="62D6D341" w14:textId="77777777" w:rsidR="00335831" w:rsidRDefault="00335831" w:rsidP="00335831">
      <w:pPr>
        <w:jc w:val="both"/>
        <w:rPr>
          <w:sz w:val="24"/>
          <w:szCs w:val="24"/>
        </w:rPr>
      </w:pPr>
    </w:p>
    <w:p w14:paraId="32BE9DF5" w14:textId="6251F410" w:rsidR="00335831" w:rsidRDefault="00CC056D">
      <w:r>
        <w:t xml:space="preserve">964 words </w:t>
      </w:r>
    </w:p>
    <w:p w14:paraId="07949985" w14:textId="77777777" w:rsidR="006779A3" w:rsidRDefault="006779A3"/>
    <w:p w14:paraId="20641AB3" w14:textId="77777777" w:rsidR="006779A3" w:rsidRDefault="006779A3"/>
    <w:p w14:paraId="5E4EB405"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"https://www.scribbr.co.uk/referencing/generator/folders/14eWtbknZhk642WEN4DzbV/lists/40XBZS3mbAZcIzKpdyfD6C/sources/2LceOfOnznotP0LB9cCv5a/" </w:instrText>
      </w:r>
      <w:r w:rsidRPr="00CC056D">
        <w:rPr>
          <w:sz w:val="24"/>
          <w:szCs w:val="24"/>
        </w:rPr>
        <w:fldChar w:fldCharType="separate"/>
      </w:r>
    </w:p>
    <w:p w14:paraId="0C5CFF62" w14:textId="77777777" w:rsidR="00CC056D" w:rsidRPr="00CC056D" w:rsidRDefault="00CC056D" w:rsidP="00CC056D">
      <w:pPr>
        <w:rPr>
          <w:sz w:val="24"/>
          <w:szCs w:val="24"/>
        </w:rPr>
      </w:pPr>
      <w:r w:rsidRPr="00CC056D">
        <w:rPr>
          <w:sz w:val="24"/>
          <w:szCs w:val="24"/>
          <w:bdr w:val="single" w:sz="2" w:space="0" w:color="ECEDEE" w:frame="1"/>
        </w:rPr>
        <w:br/>
        <w:t>Breeze, T.D., Dean, R. and Potts, S.G. (2017) 'The costs of beekeeping for pollination services in the UK – an explorative study,' </w:t>
      </w:r>
      <w:r w:rsidRPr="00CC056D">
        <w:rPr>
          <w:i/>
          <w:iCs/>
          <w:sz w:val="24"/>
          <w:szCs w:val="24"/>
          <w:bdr w:val="single" w:sz="2" w:space="0" w:color="ECEDEE" w:frame="1"/>
        </w:rPr>
        <w:t>Journal of Apicultural Research</w:t>
      </w:r>
      <w:r w:rsidRPr="00CC056D">
        <w:rPr>
          <w:sz w:val="24"/>
          <w:szCs w:val="24"/>
          <w:bdr w:val="single" w:sz="2" w:space="0" w:color="ECEDEE" w:frame="1"/>
        </w:rPr>
        <w:t>, 56(3), pp. 310–317. https://doi.org/10.1080/00218839.2017.1304518.</w:t>
      </w:r>
    </w:p>
    <w:p w14:paraId="66BE04BA" w14:textId="77777777" w:rsidR="00CC056D" w:rsidRPr="00CC056D" w:rsidRDefault="00CC056D" w:rsidP="00CC056D">
      <w:pPr>
        <w:rPr>
          <w:sz w:val="24"/>
          <w:szCs w:val="24"/>
        </w:rPr>
      </w:pPr>
      <w:r w:rsidRPr="00CC056D">
        <w:rPr>
          <w:sz w:val="24"/>
          <w:szCs w:val="24"/>
        </w:rPr>
        <w:fldChar w:fldCharType="end"/>
      </w:r>
    </w:p>
    <w:p w14:paraId="22C84144" w14:textId="77777777" w:rsidR="00CC056D" w:rsidRPr="00CC056D" w:rsidRDefault="00CC056D" w:rsidP="00CC056D">
      <w:pPr>
        <w:rPr>
          <w:sz w:val="24"/>
          <w:szCs w:val="24"/>
        </w:rPr>
      </w:pPr>
      <w:r w:rsidRPr="00CC056D">
        <w:rPr>
          <w:rStyle w:val="truncate"/>
          <w:sz w:val="24"/>
          <w:szCs w:val="24"/>
          <w:bdr w:val="single" w:sz="2" w:space="0" w:color="ECEDEE" w:frame="1"/>
        </w:rPr>
        <w:t>In-text citation</w:t>
      </w:r>
    </w:p>
    <w:p w14:paraId="777CA48B"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"https://www.scribbr.co.uk/referencing/generator/folders/14eWtbknZhk642WEN4DzbV/lists/40XBZS3mbAZcIzKpdyfD6C/sources/1vmiRxQAUHdcMSiHvbItLe/" </w:instrText>
      </w:r>
      <w:r w:rsidRPr="00CC056D">
        <w:rPr>
          <w:sz w:val="24"/>
          <w:szCs w:val="24"/>
        </w:rPr>
        <w:fldChar w:fldCharType="separate"/>
      </w:r>
    </w:p>
    <w:p w14:paraId="03C15658" w14:textId="77777777" w:rsidR="00CC056D" w:rsidRPr="00CC056D" w:rsidRDefault="00CC056D" w:rsidP="00CC056D">
      <w:pPr>
        <w:rPr>
          <w:sz w:val="24"/>
          <w:szCs w:val="24"/>
        </w:rPr>
      </w:pPr>
      <w:r w:rsidRPr="00CC056D">
        <w:rPr>
          <w:sz w:val="24"/>
          <w:szCs w:val="24"/>
          <w:bdr w:val="single" w:sz="2" w:space="0" w:color="ECEDEE" w:frame="1"/>
        </w:rPr>
        <w:t>Cohen, L.E. and Felson, M. (1979) 'Social Change and Crime Rate Trends: A Routine Activity approach,' </w:t>
      </w:r>
      <w:r w:rsidRPr="00CC056D">
        <w:rPr>
          <w:i/>
          <w:iCs/>
          <w:sz w:val="24"/>
          <w:szCs w:val="24"/>
          <w:bdr w:val="single" w:sz="2" w:space="0" w:color="ECEDEE" w:frame="1"/>
        </w:rPr>
        <w:t>American Sociological Review</w:t>
      </w:r>
      <w:r w:rsidRPr="00CC056D">
        <w:rPr>
          <w:sz w:val="24"/>
          <w:szCs w:val="24"/>
          <w:bdr w:val="single" w:sz="2" w:space="0" w:color="ECEDEE" w:frame="1"/>
        </w:rPr>
        <w:t>, 44(4), p. 588. https://doi.org/10.2307/2094589.</w:t>
      </w:r>
    </w:p>
    <w:p w14:paraId="2B1A2C89" w14:textId="77777777" w:rsidR="00CC056D" w:rsidRPr="00CC056D" w:rsidRDefault="00CC056D" w:rsidP="00CC056D">
      <w:pPr>
        <w:rPr>
          <w:sz w:val="24"/>
          <w:szCs w:val="24"/>
        </w:rPr>
      </w:pPr>
      <w:r w:rsidRPr="00CC056D">
        <w:rPr>
          <w:sz w:val="24"/>
          <w:szCs w:val="24"/>
        </w:rPr>
        <w:fldChar w:fldCharType="end"/>
      </w:r>
    </w:p>
    <w:p w14:paraId="262B50F3"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lastRenderedPageBreak/>
        <w:fldChar w:fldCharType="begin"/>
      </w:r>
      <w:r w:rsidRPr="00CC056D">
        <w:rPr>
          <w:sz w:val="24"/>
          <w:szCs w:val="24"/>
        </w:rPr>
        <w:instrText xml:space="preserve"> HYPERLINK "https://www.scribbr.co.uk/referencing/generator/folders/14eWtbknZhk642WEN4DzbV/lists/40XBZS3mbAZcIzKpdyfD6C/sources/1SO6jR9Vn0O5GdrqwGJPsU/" </w:instrText>
      </w:r>
      <w:r w:rsidRPr="00CC056D">
        <w:rPr>
          <w:sz w:val="24"/>
          <w:szCs w:val="24"/>
        </w:rPr>
        <w:fldChar w:fldCharType="separate"/>
      </w:r>
    </w:p>
    <w:p w14:paraId="66CD3133" w14:textId="77777777" w:rsidR="00CC056D" w:rsidRPr="00CC056D" w:rsidRDefault="00CC056D" w:rsidP="00CC056D">
      <w:pPr>
        <w:rPr>
          <w:sz w:val="24"/>
          <w:szCs w:val="24"/>
        </w:rPr>
      </w:pPr>
      <w:r w:rsidRPr="00CC056D">
        <w:rPr>
          <w:sz w:val="24"/>
          <w:szCs w:val="24"/>
          <w:bdr w:val="single" w:sz="2" w:space="0" w:color="ECEDEE" w:frame="1"/>
        </w:rPr>
        <w:t>Cooper, T.L. and Yoder, D.E. (2002) 'Public Management Ethics standards in a transnational world,' </w:t>
      </w:r>
      <w:r w:rsidRPr="00CC056D">
        <w:rPr>
          <w:i/>
          <w:iCs/>
          <w:sz w:val="24"/>
          <w:szCs w:val="24"/>
          <w:bdr w:val="single" w:sz="2" w:space="0" w:color="ECEDEE" w:frame="1"/>
        </w:rPr>
        <w:t>Public Integrity</w:t>
      </w:r>
      <w:r w:rsidRPr="00CC056D">
        <w:rPr>
          <w:sz w:val="24"/>
          <w:szCs w:val="24"/>
          <w:bdr w:val="single" w:sz="2" w:space="0" w:color="ECEDEE" w:frame="1"/>
        </w:rPr>
        <w:t>, 4(4), pp. 333–352. https://doi.org/10.1080/15580989.2002.11770926.</w:t>
      </w:r>
    </w:p>
    <w:p w14:paraId="68E550D5" w14:textId="77777777" w:rsidR="00CC056D" w:rsidRPr="00CC056D" w:rsidRDefault="00CC056D" w:rsidP="00CC056D">
      <w:pPr>
        <w:rPr>
          <w:sz w:val="24"/>
          <w:szCs w:val="24"/>
        </w:rPr>
      </w:pPr>
      <w:r w:rsidRPr="00CC056D">
        <w:rPr>
          <w:sz w:val="24"/>
          <w:szCs w:val="24"/>
        </w:rPr>
        <w:fldChar w:fldCharType="end"/>
      </w:r>
    </w:p>
    <w:p w14:paraId="405AFD61"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"https://www.scribbr.co.uk/referencing/generator/folders/14eWtbknZhk642WEN4DzbV/lists/40XBZS3mbAZcIzKpdyfD6C/sources/7eAe6UWHvOmzov4gJVXuNg/" </w:instrText>
      </w:r>
      <w:r w:rsidRPr="00CC056D">
        <w:rPr>
          <w:sz w:val="24"/>
          <w:szCs w:val="24"/>
        </w:rPr>
        <w:fldChar w:fldCharType="separate"/>
      </w:r>
    </w:p>
    <w:p w14:paraId="7DB751B2" w14:textId="77777777" w:rsidR="00CC056D" w:rsidRPr="00CC056D" w:rsidRDefault="00CC056D" w:rsidP="00CC056D">
      <w:pPr>
        <w:rPr>
          <w:sz w:val="24"/>
          <w:szCs w:val="24"/>
        </w:rPr>
      </w:pPr>
      <w:r w:rsidRPr="00CC056D">
        <w:rPr>
          <w:sz w:val="24"/>
          <w:szCs w:val="24"/>
          <w:bdr w:val="single" w:sz="2" w:space="0" w:color="ECEDEE" w:frame="1"/>
        </w:rPr>
        <w:t>Cornwall, A. and Nyamu</w:t>
      </w:r>
      <w:r w:rsidRPr="00CC056D">
        <w:rPr>
          <w:rFonts w:ascii="Cambria Math" w:hAnsi="Cambria Math" w:cs="Cambria Math"/>
          <w:sz w:val="24"/>
          <w:szCs w:val="24"/>
          <w:bdr w:val="single" w:sz="2" w:space="0" w:color="ECEDEE" w:frame="1"/>
        </w:rPr>
        <w:t>‐</w:t>
      </w:r>
      <w:r w:rsidRPr="00CC056D">
        <w:rPr>
          <w:sz w:val="24"/>
          <w:szCs w:val="24"/>
          <w:bdr w:val="single" w:sz="2" w:space="0" w:color="ECEDEE" w:frame="1"/>
        </w:rPr>
        <w:t>Musembi, C. (2004) 'Putting the ‘rights</w:t>
      </w:r>
      <w:r w:rsidRPr="00CC056D">
        <w:rPr>
          <w:rFonts w:ascii="Cambria Math" w:hAnsi="Cambria Math" w:cs="Cambria Math"/>
          <w:sz w:val="24"/>
          <w:szCs w:val="24"/>
          <w:bdr w:val="single" w:sz="2" w:space="0" w:color="ECEDEE" w:frame="1"/>
        </w:rPr>
        <w:t>‐</w:t>
      </w:r>
      <w:r w:rsidRPr="00CC056D">
        <w:rPr>
          <w:sz w:val="24"/>
          <w:szCs w:val="24"/>
          <w:bdr w:val="single" w:sz="2" w:space="0" w:color="ECEDEE" w:frame="1"/>
        </w:rPr>
        <w:t>based approach’ to development into perspective,' </w:t>
      </w:r>
      <w:r w:rsidRPr="00CC056D">
        <w:rPr>
          <w:i/>
          <w:iCs/>
          <w:sz w:val="24"/>
          <w:szCs w:val="24"/>
          <w:bdr w:val="single" w:sz="2" w:space="0" w:color="ECEDEE" w:frame="1"/>
        </w:rPr>
        <w:t>Third World Quarterly</w:t>
      </w:r>
      <w:r w:rsidRPr="00CC056D">
        <w:rPr>
          <w:sz w:val="24"/>
          <w:szCs w:val="24"/>
          <w:bdr w:val="single" w:sz="2" w:space="0" w:color="ECEDEE" w:frame="1"/>
        </w:rPr>
        <w:t>, 25(8), pp. 1415–1437. https://doi.org/10.1080/0143659042000308447.</w:t>
      </w:r>
    </w:p>
    <w:p w14:paraId="7CC6033C" w14:textId="77777777" w:rsidR="00CC056D" w:rsidRPr="00CC056D" w:rsidRDefault="00CC056D" w:rsidP="00CC056D">
      <w:pPr>
        <w:rPr>
          <w:sz w:val="24"/>
          <w:szCs w:val="24"/>
        </w:rPr>
      </w:pPr>
      <w:r w:rsidRPr="00CC056D">
        <w:rPr>
          <w:sz w:val="24"/>
          <w:szCs w:val="24"/>
        </w:rPr>
        <w:fldChar w:fldCharType="end"/>
      </w:r>
    </w:p>
    <w:p w14:paraId="53771273"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"https://www.scribbr.co.uk/referencing/generator/folders/14eWtbknZhk642WEN4DzbV/lists/40XBZS3mbAZcIzKpdyfD6C/sources/2O747H8tx4pYqyTo4tzyq7/" </w:instrText>
      </w:r>
      <w:r w:rsidRPr="00CC056D">
        <w:rPr>
          <w:sz w:val="24"/>
          <w:szCs w:val="24"/>
        </w:rPr>
        <w:fldChar w:fldCharType="separate"/>
      </w:r>
    </w:p>
    <w:p w14:paraId="1A0BB726" w14:textId="77777777" w:rsidR="00CC056D" w:rsidRPr="00CC056D" w:rsidRDefault="00CC056D" w:rsidP="00CC056D">
      <w:pPr>
        <w:rPr>
          <w:sz w:val="24"/>
          <w:szCs w:val="24"/>
        </w:rPr>
      </w:pPr>
      <w:r w:rsidRPr="00CC056D">
        <w:rPr>
          <w:sz w:val="24"/>
          <w:szCs w:val="24"/>
          <w:bdr w:val="single" w:sz="2" w:space="0" w:color="ECEDEE" w:frame="1"/>
        </w:rPr>
        <w:t>Drake, L. and Simper, R. (2003) 'The measurement of English and Welsh police force efficiency: A comparison of distance function models,' </w:t>
      </w:r>
      <w:r w:rsidRPr="00CC056D">
        <w:rPr>
          <w:i/>
          <w:iCs/>
          <w:sz w:val="24"/>
          <w:szCs w:val="24"/>
          <w:bdr w:val="single" w:sz="2" w:space="0" w:color="ECEDEE" w:frame="1"/>
        </w:rPr>
        <w:t>European Journal of Operational Research</w:t>
      </w:r>
      <w:r w:rsidRPr="00CC056D">
        <w:rPr>
          <w:sz w:val="24"/>
          <w:szCs w:val="24"/>
          <w:bdr w:val="single" w:sz="2" w:space="0" w:color="ECEDEE" w:frame="1"/>
        </w:rPr>
        <w:t>, 147(1), pp. 165–186. https://doi.org/10.1016/s0377-2217(02)00266-7.</w:t>
      </w:r>
    </w:p>
    <w:p w14:paraId="4E7DD976" w14:textId="77777777" w:rsidR="00CC056D" w:rsidRPr="00CC056D" w:rsidRDefault="00CC056D" w:rsidP="00CC056D">
      <w:pPr>
        <w:rPr>
          <w:sz w:val="24"/>
          <w:szCs w:val="24"/>
        </w:rPr>
      </w:pPr>
      <w:r w:rsidRPr="00CC056D">
        <w:rPr>
          <w:sz w:val="24"/>
          <w:szCs w:val="24"/>
        </w:rPr>
        <w:fldChar w:fldCharType="end"/>
      </w:r>
    </w:p>
    <w:p w14:paraId="4D0C6799"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"https://www.scribbr.co.uk/referencing/generator/folders/14eWtbknZhk642WEN4DzbV/lists/40XBZS3mbAZcIzKpdyfD6C/sources/3BfVDfIQNSJirLbg9RZhuS/" </w:instrText>
      </w:r>
      <w:r w:rsidRPr="00CC056D">
        <w:rPr>
          <w:sz w:val="24"/>
          <w:szCs w:val="24"/>
        </w:rPr>
        <w:fldChar w:fldCharType="separate"/>
      </w:r>
    </w:p>
    <w:p w14:paraId="6FEF295A" w14:textId="77777777" w:rsidR="00CC056D" w:rsidRPr="00CC056D" w:rsidRDefault="00CC056D" w:rsidP="00CC056D">
      <w:pPr>
        <w:rPr>
          <w:sz w:val="24"/>
          <w:szCs w:val="24"/>
        </w:rPr>
      </w:pPr>
      <w:r w:rsidRPr="00CC056D">
        <w:rPr>
          <w:sz w:val="24"/>
          <w:szCs w:val="24"/>
          <w:bdr w:val="single" w:sz="2" w:space="0" w:color="ECEDEE" w:frame="1"/>
        </w:rPr>
        <w:t>Fedina, L., Holmes, J.L. and Backes, B.L. (2016) 'Campus Sexual Assault: A Systematic review of Prevalence research from 2000 to 2015,' </w:t>
      </w:r>
      <w:r w:rsidRPr="00CC056D">
        <w:rPr>
          <w:i/>
          <w:iCs/>
          <w:sz w:val="24"/>
          <w:szCs w:val="24"/>
          <w:bdr w:val="single" w:sz="2" w:space="0" w:color="ECEDEE" w:frame="1"/>
        </w:rPr>
        <w:t>Trauma, Violence, &amp; Abuse</w:t>
      </w:r>
      <w:r w:rsidRPr="00CC056D">
        <w:rPr>
          <w:sz w:val="24"/>
          <w:szCs w:val="24"/>
          <w:bdr w:val="single" w:sz="2" w:space="0" w:color="ECEDEE" w:frame="1"/>
        </w:rPr>
        <w:t>, 19(1), pp. 76–93. https://doi.org/10.1177/1524838016631129.</w:t>
      </w:r>
    </w:p>
    <w:p w14:paraId="45125A8E" w14:textId="77777777" w:rsidR="00CC056D" w:rsidRPr="00CC056D" w:rsidRDefault="00CC056D" w:rsidP="00CC056D">
      <w:pPr>
        <w:rPr>
          <w:sz w:val="24"/>
          <w:szCs w:val="24"/>
        </w:rPr>
      </w:pPr>
      <w:r w:rsidRPr="00CC056D">
        <w:rPr>
          <w:sz w:val="24"/>
          <w:szCs w:val="24"/>
        </w:rPr>
        <w:fldChar w:fldCharType="end"/>
      </w:r>
    </w:p>
    <w:p w14:paraId="6C28D2F9"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"https://www.scribbr.co.uk/referencing/generator/folders/14eWtbknZhk642WEN4DzbV/lists/40XBZS3mbAZcIzKpdyfD6C/sources/4QcEo2LTXQ5arqCZQesOVs/" </w:instrText>
      </w:r>
      <w:r w:rsidRPr="00CC056D">
        <w:rPr>
          <w:sz w:val="24"/>
          <w:szCs w:val="24"/>
        </w:rPr>
        <w:fldChar w:fldCharType="separate"/>
      </w:r>
    </w:p>
    <w:p w14:paraId="75328F0B" w14:textId="77777777" w:rsidR="00CC056D" w:rsidRPr="00CC056D" w:rsidRDefault="00CC056D" w:rsidP="00CC056D">
      <w:pPr>
        <w:rPr>
          <w:sz w:val="24"/>
          <w:szCs w:val="24"/>
        </w:rPr>
      </w:pPr>
      <w:r w:rsidRPr="00CC056D">
        <w:rPr>
          <w:sz w:val="24"/>
          <w:szCs w:val="24"/>
          <w:bdr w:val="single" w:sz="2" w:space="0" w:color="ECEDEE" w:frame="1"/>
        </w:rPr>
        <w:t>Felson, M. (2006) 'THOSE WHO DISCOURAGE CRIME,' </w:t>
      </w:r>
      <w:r w:rsidRPr="00CC056D">
        <w:rPr>
          <w:i/>
          <w:iCs/>
          <w:sz w:val="24"/>
          <w:szCs w:val="24"/>
          <w:bdr w:val="single" w:sz="2" w:space="0" w:color="ECEDEE" w:frame="1"/>
        </w:rPr>
        <w:t>Cohen and Felson</w:t>
      </w:r>
      <w:r w:rsidRPr="00CC056D">
        <w:rPr>
          <w:sz w:val="24"/>
          <w:szCs w:val="24"/>
          <w:bdr w:val="single" w:sz="2" w:space="0" w:color="ECEDEE" w:frame="1"/>
        </w:rPr>
        <w:t> [Preprint]. https://www.popcenter.org/library/crimeprevention/volume_04/03-Felson.pdf.</w:t>
      </w:r>
    </w:p>
    <w:p w14:paraId="2FA68B1D" w14:textId="77777777" w:rsidR="00CC056D" w:rsidRPr="00CC056D" w:rsidRDefault="00CC056D" w:rsidP="00CC056D">
      <w:pPr>
        <w:rPr>
          <w:sz w:val="24"/>
          <w:szCs w:val="24"/>
        </w:rPr>
      </w:pPr>
      <w:r w:rsidRPr="00CC056D">
        <w:rPr>
          <w:sz w:val="24"/>
          <w:szCs w:val="24"/>
        </w:rPr>
        <w:fldChar w:fldCharType="end"/>
      </w:r>
    </w:p>
    <w:p w14:paraId="2333A397"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"https://www.scribbr.co.uk/referencing/generator/folders/14eWtbknZhk642WEN4DzbV/lists/40XBZS3mbAZcIzKpdyfD6C/sources/6SxPaPGYZkWwuIfmxca2fn/" </w:instrText>
      </w:r>
      <w:r w:rsidRPr="00CC056D">
        <w:rPr>
          <w:sz w:val="24"/>
          <w:szCs w:val="24"/>
        </w:rPr>
        <w:fldChar w:fldCharType="separate"/>
      </w:r>
    </w:p>
    <w:p w14:paraId="0F179959" w14:textId="77777777" w:rsidR="00CC056D" w:rsidRPr="00CC056D" w:rsidRDefault="00CC056D" w:rsidP="00CC056D">
      <w:pPr>
        <w:rPr>
          <w:sz w:val="24"/>
          <w:szCs w:val="24"/>
        </w:rPr>
      </w:pPr>
      <w:r w:rsidRPr="00CC056D">
        <w:rPr>
          <w:sz w:val="24"/>
          <w:szCs w:val="24"/>
          <w:bdr w:val="single" w:sz="2" w:space="0" w:color="ECEDEE" w:frame="1"/>
        </w:rPr>
        <w:t>Jones, R. and Milner, N. (2014) 'Biomedical Research Conference: 9 April 2014, Anglia Ruskin University, Cambridge, UK,' </w:t>
      </w:r>
      <w:r w:rsidRPr="00CC056D">
        <w:rPr>
          <w:i/>
          <w:iCs/>
          <w:sz w:val="24"/>
          <w:szCs w:val="24"/>
          <w:bdr w:val="single" w:sz="2" w:space="0" w:color="ECEDEE" w:frame="1"/>
        </w:rPr>
        <w:t>The Biochemist</w:t>
      </w:r>
      <w:r w:rsidRPr="00CC056D">
        <w:rPr>
          <w:sz w:val="24"/>
          <w:szCs w:val="24"/>
          <w:bdr w:val="single" w:sz="2" w:space="0" w:color="ECEDEE" w:frame="1"/>
        </w:rPr>
        <w:t> [Preprint]. https://doi.org/10.1042/bio03605069.</w:t>
      </w:r>
    </w:p>
    <w:p w14:paraId="1762955F" w14:textId="77777777" w:rsidR="00CC056D" w:rsidRPr="00CC056D" w:rsidRDefault="00CC056D" w:rsidP="00CC056D">
      <w:pPr>
        <w:rPr>
          <w:sz w:val="24"/>
          <w:szCs w:val="24"/>
        </w:rPr>
      </w:pPr>
      <w:r w:rsidRPr="00CC056D">
        <w:rPr>
          <w:sz w:val="24"/>
          <w:szCs w:val="24"/>
        </w:rPr>
        <w:fldChar w:fldCharType="end"/>
      </w:r>
    </w:p>
    <w:p w14:paraId="3C090D2B"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"https://www.scribbr.co.uk/referencing/generator/folders/14eWtbknZhk642WEN4DzbV/lists/40XBZS3mbAZcIzKpdyfD6C/sources/6BXZSOk3EVsroAuXIxK1mV/" </w:instrText>
      </w:r>
      <w:r w:rsidRPr="00CC056D">
        <w:rPr>
          <w:sz w:val="24"/>
          <w:szCs w:val="24"/>
        </w:rPr>
        <w:fldChar w:fldCharType="separate"/>
      </w:r>
    </w:p>
    <w:p w14:paraId="424AF22E" w14:textId="77777777" w:rsidR="00CC056D" w:rsidRPr="00CC056D" w:rsidRDefault="00CC056D" w:rsidP="00CC056D">
      <w:pPr>
        <w:rPr>
          <w:sz w:val="24"/>
          <w:szCs w:val="24"/>
        </w:rPr>
      </w:pPr>
      <w:r w:rsidRPr="00CC056D">
        <w:rPr>
          <w:sz w:val="24"/>
          <w:szCs w:val="24"/>
          <w:bdr w:val="single" w:sz="2" w:space="0" w:color="ECEDEE" w:frame="1"/>
        </w:rPr>
        <w:t>Krimmel, J.T. (1996a) 'The performance of college</w:t>
      </w:r>
      <w:r w:rsidRPr="00CC056D">
        <w:rPr>
          <w:rFonts w:ascii="Cambria Math" w:hAnsi="Cambria Math" w:cs="Cambria Math"/>
          <w:sz w:val="24"/>
          <w:szCs w:val="24"/>
          <w:bdr w:val="single" w:sz="2" w:space="0" w:color="ECEDEE" w:frame="1"/>
        </w:rPr>
        <w:t>‐</w:t>
      </w:r>
      <w:r w:rsidRPr="00CC056D">
        <w:rPr>
          <w:sz w:val="24"/>
          <w:szCs w:val="24"/>
          <w:bdr w:val="single" w:sz="2" w:space="0" w:color="ECEDEE" w:frame="1"/>
        </w:rPr>
        <w:t>educated police: a study of self</w:t>
      </w:r>
      <w:r w:rsidRPr="00CC056D">
        <w:rPr>
          <w:rFonts w:ascii="Cambria Math" w:hAnsi="Cambria Math" w:cs="Cambria Math"/>
          <w:sz w:val="24"/>
          <w:szCs w:val="24"/>
          <w:bdr w:val="single" w:sz="2" w:space="0" w:color="ECEDEE" w:frame="1"/>
        </w:rPr>
        <w:t>‐</w:t>
      </w:r>
      <w:r w:rsidRPr="00CC056D">
        <w:rPr>
          <w:sz w:val="24"/>
          <w:szCs w:val="24"/>
          <w:bdr w:val="single" w:sz="2" w:space="0" w:color="ECEDEE" w:frame="1"/>
        </w:rPr>
        <w:t>rated police performance measures,' </w:t>
      </w:r>
      <w:r w:rsidRPr="00CC056D">
        <w:rPr>
          <w:i/>
          <w:iCs/>
          <w:sz w:val="24"/>
          <w:szCs w:val="24"/>
          <w:bdr w:val="single" w:sz="2" w:space="0" w:color="ECEDEE" w:frame="1"/>
        </w:rPr>
        <w:t>American Journal of Police</w:t>
      </w:r>
      <w:r w:rsidRPr="00CC056D">
        <w:rPr>
          <w:sz w:val="24"/>
          <w:szCs w:val="24"/>
          <w:bdr w:val="single" w:sz="2" w:space="0" w:color="ECEDEE" w:frame="1"/>
        </w:rPr>
        <w:t>, 15(1), pp. 85–96. https://doi.org/10.1108/07358549610116572.</w:t>
      </w:r>
    </w:p>
    <w:p w14:paraId="50399418" w14:textId="77777777" w:rsidR="00CC056D" w:rsidRPr="00CC056D" w:rsidRDefault="00CC056D" w:rsidP="00CC056D">
      <w:pPr>
        <w:rPr>
          <w:sz w:val="24"/>
          <w:szCs w:val="24"/>
        </w:rPr>
      </w:pPr>
      <w:r w:rsidRPr="00CC056D">
        <w:rPr>
          <w:sz w:val="24"/>
          <w:szCs w:val="24"/>
        </w:rPr>
        <w:fldChar w:fldCharType="end"/>
      </w:r>
    </w:p>
    <w:p w14:paraId="4BF33E33"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"https://www.scribbr.co.uk/referencing/generator/folders/14eWtbknZhk642WEN4DzbV/lists/40XBZS3mbAZcIzKpdyfD6C/sources/4t3ekWMl6iL6hAe0Rjr3Jy/" </w:instrText>
      </w:r>
      <w:r w:rsidRPr="00CC056D">
        <w:rPr>
          <w:sz w:val="24"/>
          <w:szCs w:val="24"/>
        </w:rPr>
        <w:fldChar w:fldCharType="separate"/>
      </w:r>
    </w:p>
    <w:p w14:paraId="4DA6106E" w14:textId="77777777" w:rsidR="00CC056D" w:rsidRPr="00CC056D" w:rsidRDefault="00CC056D" w:rsidP="00CC056D">
      <w:pPr>
        <w:rPr>
          <w:sz w:val="24"/>
          <w:szCs w:val="24"/>
        </w:rPr>
      </w:pPr>
      <w:r w:rsidRPr="00CC056D">
        <w:rPr>
          <w:sz w:val="24"/>
          <w:szCs w:val="24"/>
          <w:bdr w:val="single" w:sz="2" w:space="0" w:color="ECEDEE" w:frame="1"/>
        </w:rPr>
        <w:t>Krimmel, J.T. (1996b) 'The performance of college</w:t>
      </w:r>
      <w:r w:rsidRPr="00CC056D">
        <w:rPr>
          <w:rFonts w:ascii="Cambria Math" w:hAnsi="Cambria Math" w:cs="Cambria Math"/>
          <w:sz w:val="24"/>
          <w:szCs w:val="24"/>
          <w:bdr w:val="single" w:sz="2" w:space="0" w:color="ECEDEE" w:frame="1"/>
        </w:rPr>
        <w:t>‐</w:t>
      </w:r>
      <w:r w:rsidRPr="00CC056D">
        <w:rPr>
          <w:sz w:val="24"/>
          <w:szCs w:val="24"/>
          <w:bdr w:val="single" w:sz="2" w:space="0" w:color="ECEDEE" w:frame="1"/>
        </w:rPr>
        <w:t>educated police: a study of self</w:t>
      </w:r>
      <w:r w:rsidRPr="00CC056D">
        <w:rPr>
          <w:rFonts w:ascii="Cambria Math" w:hAnsi="Cambria Math" w:cs="Cambria Math"/>
          <w:sz w:val="24"/>
          <w:szCs w:val="24"/>
          <w:bdr w:val="single" w:sz="2" w:space="0" w:color="ECEDEE" w:frame="1"/>
        </w:rPr>
        <w:t>‐</w:t>
      </w:r>
      <w:r w:rsidRPr="00CC056D">
        <w:rPr>
          <w:sz w:val="24"/>
          <w:szCs w:val="24"/>
          <w:bdr w:val="single" w:sz="2" w:space="0" w:color="ECEDEE" w:frame="1"/>
        </w:rPr>
        <w:t>rated police performance measures,' </w:t>
      </w:r>
      <w:r w:rsidRPr="00CC056D">
        <w:rPr>
          <w:i/>
          <w:iCs/>
          <w:sz w:val="24"/>
          <w:szCs w:val="24"/>
          <w:bdr w:val="single" w:sz="2" w:space="0" w:color="ECEDEE" w:frame="1"/>
        </w:rPr>
        <w:t>American Journal of Police</w:t>
      </w:r>
      <w:r w:rsidRPr="00CC056D">
        <w:rPr>
          <w:sz w:val="24"/>
          <w:szCs w:val="24"/>
          <w:bdr w:val="single" w:sz="2" w:space="0" w:color="ECEDEE" w:frame="1"/>
        </w:rPr>
        <w:t>, 15(1), pp. 85–96. https://doi.org/10.1108/07358549610116572.</w:t>
      </w:r>
    </w:p>
    <w:p w14:paraId="76D126FF" w14:textId="77777777" w:rsidR="00CC056D" w:rsidRPr="00CC056D" w:rsidRDefault="00CC056D" w:rsidP="00CC056D">
      <w:pPr>
        <w:rPr>
          <w:sz w:val="24"/>
          <w:szCs w:val="24"/>
        </w:rPr>
      </w:pPr>
      <w:r w:rsidRPr="00CC056D">
        <w:rPr>
          <w:sz w:val="24"/>
          <w:szCs w:val="24"/>
        </w:rPr>
        <w:fldChar w:fldCharType="end"/>
      </w:r>
    </w:p>
    <w:p w14:paraId="50D1F913"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"https://www.scribbr.co.uk/referencing/generator/folders/14eWtbknZhk642WEN4DzbV/lists/40XBZS3mbAZcIzKpdyfD6C/sources/3dpxXfpiR9JLiWtPuMQ2xr/" </w:instrText>
      </w:r>
      <w:r w:rsidRPr="00CC056D">
        <w:rPr>
          <w:sz w:val="24"/>
          <w:szCs w:val="24"/>
        </w:rPr>
        <w:fldChar w:fldCharType="separate"/>
      </w:r>
    </w:p>
    <w:p w14:paraId="224D323C" w14:textId="77777777" w:rsidR="00CC056D" w:rsidRPr="00CC056D" w:rsidRDefault="00CC056D" w:rsidP="00CC056D">
      <w:pPr>
        <w:rPr>
          <w:sz w:val="24"/>
          <w:szCs w:val="24"/>
        </w:rPr>
      </w:pPr>
      <w:r w:rsidRPr="00CC056D">
        <w:rPr>
          <w:sz w:val="24"/>
          <w:szCs w:val="24"/>
          <w:bdr w:val="single" w:sz="2" w:space="0" w:color="ECEDEE" w:frame="1"/>
        </w:rPr>
        <w:t>Loveday, B. (2000) 'The Crime and Disorder Act 1998 and Policing,' </w:t>
      </w:r>
      <w:r w:rsidRPr="00CC056D">
        <w:rPr>
          <w:i/>
          <w:iCs/>
          <w:sz w:val="24"/>
          <w:szCs w:val="24"/>
          <w:bdr w:val="single" w:sz="2" w:space="0" w:color="ECEDEE" w:frame="1"/>
        </w:rPr>
        <w:t>The Police Journal</w:t>
      </w:r>
      <w:r w:rsidRPr="00CC056D">
        <w:rPr>
          <w:sz w:val="24"/>
          <w:szCs w:val="24"/>
          <w:bdr w:val="single" w:sz="2" w:space="0" w:color="ECEDEE" w:frame="1"/>
        </w:rPr>
        <w:t>, 73(3), pp. 210–230. https://doi.org/10.1177/0032258x0007300303.</w:t>
      </w:r>
    </w:p>
    <w:p w14:paraId="068CE398" w14:textId="77777777" w:rsidR="00CC056D" w:rsidRPr="00CC056D" w:rsidRDefault="00CC056D" w:rsidP="00CC056D">
      <w:pPr>
        <w:rPr>
          <w:sz w:val="24"/>
          <w:szCs w:val="24"/>
        </w:rPr>
      </w:pPr>
      <w:r w:rsidRPr="00CC056D">
        <w:rPr>
          <w:sz w:val="24"/>
          <w:szCs w:val="24"/>
        </w:rPr>
        <w:fldChar w:fldCharType="end"/>
      </w:r>
    </w:p>
    <w:p w14:paraId="6603EFBF"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"https://www.scribbr.co.uk/referencing/generator/folders/14eWtbknZhk642WEN4DzbV/lists/40XBZS3mbAZcIzKpdyfD6C/sources/MVrLkVMLNq19qSMwznmWT/" </w:instrText>
      </w:r>
      <w:r w:rsidRPr="00CC056D">
        <w:rPr>
          <w:sz w:val="24"/>
          <w:szCs w:val="24"/>
        </w:rPr>
        <w:fldChar w:fldCharType="separate"/>
      </w:r>
    </w:p>
    <w:p w14:paraId="40114EB3" w14:textId="77777777" w:rsidR="00CC056D" w:rsidRPr="00CC056D" w:rsidRDefault="00CC056D" w:rsidP="00CC056D">
      <w:pPr>
        <w:rPr>
          <w:sz w:val="24"/>
          <w:szCs w:val="24"/>
        </w:rPr>
      </w:pPr>
      <w:r w:rsidRPr="00CC056D">
        <w:rPr>
          <w:sz w:val="24"/>
          <w:szCs w:val="24"/>
          <w:bdr w:val="single" w:sz="2" w:space="0" w:color="ECEDEE" w:frame="1"/>
        </w:rPr>
        <w:t>Manning, P.K. (2005) 'The study of Policing,' </w:t>
      </w:r>
      <w:r w:rsidRPr="00CC056D">
        <w:rPr>
          <w:i/>
          <w:iCs/>
          <w:sz w:val="24"/>
          <w:szCs w:val="24"/>
          <w:bdr w:val="single" w:sz="2" w:space="0" w:color="ECEDEE" w:frame="1"/>
        </w:rPr>
        <w:t>Police Quarterly</w:t>
      </w:r>
      <w:r w:rsidRPr="00CC056D">
        <w:rPr>
          <w:sz w:val="24"/>
          <w:szCs w:val="24"/>
          <w:bdr w:val="single" w:sz="2" w:space="0" w:color="ECEDEE" w:frame="1"/>
        </w:rPr>
        <w:t>, 8(1), pp. 23–43. https://doi.org/10.1177/1098611104267325.</w:t>
      </w:r>
    </w:p>
    <w:p w14:paraId="7304FA79" w14:textId="77777777" w:rsidR="00CC056D" w:rsidRPr="00CC056D" w:rsidRDefault="00CC056D" w:rsidP="00CC056D">
      <w:pPr>
        <w:rPr>
          <w:sz w:val="24"/>
          <w:szCs w:val="24"/>
        </w:rPr>
      </w:pPr>
      <w:r w:rsidRPr="00CC056D">
        <w:rPr>
          <w:sz w:val="24"/>
          <w:szCs w:val="24"/>
        </w:rPr>
        <w:fldChar w:fldCharType="end"/>
      </w:r>
    </w:p>
    <w:p w14:paraId="2109DECF" w14:textId="77777777" w:rsidR="00CC056D" w:rsidRPr="00CC056D" w:rsidRDefault="00CC056D" w:rsidP="00CC056D">
      <w:pPr>
        <w:rPr>
          <w:rStyle w:val="Hyperlink"/>
          <w:color w:val="auto"/>
          <w:sz w:val="24"/>
          <w:szCs w:val="24"/>
          <w:u w:val="none"/>
          <w:bdr w:val="single" w:sz="2" w:space="0" w:color="ECEDEE" w:frame="1"/>
        </w:rPr>
      </w:pPr>
      <w:r w:rsidRPr="00CC056D">
        <w:rPr>
          <w:sz w:val="24"/>
          <w:szCs w:val="24"/>
        </w:rPr>
        <w:fldChar w:fldCharType="begin"/>
      </w:r>
      <w:r w:rsidRPr="00CC056D">
        <w:rPr>
          <w:sz w:val="24"/>
          <w:szCs w:val="24"/>
        </w:rPr>
        <w:instrText xml:space="preserve"> HYPERLINK "https://www.scribbr.co.uk/referencing/generator/folders/14eWtbknZhk642WEN4DzbV/lists/40XBZS3mbAZcIzKpdyfD6C/sources/3uPrEuAg6kzDfi7TPMxnOp/" </w:instrText>
      </w:r>
      <w:r w:rsidRPr="00CC056D">
        <w:rPr>
          <w:sz w:val="24"/>
          <w:szCs w:val="24"/>
        </w:rPr>
        <w:fldChar w:fldCharType="separate"/>
      </w:r>
    </w:p>
    <w:p w14:paraId="12B55F94" w14:textId="77777777" w:rsidR="00CC056D" w:rsidRPr="00CC056D" w:rsidRDefault="00CC056D" w:rsidP="00CC056D">
      <w:pPr>
        <w:rPr>
          <w:sz w:val="24"/>
          <w:szCs w:val="24"/>
        </w:rPr>
      </w:pPr>
      <w:r w:rsidRPr="00CC056D">
        <w:rPr>
          <w:sz w:val="24"/>
          <w:szCs w:val="24"/>
          <w:bdr w:val="single" w:sz="2" w:space="0" w:color="ECEDEE" w:frame="1"/>
        </w:rPr>
        <w:t>McFall, L. (1987) 'Integrity,' </w:t>
      </w:r>
      <w:r w:rsidRPr="00CC056D">
        <w:rPr>
          <w:i/>
          <w:iCs/>
          <w:sz w:val="24"/>
          <w:szCs w:val="24"/>
          <w:bdr w:val="single" w:sz="2" w:space="0" w:color="ECEDEE" w:frame="1"/>
        </w:rPr>
        <w:t>Ethics</w:t>
      </w:r>
      <w:r w:rsidRPr="00CC056D">
        <w:rPr>
          <w:sz w:val="24"/>
          <w:szCs w:val="24"/>
          <w:bdr w:val="single" w:sz="2" w:space="0" w:color="ECEDEE" w:frame="1"/>
        </w:rPr>
        <w:t>, 98(1), pp. 5–20. https://doi.org/10.1086/292912.</w:t>
      </w:r>
    </w:p>
    <w:p w14:paraId="532062F7" w14:textId="77777777" w:rsidR="00CC056D" w:rsidRPr="00CC056D" w:rsidRDefault="00CC056D" w:rsidP="00CC056D">
      <w:pPr>
        <w:rPr>
          <w:sz w:val="24"/>
          <w:szCs w:val="24"/>
        </w:rPr>
      </w:pPr>
      <w:r w:rsidRPr="00CC056D">
        <w:rPr>
          <w:sz w:val="24"/>
          <w:szCs w:val="24"/>
        </w:rPr>
        <w:fldChar w:fldCharType="end"/>
      </w:r>
    </w:p>
    <w:p w14:paraId="42B5B66D" w14:textId="34F89C18" w:rsidR="00CC056D" w:rsidRPr="00CC056D" w:rsidRDefault="00CC056D" w:rsidP="00CC056D">
      <w:pPr>
        <w:rPr>
          <w:rStyle w:val="Hyperlink"/>
          <w:color w:val="auto"/>
          <w:sz w:val="24"/>
          <w:szCs w:val="24"/>
          <w:u w:val="none"/>
          <w:bdr w:val="single" w:sz="2" w:space="0" w:color="ECEDEE" w:frame="1"/>
        </w:rPr>
      </w:pPr>
      <w:r w:rsidRPr="00CC056D">
        <w:rPr>
          <w:sz w:val="24"/>
          <w:szCs w:val="24"/>
          <w:bdr w:val="single" w:sz="2" w:space="0" w:color="ECEDEE" w:frame="1"/>
        </w:rPr>
        <w:fldChar w:fldCharType="begin"/>
      </w:r>
      <w:r w:rsidR="00DA4C46">
        <w:rPr>
          <w:sz w:val="24"/>
          <w:szCs w:val="24"/>
          <w:bdr w:val="single" w:sz="2" w:space="0" w:color="ECEDEE" w:frame="1"/>
        </w:rPr>
        <w:instrText>HYPERLINK "C:\\Users\\408389\\Desktop\\Wells, L.E. and Falcone, D.N. (2008) 'RURAL CRIME AND POLICING IN AMERICAN INDIAN COMMUNITIES,' Journal of Rural Social Sciences, 23(2), p. 11. https:\\egrove.olemiss.edu\\cgi\\viewcontent.cgi?article=1338&amp;context=jrs"</w:instrText>
      </w:r>
      <w:r w:rsidR="00DA4C46" w:rsidRPr="00CC056D">
        <w:rPr>
          <w:sz w:val="24"/>
          <w:szCs w:val="24"/>
          <w:bdr w:val="single" w:sz="2" w:space="0" w:color="ECEDEE" w:frame="1"/>
        </w:rPr>
      </w:r>
      <w:r w:rsidRPr="00CC056D">
        <w:rPr>
          <w:sz w:val="24"/>
          <w:szCs w:val="24"/>
          <w:bdr w:val="single" w:sz="2" w:space="0" w:color="ECEDEE" w:frame="1"/>
        </w:rPr>
        <w:fldChar w:fldCharType="separate"/>
      </w:r>
    </w:p>
    <w:p w14:paraId="502449B1" w14:textId="77777777" w:rsidR="00CC056D" w:rsidRPr="00CC056D" w:rsidRDefault="00CC056D" w:rsidP="00CC056D">
      <w:pPr>
        <w:rPr>
          <w:rStyle w:val="Hyperlink"/>
          <w:color w:val="auto"/>
          <w:sz w:val="24"/>
          <w:szCs w:val="24"/>
          <w:u w:val="none"/>
        </w:rPr>
      </w:pPr>
      <w:r w:rsidRPr="00CC056D">
        <w:rPr>
          <w:rStyle w:val="Hyperlink"/>
          <w:color w:val="auto"/>
          <w:sz w:val="24"/>
          <w:szCs w:val="24"/>
          <w:u w:val="none"/>
          <w:bdr w:val="single" w:sz="2" w:space="0" w:color="ECEDEE" w:frame="1"/>
        </w:rPr>
        <w:t>Wells, L.E. and Falcone, D.N. (2008) 'RURAL CRIME AND POLICING IN AMERICAN INDIAN COMMUNITIES,' </w:t>
      </w:r>
      <w:r w:rsidRPr="00CC056D">
        <w:rPr>
          <w:rStyle w:val="Hyperlink"/>
          <w:i/>
          <w:iCs/>
          <w:color w:val="auto"/>
          <w:sz w:val="24"/>
          <w:szCs w:val="24"/>
          <w:u w:val="none"/>
          <w:bdr w:val="single" w:sz="2" w:space="0" w:color="ECEDEE" w:frame="1"/>
        </w:rPr>
        <w:t>Journal of Rural Social Sciences</w:t>
      </w:r>
      <w:r w:rsidRPr="00CC056D">
        <w:rPr>
          <w:rStyle w:val="Hyperlink"/>
          <w:color w:val="auto"/>
          <w:sz w:val="24"/>
          <w:szCs w:val="24"/>
          <w:u w:val="none"/>
          <w:bdr w:val="single" w:sz="2" w:space="0" w:color="ECEDEE" w:frame="1"/>
        </w:rPr>
        <w:t>, 23(2), p. 11. https://egrove.olemiss.edu/cgi/viewcontent.cgi?article=1338&amp;context=jrs.</w:t>
      </w:r>
    </w:p>
    <w:p w14:paraId="13284D5E" w14:textId="1B2BD9D4" w:rsidR="00CC056D" w:rsidRPr="00CC056D" w:rsidRDefault="00CC056D" w:rsidP="00CC056D">
      <w:pPr>
        <w:rPr>
          <w:sz w:val="24"/>
          <w:szCs w:val="24"/>
        </w:rPr>
      </w:pPr>
      <w:r w:rsidRPr="00CC056D">
        <w:rPr>
          <w:sz w:val="24"/>
          <w:szCs w:val="24"/>
          <w:bdr w:val="single" w:sz="2" w:space="0" w:color="ECEDEE" w:frame="1"/>
        </w:rPr>
        <w:fldChar w:fldCharType="end"/>
      </w:r>
    </w:p>
    <w:p w14:paraId="63FBD00D" w14:textId="6AD249BF" w:rsidR="006779A3" w:rsidRDefault="006779A3">
      <w:pPr>
        <w:sectPr w:rsidR="006779A3">
          <w:pgSz w:w="11900" w:h="16840"/>
          <w:pgMar w:top="720" w:right="600" w:bottom="1120" w:left="620" w:header="0" w:footer="926" w:gutter="0"/>
          <w:cols w:space="720"/>
        </w:sectPr>
      </w:pPr>
    </w:p>
    <w:p w14:paraId="4E6964CE" w14:textId="77777777" w:rsidR="004B32E2" w:rsidRDefault="00000000">
      <w:pPr>
        <w:pStyle w:val="BodyText"/>
        <w:ind w:left="522"/>
        <w:rPr>
          <w:sz w:val="20"/>
        </w:rPr>
      </w:pPr>
      <w:r>
        <w:rPr>
          <w:noProof/>
          <w:sz w:val="20"/>
        </w:rPr>
        <w:lastRenderedPageBreak/>
        <mc:AlternateContent>
          <mc:Choice Requires="wps">
            <w:drawing>
              <wp:inline distT="0" distB="0" distL="0" distR="0" wp14:anchorId="6108C256" wp14:editId="281457E7">
                <wp:extent cx="621030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0300" cy="591820"/>
                        </a:xfrm>
                        <a:prstGeom prst="rect">
                          <a:avLst/>
                        </a:prstGeom>
                        <a:solidFill>
                          <a:srgbClr val="D9D9D9"/>
                        </a:solidFill>
                        <a:ln w="6096">
                          <a:solidFill>
                            <a:srgbClr val="000000"/>
                          </a:solidFill>
                          <a:prstDash val="solid"/>
                        </a:ln>
                      </wps:spPr>
                      <wps:txbx>
                        <w:txbxContent>
                          <w:p w14:paraId="3C3180BF" w14:textId="77777777" w:rsidR="004B32E2" w:rsidRDefault="00000000">
                            <w:pPr>
                              <w:spacing w:before="1"/>
                              <w:ind w:left="2500" w:hanging="992"/>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6"/>
                                <w:sz w:val="40"/>
                              </w:rPr>
                              <w:t xml:space="preserve"> </w:t>
                            </w:r>
                            <w:r>
                              <w:rPr>
                                <w:b/>
                                <w:color w:val="000000"/>
                                <w:sz w:val="40"/>
                              </w:rPr>
                              <w:t>STUDENTS</w:t>
                            </w:r>
                            <w:r>
                              <w:rPr>
                                <w:b/>
                                <w:color w:val="000000"/>
                                <w:spacing w:val="-8"/>
                                <w:sz w:val="40"/>
                              </w:rPr>
                              <w:t xml:space="preserve"> </w:t>
                            </w:r>
                            <w:r>
                              <w:rPr>
                                <w:b/>
                                <w:color w:val="000000"/>
                                <w:sz w:val="40"/>
                              </w:rPr>
                              <w:t>IN</w:t>
                            </w:r>
                            <w:r>
                              <w:rPr>
                                <w:b/>
                                <w:color w:val="000000"/>
                                <w:spacing w:val="-9"/>
                                <w:sz w:val="40"/>
                              </w:rPr>
                              <w:t xml:space="preserve"> </w:t>
                            </w:r>
                            <w:r>
                              <w:rPr>
                                <w:b/>
                                <w:color w:val="000000"/>
                                <w:sz w:val="40"/>
                              </w:rPr>
                              <w:t>THE COMPLETION OF TASKS</w:t>
                            </w:r>
                          </w:p>
                        </w:txbxContent>
                      </wps:txbx>
                      <wps:bodyPr wrap="square" lIns="0" tIns="0" rIns="0" bIns="0" rtlCol="0">
                        <a:noAutofit/>
                      </wps:bodyPr>
                    </wps:wsp>
                  </a:graphicData>
                </a:graphic>
              </wp:inline>
            </w:drawing>
          </mc:Choice>
          <mc:Fallback>
            <w:pict>
              <v:shape w14:anchorId="6108C256" id="Textbox 5" o:spid="_x0000_s1028" type="#_x0000_t202" style="width:489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SEm0wEAALkDAAAOAAAAZHJzL2Uyb0RvYy54bWysU1GP0zAMfkfiP0R5Z+2KmG7VuhPcdAjp&#10;BEh3/IAsTdaINA5xtnb/HifrNuCOF0QrpU7sfPb32V3djr1lBxXQgGv4fFZyppyE1rhdw7893b+5&#10;4QyjcK2w4FTDjwr57fr1q9Xga1VBB7ZVgRGIw3rwDe9i9HVRoOxUL3AGXjlyagi9iLQNu6INYiD0&#10;3hZVWS6KAULrA0iFSKebk5OvM77WSsYvWqOKzDacaot5DXndprVYr0S9C8J3Rk5liH+oohfGUdIL&#10;1EZEwfbBPIPqjQyAoONMQl+A1kaqzIHYzMs/2Dx2wqvMhcRBf5EJ/x+s/Hx49F8Di+MHGKmBmQT6&#10;B5DfkbQpBo/1FJM0xRopOhEddejTlygwukjaHi96qjEySYeLal6+LcklyfduOb+psuDF9bYPGD8q&#10;6FkyGh6oX7kCcXjAmPKL+hySkiFY094ba/Mm7LZ3NrCDoN5ululN7aQrv4VZxwYqpVwuTtz+ClHm&#10;5yWIVMJGYHdKldGnMOsmjU6yJIHiuB2ZaRtepZh0soX2SBIPNGUNxx97ERRn9pOjNqaRPBvhbGzP&#10;Roj2DvLgJr4O3u8jaJN1ueJOBdB8ZO7TLKcB/HWfo65/3PonAAAA//8DAFBLAwQUAAYACAAAACEA&#10;726QhNkAAAAEAQAADwAAAGRycy9kb3ducmV2LnhtbEyPQU/DMAyF70j8h8hI3FhKJ8EoTScEmgSI&#10;A2wcOHqNSSsSp2qyrfv3GC5wsfz0rOfv1cspeLWnMfWRDVzOClDEbbQ9OwPvm9XFAlTKyBZ9ZDJw&#10;pATL5vSkxsrGA7/Rfp2dkhBOFRroch4qrVPbUcA0iwOxeJ9xDJhFjk7bEQ8SHrwui+JKB+xZPnQ4&#10;0H1H7dd6FyTlkV/a4Tkcp9J9bOb2wb+6p5Ux52fT3S2oTFP+O4YffEGHRpi2ccc2KW9AiuTfKd7N&#10;9ULkVpZ5Cbqp9X/45hsAAP//AwBQSwECLQAUAAYACAAAACEAtoM4kv4AAADhAQAAEwAAAAAAAAAA&#10;AAAAAAAAAAAAW0NvbnRlbnRfVHlwZXNdLnhtbFBLAQItABQABgAIAAAAIQA4/SH/1gAAAJQBAAAL&#10;AAAAAAAAAAAAAAAAAC8BAABfcmVscy8ucmVsc1BLAQItABQABgAIAAAAIQCyaSEm0wEAALkDAAAO&#10;AAAAAAAAAAAAAAAAAC4CAABkcnMvZTJvRG9jLnhtbFBLAQItABQABgAIAAAAIQDvbpCE2QAAAAQB&#10;AAAPAAAAAAAAAAAAAAAAAC0EAABkcnMvZG93bnJldi54bWxQSwUGAAAAAAQABADzAAAAMwUAAAAA&#10;" fillcolor="#d9d9d9" strokeweight=".48pt">
                <v:path arrowok="t"/>
                <v:textbox inset="0,0,0,0">
                  <w:txbxContent>
                    <w:p w14:paraId="3C3180BF" w14:textId="77777777" w:rsidR="004B32E2" w:rsidRDefault="00000000">
                      <w:pPr>
                        <w:spacing w:before="1"/>
                        <w:ind w:left="2500" w:hanging="992"/>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6"/>
                          <w:sz w:val="40"/>
                        </w:rPr>
                        <w:t xml:space="preserve"> </w:t>
                      </w:r>
                      <w:r>
                        <w:rPr>
                          <w:b/>
                          <w:color w:val="000000"/>
                          <w:sz w:val="40"/>
                        </w:rPr>
                        <w:t>STUDENTS</w:t>
                      </w:r>
                      <w:r>
                        <w:rPr>
                          <w:b/>
                          <w:color w:val="000000"/>
                          <w:spacing w:val="-8"/>
                          <w:sz w:val="40"/>
                        </w:rPr>
                        <w:t xml:space="preserve"> </w:t>
                      </w:r>
                      <w:r>
                        <w:rPr>
                          <w:b/>
                          <w:color w:val="000000"/>
                          <w:sz w:val="40"/>
                        </w:rPr>
                        <w:t>IN</w:t>
                      </w:r>
                      <w:r>
                        <w:rPr>
                          <w:b/>
                          <w:color w:val="000000"/>
                          <w:spacing w:val="-9"/>
                          <w:sz w:val="40"/>
                        </w:rPr>
                        <w:t xml:space="preserve"> </w:t>
                      </w:r>
                      <w:r>
                        <w:rPr>
                          <w:b/>
                          <w:color w:val="000000"/>
                          <w:sz w:val="40"/>
                        </w:rPr>
                        <w:t>THE COMPLETION OF TASKS</w:t>
                      </w:r>
                    </w:p>
                  </w:txbxContent>
                </v:textbox>
                <w10:anchorlock/>
              </v:shape>
            </w:pict>
          </mc:Fallback>
        </mc:AlternateContent>
      </w:r>
    </w:p>
    <w:p w14:paraId="3C4D03C2" w14:textId="77777777" w:rsidR="004B32E2" w:rsidRDefault="004B32E2">
      <w:pPr>
        <w:pStyle w:val="BodyText"/>
        <w:spacing w:before="2"/>
        <w:rPr>
          <w:sz w:val="10"/>
        </w:rPr>
      </w:pPr>
    </w:p>
    <w:p w14:paraId="719609E8" w14:textId="77777777" w:rsidR="004B32E2" w:rsidRDefault="00000000">
      <w:pPr>
        <w:pStyle w:val="Heading1"/>
        <w:spacing w:before="92" w:line="276" w:lineRule="auto"/>
        <w:ind w:left="666" w:right="648" w:firstLine="0"/>
        <w:jc w:val="both"/>
      </w:pPr>
      <w:r>
        <w:t>NOTE:</w:t>
      </w:r>
      <w:r>
        <w:rPr>
          <w:spacing w:val="-12"/>
        </w:rPr>
        <w:t xml:space="preserve"> </w:t>
      </w:r>
      <w:r>
        <w:t>The</w:t>
      </w:r>
      <w:r>
        <w:rPr>
          <w:spacing w:val="-11"/>
        </w:rPr>
        <w:t xml:space="preserve"> </w:t>
      </w:r>
      <w:r>
        <w:t>guidance</w:t>
      </w:r>
      <w:r>
        <w:rPr>
          <w:spacing w:val="-11"/>
        </w:rPr>
        <w:t xml:space="preserve"> </w:t>
      </w:r>
      <w:r>
        <w:t>offered</w:t>
      </w:r>
      <w:r>
        <w:rPr>
          <w:spacing w:val="-10"/>
        </w:rPr>
        <w:t xml:space="preserve"> </w:t>
      </w:r>
      <w:r>
        <w:t>below</w:t>
      </w:r>
      <w:r>
        <w:rPr>
          <w:spacing w:val="-10"/>
        </w:rPr>
        <w:t xml:space="preserve"> </w:t>
      </w:r>
      <w:r>
        <w:t>is</w:t>
      </w:r>
      <w:r>
        <w:rPr>
          <w:spacing w:val="-9"/>
        </w:rPr>
        <w:t xml:space="preserve"> </w:t>
      </w:r>
      <w:r>
        <w:t>linked</w:t>
      </w:r>
      <w:r>
        <w:rPr>
          <w:spacing w:val="-10"/>
        </w:rPr>
        <w:t xml:space="preserve"> </w:t>
      </w:r>
      <w:r>
        <w:t>to</w:t>
      </w:r>
      <w:r>
        <w:rPr>
          <w:spacing w:val="-10"/>
        </w:rPr>
        <w:t xml:space="preserve"> </w:t>
      </w:r>
      <w:r>
        <w:t>the</w:t>
      </w:r>
      <w:r>
        <w:rPr>
          <w:spacing w:val="-9"/>
        </w:rPr>
        <w:t xml:space="preserve"> </w:t>
      </w:r>
      <w:r>
        <w:t>five</w:t>
      </w:r>
      <w:r>
        <w:rPr>
          <w:spacing w:val="-9"/>
        </w:rPr>
        <w:t xml:space="preserve"> </w:t>
      </w:r>
      <w:r>
        <w:t>generic</w:t>
      </w:r>
      <w:r>
        <w:rPr>
          <w:spacing w:val="-11"/>
        </w:rPr>
        <w:t xml:space="preserve"> </w:t>
      </w:r>
      <w:r>
        <w:t>assessment</w:t>
      </w:r>
      <w:r>
        <w:rPr>
          <w:spacing w:val="-12"/>
        </w:rPr>
        <w:t xml:space="preserve"> </w:t>
      </w:r>
      <w:r>
        <w:t xml:space="preserve">criteria </w:t>
      </w:r>
      <w:r>
        <w:rPr>
          <w:spacing w:val="-2"/>
        </w:rPr>
        <w:t>overleaf.</w:t>
      </w:r>
    </w:p>
    <w:p w14:paraId="240700B8" w14:textId="77777777" w:rsidR="004B32E2" w:rsidRDefault="004B32E2">
      <w:pPr>
        <w:pStyle w:val="BodyText"/>
        <w:spacing w:before="7"/>
        <w:rPr>
          <w:b/>
          <w:sz w:val="27"/>
        </w:rPr>
      </w:pPr>
    </w:p>
    <w:p w14:paraId="3BB35B00" w14:textId="77777777" w:rsidR="004B32E2" w:rsidRDefault="00000000">
      <w:pPr>
        <w:pStyle w:val="ListParagraph"/>
        <w:numPr>
          <w:ilvl w:val="0"/>
          <w:numId w:val="1"/>
        </w:numPr>
        <w:tabs>
          <w:tab w:val="left" w:pos="1539"/>
        </w:tabs>
        <w:spacing w:before="1"/>
        <w:ind w:left="1539" w:hanging="873"/>
        <w:rPr>
          <w:b/>
          <w:sz w:val="24"/>
        </w:rPr>
      </w:pPr>
      <w:r>
        <w:rPr>
          <w:b/>
          <w:sz w:val="24"/>
        </w:rPr>
        <w:t>Engagement</w:t>
      </w:r>
      <w:r>
        <w:rPr>
          <w:b/>
          <w:spacing w:val="-5"/>
          <w:sz w:val="24"/>
        </w:rPr>
        <w:t xml:space="preserve"> </w:t>
      </w:r>
      <w:r>
        <w:rPr>
          <w:b/>
          <w:sz w:val="24"/>
        </w:rPr>
        <w:t>with</w:t>
      </w:r>
      <w:r>
        <w:rPr>
          <w:b/>
          <w:spacing w:val="-4"/>
          <w:sz w:val="24"/>
        </w:rPr>
        <w:t xml:space="preserve"> </w:t>
      </w:r>
      <w:r>
        <w:rPr>
          <w:b/>
          <w:sz w:val="24"/>
        </w:rPr>
        <w:t>Literature</w:t>
      </w:r>
      <w:r>
        <w:rPr>
          <w:b/>
          <w:spacing w:val="-3"/>
          <w:sz w:val="24"/>
        </w:rPr>
        <w:t xml:space="preserve"> </w:t>
      </w:r>
      <w:r>
        <w:rPr>
          <w:b/>
          <w:spacing w:val="-2"/>
          <w:sz w:val="24"/>
        </w:rPr>
        <w:t>Skills</w:t>
      </w:r>
    </w:p>
    <w:p w14:paraId="6AB6E5C4" w14:textId="77777777" w:rsidR="004B32E2" w:rsidRDefault="004B32E2">
      <w:pPr>
        <w:pStyle w:val="BodyText"/>
        <w:spacing w:before="1"/>
        <w:rPr>
          <w:b/>
          <w:sz w:val="31"/>
        </w:rPr>
      </w:pPr>
    </w:p>
    <w:p w14:paraId="05997715" w14:textId="77777777" w:rsidR="004B32E2" w:rsidRDefault="00000000">
      <w:pPr>
        <w:pStyle w:val="BodyText"/>
        <w:spacing w:line="276" w:lineRule="auto"/>
        <w:ind w:left="666" w:right="643"/>
        <w:jc w:val="both"/>
      </w:pPr>
      <w:r>
        <w:t xml:space="preserve">Your work must be informed and supported by scholarly material that is </w:t>
      </w:r>
      <w:r>
        <w:rPr>
          <w:u w:val="single"/>
        </w:rPr>
        <w:t>relevant to</w:t>
      </w:r>
      <w:r>
        <w:t xml:space="preserve"> and </w:t>
      </w:r>
      <w:r>
        <w:rPr>
          <w:u w:val="single"/>
        </w:rPr>
        <w:t>focused on</w:t>
      </w:r>
      <w:r>
        <w:t xml:space="preserve">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w:t>
      </w:r>
      <w:r>
        <w:rPr>
          <w:u w:val="single"/>
        </w:rPr>
        <w:t>consider the credibility of your</w:t>
      </w:r>
      <w:r>
        <w:t xml:space="preserve"> </w:t>
      </w:r>
      <w:r>
        <w:rPr>
          <w:u w:val="single"/>
        </w:rPr>
        <w:t>sources</w:t>
      </w:r>
      <w:r>
        <w:t>; academic journals are normally highly credible sources, while websites require careful consideration/selection and should be used sparingly. Any sources you use should</w:t>
      </w:r>
      <w:r>
        <w:rPr>
          <w:spacing w:val="-13"/>
        </w:rPr>
        <w:t xml:space="preserve"> </w:t>
      </w:r>
      <w:r>
        <w:t>be</w:t>
      </w:r>
      <w:r>
        <w:rPr>
          <w:spacing w:val="-11"/>
        </w:rPr>
        <w:t xml:space="preserve"> </w:t>
      </w:r>
      <w:r>
        <w:t>current</w:t>
      </w:r>
      <w:r>
        <w:rPr>
          <w:spacing w:val="-11"/>
        </w:rPr>
        <w:t xml:space="preserve"> </w:t>
      </w:r>
      <w:r>
        <w:t>and</w:t>
      </w:r>
      <w:r>
        <w:rPr>
          <w:spacing w:val="-13"/>
        </w:rPr>
        <w:t xml:space="preserve"> </w:t>
      </w:r>
      <w:r>
        <w:t>up-to-date,</w:t>
      </w:r>
      <w:r>
        <w:rPr>
          <w:spacing w:val="-13"/>
        </w:rPr>
        <w:t xml:space="preserve"> </w:t>
      </w:r>
      <w:r>
        <w:t>mostly</w:t>
      </w:r>
      <w:r>
        <w:rPr>
          <w:spacing w:val="-12"/>
        </w:rPr>
        <w:t xml:space="preserve"> </w:t>
      </w:r>
      <w:r>
        <w:t>published</w:t>
      </w:r>
      <w:r>
        <w:rPr>
          <w:spacing w:val="-11"/>
        </w:rPr>
        <w:t xml:space="preserve"> </w:t>
      </w:r>
      <w:r>
        <w:t>within</w:t>
      </w:r>
      <w:r>
        <w:rPr>
          <w:spacing w:val="-13"/>
        </w:rPr>
        <w:t xml:space="preserve"> </w:t>
      </w:r>
      <w:r>
        <w:t>the</w:t>
      </w:r>
      <w:r>
        <w:rPr>
          <w:spacing w:val="-11"/>
        </w:rPr>
        <w:t xml:space="preserve"> </w:t>
      </w:r>
      <w:r>
        <w:t>last</w:t>
      </w:r>
      <w:r>
        <w:rPr>
          <w:spacing w:val="-11"/>
        </w:rPr>
        <w:t xml:space="preserve"> </w:t>
      </w:r>
      <w:r>
        <w:t>five</w:t>
      </w:r>
      <w:r>
        <w:rPr>
          <w:spacing w:val="-11"/>
        </w:rPr>
        <w:t xml:space="preserve"> </w:t>
      </w:r>
      <w:r>
        <w:t>years</w:t>
      </w:r>
      <w:r>
        <w:rPr>
          <w:spacing w:val="-12"/>
        </w:rPr>
        <w:t xml:space="preserve"> </w:t>
      </w:r>
      <w:r>
        <w:t>or</w:t>
      </w:r>
      <w:r>
        <w:rPr>
          <w:spacing w:val="-12"/>
        </w:rPr>
        <w:t xml:space="preserve"> </w:t>
      </w:r>
      <w:r>
        <w:t>so,</w:t>
      </w:r>
      <w:r>
        <w:rPr>
          <w:spacing w:val="-11"/>
        </w:rPr>
        <w:t xml:space="preserve"> </w:t>
      </w:r>
      <w:r>
        <w:t xml:space="preserve">though seminal/important works in the field may be older. </w:t>
      </w:r>
      <w:r>
        <w:rPr>
          <w:u w:val="single"/>
        </w:rPr>
        <w:t>You must provide evidence of your</w:t>
      </w:r>
      <w:r>
        <w:t xml:space="preserve"> </w:t>
      </w:r>
      <w:r>
        <w:rPr>
          <w:u w:val="single"/>
        </w:rPr>
        <w:t>research/own</w:t>
      </w:r>
      <w:r>
        <w:rPr>
          <w:spacing w:val="-5"/>
          <w:u w:val="single"/>
        </w:rPr>
        <w:t xml:space="preserve"> </w:t>
      </w:r>
      <w:r>
        <w:rPr>
          <w:u w:val="single"/>
        </w:rPr>
        <w:t>reading</w:t>
      </w:r>
      <w:r>
        <w:rPr>
          <w:spacing w:val="-8"/>
          <w:u w:val="single"/>
        </w:rPr>
        <w:t xml:space="preserve"> </w:t>
      </w:r>
      <w:r>
        <w:rPr>
          <w:u w:val="single"/>
        </w:rPr>
        <w:t>throughout</w:t>
      </w:r>
      <w:r>
        <w:rPr>
          <w:spacing w:val="-6"/>
          <w:u w:val="single"/>
        </w:rPr>
        <w:t xml:space="preserve"> </w:t>
      </w:r>
      <w:r>
        <w:rPr>
          <w:u w:val="single"/>
        </w:rPr>
        <w:t>your</w:t>
      </w:r>
      <w:r>
        <w:rPr>
          <w:spacing w:val="-7"/>
          <w:u w:val="single"/>
        </w:rPr>
        <w:t xml:space="preserve"> </w:t>
      </w:r>
      <w:r>
        <w:rPr>
          <w:u w:val="single"/>
        </w:rPr>
        <w:t>work</w:t>
      </w:r>
      <w:r>
        <w:t>,</w:t>
      </w:r>
      <w:r>
        <w:rPr>
          <w:spacing w:val="-6"/>
        </w:rPr>
        <w:t xml:space="preserve"> </w:t>
      </w:r>
      <w:r>
        <w:t>using</w:t>
      </w:r>
      <w:r>
        <w:rPr>
          <w:spacing w:val="-5"/>
        </w:rPr>
        <w:t xml:space="preserve"> </w:t>
      </w:r>
      <w:r>
        <w:t>Harvard</w:t>
      </w:r>
      <w:r>
        <w:rPr>
          <w:spacing w:val="-5"/>
        </w:rPr>
        <w:t xml:space="preserve"> </w:t>
      </w:r>
      <w:r>
        <w:t>referencing</w:t>
      </w:r>
      <w:r>
        <w:rPr>
          <w:spacing w:val="-5"/>
        </w:rPr>
        <w:t xml:space="preserve"> </w:t>
      </w:r>
      <w:r>
        <w:t>conventions;</w:t>
      </w:r>
      <w:r>
        <w:rPr>
          <w:spacing w:val="-8"/>
        </w:rPr>
        <w:t xml:space="preserve"> </w:t>
      </w:r>
      <w:r>
        <w:t>this includes in-text citations and a reference list at the end of your work.</w:t>
      </w:r>
    </w:p>
    <w:p w14:paraId="6B7A232A" w14:textId="77777777" w:rsidR="004B32E2" w:rsidRDefault="004B32E2">
      <w:pPr>
        <w:pStyle w:val="BodyText"/>
        <w:spacing w:before="7"/>
        <w:rPr>
          <w:sz w:val="27"/>
        </w:rPr>
      </w:pPr>
    </w:p>
    <w:p w14:paraId="47A3E77C" w14:textId="77777777" w:rsidR="004B32E2" w:rsidRDefault="00000000">
      <w:pPr>
        <w:pStyle w:val="BodyText"/>
        <w:spacing w:line="276" w:lineRule="auto"/>
        <w:ind w:left="666" w:right="645"/>
        <w:jc w:val="both"/>
      </w:pPr>
      <w:r>
        <w:rPr>
          <w:b/>
        </w:rPr>
        <w:t>Guidance</w:t>
      </w:r>
      <w:r>
        <w:rPr>
          <w:b/>
          <w:spacing w:val="-16"/>
        </w:rPr>
        <w:t xml:space="preserve"> </w:t>
      </w:r>
      <w:r>
        <w:rPr>
          <w:b/>
        </w:rPr>
        <w:t>specific</w:t>
      </w:r>
      <w:r>
        <w:rPr>
          <w:b/>
          <w:spacing w:val="-14"/>
        </w:rPr>
        <w:t xml:space="preserve"> </w:t>
      </w:r>
      <w:r>
        <w:rPr>
          <w:b/>
        </w:rPr>
        <w:t>to</w:t>
      </w:r>
      <w:r>
        <w:rPr>
          <w:b/>
          <w:spacing w:val="-17"/>
        </w:rPr>
        <w:t xml:space="preserve"> </w:t>
      </w:r>
      <w:r>
        <w:rPr>
          <w:b/>
        </w:rPr>
        <w:t>this</w:t>
      </w:r>
      <w:r>
        <w:rPr>
          <w:b/>
          <w:spacing w:val="-13"/>
        </w:rPr>
        <w:t xml:space="preserve"> </w:t>
      </w:r>
      <w:r>
        <w:rPr>
          <w:b/>
        </w:rPr>
        <w:t>assessment:</w:t>
      </w:r>
      <w:r>
        <w:rPr>
          <w:b/>
          <w:spacing w:val="-16"/>
        </w:rPr>
        <w:t xml:space="preserve"> </w:t>
      </w:r>
      <w:r>
        <w:t>Refer</w:t>
      </w:r>
      <w:r>
        <w:rPr>
          <w:spacing w:val="-16"/>
        </w:rPr>
        <w:t xml:space="preserve"> </w:t>
      </w:r>
      <w:r>
        <w:t>to</w:t>
      </w:r>
      <w:r>
        <w:rPr>
          <w:spacing w:val="-14"/>
        </w:rPr>
        <w:t xml:space="preserve"> </w:t>
      </w:r>
      <w:r>
        <w:t>the</w:t>
      </w:r>
      <w:r>
        <w:rPr>
          <w:spacing w:val="-14"/>
        </w:rPr>
        <w:t xml:space="preserve"> </w:t>
      </w:r>
      <w:hyperlink r:id="rId9">
        <w:r>
          <w:rPr>
            <w:color w:val="0562C1"/>
            <w:u w:val="single" w:color="0562C1"/>
          </w:rPr>
          <w:t>reading</w:t>
        </w:r>
        <w:r>
          <w:rPr>
            <w:color w:val="0562C1"/>
            <w:spacing w:val="-14"/>
            <w:u w:val="single" w:color="0562C1"/>
          </w:rPr>
          <w:t xml:space="preserve"> </w:t>
        </w:r>
        <w:r>
          <w:rPr>
            <w:color w:val="0562C1"/>
            <w:u w:val="single" w:color="0562C1"/>
          </w:rPr>
          <w:t>list</w:t>
        </w:r>
      </w:hyperlink>
      <w:r>
        <w:rPr>
          <w:color w:val="0562C1"/>
          <w:spacing w:val="-15"/>
        </w:rPr>
        <w:t xml:space="preserve"> </w:t>
      </w:r>
      <w:r>
        <w:t>to</w:t>
      </w:r>
      <w:r>
        <w:rPr>
          <w:spacing w:val="-16"/>
        </w:rPr>
        <w:t xml:space="preserve"> </w:t>
      </w:r>
      <w:r>
        <w:t>help</w:t>
      </w:r>
      <w:r>
        <w:rPr>
          <w:spacing w:val="-14"/>
        </w:rPr>
        <w:t xml:space="preserve"> </w:t>
      </w:r>
      <w:r>
        <w:t>you</w:t>
      </w:r>
      <w:r>
        <w:rPr>
          <w:spacing w:val="-14"/>
        </w:rPr>
        <w:t xml:space="preserve"> </w:t>
      </w:r>
      <w:r>
        <w:t>find</w:t>
      </w:r>
      <w:r>
        <w:rPr>
          <w:spacing w:val="-14"/>
        </w:rPr>
        <w:t xml:space="preserve"> </w:t>
      </w:r>
      <w:r>
        <w:t>relevant sources. Do not use Wikipedia or ‘red top’ newspapers; these sources are not reliable. Try</w:t>
      </w:r>
      <w:r>
        <w:rPr>
          <w:spacing w:val="-9"/>
        </w:rPr>
        <w:t xml:space="preserve"> </w:t>
      </w:r>
      <w:r>
        <w:t>to</w:t>
      </w:r>
      <w:r>
        <w:rPr>
          <w:spacing w:val="-11"/>
        </w:rPr>
        <w:t xml:space="preserve"> </w:t>
      </w:r>
      <w:r>
        <w:t>use</w:t>
      </w:r>
      <w:r>
        <w:rPr>
          <w:spacing w:val="-11"/>
        </w:rPr>
        <w:t xml:space="preserve"> </w:t>
      </w:r>
      <w:r>
        <w:t>reliable</w:t>
      </w:r>
      <w:r>
        <w:rPr>
          <w:spacing w:val="-11"/>
        </w:rPr>
        <w:t xml:space="preserve"> </w:t>
      </w:r>
      <w:r>
        <w:t>journal</w:t>
      </w:r>
      <w:r>
        <w:rPr>
          <w:spacing w:val="-12"/>
        </w:rPr>
        <w:t xml:space="preserve"> </w:t>
      </w:r>
      <w:r>
        <w:t>articles</w:t>
      </w:r>
      <w:r>
        <w:rPr>
          <w:spacing w:val="-9"/>
        </w:rPr>
        <w:t xml:space="preserve"> </w:t>
      </w:r>
      <w:r>
        <w:t>and</w:t>
      </w:r>
      <w:r>
        <w:rPr>
          <w:spacing w:val="-11"/>
        </w:rPr>
        <w:t xml:space="preserve"> </w:t>
      </w:r>
      <w:r>
        <w:t>books,</w:t>
      </w:r>
      <w:r>
        <w:rPr>
          <w:spacing w:val="-13"/>
        </w:rPr>
        <w:t xml:space="preserve"> </w:t>
      </w:r>
      <w:r>
        <w:t>or</w:t>
      </w:r>
      <w:r>
        <w:rPr>
          <w:spacing w:val="-10"/>
        </w:rPr>
        <w:t xml:space="preserve"> </w:t>
      </w:r>
      <w:r>
        <w:t>governmental</w:t>
      </w:r>
      <w:r>
        <w:rPr>
          <w:spacing w:val="-10"/>
        </w:rPr>
        <w:t xml:space="preserve"> </w:t>
      </w:r>
      <w:r>
        <w:t>sources.</w:t>
      </w:r>
      <w:r>
        <w:rPr>
          <w:spacing w:val="-11"/>
        </w:rPr>
        <w:t xml:space="preserve"> </w:t>
      </w:r>
      <w:r>
        <w:t>You</w:t>
      </w:r>
      <w:r>
        <w:rPr>
          <w:spacing w:val="-13"/>
        </w:rPr>
        <w:t xml:space="preserve"> </w:t>
      </w:r>
      <w:r>
        <w:t>must</w:t>
      </w:r>
      <w:r>
        <w:rPr>
          <w:spacing w:val="-11"/>
        </w:rPr>
        <w:t xml:space="preserve"> </w:t>
      </w:r>
      <w:r>
        <w:t>not</w:t>
      </w:r>
      <w:r>
        <w:rPr>
          <w:spacing w:val="-11"/>
        </w:rPr>
        <w:t xml:space="preserve"> </w:t>
      </w:r>
      <w:r>
        <w:t>use or refer to ‘model answers’ produced by essay mills. If in doubt, seek advice from a lecturer or an academic librarian.</w:t>
      </w:r>
    </w:p>
    <w:p w14:paraId="75F4692B" w14:textId="77777777" w:rsidR="004B32E2" w:rsidRDefault="004B32E2">
      <w:pPr>
        <w:pStyle w:val="BodyText"/>
        <w:rPr>
          <w:sz w:val="26"/>
        </w:rPr>
      </w:pPr>
    </w:p>
    <w:p w14:paraId="3C7390C1" w14:textId="77777777" w:rsidR="004B32E2" w:rsidRDefault="004B32E2">
      <w:pPr>
        <w:pStyle w:val="BodyText"/>
        <w:spacing w:before="3"/>
        <w:rPr>
          <w:sz w:val="29"/>
        </w:rPr>
      </w:pPr>
    </w:p>
    <w:p w14:paraId="388518F3" w14:textId="77777777" w:rsidR="004B32E2" w:rsidRDefault="00000000">
      <w:pPr>
        <w:pStyle w:val="Heading1"/>
        <w:numPr>
          <w:ilvl w:val="0"/>
          <w:numId w:val="1"/>
        </w:numPr>
        <w:tabs>
          <w:tab w:val="left" w:pos="1539"/>
        </w:tabs>
        <w:ind w:left="1539" w:hanging="873"/>
      </w:pPr>
      <w:r>
        <w:t>Knowledge</w:t>
      </w:r>
      <w:r>
        <w:rPr>
          <w:spacing w:val="-7"/>
        </w:rPr>
        <w:t xml:space="preserve"> </w:t>
      </w:r>
      <w:r>
        <w:t>and</w:t>
      </w:r>
      <w:r>
        <w:rPr>
          <w:spacing w:val="-5"/>
        </w:rPr>
        <w:t xml:space="preserve"> </w:t>
      </w:r>
      <w:r>
        <w:t>Understanding</w:t>
      </w:r>
      <w:r>
        <w:rPr>
          <w:spacing w:val="-4"/>
        </w:rPr>
        <w:t xml:space="preserve"> </w:t>
      </w:r>
      <w:r>
        <w:rPr>
          <w:spacing w:val="-2"/>
        </w:rPr>
        <w:t>Skills</w:t>
      </w:r>
    </w:p>
    <w:p w14:paraId="651AFE23" w14:textId="77777777" w:rsidR="004B32E2" w:rsidRDefault="004B32E2">
      <w:pPr>
        <w:pStyle w:val="BodyText"/>
        <w:spacing w:before="1"/>
        <w:rPr>
          <w:b/>
          <w:sz w:val="31"/>
        </w:rPr>
      </w:pPr>
    </w:p>
    <w:p w14:paraId="57947914" w14:textId="77777777" w:rsidR="004B32E2" w:rsidRDefault="00000000">
      <w:pPr>
        <w:pStyle w:val="BodyText"/>
        <w:spacing w:line="276" w:lineRule="auto"/>
        <w:ind w:left="666" w:right="645"/>
        <w:jc w:val="both"/>
      </w:pPr>
      <w:r>
        <w:t xml:space="preserve">At level 5, you should be able to </w:t>
      </w:r>
      <w:r>
        <w:rPr>
          <w:u w:val="single"/>
        </w:rPr>
        <w:t>demonstrate a sound knowledge and critical</w:t>
      </w:r>
      <w:r>
        <w:t xml:space="preserve"> </w:t>
      </w:r>
      <w:r>
        <w:rPr>
          <w:u w:val="single"/>
        </w:rPr>
        <w:t>understanding</w:t>
      </w:r>
      <w:r>
        <w:t xml:space="preserve"> of the well-established concepts and principles of the subject area, and the way in which those principles have developed; knowledge of the main methods of enquiry in the discipline.</w:t>
      </w:r>
      <w:r>
        <w:rPr>
          <w:spacing w:val="40"/>
        </w:rPr>
        <w:t xml:space="preserve"> </w:t>
      </w:r>
      <w:r>
        <w:t>Knowledge</w:t>
      </w:r>
      <w:r>
        <w:rPr>
          <w:spacing w:val="-1"/>
        </w:rPr>
        <w:t xml:space="preserve"> </w:t>
      </w:r>
      <w:r>
        <w:t>relates</w:t>
      </w:r>
      <w:r>
        <w:rPr>
          <w:spacing w:val="-2"/>
        </w:rPr>
        <w:t xml:space="preserve"> </w:t>
      </w:r>
      <w:r>
        <w:t>to the facts, information</w:t>
      </w:r>
      <w:r>
        <w:rPr>
          <w:spacing w:val="-1"/>
        </w:rPr>
        <w:t xml:space="preserve"> </w:t>
      </w:r>
      <w:r>
        <w:t>and</w:t>
      </w:r>
      <w:r>
        <w:rPr>
          <w:spacing w:val="-1"/>
        </w:rPr>
        <w:t xml:space="preserve"> </w:t>
      </w:r>
      <w:r>
        <w:t>skills you</w:t>
      </w:r>
      <w:r>
        <w:rPr>
          <w:spacing w:val="-1"/>
        </w:rPr>
        <w:t xml:space="preserve"> </w:t>
      </w:r>
      <w:r>
        <w:t>have acquired through your learning.</w:t>
      </w:r>
      <w:r>
        <w:rPr>
          <w:spacing w:val="40"/>
        </w:rPr>
        <w:t xml:space="preserve"> </w:t>
      </w:r>
      <w:r>
        <w:t xml:space="preserve">Demonstrate your understanding by </w:t>
      </w:r>
      <w:r>
        <w:rPr>
          <w:u w:val="single"/>
        </w:rPr>
        <w:t>interpreting the</w:t>
      </w:r>
      <w:r>
        <w:t xml:space="preserve"> </w:t>
      </w:r>
      <w:r>
        <w:rPr>
          <w:u w:val="single"/>
        </w:rPr>
        <w:t>meaning of the facts and information</w:t>
      </w:r>
      <w:r>
        <w:t xml:space="preserve"> (knowledge). This means that you need to select and include in your work the concepts, techniques, models, theories etc. appropriate to the task(s) set. You should be able to </w:t>
      </w:r>
      <w:r>
        <w:rPr>
          <w:u w:val="single"/>
        </w:rPr>
        <w:t>explain the theories, concepts etc. in your own</w:t>
      </w:r>
      <w:r>
        <w:t xml:space="preserve"> </w:t>
      </w:r>
      <w:r>
        <w:rPr>
          <w:u w:val="single"/>
        </w:rPr>
        <w:t>words</w:t>
      </w:r>
      <w:r>
        <w:rPr>
          <w:spacing w:val="-1"/>
          <w:u w:val="single"/>
        </w:rPr>
        <w:t xml:space="preserve"> </w:t>
      </w:r>
      <w:r>
        <w:rPr>
          <w:u w:val="single"/>
        </w:rPr>
        <w:t>to show</w:t>
      </w:r>
      <w:r>
        <w:rPr>
          <w:spacing w:val="-1"/>
          <w:u w:val="single"/>
        </w:rPr>
        <w:t xml:space="preserve"> </w:t>
      </w:r>
      <w:r>
        <w:rPr>
          <w:u w:val="single"/>
        </w:rPr>
        <w:t>your</w:t>
      </w:r>
      <w:r>
        <w:rPr>
          <w:spacing w:val="-4"/>
          <w:u w:val="single"/>
        </w:rPr>
        <w:t xml:space="preserve"> </w:t>
      </w:r>
      <w:r>
        <w:rPr>
          <w:u w:val="single"/>
        </w:rPr>
        <w:t>understanding</w:t>
      </w:r>
      <w:r>
        <w:t>.</w:t>
      </w:r>
      <w:r>
        <w:rPr>
          <w:spacing w:val="-2"/>
        </w:rPr>
        <w:t xml:space="preserve"> </w:t>
      </w:r>
      <w:r>
        <w:t>Your</w:t>
      </w:r>
      <w:r>
        <w:rPr>
          <w:spacing w:val="-4"/>
        </w:rPr>
        <w:t xml:space="preserve"> </w:t>
      </w:r>
      <w:r>
        <w:t>mark</w:t>
      </w:r>
      <w:r>
        <w:rPr>
          <w:spacing w:val="-1"/>
        </w:rPr>
        <w:t xml:space="preserve"> </w:t>
      </w:r>
      <w:r>
        <w:t>will</w:t>
      </w:r>
      <w:r>
        <w:rPr>
          <w:spacing w:val="-1"/>
        </w:rPr>
        <w:t xml:space="preserve"> </w:t>
      </w:r>
      <w:r>
        <w:t>also</w:t>
      </w:r>
      <w:r>
        <w:rPr>
          <w:spacing w:val="-2"/>
        </w:rPr>
        <w:t xml:space="preserve"> </w:t>
      </w:r>
      <w:r>
        <w:t>depend</w:t>
      </w:r>
      <w:r>
        <w:rPr>
          <w:spacing w:val="-2"/>
        </w:rPr>
        <w:t xml:space="preserve"> </w:t>
      </w:r>
      <w:r>
        <w:t>upon the</w:t>
      </w:r>
      <w:r>
        <w:rPr>
          <w:spacing w:val="-2"/>
        </w:rPr>
        <w:t xml:space="preserve"> </w:t>
      </w:r>
      <w:r>
        <w:t>extent</w:t>
      </w:r>
      <w:r>
        <w:rPr>
          <w:spacing w:val="-2"/>
        </w:rPr>
        <w:t xml:space="preserve"> </w:t>
      </w:r>
      <w:r>
        <w:t>to which you demonstrate your knowledge and understanding.</w:t>
      </w:r>
    </w:p>
    <w:p w14:paraId="75F5D179" w14:textId="77777777" w:rsidR="004B32E2" w:rsidRDefault="004B32E2">
      <w:pPr>
        <w:pStyle w:val="BodyText"/>
        <w:spacing w:before="8"/>
        <w:rPr>
          <w:sz w:val="27"/>
        </w:rPr>
      </w:pPr>
    </w:p>
    <w:p w14:paraId="72720DA8" w14:textId="77777777" w:rsidR="004B32E2" w:rsidRDefault="00000000">
      <w:pPr>
        <w:pStyle w:val="BodyText"/>
        <w:spacing w:line="276" w:lineRule="auto"/>
        <w:ind w:left="666" w:right="645"/>
        <w:jc w:val="both"/>
      </w:pPr>
      <w:r>
        <w:rPr>
          <w:b/>
        </w:rPr>
        <w:t xml:space="preserve">Guidance specific to this assessment: </w:t>
      </w:r>
      <w:r>
        <w:t xml:space="preserve">While you should demonstrate that you have </w:t>
      </w:r>
      <w:r>
        <w:rPr>
          <w:u w:val="single"/>
        </w:rPr>
        <w:t>understood</w:t>
      </w:r>
      <w:r>
        <w:t xml:space="preserve"> the lecture material, do not simply reproduce information from the lectures; you must show your understanding, and expand your knowledge through wider reading. </w:t>
      </w:r>
      <w:r>
        <w:rPr>
          <w:u w:val="single"/>
        </w:rPr>
        <w:t>Summarising and paraphrasing</w:t>
      </w:r>
      <w:r>
        <w:t xml:space="preserve"> what you have read will demonstrate your knowledge more effectively than simply quoting the work of others word for word.</w:t>
      </w:r>
    </w:p>
    <w:p w14:paraId="1C82EC3B" w14:textId="77777777" w:rsidR="004B32E2" w:rsidRDefault="004B32E2">
      <w:pPr>
        <w:spacing w:line="276" w:lineRule="auto"/>
        <w:jc w:val="both"/>
        <w:sectPr w:rsidR="004B32E2">
          <w:pgSz w:w="11900" w:h="16840"/>
          <w:pgMar w:top="720" w:right="600" w:bottom="1120" w:left="620" w:header="0" w:footer="926" w:gutter="0"/>
          <w:cols w:space="720"/>
        </w:sectPr>
      </w:pPr>
    </w:p>
    <w:p w14:paraId="65AD5332" w14:textId="77777777" w:rsidR="004B32E2" w:rsidRDefault="00000000">
      <w:pPr>
        <w:pStyle w:val="Heading1"/>
        <w:numPr>
          <w:ilvl w:val="0"/>
          <w:numId w:val="1"/>
        </w:numPr>
        <w:tabs>
          <w:tab w:val="left" w:pos="1539"/>
        </w:tabs>
        <w:spacing w:before="63"/>
        <w:ind w:left="1539" w:hanging="873"/>
      </w:pPr>
      <w:r>
        <w:lastRenderedPageBreak/>
        <w:t>Cognitive</w:t>
      </w:r>
      <w:r>
        <w:rPr>
          <w:spacing w:val="-4"/>
        </w:rPr>
        <w:t xml:space="preserve"> </w:t>
      </w:r>
      <w:r>
        <w:t>and</w:t>
      </w:r>
      <w:r>
        <w:rPr>
          <w:spacing w:val="-5"/>
        </w:rPr>
        <w:t xml:space="preserve"> </w:t>
      </w:r>
      <w:r>
        <w:t>Intellectual</w:t>
      </w:r>
      <w:r>
        <w:rPr>
          <w:spacing w:val="-3"/>
        </w:rPr>
        <w:t xml:space="preserve"> </w:t>
      </w:r>
      <w:r>
        <w:rPr>
          <w:spacing w:val="-2"/>
        </w:rPr>
        <w:t>Skills</w:t>
      </w:r>
    </w:p>
    <w:p w14:paraId="455D951B" w14:textId="77777777" w:rsidR="004B32E2" w:rsidRDefault="004B32E2">
      <w:pPr>
        <w:pStyle w:val="BodyText"/>
        <w:spacing w:before="4"/>
        <w:rPr>
          <w:b/>
          <w:sz w:val="31"/>
        </w:rPr>
      </w:pPr>
    </w:p>
    <w:p w14:paraId="322E14E3" w14:textId="77777777" w:rsidR="004B32E2" w:rsidRDefault="00000000">
      <w:pPr>
        <w:pStyle w:val="BodyText"/>
        <w:spacing w:line="276" w:lineRule="auto"/>
        <w:ind w:left="666" w:right="644"/>
        <w:jc w:val="both"/>
      </w:pPr>
      <w:r>
        <w:t xml:space="preserve">You should be able to </w:t>
      </w:r>
      <w:r>
        <w:rPr>
          <w:u w:val="single"/>
        </w:rPr>
        <w:t>critically analyse information</w:t>
      </w:r>
      <w:r>
        <w:t>, and propose solutions to problems arising from that analysis, including the critical evaluation of the appropriateness of different approaches to solving problems. Your work must contain evidence of logical, analytical</w:t>
      </w:r>
      <w:r>
        <w:rPr>
          <w:spacing w:val="-17"/>
        </w:rPr>
        <w:t xml:space="preserve"> </w:t>
      </w:r>
      <w:r>
        <w:t>thinking,</w:t>
      </w:r>
      <w:r>
        <w:rPr>
          <w:spacing w:val="-17"/>
        </w:rPr>
        <w:t xml:space="preserve"> </w:t>
      </w:r>
      <w:r>
        <w:t>evaluation</w:t>
      </w:r>
      <w:r>
        <w:rPr>
          <w:spacing w:val="-16"/>
        </w:rPr>
        <w:t xml:space="preserve"> </w:t>
      </w:r>
      <w:r>
        <w:t>and</w:t>
      </w:r>
      <w:r>
        <w:rPr>
          <w:spacing w:val="-17"/>
        </w:rPr>
        <w:t xml:space="preserve"> </w:t>
      </w:r>
      <w:r>
        <w:t>synthesis.</w:t>
      </w:r>
      <w:r>
        <w:rPr>
          <w:spacing w:val="-17"/>
        </w:rPr>
        <w:t xml:space="preserve"> </w:t>
      </w:r>
      <w:r>
        <w:t>For</w:t>
      </w:r>
      <w:r>
        <w:rPr>
          <w:spacing w:val="-17"/>
        </w:rPr>
        <w:t xml:space="preserve"> </w:t>
      </w:r>
      <w:r>
        <w:t>example,</w:t>
      </w:r>
      <w:r>
        <w:rPr>
          <w:spacing w:val="-16"/>
        </w:rPr>
        <w:t xml:space="preserve"> </w:t>
      </w:r>
      <w:r>
        <w:t>you</w:t>
      </w:r>
      <w:r>
        <w:rPr>
          <w:spacing w:val="-17"/>
        </w:rPr>
        <w:t xml:space="preserve"> </w:t>
      </w:r>
      <w:r>
        <w:t>should</w:t>
      </w:r>
      <w:r>
        <w:rPr>
          <w:spacing w:val="-17"/>
        </w:rPr>
        <w:t xml:space="preserve"> </w:t>
      </w:r>
      <w:r>
        <w:t>examine</w:t>
      </w:r>
      <w:r>
        <w:rPr>
          <w:spacing w:val="-16"/>
        </w:rPr>
        <w:t xml:space="preserve"> </w:t>
      </w:r>
      <w:r>
        <w:t>and</w:t>
      </w:r>
      <w:r>
        <w:rPr>
          <w:spacing w:val="-17"/>
        </w:rPr>
        <w:t xml:space="preserve"> </w:t>
      </w:r>
      <w:r>
        <w:t>break information</w:t>
      </w:r>
      <w:r>
        <w:rPr>
          <w:spacing w:val="-17"/>
        </w:rPr>
        <w:t xml:space="preserve"> </w:t>
      </w:r>
      <w:r>
        <w:t>down</w:t>
      </w:r>
      <w:r>
        <w:rPr>
          <w:spacing w:val="-17"/>
        </w:rPr>
        <w:t xml:space="preserve"> </w:t>
      </w:r>
      <w:r>
        <w:t>into</w:t>
      </w:r>
      <w:r>
        <w:rPr>
          <w:spacing w:val="-16"/>
        </w:rPr>
        <w:t xml:space="preserve"> </w:t>
      </w:r>
      <w:r>
        <w:t>parts,</w:t>
      </w:r>
      <w:r>
        <w:rPr>
          <w:spacing w:val="-17"/>
        </w:rPr>
        <w:t xml:space="preserve"> </w:t>
      </w:r>
      <w:r>
        <w:t>make</w:t>
      </w:r>
      <w:r>
        <w:rPr>
          <w:spacing w:val="-17"/>
        </w:rPr>
        <w:t xml:space="preserve"> </w:t>
      </w:r>
      <w:r>
        <w:t>inferences,</w:t>
      </w:r>
      <w:r>
        <w:rPr>
          <w:spacing w:val="-17"/>
        </w:rPr>
        <w:t xml:space="preserve"> </w:t>
      </w:r>
      <w:r>
        <w:t>compile,</w:t>
      </w:r>
      <w:r>
        <w:rPr>
          <w:spacing w:val="-16"/>
        </w:rPr>
        <w:t xml:space="preserve"> </w:t>
      </w:r>
      <w:r>
        <w:t>compare</w:t>
      </w:r>
      <w:r>
        <w:rPr>
          <w:spacing w:val="-17"/>
        </w:rPr>
        <w:t xml:space="preserve"> </w:t>
      </w:r>
      <w:r>
        <w:t>and</w:t>
      </w:r>
      <w:r>
        <w:rPr>
          <w:spacing w:val="-17"/>
        </w:rPr>
        <w:t xml:space="preserve"> </w:t>
      </w:r>
      <w:r>
        <w:t>contrast</w:t>
      </w:r>
      <w:r>
        <w:rPr>
          <w:spacing w:val="-16"/>
        </w:rPr>
        <w:t xml:space="preserve"> </w:t>
      </w:r>
      <w:r>
        <w:t xml:space="preserve">information. </w:t>
      </w:r>
      <w:r>
        <w:rPr>
          <w:u w:val="single"/>
        </w:rPr>
        <w:t>This means not just describing What but also justifying: Why? How? When? Who?</w:t>
      </w:r>
      <w:r>
        <w:t xml:space="preserve"> </w:t>
      </w:r>
      <w:r>
        <w:rPr>
          <w:u w:val="single"/>
        </w:rPr>
        <w:t>Where? At what cost?</w:t>
      </w:r>
      <w:r>
        <w:t xml:space="preserve"> Throughout your assignment, you must </w:t>
      </w:r>
      <w:r>
        <w:rPr>
          <w:u w:val="single"/>
        </w:rPr>
        <w:t>provide</w:t>
      </w:r>
      <w:r>
        <w:t xml:space="preserve"> </w:t>
      </w:r>
      <w:r>
        <w:rPr>
          <w:u w:val="single"/>
        </w:rPr>
        <w:t>justification/evidence</w:t>
      </w:r>
      <w:r>
        <w:rPr>
          <w:spacing w:val="-8"/>
          <w:u w:val="single"/>
        </w:rPr>
        <w:t xml:space="preserve"> </w:t>
      </w:r>
      <w:r>
        <w:rPr>
          <w:u w:val="single"/>
        </w:rPr>
        <w:t>for</w:t>
      </w:r>
      <w:r>
        <w:rPr>
          <w:spacing w:val="-7"/>
          <w:u w:val="single"/>
        </w:rPr>
        <w:t xml:space="preserve"> </w:t>
      </w:r>
      <w:r>
        <w:rPr>
          <w:u w:val="single"/>
        </w:rPr>
        <w:t>your</w:t>
      </w:r>
      <w:r>
        <w:rPr>
          <w:spacing w:val="-10"/>
          <w:u w:val="single"/>
        </w:rPr>
        <w:t xml:space="preserve"> </w:t>
      </w:r>
      <w:r>
        <w:rPr>
          <w:u w:val="single"/>
        </w:rPr>
        <w:t>arguments</w:t>
      </w:r>
      <w:r>
        <w:rPr>
          <w:spacing w:val="-9"/>
          <w:u w:val="single"/>
        </w:rPr>
        <w:t xml:space="preserve"> </w:t>
      </w:r>
      <w:r>
        <w:rPr>
          <w:u w:val="single"/>
        </w:rPr>
        <w:t>and</w:t>
      </w:r>
      <w:r>
        <w:rPr>
          <w:spacing w:val="-8"/>
          <w:u w:val="single"/>
        </w:rPr>
        <w:t xml:space="preserve"> </w:t>
      </w:r>
      <w:r>
        <w:rPr>
          <w:u w:val="single"/>
        </w:rPr>
        <w:t>judgements</w:t>
      </w:r>
      <w:r>
        <w:t>.</w:t>
      </w:r>
      <w:r>
        <w:rPr>
          <w:spacing w:val="-9"/>
        </w:rPr>
        <w:t xml:space="preserve"> </w:t>
      </w:r>
      <w:r>
        <w:t>In</w:t>
      </w:r>
      <w:r>
        <w:rPr>
          <w:spacing w:val="-8"/>
        </w:rPr>
        <w:t xml:space="preserve"> </w:t>
      </w:r>
      <w:r>
        <w:t>order</w:t>
      </w:r>
      <w:r>
        <w:rPr>
          <w:spacing w:val="-10"/>
        </w:rPr>
        <w:t xml:space="preserve"> </w:t>
      </w:r>
      <w:r>
        <w:t>to</w:t>
      </w:r>
      <w:r>
        <w:rPr>
          <w:spacing w:val="-6"/>
        </w:rPr>
        <w:t xml:space="preserve"> </w:t>
      </w:r>
      <w:r>
        <w:t>provide</w:t>
      </w:r>
      <w:r>
        <w:rPr>
          <w:spacing w:val="-8"/>
        </w:rPr>
        <w:t xml:space="preserve"> </w:t>
      </w:r>
      <w:r>
        <w:t>a</w:t>
      </w:r>
      <w:r>
        <w:rPr>
          <w:spacing w:val="-8"/>
        </w:rPr>
        <w:t xml:space="preserve"> </w:t>
      </w:r>
      <w:r>
        <w:t>reasoned and</w:t>
      </w:r>
      <w:r>
        <w:rPr>
          <w:spacing w:val="-3"/>
        </w:rPr>
        <w:t xml:space="preserve"> </w:t>
      </w:r>
      <w:r>
        <w:t>informed</w:t>
      </w:r>
      <w:r>
        <w:rPr>
          <w:spacing w:val="-1"/>
        </w:rPr>
        <w:t xml:space="preserve"> </w:t>
      </w:r>
      <w:r>
        <w:t>debate,</w:t>
      </w:r>
      <w:r>
        <w:rPr>
          <w:spacing w:val="-4"/>
        </w:rPr>
        <w:t xml:space="preserve"> </w:t>
      </w:r>
      <w:r>
        <w:t>you</w:t>
      </w:r>
      <w:r>
        <w:rPr>
          <w:spacing w:val="-3"/>
        </w:rPr>
        <w:t xml:space="preserve"> </w:t>
      </w:r>
      <w:r>
        <w:t>must</w:t>
      </w:r>
      <w:r>
        <w:rPr>
          <w:spacing w:val="-1"/>
        </w:rPr>
        <w:t xml:space="preserve"> </w:t>
      </w:r>
      <w:r>
        <w:t>show</w:t>
      </w:r>
      <w:r>
        <w:rPr>
          <w:spacing w:val="-5"/>
        </w:rPr>
        <w:t xml:space="preserve"> </w:t>
      </w:r>
      <w:r>
        <w:t>evidence</w:t>
      </w:r>
      <w:r>
        <w:rPr>
          <w:spacing w:val="-1"/>
        </w:rPr>
        <w:t xml:space="preserve"> </w:t>
      </w:r>
      <w:r>
        <w:t>that</w:t>
      </w:r>
      <w:r>
        <w:rPr>
          <w:spacing w:val="-4"/>
        </w:rPr>
        <w:t xml:space="preserve"> </w:t>
      </w:r>
      <w:r>
        <w:t>you</w:t>
      </w:r>
      <w:r>
        <w:rPr>
          <w:spacing w:val="-3"/>
        </w:rPr>
        <w:t xml:space="preserve"> </w:t>
      </w:r>
      <w:r>
        <w:t>have</w:t>
      </w:r>
      <w:r>
        <w:rPr>
          <w:spacing w:val="-3"/>
        </w:rPr>
        <w:t xml:space="preserve"> </w:t>
      </w:r>
      <w:r>
        <w:t>reflected</w:t>
      </w:r>
      <w:r>
        <w:rPr>
          <w:spacing w:val="-3"/>
        </w:rPr>
        <w:t xml:space="preserve"> </w:t>
      </w:r>
      <w:r>
        <w:t>upon</w:t>
      </w:r>
      <w:r>
        <w:rPr>
          <w:spacing w:val="-3"/>
        </w:rPr>
        <w:t xml:space="preserve"> </w:t>
      </w:r>
      <w:r>
        <w:t>the</w:t>
      </w:r>
      <w:r>
        <w:rPr>
          <w:spacing w:val="-3"/>
        </w:rPr>
        <w:t xml:space="preserve"> </w:t>
      </w:r>
      <w:r>
        <w:t>ideas</w:t>
      </w:r>
      <w:r>
        <w:rPr>
          <w:spacing w:val="-4"/>
        </w:rPr>
        <w:t xml:space="preserve"> </w:t>
      </w:r>
      <w:r>
        <w:t>of others within the subject area. Furthermore, you should provide evidence that you are able</w:t>
      </w:r>
      <w:r>
        <w:rPr>
          <w:spacing w:val="-14"/>
        </w:rPr>
        <w:t xml:space="preserve"> </w:t>
      </w:r>
      <w:r>
        <w:t>to</w:t>
      </w:r>
      <w:r>
        <w:rPr>
          <w:spacing w:val="-16"/>
        </w:rPr>
        <w:t xml:space="preserve"> </w:t>
      </w:r>
      <w:r>
        <w:rPr>
          <w:u w:val="single"/>
        </w:rPr>
        <w:t>make</w:t>
      </w:r>
      <w:r>
        <w:rPr>
          <w:spacing w:val="-16"/>
          <w:u w:val="single"/>
        </w:rPr>
        <w:t xml:space="preserve"> </w:t>
      </w:r>
      <w:r>
        <w:rPr>
          <w:u w:val="single"/>
        </w:rPr>
        <w:t>sound</w:t>
      </w:r>
      <w:r>
        <w:rPr>
          <w:spacing w:val="-14"/>
          <w:u w:val="single"/>
        </w:rPr>
        <w:t xml:space="preserve"> </w:t>
      </w:r>
      <w:r>
        <w:rPr>
          <w:u w:val="single"/>
        </w:rPr>
        <w:t>judgements</w:t>
      </w:r>
      <w:r>
        <w:rPr>
          <w:spacing w:val="-17"/>
          <w:u w:val="single"/>
        </w:rPr>
        <w:t xml:space="preserve"> </w:t>
      </w:r>
      <w:r>
        <w:rPr>
          <w:u w:val="single"/>
        </w:rPr>
        <w:t>and</w:t>
      </w:r>
      <w:r>
        <w:rPr>
          <w:spacing w:val="-13"/>
          <w:u w:val="single"/>
        </w:rPr>
        <w:t xml:space="preserve"> </w:t>
      </w:r>
      <w:r>
        <w:rPr>
          <w:u w:val="single"/>
        </w:rPr>
        <w:t>convincing</w:t>
      </w:r>
      <w:r>
        <w:rPr>
          <w:spacing w:val="-14"/>
          <w:u w:val="single"/>
        </w:rPr>
        <w:t xml:space="preserve"> </w:t>
      </w:r>
      <w:r>
        <w:rPr>
          <w:u w:val="single"/>
        </w:rPr>
        <w:t>arguments</w:t>
      </w:r>
      <w:r>
        <w:rPr>
          <w:spacing w:val="-17"/>
          <w:u w:val="single"/>
        </w:rPr>
        <w:t xml:space="preserve"> </w:t>
      </w:r>
      <w:r>
        <w:rPr>
          <w:u w:val="single"/>
        </w:rPr>
        <w:t>using</w:t>
      </w:r>
      <w:r>
        <w:rPr>
          <w:spacing w:val="-15"/>
          <w:u w:val="single"/>
        </w:rPr>
        <w:t xml:space="preserve"> </w:t>
      </w:r>
      <w:r>
        <w:rPr>
          <w:u w:val="single"/>
        </w:rPr>
        <w:t>data</w:t>
      </w:r>
      <w:r>
        <w:rPr>
          <w:spacing w:val="-14"/>
          <w:u w:val="single"/>
        </w:rPr>
        <w:t xml:space="preserve"> </w:t>
      </w:r>
      <w:r>
        <w:rPr>
          <w:u w:val="single"/>
        </w:rPr>
        <w:t>and</w:t>
      </w:r>
      <w:r>
        <w:rPr>
          <w:spacing w:val="-14"/>
          <w:u w:val="single"/>
        </w:rPr>
        <w:t xml:space="preserve"> </w:t>
      </w:r>
      <w:r>
        <w:rPr>
          <w:u w:val="single"/>
        </w:rPr>
        <w:t>concepts</w:t>
      </w:r>
      <w:r>
        <w:t>,</w:t>
      </w:r>
      <w:r>
        <w:rPr>
          <w:spacing w:val="-14"/>
        </w:rPr>
        <w:t xml:space="preserve"> </w:t>
      </w:r>
      <w:r>
        <w:t>with an understanding of the limits of knowledge, and how this influences analyses and interpretations. Sound, valid conclusions are necessary and must be derived from the content</w:t>
      </w:r>
      <w:r>
        <w:rPr>
          <w:spacing w:val="-13"/>
        </w:rPr>
        <w:t xml:space="preserve"> </w:t>
      </w:r>
      <w:r>
        <w:t>of</w:t>
      </w:r>
      <w:r>
        <w:rPr>
          <w:spacing w:val="-13"/>
        </w:rPr>
        <w:t xml:space="preserve"> </w:t>
      </w:r>
      <w:r>
        <w:t>your</w:t>
      </w:r>
      <w:r>
        <w:rPr>
          <w:spacing w:val="-15"/>
        </w:rPr>
        <w:t xml:space="preserve"> </w:t>
      </w:r>
      <w:r>
        <w:t>work.</w:t>
      </w:r>
      <w:r>
        <w:rPr>
          <w:spacing w:val="-13"/>
        </w:rPr>
        <w:t xml:space="preserve"> </w:t>
      </w:r>
      <w:r>
        <w:t>Where</w:t>
      </w:r>
      <w:r>
        <w:rPr>
          <w:spacing w:val="-13"/>
        </w:rPr>
        <w:t xml:space="preserve"> </w:t>
      </w:r>
      <w:r>
        <w:t>relevant,</w:t>
      </w:r>
      <w:r>
        <w:rPr>
          <w:spacing w:val="-13"/>
        </w:rPr>
        <w:t xml:space="preserve"> </w:t>
      </w:r>
      <w:r>
        <w:t>alternative</w:t>
      </w:r>
      <w:r>
        <w:rPr>
          <w:spacing w:val="-11"/>
        </w:rPr>
        <w:t xml:space="preserve"> </w:t>
      </w:r>
      <w:r>
        <w:t>solutions</w:t>
      </w:r>
      <w:r>
        <w:rPr>
          <w:spacing w:val="-14"/>
        </w:rPr>
        <w:t xml:space="preserve"> </w:t>
      </w:r>
      <w:r>
        <w:t>and</w:t>
      </w:r>
      <w:r>
        <w:rPr>
          <w:spacing w:val="-13"/>
        </w:rPr>
        <w:t xml:space="preserve"> </w:t>
      </w:r>
      <w:r>
        <w:t>recommendations</w:t>
      </w:r>
      <w:r>
        <w:rPr>
          <w:spacing w:val="-14"/>
        </w:rPr>
        <w:t xml:space="preserve"> </w:t>
      </w:r>
      <w:r>
        <w:t>may</w:t>
      </w:r>
      <w:r>
        <w:rPr>
          <w:spacing w:val="-14"/>
        </w:rPr>
        <w:t xml:space="preserve"> </w:t>
      </w:r>
      <w:r>
        <w:t xml:space="preserve">be </w:t>
      </w:r>
      <w:r>
        <w:rPr>
          <w:spacing w:val="-2"/>
        </w:rPr>
        <w:t>proposed.</w:t>
      </w:r>
    </w:p>
    <w:p w14:paraId="2CE40768" w14:textId="77777777" w:rsidR="004B32E2" w:rsidRDefault="004B32E2">
      <w:pPr>
        <w:pStyle w:val="BodyText"/>
        <w:spacing w:before="7"/>
        <w:rPr>
          <w:sz w:val="27"/>
        </w:rPr>
      </w:pPr>
    </w:p>
    <w:p w14:paraId="42FCEA70" w14:textId="77777777" w:rsidR="004B32E2" w:rsidRDefault="00000000">
      <w:pPr>
        <w:pStyle w:val="BodyText"/>
        <w:spacing w:line="276" w:lineRule="auto"/>
        <w:ind w:left="666" w:right="644"/>
        <w:jc w:val="both"/>
      </w:pPr>
      <w:r>
        <w:rPr>
          <w:b/>
        </w:rPr>
        <w:t xml:space="preserve">Guidance specific to this assessment: </w:t>
      </w:r>
      <w:r>
        <w:t xml:space="preserve">You should present a balanced, unbiased argument, and put forward different perspectives on the topic. </w:t>
      </w:r>
      <w:r>
        <w:rPr>
          <w:u w:val="single"/>
        </w:rPr>
        <w:t>This can be achieved by</w:t>
      </w:r>
      <w:r>
        <w:t xml:space="preserve"> </w:t>
      </w:r>
      <w:r>
        <w:rPr>
          <w:u w:val="single"/>
        </w:rPr>
        <w:t>writing your answer in the third person</w:t>
      </w:r>
      <w:r>
        <w:t xml:space="preserve">, </w:t>
      </w:r>
      <w:r>
        <w:rPr>
          <w:i/>
        </w:rPr>
        <w:t xml:space="preserve">not </w:t>
      </w:r>
      <w:r>
        <w:t>the first person as you would in a reflective person. Academic writing should be objective and impersonal.</w:t>
      </w:r>
    </w:p>
    <w:p w14:paraId="7BBA935D" w14:textId="77777777" w:rsidR="004B32E2" w:rsidRDefault="004B32E2">
      <w:pPr>
        <w:pStyle w:val="BodyText"/>
        <w:rPr>
          <w:sz w:val="26"/>
        </w:rPr>
      </w:pPr>
    </w:p>
    <w:p w14:paraId="3FB45E55" w14:textId="77777777" w:rsidR="004B32E2" w:rsidRDefault="004B32E2">
      <w:pPr>
        <w:pStyle w:val="BodyText"/>
        <w:spacing w:before="1"/>
        <w:rPr>
          <w:sz w:val="29"/>
        </w:rPr>
      </w:pPr>
    </w:p>
    <w:p w14:paraId="0593ACFD" w14:textId="77777777" w:rsidR="004B32E2" w:rsidRDefault="00000000">
      <w:pPr>
        <w:pStyle w:val="Heading1"/>
        <w:numPr>
          <w:ilvl w:val="0"/>
          <w:numId w:val="1"/>
        </w:numPr>
        <w:tabs>
          <w:tab w:val="left" w:pos="1539"/>
        </w:tabs>
        <w:spacing w:before="1"/>
        <w:ind w:left="1539" w:hanging="873"/>
      </w:pPr>
      <w:r>
        <w:t>Practical</w:t>
      </w:r>
      <w:r>
        <w:rPr>
          <w:spacing w:val="-5"/>
        </w:rPr>
        <w:t xml:space="preserve"> </w:t>
      </w:r>
      <w:r>
        <w:rPr>
          <w:spacing w:val="-2"/>
        </w:rPr>
        <w:t>Skills</w:t>
      </w:r>
    </w:p>
    <w:p w14:paraId="0D600BAD" w14:textId="77777777" w:rsidR="004B32E2" w:rsidRDefault="004B32E2">
      <w:pPr>
        <w:pStyle w:val="BodyText"/>
        <w:rPr>
          <w:b/>
          <w:sz w:val="31"/>
        </w:rPr>
      </w:pPr>
    </w:p>
    <w:p w14:paraId="38ACB44E" w14:textId="77777777" w:rsidR="004B32E2" w:rsidRDefault="00000000">
      <w:pPr>
        <w:pStyle w:val="BodyText"/>
        <w:spacing w:before="1" w:line="276" w:lineRule="auto"/>
        <w:ind w:left="666" w:right="643"/>
        <w:jc w:val="both"/>
      </w:pPr>
      <w:r>
        <w:t>At</w:t>
      </w:r>
      <w:r>
        <w:rPr>
          <w:spacing w:val="-1"/>
        </w:rPr>
        <w:t xml:space="preserve"> </w:t>
      </w:r>
      <w:r>
        <w:t>level</w:t>
      </w:r>
      <w:r>
        <w:rPr>
          <w:spacing w:val="-2"/>
        </w:rPr>
        <w:t xml:space="preserve"> </w:t>
      </w:r>
      <w:r>
        <w:t>5,</w:t>
      </w:r>
      <w:r>
        <w:rPr>
          <w:spacing w:val="-4"/>
        </w:rPr>
        <w:t xml:space="preserve"> </w:t>
      </w:r>
      <w:r>
        <w:t>you</w:t>
      </w:r>
      <w:r>
        <w:rPr>
          <w:spacing w:val="-1"/>
        </w:rPr>
        <w:t xml:space="preserve"> </w:t>
      </w:r>
      <w:r>
        <w:t>should</w:t>
      </w:r>
      <w:r>
        <w:rPr>
          <w:spacing w:val="-6"/>
        </w:rPr>
        <w:t xml:space="preserve"> </w:t>
      </w:r>
      <w:r>
        <w:t>be</w:t>
      </w:r>
      <w:r>
        <w:rPr>
          <w:spacing w:val="-3"/>
        </w:rPr>
        <w:t xml:space="preserve"> </w:t>
      </w:r>
      <w:r>
        <w:t>able</w:t>
      </w:r>
      <w:r>
        <w:rPr>
          <w:spacing w:val="-3"/>
        </w:rPr>
        <w:t xml:space="preserve"> </w:t>
      </w:r>
      <w:r>
        <w:t>to</w:t>
      </w:r>
      <w:r>
        <w:rPr>
          <w:spacing w:val="-3"/>
        </w:rPr>
        <w:t xml:space="preserve"> </w:t>
      </w:r>
      <w:r>
        <w:t>use/deploy</w:t>
      </w:r>
      <w:r>
        <w:rPr>
          <w:spacing w:val="-7"/>
        </w:rPr>
        <w:t xml:space="preserve"> </w:t>
      </w:r>
      <w:r>
        <w:t>a</w:t>
      </w:r>
      <w:r>
        <w:rPr>
          <w:spacing w:val="-1"/>
        </w:rPr>
        <w:t xml:space="preserve"> </w:t>
      </w:r>
      <w:r>
        <w:t>range</w:t>
      </w:r>
      <w:r>
        <w:rPr>
          <w:spacing w:val="-3"/>
        </w:rPr>
        <w:t xml:space="preserve"> </w:t>
      </w:r>
      <w:r>
        <w:t>of</w:t>
      </w:r>
      <w:r>
        <w:rPr>
          <w:spacing w:val="-4"/>
        </w:rPr>
        <w:t xml:space="preserve"> </w:t>
      </w:r>
      <w:r>
        <w:t>established</w:t>
      </w:r>
      <w:r>
        <w:rPr>
          <w:spacing w:val="-3"/>
        </w:rPr>
        <w:t xml:space="preserve"> </w:t>
      </w:r>
      <w:r>
        <w:t>techniques</w:t>
      </w:r>
      <w:r>
        <w:rPr>
          <w:spacing w:val="-4"/>
        </w:rPr>
        <w:t xml:space="preserve"> </w:t>
      </w:r>
      <w:r>
        <w:t>within</w:t>
      </w:r>
      <w:r>
        <w:rPr>
          <w:spacing w:val="-3"/>
        </w:rPr>
        <w:t xml:space="preserve"> </w:t>
      </w:r>
      <w:r>
        <w:t>the discipline,</w:t>
      </w:r>
      <w:r>
        <w:rPr>
          <w:spacing w:val="-11"/>
        </w:rPr>
        <w:t xml:space="preserve"> </w:t>
      </w:r>
      <w:r>
        <w:t>and</w:t>
      </w:r>
      <w:r>
        <w:rPr>
          <w:spacing w:val="-11"/>
        </w:rPr>
        <w:t xml:space="preserve"> </w:t>
      </w:r>
      <w:r>
        <w:t>apply</w:t>
      </w:r>
      <w:r>
        <w:rPr>
          <w:spacing w:val="-9"/>
        </w:rPr>
        <w:t xml:space="preserve"> </w:t>
      </w:r>
      <w:r>
        <w:t>underlying</w:t>
      </w:r>
      <w:r>
        <w:rPr>
          <w:spacing w:val="-8"/>
        </w:rPr>
        <w:t xml:space="preserve"> </w:t>
      </w:r>
      <w:r>
        <w:t>concepts</w:t>
      </w:r>
      <w:r>
        <w:rPr>
          <w:spacing w:val="-12"/>
        </w:rPr>
        <w:t xml:space="preserve"> </w:t>
      </w:r>
      <w:r>
        <w:t>and</w:t>
      </w:r>
      <w:r>
        <w:rPr>
          <w:spacing w:val="-11"/>
        </w:rPr>
        <w:t xml:space="preserve"> </w:t>
      </w:r>
      <w:r>
        <w:t>principles</w:t>
      </w:r>
      <w:r>
        <w:rPr>
          <w:spacing w:val="-12"/>
        </w:rPr>
        <w:t xml:space="preserve"> </w:t>
      </w:r>
      <w:r>
        <w:t>outside</w:t>
      </w:r>
      <w:r>
        <w:rPr>
          <w:spacing w:val="-8"/>
        </w:rPr>
        <w:t xml:space="preserve"> </w:t>
      </w:r>
      <w:r>
        <w:t>the</w:t>
      </w:r>
      <w:r>
        <w:rPr>
          <w:spacing w:val="-11"/>
        </w:rPr>
        <w:t xml:space="preserve"> </w:t>
      </w:r>
      <w:r>
        <w:t>context</w:t>
      </w:r>
      <w:r>
        <w:rPr>
          <w:spacing w:val="-9"/>
        </w:rPr>
        <w:t xml:space="preserve"> </w:t>
      </w:r>
      <w:r>
        <w:t>in</w:t>
      </w:r>
      <w:r>
        <w:rPr>
          <w:spacing w:val="-8"/>
        </w:rPr>
        <w:t xml:space="preserve"> </w:t>
      </w:r>
      <w:r>
        <w:t>which</w:t>
      </w:r>
      <w:r>
        <w:rPr>
          <w:spacing w:val="-8"/>
        </w:rPr>
        <w:t xml:space="preserve"> </w:t>
      </w:r>
      <w:r>
        <w:t>they were first studied, including, where appropriate, the application of those principles in an employment context. You should be able to demonstrate how the subject-related concepts</w:t>
      </w:r>
      <w:r>
        <w:rPr>
          <w:spacing w:val="-14"/>
        </w:rPr>
        <w:t xml:space="preserve"> </w:t>
      </w:r>
      <w:r>
        <w:t>and</w:t>
      </w:r>
      <w:r>
        <w:rPr>
          <w:spacing w:val="-13"/>
        </w:rPr>
        <w:t xml:space="preserve"> </w:t>
      </w:r>
      <w:r>
        <w:t>ideas</w:t>
      </w:r>
      <w:r>
        <w:rPr>
          <w:spacing w:val="-12"/>
        </w:rPr>
        <w:t xml:space="preserve"> </w:t>
      </w:r>
      <w:r>
        <w:t>relate</w:t>
      </w:r>
      <w:r>
        <w:rPr>
          <w:spacing w:val="-13"/>
        </w:rPr>
        <w:t xml:space="preserve"> </w:t>
      </w:r>
      <w:r>
        <w:t>to</w:t>
      </w:r>
      <w:r>
        <w:rPr>
          <w:spacing w:val="-11"/>
        </w:rPr>
        <w:t xml:space="preserve"> </w:t>
      </w:r>
      <w:r>
        <w:t>real</w:t>
      </w:r>
      <w:r>
        <w:rPr>
          <w:spacing w:val="-12"/>
        </w:rPr>
        <w:t xml:space="preserve"> </w:t>
      </w:r>
      <w:r>
        <w:t>world</w:t>
      </w:r>
      <w:r>
        <w:rPr>
          <w:spacing w:val="-13"/>
        </w:rPr>
        <w:t xml:space="preserve"> </w:t>
      </w:r>
      <w:r>
        <w:t>situations</w:t>
      </w:r>
      <w:r>
        <w:rPr>
          <w:spacing w:val="-14"/>
        </w:rPr>
        <w:t xml:space="preserve"> </w:t>
      </w:r>
      <w:r>
        <w:t>and/or</w:t>
      </w:r>
      <w:r>
        <w:rPr>
          <w:spacing w:val="-12"/>
        </w:rPr>
        <w:t xml:space="preserve"> </w:t>
      </w:r>
      <w:r>
        <w:t>a</w:t>
      </w:r>
      <w:r>
        <w:rPr>
          <w:spacing w:val="-13"/>
        </w:rPr>
        <w:t xml:space="preserve"> </w:t>
      </w:r>
      <w:r>
        <w:t>particular</w:t>
      </w:r>
      <w:r>
        <w:rPr>
          <w:spacing w:val="-15"/>
        </w:rPr>
        <w:t xml:space="preserve"> </w:t>
      </w:r>
      <w:r>
        <w:t>context.</w:t>
      </w:r>
      <w:r>
        <w:rPr>
          <w:spacing w:val="-11"/>
        </w:rPr>
        <w:t xml:space="preserve"> </w:t>
      </w:r>
      <w:r>
        <w:t>How</w:t>
      </w:r>
      <w:r>
        <w:rPr>
          <w:spacing w:val="-14"/>
        </w:rPr>
        <w:t xml:space="preserve"> </w:t>
      </w:r>
      <w:r>
        <w:t>do</w:t>
      </w:r>
      <w:r>
        <w:rPr>
          <w:spacing w:val="-13"/>
        </w:rPr>
        <w:t xml:space="preserve"> </w:t>
      </w:r>
      <w:r>
        <w:t>they work in practice? You will deploy models, methods, techniques, and/or theories, in that context, to assess current situations, perhaps to formulate plans or solutions to solve problems,</w:t>
      </w:r>
      <w:r>
        <w:rPr>
          <w:spacing w:val="-1"/>
        </w:rPr>
        <w:t xml:space="preserve"> </w:t>
      </w:r>
      <w:r>
        <w:t>or to</w:t>
      </w:r>
      <w:r>
        <w:rPr>
          <w:spacing w:val="-1"/>
        </w:rPr>
        <w:t xml:space="preserve"> </w:t>
      </w:r>
      <w:r>
        <w:t>create</w:t>
      </w:r>
      <w:r>
        <w:rPr>
          <w:spacing w:val="-1"/>
        </w:rPr>
        <w:t xml:space="preserve"> </w:t>
      </w:r>
      <w:r>
        <w:t>artefacts, some</w:t>
      </w:r>
      <w:r>
        <w:rPr>
          <w:spacing w:val="-1"/>
        </w:rPr>
        <w:t xml:space="preserve"> </w:t>
      </w:r>
      <w:r>
        <w:t>of</w:t>
      </w:r>
      <w:r>
        <w:rPr>
          <w:spacing w:val="-1"/>
        </w:rPr>
        <w:t xml:space="preserve"> </w:t>
      </w:r>
      <w:r>
        <w:t>which may be creative.</w:t>
      </w:r>
      <w:r>
        <w:rPr>
          <w:spacing w:val="-1"/>
        </w:rPr>
        <w:t xml:space="preserve"> </w:t>
      </w:r>
      <w:r>
        <w:t>This is likely to involve, for instance, the use of real world artefacts, examples and cases, the application of a model within an organisation and/or benchmarking one theory or organisation against others</w:t>
      </w:r>
      <w:r>
        <w:rPr>
          <w:spacing w:val="-17"/>
        </w:rPr>
        <w:t xml:space="preserve"> </w:t>
      </w:r>
      <w:r>
        <w:t>based</w:t>
      </w:r>
      <w:r>
        <w:rPr>
          <w:spacing w:val="-13"/>
        </w:rPr>
        <w:t xml:space="preserve"> </w:t>
      </w:r>
      <w:r>
        <w:t>on</w:t>
      </w:r>
      <w:r>
        <w:rPr>
          <w:spacing w:val="-14"/>
        </w:rPr>
        <w:t xml:space="preserve"> </w:t>
      </w:r>
      <w:r>
        <w:t>stated</w:t>
      </w:r>
      <w:r>
        <w:rPr>
          <w:spacing w:val="-16"/>
        </w:rPr>
        <w:t xml:space="preserve"> </w:t>
      </w:r>
      <w:r>
        <w:t>criteria.</w:t>
      </w:r>
      <w:r>
        <w:rPr>
          <w:spacing w:val="-15"/>
        </w:rPr>
        <w:t xml:space="preserve"> </w:t>
      </w:r>
      <w:r>
        <w:t>You</w:t>
      </w:r>
      <w:r>
        <w:rPr>
          <w:spacing w:val="-14"/>
        </w:rPr>
        <w:t xml:space="preserve"> </w:t>
      </w:r>
      <w:r>
        <w:t>should</w:t>
      </w:r>
      <w:r>
        <w:rPr>
          <w:spacing w:val="-14"/>
        </w:rPr>
        <w:t xml:space="preserve"> </w:t>
      </w:r>
      <w:r>
        <w:t>show</w:t>
      </w:r>
      <w:r>
        <w:rPr>
          <w:spacing w:val="-15"/>
        </w:rPr>
        <w:t xml:space="preserve"> </w:t>
      </w:r>
      <w:r>
        <w:t>awareness</w:t>
      </w:r>
      <w:r>
        <w:rPr>
          <w:spacing w:val="-15"/>
        </w:rPr>
        <w:t xml:space="preserve"> </w:t>
      </w:r>
      <w:r>
        <w:t>of</w:t>
      </w:r>
      <w:r>
        <w:rPr>
          <w:spacing w:val="-14"/>
        </w:rPr>
        <w:t xml:space="preserve"> </w:t>
      </w:r>
      <w:r>
        <w:t>the</w:t>
      </w:r>
      <w:r>
        <w:rPr>
          <w:spacing w:val="-14"/>
        </w:rPr>
        <w:t xml:space="preserve"> </w:t>
      </w:r>
      <w:r>
        <w:t>limitations</w:t>
      </w:r>
      <w:r>
        <w:rPr>
          <w:spacing w:val="-15"/>
        </w:rPr>
        <w:t xml:space="preserve"> </w:t>
      </w:r>
      <w:r>
        <w:t>of</w:t>
      </w:r>
      <w:r>
        <w:rPr>
          <w:spacing w:val="-14"/>
        </w:rPr>
        <w:t xml:space="preserve"> </w:t>
      </w:r>
      <w:r>
        <w:t>concepts and theories when applied in particular contexts.</w:t>
      </w:r>
    </w:p>
    <w:p w14:paraId="548DE09D" w14:textId="77777777" w:rsidR="004B32E2" w:rsidRDefault="004B32E2">
      <w:pPr>
        <w:pStyle w:val="BodyText"/>
        <w:spacing w:before="9"/>
        <w:rPr>
          <w:sz w:val="27"/>
        </w:rPr>
      </w:pPr>
    </w:p>
    <w:p w14:paraId="61EEBD6D" w14:textId="77777777" w:rsidR="004B32E2" w:rsidRDefault="00000000">
      <w:pPr>
        <w:pStyle w:val="BodyText"/>
        <w:spacing w:line="276" w:lineRule="auto"/>
        <w:ind w:left="666" w:right="646"/>
        <w:jc w:val="both"/>
      </w:pPr>
      <w:r>
        <w:rPr>
          <w:b/>
        </w:rPr>
        <w:t>Guidance</w:t>
      </w:r>
      <w:r>
        <w:rPr>
          <w:b/>
          <w:spacing w:val="-4"/>
        </w:rPr>
        <w:t xml:space="preserve"> </w:t>
      </w:r>
      <w:r>
        <w:rPr>
          <w:b/>
        </w:rPr>
        <w:t>specific</w:t>
      </w:r>
      <w:r>
        <w:rPr>
          <w:b/>
          <w:spacing w:val="-4"/>
        </w:rPr>
        <w:t xml:space="preserve"> </w:t>
      </w:r>
      <w:r>
        <w:rPr>
          <w:b/>
        </w:rPr>
        <w:t>to</w:t>
      </w:r>
      <w:r>
        <w:rPr>
          <w:b/>
          <w:spacing w:val="-6"/>
        </w:rPr>
        <w:t xml:space="preserve"> </w:t>
      </w:r>
      <w:r>
        <w:rPr>
          <w:b/>
        </w:rPr>
        <w:t>this</w:t>
      </w:r>
      <w:r>
        <w:rPr>
          <w:b/>
          <w:spacing w:val="-2"/>
        </w:rPr>
        <w:t xml:space="preserve"> </w:t>
      </w:r>
      <w:r>
        <w:rPr>
          <w:b/>
        </w:rPr>
        <w:t>assessment:</w:t>
      </w:r>
      <w:r>
        <w:rPr>
          <w:b/>
          <w:spacing w:val="-6"/>
        </w:rPr>
        <w:t xml:space="preserve"> </w:t>
      </w:r>
      <w:r>
        <w:t>You</w:t>
      </w:r>
      <w:r>
        <w:rPr>
          <w:spacing w:val="-4"/>
        </w:rPr>
        <w:t xml:space="preserve"> </w:t>
      </w:r>
      <w:r>
        <w:t>may</w:t>
      </w:r>
      <w:r>
        <w:rPr>
          <w:spacing w:val="-3"/>
        </w:rPr>
        <w:t xml:space="preserve"> </w:t>
      </w:r>
      <w:r>
        <w:t>use</w:t>
      </w:r>
      <w:r>
        <w:rPr>
          <w:spacing w:val="-2"/>
        </w:rPr>
        <w:t xml:space="preserve"> </w:t>
      </w:r>
      <w:r>
        <w:t>‘real</w:t>
      </w:r>
      <w:r>
        <w:rPr>
          <w:spacing w:val="-3"/>
        </w:rPr>
        <w:t xml:space="preserve"> </w:t>
      </w:r>
      <w:r>
        <w:t>world’</w:t>
      </w:r>
      <w:r>
        <w:rPr>
          <w:spacing w:val="-3"/>
        </w:rPr>
        <w:t xml:space="preserve"> </w:t>
      </w:r>
      <w:r>
        <w:t>examples</w:t>
      </w:r>
      <w:r>
        <w:rPr>
          <w:spacing w:val="-3"/>
        </w:rPr>
        <w:t xml:space="preserve"> </w:t>
      </w:r>
      <w:r>
        <w:t>to</w:t>
      </w:r>
      <w:r>
        <w:rPr>
          <w:spacing w:val="-4"/>
        </w:rPr>
        <w:t xml:space="preserve"> </w:t>
      </w:r>
      <w:r>
        <w:t>highlight your arguments, but you need to base your answers on your wider reading rather than relying on your personal knowledge and experience.</w:t>
      </w:r>
    </w:p>
    <w:p w14:paraId="1EE5E900" w14:textId="77777777" w:rsidR="004B32E2" w:rsidRDefault="004B32E2">
      <w:pPr>
        <w:pStyle w:val="BodyText"/>
        <w:rPr>
          <w:sz w:val="26"/>
        </w:rPr>
      </w:pPr>
    </w:p>
    <w:p w14:paraId="752855C7" w14:textId="77777777" w:rsidR="004B32E2" w:rsidRDefault="004B32E2">
      <w:pPr>
        <w:pStyle w:val="BodyText"/>
        <w:rPr>
          <w:sz w:val="26"/>
        </w:rPr>
      </w:pPr>
    </w:p>
    <w:p w14:paraId="276F96A6" w14:textId="77777777" w:rsidR="004B32E2" w:rsidRDefault="004B32E2">
      <w:pPr>
        <w:pStyle w:val="BodyText"/>
        <w:spacing w:before="8"/>
        <w:rPr>
          <w:sz w:val="30"/>
        </w:rPr>
      </w:pPr>
    </w:p>
    <w:p w14:paraId="7EF332BF" w14:textId="77777777" w:rsidR="004B32E2" w:rsidRDefault="00000000">
      <w:pPr>
        <w:pStyle w:val="Heading1"/>
        <w:numPr>
          <w:ilvl w:val="0"/>
          <w:numId w:val="1"/>
        </w:numPr>
        <w:tabs>
          <w:tab w:val="left" w:pos="1539"/>
        </w:tabs>
        <w:ind w:left="1539" w:hanging="873"/>
      </w:pPr>
      <w:r>
        <w:t>Transferable</w:t>
      </w:r>
      <w:r>
        <w:rPr>
          <w:spacing w:val="-4"/>
        </w:rPr>
        <w:t xml:space="preserve"> </w:t>
      </w:r>
      <w:r>
        <w:t>Skills</w:t>
      </w:r>
      <w:r>
        <w:rPr>
          <w:spacing w:val="-1"/>
        </w:rPr>
        <w:t xml:space="preserve"> </w:t>
      </w:r>
      <w:r>
        <w:t>for</w:t>
      </w:r>
      <w:r>
        <w:rPr>
          <w:spacing w:val="-2"/>
        </w:rPr>
        <w:t xml:space="preserve"> </w:t>
      </w:r>
      <w:r>
        <w:t>Life</w:t>
      </w:r>
      <w:r>
        <w:rPr>
          <w:spacing w:val="-2"/>
        </w:rPr>
        <w:t xml:space="preserve"> </w:t>
      </w:r>
      <w:r>
        <w:t>and</w:t>
      </w:r>
      <w:r>
        <w:rPr>
          <w:spacing w:val="-2"/>
        </w:rPr>
        <w:t xml:space="preserve"> </w:t>
      </w:r>
      <w:r>
        <w:t>Professional</w:t>
      </w:r>
      <w:r>
        <w:rPr>
          <w:spacing w:val="-1"/>
        </w:rPr>
        <w:t xml:space="preserve"> </w:t>
      </w:r>
      <w:r>
        <w:rPr>
          <w:spacing w:val="-2"/>
        </w:rPr>
        <w:t>Practice</w:t>
      </w:r>
    </w:p>
    <w:p w14:paraId="52EEBE6D" w14:textId="77777777" w:rsidR="004B32E2" w:rsidRDefault="004B32E2">
      <w:pPr>
        <w:sectPr w:rsidR="004B32E2">
          <w:pgSz w:w="11900" w:h="16840"/>
          <w:pgMar w:top="960" w:right="600" w:bottom="1120" w:left="620" w:header="0" w:footer="926" w:gutter="0"/>
          <w:cols w:space="720"/>
        </w:sectPr>
      </w:pPr>
    </w:p>
    <w:p w14:paraId="2C0C2AF3" w14:textId="77777777" w:rsidR="004B32E2" w:rsidRDefault="00000000">
      <w:pPr>
        <w:pStyle w:val="BodyText"/>
        <w:spacing w:before="63" w:line="276" w:lineRule="auto"/>
        <w:ind w:left="666" w:right="645"/>
        <w:jc w:val="both"/>
      </w:pPr>
      <w:r>
        <w:lastRenderedPageBreak/>
        <w:t>Your work must provide evidence of the qualities and transferable skills necessary for employment, requiring the exercise of personal responsibility and decision-making. This includes</w:t>
      </w:r>
      <w:r>
        <w:rPr>
          <w:spacing w:val="-5"/>
        </w:rPr>
        <w:t xml:space="preserve"> </w:t>
      </w:r>
      <w:r>
        <w:t>demonstrating:</w:t>
      </w:r>
      <w:r>
        <w:rPr>
          <w:spacing w:val="-5"/>
        </w:rPr>
        <w:t xml:space="preserve"> </w:t>
      </w:r>
      <w:r>
        <w:t>professional</w:t>
      </w:r>
      <w:r>
        <w:rPr>
          <w:spacing w:val="-6"/>
        </w:rPr>
        <w:t xml:space="preserve"> </w:t>
      </w:r>
      <w:r>
        <w:t>development</w:t>
      </w:r>
      <w:r>
        <w:rPr>
          <w:spacing w:val="-5"/>
        </w:rPr>
        <w:t xml:space="preserve"> </w:t>
      </w:r>
      <w:r>
        <w:t>to</w:t>
      </w:r>
      <w:r>
        <w:rPr>
          <w:spacing w:val="-4"/>
        </w:rPr>
        <w:t xml:space="preserve"> </w:t>
      </w:r>
      <w:r>
        <w:t>advance</w:t>
      </w:r>
      <w:r>
        <w:rPr>
          <w:spacing w:val="-4"/>
        </w:rPr>
        <w:t xml:space="preserve"> </w:t>
      </w:r>
      <w:r>
        <w:t>existing</w:t>
      </w:r>
      <w:r>
        <w:rPr>
          <w:spacing w:val="-2"/>
        </w:rPr>
        <w:t xml:space="preserve"> </w:t>
      </w:r>
      <w:r>
        <w:t>skills</w:t>
      </w:r>
      <w:r>
        <w:rPr>
          <w:spacing w:val="-5"/>
        </w:rPr>
        <w:t xml:space="preserve"> </w:t>
      </w:r>
      <w:r>
        <w:t>and</w:t>
      </w:r>
      <w:r>
        <w:rPr>
          <w:spacing w:val="-4"/>
        </w:rPr>
        <w:t xml:space="preserve"> </w:t>
      </w:r>
      <w:r>
        <w:t>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w:t>
      </w:r>
      <w:r>
        <w:rPr>
          <w:spacing w:val="-2"/>
        </w:rPr>
        <w:t xml:space="preserve"> </w:t>
      </w:r>
      <w:r>
        <w:t>audiences;</w:t>
      </w:r>
      <w:r>
        <w:rPr>
          <w:spacing w:val="-2"/>
        </w:rPr>
        <w:t xml:space="preserve"> </w:t>
      </w:r>
      <w:r>
        <w:t>fluency</w:t>
      </w:r>
      <w:r>
        <w:rPr>
          <w:spacing w:val="-3"/>
        </w:rPr>
        <w:t xml:space="preserve"> </w:t>
      </w:r>
      <w:r>
        <w:t>of</w:t>
      </w:r>
      <w:r>
        <w:rPr>
          <w:spacing w:val="-5"/>
        </w:rPr>
        <w:t xml:space="preserve"> </w:t>
      </w:r>
      <w:r>
        <w:t>expression;</w:t>
      </w:r>
      <w:r>
        <w:rPr>
          <w:spacing w:val="-2"/>
        </w:rPr>
        <w:t xml:space="preserve"> </w:t>
      </w:r>
      <w:r>
        <w:t>clarity</w:t>
      </w:r>
      <w:r>
        <w:rPr>
          <w:spacing w:val="-3"/>
        </w:rPr>
        <w:t xml:space="preserve"> </w:t>
      </w:r>
      <w:r>
        <w:t>and</w:t>
      </w:r>
      <w:r>
        <w:rPr>
          <w:spacing w:val="-2"/>
        </w:rPr>
        <w:t xml:space="preserve"> </w:t>
      </w:r>
      <w:r>
        <w:t>effectiveness</w:t>
      </w:r>
      <w:r>
        <w:rPr>
          <w:spacing w:val="-3"/>
        </w:rPr>
        <w:t xml:space="preserve"> </w:t>
      </w:r>
      <w:r>
        <w:t>in</w:t>
      </w:r>
      <w:r>
        <w:rPr>
          <w:spacing w:val="-2"/>
        </w:rPr>
        <w:t xml:space="preserve"> </w:t>
      </w:r>
      <w:r>
        <w:t xml:space="preserve">presentation and organisation. Work should be coherent and well-structured in presentation and </w:t>
      </w:r>
      <w:r>
        <w:rPr>
          <w:spacing w:val="-2"/>
        </w:rPr>
        <w:t>organisation.</w:t>
      </w:r>
    </w:p>
    <w:p w14:paraId="69D86D76" w14:textId="77777777" w:rsidR="004B32E2" w:rsidRDefault="004B32E2">
      <w:pPr>
        <w:pStyle w:val="BodyText"/>
        <w:spacing w:before="8"/>
        <w:rPr>
          <w:sz w:val="27"/>
        </w:rPr>
      </w:pPr>
    </w:p>
    <w:p w14:paraId="2EEC491F" w14:textId="77777777" w:rsidR="004B32E2" w:rsidRDefault="00000000">
      <w:pPr>
        <w:pStyle w:val="BodyText"/>
        <w:spacing w:line="276" w:lineRule="auto"/>
        <w:ind w:left="666" w:right="645"/>
        <w:jc w:val="both"/>
      </w:pPr>
      <w:r>
        <w:rPr>
          <w:b/>
        </w:rPr>
        <w:t xml:space="preserve">Guidance specific to this assessment: </w:t>
      </w:r>
      <w:r>
        <w:t>Put into practice what you have learned in academic skills to structure your work so that it flows from one logical argument to the next using ‘linking’ words and sentences. Demonstrate effective referencing skills. Proofread your work to prevent errors such as typos and unfinished sentences.</w:t>
      </w:r>
    </w:p>
    <w:p w14:paraId="39BDEA67" w14:textId="77777777" w:rsidR="004B32E2" w:rsidRDefault="004B32E2">
      <w:pPr>
        <w:spacing w:line="276" w:lineRule="auto"/>
        <w:jc w:val="both"/>
        <w:sectPr w:rsidR="004B32E2">
          <w:pgSz w:w="11900" w:h="16840"/>
          <w:pgMar w:top="960" w:right="600" w:bottom="1120" w:left="620" w:header="0" w:footer="926" w:gutter="0"/>
          <w:cols w:space="720"/>
        </w:sectPr>
      </w:pPr>
    </w:p>
    <w:p w14:paraId="45D6377A" w14:textId="77777777" w:rsidR="004B32E2" w:rsidRDefault="00000000">
      <w:pPr>
        <w:pStyle w:val="BodyText"/>
        <w:ind w:left="119"/>
        <w:rPr>
          <w:sz w:val="20"/>
        </w:rPr>
      </w:pPr>
      <w:r>
        <w:rPr>
          <w:noProof/>
          <w:sz w:val="20"/>
        </w:rPr>
        <w:lastRenderedPageBreak/>
        <mc:AlternateContent>
          <mc:Choice Requires="wps">
            <w:drawing>
              <wp:inline distT="0" distB="0" distL="0" distR="0" wp14:anchorId="2F7CF9A8" wp14:editId="68827978">
                <wp:extent cx="8799830" cy="279400"/>
                <wp:effectExtent l="9525" t="0" r="1270" b="635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79400"/>
                        </a:xfrm>
                        <a:prstGeom prst="rect">
                          <a:avLst/>
                        </a:prstGeom>
                        <a:solidFill>
                          <a:srgbClr val="FF99FF"/>
                        </a:solidFill>
                        <a:ln w="6096">
                          <a:solidFill>
                            <a:srgbClr val="000000"/>
                          </a:solidFill>
                          <a:prstDash val="solid"/>
                        </a:ln>
                      </wps:spPr>
                      <wps:txbx>
                        <w:txbxContent>
                          <w:p w14:paraId="6F79F7BD" w14:textId="77777777" w:rsidR="004B32E2" w:rsidRDefault="00000000">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wps:txbx>
                      <wps:bodyPr wrap="square" lIns="0" tIns="0" rIns="0" bIns="0" rtlCol="0">
                        <a:noAutofit/>
                      </wps:bodyPr>
                    </wps:wsp>
                  </a:graphicData>
                </a:graphic>
              </wp:inline>
            </w:drawing>
          </mc:Choice>
          <mc:Fallback>
            <w:pict>
              <v:shape w14:anchorId="2F7CF9A8" id="Textbox 7" o:spid="_x0000_s1029" type="#_x0000_t202" style="width:692.9pt;height: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7wy1gEAALkDAAAOAAAAZHJzL2Uyb0RvYy54bWysU9tu2zAMfR+wfxD0vthNhzQ24hRbAw8D&#10;im1A1w9QZDkWJouaqMTO349SnGSX7mWYH2RKpA55DqnV/dgbdlAeNdiK38xyzpSV0Gi7q/jz1/rN&#10;kjMMwjbCgFUVPyrk9+vXr1aDK9UcOjCN8oxALJaDq3gXgiuzDGWneoEzcMqSswXfi0Bbv8saLwZC&#10;7002z/NFNoBvnAepEOl0c3LydcJvWyXD57ZFFZipONUW0urTuo1rtl6JcueF67ScyhD/UEUvtKWk&#10;F6iNCILtvf4DqtfSA0IbZhL6DNpWS5U4EJub/Dc2T51wKnEhcdBdZML/Bys/HZ7cF8/C+B5GamAi&#10;ge4R5DckbbLBYTnFRE2xRIqORMfW9/FPFBhdJG2PFz3VGJikw+VdUSxvySXJN78r3uZJ8Ox623kM&#10;HxT0LBoV99SvVIE4PGKI+UV5DonJEIxuam1M2vjd9sF4dhDU27ouirqO7aQrv4QZy4aKL/JiceL2&#10;V4g8fS9BxBI2ArtTqoQ+hRk7aXSSJQoUxu3IdFPx2xgTT7bQHEnigaas4vh9L7zizHy01MY4kmfD&#10;n43t2fDBPEAa3MjXwrt9gFYnXa64UwE0H4n7NMtxAH/ep6jri1v/AAAA//8DAFBLAwQUAAYACAAA&#10;ACEACd3gN90AAAAFAQAADwAAAGRycy9kb3ducmV2LnhtbEyPzU7DMBCE75V4B2uRemttaIuiEKdC&#10;oF6QKCL8Xd14SaLG6yh224SnZ8sFLiOtZjXzTbYeXCuO2IfGk4aruQKBVHrbUKXh7XUzS0CEaMia&#10;1hNqGDHAOr+YZCa1/kQveCxiJTiEQmo01DF2qZShrNGZMPcdEntfvncm8tlX0vbmxOGulddK3Uhn&#10;GuKG2nR4X2O5Lw5Ow8M34Xb//Dgm5cdIq63aFE+f71pPL4e7WxARh/j3DGd8RoecmXb+QDaIVgMP&#10;ib969hbJinfsNCyXCmSeyf/0+Q8AAAD//wMAUEsBAi0AFAAGAAgAAAAhALaDOJL+AAAA4QEAABMA&#10;AAAAAAAAAAAAAAAAAAAAAFtDb250ZW50X1R5cGVzXS54bWxQSwECLQAUAAYACAAAACEAOP0h/9YA&#10;AACUAQAACwAAAAAAAAAAAAAAAAAvAQAAX3JlbHMvLnJlbHNQSwECLQAUAAYACAAAACEALA+8MtYB&#10;AAC5AwAADgAAAAAAAAAAAAAAAAAuAgAAZHJzL2Uyb0RvYy54bWxQSwECLQAUAAYACAAAACEACd3g&#10;N90AAAAFAQAADwAAAAAAAAAAAAAAAAAwBAAAZHJzL2Rvd25yZXYueG1sUEsFBgAAAAAEAAQA8wAA&#10;ADoFAAAAAA==&#10;" fillcolor="#f9f" strokeweight=".48pt">
                <v:path arrowok="t"/>
                <v:textbox inset="0,0,0,0">
                  <w:txbxContent>
                    <w:p w14:paraId="6F79F7BD" w14:textId="77777777" w:rsidR="004B32E2" w:rsidRDefault="00000000">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v:textbox>
                <w10:anchorlock/>
              </v:shape>
            </w:pict>
          </mc:Fallback>
        </mc:AlternateContent>
      </w:r>
    </w:p>
    <w:p w14:paraId="461B16CA" w14:textId="77777777" w:rsidR="004B32E2" w:rsidRDefault="004B32E2">
      <w:pPr>
        <w:pStyle w:val="BodyText"/>
        <w:rPr>
          <w:sz w:val="20"/>
        </w:rPr>
      </w:pPr>
    </w:p>
    <w:p w14:paraId="18462A90" w14:textId="77777777" w:rsidR="004B32E2" w:rsidRDefault="004B32E2">
      <w:pPr>
        <w:pStyle w:val="BodyText"/>
        <w:rPr>
          <w:sz w:val="17"/>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4B32E2" w14:paraId="3FF1342B" w14:textId="77777777">
        <w:trPr>
          <w:trHeight w:val="230"/>
        </w:trPr>
        <w:tc>
          <w:tcPr>
            <w:tcW w:w="13949" w:type="dxa"/>
            <w:shd w:val="clear" w:color="auto" w:fill="FF99FF"/>
          </w:tcPr>
          <w:p w14:paraId="56DB8E5C" w14:textId="77777777" w:rsidR="004B32E2" w:rsidRDefault="00000000">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4B32E2" w14:paraId="3174CE4E" w14:textId="77777777">
        <w:trPr>
          <w:trHeight w:val="2301"/>
        </w:trPr>
        <w:tc>
          <w:tcPr>
            <w:tcW w:w="13949" w:type="dxa"/>
            <w:shd w:val="clear" w:color="auto" w:fill="FFCCFF"/>
          </w:tcPr>
          <w:p w14:paraId="236B19CF" w14:textId="77777777" w:rsidR="004B32E2" w:rsidRDefault="00000000">
            <w:pPr>
              <w:pStyle w:val="TableParagraph"/>
              <w:ind w:left="107" w:right="23"/>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10"/>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9"/>
                <w:sz w:val="20"/>
              </w:rPr>
              <w:t xml:space="preserve"> </w:t>
            </w:r>
            <w:r>
              <w:rPr>
                <w:sz w:val="20"/>
              </w:rPr>
              <w:t>5</w:t>
            </w:r>
            <w:r>
              <w:rPr>
                <w:spacing w:val="-10"/>
                <w:sz w:val="20"/>
              </w:rPr>
              <w:t xml:space="preserve"> </w:t>
            </w:r>
            <w:r>
              <w:rPr>
                <w:sz w:val="20"/>
              </w:rPr>
              <w:t>students</w:t>
            </w:r>
            <w:r>
              <w:rPr>
                <w:spacing w:val="-9"/>
                <w:sz w:val="20"/>
              </w:rPr>
              <w:t xml:space="preserve"> </w:t>
            </w:r>
            <w:r>
              <w:rPr>
                <w:sz w:val="20"/>
              </w:rPr>
              <w:t>will</w:t>
            </w:r>
            <w:r>
              <w:rPr>
                <w:spacing w:val="-9"/>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8"/>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3"/>
                <w:sz w:val="20"/>
              </w:rPr>
              <w:t xml:space="preserve"> </w:t>
            </w:r>
            <w:r>
              <w:rPr>
                <w:sz w:val="20"/>
              </w:rPr>
              <w:t>critical</w:t>
            </w:r>
            <w:r>
              <w:rPr>
                <w:spacing w:val="-4"/>
                <w:sz w:val="20"/>
              </w:rPr>
              <w:t xml:space="preserve"> </w:t>
            </w:r>
            <w:r>
              <w:rPr>
                <w:sz w:val="20"/>
              </w:rPr>
              <w:t>understanding</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well-established</w:t>
            </w:r>
            <w:r>
              <w:rPr>
                <w:spacing w:val="-6"/>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in</w:t>
            </w:r>
            <w:r>
              <w:rPr>
                <w:spacing w:val="-6"/>
                <w:sz w:val="20"/>
              </w:rPr>
              <w:t xml:space="preserve"> </w:t>
            </w:r>
            <w:r>
              <w:rPr>
                <w:sz w:val="20"/>
              </w:rPr>
              <w:t>their</w:t>
            </w:r>
            <w:r>
              <w:rPr>
                <w:spacing w:val="-4"/>
                <w:sz w:val="20"/>
              </w:rPr>
              <w:t xml:space="preserve"> </w:t>
            </w:r>
            <w:r>
              <w:rPr>
                <w:sz w:val="20"/>
              </w:rPr>
              <w:t>field</w:t>
            </w:r>
            <w:r>
              <w:rPr>
                <w:spacing w:val="-3"/>
                <w:sz w:val="20"/>
              </w:rPr>
              <w:t xml:space="preserve"> </w:t>
            </w:r>
            <w:r>
              <w:rPr>
                <w:sz w:val="20"/>
              </w:rPr>
              <w:t>of</w:t>
            </w:r>
            <w:r>
              <w:rPr>
                <w:spacing w:val="-5"/>
                <w:sz w:val="20"/>
              </w:rPr>
              <w:t xml:space="preserve"> </w:t>
            </w:r>
            <w:r>
              <w:rPr>
                <w:sz w:val="20"/>
              </w:rPr>
              <w:t>study,</w:t>
            </w:r>
            <w:r>
              <w:rPr>
                <w:spacing w:val="-3"/>
                <w:sz w:val="20"/>
              </w:rPr>
              <w:t xml:space="preserve"> </w:t>
            </w:r>
            <w:r>
              <w:rPr>
                <w:sz w:val="20"/>
              </w:rPr>
              <w:t>and</w:t>
            </w:r>
            <w:r>
              <w:rPr>
                <w:spacing w:val="-6"/>
                <w:sz w:val="20"/>
              </w:rPr>
              <w:t xml:space="preserve"> </w:t>
            </w:r>
            <w:r>
              <w:rPr>
                <w:sz w:val="20"/>
              </w:rPr>
              <w:t>of</w:t>
            </w:r>
            <w:r>
              <w:rPr>
                <w:spacing w:val="-5"/>
                <w:sz w:val="20"/>
              </w:rPr>
              <w:t xml:space="preserve"> </w:t>
            </w:r>
            <w:r>
              <w:rPr>
                <w:sz w:val="20"/>
              </w:rPr>
              <w:t>the</w:t>
            </w:r>
            <w:r>
              <w:rPr>
                <w:spacing w:val="-3"/>
                <w:sz w:val="20"/>
              </w:rPr>
              <w:t xml:space="preserve"> </w:t>
            </w:r>
            <w:r>
              <w:rPr>
                <w:sz w:val="20"/>
              </w:rPr>
              <w:t>way</w:t>
            </w:r>
            <w:r>
              <w:rPr>
                <w:spacing w:val="-2"/>
                <w:sz w:val="20"/>
              </w:rPr>
              <w:t xml:space="preserve"> </w:t>
            </w:r>
            <w:r>
              <w:rPr>
                <w:sz w:val="20"/>
              </w:rPr>
              <w:t>in</w:t>
            </w:r>
            <w:r>
              <w:rPr>
                <w:spacing w:val="-3"/>
                <w:sz w:val="20"/>
              </w:rPr>
              <w:t xml:space="preserve"> </w:t>
            </w:r>
            <w:r>
              <w:rPr>
                <w:sz w:val="20"/>
              </w:rPr>
              <w:t>which</w:t>
            </w:r>
            <w:r>
              <w:rPr>
                <w:spacing w:val="-6"/>
                <w:sz w:val="20"/>
              </w:rPr>
              <w:t xml:space="preserve"> </w:t>
            </w:r>
            <w:r>
              <w:rPr>
                <w:sz w:val="20"/>
              </w:rPr>
              <w:t>those</w:t>
            </w:r>
            <w:r>
              <w:rPr>
                <w:spacing w:val="-3"/>
                <w:sz w:val="20"/>
              </w:rPr>
              <w:t xml:space="preserve"> </w:t>
            </w:r>
            <w:r>
              <w:rPr>
                <w:sz w:val="20"/>
              </w:rPr>
              <w:t>principles</w:t>
            </w:r>
            <w:r>
              <w:rPr>
                <w:spacing w:val="-4"/>
                <w:sz w:val="20"/>
              </w:rPr>
              <w:t xml:space="preserve"> </w:t>
            </w:r>
            <w:r>
              <w:rPr>
                <w:sz w:val="20"/>
              </w:rPr>
              <w:t>have</w:t>
            </w:r>
            <w:r>
              <w:rPr>
                <w:spacing w:val="-3"/>
                <w:sz w:val="20"/>
              </w:rPr>
              <w:t xml:space="preserve"> </w:t>
            </w:r>
            <w:r>
              <w:rPr>
                <w:sz w:val="20"/>
              </w:rPr>
              <w:t>developed.</w:t>
            </w:r>
          </w:p>
          <w:p w14:paraId="5EC9D8EA" w14:textId="77777777" w:rsidR="004B32E2" w:rsidRDefault="00000000">
            <w:pPr>
              <w:pStyle w:val="TableParagraph"/>
              <w:ind w:left="107" w:right="23"/>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1"/>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1"/>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4"/>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2"/>
                <w:sz w:val="20"/>
              </w:rPr>
              <w:t xml:space="preserve"> </w:t>
            </w:r>
            <w:r>
              <w:rPr>
                <w:sz w:val="20"/>
              </w:rPr>
              <w:t>main</w:t>
            </w:r>
            <w:r>
              <w:rPr>
                <w:spacing w:val="-1"/>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5"/>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8"/>
                <w:sz w:val="20"/>
              </w:rPr>
              <w:t xml:space="preserve"> </w:t>
            </w:r>
            <w:r>
              <w:rPr>
                <w:sz w:val="20"/>
              </w:rPr>
              <w:t>understanding</w:t>
            </w:r>
            <w:r>
              <w:rPr>
                <w:spacing w:val="-8"/>
                <w:sz w:val="20"/>
              </w:rPr>
              <w:t xml:space="preserve"> </w:t>
            </w:r>
            <w:r>
              <w:rPr>
                <w:sz w:val="20"/>
              </w:rPr>
              <w:t>of</w:t>
            </w:r>
            <w:r>
              <w:rPr>
                <w:spacing w:val="-8"/>
                <w:sz w:val="20"/>
              </w:rPr>
              <w:t xml:space="preserve"> </w:t>
            </w:r>
            <w:r>
              <w:rPr>
                <w:sz w:val="20"/>
              </w:rPr>
              <w:t>the</w:t>
            </w:r>
            <w:r>
              <w:rPr>
                <w:spacing w:val="-11"/>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8"/>
                <w:sz w:val="20"/>
              </w:rPr>
              <w:t xml:space="preserve"> </w:t>
            </w:r>
            <w:r>
              <w:rPr>
                <w:sz w:val="20"/>
              </w:rPr>
              <w:t>and</w:t>
            </w:r>
            <w:r>
              <w:rPr>
                <w:spacing w:val="-8"/>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8"/>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5"/>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5"/>
                <w:sz w:val="20"/>
              </w:rPr>
              <w:t xml:space="preserve"> </w:t>
            </w:r>
            <w:r>
              <w:rPr>
                <w:sz w:val="20"/>
              </w:rPr>
              <w:t>of</w:t>
            </w:r>
            <w:r>
              <w:rPr>
                <w:spacing w:val="-2"/>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w:t>
            </w:r>
            <w:r>
              <w:rPr>
                <w:spacing w:val="-5"/>
                <w:sz w:val="20"/>
              </w:rPr>
              <w:t xml:space="preserve"> </w:t>
            </w:r>
            <w:r>
              <w:rPr>
                <w:sz w:val="20"/>
              </w:rPr>
              <w:t>analysis</w:t>
            </w:r>
            <w:r>
              <w:rPr>
                <w:spacing w:val="-1"/>
                <w:sz w:val="20"/>
              </w:rPr>
              <w:t xml:space="preserve"> </w:t>
            </w:r>
            <w:r>
              <w:rPr>
                <w:sz w:val="20"/>
              </w:rPr>
              <w:t>of</w:t>
            </w:r>
            <w:r>
              <w:rPr>
                <w:spacing w:val="-4"/>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 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2"/>
                <w:sz w:val="20"/>
              </w:rPr>
              <w:t xml:space="preserve"> </w:t>
            </w:r>
            <w:r>
              <w:rPr>
                <w:sz w:val="20"/>
              </w:rPr>
              <w:t>to</w:t>
            </w:r>
            <w:r>
              <w:rPr>
                <w:spacing w:val="-6"/>
                <w:sz w:val="20"/>
              </w:rPr>
              <w:t xml:space="preserve"> </w:t>
            </w:r>
            <w:r>
              <w:rPr>
                <w:sz w:val="20"/>
              </w:rPr>
              <w:t>specialist</w:t>
            </w:r>
            <w:r>
              <w:rPr>
                <w:spacing w:val="-3"/>
                <w:sz w:val="20"/>
              </w:rPr>
              <w:t xml:space="preserve"> </w:t>
            </w:r>
            <w:r>
              <w:rPr>
                <w:sz w:val="20"/>
              </w:rPr>
              <w:t>and</w:t>
            </w:r>
            <w:r>
              <w:rPr>
                <w:spacing w:val="-6"/>
                <w:sz w:val="20"/>
              </w:rPr>
              <w:t xml:space="preserve"> </w:t>
            </w:r>
            <w:r>
              <w:rPr>
                <w:sz w:val="20"/>
              </w:rPr>
              <w:t>non-specialist</w:t>
            </w:r>
            <w:r>
              <w:rPr>
                <w:spacing w:val="-5"/>
                <w:sz w:val="20"/>
              </w:rPr>
              <w:t xml:space="preserve"> </w:t>
            </w:r>
            <w:r>
              <w:rPr>
                <w:sz w:val="20"/>
              </w:rPr>
              <w:t>audiences,</w:t>
            </w:r>
            <w:r>
              <w:rPr>
                <w:spacing w:val="-3"/>
                <w:sz w:val="20"/>
              </w:rPr>
              <w:t xml:space="preserve"> </w:t>
            </w:r>
            <w:r>
              <w:rPr>
                <w:sz w:val="20"/>
              </w:rPr>
              <w:t>and</w:t>
            </w:r>
            <w:r>
              <w:rPr>
                <w:spacing w:val="-6"/>
                <w:sz w:val="20"/>
              </w:rPr>
              <w:t xml:space="preserve"> </w:t>
            </w:r>
            <w:r>
              <w:rPr>
                <w:sz w:val="20"/>
              </w:rPr>
              <w:t>deploy</w:t>
            </w:r>
            <w:r>
              <w:rPr>
                <w:spacing w:val="-4"/>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6"/>
                <w:sz w:val="20"/>
              </w:rPr>
              <w:t xml:space="preserve"> </w:t>
            </w:r>
            <w:r>
              <w:rPr>
                <w:sz w:val="20"/>
              </w:rPr>
              <w:t>undertake</w:t>
            </w:r>
            <w:r>
              <w:rPr>
                <w:spacing w:val="-3"/>
                <w:sz w:val="20"/>
              </w:rPr>
              <w:t xml:space="preserve"> </w:t>
            </w:r>
            <w:r>
              <w:rPr>
                <w:sz w:val="20"/>
              </w:rPr>
              <w:t>further</w:t>
            </w:r>
            <w:r>
              <w:rPr>
                <w:spacing w:val="-4"/>
                <w:sz w:val="20"/>
              </w:rPr>
              <w:t xml:space="preserve"> </w:t>
            </w:r>
            <w:r>
              <w:rPr>
                <w:sz w:val="20"/>
              </w:rPr>
              <w:t>training, develop</w:t>
            </w:r>
            <w:r>
              <w:rPr>
                <w:spacing w:val="-2"/>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4"/>
                <w:sz w:val="20"/>
              </w:rPr>
              <w:t xml:space="preserve"> </w:t>
            </w:r>
            <w:r>
              <w:rPr>
                <w:sz w:val="20"/>
              </w:rPr>
              <w:t>competences</w:t>
            </w:r>
            <w:r>
              <w:rPr>
                <w:spacing w:val="-3"/>
                <w:sz w:val="20"/>
              </w:rPr>
              <w:t xml:space="preserve"> </w:t>
            </w:r>
            <w:r>
              <w:rPr>
                <w:sz w:val="20"/>
              </w:rPr>
              <w:t>that</w:t>
            </w:r>
            <w:r>
              <w:rPr>
                <w:spacing w:val="-2"/>
                <w:sz w:val="20"/>
              </w:rPr>
              <w:t xml:space="preserve"> </w:t>
            </w:r>
            <w:r>
              <w:rPr>
                <w:sz w:val="20"/>
              </w:rPr>
              <w:t>will</w:t>
            </w:r>
            <w:r>
              <w:rPr>
                <w:spacing w:val="-3"/>
                <w:sz w:val="20"/>
              </w:rPr>
              <w:t xml:space="preserve"> </w:t>
            </w:r>
            <w:r>
              <w:rPr>
                <w:sz w:val="20"/>
              </w:rPr>
              <w:t>enable</w:t>
            </w:r>
            <w:r>
              <w:rPr>
                <w:spacing w:val="-5"/>
                <w:sz w:val="20"/>
              </w:rPr>
              <w:t xml:space="preserve"> </w:t>
            </w:r>
            <w:r>
              <w:rPr>
                <w:sz w:val="20"/>
              </w:rPr>
              <w:t>them</w:t>
            </w:r>
            <w:r>
              <w:rPr>
                <w:spacing w:val="-2"/>
                <w:sz w:val="20"/>
              </w:rPr>
              <w:t xml:space="preserve"> </w:t>
            </w:r>
            <w:r>
              <w:rPr>
                <w:sz w:val="20"/>
              </w:rPr>
              <w:t>to</w:t>
            </w:r>
            <w:r>
              <w:rPr>
                <w:spacing w:val="-5"/>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r>
              <w:rPr>
                <w:sz w:val="20"/>
              </w:rPr>
              <w:t>organisations.</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00936420" w14:textId="77777777" w:rsidR="004B32E2" w:rsidRDefault="00000000">
            <w:pPr>
              <w:pStyle w:val="TableParagraph"/>
              <w:spacing w:line="211" w:lineRule="exact"/>
              <w:ind w:left="107"/>
              <w:rPr>
                <w:sz w:val="20"/>
              </w:rPr>
            </w:pPr>
            <w:r>
              <w:rPr>
                <w:spacing w:val="-2"/>
                <w:sz w:val="20"/>
              </w:rPr>
              <w:t>qualities</w:t>
            </w:r>
            <w:r>
              <w:rPr>
                <w:sz w:val="20"/>
              </w:rPr>
              <w:t xml:space="preserve"> </w:t>
            </w:r>
            <w:r>
              <w:rPr>
                <w:spacing w:val="-2"/>
                <w:sz w:val="20"/>
              </w:rPr>
              <w:t>and</w:t>
            </w:r>
            <w:r>
              <w:rPr>
                <w:spacing w:val="-3"/>
                <w:sz w:val="20"/>
              </w:rPr>
              <w:t xml:space="preserve"> </w:t>
            </w:r>
            <w:r>
              <w:rPr>
                <w:spacing w:val="-2"/>
                <w:sz w:val="20"/>
              </w:rPr>
              <w:t>transferable</w:t>
            </w:r>
            <w:r>
              <w:rPr>
                <w:spacing w:val="-4"/>
                <w:sz w:val="20"/>
              </w:rPr>
              <w:t xml:space="preserve"> </w:t>
            </w:r>
            <w:r>
              <w:rPr>
                <w:spacing w:val="-2"/>
                <w:sz w:val="20"/>
              </w:rPr>
              <w:t>skills</w:t>
            </w:r>
            <w:r>
              <w:rPr>
                <w:spacing w:val="-1"/>
                <w:sz w:val="20"/>
              </w:rPr>
              <w:t xml:space="preserve"> </w:t>
            </w:r>
            <w:r>
              <w:rPr>
                <w:spacing w:val="-2"/>
                <w:sz w:val="20"/>
              </w:rPr>
              <w:t>necessary 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pacing w:val="-1"/>
                <w:sz w:val="20"/>
              </w:rPr>
              <w:t xml:space="preserve"> </w:t>
            </w:r>
            <w:r>
              <w:rPr>
                <w:spacing w:val="-2"/>
                <w:sz w:val="20"/>
              </w:rPr>
              <w:t>of personal</w:t>
            </w:r>
            <w:r>
              <w:rPr>
                <w:spacing w:val="-4"/>
                <w:sz w:val="20"/>
              </w:rPr>
              <w:t xml:space="preserve"> </w:t>
            </w:r>
            <w:r>
              <w:rPr>
                <w:spacing w:val="-2"/>
                <w:sz w:val="20"/>
              </w:rPr>
              <w:t>responsibility</w:t>
            </w:r>
            <w:r>
              <w:rPr>
                <w:spacing w:val="-1"/>
                <w:sz w:val="20"/>
              </w:rPr>
              <w:t xml:space="preserve"> </w:t>
            </w:r>
            <w:r>
              <w:rPr>
                <w:spacing w:val="-2"/>
                <w:sz w:val="20"/>
              </w:rPr>
              <w:t>and</w:t>
            </w:r>
            <w:r>
              <w:rPr>
                <w:spacing w:val="-4"/>
                <w:sz w:val="20"/>
              </w:rPr>
              <w:t xml:space="preserve"> </w:t>
            </w:r>
            <w:r>
              <w:rPr>
                <w:spacing w:val="-2"/>
                <w:sz w:val="20"/>
              </w:rPr>
              <w:t>decision-making.</w:t>
            </w:r>
          </w:p>
        </w:tc>
      </w:tr>
    </w:tbl>
    <w:p w14:paraId="691B6665" w14:textId="77777777" w:rsidR="004B32E2" w:rsidRDefault="004B32E2">
      <w:pPr>
        <w:pStyle w:val="BodyText"/>
        <w:spacing w:before="9"/>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B32E2" w14:paraId="7B5A04CD" w14:textId="77777777">
        <w:trPr>
          <w:trHeight w:val="414"/>
        </w:trPr>
        <w:tc>
          <w:tcPr>
            <w:tcW w:w="1735" w:type="dxa"/>
            <w:shd w:val="clear" w:color="auto" w:fill="FF99FF"/>
          </w:tcPr>
          <w:p w14:paraId="5B3410C9" w14:textId="77777777" w:rsidR="004B32E2" w:rsidRDefault="00000000">
            <w:pPr>
              <w:pStyle w:val="TableParagraph"/>
              <w:spacing w:before="1"/>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7774DA50" w14:textId="77777777" w:rsidR="004B32E2" w:rsidRDefault="00000000">
            <w:pPr>
              <w:pStyle w:val="TableParagraph"/>
              <w:spacing w:before="104"/>
              <w:ind w:left="0" w:right="655"/>
              <w:jc w:val="right"/>
              <w:rPr>
                <w:b/>
                <w:sz w:val="18"/>
              </w:rPr>
            </w:pPr>
            <w:r>
              <w:rPr>
                <w:b/>
                <w:spacing w:val="-4"/>
                <w:sz w:val="18"/>
              </w:rPr>
              <w:t>FAIL</w:t>
            </w:r>
          </w:p>
        </w:tc>
        <w:tc>
          <w:tcPr>
            <w:tcW w:w="1737" w:type="dxa"/>
            <w:shd w:val="clear" w:color="auto" w:fill="FF99FF"/>
          </w:tcPr>
          <w:p w14:paraId="58E83376" w14:textId="77777777" w:rsidR="004B32E2" w:rsidRDefault="00000000">
            <w:pPr>
              <w:pStyle w:val="TableParagraph"/>
              <w:spacing w:before="104"/>
              <w:ind w:left="146" w:right="140"/>
              <w:jc w:val="center"/>
              <w:rPr>
                <w:b/>
                <w:sz w:val="18"/>
              </w:rPr>
            </w:pPr>
            <w:r>
              <w:rPr>
                <w:b/>
                <w:sz w:val="18"/>
              </w:rPr>
              <w:t>MARGINAL</w:t>
            </w:r>
            <w:r>
              <w:rPr>
                <w:b/>
                <w:spacing w:val="-4"/>
                <w:sz w:val="18"/>
              </w:rPr>
              <w:t xml:space="preserve"> FAIL</w:t>
            </w:r>
          </w:p>
        </w:tc>
        <w:tc>
          <w:tcPr>
            <w:tcW w:w="1735" w:type="dxa"/>
            <w:shd w:val="clear" w:color="auto" w:fill="FF99FF"/>
          </w:tcPr>
          <w:p w14:paraId="5F0B0E35" w14:textId="77777777" w:rsidR="004B32E2" w:rsidRDefault="00000000">
            <w:pPr>
              <w:pStyle w:val="TableParagraph"/>
              <w:spacing w:before="1" w:line="205" w:lineRule="exact"/>
              <w:ind w:left="157" w:right="146"/>
              <w:jc w:val="center"/>
              <w:rPr>
                <w:b/>
                <w:sz w:val="18"/>
              </w:rPr>
            </w:pPr>
            <w:r>
              <w:rPr>
                <w:b/>
                <w:spacing w:val="-2"/>
                <w:sz w:val="18"/>
              </w:rPr>
              <w:t>SATISFACTORY</w:t>
            </w:r>
          </w:p>
          <w:p w14:paraId="462CE703" w14:textId="77777777" w:rsidR="004B32E2" w:rsidRDefault="00000000">
            <w:pPr>
              <w:pStyle w:val="TableParagraph"/>
              <w:spacing w:line="189"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43A73D2D" w14:textId="77777777" w:rsidR="004B32E2" w:rsidRDefault="00000000">
            <w:pPr>
              <w:pStyle w:val="TableParagraph"/>
              <w:spacing w:before="1" w:line="207" w:lineRule="exact"/>
              <w:ind w:left="156" w:right="146"/>
              <w:jc w:val="center"/>
              <w:rPr>
                <w:b/>
                <w:sz w:val="18"/>
              </w:rPr>
            </w:pPr>
            <w:r>
              <w:rPr>
                <w:b/>
                <w:spacing w:val="-4"/>
                <w:sz w:val="18"/>
              </w:rPr>
              <w:t>GOOD</w:t>
            </w:r>
          </w:p>
          <w:p w14:paraId="01E2AE16" w14:textId="77777777" w:rsidR="004B32E2" w:rsidRDefault="00000000">
            <w:pPr>
              <w:pStyle w:val="TableParagraph"/>
              <w:spacing w:line="187"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703D2116" w14:textId="77777777" w:rsidR="004B32E2" w:rsidRDefault="00000000">
            <w:pPr>
              <w:pStyle w:val="TableParagraph"/>
              <w:spacing w:before="1" w:line="207" w:lineRule="exact"/>
              <w:ind w:left="322"/>
              <w:rPr>
                <w:b/>
                <w:sz w:val="18"/>
              </w:rPr>
            </w:pPr>
            <w:r>
              <w:rPr>
                <w:b/>
                <w:sz w:val="18"/>
              </w:rPr>
              <w:t>VERY</w:t>
            </w:r>
            <w:r>
              <w:rPr>
                <w:b/>
                <w:spacing w:val="-3"/>
                <w:sz w:val="18"/>
              </w:rPr>
              <w:t xml:space="preserve"> </w:t>
            </w:r>
            <w:r>
              <w:rPr>
                <w:b/>
                <w:spacing w:val="-4"/>
                <w:sz w:val="18"/>
              </w:rPr>
              <w:t>GOOD</w:t>
            </w:r>
          </w:p>
          <w:p w14:paraId="742B3171" w14:textId="77777777" w:rsidR="004B32E2" w:rsidRDefault="00000000">
            <w:pPr>
              <w:pStyle w:val="TableParagraph"/>
              <w:spacing w:line="187"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3814B4E9" w14:textId="77777777" w:rsidR="004B32E2" w:rsidRDefault="00000000">
            <w:pPr>
              <w:pStyle w:val="TableParagraph"/>
              <w:spacing w:before="1" w:line="205" w:lineRule="exact"/>
              <w:ind w:left="157" w:right="146"/>
              <w:jc w:val="center"/>
              <w:rPr>
                <w:b/>
                <w:sz w:val="18"/>
              </w:rPr>
            </w:pPr>
            <w:r>
              <w:rPr>
                <w:b/>
                <w:spacing w:val="-2"/>
                <w:sz w:val="18"/>
              </w:rPr>
              <w:t>EXCELLENT</w:t>
            </w:r>
          </w:p>
          <w:p w14:paraId="0D6D280A" w14:textId="77777777" w:rsidR="004B32E2" w:rsidRDefault="00000000">
            <w:pPr>
              <w:pStyle w:val="TableParagraph"/>
              <w:spacing w:line="189"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2FA5AF7F" w14:textId="77777777" w:rsidR="004B32E2" w:rsidRDefault="00000000">
            <w:pPr>
              <w:pStyle w:val="TableParagraph"/>
              <w:spacing w:before="1" w:line="205" w:lineRule="exact"/>
              <w:ind w:left="230"/>
              <w:rPr>
                <w:b/>
                <w:sz w:val="18"/>
              </w:rPr>
            </w:pPr>
            <w:r>
              <w:rPr>
                <w:b/>
                <w:spacing w:val="-2"/>
                <w:sz w:val="18"/>
              </w:rPr>
              <w:t>EXCEPTIONAL</w:t>
            </w:r>
          </w:p>
          <w:p w14:paraId="024A66E5" w14:textId="77777777" w:rsidR="004B32E2" w:rsidRDefault="00000000">
            <w:pPr>
              <w:pStyle w:val="TableParagraph"/>
              <w:spacing w:line="189"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B32E2" w14:paraId="4D03FF81" w14:textId="77777777">
        <w:trPr>
          <w:trHeight w:val="230"/>
        </w:trPr>
        <w:tc>
          <w:tcPr>
            <w:tcW w:w="1735" w:type="dxa"/>
            <w:shd w:val="clear" w:color="auto" w:fill="FF99FF"/>
          </w:tcPr>
          <w:p w14:paraId="477733B8" w14:textId="77777777" w:rsidR="004B32E2" w:rsidRDefault="00000000">
            <w:pPr>
              <w:pStyle w:val="TableParagraph"/>
              <w:spacing w:line="210" w:lineRule="exact"/>
              <w:ind w:left="278"/>
              <w:rPr>
                <w:b/>
                <w:sz w:val="20"/>
              </w:rPr>
            </w:pPr>
            <w:r>
              <w:rPr>
                <w:b/>
                <w:spacing w:val="-2"/>
                <w:sz w:val="20"/>
              </w:rPr>
              <w:t>Category</w:t>
            </w:r>
          </w:p>
        </w:tc>
        <w:tc>
          <w:tcPr>
            <w:tcW w:w="1735" w:type="dxa"/>
            <w:shd w:val="clear" w:color="auto" w:fill="FF99FF"/>
          </w:tcPr>
          <w:p w14:paraId="4308055E" w14:textId="77777777" w:rsidR="004B32E2" w:rsidRDefault="00000000">
            <w:pPr>
              <w:pStyle w:val="TableParagraph"/>
              <w:spacing w:before="23" w:line="187" w:lineRule="exact"/>
              <w:ind w:left="0" w:right="592"/>
              <w:jc w:val="right"/>
              <w:rPr>
                <w:b/>
                <w:sz w:val="18"/>
              </w:rPr>
            </w:pPr>
            <w:r>
              <w:rPr>
                <w:b/>
                <w:sz w:val="18"/>
              </w:rPr>
              <w:t>0-</w:t>
            </w:r>
            <w:r>
              <w:rPr>
                <w:b/>
                <w:spacing w:val="-5"/>
                <w:sz w:val="18"/>
              </w:rPr>
              <w:t>29%</w:t>
            </w:r>
          </w:p>
        </w:tc>
        <w:tc>
          <w:tcPr>
            <w:tcW w:w="1737" w:type="dxa"/>
            <w:shd w:val="clear" w:color="auto" w:fill="FF99FF"/>
          </w:tcPr>
          <w:p w14:paraId="25C2B3BA" w14:textId="77777777" w:rsidR="004B32E2" w:rsidRDefault="00000000">
            <w:pPr>
              <w:pStyle w:val="TableParagraph"/>
              <w:spacing w:before="23" w:line="187" w:lineRule="exact"/>
              <w:ind w:left="146" w:right="136"/>
              <w:jc w:val="center"/>
              <w:rPr>
                <w:b/>
                <w:sz w:val="18"/>
              </w:rPr>
            </w:pPr>
            <w:r>
              <w:rPr>
                <w:b/>
                <w:sz w:val="18"/>
              </w:rPr>
              <w:t>30-</w:t>
            </w:r>
            <w:r>
              <w:rPr>
                <w:b/>
                <w:spacing w:val="-5"/>
                <w:sz w:val="18"/>
              </w:rPr>
              <w:t>39%</w:t>
            </w:r>
          </w:p>
        </w:tc>
        <w:tc>
          <w:tcPr>
            <w:tcW w:w="1735" w:type="dxa"/>
            <w:shd w:val="clear" w:color="auto" w:fill="FF99FF"/>
          </w:tcPr>
          <w:p w14:paraId="3975B279" w14:textId="77777777" w:rsidR="004B32E2" w:rsidRDefault="00000000">
            <w:pPr>
              <w:pStyle w:val="TableParagraph"/>
              <w:spacing w:before="23" w:line="187" w:lineRule="exact"/>
              <w:ind w:left="557"/>
              <w:rPr>
                <w:b/>
                <w:sz w:val="18"/>
              </w:rPr>
            </w:pPr>
            <w:r>
              <w:rPr>
                <w:b/>
                <w:sz w:val="18"/>
              </w:rPr>
              <w:t>40-</w:t>
            </w:r>
            <w:r>
              <w:rPr>
                <w:b/>
                <w:spacing w:val="-5"/>
                <w:sz w:val="18"/>
              </w:rPr>
              <w:t>49%</w:t>
            </w:r>
          </w:p>
        </w:tc>
        <w:tc>
          <w:tcPr>
            <w:tcW w:w="1735" w:type="dxa"/>
            <w:shd w:val="clear" w:color="auto" w:fill="FF99FF"/>
          </w:tcPr>
          <w:p w14:paraId="734CA5DE" w14:textId="77777777" w:rsidR="004B32E2" w:rsidRDefault="00000000">
            <w:pPr>
              <w:pStyle w:val="TableParagraph"/>
              <w:spacing w:before="23" w:line="187" w:lineRule="exact"/>
              <w:ind w:left="557"/>
              <w:rPr>
                <w:b/>
                <w:sz w:val="18"/>
              </w:rPr>
            </w:pPr>
            <w:r>
              <w:rPr>
                <w:b/>
                <w:sz w:val="18"/>
              </w:rPr>
              <w:t>50-</w:t>
            </w:r>
            <w:r>
              <w:rPr>
                <w:b/>
                <w:spacing w:val="-5"/>
                <w:sz w:val="18"/>
              </w:rPr>
              <w:t>59%</w:t>
            </w:r>
          </w:p>
        </w:tc>
        <w:tc>
          <w:tcPr>
            <w:tcW w:w="1737" w:type="dxa"/>
            <w:shd w:val="clear" w:color="auto" w:fill="FF99FF"/>
          </w:tcPr>
          <w:p w14:paraId="5E8434A6" w14:textId="77777777" w:rsidR="004B32E2" w:rsidRDefault="00000000">
            <w:pPr>
              <w:pStyle w:val="TableParagraph"/>
              <w:spacing w:before="23" w:line="187" w:lineRule="exact"/>
              <w:ind w:left="557"/>
              <w:rPr>
                <w:b/>
                <w:sz w:val="18"/>
              </w:rPr>
            </w:pPr>
            <w:r>
              <w:rPr>
                <w:b/>
                <w:sz w:val="18"/>
              </w:rPr>
              <w:t>60-</w:t>
            </w:r>
            <w:r>
              <w:rPr>
                <w:b/>
                <w:spacing w:val="-5"/>
                <w:sz w:val="18"/>
              </w:rPr>
              <w:t>69%</w:t>
            </w:r>
          </w:p>
        </w:tc>
        <w:tc>
          <w:tcPr>
            <w:tcW w:w="1735" w:type="dxa"/>
            <w:shd w:val="clear" w:color="auto" w:fill="FF99FF"/>
          </w:tcPr>
          <w:p w14:paraId="10E4C004" w14:textId="77777777" w:rsidR="004B32E2" w:rsidRDefault="00000000">
            <w:pPr>
              <w:pStyle w:val="TableParagraph"/>
              <w:spacing w:before="23" w:line="187" w:lineRule="exact"/>
              <w:ind w:left="558"/>
              <w:rPr>
                <w:b/>
                <w:sz w:val="18"/>
              </w:rPr>
            </w:pPr>
            <w:r>
              <w:rPr>
                <w:b/>
                <w:sz w:val="18"/>
              </w:rPr>
              <w:t>70-</w:t>
            </w:r>
            <w:r>
              <w:rPr>
                <w:b/>
                <w:spacing w:val="-5"/>
                <w:sz w:val="18"/>
              </w:rPr>
              <w:t>84%</w:t>
            </w:r>
          </w:p>
        </w:tc>
        <w:tc>
          <w:tcPr>
            <w:tcW w:w="1735" w:type="dxa"/>
            <w:shd w:val="clear" w:color="auto" w:fill="FF99FF"/>
          </w:tcPr>
          <w:p w14:paraId="32A708A9" w14:textId="77777777" w:rsidR="004B32E2" w:rsidRDefault="00000000">
            <w:pPr>
              <w:pStyle w:val="TableParagraph"/>
              <w:spacing w:line="206" w:lineRule="exact"/>
              <w:ind w:left="508"/>
              <w:rPr>
                <w:b/>
                <w:sz w:val="18"/>
              </w:rPr>
            </w:pPr>
            <w:r>
              <w:rPr>
                <w:b/>
                <w:sz w:val="18"/>
              </w:rPr>
              <w:t>85-</w:t>
            </w:r>
            <w:r>
              <w:rPr>
                <w:b/>
                <w:spacing w:val="-4"/>
                <w:sz w:val="18"/>
              </w:rPr>
              <w:t>100%</w:t>
            </w:r>
          </w:p>
        </w:tc>
      </w:tr>
      <w:tr w:rsidR="004B32E2" w14:paraId="3BA780FC" w14:textId="77777777">
        <w:trPr>
          <w:trHeight w:val="4139"/>
        </w:trPr>
        <w:tc>
          <w:tcPr>
            <w:tcW w:w="1735" w:type="dxa"/>
            <w:shd w:val="clear" w:color="auto" w:fill="FF99FF"/>
          </w:tcPr>
          <w:p w14:paraId="2D6DD5FA" w14:textId="77777777" w:rsidR="004B32E2" w:rsidRDefault="00000000">
            <w:pPr>
              <w:pStyle w:val="TableParagraph"/>
              <w:spacing w:before="33"/>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9B690B0" w14:textId="77777777" w:rsidR="004B32E2" w:rsidRDefault="00000000">
            <w:pPr>
              <w:pStyle w:val="TableParagraph"/>
              <w:spacing w:before="34" w:line="259" w:lineRule="auto"/>
              <w:ind w:left="215" w:right="192"/>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1BD9AAF9" w14:textId="77777777" w:rsidR="004B32E2" w:rsidRDefault="00000000">
            <w:pPr>
              <w:pStyle w:val="TableParagraph"/>
              <w:spacing w:line="192" w:lineRule="exact"/>
              <w:ind w:left="215"/>
              <w:rPr>
                <w:sz w:val="18"/>
              </w:rPr>
            </w:pPr>
            <w:r>
              <w:rPr>
                <w:spacing w:val="-2"/>
                <w:sz w:val="18"/>
              </w:rPr>
              <w:t>honesty)</w:t>
            </w:r>
          </w:p>
        </w:tc>
        <w:tc>
          <w:tcPr>
            <w:tcW w:w="1735" w:type="dxa"/>
            <w:tcBorders>
              <w:right w:val="dashSmallGap" w:sz="4" w:space="0" w:color="000000"/>
            </w:tcBorders>
          </w:tcPr>
          <w:p w14:paraId="0880CFAD" w14:textId="77777777" w:rsidR="004B32E2" w:rsidRDefault="00000000">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0ABE2AF" w14:textId="77777777" w:rsidR="004B32E2" w:rsidRDefault="00000000">
            <w:pPr>
              <w:pStyle w:val="TableParagraph"/>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6D242E4F" w14:textId="77777777" w:rsidR="004B32E2" w:rsidRDefault="00000000">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20118BA1" w14:textId="77777777" w:rsidR="004B32E2" w:rsidRDefault="00000000">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w:t>
            </w:r>
          </w:p>
          <w:p w14:paraId="5C266DF0" w14:textId="77777777" w:rsidR="004B32E2" w:rsidRDefault="00000000">
            <w:pPr>
              <w:pStyle w:val="TableParagraph"/>
              <w:spacing w:line="230" w:lineRule="exact"/>
              <w:ind w:right="179"/>
              <w:rPr>
                <w:sz w:val="20"/>
              </w:rPr>
            </w:pPr>
            <w:r>
              <w:rPr>
                <w:sz w:val="20"/>
              </w:rPr>
              <w:t>weak</w:t>
            </w:r>
            <w:r>
              <w:rPr>
                <w:spacing w:val="-14"/>
                <w:sz w:val="20"/>
              </w:rPr>
              <w:t xml:space="preserve"> </w:t>
            </w:r>
            <w:r>
              <w:rPr>
                <w:sz w:val="20"/>
              </w:rPr>
              <w:t>use</w:t>
            </w:r>
            <w:r>
              <w:rPr>
                <w:spacing w:val="-14"/>
                <w:sz w:val="20"/>
              </w:rPr>
              <w:t xml:space="preserve"> </w:t>
            </w:r>
            <w:r>
              <w:rPr>
                <w:sz w:val="20"/>
              </w:rPr>
              <w:t xml:space="preserve">of </w:t>
            </w:r>
            <w:r>
              <w:rPr>
                <w:spacing w:val="-2"/>
                <w:sz w:val="20"/>
              </w:rPr>
              <w:t>referencing.</w:t>
            </w:r>
          </w:p>
        </w:tc>
        <w:tc>
          <w:tcPr>
            <w:tcW w:w="1735" w:type="dxa"/>
            <w:tcBorders>
              <w:left w:val="double" w:sz="4" w:space="0" w:color="000000"/>
              <w:right w:val="dashSmallGap" w:sz="4" w:space="0" w:color="000000"/>
            </w:tcBorders>
          </w:tcPr>
          <w:p w14:paraId="495470D8" w14:textId="77777777" w:rsidR="004B32E2" w:rsidRDefault="00000000">
            <w:pPr>
              <w:pStyle w:val="TableParagraph"/>
              <w:ind w:left="98" w:right="104"/>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779F472" w14:textId="77777777" w:rsidR="004B32E2" w:rsidRDefault="00000000">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5" w:type="dxa"/>
            <w:tcBorders>
              <w:left w:val="dashSmallGap" w:sz="4" w:space="0" w:color="000000"/>
              <w:right w:val="dashSmallGap" w:sz="4" w:space="0" w:color="000000"/>
            </w:tcBorders>
          </w:tcPr>
          <w:p w14:paraId="2CA39B6C" w14:textId="77777777" w:rsidR="004B32E2" w:rsidRDefault="00000000">
            <w:pPr>
              <w:pStyle w:val="TableParagraph"/>
              <w:ind w:right="104"/>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1B8E4831" w14:textId="77777777" w:rsidR="004B32E2" w:rsidRDefault="00000000">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3C743DFE" w14:textId="77777777" w:rsidR="004B32E2" w:rsidRDefault="00000000">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527B09F8" w14:textId="77777777" w:rsidR="004B32E2" w:rsidRDefault="00000000">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553A60FC" w14:textId="77777777" w:rsidR="004B32E2" w:rsidRDefault="00000000">
            <w:pPr>
              <w:pStyle w:val="TableParagraph"/>
              <w:ind w:left="110"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4B32E2" w14:paraId="2A29A4B8" w14:textId="77777777">
        <w:trPr>
          <w:trHeight w:val="954"/>
        </w:trPr>
        <w:tc>
          <w:tcPr>
            <w:tcW w:w="1735" w:type="dxa"/>
            <w:shd w:val="clear" w:color="auto" w:fill="FF99FF"/>
          </w:tcPr>
          <w:p w14:paraId="240C0A6E" w14:textId="77777777" w:rsidR="004B32E2" w:rsidRDefault="00000000">
            <w:pPr>
              <w:pStyle w:val="TableParagraph"/>
              <w:spacing w:before="14" w:line="230" w:lineRule="atLeast"/>
              <w:ind w:left="215" w:right="120"/>
              <w:rPr>
                <w:sz w:val="18"/>
              </w:rPr>
            </w:pPr>
            <w:r>
              <w:rPr>
                <w:b/>
                <w:spacing w:val="-2"/>
                <w:sz w:val="20"/>
              </w:rPr>
              <w:t xml:space="preserve">Knowledge </w:t>
            </w:r>
            <w:r>
              <w:rPr>
                <w:b/>
                <w:spacing w:val="-4"/>
                <w:sz w:val="20"/>
              </w:rPr>
              <w:t xml:space="preserve">and </w:t>
            </w:r>
            <w:r>
              <w:rPr>
                <w:b/>
                <w:spacing w:val="-2"/>
                <w:sz w:val="20"/>
              </w:rPr>
              <w:t xml:space="preserve">understanding </w:t>
            </w:r>
            <w:r>
              <w:rPr>
                <w:spacing w:val="-2"/>
                <w:sz w:val="20"/>
              </w:rPr>
              <w:t>(</w:t>
            </w:r>
            <w:r>
              <w:rPr>
                <w:spacing w:val="-2"/>
                <w:sz w:val="18"/>
              </w:rPr>
              <w:t>Sound</w:t>
            </w:r>
          </w:p>
        </w:tc>
        <w:tc>
          <w:tcPr>
            <w:tcW w:w="1735" w:type="dxa"/>
            <w:tcBorders>
              <w:right w:val="dashSmallGap" w:sz="4" w:space="0" w:color="000000"/>
            </w:tcBorders>
          </w:tcPr>
          <w:p w14:paraId="7CF8F15A" w14:textId="77777777" w:rsidR="004B32E2" w:rsidRDefault="00000000">
            <w:pPr>
              <w:pStyle w:val="TableParagraph"/>
              <w:ind w:right="243"/>
              <w:rPr>
                <w:sz w:val="20"/>
              </w:rPr>
            </w:pPr>
            <w:r>
              <w:rPr>
                <w:sz w:val="20"/>
              </w:rPr>
              <w:t>Major gaps in knowledge</w:t>
            </w:r>
            <w:r>
              <w:rPr>
                <w:spacing w:val="-14"/>
                <w:sz w:val="20"/>
              </w:rPr>
              <w:t xml:space="preserve"> </w:t>
            </w:r>
            <w:r>
              <w:rPr>
                <w:sz w:val="20"/>
              </w:rPr>
              <w:t xml:space="preserve">with </w:t>
            </w:r>
            <w:r>
              <w:rPr>
                <w:spacing w:val="-2"/>
                <w:sz w:val="20"/>
              </w:rPr>
              <w:t>unsatisfactory, uncritical</w:t>
            </w:r>
          </w:p>
        </w:tc>
        <w:tc>
          <w:tcPr>
            <w:tcW w:w="1737" w:type="dxa"/>
            <w:tcBorders>
              <w:left w:val="dashSmallGap" w:sz="4" w:space="0" w:color="000000"/>
              <w:right w:val="double" w:sz="4" w:space="0" w:color="000000"/>
            </w:tcBorders>
          </w:tcPr>
          <w:p w14:paraId="75501043" w14:textId="77777777" w:rsidR="004B32E2" w:rsidRDefault="00000000">
            <w:pPr>
              <w:pStyle w:val="TableParagraph"/>
              <w:ind w:right="179"/>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tc>
        <w:tc>
          <w:tcPr>
            <w:tcW w:w="1735" w:type="dxa"/>
            <w:tcBorders>
              <w:left w:val="double" w:sz="4" w:space="0" w:color="000000"/>
              <w:right w:val="dashSmallGap" w:sz="4" w:space="0" w:color="000000"/>
            </w:tcBorders>
          </w:tcPr>
          <w:p w14:paraId="1B8CE33D" w14:textId="77777777" w:rsidR="004B32E2" w:rsidRDefault="00000000">
            <w:pPr>
              <w:pStyle w:val="TableParagraph"/>
              <w:ind w:left="98" w:right="265"/>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tc>
        <w:tc>
          <w:tcPr>
            <w:tcW w:w="1735" w:type="dxa"/>
            <w:tcBorders>
              <w:left w:val="dashSmallGap" w:sz="4" w:space="0" w:color="000000"/>
              <w:right w:val="dashSmallGap" w:sz="4" w:space="0" w:color="000000"/>
            </w:tcBorders>
          </w:tcPr>
          <w:p w14:paraId="06F6493F" w14:textId="77777777" w:rsidR="004B32E2" w:rsidRDefault="00000000">
            <w:pPr>
              <w:pStyle w:val="TableParagraph"/>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tc>
        <w:tc>
          <w:tcPr>
            <w:tcW w:w="1737" w:type="dxa"/>
            <w:tcBorders>
              <w:left w:val="dashSmallGap" w:sz="4" w:space="0" w:color="000000"/>
              <w:right w:val="dashSmallGap" w:sz="4" w:space="0" w:color="000000"/>
            </w:tcBorders>
          </w:tcPr>
          <w:p w14:paraId="31649E33" w14:textId="77777777" w:rsidR="004B32E2" w:rsidRDefault="00000000">
            <w:pPr>
              <w:pStyle w:val="TableParagraph"/>
              <w:ind w:left="109" w:right="422"/>
              <w:rPr>
                <w:sz w:val="20"/>
              </w:rPr>
            </w:pPr>
            <w:r>
              <w:rPr>
                <w:sz w:val="20"/>
              </w:rPr>
              <w:t>Knowledge</w:t>
            </w:r>
            <w:r>
              <w:rPr>
                <w:spacing w:val="-14"/>
                <w:sz w:val="20"/>
              </w:rPr>
              <w:t xml:space="preserve"> </w:t>
            </w:r>
            <w:r>
              <w:rPr>
                <w:sz w:val="20"/>
              </w:rPr>
              <w:t xml:space="preserve">is </w:t>
            </w:r>
            <w:r>
              <w:rPr>
                <w:spacing w:val="-2"/>
                <w:sz w:val="20"/>
              </w:rPr>
              <w:t>reasonably extensive.</w:t>
            </w:r>
          </w:p>
          <w:p w14:paraId="7C15D9B9" w14:textId="77777777" w:rsidR="004B32E2" w:rsidRDefault="00000000">
            <w:pPr>
              <w:pStyle w:val="TableParagraph"/>
              <w:ind w:left="109"/>
              <w:rPr>
                <w:sz w:val="20"/>
              </w:rPr>
            </w:pPr>
            <w:r>
              <w:rPr>
                <w:sz w:val="20"/>
              </w:rPr>
              <w:t>Exhibits</w:t>
            </w:r>
            <w:r>
              <w:rPr>
                <w:spacing w:val="-13"/>
                <w:sz w:val="20"/>
              </w:rPr>
              <w:t xml:space="preserve"> </w:t>
            </w:r>
            <w:r>
              <w:rPr>
                <w:spacing w:val="-4"/>
                <w:sz w:val="20"/>
              </w:rPr>
              <w:t>very</w:t>
            </w:r>
          </w:p>
        </w:tc>
        <w:tc>
          <w:tcPr>
            <w:tcW w:w="1735" w:type="dxa"/>
            <w:tcBorders>
              <w:left w:val="dashSmallGap" w:sz="4" w:space="0" w:color="000000"/>
              <w:right w:val="dashSmallGap" w:sz="4" w:space="0" w:color="000000"/>
            </w:tcBorders>
          </w:tcPr>
          <w:p w14:paraId="6D4E8E2F" w14:textId="77777777" w:rsidR="004B32E2" w:rsidRDefault="00000000">
            <w:pPr>
              <w:pStyle w:val="TableParagraph"/>
              <w:ind w:left="109" w:right="264"/>
              <w:rPr>
                <w:sz w:val="20"/>
              </w:rPr>
            </w:pPr>
            <w:r>
              <w:rPr>
                <w:spacing w:val="-2"/>
                <w:sz w:val="20"/>
              </w:rPr>
              <w:t xml:space="preserve">Excellent, detailed </w:t>
            </w:r>
            <w:r>
              <w:rPr>
                <w:sz w:val="20"/>
              </w:rPr>
              <w:t>knowledge</w:t>
            </w:r>
            <w:r>
              <w:rPr>
                <w:spacing w:val="-14"/>
                <w:sz w:val="20"/>
              </w:rPr>
              <w:t xml:space="preserve"> </w:t>
            </w:r>
            <w:r>
              <w:rPr>
                <w:sz w:val="20"/>
              </w:rPr>
              <w:t>and highly critical</w:t>
            </w:r>
          </w:p>
        </w:tc>
        <w:tc>
          <w:tcPr>
            <w:tcW w:w="1735" w:type="dxa"/>
            <w:tcBorders>
              <w:left w:val="dashSmallGap" w:sz="4" w:space="0" w:color="000000"/>
            </w:tcBorders>
          </w:tcPr>
          <w:p w14:paraId="79B18433" w14:textId="77777777" w:rsidR="004B32E2" w:rsidRDefault="00000000">
            <w:pPr>
              <w:pStyle w:val="TableParagraph"/>
              <w:ind w:left="110" w:right="263"/>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tc>
      </w:tr>
    </w:tbl>
    <w:p w14:paraId="1AA0FAFE" w14:textId="77777777" w:rsidR="004B32E2" w:rsidRDefault="004B32E2">
      <w:pPr>
        <w:rPr>
          <w:sz w:val="20"/>
        </w:rPr>
        <w:sectPr w:rsidR="004B32E2">
          <w:footerReference w:type="default" r:id="rId10"/>
          <w:pgSz w:w="16840" w:h="11900" w:orient="landscape"/>
          <w:pgMar w:top="1160" w:right="2040" w:bottom="1120" w:left="600" w:header="0" w:footer="928" w:gutter="0"/>
          <w:cols w:space="720"/>
        </w:sectPr>
      </w:pPr>
    </w:p>
    <w:p w14:paraId="2CC99514" w14:textId="77777777" w:rsidR="004B32E2" w:rsidRDefault="004B32E2">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B32E2" w14:paraId="002D6DC6" w14:textId="77777777">
        <w:trPr>
          <w:trHeight w:val="414"/>
        </w:trPr>
        <w:tc>
          <w:tcPr>
            <w:tcW w:w="1735" w:type="dxa"/>
            <w:shd w:val="clear" w:color="auto" w:fill="FF99FF"/>
          </w:tcPr>
          <w:p w14:paraId="4C68D996" w14:textId="77777777" w:rsidR="004B32E2" w:rsidRDefault="00000000">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6D70279B" w14:textId="77777777" w:rsidR="004B32E2" w:rsidRDefault="00000000">
            <w:pPr>
              <w:pStyle w:val="TableParagraph"/>
              <w:spacing w:before="102"/>
              <w:ind w:left="0" w:right="655"/>
              <w:jc w:val="right"/>
              <w:rPr>
                <w:b/>
                <w:sz w:val="18"/>
              </w:rPr>
            </w:pPr>
            <w:r>
              <w:rPr>
                <w:b/>
                <w:spacing w:val="-4"/>
                <w:sz w:val="18"/>
              </w:rPr>
              <w:t>FAIL</w:t>
            </w:r>
          </w:p>
        </w:tc>
        <w:tc>
          <w:tcPr>
            <w:tcW w:w="1737" w:type="dxa"/>
            <w:shd w:val="clear" w:color="auto" w:fill="FF99FF"/>
          </w:tcPr>
          <w:p w14:paraId="02AC5688" w14:textId="77777777" w:rsidR="004B32E2" w:rsidRDefault="00000000">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28803E34" w14:textId="77777777" w:rsidR="004B32E2" w:rsidRDefault="00000000">
            <w:pPr>
              <w:pStyle w:val="TableParagraph"/>
              <w:spacing w:line="204" w:lineRule="exact"/>
              <w:ind w:left="157" w:right="146"/>
              <w:jc w:val="center"/>
              <w:rPr>
                <w:b/>
                <w:sz w:val="18"/>
              </w:rPr>
            </w:pPr>
            <w:r>
              <w:rPr>
                <w:b/>
                <w:spacing w:val="-2"/>
                <w:sz w:val="18"/>
              </w:rPr>
              <w:t>SATISFACTORY</w:t>
            </w:r>
          </w:p>
          <w:p w14:paraId="5ADF1D78" w14:textId="77777777" w:rsidR="004B32E2" w:rsidRDefault="00000000">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3C7A6780" w14:textId="77777777" w:rsidR="004B32E2" w:rsidRDefault="00000000">
            <w:pPr>
              <w:pStyle w:val="TableParagraph"/>
              <w:spacing w:line="206" w:lineRule="exact"/>
              <w:ind w:left="156" w:right="146"/>
              <w:jc w:val="center"/>
              <w:rPr>
                <w:b/>
                <w:sz w:val="18"/>
              </w:rPr>
            </w:pPr>
            <w:r>
              <w:rPr>
                <w:b/>
                <w:spacing w:val="-4"/>
                <w:sz w:val="18"/>
              </w:rPr>
              <w:t>GOOD</w:t>
            </w:r>
          </w:p>
          <w:p w14:paraId="3EE16A59" w14:textId="77777777" w:rsidR="004B32E2" w:rsidRDefault="00000000">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68B9B1CB" w14:textId="77777777" w:rsidR="004B32E2"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6E6B44E" w14:textId="77777777" w:rsidR="004B32E2"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4B9FDBF8" w14:textId="77777777" w:rsidR="004B32E2" w:rsidRDefault="00000000">
            <w:pPr>
              <w:pStyle w:val="TableParagraph"/>
              <w:spacing w:line="204" w:lineRule="exact"/>
              <w:ind w:left="157" w:right="146"/>
              <w:jc w:val="center"/>
              <w:rPr>
                <w:b/>
                <w:sz w:val="18"/>
              </w:rPr>
            </w:pPr>
            <w:r>
              <w:rPr>
                <w:b/>
                <w:spacing w:val="-2"/>
                <w:sz w:val="18"/>
              </w:rPr>
              <w:t>EXCELLENT</w:t>
            </w:r>
          </w:p>
          <w:p w14:paraId="4EC68572" w14:textId="77777777" w:rsidR="004B32E2" w:rsidRDefault="00000000">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30FA43C7" w14:textId="77777777" w:rsidR="004B32E2" w:rsidRDefault="00000000">
            <w:pPr>
              <w:pStyle w:val="TableParagraph"/>
              <w:spacing w:line="204" w:lineRule="exact"/>
              <w:ind w:left="230"/>
              <w:rPr>
                <w:b/>
                <w:sz w:val="18"/>
              </w:rPr>
            </w:pPr>
            <w:r>
              <w:rPr>
                <w:b/>
                <w:spacing w:val="-2"/>
                <w:sz w:val="18"/>
              </w:rPr>
              <w:t>EXCEPTIONAL</w:t>
            </w:r>
          </w:p>
          <w:p w14:paraId="0C06E936" w14:textId="77777777" w:rsidR="004B32E2"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B32E2" w14:paraId="71D6AB4F" w14:textId="77777777">
        <w:trPr>
          <w:trHeight w:val="229"/>
        </w:trPr>
        <w:tc>
          <w:tcPr>
            <w:tcW w:w="1735" w:type="dxa"/>
            <w:shd w:val="clear" w:color="auto" w:fill="FF99FF"/>
          </w:tcPr>
          <w:p w14:paraId="69D8FE66" w14:textId="77777777" w:rsidR="004B32E2" w:rsidRDefault="00000000">
            <w:pPr>
              <w:pStyle w:val="TableParagraph"/>
              <w:spacing w:line="210" w:lineRule="exact"/>
              <w:ind w:left="278"/>
              <w:rPr>
                <w:b/>
                <w:sz w:val="20"/>
              </w:rPr>
            </w:pPr>
            <w:r>
              <w:rPr>
                <w:b/>
                <w:spacing w:val="-2"/>
                <w:sz w:val="20"/>
              </w:rPr>
              <w:t>Category</w:t>
            </w:r>
          </w:p>
        </w:tc>
        <w:tc>
          <w:tcPr>
            <w:tcW w:w="1735" w:type="dxa"/>
            <w:shd w:val="clear" w:color="auto" w:fill="FF99FF"/>
          </w:tcPr>
          <w:p w14:paraId="44A4751C" w14:textId="77777777" w:rsidR="004B32E2" w:rsidRDefault="00000000">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742D842B" w14:textId="77777777" w:rsidR="004B32E2" w:rsidRDefault="00000000">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11344D06" w14:textId="77777777" w:rsidR="004B32E2"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1E7BAC22" w14:textId="77777777" w:rsidR="004B32E2"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09875CBC" w14:textId="77777777" w:rsidR="004B32E2"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28FD5D9B" w14:textId="77777777" w:rsidR="004B32E2"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1AFCDDD3" w14:textId="77777777" w:rsidR="004B32E2" w:rsidRDefault="00000000">
            <w:pPr>
              <w:pStyle w:val="TableParagraph"/>
              <w:spacing w:line="206" w:lineRule="exact"/>
              <w:ind w:left="508"/>
              <w:rPr>
                <w:b/>
                <w:sz w:val="18"/>
              </w:rPr>
            </w:pPr>
            <w:r>
              <w:rPr>
                <w:b/>
                <w:sz w:val="18"/>
              </w:rPr>
              <w:t>85-</w:t>
            </w:r>
            <w:r>
              <w:rPr>
                <w:b/>
                <w:spacing w:val="-4"/>
                <w:sz w:val="18"/>
              </w:rPr>
              <w:t>100%</w:t>
            </w:r>
          </w:p>
        </w:tc>
      </w:tr>
      <w:tr w:rsidR="004B32E2" w14:paraId="5259B1FA" w14:textId="77777777">
        <w:trPr>
          <w:trHeight w:val="3337"/>
        </w:trPr>
        <w:tc>
          <w:tcPr>
            <w:tcW w:w="1735" w:type="dxa"/>
            <w:shd w:val="clear" w:color="auto" w:fill="FF99FF"/>
          </w:tcPr>
          <w:p w14:paraId="5376F6BA" w14:textId="77777777" w:rsidR="004B32E2" w:rsidRDefault="00000000">
            <w:pPr>
              <w:pStyle w:val="TableParagraph"/>
              <w:ind w:left="215"/>
              <w:rPr>
                <w:sz w:val="18"/>
              </w:rPr>
            </w:pP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3"/>
                <w:sz w:val="18"/>
              </w:rPr>
              <w:t xml:space="preserve"> </w:t>
            </w:r>
            <w:r>
              <w:rPr>
                <w:sz w:val="18"/>
              </w:rPr>
              <w:t>in</w:t>
            </w:r>
            <w:r>
              <w:rPr>
                <w:spacing w:val="-11"/>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4"/>
                <w:sz w:val="18"/>
              </w:rPr>
              <w:t xml:space="preserve"> </w:t>
            </w:r>
            <w:r>
              <w:rPr>
                <w:sz w:val="18"/>
              </w:rPr>
              <w:t>methods</w:t>
            </w:r>
            <w:r>
              <w:rPr>
                <w:spacing w:val="-1"/>
                <w:sz w:val="18"/>
              </w:rPr>
              <w:t xml:space="preserve"> </w:t>
            </w:r>
            <w:r>
              <w:rPr>
                <w:sz w:val="18"/>
              </w:rPr>
              <w:t xml:space="preserve">of enquiry in the </w:t>
            </w:r>
            <w:r>
              <w:rPr>
                <w:spacing w:val="-2"/>
                <w:sz w:val="18"/>
              </w:rPr>
              <w:t>discipline.)</w:t>
            </w:r>
          </w:p>
        </w:tc>
        <w:tc>
          <w:tcPr>
            <w:tcW w:w="1735" w:type="dxa"/>
            <w:tcBorders>
              <w:right w:val="dashSmallGap" w:sz="4" w:space="0" w:color="000000"/>
            </w:tcBorders>
          </w:tcPr>
          <w:p w14:paraId="15E40F52" w14:textId="77777777" w:rsidR="004B32E2" w:rsidRDefault="00000000">
            <w:pPr>
              <w:pStyle w:val="TableParagraph"/>
              <w:ind w:right="120"/>
              <w:rPr>
                <w:sz w:val="20"/>
              </w:rPr>
            </w:pPr>
            <w:r>
              <w:rPr>
                <w:sz w:val="20"/>
              </w:rPr>
              <w:t>understanding</w:t>
            </w:r>
            <w:r>
              <w:rPr>
                <w:spacing w:val="-14"/>
                <w:sz w:val="20"/>
              </w:rPr>
              <w:t xml:space="preserve"> </w:t>
            </w:r>
            <w:r>
              <w:rPr>
                <w:sz w:val="20"/>
              </w:rPr>
              <w:t xml:space="preserve">of the subject matter. Much </w:t>
            </w:r>
            <w:r>
              <w:rPr>
                <w:spacing w:val="-2"/>
                <w:sz w:val="20"/>
              </w:rPr>
              <w:t>irrelevant material.</w:t>
            </w:r>
          </w:p>
          <w:p w14:paraId="692C76C8" w14:textId="77777777" w:rsidR="004B32E2" w:rsidRDefault="00000000">
            <w:pPr>
              <w:pStyle w:val="TableParagraph"/>
              <w:ind w:right="120"/>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7" w:type="dxa"/>
            <w:tcBorders>
              <w:left w:val="dashSmallGap" w:sz="4" w:space="0" w:color="000000"/>
              <w:right w:val="double" w:sz="4" w:space="0" w:color="000000"/>
            </w:tcBorders>
          </w:tcPr>
          <w:p w14:paraId="69D5C71F" w14:textId="77777777" w:rsidR="004B32E2" w:rsidRDefault="00000000">
            <w:pPr>
              <w:pStyle w:val="TableParagraph"/>
              <w:ind w:right="135"/>
              <w:rPr>
                <w:sz w:val="20"/>
              </w:rPr>
            </w:pPr>
            <w:r>
              <w:rPr>
                <w:spacing w:val="-2"/>
                <w:sz w:val="20"/>
              </w:rPr>
              <w:t xml:space="preserve">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4944E2C0" w14:textId="77777777" w:rsidR="004B32E2" w:rsidRDefault="00000000">
            <w:pPr>
              <w:pStyle w:val="TableParagraph"/>
              <w:ind w:right="112"/>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5" w:type="dxa"/>
            <w:tcBorders>
              <w:left w:val="double" w:sz="4" w:space="0" w:color="000000"/>
              <w:right w:val="dashSmallGap" w:sz="4" w:space="0" w:color="000000"/>
            </w:tcBorders>
          </w:tcPr>
          <w:p w14:paraId="72BBCE91" w14:textId="77777777" w:rsidR="004B32E2" w:rsidRDefault="00000000">
            <w:pPr>
              <w:pStyle w:val="TableParagraph"/>
              <w:ind w:left="98" w:right="120"/>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5" w:type="dxa"/>
            <w:tcBorders>
              <w:left w:val="dashSmallGap" w:sz="4" w:space="0" w:color="000000"/>
              <w:right w:val="dashSmallGap" w:sz="4" w:space="0" w:color="000000"/>
            </w:tcBorders>
          </w:tcPr>
          <w:p w14:paraId="29F08351" w14:textId="77777777" w:rsidR="004B32E2" w:rsidRDefault="00000000">
            <w:pPr>
              <w:pStyle w:val="TableParagraph"/>
              <w:ind w:right="126"/>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7" w:type="dxa"/>
            <w:tcBorders>
              <w:left w:val="dashSmallGap" w:sz="4" w:space="0" w:color="000000"/>
              <w:right w:val="dashSmallGap" w:sz="4" w:space="0" w:color="000000"/>
            </w:tcBorders>
          </w:tcPr>
          <w:p w14:paraId="0AEA90F9" w14:textId="77777777" w:rsidR="004B32E2" w:rsidRDefault="00000000">
            <w:pPr>
              <w:pStyle w:val="TableParagraph"/>
              <w:ind w:left="109" w:right="128"/>
              <w:rPr>
                <w:sz w:val="20"/>
              </w:rPr>
            </w:pPr>
            <w:r>
              <w:rPr>
                <w:spacing w:val="-2"/>
                <w:sz w:val="20"/>
              </w:rPr>
              <w:t>competent</w:t>
            </w:r>
            <w:r>
              <w:rPr>
                <w:spacing w:val="40"/>
                <w:sz w:val="20"/>
              </w:rPr>
              <w:t xml:space="preserve"> </w:t>
            </w: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63C84C10" w14:textId="77777777" w:rsidR="004B32E2" w:rsidRDefault="00000000">
            <w:pPr>
              <w:pStyle w:val="TableParagraph"/>
              <w:ind w:left="109" w:right="522"/>
              <w:rPr>
                <w:sz w:val="20"/>
              </w:rPr>
            </w:pPr>
            <w:r>
              <w:rPr>
                <w:sz w:val="20"/>
              </w:rPr>
              <w:t>Breadth</w:t>
            </w:r>
            <w:r>
              <w:rPr>
                <w:spacing w:val="-14"/>
                <w:sz w:val="20"/>
              </w:rPr>
              <w:t xml:space="preserve"> </w:t>
            </w:r>
            <w:r>
              <w:rPr>
                <w:sz w:val="20"/>
              </w:rPr>
              <w:t xml:space="preserve">and depth of </w:t>
            </w:r>
            <w:r>
              <w:rPr>
                <w:spacing w:val="-2"/>
                <w:sz w:val="20"/>
              </w:rPr>
              <w:t>knowledge.</w:t>
            </w:r>
          </w:p>
        </w:tc>
        <w:tc>
          <w:tcPr>
            <w:tcW w:w="1735" w:type="dxa"/>
            <w:tcBorders>
              <w:left w:val="dashSmallGap" w:sz="4" w:space="0" w:color="000000"/>
              <w:right w:val="dashSmallGap" w:sz="4" w:space="0" w:color="000000"/>
            </w:tcBorders>
          </w:tcPr>
          <w:p w14:paraId="161AF714" w14:textId="77777777" w:rsidR="004B32E2" w:rsidRDefault="00000000">
            <w:pPr>
              <w:pStyle w:val="TableParagraph"/>
              <w:ind w:left="109" w:right="119"/>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23857802" w14:textId="77777777" w:rsidR="004B32E2" w:rsidRDefault="00000000">
            <w:pPr>
              <w:pStyle w:val="TableParagraph"/>
              <w:ind w:left="110" w:right="118"/>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4B32E2" w14:paraId="4F3DB976" w14:textId="77777777">
        <w:trPr>
          <w:trHeight w:val="5750"/>
        </w:trPr>
        <w:tc>
          <w:tcPr>
            <w:tcW w:w="1735" w:type="dxa"/>
            <w:shd w:val="clear" w:color="auto" w:fill="FF99FF"/>
          </w:tcPr>
          <w:p w14:paraId="560DA813" w14:textId="77777777" w:rsidR="004B32E2" w:rsidRDefault="00000000">
            <w:pPr>
              <w:pStyle w:val="TableParagraph"/>
              <w:spacing w:before="33"/>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64F5BC17" w14:textId="77777777" w:rsidR="004B32E2" w:rsidRDefault="00000000">
            <w:pPr>
              <w:pStyle w:val="TableParagraph"/>
              <w:spacing w:before="32"/>
              <w:ind w:left="215" w:right="242"/>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5" w:type="dxa"/>
          </w:tcPr>
          <w:p w14:paraId="423D9A5E" w14:textId="77777777" w:rsidR="004B32E2" w:rsidRDefault="00000000">
            <w:pPr>
              <w:pStyle w:val="TableParagraph"/>
              <w:ind w:right="126"/>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5057E416" w14:textId="77777777" w:rsidR="004B32E2" w:rsidRDefault="00000000">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56D5F4F6" w14:textId="77777777" w:rsidR="004B32E2" w:rsidRDefault="00000000">
            <w:pPr>
              <w:pStyle w:val="TableParagraph"/>
              <w:spacing w:before="1"/>
              <w:ind w:right="126"/>
              <w:rPr>
                <w:sz w:val="20"/>
              </w:rPr>
            </w:pPr>
            <w:r>
              <w:rPr>
                <w:spacing w:val="-2"/>
                <w:sz w:val="20"/>
              </w:rPr>
              <w:t xml:space="preserve">Unsubstantiated generalisations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7" w:type="dxa"/>
          </w:tcPr>
          <w:p w14:paraId="69235A74" w14:textId="77777777" w:rsidR="004B32E2" w:rsidRDefault="00000000">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0C521339" w14:textId="77777777" w:rsidR="004B32E2" w:rsidRDefault="00000000">
            <w:pPr>
              <w:pStyle w:val="TableParagraph"/>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5" w:type="dxa"/>
          </w:tcPr>
          <w:p w14:paraId="43B82795" w14:textId="77777777" w:rsidR="004B32E2" w:rsidRDefault="00000000">
            <w:pPr>
              <w:pStyle w:val="TableParagraph"/>
              <w:ind w:right="198"/>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0AD3499C" w14:textId="77777777" w:rsidR="004B32E2" w:rsidRDefault="00000000">
            <w:pPr>
              <w:pStyle w:val="TableParagraph"/>
              <w:ind w:right="126"/>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interpretation or failure to fully recognise limits of knowledge.</w:t>
            </w:r>
          </w:p>
        </w:tc>
        <w:tc>
          <w:tcPr>
            <w:tcW w:w="1735" w:type="dxa"/>
          </w:tcPr>
          <w:p w14:paraId="66BBAE46" w14:textId="77777777" w:rsidR="004B32E2" w:rsidRDefault="00000000">
            <w:pPr>
              <w:pStyle w:val="TableParagraph"/>
              <w:ind w:right="309"/>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4919B402" w14:textId="77777777" w:rsidR="004B32E2" w:rsidRDefault="00000000">
            <w:pPr>
              <w:pStyle w:val="TableParagraph"/>
              <w:ind w:right="104"/>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tc>
        <w:tc>
          <w:tcPr>
            <w:tcW w:w="1737" w:type="dxa"/>
          </w:tcPr>
          <w:p w14:paraId="7A1B7EE0" w14:textId="77777777" w:rsidR="004B32E2" w:rsidRDefault="00000000">
            <w:pPr>
              <w:pStyle w:val="TableParagraph"/>
              <w:ind w:left="109" w:right="111"/>
              <w:rPr>
                <w:sz w:val="20"/>
              </w:rPr>
            </w:pPr>
            <w:r>
              <w:rPr>
                <w:sz w:val="20"/>
              </w:rPr>
              <w:t>Sound critical evaluation and analysis of concepts. Is selective in the range of evidence used and synthesises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0BDF4287" w14:textId="77777777" w:rsidR="004B32E2" w:rsidRDefault="00000000">
            <w:pPr>
              <w:pStyle w:val="TableParagraph"/>
              <w:ind w:left="109" w:right="146"/>
              <w:rPr>
                <w:sz w:val="20"/>
              </w:rPr>
            </w:pPr>
            <w:r>
              <w:rPr>
                <w:sz w:val="20"/>
              </w:rPr>
              <w:t>Excellent</w:t>
            </w:r>
            <w:r>
              <w:rPr>
                <w:spacing w:val="-4"/>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logical,</w:t>
            </w:r>
            <w:r>
              <w:rPr>
                <w:sz w:val="20"/>
              </w:rPr>
              <w:t xml:space="preserve"> </w:t>
            </w:r>
            <w:r>
              <w:rPr>
                <w:spacing w:val="-2"/>
                <w:sz w:val="20"/>
              </w:rPr>
              <w:t xml:space="preserve">evidence-based, reasoned </w:t>
            </w:r>
            <w:r>
              <w:rPr>
                <w:sz w:val="20"/>
              </w:rPr>
              <w:t xml:space="preserve">arguments and </w:t>
            </w:r>
            <w:r>
              <w:rPr>
                <w:spacing w:val="-2"/>
                <w:sz w:val="20"/>
              </w:rPr>
              <w:t>judgements.</w:t>
            </w:r>
          </w:p>
          <w:p w14:paraId="0F07DEEE" w14:textId="77777777" w:rsidR="004B32E2" w:rsidRDefault="00000000">
            <w:pPr>
              <w:pStyle w:val="TableParagraph"/>
              <w:ind w:left="109" w:right="160"/>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 xml:space="preserve">their </w:t>
            </w:r>
            <w:r>
              <w:rPr>
                <w:spacing w:val="-2"/>
                <w:sz w:val="20"/>
              </w:rPr>
              <w:t>knowledge.</w:t>
            </w:r>
          </w:p>
          <w:p w14:paraId="3C00188B" w14:textId="77777777" w:rsidR="004B32E2" w:rsidRDefault="00000000">
            <w:pPr>
              <w:pStyle w:val="TableParagraph"/>
              <w:ind w:left="109" w:right="192"/>
              <w:rPr>
                <w:sz w:val="20"/>
              </w:rPr>
            </w:pPr>
            <w:r>
              <w:rPr>
                <w:sz w:val="20"/>
              </w:rPr>
              <w:t>A</w:t>
            </w:r>
            <w:r>
              <w:rPr>
                <w:spacing w:val="-14"/>
                <w:sz w:val="20"/>
              </w:rPr>
              <w:t xml:space="preserve"> </w:t>
            </w:r>
            <w:r>
              <w:rPr>
                <w:sz w:val="20"/>
              </w:rPr>
              <w:t>capacity</w:t>
            </w:r>
            <w:r>
              <w:rPr>
                <w:spacing w:val="-14"/>
                <w:sz w:val="20"/>
              </w:rPr>
              <w:t xml:space="preserve"> </w:t>
            </w:r>
            <w:r>
              <w:rPr>
                <w:sz w:val="20"/>
              </w:rPr>
              <w:t xml:space="preserve">for </w:t>
            </w:r>
            <w:r>
              <w:rPr>
                <w:spacing w:val="-2"/>
                <w:sz w:val="20"/>
              </w:rPr>
              <w:t xml:space="preserve">independent </w:t>
            </w:r>
            <w:r>
              <w:rPr>
                <w:sz w:val="20"/>
              </w:rPr>
              <w:t>thought and ability to ‘see beyond the</w:t>
            </w:r>
          </w:p>
          <w:p w14:paraId="6ABA5C4B" w14:textId="77777777" w:rsidR="004B32E2" w:rsidRDefault="00000000">
            <w:pPr>
              <w:pStyle w:val="TableParagraph"/>
              <w:spacing w:line="230" w:lineRule="atLeast"/>
              <w:ind w:left="109" w:right="97"/>
              <w:rPr>
                <w:sz w:val="20"/>
              </w:rPr>
            </w:pPr>
            <w:r>
              <w:rPr>
                <w:spacing w:val="-2"/>
                <w:sz w:val="20"/>
              </w:rPr>
              <w:t xml:space="preserve">question’, </w:t>
            </w:r>
            <w:r>
              <w:rPr>
                <w:sz w:val="20"/>
              </w:rPr>
              <w:t>suggesting</w:t>
            </w:r>
            <w:r>
              <w:rPr>
                <w:spacing w:val="-14"/>
                <w:sz w:val="20"/>
              </w:rPr>
              <w:t xml:space="preserve"> </w:t>
            </w:r>
            <w:r>
              <w:rPr>
                <w:sz w:val="20"/>
              </w:rPr>
              <w:t>some</w:t>
            </w:r>
          </w:p>
        </w:tc>
        <w:tc>
          <w:tcPr>
            <w:tcW w:w="1735" w:type="dxa"/>
          </w:tcPr>
          <w:p w14:paraId="0A73943F" w14:textId="77777777" w:rsidR="004B32E2" w:rsidRDefault="00000000">
            <w:pPr>
              <w:pStyle w:val="TableParagraph"/>
              <w:ind w:left="110" w:right="148"/>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0F0AF70D" w14:textId="77777777" w:rsidR="004B32E2" w:rsidRDefault="00000000">
            <w:pPr>
              <w:pStyle w:val="TableParagraph"/>
              <w:spacing w:before="2"/>
              <w:ind w:left="110" w:right="192"/>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w:t>
            </w:r>
          </w:p>
          <w:p w14:paraId="32B4701C" w14:textId="77777777" w:rsidR="004B32E2" w:rsidRDefault="00000000">
            <w:pPr>
              <w:pStyle w:val="TableParagraph"/>
              <w:spacing w:line="228" w:lineRule="exact"/>
              <w:ind w:left="110"/>
              <w:rPr>
                <w:sz w:val="20"/>
              </w:rPr>
            </w:pPr>
            <w:r>
              <w:rPr>
                <w:sz w:val="20"/>
              </w:rPr>
              <w:t>the</w:t>
            </w:r>
            <w:r>
              <w:rPr>
                <w:spacing w:val="-14"/>
                <w:sz w:val="20"/>
              </w:rPr>
              <w:t xml:space="preserve"> </w:t>
            </w:r>
            <w:r>
              <w:rPr>
                <w:sz w:val="20"/>
              </w:rPr>
              <w:t>broader</w:t>
            </w:r>
            <w:r>
              <w:rPr>
                <w:spacing w:val="-14"/>
                <w:sz w:val="20"/>
              </w:rPr>
              <w:t xml:space="preserve"> </w:t>
            </w:r>
            <w:r>
              <w:rPr>
                <w:sz w:val="20"/>
              </w:rPr>
              <w:t>field and wider</w:t>
            </w:r>
          </w:p>
        </w:tc>
      </w:tr>
    </w:tbl>
    <w:p w14:paraId="0E00D52A" w14:textId="77777777" w:rsidR="004B32E2" w:rsidRDefault="004B32E2">
      <w:pPr>
        <w:spacing w:line="228" w:lineRule="exact"/>
        <w:rPr>
          <w:sz w:val="20"/>
        </w:rPr>
        <w:sectPr w:rsidR="004B32E2">
          <w:pgSz w:w="16840" w:h="11900" w:orient="landscape"/>
          <w:pgMar w:top="680" w:right="2040" w:bottom="1120" w:left="600" w:header="0" w:footer="928" w:gutter="0"/>
          <w:cols w:space="720"/>
        </w:sectPr>
      </w:pPr>
    </w:p>
    <w:p w14:paraId="50FE51F2" w14:textId="77777777" w:rsidR="004B32E2" w:rsidRDefault="004B32E2">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B32E2" w14:paraId="1769BC5C" w14:textId="77777777">
        <w:trPr>
          <w:trHeight w:val="414"/>
        </w:trPr>
        <w:tc>
          <w:tcPr>
            <w:tcW w:w="1735" w:type="dxa"/>
            <w:shd w:val="clear" w:color="auto" w:fill="FF99FF"/>
          </w:tcPr>
          <w:p w14:paraId="479A98C4" w14:textId="77777777" w:rsidR="004B32E2" w:rsidRDefault="00000000">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10E3679B" w14:textId="77777777" w:rsidR="004B32E2" w:rsidRDefault="00000000">
            <w:pPr>
              <w:pStyle w:val="TableParagraph"/>
              <w:spacing w:before="102"/>
              <w:ind w:left="0" w:right="655"/>
              <w:jc w:val="right"/>
              <w:rPr>
                <w:b/>
                <w:sz w:val="18"/>
              </w:rPr>
            </w:pPr>
            <w:r>
              <w:rPr>
                <w:b/>
                <w:spacing w:val="-4"/>
                <w:sz w:val="18"/>
              </w:rPr>
              <w:t>FAIL</w:t>
            </w:r>
          </w:p>
        </w:tc>
        <w:tc>
          <w:tcPr>
            <w:tcW w:w="1737" w:type="dxa"/>
            <w:shd w:val="clear" w:color="auto" w:fill="FF99FF"/>
          </w:tcPr>
          <w:p w14:paraId="7F0A54F6" w14:textId="77777777" w:rsidR="004B32E2" w:rsidRDefault="00000000">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4A6A4F49" w14:textId="77777777" w:rsidR="004B32E2" w:rsidRDefault="00000000">
            <w:pPr>
              <w:pStyle w:val="TableParagraph"/>
              <w:spacing w:line="204" w:lineRule="exact"/>
              <w:ind w:left="157" w:right="146"/>
              <w:jc w:val="center"/>
              <w:rPr>
                <w:b/>
                <w:sz w:val="18"/>
              </w:rPr>
            </w:pPr>
            <w:r>
              <w:rPr>
                <w:b/>
                <w:spacing w:val="-2"/>
                <w:sz w:val="18"/>
              </w:rPr>
              <w:t>SATISFACTORY</w:t>
            </w:r>
          </w:p>
          <w:p w14:paraId="6B708F57" w14:textId="77777777" w:rsidR="004B32E2" w:rsidRDefault="00000000">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5837E50E" w14:textId="77777777" w:rsidR="004B32E2" w:rsidRDefault="00000000">
            <w:pPr>
              <w:pStyle w:val="TableParagraph"/>
              <w:spacing w:line="206" w:lineRule="exact"/>
              <w:ind w:left="156" w:right="146"/>
              <w:jc w:val="center"/>
              <w:rPr>
                <w:b/>
                <w:sz w:val="18"/>
              </w:rPr>
            </w:pPr>
            <w:r>
              <w:rPr>
                <w:b/>
                <w:spacing w:val="-4"/>
                <w:sz w:val="18"/>
              </w:rPr>
              <w:t>GOOD</w:t>
            </w:r>
          </w:p>
          <w:p w14:paraId="735B2C04" w14:textId="77777777" w:rsidR="004B32E2" w:rsidRDefault="00000000">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0BB47ECE" w14:textId="77777777" w:rsidR="004B32E2"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2671674D" w14:textId="77777777" w:rsidR="004B32E2"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6794ACDE" w14:textId="77777777" w:rsidR="004B32E2" w:rsidRDefault="00000000">
            <w:pPr>
              <w:pStyle w:val="TableParagraph"/>
              <w:spacing w:line="204" w:lineRule="exact"/>
              <w:ind w:left="157" w:right="146"/>
              <w:jc w:val="center"/>
              <w:rPr>
                <w:b/>
                <w:sz w:val="18"/>
              </w:rPr>
            </w:pPr>
            <w:r>
              <w:rPr>
                <w:b/>
                <w:spacing w:val="-2"/>
                <w:sz w:val="18"/>
              </w:rPr>
              <w:t>EXCELLENT</w:t>
            </w:r>
          </w:p>
          <w:p w14:paraId="4DB8ADD2" w14:textId="77777777" w:rsidR="004B32E2" w:rsidRDefault="00000000">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40F11DB7" w14:textId="77777777" w:rsidR="004B32E2" w:rsidRDefault="00000000">
            <w:pPr>
              <w:pStyle w:val="TableParagraph"/>
              <w:spacing w:line="204" w:lineRule="exact"/>
              <w:ind w:left="230"/>
              <w:rPr>
                <w:b/>
                <w:sz w:val="18"/>
              </w:rPr>
            </w:pPr>
            <w:r>
              <w:rPr>
                <w:b/>
                <w:spacing w:val="-2"/>
                <w:sz w:val="18"/>
              </w:rPr>
              <w:t>EXCEPTIONAL</w:t>
            </w:r>
          </w:p>
          <w:p w14:paraId="7D0DD9CE" w14:textId="77777777" w:rsidR="004B32E2"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B32E2" w14:paraId="1A96A1ED" w14:textId="77777777">
        <w:trPr>
          <w:trHeight w:val="229"/>
        </w:trPr>
        <w:tc>
          <w:tcPr>
            <w:tcW w:w="1735" w:type="dxa"/>
            <w:shd w:val="clear" w:color="auto" w:fill="FF99FF"/>
          </w:tcPr>
          <w:p w14:paraId="4E6BC719" w14:textId="77777777" w:rsidR="004B32E2" w:rsidRDefault="00000000">
            <w:pPr>
              <w:pStyle w:val="TableParagraph"/>
              <w:spacing w:line="210" w:lineRule="exact"/>
              <w:ind w:left="278"/>
              <w:rPr>
                <w:b/>
                <w:sz w:val="20"/>
              </w:rPr>
            </w:pPr>
            <w:r>
              <w:rPr>
                <w:b/>
                <w:spacing w:val="-2"/>
                <w:sz w:val="20"/>
              </w:rPr>
              <w:t>Category</w:t>
            </w:r>
          </w:p>
        </w:tc>
        <w:tc>
          <w:tcPr>
            <w:tcW w:w="1735" w:type="dxa"/>
            <w:shd w:val="clear" w:color="auto" w:fill="FF99FF"/>
          </w:tcPr>
          <w:p w14:paraId="17C1F455" w14:textId="77777777" w:rsidR="004B32E2" w:rsidRDefault="00000000">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06C72A16" w14:textId="77777777" w:rsidR="004B32E2" w:rsidRDefault="00000000">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21A6533A" w14:textId="77777777" w:rsidR="004B32E2"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04D3AB9F" w14:textId="77777777" w:rsidR="004B32E2"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476B942E" w14:textId="77777777" w:rsidR="004B32E2"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05208301" w14:textId="77777777" w:rsidR="004B32E2"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4B4E6C1E" w14:textId="77777777" w:rsidR="004B32E2" w:rsidRDefault="00000000">
            <w:pPr>
              <w:pStyle w:val="TableParagraph"/>
              <w:spacing w:line="206" w:lineRule="exact"/>
              <w:ind w:left="508"/>
              <w:rPr>
                <w:b/>
                <w:sz w:val="18"/>
              </w:rPr>
            </w:pPr>
            <w:r>
              <w:rPr>
                <w:b/>
                <w:sz w:val="18"/>
              </w:rPr>
              <w:t>85-</w:t>
            </w:r>
            <w:r>
              <w:rPr>
                <w:b/>
                <w:spacing w:val="-4"/>
                <w:sz w:val="18"/>
              </w:rPr>
              <w:t>100%</w:t>
            </w:r>
          </w:p>
        </w:tc>
      </w:tr>
      <w:tr w:rsidR="004B32E2" w14:paraId="156734A5" w14:textId="77777777">
        <w:trPr>
          <w:trHeight w:val="2068"/>
        </w:trPr>
        <w:tc>
          <w:tcPr>
            <w:tcW w:w="1735" w:type="dxa"/>
            <w:shd w:val="clear" w:color="auto" w:fill="FF99FF"/>
          </w:tcPr>
          <w:p w14:paraId="1FCED193" w14:textId="77777777" w:rsidR="004B32E2" w:rsidRDefault="004B32E2">
            <w:pPr>
              <w:pStyle w:val="TableParagraph"/>
              <w:ind w:left="0"/>
              <w:rPr>
                <w:rFonts w:ascii="Times New Roman"/>
                <w:sz w:val="18"/>
              </w:rPr>
            </w:pPr>
          </w:p>
        </w:tc>
        <w:tc>
          <w:tcPr>
            <w:tcW w:w="1735" w:type="dxa"/>
          </w:tcPr>
          <w:p w14:paraId="5C4AAB06" w14:textId="77777777" w:rsidR="004B32E2" w:rsidRDefault="004B32E2">
            <w:pPr>
              <w:pStyle w:val="TableParagraph"/>
              <w:ind w:left="0"/>
              <w:rPr>
                <w:rFonts w:ascii="Times New Roman"/>
                <w:sz w:val="18"/>
              </w:rPr>
            </w:pPr>
          </w:p>
        </w:tc>
        <w:tc>
          <w:tcPr>
            <w:tcW w:w="1737" w:type="dxa"/>
          </w:tcPr>
          <w:p w14:paraId="378FEEFB" w14:textId="77777777" w:rsidR="004B32E2" w:rsidRDefault="004B32E2">
            <w:pPr>
              <w:pStyle w:val="TableParagraph"/>
              <w:ind w:left="0"/>
              <w:rPr>
                <w:rFonts w:ascii="Times New Roman"/>
                <w:sz w:val="18"/>
              </w:rPr>
            </w:pPr>
          </w:p>
        </w:tc>
        <w:tc>
          <w:tcPr>
            <w:tcW w:w="1735" w:type="dxa"/>
          </w:tcPr>
          <w:p w14:paraId="27CFD8F2" w14:textId="77777777" w:rsidR="004B32E2" w:rsidRDefault="004B32E2">
            <w:pPr>
              <w:pStyle w:val="TableParagraph"/>
              <w:ind w:left="0"/>
              <w:rPr>
                <w:rFonts w:ascii="Times New Roman"/>
                <w:sz w:val="18"/>
              </w:rPr>
            </w:pPr>
          </w:p>
        </w:tc>
        <w:tc>
          <w:tcPr>
            <w:tcW w:w="1735" w:type="dxa"/>
          </w:tcPr>
          <w:p w14:paraId="6BC27382" w14:textId="77777777" w:rsidR="004B32E2" w:rsidRDefault="00000000">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1DD639E4" w14:textId="77777777" w:rsidR="004B32E2" w:rsidRDefault="004B32E2">
            <w:pPr>
              <w:pStyle w:val="TableParagraph"/>
              <w:ind w:left="0"/>
              <w:rPr>
                <w:rFonts w:ascii="Times New Roman"/>
                <w:sz w:val="18"/>
              </w:rPr>
            </w:pPr>
          </w:p>
        </w:tc>
        <w:tc>
          <w:tcPr>
            <w:tcW w:w="1735" w:type="dxa"/>
          </w:tcPr>
          <w:p w14:paraId="3E779674" w14:textId="77777777" w:rsidR="004B32E2" w:rsidRDefault="00000000">
            <w:pPr>
              <w:pStyle w:val="TableParagraph"/>
              <w:ind w:left="109"/>
              <w:rPr>
                <w:sz w:val="20"/>
              </w:rPr>
            </w:pPr>
            <w:r>
              <w:rPr>
                <w:sz w:val="20"/>
              </w:rPr>
              <w:t>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0CD3A394" w14:textId="77777777" w:rsidR="004B32E2" w:rsidRDefault="00000000">
            <w:pPr>
              <w:pStyle w:val="TableParagraph"/>
              <w:ind w:left="110" w:right="160"/>
              <w:rPr>
                <w:sz w:val="20"/>
              </w:rPr>
            </w:pPr>
            <w:r>
              <w:rPr>
                <w:spacing w:val="-2"/>
                <w:sz w:val="20"/>
              </w:rPr>
              <w:t xml:space="preserve">concepts. Perceptive </w:t>
            </w:r>
            <w:r>
              <w:rPr>
                <w:sz w:val="20"/>
              </w:rPr>
              <w:t>recognition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their knowledge, and how this influences their analyses and</w:t>
            </w:r>
          </w:p>
          <w:p w14:paraId="2E372A86" w14:textId="77777777" w:rsidR="004B32E2" w:rsidRDefault="00000000">
            <w:pPr>
              <w:pStyle w:val="TableParagraph"/>
              <w:spacing w:line="209" w:lineRule="exact"/>
              <w:ind w:left="110"/>
              <w:rPr>
                <w:sz w:val="20"/>
              </w:rPr>
            </w:pPr>
            <w:r>
              <w:rPr>
                <w:spacing w:val="-2"/>
                <w:sz w:val="20"/>
              </w:rPr>
              <w:t>interpretations.</w:t>
            </w:r>
          </w:p>
        </w:tc>
      </w:tr>
      <w:tr w:rsidR="004B32E2" w14:paraId="623BDA83" w14:textId="77777777">
        <w:trPr>
          <w:trHeight w:val="7130"/>
        </w:trPr>
        <w:tc>
          <w:tcPr>
            <w:tcW w:w="1735" w:type="dxa"/>
            <w:shd w:val="clear" w:color="auto" w:fill="FF99FF"/>
          </w:tcPr>
          <w:p w14:paraId="335B48E0" w14:textId="77777777" w:rsidR="004B32E2" w:rsidRDefault="00000000">
            <w:pPr>
              <w:pStyle w:val="TableParagraph"/>
              <w:spacing w:before="33" w:line="252" w:lineRule="auto"/>
              <w:ind w:left="215"/>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 principles more</w:t>
            </w:r>
          </w:p>
          <w:p w14:paraId="50079649" w14:textId="77777777" w:rsidR="004B32E2" w:rsidRDefault="00000000">
            <w:pPr>
              <w:pStyle w:val="TableParagraph"/>
              <w:ind w:left="215" w:right="59"/>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5" w:type="dxa"/>
          </w:tcPr>
          <w:p w14:paraId="4E1D5159" w14:textId="77777777" w:rsidR="004B32E2" w:rsidRDefault="00000000">
            <w:pPr>
              <w:pStyle w:val="TableParagraph"/>
              <w:ind w:right="266"/>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55C6B393" w14:textId="77777777" w:rsidR="004B32E2" w:rsidRDefault="00000000">
            <w:pPr>
              <w:pStyle w:val="TableParagraph"/>
              <w:ind w:right="105"/>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7" w:type="dxa"/>
          </w:tcPr>
          <w:p w14:paraId="42E3EBFD" w14:textId="77777777" w:rsidR="004B32E2" w:rsidRDefault="00000000">
            <w:pPr>
              <w:pStyle w:val="TableParagraph"/>
              <w:ind w:right="268"/>
              <w:rPr>
                <w:sz w:val="20"/>
              </w:rPr>
            </w:pPr>
            <w:r>
              <w:rPr>
                <w:spacing w:val="-2"/>
                <w:sz w:val="20"/>
              </w:rPr>
              <w:t xml:space="preserve">Rudimentary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3CE11DBB" w14:textId="77777777" w:rsidR="004B32E2" w:rsidRDefault="00000000">
            <w:pPr>
              <w:pStyle w:val="TableParagraph"/>
              <w:ind w:right="107"/>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two. Weak problem- solving skills outside the context in which</w:t>
            </w:r>
          </w:p>
          <w:p w14:paraId="233E5A17" w14:textId="77777777" w:rsidR="004B32E2" w:rsidRDefault="00000000">
            <w:pPr>
              <w:pStyle w:val="TableParagraph"/>
              <w:spacing w:line="230" w:lineRule="exact"/>
              <w:rPr>
                <w:sz w:val="20"/>
              </w:rPr>
            </w:pPr>
            <w:r>
              <w:rPr>
                <w:sz w:val="20"/>
              </w:rPr>
              <w:t>they</w:t>
            </w:r>
            <w:r>
              <w:rPr>
                <w:spacing w:val="-14"/>
                <w:sz w:val="20"/>
              </w:rPr>
              <w:t xml:space="preserve"> </w:t>
            </w:r>
            <w:r>
              <w:rPr>
                <w:sz w:val="20"/>
              </w:rPr>
              <w:t>were</w:t>
            </w:r>
            <w:r>
              <w:rPr>
                <w:spacing w:val="-14"/>
                <w:sz w:val="20"/>
              </w:rPr>
              <w:t xml:space="preserve"> </w:t>
            </w:r>
            <w:r>
              <w:rPr>
                <w:sz w:val="20"/>
              </w:rPr>
              <w:t xml:space="preserve">first </w:t>
            </w:r>
            <w:r>
              <w:rPr>
                <w:spacing w:val="-2"/>
                <w:sz w:val="20"/>
              </w:rPr>
              <w:t>studied.</w:t>
            </w:r>
          </w:p>
        </w:tc>
        <w:tc>
          <w:tcPr>
            <w:tcW w:w="1735" w:type="dxa"/>
          </w:tcPr>
          <w:p w14:paraId="2A12DEF3" w14:textId="77777777" w:rsidR="004B32E2" w:rsidRDefault="00000000">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0FFEBC4" w14:textId="77777777" w:rsidR="004B32E2" w:rsidRDefault="00000000">
            <w:pPr>
              <w:pStyle w:val="TableParagraph"/>
              <w:ind w:right="104"/>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5" w:type="dxa"/>
          </w:tcPr>
          <w:p w14:paraId="65048FB9" w14:textId="77777777" w:rsidR="004B32E2" w:rsidRDefault="00000000">
            <w:pPr>
              <w:pStyle w:val="TableParagraph"/>
              <w:ind w:right="266"/>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B0A9E05" w14:textId="77777777" w:rsidR="004B32E2" w:rsidRDefault="00000000">
            <w:pPr>
              <w:pStyle w:val="TableParagraph"/>
              <w:ind w:right="104"/>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7" w:type="dxa"/>
          </w:tcPr>
          <w:p w14:paraId="615D22A5" w14:textId="77777777" w:rsidR="004B32E2" w:rsidRDefault="00000000">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4D070575" w14:textId="77777777" w:rsidR="004B32E2" w:rsidRDefault="00000000">
            <w:pPr>
              <w:pStyle w:val="TableParagraph"/>
              <w:ind w:left="109" w:right="199"/>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21693A77" w14:textId="77777777" w:rsidR="004B32E2" w:rsidRDefault="00000000">
            <w:pPr>
              <w:pStyle w:val="TableParagraph"/>
              <w:spacing w:before="1"/>
              <w:ind w:left="109" w:right="106"/>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tc>
        <w:tc>
          <w:tcPr>
            <w:tcW w:w="1735" w:type="dxa"/>
          </w:tcPr>
          <w:p w14:paraId="5CF49C5A" w14:textId="77777777" w:rsidR="004B32E2" w:rsidRDefault="00000000">
            <w:pPr>
              <w:pStyle w:val="TableParagraph"/>
              <w:ind w:left="109" w:right="265"/>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F1F2095" w14:textId="77777777" w:rsidR="004B32E2" w:rsidRDefault="00000000">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5831BF95" w14:textId="77777777" w:rsidR="004B32E2" w:rsidRDefault="00000000">
            <w:pPr>
              <w:pStyle w:val="TableParagraph"/>
              <w:ind w:left="109" w:right="105"/>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078F8D9A" w14:textId="77777777" w:rsidR="004B32E2" w:rsidRDefault="00000000">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937F196" w14:textId="77777777" w:rsidR="004B32E2" w:rsidRDefault="00000000">
            <w:pPr>
              <w:pStyle w:val="TableParagraph"/>
              <w:ind w:left="110" w:right="112"/>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bl>
    <w:p w14:paraId="2D3AB752" w14:textId="77777777" w:rsidR="004B32E2" w:rsidRDefault="004B32E2">
      <w:pPr>
        <w:rPr>
          <w:sz w:val="20"/>
        </w:rPr>
        <w:sectPr w:rsidR="004B32E2">
          <w:pgSz w:w="16840" w:h="11900" w:orient="landscape"/>
          <w:pgMar w:top="680" w:right="2040" w:bottom="1120" w:left="600" w:header="0" w:footer="928" w:gutter="0"/>
          <w:cols w:space="720"/>
        </w:sectPr>
      </w:pPr>
    </w:p>
    <w:p w14:paraId="40979590" w14:textId="77777777" w:rsidR="004B32E2" w:rsidRDefault="004B32E2">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B32E2" w14:paraId="20013BBB" w14:textId="77777777">
        <w:trPr>
          <w:trHeight w:val="414"/>
        </w:trPr>
        <w:tc>
          <w:tcPr>
            <w:tcW w:w="1735" w:type="dxa"/>
            <w:shd w:val="clear" w:color="auto" w:fill="FF99FF"/>
          </w:tcPr>
          <w:p w14:paraId="125187D0" w14:textId="77777777" w:rsidR="004B32E2" w:rsidRDefault="00000000">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5CD3E983" w14:textId="77777777" w:rsidR="004B32E2" w:rsidRDefault="00000000">
            <w:pPr>
              <w:pStyle w:val="TableParagraph"/>
              <w:spacing w:before="102"/>
              <w:ind w:left="0" w:right="655"/>
              <w:jc w:val="right"/>
              <w:rPr>
                <w:b/>
                <w:sz w:val="18"/>
              </w:rPr>
            </w:pPr>
            <w:r>
              <w:rPr>
                <w:b/>
                <w:spacing w:val="-4"/>
                <w:sz w:val="18"/>
              </w:rPr>
              <w:t>FAIL</w:t>
            </w:r>
          </w:p>
        </w:tc>
        <w:tc>
          <w:tcPr>
            <w:tcW w:w="1737" w:type="dxa"/>
            <w:shd w:val="clear" w:color="auto" w:fill="FF99FF"/>
          </w:tcPr>
          <w:p w14:paraId="48B23436" w14:textId="77777777" w:rsidR="004B32E2" w:rsidRDefault="00000000">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7789CB7D" w14:textId="77777777" w:rsidR="004B32E2" w:rsidRDefault="00000000">
            <w:pPr>
              <w:pStyle w:val="TableParagraph"/>
              <w:spacing w:line="204" w:lineRule="exact"/>
              <w:ind w:left="157" w:right="146"/>
              <w:jc w:val="center"/>
              <w:rPr>
                <w:b/>
                <w:sz w:val="18"/>
              </w:rPr>
            </w:pPr>
            <w:r>
              <w:rPr>
                <w:b/>
                <w:spacing w:val="-2"/>
                <w:sz w:val="18"/>
              </w:rPr>
              <w:t>SATISFACTORY</w:t>
            </w:r>
          </w:p>
          <w:p w14:paraId="7C506C5F" w14:textId="77777777" w:rsidR="004B32E2" w:rsidRDefault="00000000">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345A835B" w14:textId="77777777" w:rsidR="004B32E2" w:rsidRDefault="00000000">
            <w:pPr>
              <w:pStyle w:val="TableParagraph"/>
              <w:spacing w:line="206" w:lineRule="exact"/>
              <w:ind w:left="156" w:right="146"/>
              <w:jc w:val="center"/>
              <w:rPr>
                <w:b/>
                <w:sz w:val="18"/>
              </w:rPr>
            </w:pPr>
            <w:r>
              <w:rPr>
                <w:b/>
                <w:spacing w:val="-4"/>
                <w:sz w:val="18"/>
              </w:rPr>
              <w:t>GOOD</w:t>
            </w:r>
          </w:p>
          <w:p w14:paraId="0F6E03DE" w14:textId="77777777" w:rsidR="004B32E2" w:rsidRDefault="00000000">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0A970BE8" w14:textId="77777777" w:rsidR="004B32E2"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5FB075DB" w14:textId="77777777" w:rsidR="004B32E2"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0FA643B4" w14:textId="77777777" w:rsidR="004B32E2" w:rsidRDefault="00000000">
            <w:pPr>
              <w:pStyle w:val="TableParagraph"/>
              <w:spacing w:line="204" w:lineRule="exact"/>
              <w:ind w:left="157" w:right="146"/>
              <w:jc w:val="center"/>
              <w:rPr>
                <w:b/>
                <w:sz w:val="18"/>
              </w:rPr>
            </w:pPr>
            <w:r>
              <w:rPr>
                <w:b/>
                <w:spacing w:val="-2"/>
                <w:sz w:val="18"/>
              </w:rPr>
              <w:t>EXCELLENT</w:t>
            </w:r>
          </w:p>
          <w:p w14:paraId="78800E81" w14:textId="77777777" w:rsidR="004B32E2" w:rsidRDefault="00000000">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63B95AF4" w14:textId="77777777" w:rsidR="004B32E2" w:rsidRDefault="00000000">
            <w:pPr>
              <w:pStyle w:val="TableParagraph"/>
              <w:spacing w:line="204" w:lineRule="exact"/>
              <w:ind w:left="230"/>
              <w:rPr>
                <w:b/>
                <w:sz w:val="18"/>
              </w:rPr>
            </w:pPr>
            <w:r>
              <w:rPr>
                <w:b/>
                <w:spacing w:val="-2"/>
                <w:sz w:val="18"/>
              </w:rPr>
              <w:t>EXCEPTIONAL</w:t>
            </w:r>
          </w:p>
          <w:p w14:paraId="58E338A7" w14:textId="77777777" w:rsidR="004B32E2"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B32E2" w14:paraId="4F457498" w14:textId="77777777">
        <w:trPr>
          <w:trHeight w:val="229"/>
        </w:trPr>
        <w:tc>
          <w:tcPr>
            <w:tcW w:w="1735" w:type="dxa"/>
            <w:shd w:val="clear" w:color="auto" w:fill="FF99FF"/>
          </w:tcPr>
          <w:p w14:paraId="6A5D3F56" w14:textId="77777777" w:rsidR="004B32E2" w:rsidRDefault="00000000">
            <w:pPr>
              <w:pStyle w:val="TableParagraph"/>
              <w:spacing w:line="210" w:lineRule="exact"/>
              <w:ind w:left="278"/>
              <w:rPr>
                <w:b/>
                <w:sz w:val="20"/>
              </w:rPr>
            </w:pPr>
            <w:r>
              <w:rPr>
                <w:b/>
                <w:spacing w:val="-2"/>
                <w:sz w:val="20"/>
              </w:rPr>
              <w:t>Category</w:t>
            </w:r>
          </w:p>
        </w:tc>
        <w:tc>
          <w:tcPr>
            <w:tcW w:w="1735" w:type="dxa"/>
            <w:shd w:val="clear" w:color="auto" w:fill="FF99FF"/>
          </w:tcPr>
          <w:p w14:paraId="1653AE3F" w14:textId="77777777" w:rsidR="004B32E2" w:rsidRDefault="00000000">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23505EDC" w14:textId="77777777" w:rsidR="004B32E2" w:rsidRDefault="00000000">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5D53EBB2" w14:textId="77777777" w:rsidR="004B32E2"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7785FA55" w14:textId="77777777" w:rsidR="004B32E2"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69E17395" w14:textId="77777777" w:rsidR="004B32E2"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091BF9C4" w14:textId="77777777" w:rsidR="004B32E2"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1149977E" w14:textId="77777777" w:rsidR="004B32E2" w:rsidRDefault="00000000">
            <w:pPr>
              <w:pStyle w:val="TableParagraph"/>
              <w:spacing w:line="206" w:lineRule="exact"/>
              <w:ind w:left="508"/>
              <w:rPr>
                <w:b/>
                <w:sz w:val="18"/>
              </w:rPr>
            </w:pPr>
            <w:r>
              <w:rPr>
                <w:b/>
                <w:sz w:val="18"/>
              </w:rPr>
              <w:t>85-</w:t>
            </w:r>
            <w:r>
              <w:rPr>
                <w:b/>
                <w:spacing w:val="-4"/>
                <w:sz w:val="18"/>
              </w:rPr>
              <w:t>100%</w:t>
            </w:r>
          </w:p>
        </w:tc>
      </w:tr>
      <w:tr w:rsidR="004B32E2" w14:paraId="00387781" w14:textId="77777777">
        <w:trPr>
          <w:trHeight w:val="457"/>
        </w:trPr>
        <w:tc>
          <w:tcPr>
            <w:tcW w:w="1735" w:type="dxa"/>
            <w:shd w:val="clear" w:color="auto" w:fill="FF99FF"/>
          </w:tcPr>
          <w:p w14:paraId="3696D16C" w14:textId="77777777" w:rsidR="004B32E2" w:rsidRDefault="004B32E2">
            <w:pPr>
              <w:pStyle w:val="TableParagraph"/>
              <w:ind w:left="0"/>
              <w:rPr>
                <w:rFonts w:ascii="Times New Roman"/>
                <w:sz w:val="18"/>
              </w:rPr>
            </w:pPr>
          </w:p>
        </w:tc>
        <w:tc>
          <w:tcPr>
            <w:tcW w:w="1735" w:type="dxa"/>
          </w:tcPr>
          <w:p w14:paraId="52ECECC8" w14:textId="77777777" w:rsidR="004B32E2" w:rsidRDefault="004B32E2">
            <w:pPr>
              <w:pStyle w:val="TableParagraph"/>
              <w:ind w:left="0"/>
              <w:rPr>
                <w:rFonts w:ascii="Times New Roman"/>
                <w:sz w:val="18"/>
              </w:rPr>
            </w:pPr>
          </w:p>
        </w:tc>
        <w:tc>
          <w:tcPr>
            <w:tcW w:w="1737" w:type="dxa"/>
          </w:tcPr>
          <w:p w14:paraId="6644989C" w14:textId="77777777" w:rsidR="004B32E2" w:rsidRDefault="004B32E2">
            <w:pPr>
              <w:pStyle w:val="TableParagraph"/>
              <w:ind w:left="0"/>
              <w:rPr>
                <w:rFonts w:ascii="Times New Roman"/>
                <w:sz w:val="18"/>
              </w:rPr>
            </w:pPr>
          </w:p>
        </w:tc>
        <w:tc>
          <w:tcPr>
            <w:tcW w:w="1735" w:type="dxa"/>
          </w:tcPr>
          <w:p w14:paraId="709F7E59" w14:textId="77777777" w:rsidR="004B32E2" w:rsidRDefault="004B32E2">
            <w:pPr>
              <w:pStyle w:val="TableParagraph"/>
              <w:ind w:left="0"/>
              <w:rPr>
                <w:rFonts w:ascii="Times New Roman"/>
                <w:sz w:val="18"/>
              </w:rPr>
            </w:pPr>
          </w:p>
        </w:tc>
        <w:tc>
          <w:tcPr>
            <w:tcW w:w="1735" w:type="dxa"/>
          </w:tcPr>
          <w:p w14:paraId="31BF08D4" w14:textId="77777777" w:rsidR="004B32E2" w:rsidRDefault="004B32E2">
            <w:pPr>
              <w:pStyle w:val="TableParagraph"/>
              <w:ind w:left="0"/>
              <w:rPr>
                <w:rFonts w:ascii="Times New Roman"/>
                <w:sz w:val="18"/>
              </w:rPr>
            </w:pPr>
          </w:p>
        </w:tc>
        <w:tc>
          <w:tcPr>
            <w:tcW w:w="1737" w:type="dxa"/>
          </w:tcPr>
          <w:p w14:paraId="08C28775" w14:textId="77777777" w:rsidR="004B32E2" w:rsidRDefault="00000000">
            <w:pPr>
              <w:pStyle w:val="TableParagraph"/>
              <w:spacing w:line="228" w:lineRule="exact"/>
              <w:ind w:left="109" w:right="222"/>
              <w:rPr>
                <w:sz w:val="20"/>
              </w:rPr>
            </w:pPr>
            <w:r>
              <w:rPr>
                <w:sz w:val="20"/>
              </w:rPr>
              <w:t>Evidence of some</w:t>
            </w:r>
            <w:r>
              <w:rPr>
                <w:spacing w:val="-14"/>
                <w:sz w:val="20"/>
              </w:rPr>
              <w:t xml:space="preserve"> </w:t>
            </w:r>
            <w:r>
              <w:rPr>
                <w:sz w:val="20"/>
              </w:rPr>
              <w:t>creativity.</w:t>
            </w:r>
          </w:p>
        </w:tc>
        <w:tc>
          <w:tcPr>
            <w:tcW w:w="1735" w:type="dxa"/>
          </w:tcPr>
          <w:p w14:paraId="29D35033" w14:textId="77777777" w:rsidR="004B32E2" w:rsidRDefault="004B32E2">
            <w:pPr>
              <w:pStyle w:val="TableParagraph"/>
              <w:ind w:left="0"/>
              <w:rPr>
                <w:rFonts w:ascii="Times New Roman"/>
                <w:sz w:val="18"/>
              </w:rPr>
            </w:pPr>
          </w:p>
        </w:tc>
        <w:tc>
          <w:tcPr>
            <w:tcW w:w="1735" w:type="dxa"/>
          </w:tcPr>
          <w:p w14:paraId="2AB86CF3" w14:textId="77777777" w:rsidR="004B32E2" w:rsidRDefault="004B32E2">
            <w:pPr>
              <w:pStyle w:val="TableParagraph"/>
              <w:ind w:left="0"/>
              <w:rPr>
                <w:rFonts w:ascii="Times New Roman"/>
                <w:sz w:val="18"/>
              </w:rPr>
            </w:pPr>
          </w:p>
        </w:tc>
      </w:tr>
      <w:tr w:rsidR="004B32E2" w14:paraId="3E2405BD" w14:textId="77777777">
        <w:trPr>
          <w:trHeight w:val="8510"/>
        </w:trPr>
        <w:tc>
          <w:tcPr>
            <w:tcW w:w="1735" w:type="dxa"/>
            <w:shd w:val="clear" w:color="auto" w:fill="FF99FF"/>
          </w:tcPr>
          <w:p w14:paraId="114D3F72" w14:textId="77777777" w:rsidR="004B32E2" w:rsidRDefault="00000000">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5B87B901" w14:textId="77777777" w:rsidR="004B32E2" w:rsidRDefault="00000000">
            <w:pPr>
              <w:pStyle w:val="TableParagraph"/>
              <w:spacing w:before="30"/>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00D1333D" w14:textId="77777777" w:rsidR="004B32E2" w:rsidRDefault="00000000">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5" w:type="dxa"/>
            <w:tcBorders>
              <w:right w:val="dashSmallGap" w:sz="4" w:space="0" w:color="000000"/>
            </w:tcBorders>
          </w:tcPr>
          <w:p w14:paraId="74A768F9" w14:textId="77777777" w:rsidR="004B32E2" w:rsidRDefault="00000000">
            <w:pPr>
              <w:pStyle w:val="TableParagraph"/>
              <w:ind w:right="210"/>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5573130A" w14:textId="77777777" w:rsidR="004B32E2" w:rsidRDefault="00000000">
            <w:pPr>
              <w:pStyle w:val="TableParagraph"/>
              <w:spacing w:before="1"/>
              <w:ind w:right="165"/>
              <w:rPr>
                <w:sz w:val="20"/>
              </w:rPr>
            </w:pPr>
            <w:r>
              <w:rPr>
                <w:sz w:val="20"/>
              </w:rPr>
              <w:t xml:space="preserve">Work is poorly </w:t>
            </w:r>
            <w:r>
              <w:rPr>
                <w:spacing w:val="-2"/>
                <w:sz w:val="20"/>
              </w:rPr>
              <w:t xml:space="preserve">structured, disorganised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7" w:type="dxa"/>
            <w:tcBorders>
              <w:left w:val="dashSmallGap" w:sz="4" w:space="0" w:color="000000"/>
              <w:right w:val="double" w:sz="4" w:space="0" w:color="000000"/>
            </w:tcBorders>
          </w:tcPr>
          <w:p w14:paraId="3AAE524E" w14:textId="77777777" w:rsidR="004B32E2" w:rsidRDefault="00000000">
            <w:pPr>
              <w:pStyle w:val="TableParagraph"/>
              <w:ind w:right="39"/>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4C9854D9" w14:textId="77777777" w:rsidR="004B32E2" w:rsidRDefault="00000000">
            <w:pPr>
              <w:pStyle w:val="TableParagraph"/>
              <w:spacing w:before="1"/>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0AFBF2DC" w14:textId="77777777" w:rsidR="004B32E2" w:rsidRDefault="00000000">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5" w:type="dxa"/>
            <w:tcBorders>
              <w:left w:val="double" w:sz="4" w:space="0" w:color="000000"/>
              <w:right w:val="dashSmallGap" w:sz="4" w:space="0" w:color="000000"/>
            </w:tcBorders>
          </w:tcPr>
          <w:p w14:paraId="7EA09638" w14:textId="77777777" w:rsidR="004B32E2" w:rsidRDefault="00000000">
            <w:pPr>
              <w:pStyle w:val="TableParagraph"/>
              <w:ind w:left="98" w:right="114"/>
              <w:rPr>
                <w:sz w:val="20"/>
              </w:rPr>
            </w:pPr>
            <w:r>
              <w:rPr>
                <w:spacing w:val="-4"/>
                <w:sz w:val="20"/>
              </w:rPr>
              <w:t xml:space="preserve">Can </w:t>
            </w:r>
            <w:r>
              <w:rPr>
                <w:sz w:val="20"/>
              </w:rPr>
              <w:t>communicate in 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5" w:type="dxa"/>
            <w:tcBorders>
              <w:left w:val="dashSmallGap" w:sz="4" w:space="0" w:color="000000"/>
              <w:right w:val="dashSmallGap" w:sz="4" w:space="0" w:color="000000"/>
            </w:tcBorders>
          </w:tcPr>
          <w:p w14:paraId="71AFDA4D" w14:textId="77777777" w:rsidR="004B32E2" w:rsidRDefault="00000000">
            <w:pPr>
              <w:pStyle w:val="TableParagraph"/>
              <w:ind w:right="120"/>
              <w:rPr>
                <w:sz w:val="20"/>
              </w:rPr>
            </w:pPr>
            <w:r>
              <w:rPr>
                <w:spacing w:val="-4"/>
                <w:sz w:val="20"/>
              </w:rPr>
              <w:t xml:space="preserve">Can </w:t>
            </w:r>
            <w:r>
              <w:rPr>
                <w:spacing w:val="-2"/>
                <w:sz w:val="20"/>
              </w:rPr>
              <w:t xml:space="preserve">communicate </w:t>
            </w: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0256B4D6" w14:textId="77777777" w:rsidR="004B32E2" w:rsidRDefault="00000000">
            <w:pPr>
              <w:pStyle w:val="TableParagraph"/>
              <w:ind w:right="149"/>
              <w:rPr>
                <w:sz w:val="20"/>
              </w:rPr>
            </w:pPr>
            <w:r>
              <w:rPr>
                <w:sz w:val="20"/>
              </w:rPr>
              <w:t>Mostly</w:t>
            </w:r>
            <w:r>
              <w:rPr>
                <w:spacing w:val="-14"/>
                <w:sz w:val="20"/>
              </w:rPr>
              <w:t xml:space="preserve"> </w:t>
            </w:r>
            <w:r>
              <w:rPr>
                <w:sz w:val="20"/>
              </w:rPr>
              <w:t>coherent, organised work, in a suitable structure and is for</w:t>
            </w:r>
            <w:r>
              <w:rPr>
                <w:spacing w:val="-10"/>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0"/>
                <w:sz w:val="20"/>
              </w:rPr>
              <w:t xml:space="preserve"> </w:t>
            </w:r>
            <w:r>
              <w:rPr>
                <w:sz w:val="20"/>
              </w:rPr>
              <w:t>as</w:t>
            </w:r>
            <w:r>
              <w:rPr>
                <w:spacing w:val="-10"/>
                <w:sz w:val="20"/>
              </w:rPr>
              <w:t xml:space="preserve"> </w:t>
            </w:r>
            <w:r>
              <w:rPr>
                <w:sz w:val="20"/>
              </w:rPr>
              <w:t>part</w:t>
            </w:r>
            <w:r>
              <w:rPr>
                <w:spacing w:val="-9"/>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536428C4" w14:textId="77777777" w:rsidR="004B32E2" w:rsidRDefault="00000000">
            <w:pPr>
              <w:pStyle w:val="TableParagraph"/>
              <w:ind w:left="109" w:right="177"/>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447CDBCB" w14:textId="77777777" w:rsidR="004B32E2" w:rsidRDefault="00000000">
            <w:pPr>
              <w:pStyle w:val="TableParagraph"/>
              <w:ind w:left="109" w:right="107"/>
              <w:rPr>
                <w:sz w:val="20"/>
              </w:rPr>
            </w:pPr>
            <w:r>
              <w:rPr>
                <w:sz w:val="20"/>
              </w:rPr>
              <w:t xml:space="preserve">Work is coherent, fluent, </w:t>
            </w:r>
            <w:r>
              <w:rPr>
                <w:spacing w:val="-2"/>
                <w:sz w:val="20"/>
              </w:rPr>
              <w:t xml:space="preserve">well-structured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4"/>
                <w:sz w:val="20"/>
              </w:rPr>
              <w:t xml:space="preserve"> </w:t>
            </w:r>
            <w:r>
              <w:rPr>
                <w:sz w:val="20"/>
              </w:rPr>
              <w:t>with</w:t>
            </w:r>
            <w:r>
              <w:rPr>
                <w:spacing w:val="-4"/>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0508DD81" w14:textId="77777777" w:rsidR="004B32E2" w:rsidRDefault="00000000">
            <w:pPr>
              <w:pStyle w:val="TableParagraph"/>
              <w:ind w:left="109" w:right="125"/>
              <w:rPr>
                <w:sz w:val="20"/>
              </w:rPr>
            </w:pPr>
            <w:r>
              <w:rPr>
                <w:spacing w:val="-4"/>
                <w:sz w:val="20"/>
              </w:rPr>
              <w:t xml:space="preserve">Can </w:t>
            </w:r>
            <w:r>
              <w:rPr>
                <w:spacing w:val="-2"/>
                <w:sz w:val="20"/>
              </w:rPr>
              <w:t xml:space="preserve">communicate 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402660C6" w14:textId="77777777" w:rsidR="004B32E2" w:rsidRDefault="00000000">
            <w:pPr>
              <w:pStyle w:val="TableParagraph"/>
              <w:spacing w:before="1"/>
              <w:ind w:left="109" w:right="198"/>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1B5B6DA4" w14:textId="77777777" w:rsidR="004B32E2" w:rsidRDefault="00000000">
            <w:pPr>
              <w:pStyle w:val="TableParagraph"/>
              <w:ind w:left="109" w:right="231"/>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1D89DAA9" w14:textId="77777777" w:rsidR="004B32E2" w:rsidRDefault="00000000">
            <w:pPr>
              <w:pStyle w:val="TableParagraph"/>
              <w:ind w:left="110" w:right="125"/>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4C965412" w14:textId="77777777" w:rsidR="004B32E2" w:rsidRDefault="00000000">
            <w:pPr>
              <w:pStyle w:val="TableParagraph"/>
              <w:spacing w:before="1"/>
              <w:ind w:left="110" w:right="114"/>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7"/>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06FCFD47" w14:textId="77777777" w:rsidR="008B7055" w:rsidRDefault="008B7055"/>
    <w:sectPr w:rsidR="008B7055">
      <w:pgSz w:w="16840" w:h="11900" w:orient="landscape"/>
      <w:pgMar w:top="680" w:right="2040" w:bottom="1120" w:left="600" w:header="0" w:footer="92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3777E" w14:textId="77777777" w:rsidR="008B7055" w:rsidRDefault="008B7055">
      <w:r>
        <w:separator/>
      </w:r>
    </w:p>
  </w:endnote>
  <w:endnote w:type="continuationSeparator" w:id="0">
    <w:p w14:paraId="5A759A8C" w14:textId="77777777" w:rsidR="008B7055" w:rsidRDefault="008B70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DB9C9" w14:textId="77777777" w:rsidR="004B32E2" w:rsidRDefault="00000000">
    <w:pPr>
      <w:pStyle w:val="BodyText"/>
      <w:spacing w:line="14" w:lineRule="auto"/>
      <w:rPr>
        <w:sz w:val="20"/>
      </w:rPr>
    </w:pPr>
    <w:r>
      <w:rPr>
        <w:noProof/>
      </w:rPr>
      <mc:AlternateContent>
        <mc:Choice Requires="wps">
          <w:drawing>
            <wp:anchor distT="0" distB="0" distL="0" distR="0" simplePos="0" relativeHeight="487192064" behindDoc="1" locked="0" layoutInCell="1" allowOverlap="1" wp14:anchorId="409B7E67" wp14:editId="284D181A">
              <wp:simplePos x="0" y="0"/>
              <wp:positionH relativeFrom="page">
                <wp:posOffset>3414776</wp:posOffset>
              </wp:positionH>
              <wp:positionV relativeFrom="page">
                <wp:posOffset>9961879</wp:posOffset>
              </wp:positionV>
              <wp:extent cx="7251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5170" cy="165735"/>
                      </a:xfrm>
                      <a:prstGeom prst="rect">
                        <a:avLst/>
                      </a:prstGeom>
                    </wps:spPr>
                    <wps:txbx>
                      <w:txbxContent>
                        <w:p w14:paraId="450CFCEC" w14:textId="77777777" w:rsidR="004B32E2" w:rsidRDefault="00000000">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409B7E67" id="_x0000_t202" coordsize="21600,21600" o:spt="202" path="m,l,21600r21600,l21600,xe">
              <v:stroke joinstyle="miter"/>
              <v:path gradientshapeok="t" o:connecttype="rect"/>
            </v:shapetype>
            <v:shape id="Textbox 1" o:spid="_x0000_s1030" type="#_x0000_t202" style="position:absolute;margin-left:268.9pt;margin-top:784.4pt;width:57.1pt;height:13.05pt;z-index:-1612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2SDkwEAABoDAAAOAAAAZHJzL2Uyb0RvYy54bWysUsGO0zAQvSPxD5bv1G1RtyhqulpYgZBW&#10;gLTwAa5jNxGxx8y4Tfr3jN20RXBDe7HHnvGb9954cz/6XhwtUgehlovZXAobDDRd2Nfyx/ePb95J&#10;QUmHRvcQbC1PluT99vWrzRAru4QW+saiYJBA1RBr2aYUK6XItNZrmkG0gZMO0OvER9yrBvXA6L5X&#10;y/n8Tg2ATUQwlohvH89JuS34zlmTvjpHNom+lswtlRXLusur2m50tUcd285MNPR/sPC6C9z0CvWo&#10;kxYH7P6B8p1BIHBpZsArcK4ztmhgNYv5X2qeWx1t0cLmULzaRC8Ha74cn+M3FGl8DyMPsIig+ATm&#10;J7E3aohUTTXZU6qIq7PQ0aHPO0sQ/JC9PV39tGMShi/Xy9VizRnDqcXdav12lf1Wt8cRKX2y4EUO&#10;aok8rkJAH58onUsvJROXc/tMJI27kUtyuIPmxBoGHmMt6ddBo5Wi/xzYpzzzS4CXYHcJMPUfoPyM&#10;LCXAwyGB60rnG+7UmQdQuE+fJU/4z3Opun3p7W8AAAD//wMAUEsDBBQABgAIAAAAIQC/aLLp4QAA&#10;AA0BAAAPAAAAZHJzL2Rvd25yZXYueG1sTI9BT4NAEIXvJv6HzZh4s4tVsCBL0xg9mZhSPHhcYAqb&#10;srPIblv8905PepuZ9/Lme/l6toM44eSNIwX3iwgEUuNaQ52Cz+rtbgXCB02tHhyhgh/0sC6ur3Kd&#10;te5MJZ52oRMcQj7TCvoQxkxK3/RotV+4EYm1vZusDrxOnWwnfeZwO8hlFCXSakP8odcjvvTYHHZH&#10;q2DzReWr+f6ot+W+NFWVRvSeHJS6vZk3zyACzuHPDBd8RoeCmWp3pNaLQUH88MTogYU4WfHEliRe&#10;cr36ckofU5BFLv+3KH4BAAD//wMAUEsBAi0AFAAGAAgAAAAhALaDOJL+AAAA4QEAABMAAAAAAAAA&#10;AAAAAAAAAAAAAFtDb250ZW50X1R5cGVzXS54bWxQSwECLQAUAAYACAAAACEAOP0h/9YAAACUAQAA&#10;CwAAAAAAAAAAAAAAAAAvAQAAX3JlbHMvLnJlbHNQSwECLQAUAAYACAAAACEAEC9kg5MBAAAaAwAA&#10;DgAAAAAAAAAAAAAAAAAuAgAAZHJzL2Uyb0RvYy54bWxQSwECLQAUAAYACAAAACEAv2iy6eEAAAAN&#10;AQAADwAAAAAAAAAAAAAAAADtAwAAZHJzL2Rvd25yZXYueG1sUEsFBgAAAAAEAAQA8wAAAPsEAAAA&#10;AA==&#10;" filled="f" stroked="f">
              <v:textbox inset="0,0,0,0">
                <w:txbxContent>
                  <w:p w14:paraId="450CFCEC" w14:textId="77777777" w:rsidR="004B32E2" w:rsidRDefault="00000000">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29FE5" w14:textId="77777777" w:rsidR="004B32E2" w:rsidRDefault="00000000">
    <w:pPr>
      <w:pStyle w:val="BodyText"/>
      <w:spacing w:line="14" w:lineRule="auto"/>
      <w:rPr>
        <w:sz w:val="20"/>
      </w:rPr>
    </w:pPr>
    <w:r>
      <w:rPr>
        <w:noProof/>
      </w:rPr>
      <mc:AlternateContent>
        <mc:Choice Requires="wps">
          <w:drawing>
            <wp:anchor distT="0" distB="0" distL="0" distR="0" simplePos="0" relativeHeight="487192576" behindDoc="1" locked="0" layoutInCell="1" allowOverlap="1" wp14:anchorId="30A25964" wp14:editId="5F4C10CA">
              <wp:simplePos x="0" y="0"/>
              <wp:positionH relativeFrom="page">
                <wp:posOffset>4947920</wp:posOffset>
              </wp:positionH>
              <wp:positionV relativeFrom="page">
                <wp:posOffset>6823963</wp:posOffset>
              </wp:positionV>
              <wp:extent cx="793750" cy="16573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3750" cy="165735"/>
                      </a:xfrm>
                      <a:prstGeom prst="rect">
                        <a:avLst/>
                      </a:prstGeom>
                    </wps:spPr>
                    <wps:txbx>
                      <w:txbxContent>
                        <w:p w14:paraId="725CCF1C" w14:textId="77777777" w:rsidR="004B32E2" w:rsidRDefault="00000000">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30A25964" id="_x0000_t202" coordsize="21600,21600" o:spt="202" path="m,l,21600r21600,l21600,xe">
              <v:stroke joinstyle="miter"/>
              <v:path gradientshapeok="t" o:connecttype="rect"/>
            </v:shapetype>
            <v:shape id="Textbox 6" o:spid="_x0000_s1031" type="#_x0000_t202" style="position:absolute;margin-left:389.6pt;margin-top:537.3pt;width:62.5pt;height:13.05pt;z-index:-1612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W1WlwEAACEDAAAOAAAAZHJzL2Uyb0RvYy54bWysUsGO0zAQvSPxD5bv1O2uuoWo6QpYgZBW&#10;gLTsB7iO3UTEHjPjNunfM3bTFrE3xMUez4yf33vj9f3oe3GwSB2EWi5mcylsMNB0YVfL5x+f3ryV&#10;gpIOje4h2FoeLcn7zetX6yFW9gZa6BuLgkECVUOsZZtSrJQi01qvaQbRBi46QK8TH3GnGtQDo/te&#10;3cznd2oAbCKCsUScfTgV5abgO2dN+uYc2ST6WjK3VFYs6zavarPW1Q51bDsz0dD/wMLrLvCjF6gH&#10;nbTYY/cCyncGgcClmQGvwLnO2KKB1Szmf6l5anW0RQubQ/FiE/0/WPP18BS/o0jjBxh5gEUExUcw&#10;P4m9UUOkaurJnlJF3J2Fjg593lmC4Ivs7fHipx2TMJxcvbtdLbliuLS4W65ul9lvdb0ckdJnC17k&#10;oJbI4yoE9OGR0qn13DJxOT2fiaRxO4quyZy5M2e20BxZysDTrCX92mu0UvRfAtuVR38O8BxszwGm&#10;/iOUD5IVBXi/T+C6QuCKOxHgORQJ05/Jg/7zXLquP3vzGwAA//8DAFBLAwQUAAYACAAAACEA7Wbc&#10;OuEAAAANAQAADwAAAGRycy9kb3ducmV2LnhtbEyPwU7DMBBE70j9B2srcaN2qyohIU5VITghIdJw&#10;4OjEbmI1XofYbcPfs5zocWeeZmeK3ewGdjFTsB4lrFcCmMHWa4udhM/69eERWIgKtRo8Ggk/JsCu&#10;XNwVKtf+ipW5HGLHKARDriT0MY4556HtjVNh5UeD5B395FSkc+q4ntSVwt3AN0Ik3CmL9KFXo3nu&#10;TXs6nJ2E/RdWL/b7vfmojpWt60zgW3KS8n4575+ARTPHfxj+6lN1KKlT48+oAxskpGm2IZQMkW4T&#10;YIRkYktSQ9JaiBR4WfDbFeUvAAAA//8DAFBLAQItABQABgAIAAAAIQC2gziS/gAAAOEBAAATAAAA&#10;AAAAAAAAAAAAAAAAAABbQ29udGVudF9UeXBlc10ueG1sUEsBAi0AFAAGAAgAAAAhADj9If/WAAAA&#10;lAEAAAsAAAAAAAAAAAAAAAAALwEAAF9yZWxzLy5yZWxzUEsBAi0AFAAGAAgAAAAhAPiVbVaXAQAA&#10;IQMAAA4AAAAAAAAAAAAAAAAALgIAAGRycy9lMm9Eb2MueG1sUEsBAi0AFAAGAAgAAAAhAO1m3Drh&#10;AAAADQEAAA8AAAAAAAAAAAAAAAAA8QMAAGRycy9kb3ducmV2LnhtbFBLBQYAAAAABAAEAPMAAAD/&#10;BAAAAAA=&#10;" filled="f" stroked="f">
              <v:textbox inset="0,0,0,0">
                <w:txbxContent>
                  <w:p w14:paraId="725CCF1C" w14:textId="77777777" w:rsidR="004B32E2" w:rsidRDefault="00000000">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5B8F4" w14:textId="77777777" w:rsidR="008B7055" w:rsidRDefault="008B7055">
      <w:r>
        <w:separator/>
      </w:r>
    </w:p>
  </w:footnote>
  <w:footnote w:type="continuationSeparator" w:id="0">
    <w:p w14:paraId="50EB7FC9" w14:textId="77777777" w:rsidR="008B7055" w:rsidRDefault="008B70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8116C"/>
    <w:multiLevelType w:val="hybridMultilevel"/>
    <w:tmpl w:val="245C2DFA"/>
    <w:lvl w:ilvl="0" w:tplc="4C1E690E">
      <w:start w:val="1"/>
      <w:numFmt w:val="decimal"/>
      <w:lvlText w:val="%1."/>
      <w:lvlJc w:val="left"/>
      <w:pPr>
        <w:ind w:left="1540" w:hanging="874"/>
        <w:jc w:val="left"/>
      </w:pPr>
      <w:rPr>
        <w:rFonts w:ascii="Arial" w:eastAsia="Arial" w:hAnsi="Arial" w:cs="Arial" w:hint="default"/>
        <w:b/>
        <w:bCs/>
        <w:i w:val="0"/>
        <w:iCs w:val="0"/>
        <w:spacing w:val="0"/>
        <w:w w:val="100"/>
        <w:sz w:val="24"/>
        <w:szCs w:val="24"/>
        <w:lang w:val="en-US" w:eastAsia="en-US" w:bidi="ar-SA"/>
      </w:rPr>
    </w:lvl>
    <w:lvl w:ilvl="1" w:tplc="CAC6BCE2">
      <w:numFmt w:val="bullet"/>
      <w:lvlText w:val="•"/>
      <w:lvlJc w:val="left"/>
      <w:pPr>
        <w:ind w:left="2453" w:hanging="874"/>
      </w:pPr>
      <w:rPr>
        <w:rFonts w:hint="default"/>
        <w:lang w:val="en-US" w:eastAsia="en-US" w:bidi="ar-SA"/>
      </w:rPr>
    </w:lvl>
    <w:lvl w:ilvl="2" w:tplc="D81C52E0">
      <w:numFmt w:val="bullet"/>
      <w:lvlText w:val="•"/>
      <w:lvlJc w:val="left"/>
      <w:pPr>
        <w:ind w:left="3366" w:hanging="874"/>
      </w:pPr>
      <w:rPr>
        <w:rFonts w:hint="default"/>
        <w:lang w:val="en-US" w:eastAsia="en-US" w:bidi="ar-SA"/>
      </w:rPr>
    </w:lvl>
    <w:lvl w:ilvl="3" w:tplc="E49AAD56">
      <w:numFmt w:val="bullet"/>
      <w:lvlText w:val="•"/>
      <w:lvlJc w:val="left"/>
      <w:pPr>
        <w:ind w:left="4280" w:hanging="874"/>
      </w:pPr>
      <w:rPr>
        <w:rFonts w:hint="default"/>
        <w:lang w:val="en-US" w:eastAsia="en-US" w:bidi="ar-SA"/>
      </w:rPr>
    </w:lvl>
    <w:lvl w:ilvl="4" w:tplc="42D69DAC">
      <w:numFmt w:val="bullet"/>
      <w:lvlText w:val="•"/>
      <w:lvlJc w:val="left"/>
      <w:pPr>
        <w:ind w:left="5193" w:hanging="874"/>
      </w:pPr>
      <w:rPr>
        <w:rFonts w:hint="default"/>
        <w:lang w:val="en-US" w:eastAsia="en-US" w:bidi="ar-SA"/>
      </w:rPr>
    </w:lvl>
    <w:lvl w:ilvl="5" w:tplc="34F29D30">
      <w:numFmt w:val="bullet"/>
      <w:lvlText w:val="•"/>
      <w:lvlJc w:val="left"/>
      <w:pPr>
        <w:ind w:left="6107" w:hanging="874"/>
      </w:pPr>
      <w:rPr>
        <w:rFonts w:hint="default"/>
        <w:lang w:val="en-US" w:eastAsia="en-US" w:bidi="ar-SA"/>
      </w:rPr>
    </w:lvl>
    <w:lvl w:ilvl="6" w:tplc="BA0A8F8E">
      <w:numFmt w:val="bullet"/>
      <w:lvlText w:val="•"/>
      <w:lvlJc w:val="left"/>
      <w:pPr>
        <w:ind w:left="7020" w:hanging="874"/>
      </w:pPr>
      <w:rPr>
        <w:rFonts w:hint="default"/>
        <w:lang w:val="en-US" w:eastAsia="en-US" w:bidi="ar-SA"/>
      </w:rPr>
    </w:lvl>
    <w:lvl w:ilvl="7" w:tplc="D6F639F8">
      <w:numFmt w:val="bullet"/>
      <w:lvlText w:val="•"/>
      <w:lvlJc w:val="left"/>
      <w:pPr>
        <w:ind w:left="7934" w:hanging="874"/>
      </w:pPr>
      <w:rPr>
        <w:rFonts w:hint="default"/>
        <w:lang w:val="en-US" w:eastAsia="en-US" w:bidi="ar-SA"/>
      </w:rPr>
    </w:lvl>
    <w:lvl w:ilvl="8" w:tplc="3C1EB69C">
      <w:numFmt w:val="bullet"/>
      <w:lvlText w:val="•"/>
      <w:lvlJc w:val="left"/>
      <w:pPr>
        <w:ind w:left="8847" w:hanging="874"/>
      </w:pPr>
      <w:rPr>
        <w:rFonts w:hint="default"/>
        <w:lang w:val="en-US" w:eastAsia="en-US" w:bidi="ar-SA"/>
      </w:rPr>
    </w:lvl>
  </w:abstractNum>
  <w:abstractNum w:abstractNumId="1" w15:restartNumberingAfterBreak="0">
    <w:nsid w:val="0AA35228"/>
    <w:multiLevelType w:val="hybridMultilevel"/>
    <w:tmpl w:val="170A367E"/>
    <w:lvl w:ilvl="0" w:tplc="8E4A14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BC0CCC"/>
    <w:multiLevelType w:val="hybridMultilevel"/>
    <w:tmpl w:val="58AE913C"/>
    <w:lvl w:ilvl="0" w:tplc="CB1218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1715DA"/>
    <w:multiLevelType w:val="hybridMultilevel"/>
    <w:tmpl w:val="58369C3A"/>
    <w:lvl w:ilvl="0" w:tplc="049663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663E8A"/>
    <w:multiLevelType w:val="hybridMultilevel"/>
    <w:tmpl w:val="0DBE884C"/>
    <w:lvl w:ilvl="0" w:tplc="72DA91CA">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8B48CACA">
      <w:numFmt w:val="bullet"/>
      <w:lvlText w:val="•"/>
      <w:lvlJc w:val="left"/>
      <w:pPr>
        <w:ind w:left="1519" w:hanging="361"/>
      </w:pPr>
      <w:rPr>
        <w:rFonts w:hint="default"/>
        <w:lang w:val="en-US" w:eastAsia="en-US" w:bidi="ar-SA"/>
      </w:rPr>
    </w:lvl>
    <w:lvl w:ilvl="2" w:tplc="1ED88B6E">
      <w:numFmt w:val="bullet"/>
      <w:lvlText w:val="•"/>
      <w:lvlJc w:val="left"/>
      <w:pPr>
        <w:ind w:left="2219" w:hanging="361"/>
      </w:pPr>
      <w:rPr>
        <w:rFonts w:hint="default"/>
        <w:lang w:val="en-US" w:eastAsia="en-US" w:bidi="ar-SA"/>
      </w:rPr>
    </w:lvl>
    <w:lvl w:ilvl="3" w:tplc="8BB877EE">
      <w:numFmt w:val="bullet"/>
      <w:lvlText w:val="•"/>
      <w:lvlJc w:val="left"/>
      <w:pPr>
        <w:ind w:left="2919" w:hanging="361"/>
      </w:pPr>
      <w:rPr>
        <w:rFonts w:hint="default"/>
        <w:lang w:val="en-US" w:eastAsia="en-US" w:bidi="ar-SA"/>
      </w:rPr>
    </w:lvl>
    <w:lvl w:ilvl="4" w:tplc="8B76D984">
      <w:numFmt w:val="bullet"/>
      <w:lvlText w:val="•"/>
      <w:lvlJc w:val="left"/>
      <w:pPr>
        <w:ind w:left="3619" w:hanging="361"/>
      </w:pPr>
      <w:rPr>
        <w:rFonts w:hint="default"/>
        <w:lang w:val="en-US" w:eastAsia="en-US" w:bidi="ar-SA"/>
      </w:rPr>
    </w:lvl>
    <w:lvl w:ilvl="5" w:tplc="529A474C">
      <w:numFmt w:val="bullet"/>
      <w:lvlText w:val="•"/>
      <w:lvlJc w:val="left"/>
      <w:pPr>
        <w:ind w:left="4319" w:hanging="361"/>
      </w:pPr>
      <w:rPr>
        <w:rFonts w:hint="default"/>
        <w:lang w:val="en-US" w:eastAsia="en-US" w:bidi="ar-SA"/>
      </w:rPr>
    </w:lvl>
    <w:lvl w:ilvl="6" w:tplc="9D204936">
      <w:numFmt w:val="bullet"/>
      <w:lvlText w:val="•"/>
      <w:lvlJc w:val="left"/>
      <w:pPr>
        <w:ind w:left="5019" w:hanging="361"/>
      </w:pPr>
      <w:rPr>
        <w:rFonts w:hint="default"/>
        <w:lang w:val="en-US" w:eastAsia="en-US" w:bidi="ar-SA"/>
      </w:rPr>
    </w:lvl>
    <w:lvl w:ilvl="7" w:tplc="F2F06DC8">
      <w:numFmt w:val="bullet"/>
      <w:lvlText w:val="•"/>
      <w:lvlJc w:val="left"/>
      <w:pPr>
        <w:ind w:left="5719" w:hanging="361"/>
      </w:pPr>
      <w:rPr>
        <w:rFonts w:hint="default"/>
        <w:lang w:val="en-US" w:eastAsia="en-US" w:bidi="ar-SA"/>
      </w:rPr>
    </w:lvl>
    <w:lvl w:ilvl="8" w:tplc="175800A4">
      <w:numFmt w:val="bullet"/>
      <w:lvlText w:val="•"/>
      <w:lvlJc w:val="left"/>
      <w:pPr>
        <w:ind w:left="6419" w:hanging="361"/>
      </w:pPr>
      <w:rPr>
        <w:rFonts w:hint="default"/>
        <w:lang w:val="en-US" w:eastAsia="en-US" w:bidi="ar-SA"/>
      </w:rPr>
    </w:lvl>
  </w:abstractNum>
  <w:abstractNum w:abstractNumId="5" w15:restartNumberingAfterBreak="0">
    <w:nsid w:val="79E92FBF"/>
    <w:multiLevelType w:val="hybridMultilevel"/>
    <w:tmpl w:val="03FAF460"/>
    <w:lvl w:ilvl="0" w:tplc="BFFCDC96">
      <w:numFmt w:val="bullet"/>
      <w:lvlText w:val=""/>
      <w:lvlJc w:val="left"/>
      <w:pPr>
        <w:ind w:left="828" w:hanging="361"/>
      </w:pPr>
      <w:rPr>
        <w:rFonts w:ascii="Symbol" w:eastAsia="Symbol" w:hAnsi="Symbol" w:cs="Symbol" w:hint="default"/>
        <w:b w:val="0"/>
        <w:bCs w:val="0"/>
        <w:i w:val="0"/>
        <w:iCs w:val="0"/>
        <w:spacing w:val="0"/>
        <w:w w:val="100"/>
        <w:sz w:val="22"/>
        <w:szCs w:val="22"/>
        <w:lang w:val="en-US" w:eastAsia="en-US" w:bidi="ar-SA"/>
      </w:rPr>
    </w:lvl>
    <w:lvl w:ilvl="1" w:tplc="04DE0AF8">
      <w:numFmt w:val="bullet"/>
      <w:lvlText w:val="•"/>
      <w:lvlJc w:val="left"/>
      <w:pPr>
        <w:ind w:left="1732" w:hanging="361"/>
      </w:pPr>
      <w:rPr>
        <w:rFonts w:hint="default"/>
        <w:lang w:val="en-US" w:eastAsia="en-US" w:bidi="ar-SA"/>
      </w:rPr>
    </w:lvl>
    <w:lvl w:ilvl="2" w:tplc="3B489830">
      <w:numFmt w:val="bullet"/>
      <w:lvlText w:val="•"/>
      <w:lvlJc w:val="left"/>
      <w:pPr>
        <w:ind w:left="2644" w:hanging="361"/>
      </w:pPr>
      <w:rPr>
        <w:rFonts w:hint="default"/>
        <w:lang w:val="en-US" w:eastAsia="en-US" w:bidi="ar-SA"/>
      </w:rPr>
    </w:lvl>
    <w:lvl w:ilvl="3" w:tplc="F0C8E9B6">
      <w:numFmt w:val="bullet"/>
      <w:lvlText w:val="•"/>
      <w:lvlJc w:val="left"/>
      <w:pPr>
        <w:ind w:left="3556" w:hanging="361"/>
      </w:pPr>
      <w:rPr>
        <w:rFonts w:hint="default"/>
        <w:lang w:val="en-US" w:eastAsia="en-US" w:bidi="ar-SA"/>
      </w:rPr>
    </w:lvl>
    <w:lvl w:ilvl="4" w:tplc="AB3A6C3E">
      <w:numFmt w:val="bullet"/>
      <w:lvlText w:val="•"/>
      <w:lvlJc w:val="left"/>
      <w:pPr>
        <w:ind w:left="4469" w:hanging="361"/>
      </w:pPr>
      <w:rPr>
        <w:rFonts w:hint="default"/>
        <w:lang w:val="en-US" w:eastAsia="en-US" w:bidi="ar-SA"/>
      </w:rPr>
    </w:lvl>
    <w:lvl w:ilvl="5" w:tplc="11C2A138">
      <w:numFmt w:val="bullet"/>
      <w:lvlText w:val="•"/>
      <w:lvlJc w:val="left"/>
      <w:pPr>
        <w:ind w:left="5381" w:hanging="361"/>
      </w:pPr>
      <w:rPr>
        <w:rFonts w:hint="default"/>
        <w:lang w:val="en-US" w:eastAsia="en-US" w:bidi="ar-SA"/>
      </w:rPr>
    </w:lvl>
    <w:lvl w:ilvl="6" w:tplc="6AB06AEC">
      <w:numFmt w:val="bullet"/>
      <w:lvlText w:val="•"/>
      <w:lvlJc w:val="left"/>
      <w:pPr>
        <w:ind w:left="6293" w:hanging="361"/>
      </w:pPr>
      <w:rPr>
        <w:rFonts w:hint="default"/>
        <w:lang w:val="en-US" w:eastAsia="en-US" w:bidi="ar-SA"/>
      </w:rPr>
    </w:lvl>
    <w:lvl w:ilvl="7" w:tplc="472E2C46">
      <w:numFmt w:val="bullet"/>
      <w:lvlText w:val="•"/>
      <w:lvlJc w:val="left"/>
      <w:pPr>
        <w:ind w:left="7206" w:hanging="361"/>
      </w:pPr>
      <w:rPr>
        <w:rFonts w:hint="default"/>
        <w:lang w:val="en-US" w:eastAsia="en-US" w:bidi="ar-SA"/>
      </w:rPr>
    </w:lvl>
    <w:lvl w:ilvl="8" w:tplc="EA50BE62">
      <w:numFmt w:val="bullet"/>
      <w:lvlText w:val="•"/>
      <w:lvlJc w:val="left"/>
      <w:pPr>
        <w:ind w:left="8118" w:hanging="361"/>
      </w:pPr>
      <w:rPr>
        <w:rFonts w:hint="default"/>
        <w:lang w:val="en-US" w:eastAsia="en-US" w:bidi="ar-SA"/>
      </w:rPr>
    </w:lvl>
  </w:abstractNum>
  <w:num w:numId="1" w16cid:durableId="691608891">
    <w:abstractNumId w:val="0"/>
  </w:num>
  <w:num w:numId="2" w16cid:durableId="1454053687">
    <w:abstractNumId w:val="5"/>
  </w:num>
  <w:num w:numId="3" w16cid:durableId="1069229185">
    <w:abstractNumId w:val="4"/>
  </w:num>
  <w:num w:numId="4" w16cid:durableId="301234532">
    <w:abstractNumId w:val="1"/>
  </w:num>
  <w:num w:numId="5" w16cid:durableId="757562429">
    <w:abstractNumId w:val="3"/>
  </w:num>
  <w:num w:numId="6" w16cid:durableId="10877321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2E2"/>
    <w:rsid w:val="00335831"/>
    <w:rsid w:val="004B32E2"/>
    <w:rsid w:val="004B5B37"/>
    <w:rsid w:val="006779A3"/>
    <w:rsid w:val="008B7055"/>
    <w:rsid w:val="00AD40A1"/>
    <w:rsid w:val="00CC056D"/>
    <w:rsid w:val="00DA4C46"/>
    <w:rsid w:val="00DF2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8884F"/>
  <w15:docId w15:val="{0EE17FDE-B8F9-46EA-AD7F-36980F855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539" w:hanging="87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539" w:hanging="873"/>
    </w:pPr>
  </w:style>
  <w:style w:type="paragraph" w:customStyle="1" w:styleId="TableParagraph">
    <w:name w:val="Table Paragraph"/>
    <w:basedOn w:val="Normal"/>
    <w:uiPriority w:val="1"/>
    <w:qFormat/>
    <w:pPr>
      <w:ind w:left="108"/>
    </w:pPr>
  </w:style>
  <w:style w:type="character" w:styleId="Hyperlink">
    <w:name w:val="Hyperlink"/>
    <w:basedOn w:val="DefaultParagraphFont"/>
    <w:uiPriority w:val="99"/>
    <w:unhideWhenUsed/>
    <w:rsid w:val="00335831"/>
    <w:rPr>
      <w:color w:val="0000FF" w:themeColor="hyperlink"/>
      <w:u w:val="single"/>
    </w:rPr>
  </w:style>
  <w:style w:type="character" w:customStyle="1" w:styleId="truncate">
    <w:name w:val="truncate"/>
    <w:basedOn w:val="DefaultParagraphFont"/>
    <w:rsid w:val="00CC056D"/>
  </w:style>
  <w:style w:type="character" w:styleId="UnresolvedMention">
    <w:name w:val="Unresolved Mention"/>
    <w:basedOn w:val="DefaultParagraphFont"/>
    <w:uiPriority w:val="99"/>
    <w:semiHidden/>
    <w:unhideWhenUsed/>
    <w:rsid w:val="00CC05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435046">
      <w:bodyDiv w:val="1"/>
      <w:marLeft w:val="0"/>
      <w:marRight w:val="0"/>
      <w:marTop w:val="0"/>
      <w:marBottom w:val="0"/>
      <w:divBdr>
        <w:top w:val="none" w:sz="0" w:space="0" w:color="auto"/>
        <w:left w:val="none" w:sz="0" w:space="0" w:color="auto"/>
        <w:bottom w:val="none" w:sz="0" w:space="0" w:color="auto"/>
        <w:right w:val="none" w:sz="0" w:space="0" w:color="auto"/>
      </w:divBdr>
      <w:divsChild>
        <w:div w:id="1796021915">
          <w:marLeft w:val="0"/>
          <w:marRight w:val="0"/>
          <w:marTop w:val="0"/>
          <w:marBottom w:val="0"/>
          <w:divBdr>
            <w:top w:val="single" w:sz="2" w:space="0" w:color="ECEDEE"/>
            <w:left w:val="single" w:sz="2" w:space="11" w:color="ECEDEE"/>
            <w:bottom w:val="single" w:sz="2" w:space="0" w:color="ECEDEE"/>
            <w:right w:val="single" w:sz="2" w:space="11" w:color="ECEDEE"/>
          </w:divBdr>
          <w:divsChild>
            <w:div w:id="760181978">
              <w:marLeft w:val="0"/>
              <w:marRight w:val="0"/>
              <w:marTop w:val="0"/>
              <w:marBottom w:val="0"/>
              <w:divBdr>
                <w:top w:val="single" w:sz="2" w:space="0" w:color="ECEDEE"/>
                <w:left w:val="single" w:sz="2" w:space="0" w:color="ECEDEE"/>
                <w:bottom w:val="single" w:sz="2" w:space="0" w:color="ECEDEE"/>
                <w:right w:val="single" w:sz="2" w:space="0" w:color="ECEDEE"/>
              </w:divBdr>
              <w:divsChild>
                <w:div w:id="1374885023">
                  <w:marLeft w:val="0"/>
                  <w:marRight w:val="0"/>
                  <w:marTop w:val="0"/>
                  <w:marBottom w:val="0"/>
                  <w:divBdr>
                    <w:top w:val="single" w:sz="2" w:space="0" w:color="ECEDEE"/>
                    <w:left w:val="single" w:sz="2" w:space="0" w:color="ECEDEE"/>
                    <w:bottom w:val="single" w:sz="2" w:space="0" w:color="ECEDEE"/>
                    <w:right w:val="single" w:sz="2" w:space="0" w:color="ECEDEE"/>
                  </w:divBdr>
                  <w:divsChild>
                    <w:div w:id="1024139829">
                      <w:marLeft w:val="0"/>
                      <w:marRight w:val="0"/>
                      <w:marTop w:val="0"/>
                      <w:marBottom w:val="0"/>
                      <w:divBdr>
                        <w:top w:val="single" w:sz="2" w:space="0" w:color="ECEDEE"/>
                        <w:left w:val="single" w:sz="2" w:space="0" w:color="ECEDEE"/>
                        <w:bottom w:val="single" w:sz="2" w:space="0" w:color="ECEDEE"/>
                        <w:right w:val="single" w:sz="2" w:space="0" w:color="ECEDEE"/>
                      </w:divBdr>
                      <w:divsChild>
                        <w:div w:id="504249583">
                          <w:marLeft w:val="0"/>
                          <w:marRight w:val="0"/>
                          <w:marTop w:val="0"/>
                          <w:marBottom w:val="0"/>
                          <w:divBdr>
                            <w:top w:val="single" w:sz="2" w:space="0" w:color="ECEDEE"/>
                            <w:left w:val="single" w:sz="2" w:space="0" w:color="ECEDEE"/>
                            <w:bottom w:val="single" w:sz="2" w:space="0" w:color="ECEDEE"/>
                            <w:right w:val="single" w:sz="2" w:space="0" w:color="ECEDEE"/>
                          </w:divBdr>
                          <w:divsChild>
                            <w:div w:id="768280217">
                              <w:marLeft w:val="0"/>
                              <w:marRight w:val="0"/>
                              <w:marTop w:val="0"/>
                              <w:marBottom w:val="0"/>
                              <w:divBdr>
                                <w:top w:val="single" w:sz="2" w:space="0" w:color="ECEDEE"/>
                                <w:left w:val="single" w:sz="2" w:space="0" w:color="ECEDEE"/>
                                <w:bottom w:val="single" w:sz="2" w:space="0" w:color="ECEDEE"/>
                                <w:right w:val="single" w:sz="2" w:space="0" w:color="ECEDEE"/>
                              </w:divBdr>
                              <w:divsChild>
                                <w:div w:id="1329868728">
                                  <w:marLeft w:val="0"/>
                                  <w:marRight w:val="0"/>
                                  <w:marTop w:val="0"/>
                                  <w:marBottom w:val="0"/>
                                  <w:divBdr>
                                    <w:top w:val="single" w:sz="2" w:space="0" w:color="ECEDEE"/>
                                    <w:left w:val="single" w:sz="2" w:space="0" w:color="ECEDEE"/>
                                    <w:bottom w:val="single" w:sz="2" w:space="0" w:color="ECEDEE"/>
                                    <w:right w:val="single" w:sz="2" w:space="0" w:color="ECEDEE"/>
                                  </w:divBdr>
                                  <w:divsChild>
                                    <w:div w:id="1348756930">
                                      <w:marLeft w:val="0"/>
                                      <w:marRight w:val="0"/>
                                      <w:marTop w:val="0"/>
                                      <w:marBottom w:val="0"/>
                                      <w:divBdr>
                                        <w:top w:val="single" w:sz="2" w:space="0" w:color="ECEDEE"/>
                                        <w:left w:val="single" w:sz="2" w:space="0" w:color="ECEDEE"/>
                                        <w:bottom w:val="single" w:sz="2" w:space="0" w:color="ECEDEE"/>
                                        <w:right w:val="single" w:sz="2" w:space="0" w:color="ECEDEE"/>
                                      </w:divBdr>
                                      <w:divsChild>
                                        <w:div w:id="1487671903">
                                          <w:marLeft w:val="0"/>
                                          <w:marRight w:val="0"/>
                                          <w:marTop w:val="0"/>
                                          <w:marBottom w:val="0"/>
                                          <w:divBdr>
                                            <w:top w:val="single" w:sz="2" w:space="0" w:color="ECEDEE"/>
                                            <w:left w:val="single" w:sz="2" w:space="0" w:color="ECEDEE"/>
                                            <w:bottom w:val="single" w:sz="2" w:space="0" w:color="ECEDEE"/>
                                            <w:right w:val="single" w:sz="2" w:space="0" w:color="ECEDEE"/>
                                          </w:divBdr>
                                          <w:divsChild>
                                            <w:div w:id="75637791">
                                              <w:marLeft w:val="0"/>
                                              <w:marRight w:val="0"/>
                                              <w:marTop w:val="0"/>
                                              <w:marBottom w:val="0"/>
                                              <w:divBdr>
                                                <w:top w:val="single" w:sz="2" w:space="0" w:color="ECEDEE"/>
                                                <w:left w:val="single" w:sz="2" w:space="0" w:color="ECEDEE"/>
                                                <w:bottom w:val="single" w:sz="2" w:space="0" w:color="ECEDEE"/>
                                                <w:right w:val="single" w:sz="2" w:space="0" w:color="ECEDEE"/>
                                              </w:divBdr>
                                            </w:div>
                                          </w:divsChild>
                                        </w:div>
                                        <w:div w:id="1875267875">
                                          <w:marLeft w:val="0"/>
                                          <w:marRight w:val="0"/>
                                          <w:marTop w:val="0"/>
                                          <w:marBottom w:val="0"/>
                                          <w:divBdr>
                                            <w:top w:val="single" w:sz="2" w:space="0" w:color="ECEDEE"/>
                                            <w:left w:val="single" w:sz="2" w:space="0" w:color="ECEDEE"/>
                                            <w:bottom w:val="single" w:sz="2" w:space="0" w:color="ECEDEE"/>
                                            <w:right w:val="single" w:sz="2" w:space="0" w:color="ECEDEE"/>
                                          </w:divBdr>
                                          <w:divsChild>
                                            <w:div w:id="1456632446">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915966016">
                                      <w:marLeft w:val="0"/>
                                      <w:marRight w:val="0"/>
                                      <w:marTop w:val="0"/>
                                      <w:marBottom w:val="0"/>
                                      <w:divBdr>
                                        <w:top w:val="single" w:sz="2" w:space="0" w:color="ECEDEE"/>
                                        <w:left w:val="single" w:sz="2" w:space="0" w:color="ECEDEE"/>
                                        <w:bottom w:val="single" w:sz="2" w:space="0" w:color="ECEDEE"/>
                                        <w:right w:val="single" w:sz="2" w:space="0" w:color="ECEDEE"/>
                                      </w:divBdr>
                                      <w:divsChild>
                                        <w:div w:id="1223492294">
                                          <w:marLeft w:val="0"/>
                                          <w:marRight w:val="0"/>
                                          <w:marTop w:val="0"/>
                                          <w:marBottom w:val="0"/>
                                          <w:divBdr>
                                            <w:top w:val="single" w:sz="2" w:space="0" w:color="ECEDEE"/>
                                            <w:left w:val="single" w:sz="2" w:space="0" w:color="ECEDEE"/>
                                            <w:bottom w:val="single" w:sz="2" w:space="0" w:color="ECEDEE"/>
                                            <w:right w:val="single" w:sz="2" w:space="0" w:color="ECEDEE"/>
                                          </w:divBdr>
                                          <w:divsChild>
                                            <w:div w:id="320430409">
                                              <w:marLeft w:val="0"/>
                                              <w:marRight w:val="0"/>
                                              <w:marTop w:val="0"/>
                                              <w:marBottom w:val="0"/>
                                              <w:divBdr>
                                                <w:top w:val="single" w:sz="2" w:space="0" w:color="ECEDEE"/>
                                                <w:left w:val="single" w:sz="2" w:space="0" w:color="ECEDEE"/>
                                                <w:bottom w:val="single" w:sz="2" w:space="0" w:color="ECEDEE"/>
                                                <w:right w:val="single" w:sz="2" w:space="0" w:color="ECEDEE"/>
                                              </w:divBdr>
                                              <w:divsChild>
                                                <w:div w:id="1429809869">
                                                  <w:marLeft w:val="0"/>
                                                  <w:marRight w:val="0"/>
                                                  <w:marTop w:val="0"/>
                                                  <w:marBottom w:val="0"/>
                                                  <w:divBdr>
                                                    <w:top w:val="single" w:sz="2" w:space="0" w:color="ECEDEE"/>
                                                    <w:left w:val="single" w:sz="2" w:space="0" w:color="ECEDEE"/>
                                                    <w:bottom w:val="single" w:sz="2" w:space="0" w:color="ECEDEE"/>
                                                    <w:right w:val="single" w:sz="2" w:space="0" w:color="ECEDEE"/>
                                                  </w:divBdr>
                                                  <w:divsChild>
                                                    <w:div w:id="1101409365">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1082339745">
                                      <w:marLeft w:val="0"/>
                                      <w:marRight w:val="0"/>
                                      <w:marTop w:val="0"/>
                                      <w:marBottom w:val="0"/>
                                      <w:divBdr>
                                        <w:top w:val="single" w:sz="2" w:space="0" w:color="ECEDEE"/>
                                        <w:left w:val="single" w:sz="2" w:space="0" w:color="ECEDEE"/>
                                        <w:bottom w:val="single" w:sz="2" w:space="0" w:color="ECEDEE"/>
                                        <w:right w:val="single" w:sz="2" w:space="0" w:color="ECEDEE"/>
                                      </w:divBdr>
                                      <w:divsChild>
                                        <w:div w:id="473377873">
                                          <w:marLeft w:val="0"/>
                                          <w:marRight w:val="0"/>
                                          <w:marTop w:val="0"/>
                                          <w:marBottom w:val="0"/>
                                          <w:divBdr>
                                            <w:top w:val="single" w:sz="2" w:space="0" w:color="ECEDEE"/>
                                            <w:left w:val="single" w:sz="2" w:space="0" w:color="ECEDEE"/>
                                            <w:bottom w:val="single" w:sz="2" w:space="0" w:color="ECEDEE"/>
                                            <w:right w:val="single" w:sz="2" w:space="0" w:color="ECEDEE"/>
                                          </w:divBdr>
                                          <w:divsChild>
                                            <w:div w:id="781339607">
                                              <w:marLeft w:val="0"/>
                                              <w:marRight w:val="0"/>
                                              <w:marTop w:val="0"/>
                                              <w:marBottom w:val="0"/>
                                              <w:divBdr>
                                                <w:top w:val="single" w:sz="2" w:space="0" w:color="ECEDEE"/>
                                                <w:left w:val="single" w:sz="2" w:space="0" w:color="ECEDEE"/>
                                                <w:bottom w:val="single" w:sz="2" w:space="0" w:color="ECEDEE"/>
                                                <w:right w:val="single" w:sz="2" w:space="0" w:color="ECEDEE"/>
                                              </w:divBdr>
                                              <w:divsChild>
                                                <w:div w:id="1195581704">
                                                  <w:marLeft w:val="0"/>
                                                  <w:marRight w:val="0"/>
                                                  <w:marTop w:val="0"/>
                                                  <w:marBottom w:val="0"/>
                                                  <w:divBdr>
                                                    <w:top w:val="single" w:sz="2" w:space="0" w:color="ECEDEE"/>
                                                    <w:left w:val="single" w:sz="2" w:space="0" w:color="ECEDEE"/>
                                                    <w:bottom w:val="single" w:sz="2" w:space="0" w:color="ECEDEE"/>
                                                    <w:right w:val="single" w:sz="2" w:space="0" w:color="ECEDEE"/>
                                                  </w:divBdr>
                                                  <w:divsChild>
                                                    <w:div w:id="397173392">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640382885">
                                      <w:marLeft w:val="0"/>
                                      <w:marRight w:val="0"/>
                                      <w:marTop w:val="0"/>
                                      <w:marBottom w:val="0"/>
                                      <w:divBdr>
                                        <w:top w:val="single" w:sz="2" w:space="0" w:color="ECEDEE"/>
                                        <w:left w:val="single" w:sz="2" w:space="0" w:color="ECEDEE"/>
                                        <w:bottom w:val="single" w:sz="2" w:space="0" w:color="ECEDEE"/>
                                        <w:right w:val="single" w:sz="2" w:space="0" w:color="ECEDEE"/>
                                      </w:divBdr>
                                      <w:divsChild>
                                        <w:div w:id="61371541">
                                          <w:marLeft w:val="0"/>
                                          <w:marRight w:val="0"/>
                                          <w:marTop w:val="0"/>
                                          <w:marBottom w:val="0"/>
                                          <w:divBdr>
                                            <w:top w:val="single" w:sz="2" w:space="0" w:color="ECEDEE"/>
                                            <w:left w:val="single" w:sz="2" w:space="0" w:color="ECEDEE"/>
                                            <w:bottom w:val="single" w:sz="2" w:space="0" w:color="ECEDEE"/>
                                            <w:right w:val="single" w:sz="2" w:space="0" w:color="ECEDEE"/>
                                          </w:divBdr>
                                          <w:divsChild>
                                            <w:div w:id="1917323465">
                                              <w:marLeft w:val="0"/>
                                              <w:marRight w:val="0"/>
                                              <w:marTop w:val="0"/>
                                              <w:marBottom w:val="0"/>
                                              <w:divBdr>
                                                <w:top w:val="single" w:sz="2" w:space="0" w:color="ECEDEE"/>
                                                <w:left w:val="single" w:sz="2" w:space="0" w:color="ECEDEE"/>
                                                <w:bottom w:val="single" w:sz="2" w:space="0" w:color="ECEDEE"/>
                                                <w:right w:val="single" w:sz="2" w:space="0" w:color="ECEDEE"/>
                                              </w:divBdr>
                                              <w:divsChild>
                                                <w:div w:id="919174863">
                                                  <w:marLeft w:val="0"/>
                                                  <w:marRight w:val="0"/>
                                                  <w:marTop w:val="0"/>
                                                  <w:marBottom w:val="0"/>
                                                  <w:divBdr>
                                                    <w:top w:val="single" w:sz="2" w:space="0" w:color="ECEDEE"/>
                                                    <w:left w:val="single" w:sz="2" w:space="0" w:color="ECEDEE"/>
                                                    <w:bottom w:val="single" w:sz="2" w:space="0" w:color="ECEDEE"/>
                                                    <w:right w:val="single" w:sz="2" w:space="0" w:color="ECEDEE"/>
                                                  </w:divBdr>
                                                  <w:divsChild>
                                                    <w:div w:id="197251174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2076587064">
                                      <w:marLeft w:val="0"/>
                                      <w:marRight w:val="0"/>
                                      <w:marTop w:val="0"/>
                                      <w:marBottom w:val="0"/>
                                      <w:divBdr>
                                        <w:top w:val="single" w:sz="2" w:space="0" w:color="ECEDEE"/>
                                        <w:left w:val="single" w:sz="2" w:space="0" w:color="ECEDEE"/>
                                        <w:bottom w:val="single" w:sz="2" w:space="0" w:color="ECEDEE"/>
                                        <w:right w:val="single" w:sz="2" w:space="0" w:color="ECEDEE"/>
                                      </w:divBdr>
                                      <w:divsChild>
                                        <w:div w:id="2147048241">
                                          <w:marLeft w:val="0"/>
                                          <w:marRight w:val="0"/>
                                          <w:marTop w:val="0"/>
                                          <w:marBottom w:val="0"/>
                                          <w:divBdr>
                                            <w:top w:val="single" w:sz="2" w:space="0" w:color="ECEDEE"/>
                                            <w:left w:val="single" w:sz="2" w:space="0" w:color="ECEDEE"/>
                                            <w:bottom w:val="single" w:sz="2" w:space="0" w:color="ECEDEE"/>
                                            <w:right w:val="single" w:sz="2" w:space="0" w:color="ECEDEE"/>
                                          </w:divBdr>
                                          <w:divsChild>
                                            <w:div w:id="1083793498">
                                              <w:marLeft w:val="0"/>
                                              <w:marRight w:val="0"/>
                                              <w:marTop w:val="0"/>
                                              <w:marBottom w:val="0"/>
                                              <w:divBdr>
                                                <w:top w:val="single" w:sz="2" w:space="0" w:color="ECEDEE"/>
                                                <w:left w:val="single" w:sz="2" w:space="0" w:color="ECEDEE"/>
                                                <w:bottom w:val="single" w:sz="2" w:space="0" w:color="ECEDEE"/>
                                                <w:right w:val="single" w:sz="2" w:space="0" w:color="ECEDEE"/>
                                              </w:divBdr>
                                              <w:divsChild>
                                                <w:div w:id="24673163">
                                                  <w:marLeft w:val="0"/>
                                                  <w:marRight w:val="0"/>
                                                  <w:marTop w:val="0"/>
                                                  <w:marBottom w:val="0"/>
                                                  <w:divBdr>
                                                    <w:top w:val="single" w:sz="2" w:space="0" w:color="ECEDEE"/>
                                                    <w:left w:val="single" w:sz="2" w:space="0" w:color="ECEDEE"/>
                                                    <w:bottom w:val="single" w:sz="2" w:space="0" w:color="ECEDEE"/>
                                                    <w:right w:val="single" w:sz="2" w:space="0" w:color="ECEDEE"/>
                                                  </w:divBdr>
                                                  <w:divsChild>
                                                    <w:div w:id="267397700">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20596484">
                                      <w:marLeft w:val="0"/>
                                      <w:marRight w:val="0"/>
                                      <w:marTop w:val="0"/>
                                      <w:marBottom w:val="0"/>
                                      <w:divBdr>
                                        <w:top w:val="single" w:sz="2" w:space="0" w:color="ECEDEE"/>
                                        <w:left w:val="single" w:sz="2" w:space="0" w:color="ECEDEE"/>
                                        <w:bottom w:val="single" w:sz="2" w:space="0" w:color="ECEDEE"/>
                                        <w:right w:val="single" w:sz="2" w:space="0" w:color="ECEDEE"/>
                                      </w:divBdr>
                                      <w:divsChild>
                                        <w:div w:id="2021739342">
                                          <w:marLeft w:val="0"/>
                                          <w:marRight w:val="0"/>
                                          <w:marTop w:val="0"/>
                                          <w:marBottom w:val="0"/>
                                          <w:divBdr>
                                            <w:top w:val="single" w:sz="2" w:space="0" w:color="ECEDEE"/>
                                            <w:left w:val="single" w:sz="2" w:space="0" w:color="ECEDEE"/>
                                            <w:bottom w:val="single" w:sz="2" w:space="0" w:color="ECEDEE"/>
                                            <w:right w:val="single" w:sz="2" w:space="0" w:color="ECEDEE"/>
                                          </w:divBdr>
                                          <w:divsChild>
                                            <w:div w:id="1200818683">
                                              <w:marLeft w:val="0"/>
                                              <w:marRight w:val="0"/>
                                              <w:marTop w:val="0"/>
                                              <w:marBottom w:val="0"/>
                                              <w:divBdr>
                                                <w:top w:val="single" w:sz="2" w:space="0" w:color="ECEDEE"/>
                                                <w:left w:val="single" w:sz="2" w:space="0" w:color="ECEDEE"/>
                                                <w:bottom w:val="single" w:sz="2" w:space="0" w:color="ECEDEE"/>
                                                <w:right w:val="single" w:sz="2" w:space="0" w:color="ECEDEE"/>
                                              </w:divBdr>
                                              <w:divsChild>
                                                <w:div w:id="1786002655">
                                                  <w:marLeft w:val="0"/>
                                                  <w:marRight w:val="0"/>
                                                  <w:marTop w:val="0"/>
                                                  <w:marBottom w:val="0"/>
                                                  <w:divBdr>
                                                    <w:top w:val="single" w:sz="2" w:space="0" w:color="ECEDEE"/>
                                                    <w:left w:val="single" w:sz="2" w:space="0" w:color="ECEDEE"/>
                                                    <w:bottom w:val="single" w:sz="2" w:space="0" w:color="ECEDEE"/>
                                                    <w:right w:val="single" w:sz="2" w:space="0" w:color="ECEDEE"/>
                                                  </w:divBdr>
                                                  <w:divsChild>
                                                    <w:div w:id="141388899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457380627">
                                      <w:marLeft w:val="0"/>
                                      <w:marRight w:val="0"/>
                                      <w:marTop w:val="0"/>
                                      <w:marBottom w:val="0"/>
                                      <w:divBdr>
                                        <w:top w:val="single" w:sz="2" w:space="0" w:color="ECEDEE"/>
                                        <w:left w:val="single" w:sz="2" w:space="0" w:color="ECEDEE"/>
                                        <w:bottom w:val="single" w:sz="2" w:space="0" w:color="ECEDEE"/>
                                        <w:right w:val="single" w:sz="2" w:space="0" w:color="ECEDEE"/>
                                      </w:divBdr>
                                      <w:divsChild>
                                        <w:div w:id="163133978">
                                          <w:marLeft w:val="0"/>
                                          <w:marRight w:val="0"/>
                                          <w:marTop w:val="0"/>
                                          <w:marBottom w:val="0"/>
                                          <w:divBdr>
                                            <w:top w:val="single" w:sz="2" w:space="0" w:color="ECEDEE"/>
                                            <w:left w:val="single" w:sz="2" w:space="0" w:color="ECEDEE"/>
                                            <w:bottom w:val="single" w:sz="2" w:space="0" w:color="ECEDEE"/>
                                            <w:right w:val="single" w:sz="2" w:space="0" w:color="ECEDEE"/>
                                          </w:divBdr>
                                          <w:divsChild>
                                            <w:div w:id="318651760">
                                              <w:marLeft w:val="0"/>
                                              <w:marRight w:val="0"/>
                                              <w:marTop w:val="0"/>
                                              <w:marBottom w:val="0"/>
                                              <w:divBdr>
                                                <w:top w:val="single" w:sz="2" w:space="0" w:color="ECEDEE"/>
                                                <w:left w:val="single" w:sz="2" w:space="0" w:color="ECEDEE"/>
                                                <w:bottom w:val="single" w:sz="2" w:space="0" w:color="ECEDEE"/>
                                                <w:right w:val="single" w:sz="2" w:space="0" w:color="ECEDEE"/>
                                              </w:divBdr>
                                              <w:divsChild>
                                                <w:div w:id="800075513">
                                                  <w:marLeft w:val="0"/>
                                                  <w:marRight w:val="0"/>
                                                  <w:marTop w:val="0"/>
                                                  <w:marBottom w:val="0"/>
                                                  <w:divBdr>
                                                    <w:top w:val="single" w:sz="2" w:space="0" w:color="ECEDEE"/>
                                                    <w:left w:val="single" w:sz="2" w:space="0" w:color="ECEDEE"/>
                                                    <w:bottom w:val="single" w:sz="2" w:space="0" w:color="ECEDEE"/>
                                                    <w:right w:val="single" w:sz="2" w:space="0" w:color="ECEDEE"/>
                                                  </w:divBdr>
                                                  <w:divsChild>
                                                    <w:div w:id="156583198">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1401712550">
                                      <w:marLeft w:val="0"/>
                                      <w:marRight w:val="0"/>
                                      <w:marTop w:val="0"/>
                                      <w:marBottom w:val="0"/>
                                      <w:divBdr>
                                        <w:top w:val="single" w:sz="2" w:space="0" w:color="ECEDEE"/>
                                        <w:left w:val="single" w:sz="2" w:space="0" w:color="ECEDEE"/>
                                        <w:bottom w:val="single" w:sz="2" w:space="0" w:color="ECEDEE"/>
                                        <w:right w:val="single" w:sz="2" w:space="0" w:color="ECEDEE"/>
                                      </w:divBdr>
                                      <w:divsChild>
                                        <w:div w:id="711224510">
                                          <w:marLeft w:val="0"/>
                                          <w:marRight w:val="0"/>
                                          <w:marTop w:val="0"/>
                                          <w:marBottom w:val="0"/>
                                          <w:divBdr>
                                            <w:top w:val="single" w:sz="2" w:space="0" w:color="ECEDEE"/>
                                            <w:left w:val="single" w:sz="2" w:space="0" w:color="ECEDEE"/>
                                            <w:bottom w:val="single" w:sz="2" w:space="0" w:color="ECEDEE"/>
                                            <w:right w:val="single" w:sz="2" w:space="0" w:color="ECEDEE"/>
                                          </w:divBdr>
                                          <w:divsChild>
                                            <w:div w:id="2059082448">
                                              <w:marLeft w:val="0"/>
                                              <w:marRight w:val="0"/>
                                              <w:marTop w:val="0"/>
                                              <w:marBottom w:val="0"/>
                                              <w:divBdr>
                                                <w:top w:val="single" w:sz="2" w:space="0" w:color="ECEDEE"/>
                                                <w:left w:val="single" w:sz="2" w:space="0" w:color="ECEDEE"/>
                                                <w:bottom w:val="single" w:sz="2" w:space="0" w:color="ECEDEE"/>
                                                <w:right w:val="single" w:sz="2" w:space="0" w:color="ECEDEE"/>
                                              </w:divBdr>
                                              <w:divsChild>
                                                <w:div w:id="502859486">
                                                  <w:marLeft w:val="0"/>
                                                  <w:marRight w:val="0"/>
                                                  <w:marTop w:val="0"/>
                                                  <w:marBottom w:val="0"/>
                                                  <w:divBdr>
                                                    <w:top w:val="single" w:sz="2" w:space="0" w:color="ECEDEE"/>
                                                    <w:left w:val="single" w:sz="2" w:space="0" w:color="ECEDEE"/>
                                                    <w:bottom w:val="single" w:sz="2" w:space="0" w:color="ECEDEE"/>
                                                    <w:right w:val="single" w:sz="2" w:space="0" w:color="ECEDEE"/>
                                                  </w:divBdr>
                                                  <w:divsChild>
                                                    <w:div w:id="638074642">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843473053">
                                      <w:marLeft w:val="0"/>
                                      <w:marRight w:val="0"/>
                                      <w:marTop w:val="0"/>
                                      <w:marBottom w:val="0"/>
                                      <w:divBdr>
                                        <w:top w:val="single" w:sz="2" w:space="0" w:color="ECEDEE"/>
                                        <w:left w:val="single" w:sz="2" w:space="0" w:color="ECEDEE"/>
                                        <w:bottom w:val="single" w:sz="2" w:space="0" w:color="ECEDEE"/>
                                        <w:right w:val="single" w:sz="2" w:space="0" w:color="ECEDEE"/>
                                      </w:divBdr>
                                      <w:divsChild>
                                        <w:div w:id="2079352914">
                                          <w:marLeft w:val="0"/>
                                          <w:marRight w:val="0"/>
                                          <w:marTop w:val="0"/>
                                          <w:marBottom w:val="0"/>
                                          <w:divBdr>
                                            <w:top w:val="single" w:sz="2" w:space="0" w:color="ECEDEE"/>
                                            <w:left w:val="single" w:sz="2" w:space="0" w:color="ECEDEE"/>
                                            <w:bottom w:val="single" w:sz="2" w:space="0" w:color="ECEDEE"/>
                                            <w:right w:val="single" w:sz="2" w:space="0" w:color="ECEDEE"/>
                                          </w:divBdr>
                                          <w:divsChild>
                                            <w:div w:id="182985230">
                                              <w:marLeft w:val="0"/>
                                              <w:marRight w:val="0"/>
                                              <w:marTop w:val="0"/>
                                              <w:marBottom w:val="0"/>
                                              <w:divBdr>
                                                <w:top w:val="single" w:sz="2" w:space="0" w:color="ECEDEE"/>
                                                <w:left w:val="single" w:sz="2" w:space="0" w:color="ECEDEE"/>
                                                <w:bottom w:val="single" w:sz="2" w:space="0" w:color="ECEDEE"/>
                                                <w:right w:val="single" w:sz="2" w:space="0" w:color="ECEDEE"/>
                                              </w:divBdr>
                                              <w:divsChild>
                                                <w:div w:id="1284656314">
                                                  <w:marLeft w:val="0"/>
                                                  <w:marRight w:val="0"/>
                                                  <w:marTop w:val="0"/>
                                                  <w:marBottom w:val="0"/>
                                                  <w:divBdr>
                                                    <w:top w:val="single" w:sz="2" w:space="0" w:color="ECEDEE"/>
                                                    <w:left w:val="single" w:sz="2" w:space="0" w:color="ECEDEE"/>
                                                    <w:bottom w:val="single" w:sz="2" w:space="0" w:color="ECEDEE"/>
                                                    <w:right w:val="single" w:sz="2" w:space="0" w:color="ECEDEE"/>
                                                  </w:divBdr>
                                                  <w:divsChild>
                                                    <w:div w:id="342056762">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1633901660">
                                      <w:marLeft w:val="0"/>
                                      <w:marRight w:val="0"/>
                                      <w:marTop w:val="0"/>
                                      <w:marBottom w:val="0"/>
                                      <w:divBdr>
                                        <w:top w:val="single" w:sz="2" w:space="0" w:color="ECEDEE"/>
                                        <w:left w:val="single" w:sz="2" w:space="0" w:color="ECEDEE"/>
                                        <w:bottom w:val="single" w:sz="2" w:space="0" w:color="ECEDEE"/>
                                        <w:right w:val="single" w:sz="2" w:space="0" w:color="ECEDEE"/>
                                      </w:divBdr>
                                      <w:divsChild>
                                        <w:div w:id="2017418282">
                                          <w:marLeft w:val="0"/>
                                          <w:marRight w:val="0"/>
                                          <w:marTop w:val="0"/>
                                          <w:marBottom w:val="0"/>
                                          <w:divBdr>
                                            <w:top w:val="single" w:sz="2" w:space="0" w:color="ECEDEE"/>
                                            <w:left w:val="single" w:sz="2" w:space="0" w:color="ECEDEE"/>
                                            <w:bottom w:val="single" w:sz="2" w:space="0" w:color="ECEDEE"/>
                                            <w:right w:val="single" w:sz="2" w:space="0" w:color="ECEDEE"/>
                                          </w:divBdr>
                                          <w:divsChild>
                                            <w:div w:id="531848315">
                                              <w:marLeft w:val="0"/>
                                              <w:marRight w:val="0"/>
                                              <w:marTop w:val="0"/>
                                              <w:marBottom w:val="0"/>
                                              <w:divBdr>
                                                <w:top w:val="single" w:sz="2" w:space="0" w:color="ECEDEE"/>
                                                <w:left w:val="single" w:sz="2" w:space="0" w:color="ECEDEE"/>
                                                <w:bottom w:val="single" w:sz="2" w:space="0" w:color="ECEDEE"/>
                                                <w:right w:val="single" w:sz="2" w:space="0" w:color="ECEDEE"/>
                                              </w:divBdr>
                                              <w:divsChild>
                                                <w:div w:id="1949269248">
                                                  <w:marLeft w:val="0"/>
                                                  <w:marRight w:val="0"/>
                                                  <w:marTop w:val="0"/>
                                                  <w:marBottom w:val="0"/>
                                                  <w:divBdr>
                                                    <w:top w:val="single" w:sz="2" w:space="0" w:color="ECEDEE"/>
                                                    <w:left w:val="single" w:sz="2" w:space="0" w:color="ECEDEE"/>
                                                    <w:bottom w:val="single" w:sz="2" w:space="0" w:color="ECEDEE"/>
                                                    <w:right w:val="single" w:sz="2" w:space="0" w:color="ECEDEE"/>
                                                  </w:divBdr>
                                                  <w:divsChild>
                                                    <w:div w:id="1857495385">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1013069848">
                                      <w:marLeft w:val="0"/>
                                      <w:marRight w:val="0"/>
                                      <w:marTop w:val="0"/>
                                      <w:marBottom w:val="0"/>
                                      <w:divBdr>
                                        <w:top w:val="single" w:sz="2" w:space="0" w:color="ECEDEE"/>
                                        <w:left w:val="single" w:sz="2" w:space="0" w:color="ECEDEE"/>
                                        <w:bottom w:val="single" w:sz="2" w:space="0" w:color="ECEDEE"/>
                                        <w:right w:val="single" w:sz="2" w:space="0" w:color="ECEDEE"/>
                                      </w:divBdr>
                                      <w:divsChild>
                                        <w:div w:id="264580768">
                                          <w:marLeft w:val="0"/>
                                          <w:marRight w:val="0"/>
                                          <w:marTop w:val="0"/>
                                          <w:marBottom w:val="0"/>
                                          <w:divBdr>
                                            <w:top w:val="single" w:sz="2" w:space="0" w:color="ECEDEE"/>
                                            <w:left w:val="single" w:sz="2" w:space="0" w:color="ECEDEE"/>
                                            <w:bottom w:val="single" w:sz="2" w:space="0" w:color="ECEDEE"/>
                                            <w:right w:val="single" w:sz="2" w:space="0" w:color="ECEDEE"/>
                                          </w:divBdr>
                                          <w:divsChild>
                                            <w:div w:id="758134501">
                                              <w:marLeft w:val="0"/>
                                              <w:marRight w:val="0"/>
                                              <w:marTop w:val="0"/>
                                              <w:marBottom w:val="0"/>
                                              <w:divBdr>
                                                <w:top w:val="single" w:sz="2" w:space="0" w:color="ECEDEE"/>
                                                <w:left w:val="single" w:sz="2" w:space="0" w:color="ECEDEE"/>
                                                <w:bottom w:val="single" w:sz="2" w:space="0" w:color="ECEDEE"/>
                                                <w:right w:val="single" w:sz="2" w:space="0" w:color="ECEDEE"/>
                                              </w:divBdr>
                                              <w:divsChild>
                                                <w:div w:id="1201554681">
                                                  <w:marLeft w:val="0"/>
                                                  <w:marRight w:val="0"/>
                                                  <w:marTop w:val="0"/>
                                                  <w:marBottom w:val="0"/>
                                                  <w:divBdr>
                                                    <w:top w:val="single" w:sz="2" w:space="0" w:color="ECEDEE"/>
                                                    <w:left w:val="single" w:sz="2" w:space="0" w:color="ECEDEE"/>
                                                    <w:bottom w:val="single" w:sz="2" w:space="0" w:color="ECEDEE"/>
                                                    <w:right w:val="single" w:sz="2" w:space="0" w:color="ECEDEE"/>
                                                  </w:divBdr>
                                                  <w:divsChild>
                                                    <w:div w:id="936059915">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1205948822">
                                      <w:marLeft w:val="0"/>
                                      <w:marRight w:val="0"/>
                                      <w:marTop w:val="0"/>
                                      <w:marBottom w:val="0"/>
                                      <w:divBdr>
                                        <w:top w:val="single" w:sz="2" w:space="0" w:color="ECEDEE"/>
                                        <w:left w:val="single" w:sz="2" w:space="0" w:color="ECEDEE"/>
                                        <w:bottom w:val="single" w:sz="2" w:space="0" w:color="ECEDEE"/>
                                        <w:right w:val="single" w:sz="2" w:space="0" w:color="ECEDEE"/>
                                      </w:divBdr>
                                      <w:divsChild>
                                        <w:div w:id="561522195">
                                          <w:marLeft w:val="0"/>
                                          <w:marRight w:val="0"/>
                                          <w:marTop w:val="0"/>
                                          <w:marBottom w:val="0"/>
                                          <w:divBdr>
                                            <w:top w:val="single" w:sz="2" w:space="0" w:color="ECEDEE"/>
                                            <w:left w:val="single" w:sz="2" w:space="0" w:color="ECEDEE"/>
                                            <w:bottom w:val="single" w:sz="2" w:space="0" w:color="ECEDEE"/>
                                            <w:right w:val="single" w:sz="2" w:space="0" w:color="ECEDEE"/>
                                          </w:divBdr>
                                          <w:divsChild>
                                            <w:div w:id="180628831">
                                              <w:marLeft w:val="0"/>
                                              <w:marRight w:val="0"/>
                                              <w:marTop w:val="0"/>
                                              <w:marBottom w:val="0"/>
                                              <w:divBdr>
                                                <w:top w:val="single" w:sz="2" w:space="0" w:color="ECEDEE"/>
                                                <w:left w:val="single" w:sz="2" w:space="0" w:color="ECEDEE"/>
                                                <w:bottom w:val="single" w:sz="2" w:space="0" w:color="ECEDEE"/>
                                                <w:right w:val="single" w:sz="2" w:space="0" w:color="ECEDEE"/>
                                              </w:divBdr>
                                              <w:divsChild>
                                                <w:div w:id="29456099">
                                                  <w:marLeft w:val="0"/>
                                                  <w:marRight w:val="0"/>
                                                  <w:marTop w:val="0"/>
                                                  <w:marBottom w:val="0"/>
                                                  <w:divBdr>
                                                    <w:top w:val="single" w:sz="2" w:space="0" w:color="ECEDEE"/>
                                                    <w:left w:val="single" w:sz="2" w:space="0" w:color="ECEDEE"/>
                                                    <w:bottom w:val="single" w:sz="2" w:space="0" w:color="ECEDEE"/>
                                                    <w:right w:val="single" w:sz="2" w:space="0" w:color="ECEDEE"/>
                                                  </w:divBdr>
                                                  <w:divsChild>
                                                    <w:div w:id="18837589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1085346514">
                                      <w:marLeft w:val="0"/>
                                      <w:marRight w:val="0"/>
                                      <w:marTop w:val="0"/>
                                      <w:marBottom w:val="0"/>
                                      <w:divBdr>
                                        <w:top w:val="single" w:sz="2" w:space="0" w:color="ECEDEE"/>
                                        <w:left w:val="single" w:sz="2" w:space="0" w:color="ECEDEE"/>
                                        <w:bottom w:val="single" w:sz="2" w:space="0" w:color="ECEDEE"/>
                                        <w:right w:val="single" w:sz="2" w:space="0" w:color="ECEDEE"/>
                                      </w:divBdr>
                                      <w:divsChild>
                                        <w:div w:id="705835984">
                                          <w:marLeft w:val="0"/>
                                          <w:marRight w:val="0"/>
                                          <w:marTop w:val="0"/>
                                          <w:marBottom w:val="0"/>
                                          <w:divBdr>
                                            <w:top w:val="single" w:sz="2" w:space="0" w:color="ECEDEE"/>
                                            <w:left w:val="single" w:sz="2" w:space="0" w:color="ECEDEE"/>
                                            <w:bottom w:val="single" w:sz="2" w:space="0" w:color="ECEDEE"/>
                                            <w:right w:val="single" w:sz="2" w:space="0" w:color="ECEDEE"/>
                                          </w:divBdr>
                                          <w:divsChild>
                                            <w:div w:id="1989246015">
                                              <w:marLeft w:val="0"/>
                                              <w:marRight w:val="0"/>
                                              <w:marTop w:val="0"/>
                                              <w:marBottom w:val="0"/>
                                              <w:divBdr>
                                                <w:top w:val="single" w:sz="2" w:space="0" w:color="ECEDEE"/>
                                                <w:left w:val="single" w:sz="2" w:space="0" w:color="ECEDEE"/>
                                                <w:bottom w:val="single" w:sz="2" w:space="0" w:color="ECEDEE"/>
                                                <w:right w:val="single" w:sz="2" w:space="0" w:color="ECEDEE"/>
                                              </w:divBdr>
                                              <w:divsChild>
                                                <w:div w:id="873427919">
                                                  <w:marLeft w:val="0"/>
                                                  <w:marRight w:val="0"/>
                                                  <w:marTop w:val="0"/>
                                                  <w:marBottom w:val="0"/>
                                                  <w:divBdr>
                                                    <w:top w:val="single" w:sz="2" w:space="0" w:color="ECEDEE"/>
                                                    <w:left w:val="single" w:sz="2" w:space="0" w:color="ECEDEE"/>
                                                    <w:bottom w:val="single" w:sz="2" w:space="0" w:color="ECEDEE"/>
                                                    <w:right w:val="single" w:sz="2" w:space="0" w:color="ECEDEE"/>
                                                  </w:divBdr>
                                                  <w:divsChild>
                                                    <w:div w:id="2022776682">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 w:id="2099936">
                                      <w:marLeft w:val="0"/>
                                      <w:marRight w:val="0"/>
                                      <w:marTop w:val="0"/>
                                      <w:marBottom w:val="0"/>
                                      <w:divBdr>
                                        <w:top w:val="single" w:sz="2" w:space="0" w:color="ECEDEE"/>
                                        <w:left w:val="single" w:sz="2" w:space="0" w:color="ECEDEE"/>
                                        <w:bottom w:val="single" w:sz="2" w:space="0" w:color="ECEDEE"/>
                                        <w:right w:val="single" w:sz="2" w:space="0" w:color="ECEDEE"/>
                                      </w:divBdr>
                                      <w:divsChild>
                                        <w:div w:id="260381978">
                                          <w:marLeft w:val="0"/>
                                          <w:marRight w:val="0"/>
                                          <w:marTop w:val="0"/>
                                          <w:marBottom w:val="0"/>
                                          <w:divBdr>
                                            <w:top w:val="single" w:sz="2" w:space="0" w:color="ECEDEE"/>
                                            <w:left w:val="single" w:sz="2" w:space="0" w:color="ECEDEE"/>
                                            <w:bottom w:val="single" w:sz="2" w:space="0" w:color="ECEDEE"/>
                                            <w:right w:val="single" w:sz="2" w:space="0" w:color="ECEDEE"/>
                                          </w:divBdr>
                                          <w:divsChild>
                                            <w:div w:id="443425801">
                                              <w:marLeft w:val="0"/>
                                              <w:marRight w:val="0"/>
                                              <w:marTop w:val="0"/>
                                              <w:marBottom w:val="0"/>
                                              <w:divBdr>
                                                <w:top w:val="single" w:sz="2" w:space="0" w:color="ECEDEE"/>
                                                <w:left w:val="single" w:sz="2" w:space="0" w:color="ECEDEE"/>
                                                <w:bottom w:val="single" w:sz="2" w:space="0" w:color="ECEDEE"/>
                                                <w:right w:val="single" w:sz="2" w:space="0" w:color="ECEDEE"/>
                                              </w:divBdr>
                                              <w:divsChild>
                                                <w:div w:id="390466181">
                                                  <w:marLeft w:val="0"/>
                                                  <w:marRight w:val="0"/>
                                                  <w:marTop w:val="0"/>
                                                  <w:marBottom w:val="0"/>
                                                  <w:divBdr>
                                                    <w:top w:val="single" w:sz="2" w:space="0" w:color="ECEDEE"/>
                                                    <w:left w:val="single" w:sz="2" w:space="0" w:color="ECEDEE"/>
                                                    <w:bottom w:val="single" w:sz="2" w:space="0" w:color="ECEDEE"/>
                                                    <w:right w:val="single" w:sz="2" w:space="0" w:color="ECEDEE"/>
                                                  </w:divBdr>
                                                  <w:divsChild>
                                                    <w:div w:id="979459459">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helf-uwtsd.alma.exlibrisgroup.com/leganto/public/44WHELF_UWTSD/lists/7628572900002421?auth=SA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8178</Words>
  <Characters>46615</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wynne jones</dc:creator>
  <dc:description/>
  <cp:lastModifiedBy>Hughes, Ashley</cp:lastModifiedBy>
  <cp:revision>2</cp:revision>
  <dcterms:created xsi:type="dcterms:W3CDTF">2023-11-05T11:41:00Z</dcterms:created>
  <dcterms:modified xsi:type="dcterms:W3CDTF">2023-11-05T11:41:00Z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Created">
    <vt:filetime>2023-06-28T00:00:00Z</vt:filetime>
  </property>
  <property fmtid="{D5CDD505-2E9C-101B-9397-08002B2CF9AE}" pid="4" name="Creator">
    <vt:lpwstr>Acrobat PDFMaker 23 for Word</vt:lpwstr>
  </property>
  <property fmtid="{D5CDD505-2E9C-101B-9397-08002B2CF9AE}" pid="5" name="LastSaved">
    <vt:filetime>2023-11-04T00:00:00Z</vt:filetime>
  </property>
  <property fmtid="{D5CDD505-2E9C-101B-9397-08002B2CF9AE}" pid="6" name="Producer">
    <vt:lpwstr>Adobe PDF Library 23.1.206</vt:lpwstr>
  </property>
  <property fmtid="{D5CDD505-2E9C-101B-9397-08002B2CF9AE}" pid="7" name="SourceModified">
    <vt:lpwstr/>
  </property>
  <property fmtid="{D5CDD505-2E9C-101B-9397-08002B2CF9AE}" pid="8" name="MSIP_Label_f2acd28b-79a3-4a0f-b0ff-4b75658b1549_Enabled">
    <vt:lpwstr>true</vt:lpwstr>
  </property>
  <property fmtid="{D5CDD505-2E9C-101B-9397-08002B2CF9AE}" pid="9" name="MSIP_Label_f2acd28b-79a3-4a0f-b0ff-4b75658b1549_SetDate">
    <vt:lpwstr>2023-11-04T13:21:42Z</vt:lpwstr>
  </property>
  <property fmtid="{D5CDD505-2E9C-101B-9397-08002B2CF9AE}" pid="10" name="MSIP_Label_f2acd28b-79a3-4a0f-b0ff-4b75658b1549_Method">
    <vt:lpwstr>Standard</vt:lpwstr>
  </property>
  <property fmtid="{D5CDD505-2E9C-101B-9397-08002B2CF9AE}" pid="11" name="MSIP_Label_f2acd28b-79a3-4a0f-b0ff-4b75658b1549_Name">
    <vt:lpwstr>OFFICIAL</vt:lpwstr>
  </property>
  <property fmtid="{D5CDD505-2E9C-101B-9397-08002B2CF9AE}" pid="12" name="MSIP_Label_f2acd28b-79a3-4a0f-b0ff-4b75658b1549_SiteId">
    <vt:lpwstr>e46c8472-ef5d-4b63-bc74-4a60db42c371</vt:lpwstr>
  </property>
  <property fmtid="{D5CDD505-2E9C-101B-9397-08002B2CF9AE}" pid="13" name="MSIP_Label_f2acd28b-79a3-4a0f-b0ff-4b75658b1549_ActionId">
    <vt:lpwstr>18336c29-74dd-4db2-8bed-4493c7b633b9</vt:lpwstr>
  </property>
  <property fmtid="{D5CDD505-2E9C-101B-9397-08002B2CF9AE}" pid="14" name="MSIP_Label_f2acd28b-79a3-4a0f-b0ff-4b75658b1549_ContentBits">
    <vt:lpwstr>0</vt:lpwstr>
  </property>
</Properties>
</file>