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8146F" w14:textId="3E7F7B4C" w:rsidR="002C5EFB" w:rsidRPr="00D547F7" w:rsidRDefault="00D547F7" w:rsidP="00D547F7">
      <w:pPr>
        <w:spacing w:line="480" w:lineRule="auto"/>
        <w:jc w:val="center"/>
        <w:rPr>
          <w:sz w:val="40"/>
          <w:szCs w:val="40"/>
          <w:vertAlign w:val="subscript"/>
        </w:rPr>
      </w:pPr>
      <w:r>
        <w:rPr>
          <w:noProof/>
          <w:sz w:val="40"/>
          <w:szCs w:val="40"/>
          <w:vertAlign w:val="subscript"/>
        </w:rPr>
        <w:drawing>
          <wp:inline distT="0" distB="0" distL="0" distR="0" wp14:anchorId="552AF9CE" wp14:editId="38CC0F3E">
            <wp:extent cx="5581650" cy="8864600"/>
            <wp:effectExtent l="0" t="0" r="6350" b="0"/>
            <wp:docPr id="14" name="Picture 14" descr="A picture containing animal, bird, flowe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4-10 at 22.07.53.png"/>
                    <pic:cNvPicPr/>
                  </pic:nvPicPr>
                  <pic:blipFill>
                    <a:blip r:embed="rId5">
                      <a:extLst>
                        <a:ext uri="{28A0092B-C50C-407E-A947-70E740481C1C}">
                          <a14:useLocalDpi xmlns:a14="http://schemas.microsoft.com/office/drawing/2010/main" val="0"/>
                        </a:ext>
                      </a:extLst>
                    </a:blip>
                    <a:stretch>
                      <a:fillRect/>
                    </a:stretch>
                  </pic:blipFill>
                  <pic:spPr>
                    <a:xfrm>
                      <a:off x="0" y="0"/>
                      <a:ext cx="5581650" cy="8864600"/>
                    </a:xfrm>
                    <a:prstGeom prst="rect">
                      <a:avLst/>
                    </a:prstGeom>
                  </pic:spPr>
                </pic:pic>
              </a:graphicData>
            </a:graphic>
          </wp:inline>
        </w:drawing>
      </w:r>
    </w:p>
    <w:p w14:paraId="1052F040" w14:textId="295C63C4" w:rsidR="00CB5F98" w:rsidRPr="0085660D" w:rsidRDefault="00D547F7" w:rsidP="00CB5F98">
      <w:pPr>
        <w:spacing w:line="480" w:lineRule="auto"/>
        <w:rPr>
          <w:rFonts w:ascii="Arial" w:hAnsi="Arial" w:cs="Arial"/>
          <w:sz w:val="16"/>
          <w:szCs w:val="16"/>
        </w:rPr>
      </w:pPr>
      <w:r>
        <w:rPr>
          <w:rFonts w:ascii="Arial" w:hAnsi="Arial" w:cs="Arial"/>
          <w:noProof/>
          <w:sz w:val="16"/>
          <w:szCs w:val="16"/>
        </w:rPr>
        <w:lastRenderedPageBreak/>
        <w:drawing>
          <wp:inline distT="0" distB="0" distL="0" distR="0" wp14:anchorId="586C0C4D" wp14:editId="0D2AA9AC">
            <wp:extent cx="5727700" cy="6458585"/>
            <wp:effectExtent l="0" t="0" r="0" b="5715"/>
            <wp:docPr id="15" name="Picture 15" descr="A screensho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4-10 at 22.09.06.png"/>
                    <pic:cNvPicPr/>
                  </pic:nvPicPr>
                  <pic:blipFill>
                    <a:blip r:embed="rId6">
                      <a:extLst>
                        <a:ext uri="{28A0092B-C50C-407E-A947-70E740481C1C}">
                          <a14:useLocalDpi xmlns:a14="http://schemas.microsoft.com/office/drawing/2010/main" val="0"/>
                        </a:ext>
                      </a:extLst>
                    </a:blip>
                    <a:stretch>
                      <a:fillRect/>
                    </a:stretch>
                  </pic:blipFill>
                  <pic:spPr>
                    <a:xfrm>
                      <a:off x="0" y="0"/>
                      <a:ext cx="5727700" cy="6458585"/>
                    </a:xfrm>
                    <a:prstGeom prst="rect">
                      <a:avLst/>
                    </a:prstGeom>
                  </pic:spPr>
                </pic:pic>
              </a:graphicData>
            </a:graphic>
          </wp:inline>
        </w:drawing>
      </w:r>
    </w:p>
    <w:p w14:paraId="58D7757B" w14:textId="77777777" w:rsidR="00CB5F98" w:rsidRPr="0085660D" w:rsidRDefault="00CB5F98" w:rsidP="00CB5F98">
      <w:pPr>
        <w:spacing w:line="480" w:lineRule="auto"/>
        <w:rPr>
          <w:rFonts w:ascii="Arial" w:hAnsi="Arial" w:cs="Arial"/>
          <w:sz w:val="16"/>
          <w:szCs w:val="16"/>
        </w:rPr>
      </w:pPr>
    </w:p>
    <w:p w14:paraId="54942EA0" w14:textId="77777777" w:rsidR="00CB5F98" w:rsidRPr="0085660D" w:rsidRDefault="00CB5F98" w:rsidP="00CB5F98">
      <w:pPr>
        <w:spacing w:line="480" w:lineRule="auto"/>
        <w:rPr>
          <w:rFonts w:ascii="Arial" w:hAnsi="Arial" w:cs="Arial"/>
          <w:b/>
          <w:bCs/>
          <w:sz w:val="16"/>
          <w:szCs w:val="16"/>
        </w:rPr>
      </w:pPr>
    </w:p>
    <w:p w14:paraId="3F7105DC" w14:textId="4B544F8A" w:rsidR="0070200D" w:rsidRDefault="0070200D" w:rsidP="00CB5F98">
      <w:pPr>
        <w:spacing w:line="480" w:lineRule="auto"/>
        <w:rPr>
          <w:rFonts w:ascii="Arial" w:hAnsi="Arial" w:cs="Arial"/>
          <w:b/>
          <w:bCs/>
          <w:sz w:val="16"/>
          <w:szCs w:val="16"/>
        </w:rPr>
      </w:pPr>
    </w:p>
    <w:p w14:paraId="7C7C2E88" w14:textId="43120999" w:rsidR="002C5EFB" w:rsidRDefault="002C5EFB" w:rsidP="00CB5F98">
      <w:pPr>
        <w:spacing w:line="480" w:lineRule="auto"/>
        <w:rPr>
          <w:rFonts w:ascii="Arial" w:hAnsi="Arial" w:cs="Arial"/>
          <w:b/>
          <w:bCs/>
          <w:sz w:val="16"/>
          <w:szCs w:val="16"/>
        </w:rPr>
      </w:pPr>
    </w:p>
    <w:p w14:paraId="26070588" w14:textId="766BE8CD" w:rsidR="002C5EFB" w:rsidRDefault="002C5EFB" w:rsidP="00CB5F98">
      <w:pPr>
        <w:spacing w:line="480" w:lineRule="auto"/>
        <w:rPr>
          <w:rFonts w:ascii="Arial" w:hAnsi="Arial" w:cs="Arial"/>
          <w:b/>
          <w:bCs/>
          <w:sz w:val="16"/>
          <w:szCs w:val="16"/>
        </w:rPr>
      </w:pPr>
    </w:p>
    <w:p w14:paraId="24CEFBBB" w14:textId="339C0722" w:rsidR="002C5EFB" w:rsidRDefault="002C5EFB" w:rsidP="00CB5F98">
      <w:pPr>
        <w:spacing w:line="480" w:lineRule="auto"/>
        <w:rPr>
          <w:rFonts w:ascii="Arial" w:hAnsi="Arial" w:cs="Arial"/>
          <w:b/>
          <w:bCs/>
          <w:sz w:val="16"/>
          <w:szCs w:val="16"/>
        </w:rPr>
      </w:pPr>
    </w:p>
    <w:p w14:paraId="03CA60CC" w14:textId="05F0237E" w:rsidR="002C5EFB" w:rsidRDefault="002C5EFB" w:rsidP="00CB5F98">
      <w:pPr>
        <w:spacing w:line="480" w:lineRule="auto"/>
        <w:rPr>
          <w:rFonts w:ascii="Arial" w:hAnsi="Arial" w:cs="Arial"/>
          <w:b/>
          <w:bCs/>
          <w:sz w:val="16"/>
          <w:szCs w:val="16"/>
        </w:rPr>
      </w:pPr>
    </w:p>
    <w:p w14:paraId="2AD16795" w14:textId="77777777" w:rsidR="00D547F7" w:rsidRDefault="00D547F7" w:rsidP="00CB5F98">
      <w:pPr>
        <w:spacing w:line="480" w:lineRule="auto"/>
        <w:rPr>
          <w:rFonts w:ascii="Arial" w:hAnsi="Arial" w:cs="Arial"/>
          <w:b/>
          <w:bCs/>
          <w:sz w:val="16"/>
          <w:szCs w:val="16"/>
        </w:rPr>
      </w:pPr>
    </w:p>
    <w:p w14:paraId="000EF2E5" w14:textId="77777777" w:rsidR="00D547F7" w:rsidRDefault="00D547F7" w:rsidP="00CB5F98">
      <w:pPr>
        <w:spacing w:line="480" w:lineRule="auto"/>
        <w:rPr>
          <w:rFonts w:ascii="Arial" w:hAnsi="Arial" w:cs="Arial"/>
          <w:b/>
          <w:bCs/>
          <w:sz w:val="32"/>
          <w:szCs w:val="32"/>
        </w:rPr>
      </w:pPr>
    </w:p>
    <w:p w14:paraId="3B96BEDD" w14:textId="3BA9E6FB" w:rsidR="00CB5F98" w:rsidRPr="005233F0" w:rsidRDefault="00CB5F98" w:rsidP="00CB5F98">
      <w:pPr>
        <w:spacing w:line="480" w:lineRule="auto"/>
        <w:rPr>
          <w:rFonts w:ascii="Arial" w:hAnsi="Arial" w:cs="Arial"/>
          <w:b/>
          <w:bCs/>
          <w:sz w:val="32"/>
          <w:szCs w:val="32"/>
        </w:rPr>
      </w:pPr>
      <w:r w:rsidRPr="005233F0">
        <w:rPr>
          <w:rFonts w:ascii="Arial" w:hAnsi="Arial" w:cs="Arial"/>
          <w:b/>
          <w:bCs/>
          <w:sz w:val="32"/>
          <w:szCs w:val="32"/>
        </w:rPr>
        <w:lastRenderedPageBreak/>
        <w:t xml:space="preserve">1: Executive Summary </w:t>
      </w:r>
    </w:p>
    <w:p w14:paraId="0D35F655" w14:textId="6A37D46C" w:rsidR="00CB5F98" w:rsidRPr="0085660D" w:rsidRDefault="00CB5F98" w:rsidP="00CB5F98">
      <w:pPr>
        <w:spacing w:line="480" w:lineRule="auto"/>
        <w:rPr>
          <w:rFonts w:ascii="Arial" w:hAnsi="Arial" w:cs="Arial"/>
          <w:b/>
          <w:bCs/>
          <w:sz w:val="16"/>
          <w:szCs w:val="16"/>
        </w:rPr>
      </w:pPr>
    </w:p>
    <w:p w14:paraId="4D68448B" w14:textId="248E1632" w:rsidR="004A18E3" w:rsidRPr="0085660D" w:rsidRDefault="004A18E3" w:rsidP="004A18E3">
      <w:pPr>
        <w:spacing w:line="480" w:lineRule="auto"/>
        <w:rPr>
          <w:rFonts w:ascii="Arial" w:hAnsi="Arial" w:cs="Arial"/>
          <w:sz w:val="16"/>
          <w:szCs w:val="16"/>
        </w:rPr>
      </w:pPr>
      <w:r>
        <w:rPr>
          <w:rFonts w:ascii="Arial" w:hAnsi="Arial" w:cs="Arial"/>
          <w:sz w:val="16"/>
          <w:szCs w:val="16"/>
        </w:rPr>
        <w:t xml:space="preserve"> The </w:t>
      </w:r>
      <w:r>
        <w:rPr>
          <w:rFonts w:ascii="Arial" w:hAnsi="Arial" w:cs="Arial"/>
          <w:sz w:val="16"/>
          <w:szCs w:val="16"/>
        </w:rPr>
        <w:t xml:space="preserve">organisation has clear strengths and weaknesses. With the company in some respects operating as an intermediary, the report writer would say this is a key weakness, as the organisation’s future will not always be controllable with the heavy reliance on others. This volatility is not uncommon, especially with the rise of e-commerce, and this company clearly reflects that. At the moment the report writer would also note that the organisation’s key strength, and possibly its unique selling point, is that the authors of the books are part of the e-learning process; however, this is certainly something that could change quite quickly within the market. Furthermore, there are certainly opportunities for the organisation to diversify its customer base, but it needs to be aware of the threat of disintermediation. </w:t>
      </w:r>
    </w:p>
    <w:p w14:paraId="7ADD2040" w14:textId="102B4278" w:rsidR="00CB5F98" w:rsidRPr="0085660D" w:rsidRDefault="00CB5F98" w:rsidP="00CB5F98">
      <w:pPr>
        <w:spacing w:line="480" w:lineRule="auto"/>
        <w:rPr>
          <w:rFonts w:ascii="Arial" w:hAnsi="Arial" w:cs="Arial"/>
          <w:b/>
          <w:bCs/>
          <w:sz w:val="16"/>
          <w:szCs w:val="16"/>
        </w:rPr>
      </w:pPr>
    </w:p>
    <w:p w14:paraId="66A1BBF3" w14:textId="65B4489E" w:rsidR="00CB5F98" w:rsidRPr="0085660D" w:rsidRDefault="00CB5F98" w:rsidP="00CB5F98">
      <w:pPr>
        <w:spacing w:line="480" w:lineRule="auto"/>
        <w:rPr>
          <w:rFonts w:ascii="Arial" w:hAnsi="Arial" w:cs="Arial"/>
          <w:b/>
          <w:bCs/>
          <w:sz w:val="16"/>
          <w:szCs w:val="16"/>
        </w:rPr>
      </w:pPr>
    </w:p>
    <w:p w14:paraId="5052D274" w14:textId="14608C0D" w:rsidR="00CB5F98" w:rsidRPr="0085660D" w:rsidRDefault="00CB5F98" w:rsidP="00CB5F98">
      <w:pPr>
        <w:spacing w:line="480" w:lineRule="auto"/>
        <w:rPr>
          <w:rFonts w:ascii="Arial" w:hAnsi="Arial" w:cs="Arial"/>
          <w:b/>
          <w:bCs/>
          <w:sz w:val="16"/>
          <w:szCs w:val="16"/>
        </w:rPr>
      </w:pPr>
    </w:p>
    <w:p w14:paraId="1B4F62FC" w14:textId="0E55627A" w:rsidR="00CB5F98" w:rsidRPr="0085660D" w:rsidRDefault="00CB5F98" w:rsidP="00CB5F98">
      <w:pPr>
        <w:spacing w:line="480" w:lineRule="auto"/>
        <w:rPr>
          <w:rFonts w:ascii="Arial" w:hAnsi="Arial" w:cs="Arial"/>
          <w:b/>
          <w:bCs/>
          <w:sz w:val="16"/>
          <w:szCs w:val="16"/>
        </w:rPr>
      </w:pPr>
    </w:p>
    <w:p w14:paraId="7CAF9079" w14:textId="76466DF6" w:rsidR="004D3D94" w:rsidRPr="0085660D" w:rsidRDefault="004D3D94" w:rsidP="00CB5F98">
      <w:pPr>
        <w:spacing w:line="480" w:lineRule="auto"/>
        <w:rPr>
          <w:rFonts w:ascii="Arial" w:hAnsi="Arial" w:cs="Arial"/>
          <w:b/>
          <w:bCs/>
          <w:sz w:val="16"/>
          <w:szCs w:val="16"/>
        </w:rPr>
      </w:pPr>
    </w:p>
    <w:p w14:paraId="06F567E3" w14:textId="0F9F2A23" w:rsidR="004D3D94" w:rsidRPr="0085660D" w:rsidRDefault="004D3D94" w:rsidP="00CB5F98">
      <w:pPr>
        <w:spacing w:line="480" w:lineRule="auto"/>
        <w:rPr>
          <w:rFonts w:ascii="Arial" w:hAnsi="Arial" w:cs="Arial"/>
          <w:b/>
          <w:bCs/>
          <w:sz w:val="16"/>
          <w:szCs w:val="16"/>
        </w:rPr>
      </w:pPr>
    </w:p>
    <w:p w14:paraId="68203CCE" w14:textId="37C99E9A" w:rsidR="004D3D94" w:rsidRPr="0085660D" w:rsidRDefault="004D3D94" w:rsidP="00CB5F98">
      <w:pPr>
        <w:spacing w:line="480" w:lineRule="auto"/>
        <w:rPr>
          <w:rFonts w:ascii="Arial" w:hAnsi="Arial" w:cs="Arial"/>
          <w:b/>
          <w:bCs/>
          <w:sz w:val="16"/>
          <w:szCs w:val="16"/>
        </w:rPr>
      </w:pPr>
    </w:p>
    <w:p w14:paraId="4CD645C6" w14:textId="533F8FE0" w:rsidR="004D3D94" w:rsidRPr="0085660D" w:rsidRDefault="004D3D94" w:rsidP="00CB5F98">
      <w:pPr>
        <w:spacing w:line="480" w:lineRule="auto"/>
        <w:rPr>
          <w:rFonts w:ascii="Arial" w:hAnsi="Arial" w:cs="Arial"/>
          <w:b/>
          <w:bCs/>
          <w:sz w:val="16"/>
          <w:szCs w:val="16"/>
        </w:rPr>
      </w:pPr>
    </w:p>
    <w:p w14:paraId="487F6123" w14:textId="59BE509B" w:rsidR="004D3D94" w:rsidRPr="0085660D" w:rsidRDefault="004D3D94" w:rsidP="00CB5F98">
      <w:pPr>
        <w:spacing w:line="480" w:lineRule="auto"/>
        <w:rPr>
          <w:rFonts w:ascii="Arial" w:hAnsi="Arial" w:cs="Arial"/>
          <w:b/>
          <w:bCs/>
          <w:sz w:val="16"/>
          <w:szCs w:val="16"/>
        </w:rPr>
      </w:pPr>
    </w:p>
    <w:p w14:paraId="513770A4" w14:textId="77777777" w:rsidR="00CD4A65" w:rsidRPr="0085660D" w:rsidRDefault="00CD4A65" w:rsidP="00CB5F98">
      <w:pPr>
        <w:spacing w:line="480" w:lineRule="auto"/>
        <w:rPr>
          <w:rFonts w:ascii="Arial" w:hAnsi="Arial" w:cs="Arial"/>
          <w:b/>
          <w:bCs/>
          <w:sz w:val="16"/>
          <w:szCs w:val="16"/>
        </w:rPr>
      </w:pPr>
    </w:p>
    <w:p w14:paraId="4A72E0C9" w14:textId="77777777" w:rsidR="005233F0" w:rsidRDefault="005233F0" w:rsidP="00CB5F98">
      <w:pPr>
        <w:spacing w:line="480" w:lineRule="auto"/>
        <w:rPr>
          <w:rFonts w:ascii="Arial" w:hAnsi="Arial" w:cs="Arial"/>
          <w:b/>
          <w:bCs/>
          <w:sz w:val="16"/>
          <w:szCs w:val="16"/>
        </w:rPr>
      </w:pPr>
    </w:p>
    <w:p w14:paraId="40312A51" w14:textId="77777777" w:rsidR="005233F0" w:rsidRDefault="005233F0" w:rsidP="00CB5F98">
      <w:pPr>
        <w:spacing w:line="480" w:lineRule="auto"/>
        <w:rPr>
          <w:rFonts w:ascii="Arial" w:hAnsi="Arial" w:cs="Arial"/>
          <w:b/>
          <w:bCs/>
          <w:sz w:val="16"/>
          <w:szCs w:val="16"/>
        </w:rPr>
      </w:pPr>
    </w:p>
    <w:p w14:paraId="2F553C65" w14:textId="77777777" w:rsidR="005233F0" w:rsidRDefault="005233F0" w:rsidP="00CB5F98">
      <w:pPr>
        <w:spacing w:line="480" w:lineRule="auto"/>
        <w:rPr>
          <w:rFonts w:ascii="Arial" w:hAnsi="Arial" w:cs="Arial"/>
          <w:b/>
          <w:bCs/>
          <w:sz w:val="16"/>
          <w:szCs w:val="16"/>
        </w:rPr>
      </w:pPr>
    </w:p>
    <w:p w14:paraId="778CD3D5" w14:textId="77777777" w:rsidR="005233F0" w:rsidRDefault="005233F0" w:rsidP="00CB5F98">
      <w:pPr>
        <w:spacing w:line="480" w:lineRule="auto"/>
        <w:rPr>
          <w:rFonts w:ascii="Arial" w:hAnsi="Arial" w:cs="Arial"/>
          <w:b/>
          <w:bCs/>
          <w:sz w:val="16"/>
          <w:szCs w:val="16"/>
        </w:rPr>
      </w:pPr>
    </w:p>
    <w:p w14:paraId="678CB16D" w14:textId="77777777" w:rsidR="005233F0" w:rsidRDefault="005233F0" w:rsidP="00CB5F98">
      <w:pPr>
        <w:spacing w:line="480" w:lineRule="auto"/>
        <w:rPr>
          <w:rFonts w:ascii="Arial" w:hAnsi="Arial" w:cs="Arial"/>
          <w:b/>
          <w:bCs/>
          <w:sz w:val="16"/>
          <w:szCs w:val="16"/>
        </w:rPr>
      </w:pPr>
    </w:p>
    <w:p w14:paraId="077C07D8" w14:textId="77777777" w:rsidR="005233F0" w:rsidRDefault="005233F0" w:rsidP="00CB5F98">
      <w:pPr>
        <w:spacing w:line="480" w:lineRule="auto"/>
        <w:rPr>
          <w:rFonts w:ascii="Arial" w:hAnsi="Arial" w:cs="Arial"/>
          <w:b/>
          <w:bCs/>
          <w:sz w:val="16"/>
          <w:szCs w:val="16"/>
        </w:rPr>
      </w:pPr>
    </w:p>
    <w:p w14:paraId="538C19A4" w14:textId="77777777" w:rsidR="005233F0" w:rsidRDefault="005233F0" w:rsidP="00CB5F98">
      <w:pPr>
        <w:spacing w:line="480" w:lineRule="auto"/>
        <w:rPr>
          <w:rFonts w:ascii="Arial" w:hAnsi="Arial" w:cs="Arial"/>
          <w:b/>
          <w:bCs/>
          <w:sz w:val="16"/>
          <w:szCs w:val="16"/>
        </w:rPr>
      </w:pPr>
    </w:p>
    <w:p w14:paraId="342A169D" w14:textId="77777777" w:rsidR="005233F0" w:rsidRDefault="005233F0" w:rsidP="00CB5F98">
      <w:pPr>
        <w:spacing w:line="480" w:lineRule="auto"/>
        <w:rPr>
          <w:rFonts w:ascii="Arial" w:hAnsi="Arial" w:cs="Arial"/>
          <w:b/>
          <w:bCs/>
          <w:sz w:val="16"/>
          <w:szCs w:val="16"/>
        </w:rPr>
      </w:pPr>
    </w:p>
    <w:p w14:paraId="4D3F5C72" w14:textId="77777777" w:rsidR="005233F0" w:rsidRDefault="005233F0" w:rsidP="00CB5F98">
      <w:pPr>
        <w:spacing w:line="480" w:lineRule="auto"/>
        <w:rPr>
          <w:rFonts w:ascii="Arial" w:hAnsi="Arial" w:cs="Arial"/>
          <w:b/>
          <w:bCs/>
          <w:sz w:val="16"/>
          <w:szCs w:val="16"/>
        </w:rPr>
      </w:pPr>
    </w:p>
    <w:p w14:paraId="78B1178F" w14:textId="77777777" w:rsidR="005233F0" w:rsidRDefault="005233F0" w:rsidP="00CB5F98">
      <w:pPr>
        <w:spacing w:line="480" w:lineRule="auto"/>
        <w:rPr>
          <w:rFonts w:ascii="Arial" w:hAnsi="Arial" w:cs="Arial"/>
          <w:b/>
          <w:bCs/>
          <w:sz w:val="16"/>
          <w:szCs w:val="16"/>
        </w:rPr>
      </w:pPr>
    </w:p>
    <w:p w14:paraId="397F167D" w14:textId="77777777" w:rsidR="005233F0" w:rsidRDefault="005233F0" w:rsidP="00CB5F98">
      <w:pPr>
        <w:spacing w:line="480" w:lineRule="auto"/>
        <w:rPr>
          <w:rFonts w:ascii="Arial" w:hAnsi="Arial" w:cs="Arial"/>
          <w:b/>
          <w:bCs/>
          <w:sz w:val="16"/>
          <w:szCs w:val="16"/>
        </w:rPr>
      </w:pPr>
    </w:p>
    <w:p w14:paraId="07F02D36" w14:textId="77777777" w:rsidR="005233F0" w:rsidRDefault="005233F0" w:rsidP="00CB5F98">
      <w:pPr>
        <w:spacing w:line="480" w:lineRule="auto"/>
        <w:rPr>
          <w:rFonts w:ascii="Arial" w:hAnsi="Arial" w:cs="Arial"/>
          <w:b/>
          <w:bCs/>
          <w:sz w:val="16"/>
          <w:szCs w:val="16"/>
        </w:rPr>
      </w:pPr>
    </w:p>
    <w:p w14:paraId="2602B01C" w14:textId="77777777" w:rsidR="005233F0" w:rsidRDefault="005233F0" w:rsidP="00CB5F98">
      <w:pPr>
        <w:spacing w:line="480" w:lineRule="auto"/>
        <w:rPr>
          <w:rFonts w:ascii="Arial" w:hAnsi="Arial" w:cs="Arial"/>
          <w:b/>
          <w:bCs/>
          <w:sz w:val="16"/>
          <w:szCs w:val="16"/>
        </w:rPr>
      </w:pPr>
    </w:p>
    <w:p w14:paraId="1A60C44B" w14:textId="77777777" w:rsidR="005233F0" w:rsidRDefault="005233F0" w:rsidP="00CB5F98">
      <w:pPr>
        <w:spacing w:line="480" w:lineRule="auto"/>
        <w:rPr>
          <w:rFonts w:ascii="Arial" w:hAnsi="Arial" w:cs="Arial"/>
          <w:b/>
          <w:bCs/>
          <w:sz w:val="16"/>
          <w:szCs w:val="16"/>
        </w:rPr>
      </w:pPr>
    </w:p>
    <w:p w14:paraId="645C310A" w14:textId="77777777" w:rsidR="005233F0" w:rsidRDefault="005233F0" w:rsidP="00CB5F98">
      <w:pPr>
        <w:spacing w:line="480" w:lineRule="auto"/>
        <w:rPr>
          <w:rFonts w:ascii="Arial" w:hAnsi="Arial" w:cs="Arial"/>
          <w:b/>
          <w:bCs/>
          <w:sz w:val="16"/>
          <w:szCs w:val="16"/>
        </w:rPr>
      </w:pPr>
    </w:p>
    <w:p w14:paraId="6C0A70DA" w14:textId="77777777" w:rsidR="005233F0" w:rsidRDefault="005233F0" w:rsidP="00CB5F98">
      <w:pPr>
        <w:spacing w:line="480" w:lineRule="auto"/>
        <w:rPr>
          <w:rFonts w:ascii="Arial" w:hAnsi="Arial" w:cs="Arial"/>
          <w:b/>
          <w:bCs/>
          <w:sz w:val="16"/>
          <w:szCs w:val="16"/>
        </w:rPr>
      </w:pPr>
    </w:p>
    <w:p w14:paraId="5919FF45" w14:textId="77777777" w:rsidR="005233F0" w:rsidRDefault="005233F0" w:rsidP="00CB5F98">
      <w:pPr>
        <w:spacing w:line="480" w:lineRule="auto"/>
        <w:rPr>
          <w:rFonts w:ascii="Arial" w:hAnsi="Arial" w:cs="Arial"/>
          <w:b/>
          <w:bCs/>
          <w:sz w:val="16"/>
          <w:szCs w:val="16"/>
        </w:rPr>
      </w:pPr>
    </w:p>
    <w:p w14:paraId="1C541DA2" w14:textId="354DCB32" w:rsidR="00CB5F98" w:rsidRPr="005233F0" w:rsidRDefault="00CB5F98" w:rsidP="00CB5F98">
      <w:pPr>
        <w:spacing w:line="480" w:lineRule="auto"/>
        <w:rPr>
          <w:rFonts w:ascii="Arial" w:hAnsi="Arial" w:cs="Arial"/>
          <w:b/>
          <w:bCs/>
          <w:sz w:val="32"/>
          <w:szCs w:val="32"/>
        </w:rPr>
      </w:pPr>
      <w:r w:rsidRPr="005233F0">
        <w:rPr>
          <w:rFonts w:ascii="Arial" w:hAnsi="Arial" w:cs="Arial"/>
          <w:b/>
          <w:bCs/>
          <w:sz w:val="32"/>
          <w:szCs w:val="32"/>
        </w:rPr>
        <w:lastRenderedPageBreak/>
        <w:t xml:space="preserve">2: Introduction </w:t>
      </w:r>
    </w:p>
    <w:p w14:paraId="26DC2D95" w14:textId="2101AAE3" w:rsidR="00162284" w:rsidRPr="0085660D" w:rsidRDefault="00245C6D" w:rsidP="00CB5F98">
      <w:pPr>
        <w:spacing w:line="480" w:lineRule="auto"/>
        <w:rPr>
          <w:rFonts w:ascii="Arial" w:hAnsi="Arial" w:cs="Arial"/>
          <w:sz w:val="16"/>
          <w:szCs w:val="16"/>
        </w:rPr>
      </w:pPr>
      <w:r w:rsidRPr="0085660D">
        <w:rPr>
          <w:rFonts w:ascii="Arial" w:hAnsi="Arial" w:cs="Arial"/>
          <w:sz w:val="16"/>
          <w:szCs w:val="16"/>
        </w:rPr>
        <w:t>This report will carry out a systematic analysis of the company MentorBox by focusing on both its internal capabilities and the micro-environment in which it currently operates. The analysis will be focused towards how digital disruption creates opportunities within the industry due to the development of digital media technologies.</w:t>
      </w:r>
    </w:p>
    <w:p w14:paraId="58058FE5" w14:textId="686E1E54" w:rsidR="00162284" w:rsidRPr="0085660D" w:rsidRDefault="00162284" w:rsidP="00CB5F98">
      <w:pPr>
        <w:spacing w:line="480" w:lineRule="auto"/>
        <w:rPr>
          <w:rFonts w:ascii="Arial" w:hAnsi="Arial" w:cs="Arial"/>
          <w:sz w:val="16"/>
          <w:szCs w:val="16"/>
        </w:rPr>
      </w:pPr>
    </w:p>
    <w:p w14:paraId="579CA0B2" w14:textId="2F99AB4F" w:rsidR="00630340" w:rsidRPr="0085660D" w:rsidRDefault="00EC7D33" w:rsidP="00CB5F98">
      <w:pPr>
        <w:spacing w:line="480" w:lineRule="auto"/>
        <w:rPr>
          <w:rFonts w:ascii="Arial" w:hAnsi="Arial" w:cs="Arial"/>
          <w:sz w:val="16"/>
          <w:szCs w:val="16"/>
        </w:rPr>
      </w:pPr>
      <w:r>
        <w:rPr>
          <w:rFonts w:ascii="Arial" w:hAnsi="Arial" w:cs="Arial"/>
          <w:sz w:val="16"/>
          <w:szCs w:val="16"/>
        </w:rPr>
        <w:t xml:space="preserve">Within </w:t>
      </w:r>
      <w:r w:rsidR="00162284" w:rsidRPr="0085660D">
        <w:rPr>
          <w:rFonts w:ascii="Arial" w:hAnsi="Arial" w:cs="Arial"/>
          <w:sz w:val="16"/>
          <w:szCs w:val="16"/>
        </w:rPr>
        <w:t xml:space="preserve">the digital media industry, </w:t>
      </w:r>
      <w:r w:rsidR="00630340" w:rsidRPr="0085660D">
        <w:rPr>
          <w:rFonts w:ascii="Arial" w:hAnsi="Arial" w:cs="Arial"/>
          <w:sz w:val="16"/>
          <w:szCs w:val="16"/>
        </w:rPr>
        <w:t xml:space="preserve">different sectors can certainly be defined and MentorBox could </w:t>
      </w:r>
      <w:r w:rsidR="005233F0" w:rsidRPr="0085660D">
        <w:rPr>
          <w:rFonts w:ascii="Arial" w:hAnsi="Arial" w:cs="Arial"/>
          <w:sz w:val="16"/>
          <w:szCs w:val="16"/>
        </w:rPr>
        <w:t>absolutely</w:t>
      </w:r>
      <w:r w:rsidR="00630340" w:rsidRPr="0085660D">
        <w:rPr>
          <w:rFonts w:ascii="Arial" w:hAnsi="Arial" w:cs="Arial"/>
          <w:sz w:val="16"/>
          <w:szCs w:val="16"/>
        </w:rPr>
        <w:t xml:space="preserve"> be argued to be operating in </w:t>
      </w:r>
      <w:r>
        <w:rPr>
          <w:rFonts w:ascii="Arial" w:hAnsi="Arial" w:cs="Arial"/>
          <w:sz w:val="16"/>
          <w:szCs w:val="16"/>
        </w:rPr>
        <w:t xml:space="preserve">the e-learning sector (a service), but it also has the ability to sell products through e-commerce. </w:t>
      </w:r>
      <w:r w:rsidR="00FE7107">
        <w:rPr>
          <w:rFonts w:ascii="Arial" w:hAnsi="Arial" w:cs="Arial"/>
          <w:sz w:val="16"/>
          <w:szCs w:val="16"/>
        </w:rPr>
        <w:t xml:space="preserve">The organisation is certainly not the only company within its complex </w:t>
      </w:r>
      <w:proofErr w:type="gramStart"/>
      <w:r w:rsidR="00FE7107">
        <w:rPr>
          <w:rFonts w:ascii="Arial" w:hAnsi="Arial" w:cs="Arial"/>
          <w:sz w:val="16"/>
          <w:szCs w:val="16"/>
        </w:rPr>
        <w:t>market place</w:t>
      </w:r>
      <w:proofErr w:type="gramEnd"/>
      <w:r w:rsidR="00FE7107">
        <w:rPr>
          <w:rFonts w:ascii="Arial" w:hAnsi="Arial" w:cs="Arial"/>
          <w:sz w:val="16"/>
          <w:szCs w:val="16"/>
        </w:rPr>
        <w:t>, but it does currently possess a un</w:t>
      </w:r>
      <w:r w:rsidR="005233F0">
        <w:rPr>
          <w:rFonts w:ascii="Arial" w:hAnsi="Arial" w:cs="Arial"/>
          <w:sz w:val="16"/>
          <w:szCs w:val="16"/>
        </w:rPr>
        <w:t>i</w:t>
      </w:r>
      <w:r w:rsidR="00FE7107">
        <w:rPr>
          <w:rFonts w:ascii="Arial" w:hAnsi="Arial" w:cs="Arial"/>
          <w:sz w:val="16"/>
          <w:szCs w:val="16"/>
        </w:rPr>
        <w:t xml:space="preserve">que selling point. </w:t>
      </w:r>
    </w:p>
    <w:p w14:paraId="15E0256A" w14:textId="53081106" w:rsidR="006D6301" w:rsidRPr="0085660D" w:rsidRDefault="006D6301" w:rsidP="00CB5F98">
      <w:pPr>
        <w:spacing w:line="480" w:lineRule="auto"/>
        <w:rPr>
          <w:rFonts w:ascii="Arial" w:hAnsi="Arial" w:cs="Arial"/>
          <w:sz w:val="16"/>
          <w:szCs w:val="16"/>
        </w:rPr>
      </w:pPr>
    </w:p>
    <w:p w14:paraId="7781F1E3" w14:textId="4F298215" w:rsidR="006D6301" w:rsidRPr="0085660D" w:rsidRDefault="006D6301" w:rsidP="00CB5F98">
      <w:pPr>
        <w:spacing w:line="480" w:lineRule="auto"/>
        <w:rPr>
          <w:rFonts w:ascii="Arial" w:hAnsi="Arial" w:cs="Arial"/>
          <w:sz w:val="16"/>
          <w:szCs w:val="16"/>
        </w:rPr>
      </w:pPr>
    </w:p>
    <w:p w14:paraId="067039C5" w14:textId="1A6501C0" w:rsidR="006D6301" w:rsidRPr="0085660D" w:rsidRDefault="006D6301" w:rsidP="00CB5F98">
      <w:pPr>
        <w:spacing w:line="480" w:lineRule="auto"/>
        <w:rPr>
          <w:rFonts w:ascii="Arial" w:hAnsi="Arial" w:cs="Arial"/>
          <w:sz w:val="16"/>
          <w:szCs w:val="16"/>
        </w:rPr>
      </w:pPr>
    </w:p>
    <w:p w14:paraId="3000EBA8" w14:textId="2E5D5BC2" w:rsidR="006D6301" w:rsidRPr="0085660D" w:rsidRDefault="006D6301" w:rsidP="00CB5F98">
      <w:pPr>
        <w:spacing w:line="480" w:lineRule="auto"/>
        <w:rPr>
          <w:rFonts w:ascii="Arial" w:hAnsi="Arial" w:cs="Arial"/>
          <w:sz w:val="16"/>
          <w:szCs w:val="16"/>
        </w:rPr>
      </w:pPr>
    </w:p>
    <w:p w14:paraId="4E95DF24" w14:textId="669E54B9" w:rsidR="006D6301" w:rsidRPr="0085660D" w:rsidRDefault="006D6301" w:rsidP="00CB5F98">
      <w:pPr>
        <w:spacing w:line="480" w:lineRule="auto"/>
        <w:rPr>
          <w:rFonts w:ascii="Arial" w:hAnsi="Arial" w:cs="Arial"/>
          <w:sz w:val="16"/>
          <w:szCs w:val="16"/>
        </w:rPr>
      </w:pPr>
    </w:p>
    <w:p w14:paraId="63252595" w14:textId="231F9FF2" w:rsidR="006D6301" w:rsidRPr="0085660D" w:rsidRDefault="006D6301" w:rsidP="00CB5F98">
      <w:pPr>
        <w:spacing w:line="480" w:lineRule="auto"/>
        <w:rPr>
          <w:rFonts w:ascii="Arial" w:hAnsi="Arial" w:cs="Arial"/>
          <w:sz w:val="16"/>
          <w:szCs w:val="16"/>
        </w:rPr>
      </w:pPr>
    </w:p>
    <w:p w14:paraId="0F47C016" w14:textId="4EA0D62C" w:rsidR="006D6301" w:rsidRPr="0085660D" w:rsidRDefault="006D6301" w:rsidP="00CB5F98">
      <w:pPr>
        <w:spacing w:line="480" w:lineRule="auto"/>
        <w:rPr>
          <w:rFonts w:ascii="Arial" w:hAnsi="Arial" w:cs="Arial"/>
          <w:sz w:val="16"/>
          <w:szCs w:val="16"/>
        </w:rPr>
      </w:pPr>
    </w:p>
    <w:p w14:paraId="0B452915" w14:textId="7745CEF6" w:rsidR="006D6301" w:rsidRPr="0085660D" w:rsidRDefault="006D6301" w:rsidP="00CB5F98">
      <w:pPr>
        <w:spacing w:line="480" w:lineRule="auto"/>
        <w:rPr>
          <w:rFonts w:ascii="Arial" w:hAnsi="Arial" w:cs="Arial"/>
          <w:sz w:val="16"/>
          <w:szCs w:val="16"/>
        </w:rPr>
      </w:pPr>
    </w:p>
    <w:p w14:paraId="4C21A662" w14:textId="41F8D08C" w:rsidR="006D6301" w:rsidRPr="0085660D" w:rsidRDefault="006D6301" w:rsidP="00CB5F98">
      <w:pPr>
        <w:spacing w:line="480" w:lineRule="auto"/>
        <w:rPr>
          <w:rFonts w:ascii="Arial" w:hAnsi="Arial" w:cs="Arial"/>
          <w:sz w:val="16"/>
          <w:szCs w:val="16"/>
        </w:rPr>
      </w:pPr>
    </w:p>
    <w:p w14:paraId="016567A0" w14:textId="2A4513A8" w:rsidR="006D6301" w:rsidRPr="0085660D" w:rsidRDefault="006D6301" w:rsidP="00CB5F98">
      <w:pPr>
        <w:spacing w:line="480" w:lineRule="auto"/>
        <w:rPr>
          <w:rFonts w:ascii="Arial" w:hAnsi="Arial" w:cs="Arial"/>
          <w:sz w:val="16"/>
          <w:szCs w:val="16"/>
        </w:rPr>
      </w:pPr>
    </w:p>
    <w:p w14:paraId="370FE628" w14:textId="77FD4E81" w:rsidR="006D6301" w:rsidRPr="0085660D" w:rsidRDefault="006D6301" w:rsidP="00CB5F98">
      <w:pPr>
        <w:spacing w:line="480" w:lineRule="auto"/>
        <w:rPr>
          <w:rFonts w:ascii="Arial" w:hAnsi="Arial" w:cs="Arial"/>
          <w:sz w:val="16"/>
          <w:szCs w:val="16"/>
        </w:rPr>
      </w:pPr>
    </w:p>
    <w:p w14:paraId="4BB99569" w14:textId="29A5C260" w:rsidR="006D6301" w:rsidRPr="0085660D" w:rsidRDefault="006D6301" w:rsidP="00CB5F98">
      <w:pPr>
        <w:spacing w:line="480" w:lineRule="auto"/>
        <w:rPr>
          <w:rFonts w:ascii="Arial" w:hAnsi="Arial" w:cs="Arial"/>
          <w:sz w:val="16"/>
          <w:szCs w:val="16"/>
        </w:rPr>
      </w:pPr>
    </w:p>
    <w:p w14:paraId="246F4C28" w14:textId="1EED8077" w:rsidR="009B3A83" w:rsidRDefault="009B3A83" w:rsidP="00CB5F98">
      <w:pPr>
        <w:spacing w:line="480" w:lineRule="auto"/>
        <w:rPr>
          <w:rFonts w:ascii="Arial" w:hAnsi="Arial" w:cs="Arial"/>
          <w:b/>
          <w:bCs/>
          <w:sz w:val="16"/>
          <w:szCs w:val="16"/>
        </w:rPr>
      </w:pPr>
    </w:p>
    <w:p w14:paraId="18662302" w14:textId="2159CC09" w:rsidR="002C5EFB" w:rsidRDefault="002C5EFB" w:rsidP="00CB5F98">
      <w:pPr>
        <w:spacing w:line="480" w:lineRule="auto"/>
        <w:rPr>
          <w:rFonts w:ascii="Arial" w:hAnsi="Arial" w:cs="Arial"/>
          <w:b/>
          <w:bCs/>
          <w:sz w:val="16"/>
          <w:szCs w:val="16"/>
        </w:rPr>
      </w:pPr>
    </w:p>
    <w:p w14:paraId="0CF5339D" w14:textId="35C9C64F" w:rsidR="002C5EFB" w:rsidRDefault="002C5EFB" w:rsidP="00CB5F98">
      <w:pPr>
        <w:spacing w:line="480" w:lineRule="auto"/>
        <w:rPr>
          <w:rFonts w:ascii="Arial" w:hAnsi="Arial" w:cs="Arial"/>
          <w:b/>
          <w:bCs/>
          <w:sz w:val="16"/>
          <w:szCs w:val="16"/>
        </w:rPr>
      </w:pPr>
    </w:p>
    <w:p w14:paraId="18C987FD" w14:textId="0672ACBC" w:rsidR="002C5EFB" w:rsidRDefault="002C5EFB" w:rsidP="00CB5F98">
      <w:pPr>
        <w:spacing w:line="480" w:lineRule="auto"/>
        <w:rPr>
          <w:rFonts w:ascii="Arial" w:hAnsi="Arial" w:cs="Arial"/>
          <w:b/>
          <w:bCs/>
          <w:sz w:val="16"/>
          <w:szCs w:val="16"/>
        </w:rPr>
      </w:pPr>
    </w:p>
    <w:p w14:paraId="78596822" w14:textId="77777777" w:rsidR="002C5EFB" w:rsidRPr="0085660D" w:rsidRDefault="002C5EFB" w:rsidP="00CB5F98">
      <w:pPr>
        <w:spacing w:line="480" w:lineRule="auto"/>
        <w:rPr>
          <w:rFonts w:ascii="Arial" w:hAnsi="Arial" w:cs="Arial"/>
          <w:b/>
          <w:bCs/>
          <w:sz w:val="16"/>
          <w:szCs w:val="16"/>
        </w:rPr>
      </w:pPr>
    </w:p>
    <w:p w14:paraId="6205596E" w14:textId="77777777" w:rsidR="005233F0" w:rsidRDefault="005233F0" w:rsidP="00CB5F98">
      <w:pPr>
        <w:spacing w:line="480" w:lineRule="auto"/>
        <w:rPr>
          <w:rFonts w:ascii="Arial" w:hAnsi="Arial" w:cs="Arial"/>
          <w:b/>
          <w:bCs/>
          <w:sz w:val="16"/>
          <w:szCs w:val="16"/>
        </w:rPr>
      </w:pPr>
    </w:p>
    <w:p w14:paraId="236CBD34" w14:textId="77777777" w:rsidR="005233F0" w:rsidRDefault="005233F0" w:rsidP="00CB5F98">
      <w:pPr>
        <w:spacing w:line="480" w:lineRule="auto"/>
        <w:rPr>
          <w:rFonts w:ascii="Arial" w:hAnsi="Arial" w:cs="Arial"/>
          <w:b/>
          <w:bCs/>
          <w:sz w:val="16"/>
          <w:szCs w:val="16"/>
        </w:rPr>
      </w:pPr>
    </w:p>
    <w:p w14:paraId="17218A37" w14:textId="77777777" w:rsidR="005233F0" w:rsidRDefault="005233F0" w:rsidP="00CB5F98">
      <w:pPr>
        <w:spacing w:line="480" w:lineRule="auto"/>
        <w:rPr>
          <w:rFonts w:ascii="Arial" w:hAnsi="Arial" w:cs="Arial"/>
          <w:b/>
          <w:bCs/>
          <w:sz w:val="16"/>
          <w:szCs w:val="16"/>
        </w:rPr>
      </w:pPr>
    </w:p>
    <w:p w14:paraId="70247C42" w14:textId="77777777" w:rsidR="005233F0" w:rsidRDefault="005233F0" w:rsidP="00CB5F98">
      <w:pPr>
        <w:spacing w:line="480" w:lineRule="auto"/>
        <w:rPr>
          <w:rFonts w:ascii="Arial" w:hAnsi="Arial" w:cs="Arial"/>
          <w:b/>
          <w:bCs/>
          <w:sz w:val="16"/>
          <w:szCs w:val="16"/>
        </w:rPr>
      </w:pPr>
    </w:p>
    <w:p w14:paraId="57E3ECAA" w14:textId="77777777" w:rsidR="005233F0" w:rsidRDefault="005233F0" w:rsidP="00CB5F98">
      <w:pPr>
        <w:spacing w:line="480" w:lineRule="auto"/>
        <w:rPr>
          <w:rFonts w:ascii="Arial" w:hAnsi="Arial" w:cs="Arial"/>
          <w:b/>
          <w:bCs/>
          <w:sz w:val="16"/>
          <w:szCs w:val="16"/>
        </w:rPr>
      </w:pPr>
    </w:p>
    <w:p w14:paraId="05723CA9" w14:textId="77777777" w:rsidR="005233F0" w:rsidRDefault="005233F0" w:rsidP="00CB5F98">
      <w:pPr>
        <w:spacing w:line="480" w:lineRule="auto"/>
        <w:rPr>
          <w:rFonts w:ascii="Arial" w:hAnsi="Arial" w:cs="Arial"/>
          <w:b/>
          <w:bCs/>
          <w:sz w:val="16"/>
          <w:szCs w:val="16"/>
        </w:rPr>
      </w:pPr>
    </w:p>
    <w:p w14:paraId="7E276372" w14:textId="77777777" w:rsidR="005233F0" w:rsidRDefault="005233F0" w:rsidP="00CB5F98">
      <w:pPr>
        <w:spacing w:line="480" w:lineRule="auto"/>
        <w:rPr>
          <w:rFonts w:ascii="Arial" w:hAnsi="Arial" w:cs="Arial"/>
          <w:b/>
          <w:bCs/>
          <w:sz w:val="16"/>
          <w:szCs w:val="16"/>
        </w:rPr>
      </w:pPr>
    </w:p>
    <w:p w14:paraId="6BF1672C" w14:textId="77777777" w:rsidR="005233F0" w:rsidRDefault="005233F0" w:rsidP="00CB5F98">
      <w:pPr>
        <w:spacing w:line="480" w:lineRule="auto"/>
        <w:rPr>
          <w:rFonts w:ascii="Arial" w:hAnsi="Arial" w:cs="Arial"/>
          <w:b/>
          <w:bCs/>
          <w:sz w:val="16"/>
          <w:szCs w:val="16"/>
        </w:rPr>
      </w:pPr>
    </w:p>
    <w:p w14:paraId="2A9F4E0C" w14:textId="77777777" w:rsidR="005233F0" w:rsidRDefault="005233F0" w:rsidP="00CB5F98">
      <w:pPr>
        <w:spacing w:line="480" w:lineRule="auto"/>
        <w:rPr>
          <w:rFonts w:ascii="Arial" w:hAnsi="Arial" w:cs="Arial"/>
          <w:b/>
          <w:bCs/>
          <w:sz w:val="16"/>
          <w:szCs w:val="16"/>
        </w:rPr>
      </w:pPr>
    </w:p>
    <w:p w14:paraId="607BB04B" w14:textId="77777777" w:rsidR="005233F0" w:rsidRDefault="005233F0" w:rsidP="00CB5F98">
      <w:pPr>
        <w:spacing w:line="480" w:lineRule="auto"/>
        <w:rPr>
          <w:rFonts w:ascii="Arial" w:hAnsi="Arial" w:cs="Arial"/>
          <w:b/>
          <w:bCs/>
          <w:sz w:val="16"/>
          <w:szCs w:val="16"/>
        </w:rPr>
      </w:pPr>
    </w:p>
    <w:p w14:paraId="6C49DA7E" w14:textId="77777777" w:rsidR="005233F0" w:rsidRDefault="005233F0" w:rsidP="00CB5F98">
      <w:pPr>
        <w:spacing w:line="480" w:lineRule="auto"/>
        <w:rPr>
          <w:rFonts w:ascii="Arial" w:hAnsi="Arial" w:cs="Arial"/>
          <w:b/>
          <w:bCs/>
          <w:sz w:val="16"/>
          <w:szCs w:val="16"/>
        </w:rPr>
      </w:pPr>
    </w:p>
    <w:p w14:paraId="2CD37609" w14:textId="042721D7" w:rsidR="006D6301" w:rsidRPr="005233F0" w:rsidRDefault="006D6301" w:rsidP="00CB5F98">
      <w:pPr>
        <w:spacing w:line="480" w:lineRule="auto"/>
        <w:rPr>
          <w:rFonts w:ascii="Arial" w:hAnsi="Arial" w:cs="Arial"/>
          <w:b/>
          <w:bCs/>
          <w:sz w:val="32"/>
          <w:szCs w:val="32"/>
        </w:rPr>
      </w:pPr>
      <w:r w:rsidRPr="005233F0">
        <w:rPr>
          <w:rFonts w:ascii="Arial" w:hAnsi="Arial" w:cs="Arial"/>
          <w:b/>
          <w:bCs/>
          <w:sz w:val="32"/>
          <w:szCs w:val="32"/>
        </w:rPr>
        <w:lastRenderedPageBreak/>
        <w:t xml:space="preserve">3: Research and Analysis </w:t>
      </w:r>
    </w:p>
    <w:p w14:paraId="5D7CCFB6" w14:textId="5CE605D7" w:rsidR="003063A0" w:rsidRPr="0085660D" w:rsidRDefault="006D6301" w:rsidP="00CB5F98">
      <w:pPr>
        <w:spacing w:line="480" w:lineRule="auto"/>
        <w:rPr>
          <w:rFonts w:ascii="Arial" w:hAnsi="Arial" w:cs="Arial"/>
          <w:sz w:val="16"/>
          <w:szCs w:val="16"/>
        </w:rPr>
      </w:pPr>
      <w:r w:rsidRPr="0085660D">
        <w:rPr>
          <w:rFonts w:ascii="Arial" w:hAnsi="Arial" w:cs="Arial"/>
          <w:sz w:val="16"/>
          <w:szCs w:val="16"/>
        </w:rPr>
        <w:t>The research and analysis in this section has been split into three sub-sections: ‘Internal Capabilities</w:t>
      </w:r>
      <w:r w:rsidR="003E2F5B" w:rsidRPr="0085660D">
        <w:rPr>
          <w:rFonts w:ascii="Arial" w:hAnsi="Arial" w:cs="Arial"/>
          <w:sz w:val="16"/>
          <w:szCs w:val="16"/>
        </w:rPr>
        <w:t xml:space="preserve"> and Resources</w:t>
      </w:r>
      <w:r w:rsidRPr="0085660D">
        <w:rPr>
          <w:rFonts w:ascii="Arial" w:hAnsi="Arial" w:cs="Arial"/>
          <w:sz w:val="16"/>
          <w:szCs w:val="16"/>
        </w:rPr>
        <w:t>’ (3.1</w:t>
      </w:r>
      <w:r w:rsidR="00AD52BD" w:rsidRPr="0085660D">
        <w:rPr>
          <w:rFonts w:ascii="Arial" w:hAnsi="Arial" w:cs="Arial"/>
          <w:sz w:val="16"/>
          <w:szCs w:val="16"/>
        </w:rPr>
        <w:t>),</w:t>
      </w:r>
      <w:r w:rsidRPr="0085660D">
        <w:rPr>
          <w:rFonts w:ascii="Arial" w:hAnsi="Arial" w:cs="Arial"/>
          <w:sz w:val="16"/>
          <w:szCs w:val="16"/>
        </w:rPr>
        <w:t xml:space="preserve"> ‘The Micro</w:t>
      </w:r>
      <w:r w:rsidR="00D670F6" w:rsidRPr="0085660D">
        <w:rPr>
          <w:rFonts w:ascii="Arial" w:hAnsi="Arial" w:cs="Arial"/>
          <w:sz w:val="16"/>
          <w:szCs w:val="16"/>
        </w:rPr>
        <w:t>-</w:t>
      </w:r>
      <w:r w:rsidRPr="0085660D">
        <w:rPr>
          <w:rFonts w:ascii="Arial" w:hAnsi="Arial" w:cs="Arial"/>
          <w:sz w:val="16"/>
          <w:szCs w:val="16"/>
        </w:rPr>
        <w:t>environment’ (3.2) and ‘A SWOT</w:t>
      </w:r>
      <w:r w:rsidR="00B22EBD">
        <w:rPr>
          <w:rFonts w:ascii="Arial" w:hAnsi="Arial" w:cs="Arial"/>
          <w:sz w:val="16"/>
          <w:szCs w:val="16"/>
        </w:rPr>
        <w:t xml:space="preserve"> </w:t>
      </w:r>
      <w:r w:rsidR="00AD52BD" w:rsidRPr="0085660D">
        <w:rPr>
          <w:rFonts w:ascii="Arial" w:hAnsi="Arial" w:cs="Arial"/>
          <w:sz w:val="16"/>
          <w:szCs w:val="16"/>
        </w:rPr>
        <w:t>Analysis’ (3.3).</w:t>
      </w:r>
      <w:r w:rsidR="001D6480" w:rsidRPr="0085660D">
        <w:rPr>
          <w:rFonts w:ascii="Arial" w:hAnsi="Arial" w:cs="Arial"/>
          <w:sz w:val="16"/>
          <w:szCs w:val="16"/>
        </w:rPr>
        <w:t xml:space="preserve"> </w:t>
      </w:r>
      <w:r w:rsidR="00D670F6" w:rsidRPr="0085660D">
        <w:rPr>
          <w:rFonts w:ascii="Arial" w:hAnsi="Arial" w:cs="Arial"/>
          <w:sz w:val="16"/>
          <w:szCs w:val="16"/>
        </w:rPr>
        <w:t xml:space="preserve">In order for a complete systematic analysis to be carried out of MentorBox, the company, micro-environment and macro-environment </w:t>
      </w:r>
      <w:r w:rsidR="003E2F5B" w:rsidRPr="0085660D">
        <w:rPr>
          <w:rFonts w:ascii="Arial" w:hAnsi="Arial" w:cs="Arial"/>
          <w:sz w:val="16"/>
          <w:szCs w:val="16"/>
        </w:rPr>
        <w:t xml:space="preserve">have all been analysed. In this report, both the company (in the ‘Internal Capabilities and Resources’ section) and the micro-environment have been analysed; however, the macro-environment has been analysed by Williams (2020) in the accompanying PowerPoint. Please see </w:t>
      </w:r>
      <w:r w:rsidR="003E2F5B" w:rsidRPr="0085660D">
        <w:rPr>
          <w:rFonts w:ascii="Arial" w:hAnsi="Arial" w:cs="Arial"/>
          <w:i/>
          <w:iCs/>
          <w:sz w:val="16"/>
          <w:szCs w:val="16"/>
        </w:rPr>
        <w:t>Figure 1</w:t>
      </w:r>
      <w:r w:rsidR="003E2F5B" w:rsidRPr="0085660D">
        <w:rPr>
          <w:rFonts w:ascii="Arial" w:hAnsi="Arial" w:cs="Arial"/>
          <w:sz w:val="16"/>
          <w:szCs w:val="16"/>
        </w:rPr>
        <w:t xml:space="preserve"> below </w:t>
      </w:r>
      <w:r w:rsidR="003063A0" w:rsidRPr="0085660D">
        <w:rPr>
          <w:rFonts w:ascii="Arial" w:hAnsi="Arial" w:cs="Arial"/>
          <w:sz w:val="16"/>
          <w:szCs w:val="16"/>
        </w:rPr>
        <w:t>(Fahy and Jobber, 2019, Pg. 32)</w:t>
      </w:r>
      <w:r w:rsidR="003E2F5B" w:rsidRPr="0085660D">
        <w:rPr>
          <w:rFonts w:ascii="Arial" w:hAnsi="Arial" w:cs="Arial"/>
          <w:sz w:val="16"/>
          <w:szCs w:val="16"/>
        </w:rPr>
        <w:t xml:space="preserve"> for a representation of the contributing factors. </w:t>
      </w:r>
    </w:p>
    <w:p w14:paraId="5AD1EE4B" w14:textId="77777777" w:rsidR="003E2F5B" w:rsidRPr="0085660D" w:rsidRDefault="003E2F5B" w:rsidP="00CB5F98">
      <w:pPr>
        <w:spacing w:line="480" w:lineRule="auto"/>
        <w:rPr>
          <w:rFonts w:ascii="Arial" w:hAnsi="Arial" w:cs="Arial"/>
          <w:sz w:val="16"/>
          <w:szCs w:val="16"/>
        </w:rPr>
      </w:pPr>
    </w:p>
    <w:p w14:paraId="69B4B83C" w14:textId="3F6867C8" w:rsidR="003063A0" w:rsidRPr="0085660D" w:rsidRDefault="00D547F7" w:rsidP="00CB5F98">
      <w:pPr>
        <w:spacing w:line="480" w:lineRule="auto"/>
        <w:rPr>
          <w:rFonts w:ascii="Arial" w:hAnsi="Arial" w:cs="Arial"/>
          <w:i/>
          <w:iCs/>
          <w:sz w:val="16"/>
          <w:szCs w:val="16"/>
        </w:rPr>
      </w:pPr>
      <w:r>
        <w:rPr>
          <w:rFonts w:ascii="Arial" w:hAnsi="Arial" w:cs="Arial"/>
          <w:i/>
          <w:iCs/>
          <w:noProof/>
          <w:sz w:val="16"/>
          <w:szCs w:val="16"/>
        </w:rPr>
        <w:drawing>
          <wp:inline distT="0" distB="0" distL="0" distR="0" wp14:anchorId="52A55346" wp14:editId="67E2DB3B">
            <wp:extent cx="2262851" cy="37245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4-10 at 22.10.33.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6768" cy="376394"/>
                    </a:xfrm>
                    <a:prstGeom prst="rect">
                      <a:avLst/>
                    </a:prstGeom>
                  </pic:spPr>
                </pic:pic>
              </a:graphicData>
            </a:graphic>
          </wp:inline>
        </w:drawing>
      </w:r>
    </w:p>
    <w:p w14:paraId="650470E9" w14:textId="77777777" w:rsidR="003063A0" w:rsidRPr="0085660D" w:rsidRDefault="003063A0" w:rsidP="00CB5F98">
      <w:pPr>
        <w:spacing w:line="480" w:lineRule="auto"/>
        <w:rPr>
          <w:rFonts w:ascii="Arial" w:hAnsi="Arial" w:cs="Arial"/>
          <w:sz w:val="16"/>
          <w:szCs w:val="16"/>
        </w:rPr>
      </w:pPr>
    </w:p>
    <w:p w14:paraId="150690A4" w14:textId="22BBB00F" w:rsidR="003E2F5B" w:rsidRPr="0085660D" w:rsidRDefault="003063A0" w:rsidP="00CB5F98">
      <w:pPr>
        <w:spacing w:line="480" w:lineRule="auto"/>
        <w:rPr>
          <w:rFonts w:ascii="Arial" w:hAnsi="Arial" w:cs="Arial"/>
          <w:sz w:val="16"/>
          <w:szCs w:val="16"/>
        </w:rPr>
      </w:pPr>
      <w:r w:rsidRPr="0085660D">
        <w:rPr>
          <w:rFonts w:ascii="Arial" w:hAnsi="Arial" w:cs="Arial"/>
          <w:noProof/>
          <w:sz w:val="16"/>
          <w:szCs w:val="16"/>
        </w:rPr>
        <w:drawing>
          <wp:inline distT="0" distB="0" distL="0" distR="0" wp14:anchorId="700734CC" wp14:editId="7936D702">
            <wp:extent cx="2190666" cy="2181438"/>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13 at 22.33.5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06874" cy="2197578"/>
                    </a:xfrm>
                    <a:prstGeom prst="rect">
                      <a:avLst/>
                    </a:prstGeom>
                  </pic:spPr>
                </pic:pic>
              </a:graphicData>
            </a:graphic>
          </wp:inline>
        </w:drawing>
      </w:r>
    </w:p>
    <w:p w14:paraId="1BD30883" w14:textId="77777777" w:rsidR="003063A0" w:rsidRPr="0085660D" w:rsidRDefault="003063A0" w:rsidP="00CB5F98">
      <w:pPr>
        <w:spacing w:line="480" w:lineRule="auto"/>
        <w:rPr>
          <w:rFonts w:ascii="Arial" w:hAnsi="Arial" w:cs="Arial"/>
          <w:b/>
          <w:bCs/>
          <w:sz w:val="16"/>
          <w:szCs w:val="16"/>
        </w:rPr>
      </w:pPr>
    </w:p>
    <w:p w14:paraId="4E92475D" w14:textId="0D6F4744" w:rsidR="003E2F5B" w:rsidRPr="0049192A" w:rsidRDefault="008F498C" w:rsidP="00CB5F98">
      <w:pPr>
        <w:spacing w:line="480" w:lineRule="auto"/>
        <w:rPr>
          <w:rFonts w:ascii="Arial" w:hAnsi="Arial" w:cs="Arial"/>
          <w:b/>
          <w:bCs/>
          <w:sz w:val="32"/>
          <w:szCs w:val="32"/>
        </w:rPr>
      </w:pPr>
      <w:r w:rsidRPr="0049192A">
        <w:rPr>
          <w:rFonts w:ascii="Arial" w:hAnsi="Arial" w:cs="Arial"/>
          <w:b/>
          <w:bCs/>
          <w:sz w:val="32"/>
          <w:szCs w:val="32"/>
        </w:rPr>
        <w:t xml:space="preserve">3.1: Internal Capabilities </w:t>
      </w:r>
      <w:r w:rsidR="003E2F5B" w:rsidRPr="0049192A">
        <w:rPr>
          <w:rFonts w:ascii="Arial" w:hAnsi="Arial" w:cs="Arial"/>
          <w:b/>
          <w:bCs/>
          <w:sz w:val="32"/>
          <w:szCs w:val="32"/>
        </w:rPr>
        <w:t xml:space="preserve">and Resources </w:t>
      </w:r>
    </w:p>
    <w:p w14:paraId="3A996390" w14:textId="16C4358E" w:rsidR="00FC0EF5" w:rsidRPr="0085660D" w:rsidRDefault="003E2F5B" w:rsidP="00CB5F98">
      <w:pPr>
        <w:spacing w:line="480" w:lineRule="auto"/>
        <w:rPr>
          <w:rFonts w:ascii="Arial" w:hAnsi="Arial" w:cs="Arial"/>
          <w:sz w:val="16"/>
          <w:szCs w:val="16"/>
        </w:rPr>
      </w:pPr>
      <w:r w:rsidRPr="0085660D">
        <w:rPr>
          <w:rFonts w:ascii="Arial" w:hAnsi="Arial" w:cs="Arial"/>
          <w:sz w:val="16"/>
          <w:szCs w:val="16"/>
        </w:rPr>
        <w:t xml:space="preserve">It is essential to analyse the internal capabilities and </w:t>
      </w:r>
      <w:r w:rsidR="00FC0EF5" w:rsidRPr="0085660D">
        <w:rPr>
          <w:rFonts w:ascii="Arial" w:hAnsi="Arial" w:cs="Arial"/>
          <w:sz w:val="16"/>
          <w:szCs w:val="16"/>
        </w:rPr>
        <w:t>resources, as to an organisation</w:t>
      </w:r>
      <w:r w:rsidR="00CD4A65" w:rsidRPr="0085660D">
        <w:rPr>
          <w:rFonts w:ascii="Arial" w:hAnsi="Arial" w:cs="Arial"/>
          <w:sz w:val="16"/>
          <w:szCs w:val="16"/>
        </w:rPr>
        <w:t xml:space="preserve"> </w:t>
      </w:r>
      <w:r w:rsidR="00FC0EF5" w:rsidRPr="0085660D">
        <w:rPr>
          <w:rFonts w:ascii="Arial" w:hAnsi="Arial" w:cs="Arial"/>
          <w:sz w:val="16"/>
          <w:szCs w:val="16"/>
        </w:rPr>
        <w:t xml:space="preserve">they can ‘contribute to its long-term survival and potentially to competitive advantage’ (Johnson et al., 2017). </w:t>
      </w:r>
      <w:proofErr w:type="gramStart"/>
      <w:r w:rsidR="00FC0EF5" w:rsidRPr="0085660D">
        <w:rPr>
          <w:rFonts w:ascii="Arial" w:hAnsi="Arial" w:cs="Arial"/>
          <w:sz w:val="16"/>
          <w:szCs w:val="16"/>
        </w:rPr>
        <w:t xml:space="preserve">In </w:t>
      </w:r>
      <w:r w:rsidR="0078651A" w:rsidRPr="0085660D">
        <w:rPr>
          <w:rFonts w:ascii="Arial" w:hAnsi="Arial" w:cs="Arial"/>
          <w:sz w:val="16"/>
          <w:szCs w:val="16"/>
        </w:rPr>
        <w:t>regards to</w:t>
      </w:r>
      <w:proofErr w:type="gramEnd"/>
      <w:r w:rsidR="0078651A" w:rsidRPr="0085660D">
        <w:rPr>
          <w:rFonts w:ascii="Arial" w:hAnsi="Arial" w:cs="Arial"/>
          <w:sz w:val="16"/>
          <w:szCs w:val="16"/>
        </w:rPr>
        <w:t xml:space="preserve"> </w:t>
      </w:r>
      <w:r w:rsidR="00FC0EF5" w:rsidRPr="0085660D">
        <w:rPr>
          <w:rFonts w:ascii="Arial" w:hAnsi="Arial" w:cs="Arial"/>
          <w:sz w:val="16"/>
          <w:szCs w:val="16"/>
        </w:rPr>
        <w:t>defining the terms of ‘capabilities’ and ‘resources’, ‘organisational capabilities are the skills, routines, management and leadership’ (Lynch,</w:t>
      </w:r>
      <w:r w:rsidR="00A631D6" w:rsidRPr="0085660D">
        <w:rPr>
          <w:rFonts w:ascii="Arial" w:hAnsi="Arial" w:cs="Arial"/>
          <w:sz w:val="16"/>
          <w:szCs w:val="16"/>
        </w:rPr>
        <w:t xml:space="preserve"> </w:t>
      </w:r>
      <w:r w:rsidR="00FC0EF5" w:rsidRPr="0085660D">
        <w:rPr>
          <w:rFonts w:ascii="Arial" w:hAnsi="Arial" w:cs="Arial"/>
          <w:sz w:val="16"/>
          <w:szCs w:val="16"/>
        </w:rPr>
        <w:t>2018) that can be found within an organisation. Whereas the ‘resources’ could be sub-sectioned</w:t>
      </w:r>
      <w:r w:rsidR="00A631D6" w:rsidRPr="0085660D">
        <w:rPr>
          <w:rFonts w:ascii="Arial" w:hAnsi="Arial" w:cs="Arial"/>
          <w:sz w:val="16"/>
          <w:szCs w:val="16"/>
        </w:rPr>
        <w:t xml:space="preserve"> into both tangible and intangible: tangible resources being the ‘the physical resources of the organisation that contribute to its value added’ (Lynch, 2018) and intangible resources being those ‘that have no physical presence but real benefit to the organisation’ (Lynch, 2018). </w:t>
      </w:r>
      <w:r w:rsidR="00553627" w:rsidRPr="0085660D">
        <w:rPr>
          <w:rFonts w:ascii="Arial" w:hAnsi="Arial" w:cs="Arial"/>
          <w:sz w:val="16"/>
          <w:szCs w:val="16"/>
        </w:rPr>
        <w:t>The above definitions will be adhered to when the term</w:t>
      </w:r>
      <w:r w:rsidR="00CD2B6E" w:rsidRPr="0085660D">
        <w:rPr>
          <w:rFonts w:ascii="Arial" w:hAnsi="Arial" w:cs="Arial"/>
          <w:sz w:val="16"/>
          <w:szCs w:val="16"/>
        </w:rPr>
        <w:t>s</w:t>
      </w:r>
      <w:r w:rsidR="00553627" w:rsidRPr="0085660D">
        <w:rPr>
          <w:rFonts w:ascii="Arial" w:hAnsi="Arial" w:cs="Arial"/>
          <w:sz w:val="16"/>
          <w:szCs w:val="16"/>
        </w:rPr>
        <w:t xml:space="preserve"> are used during this report. </w:t>
      </w:r>
    </w:p>
    <w:p w14:paraId="1C67058D" w14:textId="1AB4E1DE" w:rsidR="00553627" w:rsidRPr="0085660D" w:rsidRDefault="00553627" w:rsidP="00CB5F98">
      <w:pPr>
        <w:spacing w:line="480" w:lineRule="auto"/>
        <w:rPr>
          <w:rFonts w:ascii="Arial" w:hAnsi="Arial" w:cs="Arial"/>
          <w:sz w:val="16"/>
          <w:szCs w:val="16"/>
        </w:rPr>
      </w:pPr>
    </w:p>
    <w:p w14:paraId="61076791" w14:textId="77777777" w:rsidR="005233F0" w:rsidRDefault="005233F0" w:rsidP="00CB5F98">
      <w:pPr>
        <w:spacing w:line="480" w:lineRule="auto"/>
        <w:rPr>
          <w:rFonts w:ascii="Arial" w:hAnsi="Arial" w:cs="Arial"/>
          <w:i/>
          <w:iCs/>
          <w:sz w:val="16"/>
          <w:szCs w:val="16"/>
        </w:rPr>
      </w:pPr>
    </w:p>
    <w:p w14:paraId="18CDCDC1" w14:textId="77777777" w:rsidR="005233F0" w:rsidRDefault="005233F0" w:rsidP="00CB5F98">
      <w:pPr>
        <w:spacing w:line="480" w:lineRule="auto"/>
        <w:rPr>
          <w:rFonts w:ascii="Arial" w:hAnsi="Arial" w:cs="Arial"/>
          <w:i/>
          <w:iCs/>
          <w:sz w:val="16"/>
          <w:szCs w:val="16"/>
        </w:rPr>
      </w:pPr>
    </w:p>
    <w:p w14:paraId="0774405F" w14:textId="77777777" w:rsidR="005233F0" w:rsidRDefault="005233F0" w:rsidP="00CB5F98">
      <w:pPr>
        <w:spacing w:line="480" w:lineRule="auto"/>
        <w:rPr>
          <w:rFonts w:ascii="Arial" w:hAnsi="Arial" w:cs="Arial"/>
          <w:i/>
          <w:iCs/>
          <w:sz w:val="16"/>
          <w:szCs w:val="16"/>
        </w:rPr>
      </w:pPr>
    </w:p>
    <w:p w14:paraId="60CDD0A6" w14:textId="77777777" w:rsidR="005233F0" w:rsidRDefault="005233F0" w:rsidP="00CB5F98">
      <w:pPr>
        <w:spacing w:line="480" w:lineRule="auto"/>
        <w:rPr>
          <w:rFonts w:ascii="Arial" w:hAnsi="Arial" w:cs="Arial"/>
          <w:i/>
          <w:iCs/>
          <w:sz w:val="16"/>
          <w:szCs w:val="16"/>
        </w:rPr>
      </w:pPr>
    </w:p>
    <w:p w14:paraId="0075FFBA" w14:textId="77777777" w:rsidR="005233F0" w:rsidRDefault="005233F0" w:rsidP="00CB5F98">
      <w:pPr>
        <w:spacing w:line="480" w:lineRule="auto"/>
        <w:rPr>
          <w:rFonts w:ascii="Arial" w:hAnsi="Arial" w:cs="Arial"/>
          <w:i/>
          <w:iCs/>
          <w:sz w:val="16"/>
          <w:szCs w:val="16"/>
        </w:rPr>
      </w:pPr>
    </w:p>
    <w:p w14:paraId="3BD66164" w14:textId="28AC1C80" w:rsidR="005233F0" w:rsidRPr="0085660D" w:rsidRDefault="00D547F7" w:rsidP="00CB5F98">
      <w:pPr>
        <w:spacing w:line="480" w:lineRule="auto"/>
        <w:rPr>
          <w:rFonts w:ascii="Arial" w:hAnsi="Arial" w:cs="Arial"/>
          <w:i/>
          <w:iCs/>
          <w:sz w:val="16"/>
          <w:szCs w:val="16"/>
        </w:rPr>
      </w:pPr>
      <w:r>
        <w:rPr>
          <w:rFonts w:ascii="Arial" w:hAnsi="Arial" w:cs="Arial"/>
          <w:i/>
          <w:iCs/>
          <w:noProof/>
          <w:sz w:val="16"/>
          <w:szCs w:val="16"/>
        </w:rPr>
        <w:lastRenderedPageBreak/>
        <w:drawing>
          <wp:inline distT="0" distB="0" distL="0" distR="0" wp14:anchorId="6DCE2114" wp14:editId="58635BF7">
            <wp:extent cx="2992056" cy="29456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4-10 at 22.11.0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3506" cy="303565"/>
                    </a:xfrm>
                    <a:prstGeom prst="rect">
                      <a:avLst/>
                    </a:prstGeom>
                  </pic:spPr>
                </pic:pic>
              </a:graphicData>
            </a:graphic>
          </wp:inline>
        </w:drawing>
      </w:r>
    </w:p>
    <w:p w14:paraId="2E51F328" w14:textId="5917310C" w:rsidR="00FC0EF5" w:rsidRPr="0085660D" w:rsidRDefault="00553627" w:rsidP="00CB5F98">
      <w:pPr>
        <w:spacing w:line="480" w:lineRule="auto"/>
        <w:rPr>
          <w:rFonts w:ascii="Arial" w:hAnsi="Arial" w:cs="Arial"/>
          <w:sz w:val="16"/>
          <w:szCs w:val="16"/>
        </w:rPr>
      </w:pPr>
      <w:r w:rsidRPr="0085660D">
        <w:rPr>
          <w:rFonts w:ascii="Arial" w:hAnsi="Arial" w:cs="Arial"/>
          <w:noProof/>
          <w:sz w:val="16"/>
          <w:szCs w:val="16"/>
        </w:rPr>
        <w:drawing>
          <wp:inline distT="0" distB="0" distL="0" distR="0" wp14:anchorId="69C18135" wp14:editId="4A0CD1A8">
            <wp:extent cx="4670411" cy="3256343"/>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03 at 12.47.58.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75291" cy="3259745"/>
                    </a:xfrm>
                    <a:prstGeom prst="rect">
                      <a:avLst/>
                    </a:prstGeom>
                  </pic:spPr>
                </pic:pic>
              </a:graphicData>
            </a:graphic>
          </wp:inline>
        </w:drawing>
      </w:r>
    </w:p>
    <w:p w14:paraId="6410C73D" w14:textId="77777777" w:rsidR="00FC0EF5" w:rsidRPr="0085660D" w:rsidRDefault="00FC0EF5" w:rsidP="00CB5F98">
      <w:pPr>
        <w:spacing w:line="480" w:lineRule="auto"/>
        <w:rPr>
          <w:rFonts w:ascii="Arial" w:hAnsi="Arial" w:cs="Arial"/>
          <w:sz w:val="16"/>
          <w:szCs w:val="16"/>
        </w:rPr>
      </w:pPr>
    </w:p>
    <w:p w14:paraId="382555A9" w14:textId="224C5761" w:rsidR="00CD2B6E" w:rsidRPr="0085660D" w:rsidRDefault="00CD2B6E" w:rsidP="00CD2B6E">
      <w:pPr>
        <w:spacing w:line="480" w:lineRule="auto"/>
        <w:rPr>
          <w:rFonts w:ascii="Arial" w:hAnsi="Arial" w:cs="Arial"/>
          <w:sz w:val="16"/>
          <w:szCs w:val="16"/>
        </w:rPr>
      </w:pPr>
      <w:r w:rsidRPr="0085660D">
        <w:rPr>
          <w:rFonts w:ascii="Arial" w:hAnsi="Arial" w:cs="Arial"/>
          <w:sz w:val="16"/>
          <w:szCs w:val="16"/>
        </w:rPr>
        <w:t>Firstly, it would be useful to consider the e-commerce transactions of the business</w:t>
      </w:r>
      <w:r w:rsidR="00ED5337" w:rsidRPr="0085660D">
        <w:rPr>
          <w:rFonts w:ascii="Arial" w:hAnsi="Arial" w:cs="Arial"/>
          <w:sz w:val="16"/>
          <w:szCs w:val="16"/>
        </w:rPr>
        <w:t xml:space="preserve">, as this will </w:t>
      </w:r>
      <w:r w:rsidR="00717E83" w:rsidRPr="0085660D">
        <w:rPr>
          <w:rFonts w:ascii="Arial" w:hAnsi="Arial" w:cs="Arial"/>
          <w:sz w:val="16"/>
          <w:szCs w:val="16"/>
        </w:rPr>
        <w:t xml:space="preserve">first </w:t>
      </w:r>
      <w:r w:rsidR="00ED5337" w:rsidRPr="0085660D">
        <w:rPr>
          <w:rFonts w:ascii="Arial" w:hAnsi="Arial" w:cs="Arial"/>
          <w:sz w:val="16"/>
          <w:szCs w:val="16"/>
        </w:rPr>
        <w:t xml:space="preserve">help analyse how the organisation uses opportunities for </w:t>
      </w:r>
      <w:r w:rsidR="00717E83" w:rsidRPr="0085660D">
        <w:rPr>
          <w:rFonts w:ascii="Arial" w:hAnsi="Arial" w:cs="Arial"/>
          <w:sz w:val="16"/>
          <w:szCs w:val="16"/>
        </w:rPr>
        <w:t xml:space="preserve">both </w:t>
      </w:r>
      <w:r w:rsidR="00ED5337" w:rsidRPr="0085660D">
        <w:rPr>
          <w:rFonts w:ascii="Arial" w:hAnsi="Arial" w:cs="Arial"/>
          <w:sz w:val="16"/>
          <w:szCs w:val="16"/>
        </w:rPr>
        <w:t xml:space="preserve">buy-side and sell-side e-commerce transactions. </w:t>
      </w:r>
      <w:r w:rsidR="00717E83" w:rsidRPr="0085660D">
        <w:rPr>
          <w:rFonts w:ascii="Arial" w:hAnsi="Arial" w:cs="Arial"/>
          <w:sz w:val="16"/>
          <w:szCs w:val="16"/>
        </w:rPr>
        <w:t xml:space="preserve">Secondly, it will assist the analysis, as </w:t>
      </w:r>
      <w:r w:rsidR="00041716" w:rsidRPr="0085660D">
        <w:rPr>
          <w:rFonts w:ascii="Arial" w:hAnsi="Arial" w:cs="Arial"/>
          <w:sz w:val="16"/>
          <w:szCs w:val="16"/>
        </w:rPr>
        <w:t xml:space="preserve">it will help compartmentalise how the organisation trades and how the differing e-commerce transactions impact upon the value chain (Porter, 1985).   </w:t>
      </w:r>
      <w:r w:rsidRPr="0085660D">
        <w:rPr>
          <w:rFonts w:ascii="Arial" w:hAnsi="Arial" w:cs="Arial"/>
          <w:i/>
          <w:iCs/>
          <w:sz w:val="16"/>
          <w:szCs w:val="16"/>
        </w:rPr>
        <w:t xml:space="preserve">Figure 2 </w:t>
      </w:r>
      <w:r w:rsidRPr="0085660D">
        <w:rPr>
          <w:rFonts w:ascii="Arial" w:hAnsi="Arial" w:cs="Arial"/>
          <w:sz w:val="16"/>
          <w:szCs w:val="16"/>
        </w:rPr>
        <w:t xml:space="preserve">above, as set out by Chaffey and Ellis-Chadwick (2016, Pg. 21), shows the different types of e-commerce transactions. In terms of MentorBox, </w:t>
      </w:r>
      <w:r w:rsidR="0036786F" w:rsidRPr="0085660D">
        <w:rPr>
          <w:rFonts w:ascii="Arial" w:hAnsi="Arial" w:cs="Arial"/>
          <w:sz w:val="16"/>
          <w:szCs w:val="16"/>
        </w:rPr>
        <w:t xml:space="preserve">it could be suggested that the organisation </w:t>
      </w:r>
      <w:r w:rsidR="00925134" w:rsidRPr="0085660D">
        <w:rPr>
          <w:rFonts w:ascii="Arial" w:hAnsi="Arial" w:cs="Arial"/>
          <w:sz w:val="16"/>
          <w:szCs w:val="16"/>
        </w:rPr>
        <w:t xml:space="preserve">has </w:t>
      </w:r>
      <w:r w:rsidR="00ED5337" w:rsidRPr="0085660D">
        <w:rPr>
          <w:rFonts w:ascii="Arial" w:hAnsi="Arial" w:cs="Arial"/>
          <w:sz w:val="16"/>
          <w:szCs w:val="16"/>
        </w:rPr>
        <w:t xml:space="preserve">different </w:t>
      </w:r>
      <w:r w:rsidR="0015380D" w:rsidRPr="0085660D">
        <w:rPr>
          <w:rFonts w:ascii="Arial" w:hAnsi="Arial" w:cs="Arial"/>
          <w:sz w:val="16"/>
          <w:szCs w:val="16"/>
        </w:rPr>
        <w:t xml:space="preserve">e-commerce </w:t>
      </w:r>
      <w:r w:rsidR="00925134" w:rsidRPr="0085660D">
        <w:rPr>
          <w:rFonts w:ascii="Arial" w:hAnsi="Arial" w:cs="Arial"/>
          <w:sz w:val="16"/>
          <w:szCs w:val="16"/>
        </w:rPr>
        <w:t xml:space="preserve">transactions such as business-to-consumer (B2C), </w:t>
      </w:r>
      <w:r w:rsidR="00ED5337" w:rsidRPr="0085660D">
        <w:rPr>
          <w:rFonts w:ascii="Arial" w:hAnsi="Arial" w:cs="Arial"/>
          <w:sz w:val="16"/>
          <w:szCs w:val="16"/>
        </w:rPr>
        <w:t>business-to-business (B2B) and potentially consumer-to-business</w:t>
      </w:r>
      <w:r w:rsidR="0015380D" w:rsidRPr="0085660D">
        <w:rPr>
          <w:rFonts w:ascii="Arial" w:hAnsi="Arial" w:cs="Arial"/>
          <w:sz w:val="16"/>
          <w:szCs w:val="16"/>
        </w:rPr>
        <w:t xml:space="preserve"> (C2B). </w:t>
      </w:r>
      <w:r w:rsidR="00CD4A65" w:rsidRPr="0085660D">
        <w:rPr>
          <w:rFonts w:ascii="Arial" w:hAnsi="Arial" w:cs="Arial"/>
          <w:sz w:val="16"/>
          <w:szCs w:val="16"/>
        </w:rPr>
        <w:t xml:space="preserve">Before the report looks in more detail at these, it is also important to make the distinction between buy-side and sell-side e-commerce, so the reader is clear about the categorisation shown in </w:t>
      </w:r>
      <w:r w:rsidR="00CD4A65" w:rsidRPr="0085660D">
        <w:rPr>
          <w:rFonts w:ascii="Arial" w:hAnsi="Arial" w:cs="Arial"/>
          <w:i/>
          <w:iCs/>
          <w:sz w:val="16"/>
          <w:szCs w:val="16"/>
        </w:rPr>
        <w:t>table 1</w:t>
      </w:r>
      <w:r w:rsidR="00CD4A65" w:rsidRPr="0085660D">
        <w:rPr>
          <w:rFonts w:ascii="Arial" w:hAnsi="Arial" w:cs="Arial"/>
          <w:sz w:val="16"/>
          <w:szCs w:val="16"/>
        </w:rPr>
        <w:t xml:space="preserve"> below.  </w:t>
      </w:r>
    </w:p>
    <w:p w14:paraId="0AB162D4" w14:textId="52291BC8" w:rsidR="00041716" w:rsidRPr="0085660D" w:rsidRDefault="00041716" w:rsidP="00CD2B6E">
      <w:pPr>
        <w:spacing w:line="480" w:lineRule="auto"/>
        <w:rPr>
          <w:rFonts w:ascii="Arial" w:hAnsi="Arial" w:cs="Arial"/>
          <w:sz w:val="16"/>
          <w:szCs w:val="16"/>
        </w:rPr>
      </w:pPr>
    </w:p>
    <w:p w14:paraId="0E1BAD6A" w14:textId="56D8623F" w:rsidR="00041716" w:rsidRPr="0085660D" w:rsidRDefault="00041716" w:rsidP="00CD2B6E">
      <w:pPr>
        <w:spacing w:line="480" w:lineRule="auto"/>
        <w:rPr>
          <w:rFonts w:ascii="Arial" w:hAnsi="Arial" w:cs="Arial"/>
          <w:sz w:val="16"/>
          <w:szCs w:val="16"/>
        </w:rPr>
      </w:pPr>
    </w:p>
    <w:p w14:paraId="463DE134" w14:textId="4EF56B52" w:rsidR="00041716" w:rsidRPr="0085660D" w:rsidRDefault="00041716" w:rsidP="00CD2B6E">
      <w:pPr>
        <w:spacing w:line="480" w:lineRule="auto"/>
        <w:rPr>
          <w:rFonts w:ascii="Arial" w:hAnsi="Arial" w:cs="Arial"/>
          <w:sz w:val="16"/>
          <w:szCs w:val="16"/>
        </w:rPr>
      </w:pPr>
    </w:p>
    <w:p w14:paraId="45883726" w14:textId="77777777" w:rsidR="00041716" w:rsidRPr="0085660D" w:rsidRDefault="00041716" w:rsidP="00CD2B6E">
      <w:pPr>
        <w:spacing w:line="480" w:lineRule="auto"/>
        <w:rPr>
          <w:rFonts w:ascii="Arial" w:hAnsi="Arial" w:cs="Arial"/>
          <w:sz w:val="16"/>
          <w:szCs w:val="16"/>
        </w:rPr>
      </w:pPr>
    </w:p>
    <w:p w14:paraId="36CBFFD2" w14:textId="77777777" w:rsidR="005233F0" w:rsidRDefault="005233F0" w:rsidP="00CD2B6E">
      <w:pPr>
        <w:spacing w:line="480" w:lineRule="auto"/>
        <w:rPr>
          <w:rFonts w:ascii="Arial" w:hAnsi="Arial" w:cs="Arial"/>
          <w:i/>
          <w:iCs/>
          <w:sz w:val="16"/>
          <w:szCs w:val="16"/>
        </w:rPr>
      </w:pPr>
    </w:p>
    <w:p w14:paraId="6CAC93DD" w14:textId="77777777" w:rsidR="005233F0" w:rsidRDefault="005233F0" w:rsidP="00CD2B6E">
      <w:pPr>
        <w:spacing w:line="480" w:lineRule="auto"/>
        <w:rPr>
          <w:rFonts w:ascii="Arial" w:hAnsi="Arial" w:cs="Arial"/>
          <w:i/>
          <w:iCs/>
          <w:sz w:val="16"/>
          <w:szCs w:val="16"/>
        </w:rPr>
      </w:pPr>
    </w:p>
    <w:p w14:paraId="37BD733C" w14:textId="77777777" w:rsidR="005233F0" w:rsidRDefault="005233F0" w:rsidP="00CD2B6E">
      <w:pPr>
        <w:spacing w:line="480" w:lineRule="auto"/>
        <w:rPr>
          <w:rFonts w:ascii="Arial" w:hAnsi="Arial" w:cs="Arial"/>
          <w:i/>
          <w:iCs/>
          <w:sz w:val="16"/>
          <w:szCs w:val="16"/>
        </w:rPr>
      </w:pPr>
    </w:p>
    <w:p w14:paraId="1F70BBB5" w14:textId="77777777" w:rsidR="005233F0" w:rsidRDefault="005233F0" w:rsidP="00CD2B6E">
      <w:pPr>
        <w:spacing w:line="480" w:lineRule="auto"/>
        <w:rPr>
          <w:rFonts w:ascii="Arial" w:hAnsi="Arial" w:cs="Arial"/>
          <w:i/>
          <w:iCs/>
          <w:sz w:val="16"/>
          <w:szCs w:val="16"/>
        </w:rPr>
      </w:pPr>
    </w:p>
    <w:p w14:paraId="5287CB0D" w14:textId="77777777" w:rsidR="005233F0" w:rsidRDefault="005233F0" w:rsidP="00CD2B6E">
      <w:pPr>
        <w:spacing w:line="480" w:lineRule="auto"/>
        <w:rPr>
          <w:rFonts w:ascii="Arial" w:hAnsi="Arial" w:cs="Arial"/>
          <w:i/>
          <w:iCs/>
          <w:sz w:val="16"/>
          <w:szCs w:val="16"/>
        </w:rPr>
      </w:pPr>
    </w:p>
    <w:p w14:paraId="24536478" w14:textId="77777777" w:rsidR="005233F0" w:rsidRDefault="005233F0" w:rsidP="00CD2B6E">
      <w:pPr>
        <w:spacing w:line="480" w:lineRule="auto"/>
        <w:rPr>
          <w:rFonts w:ascii="Arial" w:hAnsi="Arial" w:cs="Arial"/>
          <w:i/>
          <w:iCs/>
          <w:sz w:val="16"/>
          <w:szCs w:val="16"/>
        </w:rPr>
      </w:pPr>
    </w:p>
    <w:p w14:paraId="38B2B639" w14:textId="77777777" w:rsidR="005233F0" w:rsidRDefault="005233F0" w:rsidP="00CD2B6E">
      <w:pPr>
        <w:spacing w:line="480" w:lineRule="auto"/>
        <w:rPr>
          <w:rFonts w:ascii="Arial" w:hAnsi="Arial" w:cs="Arial"/>
          <w:i/>
          <w:iCs/>
          <w:sz w:val="16"/>
          <w:szCs w:val="16"/>
        </w:rPr>
      </w:pPr>
    </w:p>
    <w:p w14:paraId="5EF4F4F1" w14:textId="77777777" w:rsidR="005233F0" w:rsidRDefault="005233F0" w:rsidP="00CD2B6E">
      <w:pPr>
        <w:spacing w:line="480" w:lineRule="auto"/>
        <w:rPr>
          <w:rFonts w:ascii="Arial" w:hAnsi="Arial" w:cs="Arial"/>
          <w:i/>
          <w:iCs/>
          <w:sz w:val="16"/>
          <w:szCs w:val="16"/>
        </w:rPr>
      </w:pPr>
    </w:p>
    <w:p w14:paraId="3534C3E9" w14:textId="77777777" w:rsidR="005233F0" w:rsidRDefault="005233F0" w:rsidP="00CD2B6E">
      <w:pPr>
        <w:spacing w:line="480" w:lineRule="auto"/>
        <w:rPr>
          <w:rFonts w:ascii="Arial" w:hAnsi="Arial" w:cs="Arial"/>
          <w:i/>
          <w:iCs/>
          <w:sz w:val="16"/>
          <w:szCs w:val="16"/>
        </w:rPr>
      </w:pPr>
    </w:p>
    <w:p w14:paraId="1D259A62" w14:textId="72456728" w:rsidR="00041716" w:rsidRPr="0085660D" w:rsidRDefault="00D547F7" w:rsidP="00CD2B6E">
      <w:pPr>
        <w:spacing w:line="480" w:lineRule="auto"/>
        <w:rPr>
          <w:rFonts w:ascii="Arial" w:hAnsi="Arial" w:cs="Arial"/>
          <w:i/>
          <w:iCs/>
          <w:sz w:val="16"/>
          <w:szCs w:val="16"/>
        </w:rPr>
      </w:pPr>
      <w:r>
        <w:rPr>
          <w:rFonts w:ascii="Arial" w:hAnsi="Arial" w:cs="Arial"/>
          <w:i/>
          <w:iCs/>
          <w:noProof/>
          <w:sz w:val="16"/>
          <w:szCs w:val="16"/>
        </w:rPr>
        <w:lastRenderedPageBreak/>
        <w:drawing>
          <wp:inline distT="0" distB="0" distL="0" distR="0" wp14:anchorId="20906E8D" wp14:editId="5FEDDC01">
            <wp:extent cx="3298785" cy="208460"/>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4-10 at 22.11.3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55000" cy="224651"/>
                    </a:xfrm>
                    <a:prstGeom prst="rect">
                      <a:avLst/>
                    </a:prstGeom>
                  </pic:spPr>
                </pic:pic>
              </a:graphicData>
            </a:graphic>
          </wp:inline>
        </w:drawing>
      </w:r>
      <w:r w:rsidR="00041716" w:rsidRPr="0085660D">
        <w:rPr>
          <w:rFonts w:ascii="Arial" w:hAnsi="Arial" w:cs="Arial"/>
          <w:i/>
          <w:iCs/>
          <w:sz w:val="16"/>
          <w:szCs w:val="16"/>
        </w:rPr>
        <w:t xml:space="preserve"> </w:t>
      </w:r>
    </w:p>
    <w:p w14:paraId="0433FF3B" w14:textId="3CAB0FEB" w:rsidR="000D5A5F" w:rsidRPr="0085660D" w:rsidRDefault="00041716" w:rsidP="00CB5F98">
      <w:pPr>
        <w:spacing w:line="480" w:lineRule="auto"/>
        <w:rPr>
          <w:rFonts w:ascii="Arial" w:hAnsi="Arial" w:cs="Arial"/>
          <w:sz w:val="16"/>
          <w:szCs w:val="16"/>
        </w:rPr>
      </w:pPr>
      <w:r w:rsidRPr="0085660D">
        <w:rPr>
          <w:rFonts w:ascii="Arial" w:hAnsi="Arial" w:cs="Arial"/>
          <w:noProof/>
          <w:sz w:val="16"/>
          <w:szCs w:val="16"/>
        </w:rPr>
        <w:drawing>
          <wp:inline distT="0" distB="0" distL="0" distR="0" wp14:anchorId="58659B6E" wp14:editId="45CA4FB7">
            <wp:extent cx="4561408" cy="33573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03 at 14.04.0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604260" cy="3388878"/>
                    </a:xfrm>
                    <a:prstGeom prst="rect">
                      <a:avLst/>
                    </a:prstGeom>
                  </pic:spPr>
                </pic:pic>
              </a:graphicData>
            </a:graphic>
          </wp:inline>
        </w:drawing>
      </w:r>
    </w:p>
    <w:p w14:paraId="098E81F7" w14:textId="77777777" w:rsidR="00880D34" w:rsidRPr="0085660D" w:rsidRDefault="00880D34" w:rsidP="00CB5F98">
      <w:pPr>
        <w:spacing w:line="480" w:lineRule="auto"/>
        <w:rPr>
          <w:rFonts w:ascii="Arial" w:hAnsi="Arial" w:cs="Arial"/>
          <w:sz w:val="16"/>
          <w:szCs w:val="16"/>
        </w:rPr>
      </w:pPr>
    </w:p>
    <w:p w14:paraId="04BB926F" w14:textId="796C5982" w:rsidR="00065A63" w:rsidRPr="0085660D" w:rsidRDefault="00CD4A65" w:rsidP="00CB5F98">
      <w:pPr>
        <w:spacing w:line="480" w:lineRule="auto"/>
        <w:rPr>
          <w:rFonts w:ascii="Arial" w:hAnsi="Arial" w:cs="Arial"/>
          <w:sz w:val="16"/>
          <w:szCs w:val="16"/>
        </w:rPr>
      </w:pPr>
      <w:r w:rsidRPr="0085660D">
        <w:rPr>
          <w:rFonts w:ascii="Arial" w:hAnsi="Arial" w:cs="Arial"/>
          <w:i/>
          <w:iCs/>
          <w:sz w:val="16"/>
          <w:szCs w:val="16"/>
        </w:rPr>
        <w:t xml:space="preserve">Figure 3 </w:t>
      </w:r>
      <w:r w:rsidRPr="0085660D">
        <w:rPr>
          <w:rFonts w:ascii="Arial" w:hAnsi="Arial" w:cs="Arial"/>
          <w:sz w:val="16"/>
          <w:szCs w:val="16"/>
        </w:rPr>
        <w:t>(Chaffey and Ellis-Chadwick, 2016, Pg. 23) above shows the distinctions between both sides of e-Commerce</w:t>
      </w:r>
      <w:r w:rsidR="00AB45F0" w:rsidRPr="0085660D">
        <w:rPr>
          <w:rFonts w:ascii="Arial" w:hAnsi="Arial" w:cs="Arial"/>
          <w:sz w:val="16"/>
          <w:szCs w:val="16"/>
        </w:rPr>
        <w:t xml:space="preserve"> in graphic form; however, they could also</w:t>
      </w:r>
      <w:r w:rsidR="0049192A">
        <w:rPr>
          <w:rFonts w:ascii="Arial" w:hAnsi="Arial" w:cs="Arial"/>
          <w:sz w:val="16"/>
          <w:szCs w:val="16"/>
        </w:rPr>
        <w:t xml:space="preserve"> be</w:t>
      </w:r>
      <w:r w:rsidR="00AB45F0" w:rsidRPr="0085660D">
        <w:rPr>
          <w:rFonts w:ascii="Arial" w:hAnsi="Arial" w:cs="Arial"/>
          <w:sz w:val="16"/>
          <w:szCs w:val="16"/>
        </w:rPr>
        <w:t xml:space="preserve"> defined in written form. ‘Buy-side’ being the ‘e-commerce transactions between a purchasing organisation and its suppliers’ (Chaffey et al., 2019) and ‘Sell-side being the ‘e-commerce transactions between a supplier organisation and its customers’ (Chaffey et al., 2019). </w:t>
      </w:r>
      <w:r w:rsidR="00065A63" w:rsidRPr="0085660D">
        <w:rPr>
          <w:rFonts w:ascii="Arial" w:hAnsi="Arial" w:cs="Arial"/>
          <w:sz w:val="16"/>
          <w:szCs w:val="16"/>
        </w:rPr>
        <w:t>It is worth the reader noting that the writer of this report has chosen to categorise the authors of the books as consumers, as Chaffey et al. (2019) note that consumer-to-business (C2B) is when ‘consumers approach the business with an offer’ (selling their books); however, some might deem this as a business-to-business transaction if you consider the factor of a ‘commercial transaction between an organisation and other organisations’ (Chaffey et al.</w:t>
      </w:r>
      <w:r w:rsidR="0049192A">
        <w:rPr>
          <w:rFonts w:ascii="Arial" w:hAnsi="Arial" w:cs="Arial"/>
          <w:sz w:val="16"/>
          <w:szCs w:val="16"/>
        </w:rPr>
        <w:t xml:space="preserve">, </w:t>
      </w:r>
      <w:r w:rsidR="00065A63" w:rsidRPr="0085660D">
        <w:rPr>
          <w:rFonts w:ascii="Arial" w:hAnsi="Arial" w:cs="Arial"/>
          <w:sz w:val="16"/>
          <w:szCs w:val="16"/>
        </w:rPr>
        <w:t xml:space="preserve">2019) – essentially the marketing of an author’s books if they were to be considered a business. </w:t>
      </w:r>
    </w:p>
    <w:p w14:paraId="7D36EE07" w14:textId="77777777" w:rsidR="00065A63" w:rsidRPr="0085660D" w:rsidRDefault="00065A63" w:rsidP="00CB5F98">
      <w:pPr>
        <w:spacing w:line="480" w:lineRule="auto"/>
        <w:rPr>
          <w:rFonts w:ascii="Arial" w:hAnsi="Arial" w:cs="Arial"/>
          <w:sz w:val="16"/>
          <w:szCs w:val="16"/>
        </w:rPr>
      </w:pPr>
    </w:p>
    <w:p w14:paraId="6E9557BF" w14:textId="7D764077" w:rsidR="00065A63" w:rsidRPr="0085660D" w:rsidRDefault="00065A63" w:rsidP="00CB5F98">
      <w:pPr>
        <w:spacing w:line="480" w:lineRule="auto"/>
        <w:rPr>
          <w:rFonts w:ascii="Arial" w:hAnsi="Arial" w:cs="Arial"/>
          <w:sz w:val="16"/>
          <w:szCs w:val="16"/>
        </w:rPr>
      </w:pPr>
      <w:r w:rsidRPr="0085660D">
        <w:rPr>
          <w:rFonts w:ascii="Arial" w:hAnsi="Arial" w:cs="Arial"/>
          <w:i/>
          <w:iCs/>
          <w:sz w:val="16"/>
          <w:szCs w:val="16"/>
        </w:rPr>
        <w:t xml:space="preserve">Table 1 </w:t>
      </w:r>
      <w:r w:rsidR="00E93C1D" w:rsidRPr="0085660D">
        <w:rPr>
          <w:rFonts w:ascii="Arial" w:hAnsi="Arial" w:cs="Arial"/>
          <w:sz w:val="16"/>
          <w:szCs w:val="16"/>
        </w:rPr>
        <w:t xml:space="preserve">below </w:t>
      </w:r>
      <w:r w:rsidRPr="0085660D">
        <w:rPr>
          <w:rFonts w:ascii="Arial" w:hAnsi="Arial" w:cs="Arial"/>
          <w:sz w:val="16"/>
          <w:szCs w:val="16"/>
        </w:rPr>
        <w:t>summarises how the organisation has multiple types of e-commerce transactions and how they could be split into three different categories: the consumer buying a service, consumer (authors) advertising to a digital audience and the online market ecosystem</w:t>
      </w:r>
      <w:r w:rsidR="007F5295" w:rsidRPr="0085660D">
        <w:rPr>
          <w:rFonts w:ascii="Arial" w:hAnsi="Arial" w:cs="Arial"/>
          <w:sz w:val="16"/>
          <w:szCs w:val="16"/>
        </w:rPr>
        <w:t>.</w:t>
      </w:r>
      <w:r w:rsidR="00EE7F6D" w:rsidRPr="0085660D">
        <w:rPr>
          <w:rFonts w:ascii="Arial" w:hAnsi="Arial" w:cs="Arial"/>
          <w:sz w:val="16"/>
          <w:szCs w:val="16"/>
        </w:rPr>
        <w:t xml:space="preserve"> </w:t>
      </w:r>
      <w:r w:rsidR="007F5295" w:rsidRPr="0085660D">
        <w:rPr>
          <w:rFonts w:ascii="Arial" w:hAnsi="Arial" w:cs="Arial"/>
          <w:sz w:val="16"/>
          <w:szCs w:val="16"/>
        </w:rPr>
        <w:t>The online market ecosystem describes the customer journeys or flow of online visitors between search engines, media sites and other intermediaries’ (Chaffey et al., 2019)</w:t>
      </w:r>
      <w:r w:rsidR="00E93C1D" w:rsidRPr="0085660D">
        <w:rPr>
          <w:rFonts w:ascii="Arial" w:hAnsi="Arial" w:cs="Arial"/>
          <w:sz w:val="16"/>
          <w:szCs w:val="16"/>
        </w:rPr>
        <w:t xml:space="preserve">; </w:t>
      </w:r>
      <w:r w:rsidR="007F5295" w:rsidRPr="0085660D">
        <w:rPr>
          <w:rFonts w:ascii="Arial" w:hAnsi="Arial" w:cs="Arial"/>
          <w:sz w:val="16"/>
          <w:szCs w:val="16"/>
        </w:rPr>
        <w:t xml:space="preserve">some companies are using this to generate revenue. </w:t>
      </w:r>
      <w:r w:rsidR="00EE7F6D" w:rsidRPr="0085660D">
        <w:rPr>
          <w:rFonts w:ascii="Arial" w:hAnsi="Arial" w:cs="Arial"/>
          <w:i/>
          <w:iCs/>
          <w:sz w:val="16"/>
          <w:szCs w:val="16"/>
        </w:rPr>
        <w:t xml:space="preserve">Table 1 </w:t>
      </w:r>
      <w:r w:rsidR="00EE7F6D" w:rsidRPr="0085660D">
        <w:rPr>
          <w:rFonts w:ascii="Arial" w:hAnsi="Arial" w:cs="Arial"/>
          <w:sz w:val="16"/>
          <w:szCs w:val="16"/>
        </w:rPr>
        <w:t xml:space="preserve">then outlines the complexity of e-commerce transactions, as the organisation is working as supplier, customer and an intermediary. </w:t>
      </w:r>
    </w:p>
    <w:p w14:paraId="37D65EDB" w14:textId="3EECFD1A" w:rsidR="00A80E33" w:rsidRPr="0085660D" w:rsidRDefault="00A80E33" w:rsidP="00CB5F98">
      <w:pPr>
        <w:spacing w:line="480" w:lineRule="auto"/>
        <w:rPr>
          <w:rFonts w:ascii="Arial" w:hAnsi="Arial" w:cs="Arial"/>
          <w:sz w:val="16"/>
          <w:szCs w:val="16"/>
        </w:rPr>
      </w:pPr>
    </w:p>
    <w:p w14:paraId="24B6A18B" w14:textId="260300EB" w:rsidR="00A80E33" w:rsidRPr="0085660D" w:rsidRDefault="00A80E33" w:rsidP="00CB5F98">
      <w:pPr>
        <w:spacing w:line="480" w:lineRule="auto"/>
        <w:rPr>
          <w:rFonts w:ascii="Arial" w:hAnsi="Arial" w:cs="Arial"/>
          <w:sz w:val="16"/>
          <w:szCs w:val="16"/>
        </w:rPr>
      </w:pPr>
      <w:r w:rsidRPr="0085660D">
        <w:rPr>
          <w:rFonts w:ascii="Arial" w:hAnsi="Arial" w:cs="Arial"/>
          <w:sz w:val="16"/>
          <w:szCs w:val="16"/>
        </w:rPr>
        <w:t>As stated above, the organisation sits predominately in the sector of e-learning offering a service</w:t>
      </w:r>
      <w:r w:rsidR="00744B19" w:rsidRPr="0085660D">
        <w:rPr>
          <w:rFonts w:ascii="Arial" w:hAnsi="Arial" w:cs="Arial"/>
          <w:sz w:val="16"/>
          <w:szCs w:val="16"/>
        </w:rPr>
        <w:t>; however,</w:t>
      </w:r>
      <w:r w:rsidRPr="0085660D">
        <w:rPr>
          <w:rFonts w:ascii="Arial" w:hAnsi="Arial" w:cs="Arial"/>
          <w:sz w:val="16"/>
          <w:szCs w:val="16"/>
        </w:rPr>
        <w:t xml:space="preserve"> </w:t>
      </w:r>
      <w:r w:rsidR="009431DD" w:rsidRPr="0085660D">
        <w:rPr>
          <w:rFonts w:ascii="Arial" w:hAnsi="Arial" w:cs="Arial"/>
          <w:sz w:val="16"/>
          <w:szCs w:val="16"/>
        </w:rPr>
        <w:t xml:space="preserve">it </w:t>
      </w:r>
      <w:r w:rsidRPr="0085660D">
        <w:rPr>
          <w:rFonts w:ascii="Arial" w:hAnsi="Arial" w:cs="Arial"/>
          <w:sz w:val="16"/>
          <w:szCs w:val="16"/>
        </w:rPr>
        <w:t xml:space="preserve">also sells </w:t>
      </w:r>
      <w:r w:rsidR="004A2E86" w:rsidRPr="0085660D">
        <w:rPr>
          <w:rFonts w:ascii="Arial" w:hAnsi="Arial" w:cs="Arial"/>
          <w:sz w:val="16"/>
          <w:szCs w:val="16"/>
        </w:rPr>
        <w:t xml:space="preserve">some </w:t>
      </w:r>
      <w:r w:rsidR="00BE782B" w:rsidRPr="0085660D">
        <w:rPr>
          <w:rFonts w:ascii="Arial" w:hAnsi="Arial" w:cs="Arial"/>
          <w:sz w:val="16"/>
          <w:szCs w:val="16"/>
        </w:rPr>
        <w:t xml:space="preserve">physical </w:t>
      </w:r>
      <w:r w:rsidRPr="0085660D">
        <w:rPr>
          <w:rFonts w:ascii="Arial" w:hAnsi="Arial" w:cs="Arial"/>
          <w:sz w:val="16"/>
          <w:szCs w:val="16"/>
        </w:rPr>
        <w:t>products as part of its learning package</w:t>
      </w:r>
      <w:r w:rsidR="00BE782B" w:rsidRPr="0085660D">
        <w:rPr>
          <w:rFonts w:ascii="Arial" w:hAnsi="Arial" w:cs="Arial"/>
          <w:sz w:val="16"/>
          <w:szCs w:val="16"/>
        </w:rPr>
        <w:t>s</w:t>
      </w:r>
      <w:r w:rsidR="004A2E86" w:rsidRPr="0085660D">
        <w:rPr>
          <w:rFonts w:ascii="Arial" w:hAnsi="Arial" w:cs="Arial"/>
          <w:sz w:val="16"/>
          <w:szCs w:val="16"/>
        </w:rPr>
        <w:t xml:space="preserve">. As </w:t>
      </w:r>
      <w:r w:rsidR="00AD3BCA" w:rsidRPr="0085660D">
        <w:rPr>
          <w:rFonts w:ascii="Arial" w:hAnsi="Arial" w:cs="Arial"/>
          <w:sz w:val="16"/>
          <w:szCs w:val="16"/>
        </w:rPr>
        <w:t>with most businesses</w:t>
      </w:r>
      <w:r w:rsidR="004A2E86" w:rsidRPr="0085660D">
        <w:rPr>
          <w:rFonts w:ascii="Arial" w:hAnsi="Arial" w:cs="Arial"/>
          <w:sz w:val="16"/>
          <w:szCs w:val="16"/>
        </w:rPr>
        <w:t xml:space="preserve"> though</w:t>
      </w:r>
      <w:r w:rsidR="00AD3BCA" w:rsidRPr="0085660D">
        <w:rPr>
          <w:rFonts w:ascii="Arial" w:hAnsi="Arial" w:cs="Arial"/>
          <w:sz w:val="16"/>
          <w:szCs w:val="16"/>
        </w:rPr>
        <w:t>, it would be extremely difficult to compete with a company such as Amazon and its infrastructure</w:t>
      </w:r>
      <w:r w:rsidR="004A2E86" w:rsidRPr="0085660D">
        <w:rPr>
          <w:rFonts w:ascii="Arial" w:hAnsi="Arial" w:cs="Arial"/>
          <w:sz w:val="16"/>
          <w:szCs w:val="16"/>
        </w:rPr>
        <w:t xml:space="preserve">; however, </w:t>
      </w:r>
      <w:r w:rsidR="00AD3BCA" w:rsidRPr="0085660D">
        <w:rPr>
          <w:rFonts w:ascii="Arial" w:hAnsi="Arial" w:cs="Arial"/>
          <w:sz w:val="16"/>
          <w:szCs w:val="16"/>
        </w:rPr>
        <w:t xml:space="preserve">due to the embedding </w:t>
      </w:r>
      <w:r w:rsidR="004A2E86" w:rsidRPr="0085660D">
        <w:rPr>
          <w:rFonts w:ascii="Arial" w:hAnsi="Arial" w:cs="Arial"/>
          <w:sz w:val="16"/>
          <w:szCs w:val="16"/>
        </w:rPr>
        <w:t xml:space="preserve">of product links in MentorBox’s website to Amazon, it is presumed </w:t>
      </w:r>
      <w:r w:rsidR="00615AF7" w:rsidRPr="0085660D">
        <w:rPr>
          <w:rFonts w:ascii="Arial" w:hAnsi="Arial" w:cs="Arial"/>
          <w:sz w:val="16"/>
          <w:szCs w:val="16"/>
        </w:rPr>
        <w:t xml:space="preserve">that the organisation is using the ‘Amazon Associates Program’ </w:t>
      </w:r>
      <w:r w:rsidR="007F5295" w:rsidRPr="0085660D">
        <w:rPr>
          <w:rFonts w:ascii="Arial" w:hAnsi="Arial" w:cs="Arial"/>
          <w:sz w:val="16"/>
          <w:szCs w:val="16"/>
        </w:rPr>
        <w:t xml:space="preserve">and the online market ecosystem </w:t>
      </w:r>
      <w:r w:rsidR="00615AF7" w:rsidRPr="0085660D">
        <w:rPr>
          <w:rFonts w:ascii="Arial" w:hAnsi="Arial" w:cs="Arial"/>
          <w:sz w:val="16"/>
          <w:szCs w:val="16"/>
        </w:rPr>
        <w:t>to further increase revenue, as it is a way of ‘website owners monetising their traffic’ (Amazon)</w:t>
      </w:r>
      <w:r w:rsidR="007F5295" w:rsidRPr="0085660D">
        <w:rPr>
          <w:rFonts w:ascii="Arial" w:hAnsi="Arial" w:cs="Arial"/>
          <w:sz w:val="16"/>
          <w:szCs w:val="16"/>
        </w:rPr>
        <w:t xml:space="preserve"> </w:t>
      </w:r>
      <w:r w:rsidR="00615AF7" w:rsidRPr="0085660D">
        <w:rPr>
          <w:rFonts w:ascii="Arial" w:hAnsi="Arial" w:cs="Arial"/>
          <w:sz w:val="16"/>
          <w:szCs w:val="16"/>
        </w:rPr>
        <w:t xml:space="preserve">. This would be a clear example of </w:t>
      </w:r>
      <w:r w:rsidR="00615AF7" w:rsidRPr="0085660D">
        <w:rPr>
          <w:rFonts w:ascii="Arial" w:hAnsi="Arial" w:cs="Arial"/>
          <w:sz w:val="16"/>
          <w:szCs w:val="16"/>
        </w:rPr>
        <w:lastRenderedPageBreak/>
        <w:t xml:space="preserve">the online market ecosystem and MentorBox using APIs (application program interface) </w:t>
      </w:r>
      <w:r w:rsidR="008758B4" w:rsidRPr="0085660D">
        <w:rPr>
          <w:rFonts w:ascii="Arial" w:hAnsi="Arial" w:cs="Arial"/>
          <w:sz w:val="16"/>
          <w:szCs w:val="16"/>
        </w:rPr>
        <w:t xml:space="preserve">for profitability </w:t>
      </w:r>
      <w:r w:rsidR="001547FF" w:rsidRPr="0085660D">
        <w:rPr>
          <w:rFonts w:ascii="Arial" w:hAnsi="Arial" w:cs="Arial"/>
          <w:sz w:val="16"/>
          <w:szCs w:val="16"/>
        </w:rPr>
        <w:t>purposes</w:t>
      </w:r>
      <w:r w:rsidR="00703061" w:rsidRPr="0085660D">
        <w:rPr>
          <w:rFonts w:ascii="Arial" w:hAnsi="Arial" w:cs="Arial"/>
          <w:sz w:val="16"/>
          <w:szCs w:val="16"/>
        </w:rPr>
        <w:t xml:space="preserve">. Also, it is an example of how companies ‘need to not just think what they can get for themselves from technology, but how they can enable others’ (O’Reilly, cited in Stone, 2013, Pg. 262). </w:t>
      </w:r>
    </w:p>
    <w:p w14:paraId="30BD412C" w14:textId="677A11E5" w:rsidR="00084649" w:rsidRPr="0085660D" w:rsidRDefault="00084649" w:rsidP="00CB5F98">
      <w:pPr>
        <w:spacing w:line="480" w:lineRule="auto"/>
        <w:rPr>
          <w:rFonts w:ascii="Arial" w:hAnsi="Arial" w:cs="Arial"/>
          <w:sz w:val="16"/>
          <w:szCs w:val="16"/>
        </w:rPr>
      </w:pPr>
    </w:p>
    <w:p w14:paraId="5A463609" w14:textId="2A46A2F0" w:rsidR="00084649" w:rsidRPr="0085660D" w:rsidRDefault="00D547F7" w:rsidP="00CB5F98">
      <w:pPr>
        <w:spacing w:line="480" w:lineRule="auto"/>
        <w:rPr>
          <w:rFonts w:ascii="Arial" w:hAnsi="Arial" w:cs="Arial"/>
          <w:i/>
          <w:iCs/>
          <w:sz w:val="16"/>
          <w:szCs w:val="16"/>
        </w:rPr>
      </w:pPr>
      <w:r>
        <w:rPr>
          <w:rFonts w:ascii="Arial" w:hAnsi="Arial" w:cs="Arial"/>
          <w:i/>
          <w:iCs/>
          <w:noProof/>
          <w:sz w:val="16"/>
          <w:szCs w:val="16"/>
        </w:rPr>
        <w:drawing>
          <wp:inline distT="0" distB="0" distL="0" distR="0" wp14:anchorId="1F812325" wp14:editId="18485737">
            <wp:extent cx="2760562" cy="26871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4-10 at 22.12.24.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44094" cy="306044"/>
                    </a:xfrm>
                    <a:prstGeom prst="rect">
                      <a:avLst/>
                    </a:prstGeom>
                  </pic:spPr>
                </pic:pic>
              </a:graphicData>
            </a:graphic>
          </wp:inline>
        </w:drawing>
      </w:r>
    </w:p>
    <w:p w14:paraId="1BBAD87A" w14:textId="34E9C8A9" w:rsidR="00507D4B" w:rsidRDefault="00975F6F" w:rsidP="00CB5F98">
      <w:pPr>
        <w:spacing w:line="480" w:lineRule="auto"/>
        <w:rPr>
          <w:rFonts w:ascii="Arial" w:hAnsi="Arial" w:cs="Arial"/>
          <w:sz w:val="16"/>
          <w:szCs w:val="16"/>
        </w:rPr>
      </w:pPr>
      <w:r>
        <w:rPr>
          <w:rFonts w:ascii="Arial" w:hAnsi="Arial" w:cs="Arial"/>
          <w:noProof/>
          <w:sz w:val="16"/>
          <w:szCs w:val="16"/>
        </w:rPr>
        <w:drawing>
          <wp:inline distT="0" distB="0" distL="0" distR="0" wp14:anchorId="07C3CDBF" wp14:editId="2F5CB4CD">
            <wp:extent cx="5727700" cy="41675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10 at 21.59.4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4167505"/>
                    </a:xfrm>
                    <a:prstGeom prst="rect">
                      <a:avLst/>
                    </a:prstGeom>
                  </pic:spPr>
                </pic:pic>
              </a:graphicData>
            </a:graphic>
          </wp:inline>
        </w:drawing>
      </w:r>
    </w:p>
    <w:p w14:paraId="5D1F9709" w14:textId="1FF21FF2" w:rsidR="00975F6F" w:rsidRDefault="00975F6F" w:rsidP="00CB5F98">
      <w:pPr>
        <w:spacing w:line="480" w:lineRule="auto"/>
        <w:rPr>
          <w:rFonts w:ascii="Arial" w:hAnsi="Arial" w:cs="Arial"/>
          <w:sz w:val="16"/>
          <w:szCs w:val="16"/>
        </w:rPr>
      </w:pPr>
    </w:p>
    <w:p w14:paraId="26C03B11" w14:textId="77777777" w:rsidR="00975F6F" w:rsidRPr="0085660D" w:rsidRDefault="00975F6F" w:rsidP="00CB5F98">
      <w:pPr>
        <w:spacing w:line="480" w:lineRule="auto"/>
        <w:rPr>
          <w:rFonts w:ascii="Arial" w:hAnsi="Arial" w:cs="Arial"/>
          <w:sz w:val="16"/>
          <w:szCs w:val="16"/>
        </w:rPr>
      </w:pPr>
    </w:p>
    <w:p w14:paraId="4AD02BE4" w14:textId="667D37A1" w:rsidR="005233F0" w:rsidRPr="00D547F7" w:rsidRDefault="003D33FA" w:rsidP="00ED1981">
      <w:pPr>
        <w:spacing w:line="480" w:lineRule="auto"/>
        <w:rPr>
          <w:rFonts w:ascii="Arial" w:hAnsi="Arial" w:cs="Arial"/>
          <w:sz w:val="16"/>
          <w:szCs w:val="16"/>
        </w:rPr>
      </w:pPr>
      <w:r w:rsidRPr="0085660D">
        <w:rPr>
          <w:rFonts w:ascii="Arial" w:hAnsi="Arial" w:cs="Arial"/>
          <w:sz w:val="16"/>
          <w:szCs w:val="16"/>
        </w:rPr>
        <w:t xml:space="preserve">Now that the report has analysed the e-commerce transactions, which will help compartmentalise how the organisation trades, it would next </w:t>
      </w:r>
      <w:r w:rsidR="0049192A">
        <w:rPr>
          <w:rFonts w:ascii="Arial" w:hAnsi="Arial" w:cs="Arial"/>
          <w:sz w:val="16"/>
          <w:szCs w:val="16"/>
        </w:rPr>
        <w:t xml:space="preserve">be </w:t>
      </w:r>
      <w:r w:rsidRPr="0085660D">
        <w:rPr>
          <w:rFonts w:ascii="Arial" w:hAnsi="Arial" w:cs="Arial"/>
          <w:sz w:val="16"/>
          <w:szCs w:val="16"/>
        </w:rPr>
        <w:t>useful to analyse the internal capabilities and resources as part of</w:t>
      </w:r>
      <w:r w:rsidR="00166FD8" w:rsidRPr="0085660D">
        <w:rPr>
          <w:rFonts w:ascii="Arial" w:hAnsi="Arial" w:cs="Arial"/>
          <w:sz w:val="16"/>
          <w:szCs w:val="16"/>
        </w:rPr>
        <w:t xml:space="preserve"> the company’s</w:t>
      </w:r>
      <w:r w:rsidRPr="0085660D">
        <w:rPr>
          <w:rFonts w:ascii="Arial" w:hAnsi="Arial" w:cs="Arial"/>
          <w:sz w:val="16"/>
          <w:szCs w:val="16"/>
        </w:rPr>
        <w:t xml:space="preserve"> value chain</w:t>
      </w:r>
      <w:r w:rsidR="00166FD8" w:rsidRPr="0085660D">
        <w:rPr>
          <w:rFonts w:ascii="Arial" w:hAnsi="Arial" w:cs="Arial"/>
          <w:sz w:val="16"/>
          <w:szCs w:val="16"/>
        </w:rPr>
        <w:t xml:space="preserve"> management</w:t>
      </w:r>
      <w:r w:rsidR="003834C1" w:rsidRPr="0085660D">
        <w:rPr>
          <w:rFonts w:ascii="Arial" w:hAnsi="Arial" w:cs="Arial"/>
          <w:sz w:val="16"/>
          <w:szCs w:val="16"/>
        </w:rPr>
        <w:t xml:space="preserve">. Analysing the value chain within </w:t>
      </w:r>
      <w:r w:rsidR="00E82191" w:rsidRPr="0085660D">
        <w:rPr>
          <w:rFonts w:ascii="Arial" w:hAnsi="Arial" w:cs="Arial"/>
          <w:sz w:val="16"/>
          <w:szCs w:val="16"/>
        </w:rPr>
        <w:t xml:space="preserve">this </w:t>
      </w:r>
      <w:r w:rsidR="003834C1" w:rsidRPr="0085660D">
        <w:rPr>
          <w:rFonts w:ascii="Arial" w:hAnsi="Arial" w:cs="Arial"/>
          <w:sz w:val="16"/>
          <w:szCs w:val="16"/>
        </w:rPr>
        <w:t>organisation</w:t>
      </w:r>
      <w:r w:rsidR="0017233D" w:rsidRPr="0085660D">
        <w:rPr>
          <w:rFonts w:ascii="Arial" w:hAnsi="Arial" w:cs="Arial"/>
          <w:sz w:val="16"/>
          <w:szCs w:val="16"/>
        </w:rPr>
        <w:t xml:space="preserve"> will be important to this report</w:t>
      </w:r>
      <w:r w:rsidR="003834C1" w:rsidRPr="0085660D">
        <w:rPr>
          <w:rFonts w:ascii="Arial" w:hAnsi="Arial" w:cs="Arial"/>
          <w:sz w:val="16"/>
          <w:szCs w:val="16"/>
        </w:rPr>
        <w:t xml:space="preserve">, as it helps form an understanding of </w:t>
      </w:r>
      <w:r w:rsidR="0017233D" w:rsidRPr="0085660D">
        <w:rPr>
          <w:rFonts w:ascii="Arial" w:hAnsi="Arial" w:cs="Arial"/>
          <w:sz w:val="16"/>
          <w:szCs w:val="16"/>
        </w:rPr>
        <w:t xml:space="preserve">which activities carried out by an organisation create value and </w:t>
      </w:r>
      <w:r w:rsidR="00ED1981" w:rsidRPr="0085660D">
        <w:rPr>
          <w:rFonts w:ascii="Arial" w:hAnsi="Arial" w:cs="Arial"/>
          <w:sz w:val="16"/>
          <w:szCs w:val="16"/>
        </w:rPr>
        <w:t xml:space="preserve">possibly </w:t>
      </w:r>
      <w:r w:rsidR="0017233D" w:rsidRPr="0085660D">
        <w:rPr>
          <w:rFonts w:ascii="Arial" w:hAnsi="Arial" w:cs="Arial"/>
          <w:sz w:val="16"/>
          <w:szCs w:val="16"/>
        </w:rPr>
        <w:t>which do not; subsequently, this is a way of understanding if there is any potential competitive advantage currently being achieved (Johnson et al., 2017).</w:t>
      </w:r>
      <w:r w:rsidR="00E82191" w:rsidRPr="0085660D">
        <w:rPr>
          <w:rFonts w:ascii="Arial" w:hAnsi="Arial" w:cs="Arial"/>
          <w:sz w:val="16"/>
          <w:szCs w:val="16"/>
        </w:rPr>
        <w:t xml:space="preserve"> </w:t>
      </w:r>
      <w:r w:rsidR="003834C1" w:rsidRPr="0085660D">
        <w:rPr>
          <w:rFonts w:ascii="Arial" w:hAnsi="Arial" w:cs="Arial"/>
          <w:sz w:val="16"/>
          <w:szCs w:val="16"/>
        </w:rPr>
        <w:t>Michael Porter’s value chain (Porter, ?</w:t>
      </w:r>
      <w:r w:rsidR="00E82191" w:rsidRPr="0085660D">
        <w:rPr>
          <w:rFonts w:ascii="Arial" w:hAnsi="Arial" w:cs="Arial"/>
          <w:sz w:val="16"/>
          <w:szCs w:val="16"/>
        </w:rPr>
        <w:t xml:space="preserve">), see </w:t>
      </w:r>
      <w:r w:rsidR="00E82191" w:rsidRPr="0085660D">
        <w:rPr>
          <w:rFonts w:ascii="Arial" w:hAnsi="Arial" w:cs="Arial"/>
          <w:i/>
          <w:iCs/>
          <w:sz w:val="16"/>
          <w:szCs w:val="16"/>
        </w:rPr>
        <w:t>Figure 4</w:t>
      </w:r>
      <w:r w:rsidR="00E82191" w:rsidRPr="0085660D">
        <w:rPr>
          <w:rFonts w:ascii="Arial" w:hAnsi="Arial" w:cs="Arial"/>
          <w:sz w:val="16"/>
          <w:szCs w:val="16"/>
        </w:rPr>
        <w:t xml:space="preserve"> </w:t>
      </w:r>
      <w:r w:rsidR="0022138F" w:rsidRPr="0085660D">
        <w:rPr>
          <w:rFonts w:ascii="Arial" w:hAnsi="Arial" w:cs="Arial"/>
          <w:sz w:val="16"/>
          <w:szCs w:val="16"/>
        </w:rPr>
        <w:t xml:space="preserve">(a) </w:t>
      </w:r>
      <w:r w:rsidR="00E82191" w:rsidRPr="0085660D">
        <w:rPr>
          <w:rFonts w:ascii="Arial" w:hAnsi="Arial" w:cs="Arial"/>
          <w:sz w:val="16"/>
          <w:szCs w:val="16"/>
        </w:rPr>
        <w:t>below</w:t>
      </w:r>
      <w:r w:rsidR="00FA1FFF" w:rsidRPr="0085660D">
        <w:rPr>
          <w:rFonts w:ascii="Arial" w:hAnsi="Arial" w:cs="Arial"/>
          <w:sz w:val="16"/>
          <w:szCs w:val="16"/>
        </w:rPr>
        <w:t xml:space="preserve"> (</w:t>
      </w:r>
      <w:r w:rsidR="00535241" w:rsidRPr="0085660D">
        <w:rPr>
          <w:rFonts w:ascii="Arial" w:hAnsi="Arial" w:cs="Arial"/>
          <w:sz w:val="16"/>
          <w:szCs w:val="16"/>
        </w:rPr>
        <w:t>Chaffe</w:t>
      </w:r>
      <w:r w:rsidR="0022138F" w:rsidRPr="0085660D">
        <w:rPr>
          <w:rFonts w:ascii="Arial" w:hAnsi="Arial" w:cs="Arial"/>
          <w:sz w:val="16"/>
          <w:szCs w:val="16"/>
        </w:rPr>
        <w:t>y</w:t>
      </w:r>
      <w:r w:rsidR="00535241" w:rsidRPr="0085660D">
        <w:rPr>
          <w:rFonts w:ascii="Arial" w:hAnsi="Arial" w:cs="Arial"/>
          <w:sz w:val="16"/>
          <w:szCs w:val="16"/>
        </w:rPr>
        <w:t>, 201</w:t>
      </w:r>
      <w:r w:rsidR="0022138F" w:rsidRPr="0085660D">
        <w:rPr>
          <w:rFonts w:ascii="Arial" w:hAnsi="Arial" w:cs="Arial"/>
          <w:sz w:val="16"/>
          <w:szCs w:val="16"/>
        </w:rPr>
        <w:t>5, Pg. 267</w:t>
      </w:r>
      <w:r w:rsidR="00535241" w:rsidRPr="0085660D">
        <w:rPr>
          <w:rFonts w:ascii="Arial" w:hAnsi="Arial" w:cs="Arial"/>
          <w:sz w:val="16"/>
          <w:szCs w:val="16"/>
        </w:rPr>
        <w:t xml:space="preserve">) </w:t>
      </w:r>
      <w:r w:rsidR="00E82191" w:rsidRPr="0085660D">
        <w:rPr>
          <w:rFonts w:ascii="Arial" w:hAnsi="Arial" w:cs="Arial"/>
          <w:sz w:val="16"/>
          <w:szCs w:val="16"/>
        </w:rPr>
        <w:t>, is one of the most known frameworks within the industry</w:t>
      </w:r>
      <w:r w:rsidR="00535241" w:rsidRPr="0085660D">
        <w:rPr>
          <w:rFonts w:ascii="Arial" w:hAnsi="Arial" w:cs="Arial"/>
          <w:sz w:val="16"/>
          <w:szCs w:val="16"/>
        </w:rPr>
        <w:t xml:space="preserve"> and </w:t>
      </w:r>
      <w:r w:rsidR="00166FD8" w:rsidRPr="0085660D">
        <w:rPr>
          <w:rFonts w:ascii="Arial" w:hAnsi="Arial" w:cs="Arial"/>
          <w:sz w:val="16"/>
          <w:szCs w:val="16"/>
        </w:rPr>
        <w:t>McKiernan (1</w:t>
      </w:r>
      <w:r w:rsidR="00A35762" w:rsidRPr="0085660D">
        <w:rPr>
          <w:rFonts w:ascii="Arial" w:hAnsi="Arial" w:cs="Arial"/>
          <w:sz w:val="16"/>
          <w:szCs w:val="16"/>
        </w:rPr>
        <w:t>9</w:t>
      </w:r>
      <w:r w:rsidR="00166FD8" w:rsidRPr="0085660D">
        <w:rPr>
          <w:rFonts w:ascii="Arial" w:hAnsi="Arial" w:cs="Arial"/>
          <w:sz w:val="16"/>
          <w:szCs w:val="16"/>
        </w:rPr>
        <w:t>97) note</w:t>
      </w:r>
      <w:r w:rsidR="004D6C12" w:rsidRPr="0085660D">
        <w:rPr>
          <w:rFonts w:ascii="Arial" w:hAnsi="Arial" w:cs="Arial"/>
          <w:sz w:val="16"/>
          <w:szCs w:val="16"/>
        </w:rPr>
        <w:t>d</w:t>
      </w:r>
      <w:r w:rsidR="00166FD8" w:rsidRPr="0085660D">
        <w:rPr>
          <w:rFonts w:ascii="Arial" w:hAnsi="Arial" w:cs="Arial"/>
          <w:sz w:val="16"/>
          <w:szCs w:val="16"/>
        </w:rPr>
        <w:t xml:space="preserve"> that </w:t>
      </w:r>
      <w:r w:rsidR="00ED1981" w:rsidRPr="0085660D">
        <w:rPr>
          <w:rFonts w:ascii="Arial" w:hAnsi="Arial" w:cs="Arial"/>
          <w:sz w:val="16"/>
          <w:szCs w:val="16"/>
        </w:rPr>
        <w:t xml:space="preserve">it is </w:t>
      </w:r>
      <w:r w:rsidR="00166FD8" w:rsidRPr="0085660D">
        <w:rPr>
          <w:rFonts w:ascii="Arial" w:hAnsi="Arial" w:cs="Arial"/>
          <w:sz w:val="16"/>
          <w:szCs w:val="16"/>
        </w:rPr>
        <w:t>‘one of the most useful tools for internal resource analysis’; however</w:t>
      </w:r>
      <w:r w:rsidR="00535241" w:rsidRPr="0085660D">
        <w:rPr>
          <w:rFonts w:ascii="Arial" w:hAnsi="Arial" w:cs="Arial"/>
          <w:sz w:val="16"/>
          <w:szCs w:val="16"/>
        </w:rPr>
        <w:t>,</w:t>
      </w:r>
      <w:r w:rsidR="008B3070" w:rsidRPr="0085660D">
        <w:rPr>
          <w:rFonts w:ascii="Arial" w:hAnsi="Arial" w:cs="Arial"/>
          <w:sz w:val="16"/>
          <w:szCs w:val="16"/>
        </w:rPr>
        <w:t xml:space="preserve"> with the rise of e-commerce, critics</w:t>
      </w:r>
      <w:r w:rsidR="00A27D73" w:rsidRPr="0085660D">
        <w:rPr>
          <w:rFonts w:ascii="Arial" w:hAnsi="Arial" w:cs="Arial"/>
          <w:sz w:val="16"/>
          <w:szCs w:val="16"/>
        </w:rPr>
        <w:t xml:space="preserve"> believe that the market place, with th</w:t>
      </w:r>
      <w:r w:rsidR="00A35762" w:rsidRPr="0085660D">
        <w:rPr>
          <w:rFonts w:ascii="Arial" w:hAnsi="Arial" w:cs="Arial"/>
          <w:sz w:val="16"/>
          <w:szCs w:val="16"/>
        </w:rPr>
        <w:t xml:space="preserve">e continuing development </w:t>
      </w:r>
      <w:r w:rsidR="00A27D73" w:rsidRPr="0085660D">
        <w:rPr>
          <w:rFonts w:ascii="Arial" w:hAnsi="Arial" w:cs="Arial"/>
          <w:sz w:val="16"/>
          <w:szCs w:val="16"/>
        </w:rPr>
        <w:t xml:space="preserve">of e-commerce, now interacts differently with organisations, as businesses now compete in ‘two worlds: a physical world of resources that managers can see and touch and a virtual world made of information’ (Rayport and Sviokla, 1995). </w:t>
      </w:r>
      <w:r w:rsidR="00A26DA1" w:rsidRPr="0085660D">
        <w:rPr>
          <w:rFonts w:ascii="Arial" w:hAnsi="Arial" w:cs="Arial"/>
          <w:sz w:val="16"/>
          <w:szCs w:val="16"/>
        </w:rPr>
        <w:t xml:space="preserve">As a result of this, </w:t>
      </w:r>
      <w:r w:rsidR="0022138F" w:rsidRPr="0085660D">
        <w:rPr>
          <w:rFonts w:ascii="Arial" w:hAnsi="Arial" w:cs="Arial"/>
          <w:sz w:val="16"/>
          <w:szCs w:val="16"/>
        </w:rPr>
        <w:t>it is worth the reader understanding the limitations and how the report seeks to mitigate this</w:t>
      </w:r>
      <w:r w:rsidR="00A26DA1" w:rsidRPr="0085660D">
        <w:rPr>
          <w:rFonts w:ascii="Arial" w:hAnsi="Arial" w:cs="Arial"/>
          <w:sz w:val="16"/>
          <w:szCs w:val="16"/>
        </w:rPr>
        <w:t>.</w:t>
      </w:r>
      <w:r w:rsidR="0022138F" w:rsidRPr="0085660D">
        <w:rPr>
          <w:rFonts w:ascii="Arial" w:hAnsi="Arial" w:cs="Arial"/>
          <w:sz w:val="16"/>
          <w:szCs w:val="16"/>
        </w:rPr>
        <w:t xml:space="preserve"> </w:t>
      </w:r>
    </w:p>
    <w:p w14:paraId="7700F46E" w14:textId="77777777" w:rsidR="005233F0" w:rsidRDefault="005233F0" w:rsidP="00ED1981">
      <w:pPr>
        <w:spacing w:line="480" w:lineRule="auto"/>
        <w:rPr>
          <w:rFonts w:ascii="Arial" w:hAnsi="Arial" w:cs="Arial"/>
          <w:i/>
          <w:iCs/>
          <w:sz w:val="16"/>
          <w:szCs w:val="16"/>
        </w:rPr>
      </w:pPr>
    </w:p>
    <w:p w14:paraId="031AD3C5" w14:textId="7093C7A0" w:rsidR="005233F0" w:rsidRPr="0085660D" w:rsidRDefault="00D547F7" w:rsidP="00ED1981">
      <w:pPr>
        <w:spacing w:line="480" w:lineRule="auto"/>
        <w:rPr>
          <w:rFonts w:ascii="Arial" w:hAnsi="Arial" w:cs="Arial"/>
          <w:i/>
          <w:iCs/>
          <w:sz w:val="16"/>
          <w:szCs w:val="16"/>
        </w:rPr>
      </w:pPr>
      <w:r>
        <w:rPr>
          <w:rFonts w:ascii="Arial" w:hAnsi="Arial" w:cs="Arial"/>
          <w:i/>
          <w:iCs/>
          <w:noProof/>
          <w:sz w:val="16"/>
          <w:szCs w:val="16"/>
        </w:rPr>
        <w:lastRenderedPageBreak/>
        <w:drawing>
          <wp:inline distT="0" distB="0" distL="0" distR="0" wp14:anchorId="302613B5" wp14:editId="34A55D91">
            <wp:extent cx="2372810" cy="237281"/>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4-10 at 22.12.58.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62591" cy="246259"/>
                    </a:xfrm>
                    <a:prstGeom prst="rect">
                      <a:avLst/>
                    </a:prstGeom>
                  </pic:spPr>
                </pic:pic>
              </a:graphicData>
            </a:graphic>
          </wp:inline>
        </w:drawing>
      </w:r>
    </w:p>
    <w:p w14:paraId="33156F65" w14:textId="107C751D" w:rsidR="0022138F" w:rsidRPr="0085660D" w:rsidRDefault="0022138F" w:rsidP="00ED1981">
      <w:pPr>
        <w:spacing w:line="480" w:lineRule="auto"/>
        <w:rPr>
          <w:rFonts w:ascii="Arial" w:hAnsi="Arial" w:cs="Arial"/>
          <w:sz w:val="16"/>
          <w:szCs w:val="16"/>
        </w:rPr>
      </w:pPr>
      <w:r w:rsidRPr="0085660D">
        <w:rPr>
          <w:rFonts w:ascii="Arial" w:hAnsi="Arial" w:cs="Arial"/>
          <w:noProof/>
          <w:sz w:val="16"/>
          <w:szCs w:val="16"/>
        </w:rPr>
        <w:drawing>
          <wp:inline distT="0" distB="0" distL="0" distR="0" wp14:anchorId="72ED1BE0" wp14:editId="496F127D">
            <wp:extent cx="4574886" cy="2682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10 at 12.09.41.png"/>
                    <pic:cNvPicPr/>
                  </pic:nvPicPr>
                  <pic:blipFill rotWithShape="1">
                    <a:blip r:embed="rId16">
                      <a:extLst>
                        <a:ext uri="{28A0092B-C50C-407E-A947-70E740481C1C}">
                          <a14:useLocalDpi xmlns:a14="http://schemas.microsoft.com/office/drawing/2010/main" val="0"/>
                        </a:ext>
                      </a:extLst>
                    </a:blip>
                    <a:srcRect l="7120" t="5317" r="6369" b="17890"/>
                    <a:stretch/>
                  </pic:blipFill>
                  <pic:spPr bwMode="auto">
                    <a:xfrm>
                      <a:off x="0" y="0"/>
                      <a:ext cx="4590168" cy="2691837"/>
                    </a:xfrm>
                    <a:prstGeom prst="rect">
                      <a:avLst/>
                    </a:prstGeom>
                    <a:ln>
                      <a:noFill/>
                    </a:ln>
                    <a:extLst>
                      <a:ext uri="{53640926-AAD7-44D8-BBD7-CCE9431645EC}">
                        <a14:shadowObscured xmlns:a14="http://schemas.microsoft.com/office/drawing/2010/main"/>
                      </a:ext>
                    </a:extLst>
                  </pic:spPr>
                </pic:pic>
              </a:graphicData>
            </a:graphic>
          </wp:inline>
        </w:drawing>
      </w:r>
    </w:p>
    <w:p w14:paraId="11A58DD7" w14:textId="173F1C58" w:rsidR="00A26DA1" w:rsidRPr="0085660D" w:rsidRDefault="00A26DA1" w:rsidP="00ED1981">
      <w:pPr>
        <w:spacing w:line="480" w:lineRule="auto"/>
        <w:rPr>
          <w:rFonts w:ascii="Arial" w:hAnsi="Arial" w:cs="Arial"/>
          <w:sz w:val="16"/>
          <w:szCs w:val="16"/>
        </w:rPr>
      </w:pPr>
    </w:p>
    <w:p w14:paraId="7FFEDD77" w14:textId="116BD8E8" w:rsidR="00C02C68" w:rsidRPr="0085660D" w:rsidRDefault="00A26DA1" w:rsidP="00ED1981">
      <w:pPr>
        <w:spacing w:line="480" w:lineRule="auto"/>
        <w:rPr>
          <w:rFonts w:ascii="Arial" w:hAnsi="Arial" w:cs="Arial"/>
          <w:sz w:val="16"/>
          <w:szCs w:val="16"/>
        </w:rPr>
      </w:pPr>
      <w:r w:rsidRPr="0085660D">
        <w:rPr>
          <w:rFonts w:ascii="Arial" w:hAnsi="Arial" w:cs="Arial"/>
          <w:sz w:val="16"/>
          <w:szCs w:val="16"/>
        </w:rPr>
        <w:t xml:space="preserve">The report will therefore seek to </w:t>
      </w:r>
      <w:r w:rsidR="006C39AF" w:rsidRPr="0085660D">
        <w:rPr>
          <w:rFonts w:ascii="Arial" w:hAnsi="Arial" w:cs="Arial"/>
          <w:sz w:val="16"/>
          <w:szCs w:val="16"/>
        </w:rPr>
        <w:t xml:space="preserve">partly </w:t>
      </w:r>
      <w:r w:rsidRPr="0085660D">
        <w:rPr>
          <w:rFonts w:ascii="Arial" w:hAnsi="Arial" w:cs="Arial"/>
          <w:sz w:val="16"/>
          <w:szCs w:val="16"/>
        </w:rPr>
        <w:t xml:space="preserve">use an alternative model initially set out by Denise et. al (2000), see </w:t>
      </w:r>
      <w:r w:rsidRPr="0085660D">
        <w:rPr>
          <w:rFonts w:ascii="Arial" w:hAnsi="Arial" w:cs="Arial"/>
          <w:i/>
          <w:iCs/>
          <w:sz w:val="16"/>
          <w:szCs w:val="16"/>
        </w:rPr>
        <w:t>Figure 4 (b)</w:t>
      </w:r>
      <w:r w:rsidRPr="0085660D">
        <w:rPr>
          <w:rFonts w:ascii="Arial" w:hAnsi="Arial" w:cs="Arial"/>
          <w:sz w:val="16"/>
          <w:szCs w:val="16"/>
        </w:rPr>
        <w:t xml:space="preserve"> and adapted by Chaffey (2015)</w:t>
      </w:r>
      <w:r w:rsidR="006C39AF" w:rsidRPr="0085660D">
        <w:rPr>
          <w:rFonts w:ascii="Arial" w:hAnsi="Arial" w:cs="Arial"/>
          <w:sz w:val="16"/>
          <w:szCs w:val="16"/>
        </w:rPr>
        <w:t xml:space="preserve">, as it helps alleviate limitations that could be considered when critiquing the original value chain (Porter, ): ‘supporting activities offer far more than just support’ (Chaffey et al., 2019); </w:t>
      </w:r>
      <w:r w:rsidR="002F0BDE" w:rsidRPr="0085660D">
        <w:rPr>
          <w:rFonts w:ascii="Arial" w:hAnsi="Arial" w:cs="Arial"/>
          <w:sz w:val="16"/>
          <w:szCs w:val="16"/>
        </w:rPr>
        <w:t xml:space="preserve">it supports Rayport and Sviokla’s (1995,1996) idea that value can be created by using internet through their five activities: gathering, organising, selecting, synthesising and the distribution of information; the original value chain (Porter, ) could be considered ‘most applicable to the physical products as opposed to providing services’ (Chaffey et al., 2019) – e-learning </w:t>
      </w:r>
      <w:r w:rsidR="00AC3A91" w:rsidRPr="0085660D">
        <w:rPr>
          <w:rFonts w:ascii="Arial" w:hAnsi="Arial" w:cs="Arial"/>
          <w:sz w:val="16"/>
          <w:szCs w:val="16"/>
        </w:rPr>
        <w:t xml:space="preserve">could be categorised partly as a service and therefore a different model would be more applicable; and it supports the ‘importance of understanding customer needs’. </w:t>
      </w:r>
    </w:p>
    <w:p w14:paraId="716CEBEF" w14:textId="7AA41DBE" w:rsidR="00254377" w:rsidRPr="0085660D" w:rsidRDefault="00254377" w:rsidP="00ED1981">
      <w:pPr>
        <w:spacing w:line="480" w:lineRule="auto"/>
        <w:rPr>
          <w:rFonts w:ascii="Arial" w:hAnsi="Arial" w:cs="Arial"/>
          <w:i/>
          <w:iCs/>
          <w:sz w:val="16"/>
          <w:szCs w:val="16"/>
        </w:rPr>
      </w:pPr>
    </w:p>
    <w:p w14:paraId="0515EDD9" w14:textId="70821BE5" w:rsidR="00254377" w:rsidRPr="0085660D" w:rsidRDefault="00D547F7" w:rsidP="00ED1981">
      <w:pPr>
        <w:spacing w:line="480" w:lineRule="auto"/>
        <w:rPr>
          <w:rFonts w:ascii="Arial" w:hAnsi="Arial" w:cs="Arial"/>
          <w:i/>
          <w:iCs/>
          <w:sz w:val="16"/>
          <w:szCs w:val="16"/>
        </w:rPr>
      </w:pPr>
      <w:r>
        <w:rPr>
          <w:rFonts w:ascii="Arial" w:hAnsi="Arial" w:cs="Arial"/>
          <w:i/>
          <w:iCs/>
          <w:noProof/>
          <w:sz w:val="16"/>
          <w:szCs w:val="16"/>
        </w:rPr>
        <w:drawing>
          <wp:inline distT="0" distB="0" distL="0" distR="0" wp14:anchorId="1EB8DC20" wp14:editId="23AE4B0E">
            <wp:extent cx="2500132" cy="221187"/>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4-10 at 22.13.2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15386" cy="231384"/>
                    </a:xfrm>
                    <a:prstGeom prst="rect">
                      <a:avLst/>
                    </a:prstGeom>
                  </pic:spPr>
                </pic:pic>
              </a:graphicData>
            </a:graphic>
          </wp:inline>
        </w:drawing>
      </w:r>
    </w:p>
    <w:p w14:paraId="783321A5" w14:textId="2B25F396" w:rsidR="00C02C68" w:rsidRPr="0085660D" w:rsidRDefault="00975F6F" w:rsidP="00ED1981">
      <w:pPr>
        <w:spacing w:line="480" w:lineRule="auto"/>
        <w:rPr>
          <w:rFonts w:ascii="Arial" w:hAnsi="Arial" w:cs="Arial"/>
          <w:sz w:val="16"/>
          <w:szCs w:val="16"/>
        </w:rPr>
      </w:pPr>
      <w:r>
        <w:rPr>
          <w:rFonts w:ascii="Arial" w:hAnsi="Arial" w:cs="Arial"/>
          <w:noProof/>
          <w:sz w:val="16"/>
          <w:szCs w:val="16"/>
        </w:rPr>
        <w:drawing>
          <wp:inline distT="0" distB="0" distL="0" distR="0" wp14:anchorId="69FE9CC1" wp14:editId="1339A01E">
            <wp:extent cx="5727700" cy="170751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10 at 22.00.2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1707515"/>
                    </a:xfrm>
                    <a:prstGeom prst="rect">
                      <a:avLst/>
                    </a:prstGeom>
                  </pic:spPr>
                </pic:pic>
              </a:graphicData>
            </a:graphic>
          </wp:inline>
        </w:drawing>
      </w:r>
    </w:p>
    <w:p w14:paraId="7040CE03" w14:textId="24C04E1B" w:rsidR="00254377" w:rsidRDefault="00254377" w:rsidP="00ED1981">
      <w:pPr>
        <w:spacing w:line="480" w:lineRule="auto"/>
        <w:rPr>
          <w:rFonts w:ascii="Arial" w:hAnsi="Arial" w:cs="Arial"/>
          <w:sz w:val="16"/>
          <w:szCs w:val="16"/>
        </w:rPr>
      </w:pPr>
    </w:p>
    <w:p w14:paraId="008125EC" w14:textId="7598867A" w:rsidR="00975F6F" w:rsidRDefault="00975F6F" w:rsidP="00ED1981">
      <w:pPr>
        <w:spacing w:line="480" w:lineRule="auto"/>
        <w:rPr>
          <w:rFonts w:ascii="Arial" w:hAnsi="Arial" w:cs="Arial"/>
          <w:sz w:val="16"/>
          <w:szCs w:val="16"/>
        </w:rPr>
      </w:pPr>
    </w:p>
    <w:p w14:paraId="776BFBEA" w14:textId="04AC46A8" w:rsidR="00975F6F" w:rsidRDefault="00975F6F" w:rsidP="00ED1981">
      <w:pPr>
        <w:spacing w:line="480" w:lineRule="auto"/>
        <w:rPr>
          <w:rFonts w:ascii="Arial" w:hAnsi="Arial" w:cs="Arial"/>
          <w:sz w:val="16"/>
          <w:szCs w:val="16"/>
        </w:rPr>
      </w:pPr>
    </w:p>
    <w:p w14:paraId="601F5E3E" w14:textId="2E6F47BE" w:rsidR="00975F6F" w:rsidRDefault="00975F6F" w:rsidP="00ED1981">
      <w:pPr>
        <w:spacing w:line="480" w:lineRule="auto"/>
        <w:rPr>
          <w:rFonts w:ascii="Arial" w:hAnsi="Arial" w:cs="Arial"/>
          <w:sz w:val="16"/>
          <w:szCs w:val="16"/>
        </w:rPr>
      </w:pPr>
    </w:p>
    <w:p w14:paraId="7E2007FB" w14:textId="2DDF1EB9" w:rsidR="00975F6F" w:rsidRDefault="00975F6F" w:rsidP="00ED1981">
      <w:pPr>
        <w:spacing w:line="480" w:lineRule="auto"/>
        <w:rPr>
          <w:rFonts w:ascii="Arial" w:hAnsi="Arial" w:cs="Arial"/>
          <w:sz w:val="16"/>
          <w:szCs w:val="16"/>
        </w:rPr>
      </w:pPr>
    </w:p>
    <w:p w14:paraId="63AA6078" w14:textId="2A7867C2" w:rsidR="00975F6F" w:rsidRDefault="00975F6F" w:rsidP="00ED1981">
      <w:pPr>
        <w:spacing w:line="480" w:lineRule="auto"/>
        <w:rPr>
          <w:rFonts w:ascii="Arial" w:hAnsi="Arial" w:cs="Arial"/>
          <w:sz w:val="16"/>
          <w:szCs w:val="16"/>
        </w:rPr>
      </w:pPr>
      <w:r>
        <w:rPr>
          <w:rFonts w:ascii="Arial" w:hAnsi="Arial" w:cs="Arial"/>
          <w:noProof/>
          <w:sz w:val="16"/>
          <w:szCs w:val="16"/>
        </w:rPr>
        <w:lastRenderedPageBreak/>
        <w:drawing>
          <wp:inline distT="0" distB="0" distL="0" distR="0" wp14:anchorId="6831409C" wp14:editId="47CB4ABE">
            <wp:extent cx="5727700" cy="69100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4-10 at 22.00.59.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6910070"/>
                    </a:xfrm>
                    <a:prstGeom prst="rect">
                      <a:avLst/>
                    </a:prstGeom>
                  </pic:spPr>
                </pic:pic>
              </a:graphicData>
            </a:graphic>
          </wp:inline>
        </w:drawing>
      </w:r>
    </w:p>
    <w:p w14:paraId="33C7C729" w14:textId="77777777" w:rsidR="00975F6F" w:rsidRPr="0085660D" w:rsidRDefault="00975F6F" w:rsidP="00ED1981">
      <w:pPr>
        <w:spacing w:line="480" w:lineRule="auto"/>
        <w:rPr>
          <w:rFonts w:ascii="Arial" w:hAnsi="Arial" w:cs="Arial"/>
          <w:sz w:val="16"/>
          <w:szCs w:val="16"/>
        </w:rPr>
      </w:pPr>
    </w:p>
    <w:p w14:paraId="017D38E3" w14:textId="2B376C6B" w:rsidR="00254377" w:rsidRDefault="00254377" w:rsidP="00ED1981">
      <w:pPr>
        <w:spacing w:line="480" w:lineRule="auto"/>
        <w:rPr>
          <w:rFonts w:ascii="Arial" w:hAnsi="Arial" w:cs="Arial"/>
          <w:sz w:val="16"/>
          <w:szCs w:val="16"/>
        </w:rPr>
      </w:pPr>
    </w:p>
    <w:p w14:paraId="2B1BF05B" w14:textId="77777777" w:rsidR="00975F6F" w:rsidRDefault="00430891" w:rsidP="00ED1981">
      <w:pPr>
        <w:spacing w:line="480" w:lineRule="auto"/>
        <w:rPr>
          <w:rFonts w:ascii="Arial" w:hAnsi="Arial" w:cs="Arial"/>
          <w:sz w:val="16"/>
          <w:szCs w:val="16"/>
        </w:rPr>
      </w:pPr>
      <w:r w:rsidRPr="00430891">
        <w:rPr>
          <w:rFonts w:ascii="Arial" w:hAnsi="Arial" w:cs="Arial"/>
          <w:i/>
          <w:iCs/>
          <w:sz w:val="16"/>
          <w:szCs w:val="16"/>
        </w:rPr>
        <w:t>Table 2</w:t>
      </w:r>
      <w:r>
        <w:rPr>
          <w:rFonts w:ascii="Arial" w:hAnsi="Arial" w:cs="Arial"/>
          <w:i/>
          <w:iCs/>
          <w:sz w:val="16"/>
          <w:szCs w:val="16"/>
        </w:rPr>
        <w:t xml:space="preserve"> </w:t>
      </w:r>
      <w:r>
        <w:rPr>
          <w:rFonts w:ascii="Arial" w:hAnsi="Arial" w:cs="Arial"/>
          <w:sz w:val="16"/>
          <w:szCs w:val="16"/>
        </w:rPr>
        <w:t xml:space="preserve">above summarises the </w:t>
      </w:r>
      <w:r w:rsidR="00E10A54">
        <w:rPr>
          <w:rFonts w:ascii="Arial" w:hAnsi="Arial" w:cs="Arial"/>
          <w:sz w:val="16"/>
          <w:szCs w:val="16"/>
        </w:rPr>
        <w:t xml:space="preserve">report writer’s analysis of the </w:t>
      </w:r>
      <w:r>
        <w:rPr>
          <w:rFonts w:ascii="Arial" w:hAnsi="Arial" w:cs="Arial"/>
          <w:sz w:val="16"/>
          <w:szCs w:val="16"/>
        </w:rPr>
        <w:t xml:space="preserve">strengths and weaknesses </w:t>
      </w:r>
      <w:r w:rsidR="00E10A54">
        <w:rPr>
          <w:rFonts w:ascii="Arial" w:hAnsi="Arial" w:cs="Arial"/>
          <w:sz w:val="16"/>
          <w:szCs w:val="16"/>
        </w:rPr>
        <w:t xml:space="preserve">within the </w:t>
      </w:r>
      <w:r>
        <w:rPr>
          <w:rFonts w:ascii="Arial" w:hAnsi="Arial" w:cs="Arial"/>
          <w:sz w:val="16"/>
          <w:szCs w:val="16"/>
        </w:rPr>
        <w:t xml:space="preserve">organisation’s value chain. </w:t>
      </w:r>
      <w:r w:rsidR="00841BA7">
        <w:rPr>
          <w:rFonts w:ascii="Arial" w:hAnsi="Arial" w:cs="Arial"/>
          <w:sz w:val="16"/>
          <w:szCs w:val="16"/>
        </w:rPr>
        <w:t xml:space="preserve">Firstly, it could be noted that due to the organisation’s </w:t>
      </w:r>
      <w:r w:rsidR="00997EE9">
        <w:rPr>
          <w:rFonts w:ascii="Arial" w:hAnsi="Arial" w:cs="Arial"/>
          <w:sz w:val="16"/>
          <w:szCs w:val="16"/>
        </w:rPr>
        <w:t xml:space="preserve">supposed </w:t>
      </w:r>
      <w:r w:rsidR="00841BA7">
        <w:rPr>
          <w:rFonts w:ascii="Arial" w:hAnsi="Arial" w:cs="Arial"/>
          <w:sz w:val="16"/>
          <w:szCs w:val="16"/>
        </w:rPr>
        <w:t xml:space="preserve">lean </w:t>
      </w:r>
      <w:r w:rsidR="009A1CAB">
        <w:rPr>
          <w:rFonts w:ascii="Arial" w:hAnsi="Arial" w:cs="Arial"/>
          <w:sz w:val="16"/>
          <w:szCs w:val="16"/>
        </w:rPr>
        <w:t xml:space="preserve">financial investment </w:t>
      </w:r>
      <w:r w:rsidR="00997EE9">
        <w:rPr>
          <w:rFonts w:ascii="Arial" w:hAnsi="Arial" w:cs="Arial"/>
          <w:sz w:val="16"/>
          <w:szCs w:val="16"/>
        </w:rPr>
        <w:t xml:space="preserve">in procurement and product development, the company has the ability to </w:t>
      </w:r>
      <w:r w:rsidR="00AB672B">
        <w:rPr>
          <w:rFonts w:ascii="Arial" w:hAnsi="Arial" w:cs="Arial"/>
          <w:sz w:val="16"/>
          <w:szCs w:val="16"/>
        </w:rPr>
        <w:t xml:space="preserve">maximise profitability due to lower running costs. Also, it can take risks on new products (books as e-learning materials) if </w:t>
      </w:r>
      <w:r w:rsidR="00E3523D">
        <w:rPr>
          <w:rFonts w:ascii="Arial" w:hAnsi="Arial" w:cs="Arial"/>
          <w:sz w:val="16"/>
          <w:szCs w:val="16"/>
        </w:rPr>
        <w:t xml:space="preserve">costing risks within its supply chain are appropriately managed. </w:t>
      </w:r>
      <w:r w:rsidR="00E717A2">
        <w:rPr>
          <w:rFonts w:ascii="Arial" w:hAnsi="Arial" w:cs="Arial"/>
          <w:sz w:val="16"/>
          <w:szCs w:val="16"/>
        </w:rPr>
        <w:t>However, the company’s inability to produce its own products (books) and its reliance on authors also places the organisation at considerable risk due to its reliance on others (wider partners)</w:t>
      </w:r>
      <w:r w:rsidR="003243EE">
        <w:rPr>
          <w:rFonts w:ascii="Arial" w:hAnsi="Arial" w:cs="Arial"/>
          <w:sz w:val="16"/>
          <w:szCs w:val="16"/>
        </w:rPr>
        <w:t xml:space="preserve"> as an intermediary in most cases.</w:t>
      </w:r>
      <w:r w:rsidR="00A268E8">
        <w:rPr>
          <w:rFonts w:ascii="Arial" w:hAnsi="Arial" w:cs="Arial"/>
          <w:sz w:val="16"/>
          <w:szCs w:val="16"/>
        </w:rPr>
        <w:t xml:space="preserve"> </w:t>
      </w:r>
    </w:p>
    <w:p w14:paraId="354322CA" w14:textId="482E1657" w:rsidR="005623A7" w:rsidRPr="00975F6F" w:rsidRDefault="00C02C68" w:rsidP="00ED1981">
      <w:pPr>
        <w:spacing w:line="480" w:lineRule="auto"/>
        <w:rPr>
          <w:rFonts w:ascii="Arial" w:hAnsi="Arial" w:cs="Arial"/>
          <w:sz w:val="16"/>
          <w:szCs w:val="16"/>
        </w:rPr>
      </w:pPr>
      <w:r w:rsidRPr="005233F0">
        <w:rPr>
          <w:rFonts w:ascii="Arial" w:hAnsi="Arial" w:cs="Arial"/>
          <w:b/>
          <w:bCs/>
          <w:sz w:val="32"/>
          <w:szCs w:val="32"/>
        </w:rPr>
        <w:lastRenderedPageBreak/>
        <w:t xml:space="preserve">3.2: The Micro-environment </w:t>
      </w:r>
    </w:p>
    <w:p w14:paraId="48500401" w14:textId="00BE5CFF" w:rsidR="005623A7" w:rsidRDefault="005623A7" w:rsidP="005623A7">
      <w:pPr>
        <w:spacing w:line="480" w:lineRule="auto"/>
        <w:rPr>
          <w:rFonts w:ascii="Arial" w:hAnsi="Arial" w:cs="Arial"/>
          <w:sz w:val="16"/>
          <w:szCs w:val="16"/>
        </w:rPr>
      </w:pPr>
      <w:r w:rsidRPr="0085660D">
        <w:rPr>
          <w:rFonts w:ascii="Arial" w:hAnsi="Arial" w:cs="Arial"/>
          <w:sz w:val="16"/>
          <w:szCs w:val="16"/>
        </w:rPr>
        <w:t xml:space="preserve">After analysing the organisation’s internal capabilities and resources, the report will now analyse the micro-environment in which the company currently operates in. </w:t>
      </w:r>
      <w:r w:rsidRPr="0085660D">
        <w:rPr>
          <w:rFonts w:ascii="Arial" w:hAnsi="Arial" w:cs="Arial"/>
          <w:i/>
          <w:iCs/>
          <w:sz w:val="16"/>
          <w:szCs w:val="16"/>
        </w:rPr>
        <w:t xml:space="preserve">Figure 5 </w:t>
      </w:r>
      <w:r w:rsidRPr="0085660D">
        <w:rPr>
          <w:rFonts w:ascii="Arial" w:hAnsi="Arial" w:cs="Arial"/>
          <w:sz w:val="16"/>
          <w:szCs w:val="16"/>
        </w:rPr>
        <w:t>below (Chaffey and Ellis-Chadwick, 2016, Pg. 60) is a graphic representation that shows how the micro-environment is an interaction between suppliers, competitors, intermediaries and customers. These interactions, desired or not, must be analysed by an organisation, and therefore this report, in order to gain knowledge of competitive advantage.</w:t>
      </w:r>
    </w:p>
    <w:p w14:paraId="220264BA" w14:textId="77777777" w:rsidR="00D547F7" w:rsidRPr="0085660D" w:rsidRDefault="00D547F7" w:rsidP="005623A7">
      <w:pPr>
        <w:spacing w:line="480" w:lineRule="auto"/>
        <w:rPr>
          <w:rFonts w:ascii="Arial" w:hAnsi="Arial" w:cs="Arial"/>
          <w:sz w:val="16"/>
          <w:szCs w:val="16"/>
        </w:rPr>
      </w:pPr>
    </w:p>
    <w:p w14:paraId="1B6712EE" w14:textId="2C1E15B4" w:rsidR="005623A7" w:rsidRPr="0085660D" w:rsidRDefault="00D547F7" w:rsidP="005623A7">
      <w:pPr>
        <w:spacing w:line="480" w:lineRule="auto"/>
        <w:rPr>
          <w:rFonts w:ascii="Arial" w:hAnsi="Arial" w:cs="Arial"/>
          <w:sz w:val="16"/>
          <w:szCs w:val="16"/>
        </w:rPr>
      </w:pPr>
      <w:r>
        <w:rPr>
          <w:rFonts w:ascii="Arial" w:hAnsi="Arial" w:cs="Arial"/>
          <w:noProof/>
          <w:sz w:val="16"/>
          <w:szCs w:val="16"/>
        </w:rPr>
        <w:drawing>
          <wp:inline distT="0" distB="0" distL="0" distR="0" wp14:anchorId="193362ED" wp14:editId="3D304B1D">
            <wp:extent cx="1736203" cy="219132"/>
            <wp:effectExtent l="0" t="0" r="3810" b="0"/>
            <wp:docPr id="22" name="Picture 2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4-10 at 22.13.5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34800" cy="231576"/>
                    </a:xfrm>
                    <a:prstGeom prst="rect">
                      <a:avLst/>
                    </a:prstGeom>
                  </pic:spPr>
                </pic:pic>
              </a:graphicData>
            </a:graphic>
          </wp:inline>
        </w:drawing>
      </w:r>
    </w:p>
    <w:p w14:paraId="624C580A" w14:textId="77777777" w:rsidR="005623A7" w:rsidRPr="0085660D" w:rsidRDefault="005623A7" w:rsidP="005623A7">
      <w:pPr>
        <w:spacing w:line="480" w:lineRule="auto"/>
        <w:rPr>
          <w:rFonts w:ascii="Arial" w:hAnsi="Arial" w:cs="Arial"/>
          <w:sz w:val="16"/>
          <w:szCs w:val="16"/>
        </w:rPr>
      </w:pPr>
      <w:r w:rsidRPr="0085660D">
        <w:rPr>
          <w:rFonts w:ascii="Arial" w:hAnsi="Arial" w:cs="Arial"/>
          <w:noProof/>
          <w:sz w:val="16"/>
          <w:szCs w:val="16"/>
        </w:rPr>
        <w:drawing>
          <wp:inline distT="0" distB="0" distL="0" distR="0" wp14:anchorId="483729CB" wp14:editId="6AC6712E">
            <wp:extent cx="4007463" cy="23405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10 at 13.13.30.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039994" cy="2359500"/>
                    </a:xfrm>
                    <a:prstGeom prst="rect">
                      <a:avLst/>
                    </a:prstGeom>
                  </pic:spPr>
                </pic:pic>
              </a:graphicData>
            </a:graphic>
          </wp:inline>
        </w:drawing>
      </w:r>
    </w:p>
    <w:p w14:paraId="4DD11030" w14:textId="6866E3E4" w:rsidR="00C02C68" w:rsidRPr="0085660D" w:rsidRDefault="00C02C68" w:rsidP="00ED1981">
      <w:pPr>
        <w:spacing w:line="480" w:lineRule="auto"/>
        <w:rPr>
          <w:rFonts w:ascii="Arial" w:hAnsi="Arial" w:cs="Arial"/>
          <w:sz w:val="16"/>
          <w:szCs w:val="16"/>
        </w:rPr>
      </w:pPr>
    </w:p>
    <w:p w14:paraId="7959A9A8" w14:textId="5DC85EAB" w:rsidR="006B494F" w:rsidRPr="0085660D" w:rsidRDefault="00F86A7F" w:rsidP="00ED1981">
      <w:pPr>
        <w:spacing w:line="480" w:lineRule="auto"/>
        <w:rPr>
          <w:rFonts w:ascii="Arial" w:hAnsi="Arial" w:cs="Arial"/>
          <w:sz w:val="16"/>
          <w:szCs w:val="16"/>
        </w:rPr>
      </w:pPr>
      <w:r w:rsidRPr="0085660D">
        <w:rPr>
          <w:rFonts w:ascii="Arial" w:hAnsi="Arial" w:cs="Arial"/>
          <w:sz w:val="16"/>
          <w:szCs w:val="16"/>
        </w:rPr>
        <w:t xml:space="preserve">Michael Porter’s </w:t>
      </w:r>
      <w:r w:rsidR="005623A7" w:rsidRPr="0085660D">
        <w:rPr>
          <w:rFonts w:ascii="Arial" w:hAnsi="Arial" w:cs="Arial"/>
          <w:sz w:val="16"/>
          <w:szCs w:val="16"/>
        </w:rPr>
        <w:t xml:space="preserve">(1980) </w:t>
      </w:r>
      <w:r w:rsidR="005623A7" w:rsidRPr="0085660D">
        <w:rPr>
          <w:rFonts w:ascii="Arial" w:hAnsi="Arial" w:cs="Arial"/>
          <w:i/>
          <w:iCs/>
          <w:sz w:val="16"/>
          <w:szCs w:val="16"/>
        </w:rPr>
        <w:t>Five Forces Framework</w:t>
      </w:r>
      <w:r w:rsidR="005623A7" w:rsidRPr="0085660D">
        <w:rPr>
          <w:rFonts w:ascii="Arial" w:hAnsi="Arial" w:cs="Arial"/>
          <w:sz w:val="16"/>
          <w:szCs w:val="16"/>
        </w:rPr>
        <w:t xml:space="preserve"> </w:t>
      </w:r>
      <w:r w:rsidR="003E107E" w:rsidRPr="0085660D">
        <w:rPr>
          <w:rFonts w:ascii="Arial" w:hAnsi="Arial" w:cs="Arial"/>
          <w:sz w:val="16"/>
          <w:szCs w:val="16"/>
        </w:rPr>
        <w:t xml:space="preserve">is a renowned framework for analysing the micro-environment and the report will use an adaptation of this by Chaffey et al. (2019), as </w:t>
      </w:r>
      <w:r w:rsidR="00FB431D" w:rsidRPr="0085660D">
        <w:rPr>
          <w:rFonts w:ascii="Arial" w:hAnsi="Arial" w:cs="Arial"/>
          <w:sz w:val="16"/>
          <w:szCs w:val="16"/>
        </w:rPr>
        <w:t>it places more of an ‘emphasis on the competitive threats applied to digital business’ (Chaffey et al., 2019)</w:t>
      </w:r>
      <w:r w:rsidR="00BD0DF4" w:rsidRPr="0085660D">
        <w:rPr>
          <w:rFonts w:ascii="Arial" w:hAnsi="Arial" w:cs="Arial"/>
          <w:sz w:val="16"/>
          <w:szCs w:val="16"/>
        </w:rPr>
        <w:t xml:space="preserve">. </w:t>
      </w:r>
      <w:r w:rsidR="00FB431D" w:rsidRPr="0085660D">
        <w:rPr>
          <w:rFonts w:ascii="Arial" w:hAnsi="Arial" w:cs="Arial"/>
          <w:sz w:val="16"/>
          <w:szCs w:val="16"/>
        </w:rPr>
        <w:t>D</w:t>
      </w:r>
      <w:r w:rsidR="003E107E" w:rsidRPr="0085660D">
        <w:rPr>
          <w:rFonts w:ascii="Arial" w:hAnsi="Arial" w:cs="Arial"/>
          <w:sz w:val="16"/>
          <w:szCs w:val="16"/>
        </w:rPr>
        <w:t xml:space="preserve">espite </w:t>
      </w:r>
      <w:r w:rsidR="00FB431D" w:rsidRPr="0085660D">
        <w:rPr>
          <w:rFonts w:ascii="Arial" w:hAnsi="Arial" w:cs="Arial"/>
          <w:sz w:val="16"/>
          <w:szCs w:val="16"/>
        </w:rPr>
        <w:t xml:space="preserve">this, it is worth the reader noting that </w:t>
      </w:r>
      <w:r w:rsidR="00BD0DF4" w:rsidRPr="0085660D">
        <w:rPr>
          <w:rFonts w:ascii="Arial" w:hAnsi="Arial" w:cs="Arial"/>
          <w:sz w:val="16"/>
          <w:szCs w:val="16"/>
        </w:rPr>
        <w:t xml:space="preserve">the basic principles of the framework could be critiqued: it could be seen as </w:t>
      </w:r>
      <w:r w:rsidR="003E107E" w:rsidRPr="0085660D">
        <w:rPr>
          <w:rFonts w:ascii="Arial" w:hAnsi="Arial" w:cs="Arial"/>
          <w:sz w:val="16"/>
          <w:szCs w:val="16"/>
        </w:rPr>
        <w:t>‘static’</w:t>
      </w:r>
      <w:r w:rsidR="00BD0DF4" w:rsidRPr="0085660D">
        <w:rPr>
          <w:rFonts w:ascii="Arial" w:hAnsi="Arial" w:cs="Arial"/>
          <w:sz w:val="16"/>
          <w:szCs w:val="16"/>
        </w:rPr>
        <w:t xml:space="preserve"> (Lynch</w:t>
      </w:r>
      <w:r w:rsidR="003E107E" w:rsidRPr="0085660D">
        <w:rPr>
          <w:rFonts w:ascii="Arial" w:hAnsi="Arial" w:cs="Arial"/>
          <w:sz w:val="16"/>
          <w:szCs w:val="16"/>
        </w:rPr>
        <w:t>,</w:t>
      </w:r>
      <w:r w:rsidR="00BD0DF4" w:rsidRPr="0085660D">
        <w:rPr>
          <w:rFonts w:ascii="Arial" w:hAnsi="Arial" w:cs="Arial"/>
          <w:sz w:val="16"/>
          <w:szCs w:val="16"/>
        </w:rPr>
        <w:t xml:space="preserve"> 2018), but as Schilling (2017) points out its original use was to assess </w:t>
      </w:r>
      <w:r w:rsidR="00510617" w:rsidRPr="0085660D">
        <w:rPr>
          <w:rFonts w:ascii="Arial" w:hAnsi="Arial" w:cs="Arial"/>
          <w:sz w:val="16"/>
          <w:szCs w:val="16"/>
        </w:rPr>
        <w:t xml:space="preserve">an </w:t>
      </w:r>
      <w:r w:rsidR="00BD0DF4" w:rsidRPr="0085660D">
        <w:rPr>
          <w:rFonts w:ascii="Arial" w:hAnsi="Arial" w:cs="Arial"/>
          <w:sz w:val="16"/>
          <w:szCs w:val="16"/>
        </w:rPr>
        <w:t>industr</w:t>
      </w:r>
      <w:r w:rsidR="00510617" w:rsidRPr="0085660D">
        <w:rPr>
          <w:rFonts w:ascii="Arial" w:hAnsi="Arial" w:cs="Arial"/>
          <w:sz w:val="16"/>
          <w:szCs w:val="16"/>
        </w:rPr>
        <w:t xml:space="preserve">ies </w:t>
      </w:r>
      <w:r w:rsidR="00BD0DF4" w:rsidRPr="0085660D">
        <w:rPr>
          <w:rFonts w:ascii="Arial" w:hAnsi="Arial" w:cs="Arial"/>
          <w:sz w:val="16"/>
          <w:szCs w:val="16"/>
        </w:rPr>
        <w:t xml:space="preserve">attractiveness; it could be said that it largely ignores the human resource aspect of strategy – culture, management, connectiveness of people (Lynch, 2018); and the </w:t>
      </w:r>
      <w:r w:rsidR="00430487" w:rsidRPr="0085660D">
        <w:rPr>
          <w:rFonts w:ascii="Arial" w:hAnsi="Arial" w:cs="Arial"/>
          <w:sz w:val="16"/>
          <w:szCs w:val="16"/>
        </w:rPr>
        <w:t xml:space="preserve">five forces, which will change slightly for the adapted version being in this report, equally apply to all firms in an industry – ‘the strength of the forces may differ from business to business’ (Stonehouse and Snowdon, 2007). Therefore, these considerations will be taken into account by the report writer when using Chaffey et al. (2019) adapted framework </w:t>
      </w:r>
      <w:r w:rsidR="00510617" w:rsidRPr="0085660D">
        <w:rPr>
          <w:rFonts w:ascii="Arial" w:hAnsi="Arial" w:cs="Arial"/>
          <w:sz w:val="16"/>
          <w:szCs w:val="16"/>
        </w:rPr>
        <w:t xml:space="preserve">(see </w:t>
      </w:r>
      <w:r w:rsidR="00510617" w:rsidRPr="0085660D">
        <w:rPr>
          <w:rFonts w:ascii="Arial" w:hAnsi="Arial" w:cs="Arial"/>
          <w:i/>
          <w:iCs/>
          <w:sz w:val="16"/>
          <w:szCs w:val="16"/>
        </w:rPr>
        <w:t xml:space="preserve">Figure </w:t>
      </w:r>
      <w:r w:rsidR="002E6F33" w:rsidRPr="0085660D">
        <w:rPr>
          <w:rFonts w:ascii="Arial" w:hAnsi="Arial" w:cs="Arial"/>
          <w:i/>
          <w:iCs/>
          <w:sz w:val="16"/>
          <w:szCs w:val="16"/>
        </w:rPr>
        <w:t>6</w:t>
      </w:r>
      <w:r w:rsidR="00510617" w:rsidRPr="0085660D">
        <w:rPr>
          <w:rFonts w:ascii="Arial" w:hAnsi="Arial" w:cs="Arial"/>
          <w:sz w:val="16"/>
          <w:szCs w:val="16"/>
        </w:rPr>
        <w:t xml:space="preserve"> below). </w:t>
      </w:r>
    </w:p>
    <w:p w14:paraId="156BCA9E" w14:textId="77777777" w:rsidR="002E6F33" w:rsidRPr="0085660D" w:rsidRDefault="002E6F33" w:rsidP="00ED1981">
      <w:pPr>
        <w:spacing w:line="480" w:lineRule="auto"/>
        <w:rPr>
          <w:rFonts w:ascii="Arial" w:hAnsi="Arial" w:cs="Arial"/>
          <w:sz w:val="16"/>
          <w:szCs w:val="16"/>
        </w:rPr>
      </w:pPr>
    </w:p>
    <w:p w14:paraId="6924D27F" w14:textId="77777777" w:rsidR="005233F0" w:rsidRDefault="005233F0" w:rsidP="00ED1981">
      <w:pPr>
        <w:spacing w:line="480" w:lineRule="auto"/>
        <w:rPr>
          <w:rFonts w:ascii="Arial" w:hAnsi="Arial" w:cs="Arial"/>
          <w:i/>
          <w:iCs/>
          <w:sz w:val="16"/>
          <w:szCs w:val="16"/>
        </w:rPr>
      </w:pPr>
    </w:p>
    <w:p w14:paraId="1DCC343A" w14:textId="77777777" w:rsidR="005233F0" w:rsidRDefault="005233F0" w:rsidP="00ED1981">
      <w:pPr>
        <w:spacing w:line="480" w:lineRule="auto"/>
        <w:rPr>
          <w:rFonts w:ascii="Arial" w:hAnsi="Arial" w:cs="Arial"/>
          <w:i/>
          <w:iCs/>
          <w:sz w:val="16"/>
          <w:szCs w:val="16"/>
        </w:rPr>
      </w:pPr>
    </w:p>
    <w:p w14:paraId="125E15B3" w14:textId="77777777" w:rsidR="005233F0" w:rsidRDefault="005233F0" w:rsidP="00ED1981">
      <w:pPr>
        <w:spacing w:line="480" w:lineRule="auto"/>
        <w:rPr>
          <w:rFonts w:ascii="Arial" w:hAnsi="Arial" w:cs="Arial"/>
          <w:i/>
          <w:iCs/>
          <w:sz w:val="16"/>
          <w:szCs w:val="16"/>
        </w:rPr>
      </w:pPr>
    </w:p>
    <w:p w14:paraId="77063C22" w14:textId="77777777" w:rsidR="00A5391C" w:rsidRDefault="00A5391C" w:rsidP="00ED1981">
      <w:pPr>
        <w:spacing w:line="480" w:lineRule="auto"/>
        <w:rPr>
          <w:rFonts w:ascii="Arial" w:hAnsi="Arial" w:cs="Arial"/>
          <w:i/>
          <w:iCs/>
          <w:sz w:val="16"/>
          <w:szCs w:val="16"/>
        </w:rPr>
      </w:pPr>
    </w:p>
    <w:p w14:paraId="6AF4099F" w14:textId="77777777" w:rsidR="00975F6F" w:rsidRDefault="00975F6F" w:rsidP="00ED1981">
      <w:pPr>
        <w:spacing w:line="480" w:lineRule="auto"/>
        <w:rPr>
          <w:rFonts w:ascii="Arial" w:hAnsi="Arial" w:cs="Arial"/>
          <w:i/>
          <w:iCs/>
          <w:sz w:val="16"/>
          <w:szCs w:val="16"/>
        </w:rPr>
      </w:pPr>
    </w:p>
    <w:p w14:paraId="4813A546" w14:textId="77777777" w:rsidR="00975F6F" w:rsidRDefault="00975F6F" w:rsidP="00ED1981">
      <w:pPr>
        <w:spacing w:line="480" w:lineRule="auto"/>
        <w:rPr>
          <w:rFonts w:ascii="Arial" w:hAnsi="Arial" w:cs="Arial"/>
          <w:i/>
          <w:iCs/>
          <w:sz w:val="16"/>
          <w:szCs w:val="16"/>
        </w:rPr>
      </w:pPr>
    </w:p>
    <w:p w14:paraId="627D3482" w14:textId="40ACF38E" w:rsidR="005233F0" w:rsidRPr="0085660D" w:rsidRDefault="00D547F7" w:rsidP="00ED1981">
      <w:pPr>
        <w:spacing w:line="480" w:lineRule="auto"/>
        <w:rPr>
          <w:rFonts w:ascii="Arial" w:hAnsi="Arial" w:cs="Arial"/>
          <w:i/>
          <w:iCs/>
          <w:sz w:val="16"/>
          <w:szCs w:val="16"/>
        </w:rPr>
      </w:pPr>
      <w:r>
        <w:rPr>
          <w:rFonts w:ascii="Arial" w:hAnsi="Arial" w:cs="Arial"/>
          <w:i/>
          <w:iCs/>
          <w:noProof/>
          <w:sz w:val="16"/>
          <w:szCs w:val="16"/>
        </w:rPr>
        <w:lastRenderedPageBreak/>
        <w:drawing>
          <wp:inline distT="0" distB="0" distL="0" distR="0" wp14:anchorId="1E7CD2CA" wp14:editId="0904E8ED">
            <wp:extent cx="2760562" cy="2699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4-10 at 22.14.1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67057" cy="280348"/>
                    </a:xfrm>
                    <a:prstGeom prst="rect">
                      <a:avLst/>
                    </a:prstGeom>
                  </pic:spPr>
                </pic:pic>
              </a:graphicData>
            </a:graphic>
          </wp:inline>
        </w:drawing>
      </w:r>
    </w:p>
    <w:p w14:paraId="500EA5E5" w14:textId="47726AB7" w:rsidR="003D3C0A" w:rsidRPr="0085660D" w:rsidRDefault="003D3C0A" w:rsidP="00ED1981">
      <w:pPr>
        <w:spacing w:line="480" w:lineRule="auto"/>
        <w:rPr>
          <w:rFonts w:ascii="Arial" w:hAnsi="Arial" w:cs="Arial"/>
          <w:sz w:val="16"/>
          <w:szCs w:val="16"/>
        </w:rPr>
      </w:pPr>
      <w:r w:rsidRPr="0085660D">
        <w:rPr>
          <w:rFonts w:ascii="Arial" w:hAnsi="Arial" w:cs="Arial"/>
          <w:noProof/>
          <w:sz w:val="16"/>
          <w:szCs w:val="16"/>
        </w:rPr>
        <w:drawing>
          <wp:inline distT="0" distB="0" distL="0" distR="0" wp14:anchorId="0B74C34E" wp14:editId="19829356">
            <wp:extent cx="3886109" cy="1928388"/>
            <wp:effectExtent l="0" t="0" r="63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10 at 18.06.18.png"/>
                    <pic:cNvPicPr/>
                  </pic:nvPicPr>
                  <pic:blipFill rotWithShape="1">
                    <a:blip r:embed="rId23">
                      <a:extLst>
                        <a:ext uri="{28A0092B-C50C-407E-A947-70E740481C1C}">
                          <a14:useLocalDpi xmlns:a14="http://schemas.microsoft.com/office/drawing/2010/main" val="0"/>
                        </a:ext>
                      </a:extLst>
                    </a:blip>
                    <a:srcRect l="5907" t="6499" r="8241" b="18503"/>
                    <a:stretch/>
                  </pic:blipFill>
                  <pic:spPr bwMode="auto">
                    <a:xfrm>
                      <a:off x="0" y="0"/>
                      <a:ext cx="3897254" cy="1933919"/>
                    </a:xfrm>
                    <a:prstGeom prst="rect">
                      <a:avLst/>
                    </a:prstGeom>
                    <a:ln>
                      <a:noFill/>
                    </a:ln>
                    <a:extLst>
                      <a:ext uri="{53640926-AAD7-44D8-BBD7-CCE9431645EC}">
                        <a14:shadowObscured xmlns:a14="http://schemas.microsoft.com/office/drawing/2010/main"/>
                      </a:ext>
                    </a:extLst>
                  </pic:spPr>
                </pic:pic>
              </a:graphicData>
            </a:graphic>
          </wp:inline>
        </w:drawing>
      </w:r>
    </w:p>
    <w:p w14:paraId="7D21DEC7" w14:textId="11C5253D" w:rsidR="00C01FA4" w:rsidRPr="0085660D" w:rsidRDefault="00C01FA4" w:rsidP="00ED1981">
      <w:pPr>
        <w:spacing w:line="480" w:lineRule="auto"/>
        <w:rPr>
          <w:rFonts w:ascii="Arial" w:hAnsi="Arial" w:cs="Arial"/>
          <w:sz w:val="16"/>
          <w:szCs w:val="16"/>
        </w:rPr>
      </w:pPr>
    </w:p>
    <w:p w14:paraId="0231E511" w14:textId="0EE15449" w:rsidR="00293788" w:rsidRDefault="002E6F33" w:rsidP="00293788">
      <w:pPr>
        <w:spacing w:line="480" w:lineRule="auto"/>
        <w:rPr>
          <w:rFonts w:ascii="Arial" w:hAnsi="Arial" w:cs="Arial"/>
          <w:sz w:val="16"/>
          <w:szCs w:val="16"/>
        </w:rPr>
      </w:pPr>
      <w:r w:rsidRPr="0085660D">
        <w:rPr>
          <w:rFonts w:ascii="Arial" w:hAnsi="Arial" w:cs="Arial"/>
          <w:i/>
          <w:iCs/>
          <w:sz w:val="16"/>
          <w:szCs w:val="16"/>
        </w:rPr>
        <w:t xml:space="preserve">Table </w:t>
      </w:r>
      <w:r w:rsidR="00017CE7">
        <w:rPr>
          <w:rFonts w:ascii="Arial" w:hAnsi="Arial" w:cs="Arial"/>
          <w:i/>
          <w:iCs/>
          <w:sz w:val="16"/>
          <w:szCs w:val="16"/>
        </w:rPr>
        <w:t xml:space="preserve">3 </w:t>
      </w:r>
      <w:r w:rsidRPr="0085660D">
        <w:rPr>
          <w:rFonts w:ascii="Arial" w:hAnsi="Arial" w:cs="Arial"/>
          <w:sz w:val="16"/>
          <w:szCs w:val="16"/>
        </w:rPr>
        <w:t xml:space="preserve">below </w:t>
      </w:r>
      <w:r w:rsidR="00016945" w:rsidRPr="0085660D">
        <w:rPr>
          <w:rFonts w:ascii="Arial" w:hAnsi="Arial" w:cs="Arial"/>
          <w:sz w:val="16"/>
          <w:szCs w:val="16"/>
        </w:rPr>
        <w:t xml:space="preserve">is a summarisation of the </w:t>
      </w:r>
      <w:r w:rsidR="008E2415" w:rsidRPr="0085660D">
        <w:rPr>
          <w:rFonts w:ascii="Arial" w:hAnsi="Arial" w:cs="Arial"/>
          <w:sz w:val="16"/>
          <w:szCs w:val="16"/>
        </w:rPr>
        <w:t xml:space="preserve">‘competitive threats’ </w:t>
      </w:r>
      <w:r w:rsidR="00293788" w:rsidRPr="0085660D">
        <w:rPr>
          <w:rFonts w:ascii="Arial" w:hAnsi="Arial" w:cs="Arial"/>
          <w:sz w:val="16"/>
          <w:szCs w:val="16"/>
        </w:rPr>
        <w:t xml:space="preserve">based upon Chaffey et al.’s </w:t>
      </w:r>
      <w:r w:rsidR="002E3368" w:rsidRPr="0085660D">
        <w:rPr>
          <w:rFonts w:ascii="Arial" w:hAnsi="Arial" w:cs="Arial"/>
          <w:sz w:val="16"/>
          <w:szCs w:val="16"/>
        </w:rPr>
        <w:t xml:space="preserve">(2019) </w:t>
      </w:r>
      <w:r w:rsidR="00293788" w:rsidRPr="0085660D">
        <w:rPr>
          <w:rFonts w:ascii="Arial" w:hAnsi="Arial" w:cs="Arial"/>
          <w:sz w:val="16"/>
          <w:szCs w:val="16"/>
        </w:rPr>
        <w:t>adapted framework (</w:t>
      </w:r>
      <w:r w:rsidR="00293788" w:rsidRPr="0085660D">
        <w:rPr>
          <w:rFonts w:ascii="Arial" w:hAnsi="Arial" w:cs="Arial"/>
          <w:i/>
          <w:iCs/>
          <w:sz w:val="16"/>
          <w:szCs w:val="16"/>
        </w:rPr>
        <w:t>Figure 6</w:t>
      </w:r>
      <w:r w:rsidR="00293788" w:rsidRPr="0085660D">
        <w:rPr>
          <w:rFonts w:ascii="Arial" w:hAnsi="Arial" w:cs="Arial"/>
          <w:sz w:val="16"/>
          <w:szCs w:val="16"/>
        </w:rPr>
        <w:t xml:space="preserve"> above) from Porter’s (1980) </w:t>
      </w:r>
      <w:r w:rsidR="00293788" w:rsidRPr="0085660D">
        <w:rPr>
          <w:rFonts w:ascii="Arial" w:hAnsi="Arial" w:cs="Arial"/>
          <w:i/>
          <w:iCs/>
          <w:sz w:val="16"/>
          <w:szCs w:val="16"/>
        </w:rPr>
        <w:t xml:space="preserve">Five Forces Framework. </w:t>
      </w:r>
      <w:r w:rsidR="00E87E77" w:rsidRPr="0085660D">
        <w:rPr>
          <w:rFonts w:ascii="Arial" w:hAnsi="Arial" w:cs="Arial"/>
          <w:sz w:val="16"/>
          <w:szCs w:val="16"/>
        </w:rPr>
        <w:t>In terms of the competitive threats in the micro-environment, the report writer has concluded two major themes. Firstly, that the threat of new digital products would most likely need to be coupled with the threat of a new business model, as new mediums of communication would probably change how the customer interacts with the service as a whole. This would be unlikely in the report writer’s viewpoint, as it ask</w:t>
      </w:r>
      <w:r w:rsidR="00A5391C">
        <w:rPr>
          <w:rFonts w:ascii="Arial" w:hAnsi="Arial" w:cs="Arial"/>
          <w:sz w:val="16"/>
          <w:szCs w:val="16"/>
        </w:rPr>
        <w:t>s</w:t>
      </w:r>
      <w:r w:rsidR="00E87E77" w:rsidRPr="0085660D">
        <w:rPr>
          <w:rFonts w:ascii="Arial" w:hAnsi="Arial" w:cs="Arial"/>
          <w:sz w:val="16"/>
          <w:szCs w:val="16"/>
        </w:rPr>
        <w:t xml:space="preserve"> significantly more of the author’s and/or the staff at the company to deliver a service like this. Secondly, there is </w:t>
      </w:r>
      <w:r w:rsidR="008A25DB" w:rsidRPr="0085660D">
        <w:rPr>
          <w:rFonts w:ascii="Arial" w:hAnsi="Arial" w:cs="Arial"/>
          <w:sz w:val="16"/>
          <w:szCs w:val="16"/>
        </w:rPr>
        <w:t xml:space="preserve">quite a significant chance of new entrants into the market due to product fulfilment </w:t>
      </w:r>
      <w:r w:rsidR="00A5391C">
        <w:rPr>
          <w:rFonts w:ascii="Arial" w:hAnsi="Arial" w:cs="Arial"/>
          <w:sz w:val="16"/>
          <w:szCs w:val="16"/>
        </w:rPr>
        <w:t xml:space="preserve">that </w:t>
      </w:r>
      <w:r w:rsidR="008A25DB" w:rsidRPr="0085660D">
        <w:rPr>
          <w:rFonts w:ascii="Arial" w:hAnsi="Arial" w:cs="Arial"/>
          <w:sz w:val="16"/>
          <w:szCs w:val="16"/>
        </w:rPr>
        <w:t xml:space="preserve">could easily occur; however, MentorBox currently could be said to have a differential advantage of its rivals, as it uses the authors of the books as part of the learning process; this could </w:t>
      </w:r>
      <w:r w:rsidR="003B0411" w:rsidRPr="0085660D">
        <w:rPr>
          <w:rFonts w:ascii="Arial" w:hAnsi="Arial" w:cs="Arial"/>
          <w:sz w:val="16"/>
          <w:szCs w:val="16"/>
        </w:rPr>
        <w:t xml:space="preserve">be copied by competitors, but could also be partly mitigated if the company has ‘sizeable and successful customer base’ (Dibb et al., 2019). </w:t>
      </w:r>
    </w:p>
    <w:p w14:paraId="756B1F13" w14:textId="77777777" w:rsidR="00231687" w:rsidRPr="0085660D" w:rsidRDefault="00231687" w:rsidP="00293788">
      <w:pPr>
        <w:spacing w:line="480" w:lineRule="auto"/>
        <w:rPr>
          <w:rFonts w:ascii="Arial" w:hAnsi="Arial" w:cs="Arial"/>
          <w:sz w:val="16"/>
          <w:szCs w:val="16"/>
        </w:rPr>
      </w:pPr>
    </w:p>
    <w:p w14:paraId="2F999E7A" w14:textId="28BA51D0" w:rsidR="006B494F" w:rsidRPr="0085660D" w:rsidRDefault="00C01FA4" w:rsidP="00ED1981">
      <w:pPr>
        <w:spacing w:line="480" w:lineRule="auto"/>
        <w:rPr>
          <w:rFonts w:ascii="Arial" w:hAnsi="Arial" w:cs="Arial"/>
          <w:i/>
          <w:iCs/>
          <w:sz w:val="16"/>
          <w:szCs w:val="16"/>
        </w:rPr>
      </w:pPr>
      <w:r w:rsidRPr="0085660D">
        <w:rPr>
          <w:rFonts w:ascii="Arial" w:hAnsi="Arial" w:cs="Arial"/>
          <w:i/>
          <w:iCs/>
          <w:sz w:val="16"/>
          <w:szCs w:val="16"/>
        </w:rPr>
        <w:t xml:space="preserve"> </w:t>
      </w:r>
      <w:r w:rsidR="00231687">
        <w:rPr>
          <w:rFonts w:ascii="Arial" w:hAnsi="Arial" w:cs="Arial"/>
          <w:i/>
          <w:iCs/>
          <w:noProof/>
          <w:sz w:val="16"/>
          <w:szCs w:val="16"/>
        </w:rPr>
        <w:drawing>
          <wp:inline distT="0" distB="0" distL="0" distR="0" wp14:anchorId="12B68F39" wp14:editId="1B298386">
            <wp:extent cx="1429256" cy="226866"/>
            <wp:effectExtent l="0" t="0" r="0" b="1905"/>
            <wp:docPr id="24" name="Picture 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4-10 at 22.14.44.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521520" cy="241511"/>
                    </a:xfrm>
                    <a:prstGeom prst="rect">
                      <a:avLst/>
                    </a:prstGeom>
                  </pic:spPr>
                </pic:pic>
              </a:graphicData>
            </a:graphic>
          </wp:inline>
        </w:drawing>
      </w:r>
    </w:p>
    <w:p w14:paraId="6383E297" w14:textId="4FC0E8F8" w:rsidR="007F5FD2" w:rsidRPr="0085660D" w:rsidRDefault="00975F6F" w:rsidP="00ED1981">
      <w:pPr>
        <w:spacing w:line="480" w:lineRule="auto"/>
        <w:rPr>
          <w:rFonts w:ascii="Arial" w:hAnsi="Arial" w:cs="Arial"/>
          <w:sz w:val="16"/>
          <w:szCs w:val="16"/>
        </w:rPr>
      </w:pPr>
      <w:r>
        <w:rPr>
          <w:rFonts w:ascii="Arial" w:hAnsi="Arial" w:cs="Arial"/>
          <w:noProof/>
          <w:sz w:val="16"/>
          <w:szCs w:val="16"/>
        </w:rPr>
        <w:drawing>
          <wp:inline distT="0" distB="0" distL="0" distR="0" wp14:anchorId="36B661E3" wp14:editId="63643AAD">
            <wp:extent cx="5727700" cy="240474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4-10 at 22.02.0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2404745"/>
                    </a:xfrm>
                    <a:prstGeom prst="rect">
                      <a:avLst/>
                    </a:prstGeom>
                  </pic:spPr>
                </pic:pic>
              </a:graphicData>
            </a:graphic>
          </wp:inline>
        </w:drawing>
      </w:r>
    </w:p>
    <w:p w14:paraId="6B60FB80" w14:textId="77777777" w:rsidR="00D547F7" w:rsidRDefault="00D547F7" w:rsidP="00ED1981">
      <w:pPr>
        <w:spacing w:line="480" w:lineRule="auto"/>
        <w:rPr>
          <w:rFonts w:ascii="Arial" w:hAnsi="Arial" w:cs="Arial"/>
          <w:i/>
          <w:iCs/>
          <w:sz w:val="16"/>
          <w:szCs w:val="16"/>
        </w:rPr>
      </w:pPr>
    </w:p>
    <w:p w14:paraId="5D30E837" w14:textId="53581EBA" w:rsidR="002E3368" w:rsidRDefault="002E3368" w:rsidP="00ED1981">
      <w:pPr>
        <w:spacing w:line="480" w:lineRule="auto"/>
        <w:rPr>
          <w:rFonts w:ascii="Arial" w:hAnsi="Arial" w:cs="Arial"/>
          <w:sz w:val="16"/>
          <w:szCs w:val="16"/>
        </w:rPr>
      </w:pPr>
      <w:r w:rsidRPr="0085660D">
        <w:rPr>
          <w:rFonts w:ascii="Arial" w:hAnsi="Arial" w:cs="Arial"/>
          <w:i/>
          <w:iCs/>
          <w:sz w:val="16"/>
          <w:szCs w:val="16"/>
        </w:rPr>
        <w:t xml:space="preserve">Table </w:t>
      </w:r>
      <w:r w:rsidR="00017CE7">
        <w:rPr>
          <w:rFonts w:ascii="Arial" w:hAnsi="Arial" w:cs="Arial"/>
          <w:i/>
          <w:iCs/>
          <w:sz w:val="16"/>
          <w:szCs w:val="16"/>
        </w:rPr>
        <w:t>4</w:t>
      </w:r>
      <w:r w:rsidRPr="0085660D">
        <w:rPr>
          <w:rFonts w:ascii="Arial" w:hAnsi="Arial" w:cs="Arial"/>
          <w:sz w:val="16"/>
          <w:szCs w:val="16"/>
        </w:rPr>
        <w:t xml:space="preserve"> below summarises the sell-side and buy-side threats </w:t>
      </w:r>
      <w:r w:rsidR="00F55E06" w:rsidRPr="0085660D">
        <w:rPr>
          <w:rFonts w:ascii="Arial" w:hAnsi="Arial" w:cs="Arial"/>
          <w:sz w:val="16"/>
          <w:szCs w:val="16"/>
        </w:rPr>
        <w:t xml:space="preserve">potentially faced by the organisation and also is based upon Chaffey’s (2019) adapted framework. Firstly, the buy-side threats could mostly be attributed to the MentorBox’s ability to manage </w:t>
      </w:r>
      <w:r w:rsidR="0078432F" w:rsidRPr="0085660D">
        <w:rPr>
          <w:rFonts w:ascii="Arial" w:hAnsi="Arial" w:cs="Arial"/>
          <w:sz w:val="16"/>
          <w:szCs w:val="16"/>
        </w:rPr>
        <w:t xml:space="preserve">its supply chain in terms of cost. The threats within this section could easily fluctuate with the company’s possible </w:t>
      </w:r>
      <w:r w:rsidR="0078432F" w:rsidRPr="0085660D">
        <w:rPr>
          <w:rFonts w:ascii="Arial" w:hAnsi="Arial" w:cs="Arial"/>
          <w:sz w:val="16"/>
          <w:szCs w:val="16"/>
        </w:rPr>
        <w:lastRenderedPageBreak/>
        <w:t xml:space="preserve">inability to secure exclusivity with authors and/or the changing price of marketing. Secondly, there are two significant factors which could impact the sell side threats: commoditisation and disintermediation. Commoditisation could be a threat, if/when competition further infiltrates the market; however, this could lessen with the </w:t>
      </w:r>
      <w:r w:rsidR="00D97FF6" w:rsidRPr="0085660D">
        <w:rPr>
          <w:rFonts w:ascii="Arial" w:hAnsi="Arial" w:cs="Arial"/>
          <w:sz w:val="16"/>
          <w:szCs w:val="16"/>
        </w:rPr>
        <w:t xml:space="preserve">organisation working hard to maintain its differential advantage. </w:t>
      </w:r>
      <w:r w:rsidR="00674750" w:rsidRPr="0085660D">
        <w:rPr>
          <w:rFonts w:ascii="Arial" w:hAnsi="Arial" w:cs="Arial"/>
          <w:sz w:val="16"/>
          <w:szCs w:val="16"/>
        </w:rPr>
        <w:t>Disintermediation, with Amazon being a part of the value network of the organisation, is also a possibility, but would depend on profitability. Galloway (2017) notes how Amazon uses third parties</w:t>
      </w:r>
      <w:r w:rsidR="00A5391C">
        <w:rPr>
          <w:rFonts w:ascii="Arial" w:hAnsi="Arial" w:cs="Arial"/>
          <w:sz w:val="16"/>
          <w:szCs w:val="16"/>
        </w:rPr>
        <w:t xml:space="preserve"> to</w:t>
      </w:r>
      <w:r w:rsidR="00674750" w:rsidRPr="0085660D">
        <w:rPr>
          <w:rFonts w:ascii="Arial" w:hAnsi="Arial" w:cs="Arial"/>
          <w:sz w:val="16"/>
          <w:szCs w:val="16"/>
        </w:rPr>
        <w:t xml:space="preserve"> generate data and income and uses it to decide if/when to enter the market; this can happen with venders’ products being sold on its platform, but it would not be inconceivable for it to use Audible to replicate a similar service. </w:t>
      </w:r>
      <w:r w:rsidR="00A60FB2">
        <w:rPr>
          <w:rFonts w:ascii="Arial" w:hAnsi="Arial" w:cs="Arial"/>
          <w:sz w:val="16"/>
          <w:szCs w:val="16"/>
        </w:rPr>
        <w:t xml:space="preserve">It is also worth noting that if Amazon was to be considered a competitor in the micro-environment, this would illustrate </w:t>
      </w:r>
      <w:r w:rsidR="00A60FB2" w:rsidRPr="0085660D">
        <w:rPr>
          <w:rFonts w:ascii="Arial" w:hAnsi="Arial" w:cs="Arial"/>
          <w:sz w:val="16"/>
          <w:szCs w:val="16"/>
        </w:rPr>
        <w:t>Stonehouse and Snowdon</w:t>
      </w:r>
      <w:r w:rsidR="00A60FB2">
        <w:rPr>
          <w:rFonts w:ascii="Arial" w:hAnsi="Arial" w:cs="Arial"/>
          <w:sz w:val="16"/>
          <w:szCs w:val="16"/>
        </w:rPr>
        <w:t>’s (</w:t>
      </w:r>
      <w:r w:rsidR="00A60FB2" w:rsidRPr="0085660D">
        <w:rPr>
          <w:rFonts w:ascii="Arial" w:hAnsi="Arial" w:cs="Arial"/>
          <w:sz w:val="16"/>
          <w:szCs w:val="16"/>
        </w:rPr>
        <w:t>200</w:t>
      </w:r>
      <w:r w:rsidR="00A60FB2">
        <w:rPr>
          <w:rFonts w:ascii="Arial" w:hAnsi="Arial" w:cs="Arial"/>
          <w:sz w:val="16"/>
          <w:szCs w:val="16"/>
        </w:rPr>
        <w:t xml:space="preserve">7) point of imbalance between forces. </w:t>
      </w:r>
    </w:p>
    <w:p w14:paraId="769F9A03" w14:textId="77777777" w:rsidR="00231687" w:rsidRPr="0085660D" w:rsidRDefault="00231687" w:rsidP="00ED1981">
      <w:pPr>
        <w:spacing w:line="480" w:lineRule="auto"/>
        <w:rPr>
          <w:rFonts w:ascii="Arial" w:hAnsi="Arial" w:cs="Arial"/>
          <w:sz w:val="16"/>
          <w:szCs w:val="16"/>
        </w:rPr>
      </w:pPr>
    </w:p>
    <w:p w14:paraId="0905D5E9" w14:textId="5AC9DBDC" w:rsidR="002E3368" w:rsidRPr="0085660D" w:rsidRDefault="00231687" w:rsidP="00ED1981">
      <w:pPr>
        <w:spacing w:line="480" w:lineRule="auto"/>
        <w:rPr>
          <w:rFonts w:ascii="Arial" w:hAnsi="Arial" w:cs="Arial"/>
          <w:sz w:val="16"/>
          <w:szCs w:val="16"/>
        </w:rPr>
      </w:pPr>
      <w:r>
        <w:rPr>
          <w:rFonts w:ascii="Arial" w:hAnsi="Arial" w:cs="Arial"/>
          <w:noProof/>
          <w:sz w:val="16"/>
          <w:szCs w:val="16"/>
        </w:rPr>
        <w:drawing>
          <wp:inline distT="0" distB="0" distL="0" distR="0" wp14:anchorId="0D04766B" wp14:editId="70E9C5DA">
            <wp:extent cx="1851949" cy="234283"/>
            <wp:effectExtent l="0" t="0" r="0" b="0"/>
            <wp:docPr id="25" name="Picture 2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4-10 at 22.15.18.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15739" cy="242353"/>
                    </a:xfrm>
                    <a:prstGeom prst="rect">
                      <a:avLst/>
                    </a:prstGeom>
                  </pic:spPr>
                </pic:pic>
              </a:graphicData>
            </a:graphic>
          </wp:inline>
        </w:drawing>
      </w:r>
    </w:p>
    <w:p w14:paraId="54C19475" w14:textId="10D8A4D8" w:rsidR="005233F0" w:rsidRDefault="00975F6F" w:rsidP="00ED1981">
      <w:pPr>
        <w:spacing w:line="480" w:lineRule="auto"/>
        <w:rPr>
          <w:rFonts w:ascii="Arial" w:hAnsi="Arial" w:cs="Arial"/>
          <w:b/>
          <w:bCs/>
          <w:sz w:val="16"/>
          <w:szCs w:val="16"/>
        </w:rPr>
      </w:pPr>
      <w:r>
        <w:rPr>
          <w:rFonts w:ascii="Arial" w:hAnsi="Arial" w:cs="Arial"/>
          <w:b/>
          <w:bCs/>
          <w:noProof/>
          <w:sz w:val="16"/>
          <w:szCs w:val="16"/>
        </w:rPr>
        <w:drawing>
          <wp:inline distT="0" distB="0" distL="0" distR="0" wp14:anchorId="6238BE98" wp14:editId="074CEFAC">
            <wp:extent cx="5727700" cy="57778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10 at 22.03.0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5777865"/>
                    </a:xfrm>
                    <a:prstGeom prst="rect">
                      <a:avLst/>
                    </a:prstGeom>
                  </pic:spPr>
                </pic:pic>
              </a:graphicData>
            </a:graphic>
          </wp:inline>
        </w:drawing>
      </w:r>
    </w:p>
    <w:p w14:paraId="0694CFB3" w14:textId="77777777" w:rsidR="00975F6F" w:rsidRDefault="00975F6F" w:rsidP="00A27D73">
      <w:pPr>
        <w:spacing w:line="480" w:lineRule="auto"/>
        <w:rPr>
          <w:rFonts w:ascii="Arial" w:hAnsi="Arial" w:cs="Arial"/>
          <w:b/>
          <w:bCs/>
          <w:sz w:val="32"/>
          <w:szCs w:val="32"/>
        </w:rPr>
      </w:pPr>
    </w:p>
    <w:p w14:paraId="6A445052" w14:textId="2D934A44" w:rsidR="0022138F" w:rsidRPr="00EF42F3" w:rsidRDefault="00061747" w:rsidP="00A27D73">
      <w:pPr>
        <w:spacing w:line="480" w:lineRule="auto"/>
        <w:rPr>
          <w:rFonts w:ascii="Arial" w:hAnsi="Arial" w:cs="Arial"/>
          <w:b/>
          <w:bCs/>
          <w:sz w:val="32"/>
          <w:szCs w:val="32"/>
        </w:rPr>
      </w:pPr>
      <w:r w:rsidRPr="005233F0">
        <w:rPr>
          <w:rFonts w:ascii="Arial" w:hAnsi="Arial" w:cs="Arial"/>
          <w:b/>
          <w:bCs/>
          <w:sz w:val="32"/>
          <w:szCs w:val="32"/>
        </w:rPr>
        <w:lastRenderedPageBreak/>
        <w:t>3.3: A SWO</w:t>
      </w:r>
      <w:r w:rsidR="00B22EBD" w:rsidRPr="005233F0">
        <w:rPr>
          <w:rFonts w:ascii="Arial" w:hAnsi="Arial" w:cs="Arial"/>
          <w:b/>
          <w:bCs/>
          <w:sz w:val="32"/>
          <w:szCs w:val="32"/>
        </w:rPr>
        <w:t xml:space="preserve">T </w:t>
      </w:r>
      <w:r w:rsidRPr="005233F0">
        <w:rPr>
          <w:rFonts w:ascii="Arial" w:hAnsi="Arial" w:cs="Arial"/>
          <w:b/>
          <w:bCs/>
          <w:sz w:val="32"/>
          <w:szCs w:val="32"/>
        </w:rPr>
        <w:t xml:space="preserve">Analysis </w:t>
      </w:r>
    </w:p>
    <w:p w14:paraId="1224EE3C" w14:textId="1CEB7DC0" w:rsidR="00AE1EDE" w:rsidRDefault="00AE1EDE" w:rsidP="00A27D73">
      <w:pPr>
        <w:spacing w:line="480" w:lineRule="auto"/>
        <w:rPr>
          <w:rFonts w:ascii="Arial" w:hAnsi="Arial" w:cs="Arial"/>
          <w:sz w:val="16"/>
          <w:szCs w:val="16"/>
        </w:rPr>
      </w:pPr>
      <w:r>
        <w:rPr>
          <w:rFonts w:ascii="Arial" w:hAnsi="Arial" w:cs="Arial"/>
          <w:sz w:val="16"/>
          <w:szCs w:val="16"/>
        </w:rPr>
        <w:t xml:space="preserve">To conclude the analysis of the </w:t>
      </w:r>
      <w:r w:rsidR="00BF5C1E">
        <w:rPr>
          <w:rFonts w:ascii="Arial" w:hAnsi="Arial" w:cs="Arial"/>
          <w:sz w:val="16"/>
          <w:szCs w:val="16"/>
        </w:rPr>
        <w:t xml:space="preserve">company and the organisation’s micro-environment, a SWOT analysis has been used to summarise. </w:t>
      </w:r>
      <w:r w:rsidR="00C80380">
        <w:rPr>
          <w:rFonts w:ascii="Arial" w:hAnsi="Arial" w:cs="Arial"/>
          <w:sz w:val="16"/>
          <w:szCs w:val="16"/>
        </w:rPr>
        <w:t xml:space="preserve">The reader must note that there </w:t>
      </w:r>
      <w:r w:rsidR="00177445">
        <w:rPr>
          <w:rFonts w:ascii="Arial" w:hAnsi="Arial" w:cs="Arial"/>
          <w:sz w:val="16"/>
          <w:szCs w:val="16"/>
        </w:rPr>
        <w:t>are critics</w:t>
      </w:r>
      <w:r w:rsidR="00C80380">
        <w:rPr>
          <w:rFonts w:ascii="Arial" w:hAnsi="Arial" w:cs="Arial"/>
          <w:sz w:val="16"/>
          <w:szCs w:val="16"/>
        </w:rPr>
        <w:t xml:space="preserve"> of the SWOT analysis</w:t>
      </w:r>
      <w:r w:rsidR="00177445">
        <w:rPr>
          <w:rFonts w:ascii="Arial" w:hAnsi="Arial" w:cs="Arial"/>
          <w:sz w:val="16"/>
          <w:szCs w:val="16"/>
        </w:rPr>
        <w:t xml:space="preserve">, but </w:t>
      </w:r>
      <w:r w:rsidR="00B22EBD">
        <w:rPr>
          <w:rFonts w:ascii="Arial" w:hAnsi="Arial" w:cs="Arial"/>
          <w:sz w:val="16"/>
          <w:szCs w:val="16"/>
        </w:rPr>
        <w:t>as it is not being used to develop strategy, the report has concluded that it is an effective way of synthesising the data gathered in sections 3.1 and 3.</w:t>
      </w:r>
      <w:r w:rsidR="003E1E11">
        <w:rPr>
          <w:rFonts w:ascii="Arial" w:hAnsi="Arial" w:cs="Arial"/>
          <w:sz w:val="16"/>
          <w:szCs w:val="16"/>
        </w:rPr>
        <w:t>2.</w:t>
      </w:r>
      <w:r w:rsidR="003E1E11" w:rsidRPr="00D56774">
        <w:rPr>
          <w:rFonts w:ascii="Arial" w:hAnsi="Arial" w:cs="Arial"/>
          <w:i/>
          <w:iCs/>
          <w:sz w:val="16"/>
          <w:szCs w:val="16"/>
        </w:rPr>
        <w:t xml:space="preserve"> Table</w:t>
      </w:r>
      <w:r w:rsidR="00D56774" w:rsidRPr="00D56774">
        <w:rPr>
          <w:rFonts w:ascii="Arial" w:hAnsi="Arial" w:cs="Arial"/>
          <w:i/>
          <w:iCs/>
          <w:sz w:val="16"/>
          <w:szCs w:val="16"/>
        </w:rPr>
        <w:t xml:space="preserve"> </w:t>
      </w:r>
      <w:r w:rsidR="00EF42F3">
        <w:rPr>
          <w:rFonts w:ascii="Arial" w:hAnsi="Arial" w:cs="Arial"/>
          <w:i/>
          <w:iCs/>
          <w:sz w:val="16"/>
          <w:szCs w:val="16"/>
        </w:rPr>
        <w:t>5</w:t>
      </w:r>
      <w:r w:rsidR="00D56774">
        <w:rPr>
          <w:rFonts w:ascii="Arial" w:hAnsi="Arial" w:cs="Arial"/>
          <w:sz w:val="16"/>
          <w:szCs w:val="16"/>
        </w:rPr>
        <w:t xml:space="preserve">. below outlines the </w:t>
      </w:r>
      <w:r w:rsidR="00B22EBD">
        <w:rPr>
          <w:rFonts w:ascii="Arial" w:hAnsi="Arial" w:cs="Arial"/>
          <w:sz w:val="16"/>
          <w:szCs w:val="16"/>
        </w:rPr>
        <w:t xml:space="preserve">SWOT </w:t>
      </w:r>
      <w:r w:rsidR="00D56774">
        <w:rPr>
          <w:rFonts w:ascii="Arial" w:hAnsi="Arial" w:cs="Arial"/>
          <w:sz w:val="16"/>
          <w:szCs w:val="16"/>
        </w:rPr>
        <w:t xml:space="preserve">analysis.  </w:t>
      </w:r>
    </w:p>
    <w:p w14:paraId="3AD7D77A" w14:textId="05722B08" w:rsidR="00D56774" w:rsidRDefault="00D56774" w:rsidP="00A27D73">
      <w:pPr>
        <w:spacing w:line="480" w:lineRule="auto"/>
        <w:rPr>
          <w:rFonts w:ascii="Arial" w:hAnsi="Arial" w:cs="Arial"/>
          <w:sz w:val="16"/>
          <w:szCs w:val="16"/>
        </w:rPr>
      </w:pPr>
    </w:p>
    <w:p w14:paraId="07E97EDE" w14:textId="2AB8F3A3" w:rsidR="00D56774" w:rsidRDefault="00231687" w:rsidP="00A27D73">
      <w:pPr>
        <w:spacing w:line="480" w:lineRule="auto"/>
        <w:rPr>
          <w:rFonts w:ascii="Arial" w:hAnsi="Arial" w:cs="Arial"/>
          <w:sz w:val="16"/>
          <w:szCs w:val="16"/>
        </w:rPr>
      </w:pPr>
      <w:r>
        <w:rPr>
          <w:rFonts w:ascii="Arial" w:hAnsi="Arial" w:cs="Arial"/>
          <w:noProof/>
          <w:sz w:val="16"/>
          <w:szCs w:val="16"/>
        </w:rPr>
        <w:drawing>
          <wp:inline distT="0" distB="0" distL="0" distR="0" wp14:anchorId="1467745B" wp14:editId="410A8E89">
            <wp:extent cx="1169043" cy="241677"/>
            <wp:effectExtent l="0" t="0" r="0" b="0"/>
            <wp:docPr id="26" name="Picture 2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4-10 at 22.16.05.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208005" cy="249732"/>
                    </a:xfrm>
                    <a:prstGeom prst="rect">
                      <a:avLst/>
                    </a:prstGeom>
                  </pic:spPr>
                </pic:pic>
              </a:graphicData>
            </a:graphic>
          </wp:inline>
        </w:drawing>
      </w:r>
    </w:p>
    <w:p w14:paraId="3808810B" w14:textId="5211741D" w:rsidR="00A27D73" w:rsidRDefault="00975F6F" w:rsidP="00CB5F98">
      <w:pPr>
        <w:spacing w:line="480" w:lineRule="auto"/>
        <w:rPr>
          <w:rFonts w:ascii="Arial" w:hAnsi="Arial" w:cs="Arial"/>
          <w:sz w:val="16"/>
          <w:szCs w:val="16"/>
        </w:rPr>
      </w:pPr>
      <w:r>
        <w:rPr>
          <w:rFonts w:ascii="Arial" w:hAnsi="Arial" w:cs="Arial"/>
          <w:noProof/>
          <w:sz w:val="16"/>
          <w:szCs w:val="16"/>
        </w:rPr>
        <w:drawing>
          <wp:inline distT="0" distB="0" distL="0" distR="0" wp14:anchorId="02A066B6" wp14:editId="6C6551E2">
            <wp:extent cx="5727700" cy="436816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4-10 at 22.03.36.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4368165"/>
                    </a:xfrm>
                    <a:prstGeom prst="rect">
                      <a:avLst/>
                    </a:prstGeom>
                  </pic:spPr>
                </pic:pic>
              </a:graphicData>
            </a:graphic>
          </wp:inline>
        </w:drawing>
      </w:r>
    </w:p>
    <w:p w14:paraId="587B2074" w14:textId="77777777" w:rsidR="005233F0" w:rsidRDefault="005233F0" w:rsidP="00CB5F98">
      <w:pPr>
        <w:spacing w:line="480" w:lineRule="auto"/>
        <w:rPr>
          <w:rFonts w:ascii="Arial" w:hAnsi="Arial" w:cs="Arial"/>
          <w:b/>
          <w:bCs/>
          <w:sz w:val="32"/>
          <w:szCs w:val="32"/>
        </w:rPr>
      </w:pPr>
    </w:p>
    <w:p w14:paraId="30F700F6" w14:textId="77777777" w:rsidR="005233F0" w:rsidRDefault="005233F0" w:rsidP="00CB5F98">
      <w:pPr>
        <w:spacing w:line="480" w:lineRule="auto"/>
        <w:rPr>
          <w:rFonts w:ascii="Arial" w:hAnsi="Arial" w:cs="Arial"/>
          <w:b/>
          <w:bCs/>
          <w:sz w:val="32"/>
          <w:szCs w:val="32"/>
        </w:rPr>
      </w:pPr>
    </w:p>
    <w:p w14:paraId="27BF1AA3" w14:textId="72851911" w:rsidR="005233F0" w:rsidRDefault="005233F0" w:rsidP="00CB5F98">
      <w:pPr>
        <w:spacing w:line="480" w:lineRule="auto"/>
        <w:rPr>
          <w:rFonts w:ascii="Arial" w:hAnsi="Arial" w:cs="Arial"/>
          <w:b/>
          <w:bCs/>
          <w:sz w:val="32"/>
          <w:szCs w:val="32"/>
        </w:rPr>
      </w:pPr>
    </w:p>
    <w:p w14:paraId="771F9EAD" w14:textId="77777777" w:rsidR="00EF42F3" w:rsidRDefault="00EF42F3" w:rsidP="00CB5F98">
      <w:pPr>
        <w:spacing w:line="480" w:lineRule="auto"/>
        <w:rPr>
          <w:rFonts w:ascii="Arial" w:hAnsi="Arial" w:cs="Arial"/>
          <w:b/>
          <w:bCs/>
          <w:sz w:val="32"/>
          <w:szCs w:val="32"/>
        </w:rPr>
      </w:pPr>
    </w:p>
    <w:p w14:paraId="1D80DA60" w14:textId="77777777" w:rsidR="00975F6F" w:rsidRDefault="00975F6F" w:rsidP="00CB5F98">
      <w:pPr>
        <w:spacing w:line="480" w:lineRule="auto"/>
        <w:rPr>
          <w:rFonts w:ascii="Arial" w:hAnsi="Arial" w:cs="Arial"/>
          <w:b/>
          <w:bCs/>
          <w:sz w:val="32"/>
          <w:szCs w:val="32"/>
        </w:rPr>
      </w:pPr>
    </w:p>
    <w:p w14:paraId="0A1CD91D" w14:textId="7D46BB00" w:rsidR="000D0C8D" w:rsidRPr="005233F0" w:rsidRDefault="000D0C8D" w:rsidP="00CB5F98">
      <w:pPr>
        <w:spacing w:line="480" w:lineRule="auto"/>
        <w:rPr>
          <w:rFonts w:ascii="Arial" w:hAnsi="Arial" w:cs="Arial"/>
          <w:b/>
          <w:bCs/>
          <w:sz w:val="32"/>
          <w:szCs w:val="32"/>
        </w:rPr>
      </w:pPr>
      <w:r w:rsidRPr="005233F0">
        <w:rPr>
          <w:rFonts w:ascii="Arial" w:hAnsi="Arial" w:cs="Arial"/>
          <w:b/>
          <w:bCs/>
          <w:sz w:val="32"/>
          <w:szCs w:val="32"/>
        </w:rPr>
        <w:lastRenderedPageBreak/>
        <w:t xml:space="preserve">4: Conclusions </w:t>
      </w:r>
    </w:p>
    <w:p w14:paraId="1D6EAFEB" w14:textId="77777777" w:rsidR="000D0C8D" w:rsidRPr="0085660D" w:rsidRDefault="000D0C8D" w:rsidP="00CB5F98">
      <w:pPr>
        <w:spacing w:line="480" w:lineRule="auto"/>
        <w:rPr>
          <w:rFonts w:ascii="Arial" w:hAnsi="Arial" w:cs="Arial"/>
          <w:sz w:val="16"/>
          <w:szCs w:val="16"/>
        </w:rPr>
      </w:pPr>
    </w:p>
    <w:p w14:paraId="476FE9B1" w14:textId="7CB2D0EC" w:rsidR="00B22EBD" w:rsidRPr="0085660D" w:rsidRDefault="00147CDE" w:rsidP="00CB5F98">
      <w:pPr>
        <w:spacing w:line="480" w:lineRule="auto"/>
        <w:rPr>
          <w:rFonts w:ascii="Arial" w:hAnsi="Arial" w:cs="Arial"/>
          <w:sz w:val="16"/>
          <w:szCs w:val="16"/>
        </w:rPr>
      </w:pPr>
      <w:r>
        <w:rPr>
          <w:rFonts w:ascii="Arial" w:hAnsi="Arial" w:cs="Arial"/>
          <w:sz w:val="16"/>
          <w:szCs w:val="16"/>
        </w:rPr>
        <w:t xml:space="preserve">As </w:t>
      </w:r>
      <w:r w:rsidR="000D0C8D">
        <w:rPr>
          <w:rFonts w:ascii="Arial" w:hAnsi="Arial" w:cs="Arial"/>
          <w:sz w:val="16"/>
          <w:szCs w:val="16"/>
        </w:rPr>
        <w:t xml:space="preserve">noted in </w:t>
      </w:r>
      <w:r>
        <w:rPr>
          <w:rFonts w:ascii="Arial" w:hAnsi="Arial" w:cs="Arial"/>
          <w:i/>
          <w:iCs/>
          <w:sz w:val="16"/>
          <w:szCs w:val="16"/>
        </w:rPr>
        <w:t xml:space="preserve">Table </w:t>
      </w:r>
      <w:r w:rsidR="00EF42F3">
        <w:rPr>
          <w:rFonts w:ascii="Arial" w:hAnsi="Arial" w:cs="Arial"/>
          <w:i/>
          <w:iCs/>
          <w:sz w:val="16"/>
          <w:szCs w:val="16"/>
        </w:rPr>
        <w:t>5</w:t>
      </w:r>
      <w:r w:rsidR="000D0C8D">
        <w:rPr>
          <w:rFonts w:ascii="Arial" w:hAnsi="Arial" w:cs="Arial"/>
          <w:i/>
          <w:iCs/>
          <w:sz w:val="16"/>
          <w:szCs w:val="16"/>
        </w:rPr>
        <w:t xml:space="preserve">, </w:t>
      </w:r>
      <w:r w:rsidR="000D0C8D">
        <w:rPr>
          <w:rFonts w:ascii="Arial" w:hAnsi="Arial" w:cs="Arial"/>
          <w:sz w:val="16"/>
          <w:szCs w:val="16"/>
        </w:rPr>
        <w:t>the organisation has clear strengths and weaknesses. With the company in some respect</w:t>
      </w:r>
      <w:r w:rsidR="00740522">
        <w:rPr>
          <w:rFonts w:ascii="Arial" w:hAnsi="Arial" w:cs="Arial"/>
          <w:sz w:val="16"/>
          <w:szCs w:val="16"/>
        </w:rPr>
        <w:t>s</w:t>
      </w:r>
      <w:r w:rsidR="000D0C8D">
        <w:rPr>
          <w:rFonts w:ascii="Arial" w:hAnsi="Arial" w:cs="Arial"/>
          <w:sz w:val="16"/>
          <w:szCs w:val="16"/>
        </w:rPr>
        <w:t xml:space="preserve"> operating as an intermediary</w:t>
      </w:r>
      <w:r w:rsidR="00740522">
        <w:rPr>
          <w:rFonts w:ascii="Arial" w:hAnsi="Arial" w:cs="Arial"/>
          <w:sz w:val="16"/>
          <w:szCs w:val="16"/>
        </w:rPr>
        <w:t xml:space="preserve">, the report writer would say this is a </w:t>
      </w:r>
      <w:r w:rsidR="00D976FC">
        <w:rPr>
          <w:rFonts w:ascii="Arial" w:hAnsi="Arial" w:cs="Arial"/>
          <w:sz w:val="16"/>
          <w:szCs w:val="16"/>
        </w:rPr>
        <w:t>key weakness</w:t>
      </w:r>
      <w:r w:rsidR="00740522">
        <w:rPr>
          <w:rFonts w:ascii="Arial" w:hAnsi="Arial" w:cs="Arial"/>
          <w:sz w:val="16"/>
          <w:szCs w:val="16"/>
        </w:rPr>
        <w:t>, as the</w:t>
      </w:r>
      <w:r w:rsidR="000D0C8D">
        <w:rPr>
          <w:rFonts w:ascii="Arial" w:hAnsi="Arial" w:cs="Arial"/>
          <w:sz w:val="16"/>
          <w:szCs w:val="16"/>
        </w:rPr>
        <w:t xml:space="preserve"> organisation’s future </w:t>
      </w:r>
      <w:r w:rsidR="00550F70">
        <w:rPr>
          <w:rFonts w:ascii="Arial" w:hAnsi="Arial" w:cs="Arial"/>
          <w:sz w:val="16"/>
          <w:szCs w:val="16"/>
        </w:rPr>
        <w:t>will not always be controllable with the heavy reliance on others</w:t>
      </w:r>
      <w:r w:rsidR="00920208">
        <w:rPr>
          <w:rFonts w:ascii="Arial" w:hAnsi="Arial" w:cs="Arial"/>
          <w:sz w:val="16"/>
          <w:szCs w:val="16"/>
        </w:rPr>
        <w:t xml:space="preserve">. This volatility is not uncommon, especially with the rise of e-commerce, and this company clearly reflects that. </w:t>
      </w:r>
      <w:r w:rsidR="00E8370F">
        <w:rPr>
          <w:rFonts w:ascii="Arial" w:hAnsi="Arial" w:cs="Arial"/>
          <w:sz w:val="16"/>
          <w:szCs w:val="16"/>
        </w:rPr>
        <w:t xml:space="preserve">At the moment the report writer would </w:t>
      </w:r>
      <w:r w:rsidR="00740522">
        <w:rPr>
          <w:rFonts w:ascii="Arial" w:hAnsi="Arial" w:cs="Arial"/>
          <w:sz w:val="16"/>
          <w:szCs w:val="16"/>
        </w:rPr>
        <w:t xml:space="preserve">also </w:t>
      </w:r>
      <w:r w:rsidR="00E8370F">
        <w:rPr>
          <w:rFonts w:ascii="Arial" w:hAnsi="Arial" w:cs="Arial"/>
          <w:sz w:val="16"/>
          <w:szCs w:val="16"/>
        </w:rPr>
        <w:t>note that the organisation’s key strength, and possibl</w:t>
      </w:r>
      <w:r w:rsidR="00EF42F3">
        <w:rPr>
          <w:rFonts w:ascii="Arial" w:hAnsi="Arial" w:cs="Arial"/>
          <w:sz w:val="16"/>
          <w:szCs w:val="16"/>
        </w:rPr>
        <w:t xml:space="preserve">y </w:t>
      </w:r>
      <w:r w:rsidR="00E8370F">
        <w:rPr>
          <w:rFonts w:ascii="Arial" w:hAnsi="Arial" w:cs="Arial"/>
          <w:sz w:val="16"/>
          <w:szCs w:val="16"/>
        </w:rPr>
        <w:t xml:space="preserve">its unique selling point, is that the authors of the books are part of the e-learning process; however, this is certainly something that could </w:t>
      </w:r>
      <w:r w:rsidR="00740522">
        <w:rPr>
          <w:rFonts w:ascii="Arial" w:hAnsi="Arial" w:cs="Arial"/>
          <w:sz w:val="16"/>
          <w:szCs w:val="16"/>
        </w:rPr>
        <w:t xml:space="preserve">change quite quickly within the market. </w:t>
      </w:r>
      <w:r w:rsidR="00D976FC">
        <w:rPr>
          <w:rFonts w:ascii="Arial" w:hAnsi="Arial" w:cs="Arial"/>
          <w:sz w:val="16"/>
          <w:szCs w:val="16"/>
        </w:rPr>
        <w:t>Furthermore, there are certainly opportunities for the organisation to diversify i</w:t>
      </w:r>
      <w:r w:rsidR="00EF42F3">
        <w:rPr>
          <w:rFonts w:ascii="Arial" w:hAnsi="Arial" w:cs="Arial"/>
          <w:sz w:val="16"/>
          <w:szCs w:val="16"/>
        </w:rPr>
        <w:t>t</w:t>
      </w:r>
      <w:r w:rsidR="00D976FC">
        <w:rPr>
          <w:rFonts w:ascii="Arial" w:hAnsi="Arial" w:cs="Arial"/>
          <w:sz w:val="16"/>
          <w:szCs w:val="16"/>
        </w:rPr>
        <w:t xml:space="preserve">s customer base, but it needs to be aware of the threat of </w:t>
      </w:r>
      <w:r w:rsidR="00754E99">
        <w:rPr>
          <w:rFonts w:ascii="Arial" w:hAnsi="Arial" w:cs="Arial"/>
          <w:sz w:val="16"/>
          <w:szCs w:val="16"/>
        </w:rPr>
        <w:t>disintermediation</w:t>
      </w:r>
      <w:r w:rsidR="00D976FC">
        <w:rPr>
          <w:rFonts w:ascii="Arial" w:hAnsi="Arial" w:cs="Arial"/>
          <w:sz w:val="16"/>
          <w:szCs w:val="16"/>
        </w:rPr>
        <w:t xml:space="preserve">. </w:t>
      </w:r>
    </w:p>
    <w:p w14:paraId="7C537189" w14:textId="376477D8" w:rsidR="00507D4B" w:rsidRDefault="003D33FA" w:rsidP="00CB5F98">
      <w:pPr>
        <w:spacing w:line="480" w:lineRule="auto"/>
        <w:rPr>
          <w:rFonts w:ascii="Arial" w:hAnsi="Arial" w:cs="Arial"/>
          <w:sz w:val="16"/>
          <w:szCs w:val="16"/>
        </w:rPr>
      </w:pPr>
      <w:r w:rsidRPr="0085660D">
        <w:rPr>
          <w:rFonts w:ascii="Arial" w:hAnsi="Arial" w:cs="Arial"/>
          <w:sz w:val="16"/>
          <w:szCs w:val="16"/>
        </w:rPr>
        <w:t xml:space="preserve">  </w:t>
      </w:r>
    </w:p>
    <w:p w14:paraId="2CE0E186" w14:textId="77777777" w:rsidR="005233F0" w:rsidRDefault="005233F0" w:rsidP="005233F0">
      <w:pPr>
        <w:spacing w:line="480" w:lineRule="auto"/>
        <w:rPr>
          <w:rFonts w:ascii="Arial" w:hAnsi="Arial" w:cs="Arial"/>
          <w:b/>
          <w:bCs/>
          <w:sz w:val="32"/>
          <w:szCs w:val="32"/>
        </w:rPr>
      </w:pPr>
    </w:p>
    <w:p w14:paraId="78C8B9A0" w14:textId="77777777" w:rsidR="005233F0" w:rsidRDefault="005233F0" w:rsidP="005233F0">
      <w:pPr>
        <w:spacing w:line="480" w:lineRule="auto"/>
        <w:rPr>
          <w:rFonts w:ascii="Arial" w:hAnsi="Arial" w:cs="Arial"/>
          <w:b/>
          <w:bCs/>
          <w:sz w:val="32"/>
          <w:szCs w:val="32"/>
        </w:rPr>
      </w:pPr>
    </w:p>
    <w:p w14:paraId="027EF382" w14:textId="77777777" w:rsidR="005233F0" w:rsidRDefault="005233F0" w:rsidP="005233F0">
      <w:pPr>
        <w:spacing w:line="480" w:lineRule="auto"/>
        <w:rPr>
          <w:rFonts w:ascii="Arial" w:hAnsi="Arial" w:cs="Arial"/>
          <w:b/>
          <w:bCs/>
          <w:sz w:val="32"/>
          <w:szCs w:val="32"/>
        </w:rPr>
      </w:pPr>
    </w:p>
    <w:p w14:paraId="372AFE4D" w14:textId="77777777" w:rsidR="005233F0" w:rsidRDefault="005233F0" w:rsidP="005233F0">
      <w:pPr>
        <w:spacing w:line="480" w:lineRule="auto"/>
        <w:rPr>
          <w:rFonts w:ascii="Arial" w:hAnsi="Arial" w:cs="Arial"/>
          <w:b/>
          <w:bCs/>
          <w:sz w:val="32"/>
          <w:szCs w:val="32"/>
        </w:rPr>
      </w:pPr>
    </w:p>
    <w:p w14:paraId="207A73D3" w14:textId="77777777" w:rsidR="005233F0" w:rsidRDefault="005233F0" w:rsidP="005233F0">
      <w:pPr>
        <w:spacing w:line="480" w:lineRule="auto"/>
        <w:rPr>
          <w:rFonts w:ascii="Arial" w:hAnsi="Arial" w:cs="Arial"/>
          <w:b/>
          <w:bCs/>
          <w:sz w:val="32"/>
          <w:szCs w:val="32"/>
        </w:rPr>
      </w:pPr>
    </w:p>
    <w:p w14:paraId="45D27116" w14:textId="77777777" w:rsidR="005233F0" w:rsidRDefault="005233F0" w:rsidP="005233F0">
      <w:pPr>
        <w:spacing w:line="480" w:lineRule="auto"/>
        <w:rPr>
          <w:rFonts w:ascii="Arial" w:hAnsi="Arial" w:cs="Arial"/>
          <w:b/>
          <w:bCs/>
          <w:sz w:val="32"/>
          <w:szCs w:val="32"/>
        </w:rPr>
      </w:pPr>
    </w:p>
    <w:p w14:paraId="54DC5F4A" w14:textId="77777777" w:rsidR="005233F0" w:rsidRDefault="005233F0" w:rsidP="005233F0">
      <w:pPr>
        <w:spacing w:line="480" w:lineRule="auto"/>
        <w:rPr>
          <w:rFonts w:ascii="Arial" w:hAnsi="Arial" w:cs="Arial"/>
          <w:b/>
          <w:bCs/>
          <w:sz w:val="32"/>
          <w:szCs w:val="32"/>
        </w:rPr>
      </w:pPr>
    </w:p>
    <w:p w14:paraId="37C36DED" w14:textId="77777777" w:rsidR="005233F0" w:rsidRDefault="005233F0" w:rsidP="005233F0">
      <w:pPr>
        <w:spacing w:line="480" w:lineRule="auto"/>
        <w:rPr>
          <w:rFonts w:ascii="Arial" w:hAnsi="Arial" w:cs="Arial"/>
          <w:b/>
          <w:bCs/>
          <w:sz w:val="32"/>
          <w:szCs w:val="32"/>
        </w:rPr>
      </w:pPr>
    </w:p>
    <w:p w14:paraId="0D321E96" w14:textId="77777777" w:rsidR="005233F0" w:rsidRDefault="005233F0" w:rsidP="005233F0">
      <w:pPr>
        <w:spacing w:line="480" w:lineRule="auto"/>
        <w:rPr>
          <w:rFonts w:ascii="Arial" w:hAnsi="Arial" w:cs="Arial"/>
          <w:b/>
          <w:bCs/>
          <w:sz w:val="32"/>
          <w:szCs w:val="32"/>
        </w:rPr>
      </w:pPr>
    </w:p>
    <w:p w14:paraId="6ECD9B43" w14:textId="77777777" w:rsidR="005233F0" w:rsidRDefault="005233F0" w:rsidP="005233F0">
      <w:pPr>
        <w:spacing w:line="480" w:lineRule="auto"/>
        <w:rPr>
          <w:rFonts w:ascii="Arial" w:hAnsi="Arial" w:cs="Arial"/>
          <w:b/>
          <w:bCs/>
          <w:sz w:val="32"/>
          <w:szCs w:val="32"/>
        </w:rPr>
      </w:pPr>
    </w:p>
    <w:p w14:paraId="4C758B47" w14:textId="77777777" w:rsidR="005233F0" w:rsidRDefault="005233F0" w:rsidP="005233F0">
      <w:pPr>
        <w:spacing w:line="480" w:lineRule="auto"/>
        <w:rPr>
          <w:rFonts w:ascii="Arial" w:hAnsi="Arial" w:cs="Arial"/>
          <w:b/>
          <w:bCs/>
          <w:sz w:val="32"/>
          <w:szCs w:val="32"/>
        </w:rPr>
      </w:pPr>
    </w:p>
    <w:p w14:paraId="76F6240F" w14:textId="77777777" w:rsidR="005233F0" w:rsidRDefault="005233F0" w:rsidP="005233F0">
      <w:pPr>
        <w:spacing w:line="480" w:lineRule="auto"/>
        <w:rPr>
          <w:rFonts w:ascii="Arial" w:hAnsi="Arial" w:cs="Arial"/>
          <w:b/>
          <w:bCs/>
          <w:sz w:val="32"/>
          <w:szCs w:val="32"/>
        </w:rPr>
      </w:pPr>
    </w:p>
    <w:p w14:paraId="3A53BBA0" w14:textId="77777777" w:rsidR="00231687" w:rsidRDefault="00231687" w:rsidP="00CB5F98">
      <w:pPr>
        <w:spacing w:line="480" w:lineRule="auto"/>
        <w:rPr>
          <w:rFonts w:ascii="Arial" w:hAnsi="Arial" w:cs="Arial"/>
          <w:b/>
          <w:bCs/>
          <w:sz w:val="32"/>
          <w:szCs w:val="32"/>
        </w:rPr>
      </w:pPr>
    </w:p>
    <w:p w14:paraId="5B88265A" w14:textId="4D0B01E0" w:rsidR="000D5A5F" w:rsidRPr="005233F0" w:rsidRDefault="005233F0" w:rsidP="00CB5F98">
      <w:pPr>
        <w:spacing w:line="480" w:lineRule="auto"/>
        <w:rPr>
          <w:rFonts w:ascii="Arial" w:hAnsi="Arial" w:cs="Arial"/>
          <w:b/>
          <w:bCs/>
          <w:sz w:val="32"/>
          <w:szCs w:val="32"/>
        </w:rPr>
      </w:pPr>
      <w:r>
        <w:rPr>
          <w:rFonts w:ascii="Arial" w:hAnsi="Arial" w:cs="Arial"/>
          <w:b/>
          <w:bCs/>
          <w:sz w:val="32"/>
          <w:szCs w:val="32"/>
        </w:rPr>
        <w:lastRenderedPageBreak/>
        <w:t>5</w:t>
      </w:r>
      <w:r w:rsidRPr="005233F0">
        <w:rPr>
          <w:rFonts w:ascii="Arial" w:hAnsi="Arial" w:cs="Arial"/>
          <w:b/>
          <w:bCs/>
          <w:sz w:val="32"/>
          <w:szCs w:val="32"/>
        </w:rPr>
        <w:t xml:space="preserve">: </w:t>
      </w:r>
      <w:r>
        <w:rPr>
          <w:rFonts w:ascii="Arial" w:hAnsi="Arial" w:cs="Arial"/>
          <w:b/>
          <w:bCs/>
          <w:sz w:val="32"/>
          <w:szCs w:val="32"/>
        </w:rPr>
        <w:t>Bibliography</w:t>
      </w:r>
      <w:r w:rsidRPr="005233F0">
        <w:rPr>
          <w:rFonts w:ascii="Arial" w:hAnsi="Arial" w:cs="Arial"/>
          <w:b/>
          <w:bCs/>
          <w:sz w:val="32"/>
          <w:szCs w:val="32"/>
        </w:rPr>
        <w:t xml:space="preserve"> </w:t>
      </w:r>
    </w:p>
    <w:p w14:paraId="33AE923F" w14:textId="77777777" w:rsidR="00473238" w:rsidRPr="00F625F4" w:rsidRDefault="00473238" w:rsidP="00473238">
      <w:pPr>
        <w:spacing w:line="360" w:lineRule="auto"/>
        <w:rPr>
          <w:sz w:val="16"/>
          <w:szCs w:val="16"/>
        </w:rPr>
      </w:pPr>
      <w:r w:rsidRPr="00453A4F">
        <w:rPr>
          <w:rFonts w:ascii="Arial" w:hAnsi="Arial" w:cs="Arial"/>
          <w:color w:val="000000"/>
          <w:sz w:val="16"/>
          <w:szCs w:val="16"/>
          <w:shd w:val="clear" w:color="auto" w:fill="FFFFFF"/>
        </w:rPr>
        <w:t>Chaffey, D., Hemphill, T. and Edmundson-Bird, D., 2019. </w:t>
      </w:r>
      <w:r w:rsidRPr="00453A4F">
        <w:rPr>
          <w:rFonts w:ascii="Arial" w:hAnsi="Arial" w:cs="Arial"/>
          <w:i/>
          <w:iCs/>
          <w:color w:val="000000"/>
          <w:sz w:val="16"/>
          <w:szCs w:val="16"/>
        </w:rPr>
        <w:t xml:space="preserve">Digital Business </w:t>
      </w:r>
      <w:proofErr w:type="gramStart"/>
      <w:r w:rsidRPr="00453A4F">
        <w:rPr>
          <w:rFonts w:ascii="Arial" w:hAnsi="Arial" w:cs="Arial"/>
          <w:i/>
          <w:iCs/>
          <w:color w:val="000000"/>
          <w:sz w:val="16"/>
          <w:szCs w:val="16"/>
        </w:rPr>
        <w:t>And</w:t>
      </w:r>
      <w:proofErr w:type="gramEnd"/>
      <w:r w:rsidRPr="00453A4F">
        <w:rPr>
          <w:rFonts w:ascii="Arial" w:hAnsi="Arial" w:cs="Arial"/>
          <w:i/>
          <w:iCs/>
          <w:color w:val="000000"/>
          <w:sz w:val="16"/>
          <w:szCs w:val="16"/>
        </w:rPr>
        <w:t xml:space="preserve"> E-Commerce Management</w:t>
      </w:r>
      <w:r w:rsidRPr="00453A4F">
        <w:rPr>
          <w:rFonts w:ascii="Arial" w:hAnsi="Arial" w:cs="Arial"/>
          <w:color w:val="000000"/>
          <w:sz w:val="16"/>
          <w:szCs w:val="16"/>
          <w:shd w:val="clear" w:color="auto" w:fill="FFFFFF"/>
        </w:rPr>
        <w:t>. 7th ed. Harlow: Pearson Education Ltd.</w:t>
      </w:r>
    </w:p>
    <w:p w14:paraId="4B2D4C1C" w14:textId="77777777" w:rsidR="00473238" w:rsidRPr="00F625F4" w:rsidRDefault="00473238" w:rsidP="00473238">
      <w:pPr>
        <w:spacing w:line="360" w:lineRule="auto"/>
        <w:rPr>
          <w:rFonts w:ascii="Arial" w:hAnsi="Arial" w:cs="Arial"/>
          <w:color w:val="000000"/>
          <w:sz w:val="16"/>
          <w:szCs w:val="16"/>
          <w:shd w:val="clear" w:color="auto" w:fill="FFFFFF"/>
        </w:rPr>
      </w:pPr>
    </w:p>
    <w:p w14:paraId="23CDA41E" w14:textId="77777777" w:rsidR="00473238" w:rsidRDefault="00473238" w:rsidP="00473238">
      <w:pPr>
        <w:spacing w:line="360" w:lineRule="auto"/>
        <w:rPr>
          <w:rFonts w:ascii="Arial" w:hAnsi="Arial" w:cs="Arial"/>
          <w:color w:val="000000"/>
          <w:sz w:val="16"/>
          <w:szCs w:val="16"/>
          <w:shd w:val="clear" w:color="auto" w:fill="FFFFFF"/>
        </w:rPr>
      </w:pPr>
    </w:p>
    <w:p w14:paraId="231DD37D" w14:textId="77777777" w:rsidR="00473238" w:rsidRPr="00F625F4" w:rsidRDefault="00473238" w:rsidP="00473238">
      <w:pPr>
        <w:spacing w:line="360" w:lineRule="auto"/>
        <w:rPr>
          <w:rFonts w:ascii="Arial" w:hAnsi="Arial" w:cs="Arial"/>
          <w:color w:val="000000"/>
          <w:sz w:val="16"/>
          <w:szCs w:val="16"/>
          <w:shd w:val="clear" w:color="auto" w:fill="FFFFFF"/>
        </w:rPr>
      </w:pPr>
      <w:r w:rsidRPr="00F625F4">
        <w:rPr>
          <w:rFonts w:ascii="Arial" w:hAnsi="Arial" w:cs="Arial"/>
          <w:color w:val="000000"/>
          <w:sz w:val="16"/>
          <w:szCs w:val="16"/>
          <w:shd w:val="clear" w:color="auto" w:fill="FFFFFF"/>
        </w:rPr>
        <w:t>Chaffey, D.</w:t>
      </w:r>
      <w:r>
        <w:rPr>
          <w:rFonts w:ascii="Arial" w:hAnsi="Arial" w:cs="Arial"/>
          <w:color w:val="000000"/>
          <w:sz w:val="16"/>
          <w:szCs w:val="16"/>
          <w:shd w:val="clear" w:color="auto" w:fill="FFFFFF"/>
        </w:rPr>
        <w:t xml:space="preserve"> (2016) </w:t>
      </w:r>
      <w:r w:rsidRPr="00F625F4">
        <w:rPr>
          <w:rFonts w:ascii="Arial" w:hAnsi="Arial" w:cs="Arial"/>
          <w:i/>
          <w:iCs/>
          <w:color w:val="000000"/>
          <w:sz w:val="16"/>
          <w:szCs w:val="16"/>
          <w:shd w:val="clear" w:color="auto" w:fill="FFFFFF"/>
        </w:rPr>
        <w:t>Digital Marketing</w:t>
      </w:r>
      <w:r>
        <w:rPr>
          <w:rFonts w:ascii="Arial" w:hAnsi="Arial" w:cs="Arial"/>
          <w:i/>
          <w:iCs/>
          <w:color w:val="000000"/>
          <w:sz w:val="16"/>
          <w:szCs w:val="16"/>
          <w:shd w:val="clear" w:color="auto" w:fill="FFFFFF"/>
        </w:rPr>
        <w:t xml:space="preserve">, Strategy, Implementation and Practice. </w:t>
      </w:r>
      <w:r w:rsidRPr="00F625F4">
        <w:rPr>
          <w:rFonts w:ascii="Arial" w:hAnsi="Arial" w:cs="Arial"/>
          <w:color w:val="000000"/>
          <w:sz w:val="16"/>
          <w:szCs w:val="16"/>
          <w:shd w:val="clear" w:color="auto" w:fill="FFFFFF"/>
        </w:rPr>
        <w:t>Harlow:</w:t>
      </w:r>
      <w:r>
        <w:rPr>
          <w:rFonts w:ascii="Arial" w:hAnsi="Arial" w:cs="Arial"/>
          <w:i/>
          <w:iCs/>
          <w:color w:val="000000"/>
          <w:sz w:val="16"/>
          <w:szCs w:val="16"/>
          <w:shd w:val="clear" w:color="auto" w:fill="FFFFFF"/>
        </w:rPr>
        <w:t xml:space="preserve">  </w:t>
      </w:r>
      <w:r>
        <w:rPr>
          <w:rFonts w:ascii="Arial" w:hAnsi="Arial" w:cs="Arial"/>
          <w:color w:val="000000"/>
          <w:sz w:val="16"/>
          <w:szCs w:val="16"/>
          <w:shd w:val="clear" w:color="auto" w:fill="FFFFFF"/>
        </w:rPr>
        <w:t xml:space="preserve">Pearson </w:t>
      </w:r>
      <w:proofErr w:type="spellStart"/>
      <w:r>
        <w:rPr>
          <w:rFonts w:ascii="Arial" w:hAnsi="Arial" w:cs="Arial"/>
          <w:color w:val="000000"/>
          <w:sz w:val="16"/>
          <w:szCs w:val="16"/>
          <w:shd w:val="clear" w:color="auto" w:fill="FFFFFF"/>
        </w:rPr>
        <w:t>Eduction</w:t>
      </w:r>
      <w:proofErr w:type="spellEnd"/>
      <w:r>
        <w:rPr>
          <w:rFonts w:ascii="Arial" w:hAnsi="Arial" w:cs="Arial"/>
          <w:color w:val="000000"/>
          <w:sz w:val="16"/>
          <w:szCs w:val="16"/>
          <w:shd w:val="clear" w:color="auto" w:fill="FFFFFF"/>
        </w:rPr>
        <w:t xml:space="preserve"> Ltd.</w:t>
      </w:r>
    </w:p>
    <w:p w14:paraId="4A472BEA" w14:textId="77777777" w:rsidR="00473238" w:rsidRPr="00F625F4" w:rsidRDefault="00473238" w:rsidP="00473238">
      <w:pPr>
        <w:spacing w:line="360" w:lineRule="auto"/>
        <w:rPr>
          <w:rFonts w:ascii="Arial" w:hAnsi="Arial" w:cs="Arial"/>
          <w:color w:val="000000"/>
          <w:sz w:val="16"/>
          <w:szCs w:val="16"/>
          <w:shd w:val="clear" w:color="auto" w:fill="FFFFFF"/>
        </w:rPr>
      </w:pPr>
    </w:p>
    <w:p w14:paraId="276C911E" w14:textId="77777777" w:rsidR="00473238" w:rsidRDefault="00473238" w:rsidP="00473238">
      <w:pPr>
        <w:spacing w:line="360" w:lineRule="auto"/>
        <w:rPr>
          <w:rFonts w:ascii="Arial" w:hAnsi="Arial" w:cs="Arial"/>
          <w:color w:val="000000"/>
          <w:sz w:val="16"/>
          <w:szCs w:val="16"/>
          <w:shd w:val="clear" w:color="auto" w:fill="FFFFFF"/>
        </w:rPr>
      </w:pPr>
    </w:p>
    <w:p w14:paraId="0B07EEF6" w14:textId="77777777" w:rsidR="00473238" w:rsidRPr="00F625F4" w:rsidRDefault="00473238" w:rsidP="00473238">
      <w:pPr>
        <w:spacing w:line="360" w:lineRule="auto"/>
        <w:rPr>
          <w:rFonts w:ascii="Arial" w:hAnsi="Arial" w:cs="Arial"/>
          <w:color w:val="000000"/>
          <w:sz w:val="16"/>
          <w:szCs w:val="16"/>
          <w:shd w:val="clear" w:color="auto" w:fill="FFFFFF"/>
        </w:rPr>
      </w:pPr>
      <w:proofErr w:type="spellStart"/>
      <w:r w:rsidRPr="00F625F4">
        <w:rPr>
          <w:rFonts w:ascii="Arial" w:hAnsi="Arial" w:cs="Arial"/>
          <w:color w:val="000000"/>
          <w:sz w:val="16"/>
          <w:szCs w:val="16"/>
          <w:shd w:val="clear" w:color="auto" w:fill="FFFFFF"/>
        </w:rPr>
        <w:t>Deise</w:t>
      </w:r>
      <w:proofErr w:type="spellEnd"/>
      <w:r w:rsidRPr="00F625F4">
        <w:rPr>
          <w:rFonts w:ascii="Arial" w:hAnsi="Arial" w:cs="Arial"/>
          <w:color w:val="000000"/>
          <w:sz w:val="16"/>
          <w:szCs w:val="16"/>
          <w:shd w:val="clear" w:color="auto" w:fill="FFFFFF"/>
        </w:rPr>
        <w:t xml:space="preserve">, M., </w:t>
      </w:r>
      <w:proofErr w:type="spellStart"/>
      <w:r w:rsidRPr="00F625F4">
        <w:rPr>
          <w:rFonts w:ascii="Arial" w:hAnsi="Arial" w:cs="Arial"/>
          <w:color w:val="000000"/>
          <w:sz w:val="16"/>
          <w:szCs w:val="16"/>
          <w:shd w:val="clear" w:color="auto" w:fill="FFFFFF"/>
        </w:rPr>
        <w:t>Nowikow</w:t>
      </w:r>
      <w:proofErr w:type="spellEnd"/>
      <w:r w:rsidRPr="00F625F4">
        <w:rPr>
          <w:rFonts w:ascii="Arial" w:hAnsi="Arial" w:cs="Arial"/>
          <w:color w:val="000000"/>
          <w:sz w:val="16"/>
          <w:szCs w:val="16"/>
          <w:shd w:val="clear" w:color="auto" w:fill="FFFFFF"/>
        </w:rPr>
        <w:t xml:space="preserve">, C., King, P. and Wright, A. (2000) </w:t>
      </w:r>
      <w:r w:rsidRPr="00F625F4">
        <w:rPr>
          <w:rFonts w:ascii="Arial" w:hAnsi="Arial" w:cs="Arial"/>
          <w:i/>
          <w:iCs/>
          <w:color w:val="000000"/>
          <w:sz w:val="16"/>
          <w:szCs w:val="16"/>
          <w:shd w:val="clear" w:color="auto" w:fill="FFFFFF"/>
        </w:rPr>
        <w:t>Executive’s Guide to Digital Business. From Tactics to Strategy.</w:t>
      </w:r>
      <w:r w:rsidRPr="00F625F4">
        <w:rPr>
          <w:rFonts w:ascii="Arial" w:hAnsi="Arial" w:cs="Arial"/>
          <w:color w:val="000000"/>
          <w:sz w:val="16"/>
          <w:szCs w:val="16"/>
          <w:shd w:val="clear" w:color="auto" w:fill="FFFFFF"/>
        </w:rPr>
        <w:t xml:space="preserve"> John Wiley &amp; Sons, New York.</w:t>
      </w:r>
    </w:p>
    <w:p w14:paraId="4A671CA6" w14:textId="77777777" w:rsidR="00473238" w:rsidRPr="00F625F4" w:rsidRDefault="00473238" w:rsidP="00473238">
      <w:pPr>
        <w:spacing w:line="360" w:lineRule="auto"/>
        <w:rPr>
          <w:rFonts w:ascii="Arial" w:hAnsi="Arial" w:cs="Arial"/>
          <w:color w:val="000000"/>
          <w:sz w:val="16"/>
          <w:szCs w:val="16"/>
          <w:shd w:val="clear" w:color="auto" w:fill="FFFFFF"/>
        </w:rPr>
      </w:pPr>
    </w:p>
    <w:p w14:paraId="70C2D881" w14:textId="77777777" w:rsidR="00473238" w:rsidRDefault="00473238" w:rsidP="00473238">
      <w:pPr>
        <w:spacing w:line="360" w:lineRule="auto"/>
        <w:rPr>
          <w:rFonts w:ascii="Arial" w:hAnsi="Arial" w:cs="Arial"/>
          <w:color w:val="000000"/>
          <w:sz w:val="16"/>
          <w:szCs w:val="16"/>
          <w:shd w:val="clear" w:color="auto" w:fill="FFFFFF"/>
        </w:rPr>
      </w:pPr>
    </w:p>
    <w:p w14:paraId="7DF8C2A6" w14:textId="77777777" w:rsidR="00473238" w:rsidRPr="001942CE" w:rsidRDefault="00473238" w:rsidP="00473238">
      <w:pPr>
        <w:spacing w:line="360" w:lineRule="auto"/>
        <w:rPr>
          <w:sz w:val="16"/>
          <w:szCs w:val="16"/>
        </w:rPr>
      </w:pPr>
      <w:proofErr w:type="spellStart"/>
      <w:r w:rsidRPr="001942CE">
        <w:rPr>
          <w:rFonts w:ascii="Arial" w:hAnsi="Arial" w:cs="Arial"/>
          <w:color w:val="000000"/>
          <w:sz w:val="16"/>
          <w:szCs w:val="16"/>
          <w:shd w:val="clear" w:color="auto" w:fill="FFFFFF"/>
        </w:rPr>
        <w:t>Dibb</w:t>
      </w:r>
      <w:proofErr w:type="spellEnd"/>
      <w:r w:rsidRPr="001942CE">
        <w:rPr>
          <w:rFonts w:ascii="Arial" w:hAnsi="Arial" w:cs="Arial"/>
          <w:color w:val="000000"/>
          <w:sz w:val="16"/>
          <w:szCs w:val="16"/>
          <w:shd w:val="clear" w:color="auto" w:fill="FFFFFF"/>
        </w:rPr>
        <w:t>, S., Simkin, L., Pride, W. and Ferrell, O., 2019. </w:t>
      </w:r>
      <w:r w:rsidRPr="001942CE">
        <w:rPr>
          <w:rFonts w:ascii="Arial" w:hAnsi="Arial" w:cs="Arial"/>
          <w:i/>
          <w:iCs/>
          <w:color w:val="000000"/>
          <w:sz w:val="16"/>
          <w:szCs w:val="16"/>
        </w:rPr>
        <w:t xml:space="preserve">Marketing Concepts </w:t>
      </w:r>
      <w:proofErr w:type="gramStart"/>
      <w:r w:rsidRPr="001942CE">
        <w:rPr>
          <w:rFonts w:ascii="Arial" w:hAnsi="Arial" w:cs="Arial"/>
          <w:i/>
          <w:iCs/>
          <w:color w:val="000000"/>
          <w:sz w:val="16"/>
          <w:szCs w:val="16"/>
        </w:rPr>
        <w:t>And</w:t>
      </w:r>
      <w:proofErr w:type="gramEnd"/>
      <w:r w:rsidRPr="001942CE">
        <w:rPr>
          <w:rFonts w:ascii="Arial" w:hAnsi="Arial" w:cs="Arial"/>
          <w:i/>
          <w:iCs/>
          <w:color w:val="000000"/>
          <w:sz w:val="16"/>
          <w:szCs w:val="16"/>
        </w:rPr>
        <w:t xml:space="preserve"> Strategies</w:t>
      </w:r>
      <w:r w:rsidRPr="001942CE">
        <w:rPr>
          <w:rFonts w:ascii="Arial" w:hAnsi="Arial" w:cs="Arial"/>
          <w:color w:val="000000"/>
          <w:sz w:val="16"/>
          <w:szCs w:val="16"/>
          <w:shd w:val="clear" w:color="auto" w:fill="FFFFFF"/>
        </w:rPr>
        <w:t>. 8th ed. Andover: Cengage Learning EMEA.</w:t>
      </w:r>
    </w:p>
    <w:p w14:paraId="4B5048D3" w14:textId="77777777" w:rsidR="00473238" w:rsidRPr="00F625F4" w:rsidRDefault="00473238" w:rsidP="00473238">
      <w:pPr>
        <w:spacing w:line="360" w:lineRule="auto"/>
        <w:rPr>
          <w:rFonts w:ascii="Arial" w:hAnsi="Arial" w:cs="Arial"/>
          <w:color w:val="000000"/>
          <w:sz w:val="16"/>
          <w:szCs w:val="16"/>
          <w:shd w:val="clear" w:color="auto" w:fill="FFFFFF"/>
        </w:rPr>
      </w:pPr>
    </w:p>
    <w:p w14:paraId="62069D7E" w14:textId="77777777" w:rsidR="00473238" w:rsidRDefault="00473238" w:rsidP="00473238">
      <w:pPr>
        <w:spacing w:line="360" w:lineRule="auto"/>
        <w:rPr>
          <w:rFonts w:ascii="Arial" w:hAnsi="Arial" w:cs="Arial"/>
          <w:color w:val="000000"/>
          <w:sz w:val="16"/>
          <w:szCs w:val="16"/>
          <w:shd w:val="clear" w:color="auto" w:fill="FFFFFF"/>
        </w:rPr>
      </w:pPr>
    </w:p>
    <w:p w14:paraId="32D4D89F" w14:textId="77777777" w:rsidR="00473238" w:rsidRPr="00F625F4" w:rsidRDefault="00473238" w:rsidP="00473238">
      <w:pPr>
        <w:spacing w:line="360" w:lineRule="auto"/>
        <w:rPr>
          <w:sz w:val="16"/>
          <w:szCs w:val="16"/>
        </w:rPr>
      </w:pPr>
      <w:r w:rsidRPr="00B35482">
        <w:rPr>
          <w:rFonts w:ascii="Arial" w:hAnsi="Arial" w:cs="Arial"/>
          <w:color w:val="000000"/>
          <w:sz w:val="16"/>
          <w:szCs w:val="16"/>
          <w:shd w:val="clear" w:color="auto" w:fill="FFFFFF"/>
        </w:rPr>
        <w:t>Fahy, J. and Jobber, D., 2019. </w:t>
      </w:r>
      <w:r w:rsidRPr="00B35482">
        <w:rPr>
          <w:rFonts w:ascii="Arial" w:hAnsi="Arial" w:cs="Arial"/>
          <w:i/>
          <w:iCs/>
          <w:color w:val="000000"/>
          <w:sz w:val="16"/>
          <w:szCs w:val="16"/>
        </w:rPr>
        <w:t xml:space="preserve">Foundations </w:t>
      </w:r>
      <w:proofErr w:type="gramStart"/>
      <w:r w:rsidRPr="00B35482">
        <w:rPr>
          <w:rFonts w:ascii="Arial" w:hAnsi="Arial" w:cs="Arial"/>
          <w:i/>
          <w:iCs/>
          <w:color w:val="000000"/>
          <w:sz w:val="16"/>
          <w:szCs w:val="16"/>
        </w:rPr>
        <w:t>Of</w:t>
      </w:r>
      <w:proofErr w:type="gramEnd"/>
      <w:r w:rsidRPr="00B35482">
        <w:rPr>
          <w:rFonts w:ascii="Arial" w:hAnsi="Arial" w:cs="Arial"/>
          <w:i/>
          <w:iCs/>
          <w:color w:val="000000"/>
          <w:sz w:val="16"/>
          <w:szCs w:val="16"/>
        </w:rPr>
        <w:t xml:space="preserve"> Marketing</w:t>
      </w:r>
      <w:r w:rsidRPr="00B35482">
        <w:rPr>
          <w:rFonts w:ascii="Arial" w:hAnsi="Arial" w:cs="Arial"/>
          <w:color w:val="000000"/>
          <w:sz w:val="16"/>
          <w:szCs w:val="16"/>
          <w:shd w:val="clear" w:color="auto" w:fill="FFFFFF"/>
        </w:rPr>
        <w:t>. 6th ed. London: McGraw-Hill Education.</w:t>
      </w:r>
    </w:p>
    <w:p w14:paraId="2A870A2E" w14:textId="77777777" w:rsidR="00473238" w:rsidRPr="00F625F4" w:rsidRDefault="00473238" w:rsidP="00473238">
      <w:pPr>
        <w:spacing w:line="360" w:lineRule="auto"/>
        <w:rPr>
          <w:rFonts w:ascii="Arial" w:hAnsi="Arial" w:cs="Arial"/>
          <w:color w:val="000000"/>
          <w:sz w:val="16"/>
          <w:szCs w:val="16"/>
          <w:shd w:val="clear" w:color="auto" w:fill="FFFFFF"/>
        </w:rPr>
      </w:pPr>
    </w:p>
    <w:p w14:paraId="199E45F4" w14:textId="77777777" w:rsidR="00473238" w:rsidRDefault="00473238" w:rsidP="00473238">
      <w:pPr>
        <w:spacing w:line="360" w:lineRule="auto"/>
        <w:rPr>
          <w:rFonts w:ascii="Arial" w:hAnsi="Arial" w:cs="Arial"/>
          <w:color w:val="000000"/>
          <w:sz w:val="16"/>
          <w:szCs w:val="16"/>
          <w:shd w:val="clear" w:color="auto" w:fill="FFFFFF"/>
        </w:rPr>
      </w:pPr>
    </w:p>
    <w:p w14:paraId="67EE60CE" w14:textId="77777777" w:rsidR="00473238" w:rsidRPr="00F625F4" w:rsidRDefault="00473238" w:rsidP="00473238">
      <w:pPr>
        <w:spacing w:line="360" w:lineRule="auto"/>
        <w:rPr>
          <w:sz w:val="16"/>
          <w:szCs w:val="16"/>
        </w:rPr>
      </w:pPr>
      <w:r w:rsidRPr="008430A1">
        <w:rPr>
          <w:rFonts w:ascii="Arial" w:hAnsi="Arial" w:cs="Arial"/>
          <w:color w:val="000000"/>
          <w:sz w:val="16"/>
          <w:szCs w:val="16"/>
          <w:shd w:val="clear" w:color="auto" w:fill="FFFFFF"/>
        </w:rPr>
        <w:t>Galloway, S., 2018. </w:t>
      </w:r>
      <w:r w:rsidRPr="008430A1">
        <w:rPr>
          <w:rFonts w:ascii="Arial" w:hAnsi="Arial" w:cs="Arial"/>
          <w:i/>
          <w:iCs/>
          <w:color w:val="000000"/>
          <w:sz w:val="16"/>
          <w:szCs w:val="16"/>
        </w:rPr>
        <w:t>The Four</w:t>
      </w:r>
      <w:r w:rsidRPr="008430A1">
        <w:rPr>
          <w:rFonts w:ascii="Arial" w:hAnsi="Arial" w:cs="Arial"/>
          <w:color w:val="000000"/>
          <w:sz w:val="16"/>
          <w:szCs w:val="16"/>
          <w:shd w:val="clear" w:color="auto" w:fill="FFFFFF"/>
        </w:rPr>
        <w:t>. London: Corgi.</w:t>
      </w:r>
    </w:p>
    <w:p w14:paraId="3F049D65" w14:textId="77777777" w:rsidR="00473238" w:rsidRPr="00F625F4" w:rsidRDefault="00473238" w:rsidP="00473238">
      <w:pPr>
        <w:spacing w:line="360" w:lineRule="auto"/>
        <w:rPr>
          <w:rFonts w:ascii="Arial" w:hAnsi="Arial" w:cs="Arial"/>
          <w:color w:val="000000"/>
          <w:sz w:val="16"/>
          <w:szCs w:val="16"/>
          <w:shd w:val="clear" w:color="auto" w:fill="FFFFFF"/>
        </w:rPr>
      </w:pPr>
    </w:p>
    <w:p w14:paraId="2F170E60" w14:textId="77777777" w:rsidR="00473238" w:rsidRDefault="00473238" w:rsidP="00473238">
      <w:pPr>
        <w:spacing w:line="360" w:lineRule="auto"/>
        <w:rPr>
          <w:rFonts w:ascii="Arial" w:hAnsi="Arial" w:cs="Arial"/>
          <w:color w:val="000000"/>
          <w:sz w:val="16"/>
          <w:szCs w:val="16"/>
        </w:rPr>
      </w:pPr>
    </w:p>
    <w:p w14:paraId="228F34D2" w14:textId="77777777" w:rsidR="00473238" w:rsidRPr="00F625F4" w:rsidRDefault="00473238" w:rsidP="00473238">
      <w:pPr>
        <w:spacing w:line="360" w:lineRule="auto"/>
        <w:rPr>
          <w:sz w:val="16"/>
          <w:szCs w:val="16"/>
        </w:rPr>
      </w:pPr>
      <w:r w:rsidRPr="00434239">
        <w:rPr>
          <w:rFonts w:ascii="Arial" w:hAnsi="Arial" w:cs="Arial"/>
          <w:color w:val="000000"/>
          <w:sz w:val="16"/>
          <w:szCs w:val="16"/>
        </w:rPr>
        <w:t>Jobber, D. and Ellis-Chadwick, F., 2020. </w:t>
      </w:r>
      <w:r w:rsidRPr="00434239">
        <w:rPr>
          <w:rFonts w:ascii="Arial" w:hAnsi="Arial" w:cs="Arial"/>
          <w:i/>
          <w:iCs/>
          <w:color w:val="000000"/>
          <w:sz w:val="16"/>
          <w:szCs w:val="16"/>
        </w:rPr>
        <w:t xml:space="preserve">Principles </w:t>
      </w:r>
      <w:proofErr w:type="gramStart"/>
      <w:r w:rsidRPr="00434239">
        <w:rPr>
          <w:rFonts w:ascii="Arial" w:hAnsi="Arial" w:cs="Arial"/>
          <w:i/>
          <w:iCs/>
          <w:color w:val="000000"/>
          <w:sz w:val="16"/>
          <w:szCs w:val="16"/>
        </w:rPr>
        <w:t>And</w:t>
      </w:r>
      <w:proofErr w:type="gramEnd"/>
      <w:r w:rsidRPr="00434239">
        <w:rPr>
          <w:rFonts w:ascii="Arial" w:hAnsi="Arial" w:cs="Arial"/>
          <w:i/>
          <w:iCs/>
          <w:color w:val="000000"/>
          <w:sz w:val="16"/>
          <w:szCs w:val="16"/>
        </w:rPr>
        <w:t xml:space="preserve"> Practice Of Marketing</w:t>
      </w:r>
      <w:r w:rsidRPr="00434239">
        <w:rPr>
          <w:rFonts w:ascii="Arial" w:hAnsi="Arial" w:cs="Arial"/>
          <w:color w:val="000000"/>
          <w:sz w:val="16"/>
          <w:szCs w:val="16"/>
        </w:rPr>
        <w:t>. 9th ed. London: McGraw-Hill Education.</w:t>
      </w:r>
    </w:p>
    <w:p w14:paraId="6AEA1BC0" w14:textId="77777777" w:rsidR="00473238" w:rsidRPr="00F625F4" w:rsidRDefault="00473238" w:rsidP="00473238">
      <w:pPr>
        <w:spacing w:line="360" w:lineRule="auto"/>
        <w:rPr>
          <w:rFonts w:ascii="Arial" w:hAnsi="Arial" w:cs="Arial"/>
          <w:color w:val="000000"/>
          <w:sz w:val="16"/>
          <w:szCs w:val="16"/>
          <w:shd w:val="clear" w:color="auto" w:fill="FFFFFF"/>
        </w:rPr>
      </w:pPr>
    </w:p>
    <w:p w14:paraId="32378F2F" w14:textId="77777777" w:rsidR="00473238" w:rsidRDefault="00473238" w:rsidP="00473238">
      <w:pPr>
        <w:spacing w:line="360" w:lineRule="auto"/>
        <w:rPr>
          <w:rFonts w:ascii="Arial" w:hAnsi="Arial" w:cs="Arial"/>
          <w:color w:val="000000"/>
          <w:sz w:val="16"/>
          <w:szCs w:val="16"/>
        </w:rPr>
      </w:pPr>
    </w:p>
    <w:p w14:paraId="187CD06C" w14:textId="77777777" w:rsidR="00473238" w:rsidRPr="00F625F4" w:rsidRDefault="00473238" w:rsidP="00473238">
      <w:pPr>
        <w:spacing w:line="360" w:lineRule="auto"/>
        <w:rPr>
          <w:sz w:val="16"/>
          <w:szCs w:val="16"/>
        </w:rPr>
      </w:pPr>
      <w:r w:rsidRPr="001942CE">
        <w:rPr>
          <w:rFonts w:ascii="Arial" w:hAnsi="Arial" w:cs="Arial"/>
          <w:color w:val="000000"/>
          <w:sz w:val="16"/>
          <w:szCs w:val="16"/>
        </w:rPr>
        <w:t xml:space="preserve">Johnson, G., Whittington, R., Scholes, K., Angwin, D. and </w:t>
      </w:r>
      <w:proofErr w:type="spellStart"/>
      <w:r w:rsidRPr="001942CE">
        <w:rPr>
          <w:rFonts w:ascii="Arial" w:hAnsi="Arial" w:cs="Arial"/>
          <w:color w:val="000000"/>
          <w:sz w:val="16"/>
          <w:szCs w:val="16"/>
        </w:rPr>
        <w:t>Regner</w:t>
      </w:r>
      <w:proofErr w:type="spellEnd"/>
      <w:r w:rsidRPr="001942CE">
        <w:rPr>
          <w:rFonts w:ascii="Arial" w:hAnsi="Arial" w:cs="Arial"/>
          <w:color w:val="000000"/>
          <w:sz w:val="16"/>
          <w:szCs w:val="16"/>
        </w:rPr>
        <w:t>, P., 2017. </w:t>
      </w:r>
      <w:r w:rsidRPr="001942CE">
        <w:rPr>
          <w:rFonts w:ascii="Arial" w:hAnsi="Arial" w:cs="Arial"/>
          <w:i/>
          <w:iCs/>
          <w:color w:val="000000"/>
          <w:sz w:val="16"/>
          <w:szCs w:val="16"/>
        </w:rPr>
        <w:t>Exploring Strategy Text</w:t>
      </w:r>
      <w:r w:rsidRPr="001942CE">
        <w:rPr>
          <w:rFonts w:ascii="Arial" w:hAnsi="Arial" w:cs="Arial"/>
          <w:color w:val="000000"/>
          <w:sz w:val="16"/>
          <w:szCs w:val="16"/>
        </w:rPr>
        <w:t>. 11th ed. Harlow: Pearson Education Ltd.</w:t>
      </w:r>
    </w:p>
    <w:p w14:paraId="07548A9E" w14:textId="77777777" w:rsidR="00473238" w:rsidRPr="00F625F4" w:rsidRDefault="00473238" w:rsidP="00473238">
      <w:pPr>
        <w:spacing w:line="360" w:lineRule="auto"/>
        <w:rPr>
          <w:rFonts w:ascii="Arial" w:hAnsi="Arial" w:cs="Arial"/>
          <w:color w:val="000000"/>
          <w:sz w:val="16"/>
          <w:szCs w:val="16"/>
          <w:shd w:val="clear" w:color="auto" w:fill="FFFFFF"/>
        </w:rPr>
      </w:pPr>
    </w:p>
    <w:p w14:paraId="51567889" w14:textId="77777777" w:rsidR="00473238" w:rsidRDefault="00473238" w:rsidP="00473238">
      <w:pPr>
        <w:spacing w:line="360" w:lineRule="auto"/>
        <w:rPr>
          <w:rFonts w:ascii="Arial" w:hAnsi="Arial" w:cs="Arial"/>
          <w:color w:val="000000"/>
          <w:sz w:val="16"/>
          <w:szCs w:val="16"/>
        </w:rPr>
      </w:pPr>
    </w:p>
    <w:p w14:paraId="7D5AEEE4" w14:textId="77777777" w:rsidR="00473238" w:rsidRPr="00F625F4" w:rsidRDefault="00473238" w:rsidP="00473238">
      <w:pPr>
        <w:spacing w:line="360" w:lineRule="auto"/>
        <w:rPr>
          <w:sz w:val="16"/>
          <w:szCs w:val="16"/>
        </w:rPr>
      </w:pPr>
      <w:r w:rsidRPr="00B35482">
        <w:rPr>
          <w:rFonts w:ascii="Arial" w:hAnsi="Arial" w:cs="Arial"/>
          <w:color w:val="000000"/>
          <w:sz w:val="16"/>
          <w:szCs w:val="16"/>
        </w:rPr>
        <w:t>Lynch, R., 2018. </w:t>
      </w:r>
      <w:r w:rsidRPr="00B35482">
        <w:rPr>
          <w:rFonts w:ascii="Arial" w:hAnsi="Arial" w:cs="Arial"/>
          <w:i/>
          <w:iCs/>
          <w:color w:val="000000"/>
          <w:sz w:val="16"/>
          <w:szCs w:val="16"/>
        </w:rPr>
        <w:t>Strategic Management</w:t>
      </w:r>
      <w:r w:rsidRPr="00B35482">
        <w:rPr>
          <w:rFonts w:ascii="Arial" w:hAnsi="Arial" w:cs="Arial"/>
          <w:color w:val="000000"/>
          <w:sz w:val="16"/>
          <w:szCs w:val="16"/>
        </w:rPr>
        <w:t>. 8th ed. Harlow: Pearson Education UK.</w:t>
      </w:r>
    </w:p>
    <w:p w14:paraId="248B99D7" w14:textId="77777777" w:rsidR="00473238" w:rsidRPr="00F625F4" w:rsidRDefault="00473238" w:rsidP="00473238">
      <w:pPr>
        <w:spacing w:line="360" w:lineRule="auto"/>
        <w:rPr>
          <w:rFonts w:ascii="Arial" w:hAnsi="Arial" w:cs="Arial"/>
          <w:color w:val="000000"/>
          <w:sz w:val="16"/>
          <w:szCs w:val="16"/>
          <w:shd w:val="clear" w:color="auto" w:fill="FFFFFF"/>
        </w:rPr>
      </w:pPr>
    </w:p>
    <w:p w14:paraId="1A998E12" w14:textId="77777777" w:rsidR="00473238" w:rsidRDefault="00473238" w:rsidP="00473238">
      <w:pPr>
        <w:spacing w:line="360" w:lineRule="auto"/>
        <w:rPr>
          <w:rFonts w:ascii="Arial" w:hAnsi="Arial" w:cs="Arial"/>
          <w:color w:val="000000"/>
          <w:sz w:val="16"/>
          <w:szCs w:val="16"/>
          <w:shd w:val="clear" w:color="auto" w:fill="FFFFFF"/>
        </w:rPr>
      </w:pPr>
    </w:p>
    <w:p w14:paraId="0FEC0E86" w14:textId="77777777" w:rsidR="00473238" w:rsidRPr="00F625F4" w:rsidRDefault="00473238" w:rsidP="00473238">
      <w:pPr>
        <w:spacing w:line="360" w:lineRule="auto"/>
        <w:rPr>
          <w:rFonts w:ascii="Arial" w:hAnsi="Arial" w:cs="Arial"/>
          <w:color w:val="000000"/>
          <w:sz w:val="16"/>
          <w:szCs w:val="16"/>
          <w:shd w:val="clear" w:color="auto" w:fill="FFFFFF"/>
        </w:rPr>
      </w:pPr>
      <w:r w:rsidRPr="00F625F4">
        <w:rPr>
          <w:rFonts w:ascii="Arial" w:hAnsi="Arial" w:cs="Arial"/>
          <w:color w:val="000000"/>
          <w:sz w:val="16"/>
          <w:szCs w:val="16"/>
          <w:shd w:val="clear" w:color="auto" w:fill="FFFFFF"/>
        </w:rPr>
        <w:t xml:space="preserve">McKiernan, P. (1997, October). Strategy past; strategy futures. </w:t>
      </w:r>
      <w:r w:rsidRPr="00F625F4">
        <w:rPr>
          <w:rFonts w:ascii="Arial" w:hAnsi="Arial" w:cs="Arial"/>
          <w:i/>
          <w:iCs/>
          <w:color w:val="000000"/>
          <w:sz w:val="16"/>
          <w:szCs w:val="16"/>
          <w:shd w:val="clear" w:color="auto" w:fill="FFFFFF"/>
        </w:rPr>
        <w:t>Long Range Planning</w:t>
      </w:r>
      <w:r w:rsidRPr="00F625F4">
        <w:rPr>
          <w:rFonts w:ascii="Arial" w:hAnsi="Arial" w:cs="Arial"/>
          <w:color w:val="000000"/>
          <w:sz w:val="16"/>
          <w:szCs w:val="16"/>
          <w:shd w:val="clear" w:color="auto" w:fill="FFFFFF"/>
        </w:rPr>
        <w:t>, 30, 690-708.</w:t>
      </w:r>
    </w:p>
    <w:p w14:paraId="6DF5F72E" w14:textId="77777777" w:rsidR="00473238" w:rsidRPr="00F625F4" w:rsidRDefault="00473238" w:rsidP="00473238">
      <w:pPr>
        <w:spacing w:line="360" w:lineRule="auto"/>
        <w:rPr>
          <w:rFonts w:ascii="Arial" w:hAnsi="Arial" w:cs="Arial"/>
          <w:color w:val="000000"/>
          <w:sz w:val="16"/>
          <w:szCs w:val="16"/>
          <w:shd w:val="clear" w:color="auto" w:fill="FFFFFF"/>
        </w:rPr>
      </w:pPr>
    </w:p>
    <w:p w14:paraId="10188B03" w14:textId="77777777" w:rsidR="00473238" w:rsidRDefault="00473238" w:rsidP="00473238">
      <w:pPr>
        <w:spacing w:line="360" w:lineRule="auto"/>
        <w:rPr>
          <w:rFonts w:ascii="Arial" w:hAnsi="Arial" w:cs="Arial"/>
          <w:color w:val="000000"/>
          <w:sz w:val="16"/>
          <w:szCs w:val="16"/>
          <w:shd w:val="clear" w:color="auto" w:fill="FFFFFF"/>
        </w:rPr>
      </w:pPr>
    </w:p>
    <w:p w14:paraId="1899A9C4" w14:textId="77777777" w:rsidR="00473238" w:rsidRPr="00F625F4" w:rsidRDefault="00473238" w:rsidP="00473238">
      <w:pPr>
        <w:spacing w:line="360" w:lineRule="auto"/>
        <w:rPr>
          <w:rFonts w:ascii="Arial" w:hAnsi="Arial" w:cs="Arial"/>
          <w:color w:val="000000"/>
          <w:sz w:val="16"/>
          <w:szCs w:val="16"/>
          <w:shd w:val="clear" w:color="auto" w:fill="FFFFFF"/>
        </w:rPr>
      </w:pPr>
      <w:r w:rsidRPr="00F625F4">
        <w:rPr>
          <w:rFonts w:ascii="Arial" w:hAnsi="Arial" w:cs="Arial"/>
          <w:color w:val="000000"/>
          <w:sz w:val="16"/>
          <w:szCs w:val="16"/>
          <w:shd w:val="clear" w:color="auto" w:fill="FFFFFF"/>
        </w:rPr>
        <w:t>Porter, M., 1998.</w:t>
      </w:r>
      <w:r w:rsidRPr="00F625F4">
        <w:rPr>
          <w:rStyle w:val="apple-converted-space"/>
          <w:rFonts w:ascii="Arial" w:hAnsi="Arial" w:cs="Arial"/>
          <w:color w:val="000000"/>
          <w:sz w:val="16"/>
          <w:szCs w:val="16"/>
          <w:shd w:val="clear" w:color="auto" w:fill="FFFFFF"/>
        </w:rPr>
        <w:t> </w:t>
      </w:r>
      <w:r w:rsidRPr="00F625F4">
        <w:rPr>
          <w:rFonts w:ascii="Arial" w:hAnsi="Arial" w:cs="Arial"/>
          <w:i/>
          <w:iCs/>
          <w:color w:val="000000"/>
          <w:sz w:val="16"/>
          <w:szCs w:val="16"/>
        </w:rPr>
        <w:t>Competitive Strategy: Creating and Sustaining Superior Performance</w:t>
      </w:r>
      <w:r w:rsidRPr="00F625F4">
        <w:rPr>
          <w:rFonts w:ascii="Arial" w:hAnsi="Arial" w:cs="Arial"/>
          <w:color w:val="000000"/>
          <w:sz w:val="16"/>
          <w:szCs w:val="16"/>
          <w:shd w:val="clear" w:color="auto" w:fill="FFFFFF"/>
        </w:rPr>
        <w:t>. New York: Free Press.</w:t>
      </w:r>
    </w:p>
    <w:p w14:paraId="5A12761B" w14:textId="77777777" w:rsidR="00473238" w:rsidRPr="00F625F4" w:rsidRDefault="00473238" w:rsidP="00473238">
      <w:pPr>
        <w:spacing w:line="360" w:lineRule="auto"/>
        <w:rPr>
          <w:rFonts w:ascii="Arial" w:hAnsi="Arial" w:cs="Arial"/>
          <w:color w:val="000000"/>
          <w:sz w:val="16"/>
          <w:szCs w:val="16"/>
          <w:shd w:val="clear" w:color="auto" w:fill="FFFFFF"/>
        </w:rPr>
      </w:pPr>
    </w:p>
    <w:p w14:paraId="1149C29A" w14:textId="77777777" w:rsidR="00473238" w:rsidRDefault="00473238" w:rsidP="00473238">
      <w:pPr>
        <w:spacing w:line="360" w:lineRule="auto"/>
        <w:rPr>
          <w:rFonts w:ascii="Arial" w:hAnsi="Arial" w:cs="Arial"/>
          <w:color w:val="000000"/>
          <w:sz w:val="16"/>
          <w:szCs w:val="16"/>
          <w:shd w:val="clear" w:color="auto" w:fill="FFFFFF"/>
        </w:rPr>
      </w:pPr>
    </w:p>
    <w:p w14:paraId="55BB4AC9" w14:textId="77777777" w:rsidR="00473238" w:rsidRPr="00F625F4" w:rsidRDefault="00473238" w:rsidP="00473238">
      <w:pPr>
        <w:spacing w:line="360" w:lineRule="auto"/>
        <w:rPr>
          <w:rFonts w:ascii="Arial" w:hAnsi="Arial" w:cs="Arial"/>
          <w:color w:val="000000"/>
          <w:sz w:val="16"/>
          <w:szCs w:val="16"/>
          <w:shd w:val="clear" w:color="auto" w:fill="FFFFFF"/>
        </w:rPr>
      </w:pPr>
      <w:r w:rsidRPr="00F625F4">
        <w:rPr>
          <w:rFonts w:ascii="Arial" w:hAnsi="Arial" w:cs="Arial"/>
          <w:color w:val="000000"/>
          <w:sz w:val="16"/>
          <w:szCs w:val="16"/>
          <w:shd w:val="clear" w:color="auto" w:fill="FFFFFF"/>
        </w:rPr>
        <w:t>Porter, M., 1998.</w:t>
      </w:r>
      <w:r w:rsidRPr="00F625F4">
        <w:rPr>
          <w:rStyle w:val="apple-converted-space"/>
          <w:rFonts w:ascii="Arial" w:hAnsi="Arial" w:cs="Arial"/>
          <w:color w:val="000000"/>
          <w:sz w:val="16"/>
          <w:szCs w:val="16"/>
          <w:shd w:val="clear" w:color="auto" w:fill="FFFFFF"/>
        </w:rPr>
        <w:t> </w:t>
      </w:r>
      <w:r w:rsidRPr="00F625F4">
        <w:rPr>
          <w:rFonts w:ascii="Arial" w:hAnsi="Arial" w:cs="Arial"/>
          <w:i/>
          <w:iCs/>
          <w:color w:val="000000"/>
          <w:sz w:val="16"/>
          <w:szCs w:val="16"/>
        </w:rPr>
        <w:t xml:space="preserve">Competitive Strategy: Techniques </w:t>
      </w:r>
      <w:proofErr w:type="gramStart"/>
      <w:r w:rsidRPr="00F625F4">
        <w:rPr>
          <w:rFonts w:ascii="Arial" w:hAnsi="Arial" w:cs="Arial"/>
          <w:i/>
          <w:iCs/>
          <w:color w:val="000000"/>
          <w:sz w:val="16"/>
          <w:szCs w:val="16"/>
        </w:rPr>
        <w:t>For</w:t>
      </w:r>
      <w:proofErr w:type="gramEnd"/>
      <w:r w:rsidRPr="00F625F4">
        <w:rPr>
          <w:rFonts w:ascii="Arial" w:hAnsi="Arial" w:cs="Arial"/>
          <w:i/>
          <w:iCs/>
          <w:color w:val="000000"/>
          <w:sz w:val="16"/>
          <w:szCs w:val="16"/>
        </w:rPr>
        <w:t xml:space="preserve"> Analysing Industries And Competitors</w:t>
      </w:r>
      <w:r w:rsidRPr="00F625F4">
        <w:rPr>
          <w:rFonts w:ascii="Arial" w:hAnsi="Arial" w:cs="Arial"/>
          <w:color w:val="000000"/>
          <w:sz w:val="16"/>
          <w:szCs w:val="16"/>
          <w:shd w:val="clear" w:color="auto" w:fill="FFFFFF"/>
        </w:rPr>
        <w:t>. New York: Free Press.</w:t>
      </w:r>
    </w:p>
    <w:p w14:paraId="0D30EDBE" w14:textId="77777777" w:rsidR="00473238" w:rsidRPr="00F625F4" w:rsidRDefault="00473238" w:rsidP="00473238">
      <w:pPr>
        <w:spacing w:line="360" w:lineRule="auto"/>
        <w:rPr>
          <w:rFonts w:ascii="Arial" w:hAnsi="Arial" w:cs="Arial"/>
          <w:color w:val="000000"/>
          <w:sz w:val="16"/>
          <w:szCs w:val="16"/>
          <w:shd w:val="clear" w:color="auto" w:fill="FFFFFF"/>
        </w:rPr>
      </w:pPr>
    </w:p>
    <w:p w14:paraId="291D5B01" w14:textId="77777777" w:rsidR="00473238" w:rsidRDefault="00473238" w:rsidP="00473238">
      <w:pPr>
        <w:spacing w:line="360" w:lineRule="auto"/>
        <w:rPr>
          <w:rFonts w:ascii="Arial" w:hAnsi="Arial" w:cs="Arial"/>
          <w:color w:val="000000"/>
          <w:sz w:val="16"/>
          <w:szCs w:val="16"/>
          <w:shd w:val="clear" w:color="auto" w:fill="FFFFFF"/>
        </w:rPr>
      </w:pPr>
    </w:p>
    <w:p w14:paraId="66390C0E" w14:textId="77777777" w:rsidR="00473238" w:rsidRPr="00F625F4" w:rsidRDefault="00473238" w:rsidP="00473238">
      <w:pPr>
        <w:spacing w:line="360" w:lineRule="auto"/>
        <w:rPr>
          <w:sz w:val="16"/>
          <w:szCs w:val="16"/>
        </w:rPr>
      </w:pPr>
      <w:proofErr w:type="spellStart"/>
      <w:r w:rsidRPr="00F625F4">
        <w:rPr>
          <w:rFonts w:ascii="Arial" w:hAnsi="Arial" w:cs="Arial"/>
          <w:color w:val="000000"/>
          <w:sz w:val="16"/>
          <w:szCs w:val="16"/>
          <w:shd w:val="clear" w:color="auto" w:fill="FFFFFF"/>
        </w:rPr>
        <w:t>Rayport</w:t>
      </w:r>
      <w:proofErr w:type="spellEnd"/>
      <w:r w:rsidRPr="00F625F4">
        <w:rPr>
          <w:rFonts w:ascii="Arial" w:hAnsi="Arial" w:cs="Arial"/>
          <w:color w:val="000000"/>
          <w:sz w:val="16"/>
          <w:szCs w:val="16"/>
          <w:shd w:val="clear" w:color="auto" w:fill="FFFFFF"/>
        </w:rPr>
        <w:t xml:space="preserve">, J. and </w:t>
      </w:r>
      <w:proofErr w:type="spellStart"/>
      <w:r w:rsidRPr="00F625F4">
        <w:rPr>
          <w:rFonts w:ascii="Arial" w:hAnsi="Arial" w:cs="Arial"/>
          <w:color w:val="000000"/>
          <w:sz w:val="16"/>
          <w:szCs w:val="16"/>
          <w:shd w:val="clear" w:color="auto" w:fill="FFFFFF"/>
        </w:rPr>
        <w:t>Sviokla</w:t>
      </w:r>
      <w:proofErr w:type="spellEnd"/>
      <w:r w:rsidRPr="00F625F4">
        <w:rPr>
          <w:rFonts w:ascii="Arial" w:hAnsi="Arial" w:cs="Arial"/>
          <w:color w:val="000000"/>
          <w:sz w:val="16"/>
          <w:szCs w:val="16"/>
          <w:shd w:val="clear" w:color="auto" w:fill="FFFFFF"/>
        </w:rPr>
        <w:t xml:space="preserve">, J. (1996) </w:t>
      </w:r>
      <w:r w:rsidRPr="00F625F4">
        <w:rPr>
          <w:rFonts w:ascii="Arial" w:hAnsi="Arial" w:cs="Arial"/>
          <w:i/>
          <w:iCs/>
          <w:color w:val="000000"/>
          <w:sz w:val="16"/>
          <w:szCs w:val="16"/>
          <w:shd w:val="clear" w:color="auto" w:fill="FFFFFF"/>
        </w:rPr>
        <w:t>Exploiting the virtual value-chain.</w:t>
      </w:r>
      <w:r w:rsidRPr="00F625F4">
        <w:rPr>
          <w:rFonts w:ascii="Arial" w:hAnsi="Arial" w:cs="Arial"/>
          <w:color w:val="000000"/>
          <w:sz w:val="16"/>
          <w:szCs w:val="16"/>
          <w:shd w:val="clear" w:color="auto" w:fill="FFFFFF"/>
        </w:rPr>
        <w:t xml:space="preserve"> McKinsey Quarterly, 1, 20-37.</w:t>
      </w:r>
    </w:p>
    <w:p w14:paraId="359054FF" w14:textId="77777777" w:rsidR="00473238" w:rsidRPr="00F625F4" w:rsidRDefault="00473238" w:rsidP="00473238">
      <w:pPr>
        <w:spacing w:line="360" w:lineRule="auto"/>
        <w:rPr>
          <w:rFonts w:ascii="Arial" w:hAnsi="Arial" w:cs="Arial"/>
          <w:color w:val="000000"/>
          <w:sz w:val="16"/>
          <w:szCs w:val="16"/>
          <w:shd w:val="clear" w:color="auto" w:fill="FFFFFF"/>
        </w:rPr>
      </w:pPr>
    </w:p>
    <w:p w14:paraId="7D19814A" w14:textId="77777777" w:rsidR="00473238" w:rsidRDefault="00473238" w:rsidP="00473238">
      <w:pPr>
        <w:spacing w:line="360" w:lineRule="auto"/>
        <w:rPr>
          <w:rFonts w:ascii="Arial" w:hAnsi="Arial" w:cs="Arial"/>
          <w:color w:val="000000"/>
          <w:sz w:val="16"/>
          <w:szCs w:val="16"/>
          <w:shd w:val="clear" w:color="auto" w:fill="FFFFFF"/>
        </w:rPr>
      </w:pPr>
    </w:p>
    <w:p w14:paraId="5681FF19" w14:textId="77777777" w:rsidR="00473238" w:rsidRPr="00F625F4" w:rsidRDefault="00473238" w:rsidP="00473238">
      <w:pPr>
        <w:spacing w:line="360" w:lineRule="auto"/>
        <w:rPr>
          <w:sz w:val="16"/>
          <w:szCs w:val="16"/>
        </w:rPr>
      </w:pPr>
      <w:r w:rsidRPr="001942CE">
        <w:rPr>
          <w:rFonts w:ascii="Arial" w:hAnsi="Arial" w:cs="Arial"/>
          <w:color w:val="000000"/>
          <w:sz w:val="16"/>
          <w:szCs w:val="16"/>
          <w:shd w:val="clear" w:color="auto" w:fill="FFFFFF"/>
        </w:rPr>
        <w:t>Schilling, M., 2017. </w:t>
      </w:r>
      <w:r w:rsidRPr="001942CE">
        <w:rPr>
          <w:rFonts w:ascii="Arial" w:hAnsi="Arial" w:cs="Arial"/>
          <w:i/>
          <w:iCs/>
          <w:color w:val="000000"/>
          <w:sz w:val="16"/>
          <w:szCs w:val="16"/>
        </w:rPr>
        <w:t xml:space="preserve">Strategic Management </w:t>
      </w:r>
      <w:proofErr w:type="gramStart"/>
      <w:r w:rsidRPr="001942CE">
        <w:rPr>
          <w:rFonts w:ascii="Arial" w:hAnsi="Arial" w:cs="Arial"/>
          <w:i/>
          <w:iCs/>
          <w:color w:val="000000"/>
          <w:sz w:val="16"/>
          <w:szCs w:val="16"/>
        </w:rPr>
        <w:t>Of</w:t>
      </w:r>
      <w:proofErr w:type="gramEnd"/>
      <w:r w:rsidRPr="001942CE">
        <w:rPr>
          <w:rFonts w:ascii="Arial" w:hAnsi="Arial" w:cs="Arial"/>
          <w:i/>
          <w:iCs/>
          <w:color w:val="000000"/>
          <w:sz w:val="16"/>
          <w:szCs w:val="16"/>
        </w:rPr>
        <w:t xml:space="preserve"> Technological Innovation</w:t>
      </w:r>
      <w:r w:rsidRPr="001942CE">
        <w:rPr>
          <w:rFonts w:ascii="Arial" w:hAnsi="Arial" w:cs="Arial"/>
          <w:color w:val="000000"/>
          <w:sz w:val="16"/>
          <w:szCs w:val="16"/>
          <w:shd w:val="clear" w:color="auto" w:fill="FFFFFF"/>
        </w:rPr>
        <w:t>. 5th ed. New York, NY: McGraw-Hill Education.</w:t>
      </w:r>
    </w:p>
    <w:p w14:paraId="54244ECD" w14:textId="77777777" w:rsidR="00473238" w:rsidRPr="00F625F4" w:rsidRDefault="00473238" w:rsidP="00473238">
      <w:pPr>
        <w:spacing w:line="360" w:lineRule="auto"/>
        <w:rPr>
          <w:rFonts w:ascii="Arial" w:hAnsi="Arial" w:cs="Arial"/>
          <w:color w:val="000000"/>
          <w:sz w:val="16"/>
          <w:szCs w:val="16"/>
          <w:shd w:val="clear" w:color="auto" w:fill="FFFFFF"/>
        </w:rPr>
      </w:pPr>
    </w:p>
    <w:p w14:paraId="0FEFFDD2" w14:textId="77777777" w:rsidR="00473238" w:rsidRDefault="00473238" w:rsidP="00473238">
      <w:pPr>
        <w:spacing w:line="360" w:lineRule="auto"/>
        <w:rPr>
          <w:rFonts w:ascii="Arial" w:hAnsi="Arial" w:cs="Arial"/>
          <w:color w:val="000000"/>
          <w:sz w:val="16"/>
          <w:szCs w:val="16"/>
          <w:shd w:val="clear" w:color="auto" w:fill="FFFFFF"/>
        </w:rPr>
      </w:pPr>
    </w:p>
    <w:p w14:paraId="04E9119F" w14:textId="77777777" w:rsidR="00473238" w:rsidRPr="008430A1" w:rsidRDefault="00473238" w:rsidP="00473238">
      <w:pPr>
        <w:spacing w:line="360" w:lineRule="auto"/>
        <w:rPr>
          <w:sz w:val="16"/>
          <w:szCs w:val="16"/>
        </w:rPr>
      </w:pPr>
      <w:r w:rsidRPr="008430A1">
        <w:rPr>
          <w:rFonts w:ascii="Arial" w:hAnsi="Arial" w:cs="Arial"/>
          <w:color w:val="000000"/>
          <w:sz w:val="16"/>
          <w:szCs w:val="16"/>
          <w:shd w:val="clear" w:color="auto" w:fill="FFFFFF"/>
        </w:rPr>
        <w:t>Stone, B., 2014. </w:t>
      </w:r>
      <w:r w:rsidRPr="008430A1">
        <w:rPr>
          <w:rFonts w:ascii="Arial" w:hAnsi="Arial" w:cs="Arial"/>
          <w:i/>
          <w:iCs/>
          <w:color w:val="000000"/>
          <w:sz w:val="16"/>
          <w:szCs w:val="16"/>
        </w:rPr>
        <w:t>The Everything Store</w:t>
      </w:r>
      <w:r w:rsidRPr="008430A1">
        <w:rPr>
          <w:rFonts w:ascii="Arial" w:hAnsi="Arial" w:cs="Arial"/>
          <w:color w:val="000000"/>
          <w:sz w:val="16"/>
          <w:szCs w:val="16"/>
          <w:shd w:val="clear" w:color="auto" w:fill="FFFFFF"/>
        </w:rPr>
        <w:t>. London: Corgi.</w:t>
      </w:r>
    </w:p>
    <w:p w14:paraId="7C55BA4E" w14:textId="77777777" w:rsidR="00473238" w:rsidRPr="00F625F4" w:rsidRDefault="00473238" w:rsidP="00473238">
      <w:pPr>
        <w:spacing w:line="360" w:lineRule="auto"/>
        <w:rPr>
          <w:sz w:val="16"/>
          <w:szCs w:val="16"/>
        </w:rPr>
      </w:pPr>
    </w:p>
    <w:p w14:paraId="7FD92F5A" w14:textId="77777777" w:rsidR="00473238" w:rsidRDefault="00473238" w:rsidP="00473238">
      <w:pPr>
        <w:spacing w:line="360" w:lineRule="auto"/>
        <w:rPr>
          <w:rFonts w:ascii="Arial" w:hAnsi="Arial" w:cs="Arial"/>
          <w:color w:val="000000"/>
          <w:sz w:val="16"/>
          <w:szCs w:val="16"/>
          <w:shd w:val="clear" w:color="auto" w:fill="FFFFFF"/>
        </w:rPr>
      </w:pPr>
    </w:p>
    <w:p w14:paraId="49FA9AFD" w14:textId="77777777" w:rsidR="00473238" w:rsidRPr="00F625F4" w:rsidRDefault="00473238" w:rsidP="00473238">
      <w:pPr>
        <w:spacing w:line="360" w:lineRule="auto"/>
        <w:rPr>
          <w:sz w:val="16"/>
          <w:szCs w:val="16"/>
        </w:rPr>
      </w:pPr>
      <w:r w:rsidRPr="00F625F4">
        <w:rPr>
          <w:rFonts w:ascii="Arial" w:hAnsi="Arial" w:cs="Arial"/>
          <w:color w:val="000000"/>
          <w:sz w:val="16"/>
          <w:szCs w:val="16"/>
          <w:shd w:val="clear" w:color="auto" w:fill="FFFFFF"/>
        </w:rPr>
        <w:t>Stonehouse, G. and Snowdon, B., 2007. Competitive Advantage Revisited: Michael Porter on Strategy and Competitiveness.</w:t>
      </w:r>
      <w:r w:rsidRPr="00F625F4">
        <w:rPr>
          <w:rStyle w:val="apple-converted-space"/>
          <w:rFonts w:ascii="Arial" w:hAnsi="Arial" w:cs="Arial"/>
          <w:color w:val="000000"/>
          <w:sz w:val="16"/>
          <w:szCs w:val="16"/>
          <w:shd w:val="clear" w:color="auto" w:fill="FFFFFF"/>
        </w:rPr>
        <w:t> </w:t>
      </w:r>
      <w:r w:rsidRPr="00F625F4">
        <w:rPr>
          <w:rFonts w:ascii="Arial" w:hAnsi="Arial" w:cs="Arial"/>
          <w:i/>
          <w:iCs/>
          <w:color w:val="000000"/>
          <w:sz w:val="16"/>
          <w:szCs w:val="16"/>
        </w:rPr>
        <w:t>Journal of Management Inquiry</w:t>
      </w:r>
      <w:r w:rsidRPr="00F625F4">
        <w:rPr>
          <w:rFonts w:ascii="Arial" w:hAnsi="Arial" w:cs="Arial"/>
          <w:color w:val="000000"/>
          <w:sz w:val="16"/>
          <w:szCs w:val="16"/>
          <w:shd w:val="clear" w:color="auto" w:fill="FFFFFF"/>
        </w:rPr>
        <w:t>, 16(3), pp.256-273.</w:t>
      </w:r>
    </w:p>
    <w:p w14:paraId="2E18A92A" w14:textId="77777777" w:rsidR="00473238" w:rsidRDefault="00473238" w:rsidP="00473238"/>
    <w:p w14:paraId="181CD0F0" w14:textId="24883665" w:rsidR="000D5A5F" w:rsidRPr="0085660D" w:rsidRDefault="000D5A5F" w:rsidP="00CB5F98">
      <w:pPr>
        <w:spacing w:line="480" w:lineRule="auto"/>
        <w:rPr>
          <w:rFonts w:ascii="Arial" w:hAnsi="Arial" w:cs="Arial"/>
          <w:sz w:val="16"/>
          <w:szCs w:val="16"/>
        </w:rPr>
      </w:pPr>
    </w:p>
    <w:p w14:paraId="189B84CE" w14:textId="21428A96" w:rsidR="000D5A5F" w:rsidRPr="0085660D" w:rsidRDefault="000D5A5F" w:rsidP="00CB5F98">
      <w:pPr>
        <w:spacing w:line="480" w:lineRule="auto"/>
        <w:rPr>
          <w:rFonts w:ascii="Arial" w:hAnsi="Arial" w:cs="Arial"/>
          <w:sz w:val="16"/>
          <w:szCs w:val="16"/>
        </w:rPr>
      </w:pPr>
    </w:p>
    <w:p w14:paraId="10CB555E" w14:textId="6396A574" w:rsidR="000D5A5F" w:rsidRPr="0085660D" w:rsidRDefault="000D5A5F" w:rsidP="00CB5F98">
      <w:pPr>
        <w:spacing w:line="480" w:lineRule="auto"/>
        <w:rPr>
          <w:rFonts w:ascii="Arial" w:hAnsi="Arial" w:cs="Arial"/>
          <w:sz w:val="16"/>
          <w:szCs w:val="16"/>
        </w:rPr>
      </w:pPr>
    </w:p>
    <w:p w14:paraId="255636B9" w14:textId="77777777" w:rsidR="000D5A5F" w:rsidRPr="0085660D" w:rsidRDefault="000D5A5F" w:rsidP="00CB5F98">
      <w:pPr>
        <w:spacing w:line="480" w:lineRule="auto"/>
        <w:rPr>
          <w:rFonts w:ascii="Arial" w:hAnsi="Arial" w:cs="Arial"/>
          <w:sz w:val="16"/>
          <w:szCs w:val="16"/>
        </w:rPr>
      </w:pPr>
    </w:p>
    <w:p w14:paraId="73690F79" w14:textId="208397B6" w:rsidR="00630340" w:rsidRPr="0085660D" w:rsidRDefault="00630340" w:rsidP="00CB5F98">
      <w:pPr>
        <w:spacing w:line="480" w:lineRule="auto"/>
        <w:rPr>
          <w:rFonts w:ascii="Arial" w:hAnsi="Arial" w:cs="Arial"/>
          <w:sz w:val="16"/>
          <w:szCs w:val="16"/>
        </w:rPr>
      </w:pPr>
    </w:p>
    <w:p w14:paraId="735FD33E" w14:textId="77777777" w:rsidR="00630340" w:rsidRPr="0085660D" w:rsidRDefault="00630340" w:rsidP="00CB5F98">
      <w:pPr>
        <w:spacing w:line="480" w:lineRule="auto"/>
        <w:rPr>
          <w:rFonts w:ascii="Arial" w:hAnsi="Arial" w:cs="Arial"/>
          <w:sz w:val="16"/>
          <w:szCs w:val="16"/>
        </w:rPr>
      </w:pPr>
    </w:p>
    <w:p w14:paraId="70A63237" w14:textId="77777777" w:rsidR="00630340" w:rsidRPr="0085660D" w:rsidRDefault="00630340" w:rsidP="00CB5F98">
      <w:pPr>
        <w:spacing w:line="480" w:lineRule="auto"/>
        <w:rPr>
          <w:rFonts w:ascii="Arial" w:hAnsi="Arial" w:cs="Arial"/>
          <w:sz w:val="16"/>
          <w:szCs w:val="16"/>
        </w:rPr>
      </w:pPr>
    </w:p>
    <w:p w14:paraId="1978E963" w14:textId="77777777" w:rsidR="00630340" w:rsidRPr="0085660D" w:rsidRDefault="00630340" w:rsidP="00CB5F98">
      <w:pPr>
        <w:spacing w:line="480" w:lineRule="auto"/>
        <w:rPr>
          <w:rFonts w:ascii="Arial" w:hAnsi="Arial" w:cs="Arial"/>
          <w:sz w:val="16"/>
          <w:szCs w:val="16"/>
        </w:rPr>
      </w:pPr>
    </w:p>
    <w:p w14:paraId="11950EE6" w14:textId="2124FF7A" w:rsidR="00CB5F98" w:rsidRPr="0085660D" w:rsidRDefault="00CB5F98">
      <w:pPr>
        <w:rPr>
          <w:sz w:val="16"/>
          <w:szCs w:val="16"/>
        </w:rPr>
      </w:pPr>
    </w:p>
    <w:sectPr w:rsidR="00CB5F98" w:rsidRPr="0085660D" w:rsidSect="00F739A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E1BA5"/>
    <w:multiLevelType w:val="hybridMultilevel"/>
    <w:tmpl w:val="B18CEF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04856E4"/>
    <w:multiLevelType w:val="hybridMultilevel"/>
    <w:tmpl w:val="77B844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13F31C0"/>
    <w:multiLevelType w:val="hybridMultilevel"/>
    <w:tmpl w:val="8C204CB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28041C0"/>
    <w:multiLevelType w:val="hybridMultilevel"/>
    <w:tmpl w:val="C39603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3841AE7"/>
    <w:multiLevelType w:val="hybridMultilevel"/>
    <w:tmpl w:val="852A44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F98"/>
    <w:rsid w:val="00016945"/>
    <w:rsid w:val="00017CE7"/>
    <w:rsid w:val="000374E5"/>
    <w:rsid w:val="00041716"/>
    <w:rsid w:val="00061747"/>
    <w:rsid w:val="00065A63"/>
    <w:rsid w:val="00080AA9"/>
    <w:rsid w:val="00084649"/>
    <w:rsid w:val="000A505F"/>
    <w:rsid w:val="000B33B5"/>
    <w:rsid w:val="000C6EB8"/>
    <w:rsid w:val="000C72B5"/>
    <w:rsid w:val="000D0C8D"/>
    <w:rsid w:val="000D5A5F"/>
    <w:rsid w:val="001101B9"/>
    <w:rsid w:val="001222BC"/>
    <w:rsid w:val="00147CDE"/>
    <w:rsid w:val="0015346E"/>
    <w:rsid w:val="0015380D"/>
    <w:rsid w:val="001547FF"/>
    <w:rsid w:val="00155678"/>
    <w:rsid w:val="00162284"/>
    <w:rsid w:val="00166FD8"/>
    <w:rsid w:val="0017233D"/>
    <w:rsid w:val="00177445"/>
    <w:rsid w:val="001B31CB"/>
    <w:rsid w:val="001B7EA7"/>
    <w:rsid w:val="001D6480"/>
    <w:rsid w:val="001E40D8"/>
    <w:rsid w:val="001F4414"/>
    <w:rsid w:val="0022138F"/>
    <w:rsid w:val="00231687"/>
    <w:rsid w:val="00245C6D"/>
    <w:rsid w:val="0025420C"/>
    <w:rsid w:val="00254377"/>
    <w:rsid w:val="00293788"/>
    <w:rsid w:val="002B44ED"/>
    <w:rsid w:val="002C5EFB"/>
    <w:rsid w:val="002D43E1"/>
    <w:rsid w:val="002E3368"/>
    <w:rsid w:val="002E6F33"/>
    <w:rsid w:val="002F0BDE"/>
    <w:rsid w:val="0030290E"/>
    <w:rsid w:val="003063A0"/>
    <w:rsid w:val="003243EE"/>
    <w:rsid w:val="003559A5"/>
    <w:rsid w:val="0036786F"/>
    <w:rsid w:val="003834C1"/>
    <w:rsid w:val="003B0411"/>
    <w:rsid w:val="003D33FA"/>
    <w:rsid w:val="003D3C0A"/>
    <w:rsid w:val="003E107E"/>
    <w:rsid w:val="003E1E11"/>
    <w:rsid w:val="003E2F5B"/>
    <w:rsid w:val="00402283"/>
    <w:rsid w:val="00415EF6"/>
    <w:rsid w:val="00430487"/>
    <w:rsid w:val="00430891"/>
    <w:rsid w:val="004412FC"/>
    <w:rsid w:val="004554EB"/>
    <w:rsid w:val="004600AD"/>
    <w:rsid w:val="00473238"/>
    <w:rsid w:val="004869AD"/>
    <w:rsid w:val="0049192A"/>
    <w:rsid w:val="00492219"/>
    <w:rsid w:val="004A18E3"/>
    <w:rsid w:val="004A2E86"/>
    <w:rsid w:val="004A7967"/>
    <w:rsid w:val="004D3D94"/>
    <w:rsid w:val="004D6C12"/>
    <w:rsid w:val="004D7548"/>
    <w:rsid w:val="00506283"/>
    <w:rsid w:val="00507D4B"/>
    <w:rsid w:val="00510617"/>
    <w:rsid w:val="005233F0"/>
    <w:rsid w:val="0052695B"/>
    <w:rsid w:val="00535241"/>
    <w:rsid w:val="00550F70"/>
    <w:rsid w:val="00553627"/>
    <w:rsid w:val="005623A7"/>
    <w:rsid w:val="005A60E5"/>
    <w:rsid w:val="00600435"/>
    <w:rsid w:val="00615AF7"/>
    <w:rsid w:val="00623846"/>
    <w:rsid w:val="00630340"/>
    <w:rsid w:val="00641D47"/>
    <w:rsid w:val="006515DB"/>
    <w:rsid w:val="00663E4F"/>
    <w:rsid w:val="00674750"/>
    <w:rsid w:val="006B494F"/>
    <w:rsid w:val="006C39AF"/>
    <w:rsid w:val="006D6301"/>
    <w:rsid w:val="006F004C"/>
    <w:rsid w:val="0070200D"/>
    <w:rsid w:val="00703061"/>
    <w:rsid w:val="00717E83"/>
    <w:rsid w:val="00740522"/>
    <w:rsid w:val="00744B19"/>
    <w:rsid w:val="00754E99"/>
    <w:rsid w:val="00781C4D"/>
    <w:rsid w:val="0078432F"/>
    <w:rsid w:val="0078651A"/>
    <w:rsid w:val="00794F66"/>
    <w:rsid w:val="007A651A"/>
    <w:rsid w:val="007D109E"/>
    <w:rsid w:val="007F1D66"/>
    <w:rsid w:val="007F5295"/>
    <w:rsid w:val="007F5FD2"/>
    <w:rsid w:val="008374A2"/>
    <w:rsid w:val="00841BA7"/>
    <w:rsid w:val="00843BCD"/>
    <w:rsid w:val="00850C60"/>
    <w:rsid w:val="0085660D"/>
    <w:rsid w:val="008758B4"/>
    <w:rsid w:val="00880D34"/>
    <w:rsid w:val="008A06B5"/>
    <w:rsid w:val="008A25DB"/>
    <w:rsid w:val="008B3070"/>
    <w:rsid w:val="008C6736"/>
    <w:rsid w:val="008E2415"/>
    <w:rsid w:val="008F23A8"/>
    <w:rsid w:val="008F498C"/>
    <w:rsid w:val="00920208"/>
    <w:rsid w:val="00925134"/>
    <w:rsid w:val="00937CC6"/>
    <w:rsid w:val="009431DD"/>
    <w:rsid w:val="00957AFB"/>
    <w:rsid w:val="00975F6F"/>
    <w:rsid w:val="00997EE9"/>
    <w:rsid w:val="009A1CAB"/>
    <w:rsid w:val="009B3A83"/>
    <w:rsid w:val="009E4D07"/>
    <w:rsid w:val="009F69B1"/>
    <w:rsid w:val="00A06B26"/>
    <w:rsid w:val="00A268E8"/>
    <w:rsid w:val="00A26DA1"/>
    <w:rsid w:val="00A27D73"/>
    <w:rsid w:val="00A35762"/>
    <w:rsid w:val="00A5391C"/>
    <w:rsid w:val="00A60FB2"/>
    <w:rsid w:val="00A631B8"/>
    <w:rsid w:val="00A631D6"/>
    <w:rsid w:val="00A80E33"/>
    <w:rsid w:val="00A857C6"/>
    <w:rsid w:val="00A95115"/>
    <w:rsid w:val="00AB45F0"/>
    <w:rsid w:val="00AB672B"/>
    <w:rsid w:val="00AC3A91"/>
    <w:rsid w:val="00AD1970"/>
    <w:rsid w:val="00AD3BCA"/>
    <w:rsid w:val="00AD52BD"/>
    <w:rsid w:val="00AE1EDE"/>
    <w:rsid w:val="00B22EBD"/>
    <w:rsid w:val="00B41849"/>
    <w:rsid w:val="00B423FF"/>
    <w:rsid w:val="00BD0DF4"/>
    <w:rsid w:val="00BE782B"/>
    <w:rsid w:val="00BF01A1"/>
    <w:rsid w:val="00BF5C1E"/>
    <w:rsid w:val="00C00239"/>
    <w:rsid w:val="00C01FA4"/>
    <w:rsid w:val="00C02C68"/>
    <w:rsid w:val="00C0303D"/>
    <w:rsid w:val="00C626DD"/>
    <w:rsid w:val="00C773B1"/>
    <w:rsid w:val="00C80380"/>
    <w:rsid w:val="00CA4C14"/>
    <w:rsid w:val="00CB5F98"/>
    <w:rsid w:val="00CD2B6E"/>
    <w:rsid w:val="00CD4A65"/>
    <w:rsid w:val="00CE14D4"/>
    <w:rsid w:val="00CE7A18"/>
    <w:rsid w:val="00CF2FC6"/>
    <w:rsid w:val="00CF6677"/>
    <w:rsid w:val="00D10C72"/>
    <w:rsid w:val="00D17212"/>
    <w:rsid w:val="00D3701B"/>
    <w:rsid w:val="00D547F7"/>
    <w:rsid w:val="00D56774"/>
    <w:rsid w:val="00D670F6"/>
    <w:rsid w:val="00D976FC"/>
    <w:rsid w:val="00D97FF6"/>
    <w:rsid w:val="00DC52BC"/>
    <w:rsid w:val="00DD15EE"/>
    <w:rsid w:val="00DD3D9F"/>
    <w:rsid w:val="00DE7BC7"/>
    <w:rsid w:val="00E10A54"/>
    <w:rsid w:val="00E17999"/>
    <w:rsid w:val="00E34510"/>
    <w:rsid w:val="00E3523D"/>
    <w:rsid w:val="00E717A2"/>
    <w:rsid w:val="00E7734D"/>
    <w:rsid w:val="00E82191"/>
    <w:rsid w:val="00E8370F"/>
    <w:rsid w:val="00E87E77"/>
    <w:rsid w:val="00E93C1D"/>
    <w:rsid w:val="00EA1D23"/>
    <w:rsid w:val="00EA6FBA"/>
    <w:rsid w:val="00EC7D33"/>
    <w:rsid w:val="00ED1981"/>
    <w:rsid w:val="00ED5337"/>
    <w:rsid w:val="00EE1D33"/>
    <w:rsid w:val="00EE7F6D"/>
    <w:rsid w:val="00EF42F3"/>
    <w:rsid w:val="00F00EAB"/>
    <w:rsid w:val="00F55E06"/>
    <w:rsid w:val="00F739AC"/>
    <w:rsid w:val="00F844D2"/>
    <w:rsid w:val="00F84E5A"/>
    <w:rsid w:val="00F86A7F"/>
    <w:rsid w:val="00FA1FFF"/>
    <w:rsid w:val="00FA23D9"/>
    <w:rsid w:val="00FB431D"/>
    <w:rsid w:val="00FC0EF5"/>
    <w:rsid w:val="00FC1193"/>
    <w:rsid w:val="00FE7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8AB01"/>
  <w15:chartTrackingRefBased/>
  <w15:docId w15:val="{E1078BD7-99F8-9B4B-9ECB-54D8BC1AD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F9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06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10C72"/>
    <w:rPr>
      <w:color w:val="808080"/>
    </w:rPr>
  </w:style>
  <w:style w:type="paragraph" w:styleId="NormalWeb">
    <w:name w:val="Normal (Web)"/>
    <w:basedOn w:val="Normal"/>
    <w:uiPriority w:val="99"/>
    <w:semiHidden/>
    <w:unhideWhenUsed/>
    <w:rsid w:val="00A27D73"/>
  </w:style>
  <w:style w:type="paragraph" w:styleId="ListParagraph">
    <w:name w:val="List Paragraph"/>
    <w:basedOn w:val="Normal"/>
    <w:uiPriority w:val="34"/>
    <w:qFormat/>
    <w:rsid w:val="00C0303D"/>
    <w:pPr>
      <w:ind w:left="720"/>
      <w:contextualSpacing/>
    </w:pPr>
  </w:style>
  <w:style w:type="character" w:customStyle="1" w:styleId="apple-converted-space">
    <w:name w:val="apple-converted-space"/>
    <w:basedOn w:val="DefaultParagraphFont"/>
    <w:rsid w:val="00473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337855">
      <w:bodyDiv w:val="1"/>
      <w:marLeft w:val="0"/>
      <w:marRight w:val="0"/>
      <w:marTop w:val="0"/>
      <w:marBottom w:val="0"/>
      <w:divBdr>
        <w:top w:val="none" w:sz="0" w:space="0" w:color="auto"/>
        <w:left w:val="none" w:sz="0" w:space="0" w:color="auto"/>
        <w:bottom w:val="none" w:sz="0" w:space="0" w:color="auto"/>
        <w:right w:val="none" w:sz="0" w:space="0" w:color="auto"/>
      </w:divBdr>
      <w:divsChild>
        <w:div w:id="20403250">
          <w:marLeft w:val="0"/>
          <w:marRight w:val="0"/>
          <w:marTop w:val="0"/>
          <w:marBottom w:val="0"/>
          <w:divBdr>
            <w:top w:val="none" w:sz="0" w:space="0" w:color="auto"/>
            <w:left w:val="none" w:sz="0" w:space="0" w:color="auto"/>
            <w:bottom w:val="none" w:sz="0" w:space="0" w:color="auto"/>
            <w:right w:val="none" w:sz="0" w:space="0" w:color="auto"/>
          </w:divBdr>
          <w:divsChild>
            <w:div w:id="111818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850824">
      <w:bodyDiv w:val="1"/>
      <w:marLeft w:val="0"/>
      <w:marRight w:val="0"/>
      <w:marTop w:val="0"/>
      <w:marBottom w:val="0"/>
      <w:divBdr>
        <w:top w:val="none" w:sz="0" w:space="0" w:color="auto"/>
        <w:left w:val="none" w:sz="0" w:space="0" w:color="auto"/>
        <w:bottom w:val="none" w:sz="0" w:space="0" w:color="auto"/>
        <w:right w:val="none" w:sz="0" w:space="0" w:color="auto"/>
      </w:divBdr>
      <w:divsChild>
        <w:div w:id="440687473">
          <w:marLeft w:val="0"/>
          <w:marRight w:val="0"/>
          <w:marTop w:val="0"/>
          <w:marBottom w:val="0"/>
          <w:divBdr>
            <w:top w:val="none" w:sz="0" w:space="0" w:color="auto"/>
            <w:left w:val="none" w:sz="0" w:space="0" w:color="auto"/>
            <w:bottom w:val="none" w:sz="0" w:space="0" w:color="auto"/>
            <w:right w:val="none" w:sz="0" w:space="0" w:color="auto"/>
          </w:divBdr>
          <w:divsChild>
            <w:div w:id="157699758">
              <w:marLeft w:val="0"/>
              <w:marRight w:val="0"/>
              <w:marTop w:val="0"/>
              <w:marBottom w:val="0"/>
              <w:divBdr>
                <w:top w:val="none" w:sz="0" w:space="0" w:color="auto"/>
                <w:left w:val="none" w:sz="0" w:space="0" w:color="auto"/>
                <w:bottom w:val="none" w:sz="0" w:space="0" w:color="auto"/>
                <w:right w:val="none" w:sz="0" w:space="0" w:color="auto"/>
              </w:divBdr>
              <w:divsChild>
                <w:div w:id="92591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089087">
      <w:bodyDiv w:val="1"/>
      <w:marLeft w:val="0"/>
      <w:marRight w:val="0"/>
      <w:marTop w:val="0"/>
      <w:marBottom w:val="0"/>
      <w:divBdr>
        <w:top w:val="none" w:sz="0" w:space="0" w:color="auto"/>
        <w:left w:val="none" w:sz="0" w:space="0" w:color="auto"/>
        <w:bottom w:val="none" w:sz="0" w:space="0" w:color="auto"/>
        <w:right w:val="none" w:sz="0" w:space="0" w:color="auto"/>
      </w:divBdr>
      <w:divsChild>
        <w:div w:id="1675063361">
          <w:marLeft w:val="0"/>
          <w:marRight w:val="0"/>
          <w:marTop w:val="0"/>
          <w:marBottom w:val="0"/>
          <w:divBdr>
            <w:top w:val="none" w:sz="0" w:space="0" w:color="auto"/>
            <w:left w:val="none" w:sz="0" w:space="0" w:color="auto"/>
            <w:bottom w:val="none" w:sz="0" w:space="0" w:color="auto"/>
            <w:right w:val="none" w:sz="0" w:space="0" w:color="auto"/>
          </w:divBdr>
          <w:divsChild>
            <w:div w:id="10095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311041">
      <w:bodyDiv w:val="1"/>
      <w:marLeft w:val="0"/>
      <w:marRight w:val="0"/>
      <w:marTop w:val="0"/>
      <w:marBottom w:val="0"/>
      <w:divBdr>
        <w:top w:val="none" w:sz="0" w:space="0" w:color="auto"/>
        <w:left w:val="none" w:sz="0" w:space="0" w:color="auto"/>
        <w:bottom w:val="none" w:sz="0" w:space="0" w:color="auto"/>
        <w:right w:val="none" w:sz="0" w:space="0" w:color="auto"/>
      </w:divBdr>
      <w:divsChild>
        <w:div w:id="149712223">
          <w:marLeft w:val="0"/>
          <w:marRight w:val="0"/>
          <w:marTop w:val="0"/>
          <w:marBottom w:val="0"/>
          <w:divBdr>
            <w:top w:val="none" w:sz="0" w:space="0" w:color="auto"/>
            <w:left w:val="none" w:sz="0" w:space="0" w:color="auto"/>
            <w:bottom w:val="none" w:sz="0" w:space="0" w:color="auto"/>
            <w:right w:val="none" w:sz="0" w:space="0" w:color="auto"/>
          </w:divBdr>
          <w:divsChild>
            <w:div w:id="119424756">
              <w:marLeft w:val="0"/>
              <w:marRight w:val="0"/>
              <w:marTop w:val="0"/>
              <w:marBottom w:val="0"/>
              <w:divBdr>
                <w:top w:val="none" w:sz="0" w:space="0" w:color="auto"/>
                <w:left w:val="none" w:sz="0" w:space="0" w:color="auto"/>
                <w:bottom w:val="none" w:sz="0" w:space="0" w:color="auto"/>
                <w:right w:val="none" w:sz="0" w:space="0" w:color="auto"/>
              </w:divBdr>
              <w:divsChild>
                <w:div w:id="343635516">
                  <w:marLeft w:val="0"/>
                  <w:marRight w:val="0"/>
                  <w:marTop w:val="0"/>
                  <w:marBottom w:val="0"/>
                  <w:divBdr>
                    <w:top w:val="none" w:sz="0" w:space="0" w:color="auto"/>
                    <w:left w:val="none" w:sz="0" w:space="0" w:color="auto"/>
                    <w:bottom w:val="none" w:sz="0" w:space="0" w:color="auto"/>
                    <w:right w:val="none" w:sz="0" w:space="0" w:color="auto"/>
                  </w:divBdr>
                  <w:divsChild>
                    <w:div w:id="160379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087768">
      <w:bodyDiv w:val="1"/>
      <w:marLeft w:val="0"/>
      <w:marRight w:val="0"/>
      <w:marTop w:val="0"/>
      <w:marBottom w:val="0"/>
      <w:divBdr>
        <w:top w:val="none" w:sz="0" w:space="0" w:color="auto"/>
        <w:left w:val="none" w:sz="0" w:space="0" w:color="auto"/>
        <w:bottom w:val="none" w:sz="0" w:space="0" w:color="auto"/>
        <w:right w:val="none" w:sz="0" w:space="0" w:color="auto"/>
      </w:divBdr>
      <w:divsChild>
        <w:div w:id="2007396313">
          <w:marLeft w:val="0"/>
          <w:marRight w:val="0"/>
          <w:marTop w:val="0"/>
          <w:marBottom w:val="0"/>
          <w:divBdr>
            <w:top w:val="none" w:sz="0" w:space="0" w:color="auto"/>
            <w:left w:val="none" w:sz="0" w:space="0" w:color="auto"/>
            <w:bottom w:val="none" w:sz="0" w:space="0" w:color="auto"/>
            <w:right w:val="none" w:sz="0" w:space="0" w:color="auto"/>
          </w:divBdr>
          <w:divsChild>
            <w:div w:id="1464229594">
              <w:marLeft w:val="0"/>
              <w:marRight w:val="0"/>
              <w:marTop w:val="0"/>
              <w:marBottom w:val="0"/>
              <w:divBdr>
                <w:top w:val="none" w:sz="0" w:space="0" w:color="auto"/>
                <w:left w:val="none" w:sz="0" w:space="0" w:color="auto"/>
                <w:bottom w:val="none" w:sz="0" w:space="0" w:color="auto"/>
                <w:right w:val="none" w:sz="0" w:space="0" w:color="auto"/>
              </w:divBdr>
              <w:divsChild>
                <w:div w:id="1862669202">
                  <w:marLeft w:val="0"/>
                  <w:marRight w:val="0"/>
                  <w:marTop w:val="0"/>
                  <w:marBottom w:val="0"/>
                  <w:divBdr>
                    <w:top w:val="none" w:sz="0" w:space="0" w:color="auto"/>
                    <w:left w:val="none" w:sz="0" w:space="0" w:color="auto"/>
                    <w:bottom w:val="none" w:sz="0" w:space="0" w:color="auto"/>
                    <w:right w:val="none" w:sz="0" w:space="0" w:color="auto"/>
                  </w:divBdr>
                  <w:divsChild>
                    <w:div w:id="105030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2569</Words>
  <Characters>14438</Characters>
  <Application>Microsoft Office Word</Application>
  <DocSecurity>0</DocSecurity>
  <Lines>515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Williams</dc:creator>
  <cp:keywords/>
  <dc:description/>
  <cp:lastModifiedBy>R Williams</cp:lastModifiedBy>
  <cp:revision>3</cp:revision>
  <dcterms:created xsi:type="dcterms:W3CDTF">2020-04-10T21:51:00Z</dcterms:created>
  <dcterms:modified xsi:type="dcterms:W3CDTF">2020-04-10T21:53:00Z</dcterms:modified>
</cp:coreProperties>
</file>