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9935C" w14:textId="4F9AAEC3" w:rsidR="00DA0C1B" w:rsidRPr="00B15870" w:rsidRDefault="00A268D0" w:rsidP="008563B0">
      <w:pPr>
        <w:jc w:val="center"/>
        <w:rPr>
          <w:rFonts w:ascii="Arial" w:hAnsi="Arial" w:cs="Arial"/>
          <w:b/>
          <w:bCs/>
          <w:sz w:val="24"/>
          <w:szCs w:val="24"/>
        </w:rPr>
      </w:pPr>
      <w:r w:rsidRPr="00B15870">
        <w:rPr>
          <w:rFonts w:ascii="Arial" w:hAnsi="Arial" w:cs="Arial"/>
          <w:b/>
          <w:bCs/>
          <w:noProof/>
          <w:sz w:val="24"/>
          <w:szCs w:val="24"/>
        </w:rPr>
        <mc:AlternateContent>
          <mc:Choice Requires="wps">
            <w:drawing>
              <wp:anchor distT="45720" distB="45720" distL="114300" distR="114300" simplePos="0" relativeHeight="251663360" behindDoc="0" locked="0" layoutInCell="1" allowOverlap="1" wp14:anchorId="0B47DB1C" wp14:editId="66AE2167">
                <wp:simplePos x="0" y="0"/>
                <wp:positionH relativeFrom="margin">
                  <wp:posOffset>-800100</wp:posOffset>
                </wp:positionH>
                <wp:positionV relativeFrom="paragraph">
                  <wp:posOffset>3492500</wp:posOffset>
                </wp:positionV>
                <wp:extent cx="10426700" cy="2209800"/>
                <wp:effectExtent l="0" t="0" r="12700" b="19050"/>
                <wp:wrapSquare wrapText="bothSides"/>
                <wp:docPr id="13847344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26700" cy="2209800"/>
                        </a:xfrm>
                        <a:prstGeom prst="rect">
                          <a:avLst/>
                        </a:prstGeom>
                        <a:solidFill>
                          <a:srgbClr val="FFFFFF"/>
                        </a:solidFill>
                        <a:ln w="19050">
                          <a:solidFill>
                            <a:srgbClr val="000000"/>
                          </a:solidFill>
                          <a:miter lim="800000"/>
                          <a:headEnd/>
                          <a:tailEnd/>
                        </a:ln>
                      </wps:spPr>
                      <wps:txbx>
                        <w:txbxContent>
                          <w:p w14:paraId="4D2A1211" w14:textId="77777777" w:rsidR="00B15870" w:rsidRDefault="00B15870" w:rsidP="00B15870">
                            <w:pPr>
                              <w:rPr>
                                <w:rStyle w:val="normaltextrun"/>
                                <w:rFonts w:ascii="Arial" w:hAnsi="Arial" w:cs="Arial"/>
                                <w:b/>
                                <w:bCs/>
                                <w:color w:val="000000"/>
                                <w:bdr w:val="none" w:sz="0" w:space="0" w:color="auto" w:frame="1"/>
                              </w:rPr>
                            </w:pPr>
                            <w:r>
                              <w:rPr>
                                <w:rStyle w:val="normaltextrun"/>
                                <w:rFonts w:ascii="Arial" w:hAnsi="Arial" w:cs="Arial"/>
                                <w:b/>
                                <w:bCs/>
                                <w:color w:val="000000"/>
                                <w:bdr w:val="none" w:sz="0" w:space="0" w:color="auto" w:frame="1"/>
                              </w:rPr>
                              <w:t xml:space="preserve">Reflective Models </w:t>
                            </w:r>
                          </w:p>
                          <w:p w14:paraId="04EB4729" w14:textId="77777777" w:rsidR="00B15870" w:rsidRDefault="00B15870" w:rsidP="00B15870">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Schon</w:t>
                            </w:r>
                          </w:p>
                          <w:p w14:paraId="22CBBF4D" w14:textId="77777777" w:rsidR="00B15870" w:rsidRDefault="00B15870" w:rsidP="00B15870">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Gibbs</w:t>
                            </w:r>
                          </w:p>
                          <w:p w14:paraId="3740DC2E" w14:textId="77777777" w:rsidR="00B15870" w:rsidRDefault="00B15870" w:rsidP="00B15870">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Driscoll</w:t>
                            </w:r>
                          </w:p>
                          <w:p w14:paraId="6A88F1FD" w14:textId="5D2AF989" w:rsidR="00B15870" w:rsidRDefault="00B15870" w:rsidP="00B15870">
                            <w:r>
                              <w:rPr>
                                <w:rStyle w:val="normaltextrun"/>
                                <w:rFonts w:ascii="Arial" w:hAnsi="Arial" w:cs="Arial"/>
                                <w:color w:val="000000"/>
                                <w:bdr w:val="none" w:sz="0" w:space="0" w:color="auto" w:frame="1"/>
                              </w:rPr>
                              <w:t xml:space="preserve">Kolb </w:t>
                            </w:r>
                            <w:r>
                              <w:rPr>
                                <w:rStyle w:val="normaltextrun"/>
                                <w:rFonts w:ascii="Arial" w:hAnsi="Arial" w:cs="Arial"/>
                                <w:b/>
                                <w:bCs/>
                                <w:color w:val="000000"/>
                                <w:bdr w:val="none" w:sz="0" w:space="0" w:color="auto" w:frame="1"/>
                              </w:rPr>
                              <w: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B47DB1C" id="_x0000_t202" coordsize="21600,21600" o:spt="202" path="m,l,21600r21600,l21600,xe">
                <v:stroke joinstyle="miter"/>
                <v:path gradientshapeok="t" o:connecttype="rect"/>
              </v:shapetype>
              <v:shape id="Text Box 2" o:spid="_x0000_s1026" type="#_x0000_t202" style="position:absolute;left:0;text-align:left;margin-left:-63pt;margin-top:275pt;width:821pt;height:174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" strokeweight="1.5pt">
                <v:textbox>
                  <w:txbxContent>
                    <w:p w14:paraId="4D2A1211" w14:textId="77777777" w:rsidR="00B15870" w:rsidRDefault="00B15870" w:rsidP="00B15870">
                      <w:pPr>
                        <w:rPr>
                          <w:rStyle w:val="normaltextrun"/>
                          <w:rFonts w:ascii="Arial" w:hAnsi="Arial" w:cs="Arial"/>
                          <w:b/>
                          <w:bCs/>
                          <w:color w:val="000000"/>
                          <w:bdr w:val="none" w:sz="0" w:space="0" w:color="auto" w:frame="1"/>
                        </w:rPr>
                      </w:pPr>
                      <w:r>
                        <w:rPr>
                          <w:rStyle w:val="normaltextrun"/>
                          <w:rFonts w:ascii="Arial" w:hAnsi="Arial" w:cs="Arial"/>
                          <w:b/>
                          <w:bCs/>
                          <w:color w:val="000000"/>
                          <w:bdr w:val="none" w:sz="0" w:space="0" w:color="auto" w:frame="1"/>
                        </w:rPr>
                        <w:t xml:space="preserve">Reflective Models </w:t>
                      </w:r>
                    </w:p>
                    <w:p w14:paraId="04EB4729" w14:textId="77777777" w:rsidR="00B15870" w:rsidRDefault="00B15870" w:rsidP="00B15870">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Schon</w:t>
                      </w:r>
                    </w:p>
                    <w:p w14:paraId="22CBBF4D" w14:textId="77777777" w:rsidR="00B15870" w:rsidRDefault="00B15870" w:rsidP="00B15870">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Gibbs</w:t>
                      </w:r>
                    </w:p>
                    <w:p w14:paraId="3740DC2E" w14:textId="77777777" w:rsidR="00B15870" w:rsidRDefault="00B15870" w:rsidP="00B15870">
                      <w:pPr>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Driscoll</w:t>
                      </w:r>
                    </w:p>
                    <w:p w14:paraId="6A88F1FD" w14:textId="5D2AF989" w:rsidR="00B15870" w:rsidRDefault="00B15870" w:rsidP="00B15870">
                      <w:r>
                        <w:rPr>
                          <w:rStyle w:val="normaltextrun"/>
                          <w:rFonts w:ascii="Arial" w:hAnsi="Arial" w:cs="Arial"/>
                          <w:color w:val="000000"/>
                          <w:bdr w:val="none" w:sz="0" w:space="0" w:color="auto" w:frame="1"/>
                        </w:rPr>
                        <w:t xml:space="preserve">Kolb </w:t>
                      </w:r>
                      <w:r>
                        <w:rPr>
                          <w:rStyle w:val="normaltextrun"/>
                          <w:rFonts w:ascii="Arial" w:hAnsi="Arial" w:cs="Arial"/>
                          <w:b/>
                          <w:bCs/>
                          <w:color w:val="000000"/>
                          <w:bdr w:val="none" w:sz="0" w:space="0" w:color="auto" w:frame="1"/>
                        </w:rPr>
                        <w:t> </w:t>
                      </w:r>
                    </w:p>
                  </w:txbxContent>
                </v:textbox>
                <w10:wrap type="square" anchorx="margin"/>
              </v:shape>
            </w:pict>
          </mc:Fallback>
        </mc:AlternateContent>
      </w:r>
      <w:r w:rsidR="00426218" w:rsidRPr="00426218">
        <w:rPr>
          <w:rFonts w:ascii="Arial" w:hAnsi="Arial" w:cs="Arial"/>
          <w:noProof/>
          <w:sz w:val="24"/>
          <w:szCs w:val="24"/>
        </w:rPr>
        <mc:AlternateContent>
          <mc:Choice Requires="wps">
            <w:drawing>
              <wp:anchor distT="45720" distB="45720" distL="114300" distR="114300" simplePos="0" relativeHeight="251672576" behindDoc="0" locked="0" layoutInCell="1" allowOverlap="1" wp14:anchorId="0DDE4F0A" wp14:editId="6D188EEE">
                <wp:simplePos x="0" y="0"/>
                <wp:positionH relativeFrom="column">
                  <wp:posOffset>8693150</wp:posOffset>
                </wp:positionH>
                <wp:positionV relativeFrom="paragraph">
                  <wp:posOffset>4972050</wp:posOffset>
                </wp:positionV>
                <wp:extent cx="1016000" cy="215900"/>
                <wp:effectExtent l="0" t="0" r="0" b="0"/>
                <wp:wrapSquare wrapText="bothSides"/>
                <wp:docPr id="2476245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6000" cy="215900"/>
                        </a:xfrm>
                        <a:prstGeom prst="rect">
                          <a:avLst/>
                        </a:prstGeom>
                        <a:noFill/>
                        <a:ln w="9525">
                          <a:noFill/>
                          <a:miter lim="800000"/>
                          <a:headEnd/>
                          <a:tailEnd/>
                        </a:ln>
                      </wps:spPr>
                      <wps:txbx>
                        <w:txbxContent>
                          <w:p w14:paraId="49C483B1" w14:textId="48B4F853" w:rsidR="00426218" w:rsidRPr="00426218" w:rsidRDefault="00426218">
                            <w:pPr>
                              <w:rPr>
                                <w:rFonts w:ascii="Arial" w:hAnsi="Arial" w:cs="Arial"/>
                                <w:sz w:val="14"/>
                                <w:szCs w:val="14"/>
                              </w:rPr>
                            </w:pPr>
                            <w:r w:rsidRPr="00426218">
                              <w:rPr>
                                <w:rFonts w:ascii="Arial" w:hAnsi="Arial" w:cs="Arial"/>
                                <w:sz w:val="14"/>
                                <w:szCs w:val="14"/>
                              </w:rPr>
                              <w:t>(15 Writers,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DE4F0A" id="_x0000_s1027" type="#_x0000_t202" style="position:absolute;left:0;text-align:left;margin-left:684.5pt;margin-top:391.5pt;width:80pt;height:17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" filled="f" stroked="f">
                <v:textbox>
                  <w:txbxContent>
                    <w:p w14:paraId="49C483B1" w14:textId="48B4F853" w:rsidR="00426218" w:rsidRPr="00426218" w:rsidRDefault="00426218">
                      <w:pPr>
                        <w:rPr>
                          <w:rFonts w:ascii="Arial" w:hAnsi="Arial" w:cs="Arial"/>
                          <w:sz w:val="14"/>
                          <w:szCs w:val="14"/>
                        </w:rPr>
                      </w:pPr>
                      <w:r w:rsidRPr="00426218">
                        <w:rPr>
                          <w:rFonts w:ascii="Arial" w:hAnsi="Arial" w:cs="Arial"/>
                          <w:sz w:val="14"/>
                          <w:szCs w:val="14"/>
                        </w:rPr>
                        <w:t>(15 Writers, no date)</w:t>
                      </w:r>
                    </w:p>
                  </w:txbxContent>
                </v:textbox>
                <w10:wrap type="square"/>
              </v:shape>
            </w:pict>
          </mc:Fallback>
        </mc:AlternateContent>
      </w:r>
      <w:r w:rsidR="00426218" w:rsidRPr="00B15870">
        <w:rPr>
          <w:rFonts w:ascii="Arial" w:hAnsi="Arial" w:cs="Arial"/>
          <w:b/>
          <w:bCs/>
          <w:noProof/>
          <w:sz w:val="24"/>
          <w:szCs w:val="24"/>
        </w:rPr>
        <mc:AlternateContent>
          <mc:Choice Requires="wps">
            <w:drawing>
              <wp:anchor distT="45720" distB="45720" distL="114300" distR="114300" simplePos="0" relativeHeight="251661312" behindDoc="0" locked="0" layoutInCell="1" allowOverlap="1" wp14:anchorId="107CE088" wp14:editId="0B564250">
                <wp:simplePos x="0" y="0"/>
                <wp:positionH relativeFrom="column">
                  <wp:posOffset>4610100</wp:posOffset>
                </wp:positionH>
                <wp:positionV relativeFrom="paragraph">
                  <wp:posOffset>393700</wp:posOffset>
                </wp:positionV>
                <wp:extent cx="5003800" cy="3035300"/>
                <wp:effectExtent l="0" t="0" r="25400" b="12700"/>
                <wp:wrapSquare wrapText="bothSides"/>
                <wp:docPr id="6042682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03800" cy="3035300"/>
                        </a:xfrm>
                        <a:prstGeom prst="rect">
                          <a:avLst/>
                        </a:prstGeom>
                        <a:solidFill>
                          <a:srgbClr val="FFFFFF"/>
                        </a:solidFill>
                        <a:ln w="19050">
                          <a:solidFill>
                            <a:srgbClr val="000000"/>
                          </a:solidFill>
                          <a:miter lim="800000"/>
                          <a:headEnd/>
                          <a:tailEnd/>
                        </a:ln>
                      </wps:spPr>
                      <wps:txbx>
                        <w:txbxContent>
                          <w:p w14:paraId="107BA1C4" w14:textId="37261351" w:rsidR="008563B0" w:rsidRDefault="008563B0">
                            <w:r>
                              <w:rPr>
                                <w:rStyle w:val="normaltextrun"/>
                                <w:rFonts w:ascii="Arial" w:hAnsi="Arial" w:cs="Arial"/>
                                <w:b/>
                                <w:bCs/>
                                <w:color w:val="000000"/>
                                <w:bdr w:val="none" w:sz="0" w:space="0" w:color="auto" w:frame="1"/>
                              </w:rPr>
                              <w:t>Why is reflective practise important within the early years?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7CE088" id="_x0000_s1028" type="#_x0000_t202" style="position:absolute;left:0;text-align:left;margin-left:363pt;margin-top:31pt;width:394pt;height:239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" strokeweight="1.5pt">
                <v:textbox>
                  <w:txbxContent>
                    <w:p w14:paraId="107BA1C4" w14:textId="37261351" w:rsidR="008563B0" w:rsidRDefault="008563B0">
                      <w:r>
                        <w:rPr>
                          <w:rStyle w:val="normaltextrun"/>
                          <w:rFonts w:ascii="Arial" w:hAnsi="Arial" w:cs="Arial"/>
                          <w:b/>
                          <w:bCs/>
                          <w:color w:val="000000"/>
                          <w:bdr w:val="none" w:sz="0" w:space="0" w:color="auto" w:frame="1"/>
                        </w:rPr>
                        <w:t>Why is reflective practise important within the early years? </w:t>
                      </w:r>
                    </w:p>
                  </w:txbxContent>
                </v:textbox>
                <w10:wrap type="square"/>
              </v:shape>
            </w:pict>
          </mc:Fallback>
        </mc:AlternateContent>
      </w:r>
      <w:r w:rsidR="006E7AD6">
        <w:rPr>
          <w:noProof/>
        </w:rPr>
        <w:drawing>
          <wp:anchor distT="0" distB="0" distL="114300" distR="114300" simplePos="0" relativeHeight="251670528" behindDoc="0" locked="0" layoutInCell="1" allowOverlap="1" wp14:anchorId="016C7A94" wp14:editId="7C39532A">
            <wp:simplePos x="0" y="0"/>
            <wp:positionH relativeFrom="column">
              <wp:posOffset>7277100</wp:posOffset>
            </wp:positionH>
            <wp:positionV relativeFrom="paragraph">
              <wp:posOffset>3534410</wp:posOffset>
            </wp:positionV>
            <wp:extent cx="2500630" cy="1593850"/>
            <wp:effectExtent l="0" t="0" r="0" b="6350"/>
            <wp:wrapSquare wrapText="bothSides"/>
            <wp:docPr id="160566190" name="Picture 1" descr="Gibbs Model Of Reflection / What is gibbs model of reflec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Model Of Reflection / What is gibbs model of reflection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00630" cy="1593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E7AD6" w:rsidRPr="00B15870">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0C2B3238" wp14:editId="0B48D876">
                <wp:simplePos x="0" y="0"/>
                <wp:positionH relativeFrom="column">
                  <wp:posOffset>-787400</wp:posOffset>
                </wp:positionH>
                <wp:positionV relativeFrom="paragraph">
                  <wp:posOffset>393700</wp:posOffset>
                </wp:positionV>
                <wp:extent cx="5314950" cy="304165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0" cy="3041650"/>
                        </a:xfrm>
                        <a:prstGeom prst="rect">
                          <a:avLst/>
                        </a:prstGeom>
                        <a:solidFill>
                          <a:srgbClr val="FFFFFF"/>
                        </a:solidFill>
                        <a:ln w="19050">
                          <a:solidFill>
                            <a:srgbClr val="000000"/>
                          </a:solidFill>
                          <a:miter lim="800000"/>
                          <a:headEnd/>
                          <a:tailEnd/>
                        </a:ln>
                      </wps:spPr>
                      <wps:txbx>
                        <w:txbxContent>
                          <w:p w14:paraId="327700D2" w14:textId="77777777" w:rsidR="0082488D" w:rsidRDefault="0082488D" w:rsidP="0082488D">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b/>
                                <w:bCs/>
                                <w:color w:val="000000"/>
                              </w:rPr>
                              <w:t>What is Reflection, and Reflective Practice? </w:t>
                            </w:r>
                            <w:r>
                              <w:rPr>
                                <w:rStyle w:val="eop"/>
                                <w:rFonts w:ascii="Arial" w:hAnsi="Arial" w:cs="Arial"/>
                                <w:color w:val="000000"/>
                                <w:lang w:val="en-US"/>
                              </w:rPr>
                              <w:t>​</w:t>
                            </w:r>
                          </w:p>
                          <w:p w14:paraId="5844A04D" w14:textId="77777777" w:rsidR="006E7AD6" w:rsidRDefault="0082488D" w:rsidP="0082488D">
                            <w:pPr>
                              <w:pStyle w:val="paragraph"/>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Reflection is a skill used in the Early Years Practise which is key for practitioner's professionalism in the industry. Bolton (2010) states that reflective practise is how the practitioner can examine an event that has occurred and how they face this occasion and their attitude towards the work practise and life. To be able to reflect on</w:t>
                            </w:r>
                            <w:r>
                              <w:rPr>
                                <w:rStyle w:val="normaltextrun"/>
                                <w:rFonts w:ascii="Arial" w:hAnsi="Arial" w:cs="Arial"/>
                                <w:color w:val="000000"/>
                              </w:rPr>
                              <w:t>.</w:t>
                            </w:r>
                            <w:r>
                              <w:rPr>
                                <w:rStyle w:val="normaltextrun"/>
                                <w:rFonts w:ascii="Arial" w:hAnsi="Arial" w:cs="Arial"/>
                                <w:color w:val="000000"/>
                              </w:rPr>
                              <w:t xml:space="preserve"> </w:t>
                            </w:r>
                          </w:p>
                          <w:p w14:paraId="1A6754FA" w14:textId="194963DB" w:rsidR="0082488D" w:rsidRDefault="0082488D" w:rsidP="0082488D">
                            <w:pPr>
                              <w:pStyle w:val="paragraph"/>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A</w:t>
                            </w:r>
                            <w:r w:rsidR="006A49B7">
                              <w:rPr>
                                <w:rStyle w:val="normaltextrun"/>
                                <w:rFonts w:ascii="Arial" w:hAnsi="Arial" w:cs="Arial"/>
                                <w:color w:val="000000"/>
                              </w:rPr>
                              <w:t>s</w:t>
                            </w:r>
                            <w:r>
                              <w:rPr>
                                <w:rStyle w:val="normaltextrun"/>
                                <w:rFonts w:ascii="Arial" w:hAnsi="Arial" w:cs="Arial"/>
                                <w:color w:val="000000"/>
                              </w:rPr>
                              <w:t xml:space="preserve"> Gunni</w:t>
                            </w:r>
                            <w:r w:rsidR="006A49B7">
                              <w:rPr>
                                <w:rStyle w:val="normaltextrun"/>
                                <w:rFonts w:ascii="Arial" w:hAnsi="Arial" w:cs="Arial"/>
                                <w:color w:val="000000"/>
                              </w:rPr>
                              <w:t>ng</w:t>
                            </w:r>
                            <w:r>
                              <w:rPr>
                                <w:rStyle w:val="normaltextrun"/>
                                <w:rFonts w:ascii="Arial" w:hAnsi="Arial" w:cs="Arial"/>
                                <w:color w:val="000000"/>
                              </w:rPr>
                              <w:t xml:space="preserve"> (2022) </w:t>
                            </w:r>
                            <w:r w:rsidR="006A49B7">
                              <w:rPr>
                                <w:rStyle w:val="normaltextrun"/>
                                <w:rFonts w:ascii="Arial" w:hAnsi="Arial" w:cs="Arial"/>
                                <w:color w:val="000000"/>
                              </w:rPr>
                              <w:t xml:space="preserve">explains, </w:t>
                            </w:r>
                            <w:r>
                              <w:rPr>
                                <w:rStyle w:val="normaltextrun"/>
                                <w:rFonts w:ascii="Arial" w:hAnsi="Arial" w:cs="Arial"/>
                                <w:color w:val="000000"/>
                              </w:rPr>
                              <w:t>reflective practice allows practitioners to gain a richer understanding and confidence in their profession. </w:t>
                            </w:r>
                          </w:p>
                          <w:p w14:paraId="42F90DD6" w14:textId="67866F67" w:rsidR="00AD36C9" w:rsidRDefault="00AD36C9" w:rsidP="0082488D">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00000"/>
                              </w:rPr>
                              <w:t>A</w:t>
                            </w:r>
                            <w:r w:rsidR="006B1DCC">
                              <w:rPr>
                                <w:rStyle w:val="normaltextrun"/>
                                <w:rFonts w:ascii="Arial" w:hAnsi="Arial" w:cs="Arial"/>
                                <w:color w:val="000000"/>
                              </w:rPr>
                              <w:t xml:space="preserve">ccording </w:t>
                            </w:r>
                            <w:r w:rsidR="00861688">
                              <w:rPr>
                                <w:rStyle w:val="normaltextrun"/>
                                <w:rFonts w:ascii="Arial" w:hAnsi="Arial" w:cs="Arial"/>
                                <w:color w:val="000000"/>
                              </w:rPr>
                              <w:t>to Schon (</w:t>
                            </w:r>
                            <w:r w:rsidR="005E6866">
                              <w:rPr>
                                <w:rStyle w:val="normaltextrun"/>
                                <w:rFonts w:ascii="Arial" w:hAnsi="Arial" w:cs="Arial"/>
                                <w:color w:val="000000"/>
                              </w:rPr>
                              <w:t xml:space="preserve">quoted in Aubrey and </w:t>
                            </w:r>
                          </w:p>
                          <w:p w14:paraId="55E2980B" w14:textId="368CF21F" w:rsidR="0082488D" w:rsidRDefault="0082488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2B3238" id="_x0000_s1029" type="#_x0000_t202" style="position:absolute;left:0;text-align:left;margin-left:-62pt;margin-top:31pt;width:418.5pt;height:239.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" strokeweight="1.5pt">
                <v:textbox>
                  <w:txbxContent>
                    <w:p w14:paraId="327700D2" w14:textId="77777777" w:rsidR="0082488D" w:rsidRDefault="0082488D" w:rsidP="0082488D">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b/>
                          <w:bCs/>
                          <w:color w:val="000000"/>
                        </w:rPr>
                        <w:t>What is Reflection, and Reflective Practice? </w:t>
                      </w:r>
                      <w:r>
                        <w:rPr>
                          <w:rStyle w:val="eop"/>
                          <w:rFonts w:ascii="Arial" w:hAnsi="Arial" w:cs="Arial"/>
                          <w:color w:val="000000"/>
                          <w:lang w:val="en-US"/>
                        </w:rPr>
                        <w:t>​</w:t>
                      </w:r>
                    </w:p>
                    <w:p w14:paraId="5844A04D" w14:textId="77777777" w:rsidR="006E7AD6" w:rsidRDefault="0082488D" w:rsidP="0082488D">
                      <w:pPr>
                        <w:pStyle w:val="paragraph"/>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Reflection is a skill used in the Early Years Practise which is key for practitioner's professionalism in the industry. Bolton (2010) states that reflective practise is how the practitioner can examine an event that has occurred and how they face this occasion and their attitude towards the work practise and life. To be able to reflect on</w:t>
                      </w:r>
                      <w:r>
                        <w:rPr>
                          <w:rStyle w:val="normaltextrun"/>
                          <w:rFonts w:ascii="Arial" w:hAnsi="Arial" w:cs="Arial"/>
                          <w:color w:val="000000"/>
                        </w:rPr>
                        <w:t>.</w:t>
                      </w:r>
                      <w:r>
                        <w:rPr>
                          <w:rStyle w:val="normaltextrun"/>
                          <w:rFonts w:ascii="Arial" w:hAnsi="Arial" w:cs="Arial"/>
                          <w:color w:val="000000"/>
                        </w:rPr>
                        <w:t xml:space="preserve"> </w:t>
                      </w:r>
                    </w:p>
                    <w:p w14:paraId="1A6754FA" w14:textId="194963DB" w:rsidR="0082488D" w:rsidRDefault="0082488D" w:rsidP="0082488D">
                      <w:pPr>
                        <w:pStyle w:val="paragraph"/>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A</w:t>
                      </w:r>
                      <w:r w:rsidR="006A49B7">
                        <w:rPr>
                          <w:rStyle w:val="normaltextrun"/>
                          <w:rFonts w:ascii="Arial" w:hAnsi="Arial" w:cs="Arial"/>
                          <w:color w:val="000000"/>
                        </w:rPr>
                        <w:t>s</w:t>
                      </w:r>
                      <w:r>
                        <w:rPr>
                          <w:rStyle w:val="normaltextrun"/>
                          <w:rFonts w:ascii="Arial" w:hAnsi="Arial" w:cs="Arial"/>
                          <w:color w:val="000000"/>
                        </w:rPr>
                        <w:t xml:space="preserve"> Gunni</w:t>
                      </w:r>
                      <w:r w:rsidR="006A49B7">
                        <w:rPr>
                          <w:rStyle w:val="normaltextrun"/>
                          <w:rFonts w:ascii="Arial" w:hAnsi="Arial" w:cs="Arial"/>
                          <w:color w:val="000000"/>
                        </w:rPr>
                        <w:t>ng</w:t>
                      </w:r>
                      <w:r>
                        <w:rPr>
                          <w:rStyle w:val="normaltextrun"/>
                          <w:rFonts w:ascii="Arial" w:hAnsi="Arial" w:cs="Arial"/>
                          <w:color w:val="000000"/>
                        </w:rPr>
                        <w:t xml:space="preserve"> (2022) </w:t>
                      </w:r>
                      <w:r w:rsidR="006A49B7">
                        <w:rPr>
                          <w:rStyle w:val="normaltextrun"/>
                          <w:rFonts w:ascii="Arial" w:hAnsi="Arial" w:cs="Arial"/>
                          <w:color w:val="000000"/>
                        </w:rPr>
                        <w:t xml:space="preserve">explains, </w:t>
                      </w:r>
                      <w:r>
                        <w:rPr>
                          <w:rStyle w:val="normaltextrun"/>
                          <w:rFonts w:ascii="Arial" w:hAnsi="Arial" w:cs="Arial"/>
                          <w:color w:val="000000"/>
                        </w:rPr>
                        <w:t>reflective practice allows practitioners to gain a richer understanding and confidence in their profession. </w:t>
                      </w:r>
                    </w:p>
                    <w:p w14:paraId="42F90DD6" w14:textId="67866F67" w:rsidR="00AD36C9" w:rsidRDefault="00AD36C9" w:rsidP="0082488D">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00000"/>
                        </w:rPr>
                        <w:t>A</w:t>
                      </w:r>
                      <w:r w:rsidR="006B1DCC">
                        <w:rPr>
                          <w:rStyle w:val="normaltextrun"/>
                          <w:rFonts w:ascii="Arial" w:hAnsi="Arial" w:cs="Arial"/>
                          <w:color w:val="000000"/>
                        </w:rPr>
                        <w:t xml:space="preserve">ccording </w:t>
                      </w:r>
                      <w:r w:rsidR="00861688">
                        <w:rPr>
                          <w:rStyle w:val="normaltextrun"/>
                          <w:rFonts w:ascii="Arial" w:hAnsi="Arial" w:cs="Arial"/>
                          <w:color w:val="000000"/>
                        </w:rPr>
                        <w:t>to Schon (</w:t>
                      </w:r>
                      <w:r w:rsidR="005E6866">
                        <w:rPr>
                          <w:rStyle w:val="normaltextrun"/>
                          <w:rFonts w:ascii="Arial" w:hAnsi="Arial" w:cs="Arial"/>
                          <w:color w:val="000000"/>
                        </w:rPr>
                        <w:t xml:space="preserve">quoted in Aubrey and </w:t>
                      </w:r>
                    </w:p>
                    <w:p w14:paraId="55E2980B" w14:textId="368CF21F" w:rsidR="0082488D" w:rsidRDefault="0082488D"/>
                  </w:txbxContent>
                </v:textbox>
                <w10:wrap type="square"/>
              </v:shape>
            </w:pict>
          </mc:Fallback>
        </mc:AlternateContent>
      </w:r>
      <w:r w:rsidR="0082488D" w:rsidRPr="00B15870">
        <w:rPr>
          <w:rFonts w:ascii="Arial" w:hAnsi="Arial" w:cs="Arial"/>
          <w:b/>
          <w:bCs/>
          <w:sz w:val="24"/>
          <w:szCs w:val="24"/>
        </w:rPr>
        <w:t>Significance of Reflective Practise in the Early Years Workforce</w:t>
      </w:r>
    </w:p>
    <w:p w14:paraId="2BC4B902" w14:textId="6A825A9F" w:rsidR="008563B0" w:rsidRPr="00B15870" w:rsidRDefault="008563B0" w:rsidP="008563B0">
      <w:pPr>
        <w:rPr>
          <w:rFonts w:ascii="Arial" w:hAnsi="Arial" w:cs="Arial"/>
          <w:b/>
          <w:bCs/>
          <w:sz w:val="24"/>
          <w:szCs w:val="24"/>
        </w:rPr>
      </w:pPr>
    </w:p>
    <w:p w14:paraId="2E13AE55" w14:textId="73D025A3" w:rsidR="00BF29D7" w:rsidRDefault="00BF29D7" w:rsidP="008563B0">
      <w:pPr>
        <w:rPr>
          <w:rFonts w:ascii="Arial" w:hAnsi="Arial" w:cs="Arial"/>
          <w:b/>
          <w:bCs/>
          <w:sz w:val="24"/>
          <w:szCs w:val="24"/>
        </w:rPr>
      </w:pPr>
    </w:p>
    <w:p w14:paraId="45319112" w14:textId="3EDE4B3A" w:rsidR="00BF29D7" w:rsidRDefault="00BF29D7" w:rsidP="008563B0">
      <w:pPr>
        <w:rPr>
          <w:rFonts w:ascii="Arial" w:hAnsi="Arial" w:cs="Arial"/>
          <w:b/>
          <w:bCs/>
          <w:sz w:val="24"/>
          <w:szCs w:val="24"/>
        </w:rPr>
      </w:pPr>
    </w:p>
    <w:p w14:paraId="57FFE13D" w14:textId="2208E1C4" w:rsidR="00BF29D7" w:rsidRDefault="00BF29D7" w:rsidP="008563B0">
      <w:pPr>
        <w:rPr>
          <w:rFonts w:ascii="Arial" w:hAnsi="Arial" w:cs="Arial"/>
          <w:b/>
          <w:bCs/>
          <w:sz w:val="24"/>
          <w:szCs w:val="24"/>
        </w:rPr>
      </w:pPr>
    </w:p>
    <w:p w14:paraId="17F62754" w14:textId="75635704" w:rsidR="00BF29D7" w:rsidRDefault="00BF29D7" w:rsidP="008563B0">
      <w:pPr>
        <w:rPr>
          <w:rFonts w:ascii="Arial" w:hAnsi="Arial" w:cs="Arial"/>
          <w:b/>
          <w:bCs/>
          <w:sz w:val="24"/>
          <w:szCs w:val="24"/>
        </w:rPr>
      </w:pPr>
    </w:p>
    <w:p w14:paraId="26A50776" w14:textId="02D9AED9" w:rsidR="00BF29D7" w:rsidRDefault="00BF29D7" w:rsidP="008563B0">
      <w:pPr>
        <w:rPr>
          <w:rFonts w:ascii="Arial" w:hAnsi="Arial" w:cs="Arial"/>
          <w:b/>
          <w:bCs/>
          <w:sz w:val="24"/>
          <w:szCs w:val="24"/>
        </w:rPr>
      </w:pPr>
    </w:p>
    <w:p w14:paraId="6418B954" w14:textId="1642EE98" w:rsidR="00BF29D7" w:rsidRDefault="00BF29D7" w:rsidP="008563B0">
      <w:pPr>
        <w:rPr>
          <w:rFonts w:ascii="Arial" w:hAnsi="Arial" w:cs="Arial"/>
          <w:b/>
          <w:bCs/>
          <w:sz w:val="24"/>
          <w:szCs w:val="24"/>
        </w:rPr>
      </w:pPr>
    </w:p>
    <w:p w14:paraId="1D37D4B8" w14:textId="723C3C36" w:rsidR="00BF29D7" w:rsidRDefault="00BF29D7" w:rsidP="008563B0">
      <w:pPr>
        <w:rPr>
          <w:rFonts w:ascii="Arial" w:hAnsi="Arial" w:cs="Arial"/>
          <w:b/>
          <w:bCs/>
          <w:sz w:val="24"/>
          <w:szCs w:val="24"/>
        </w:rPr>
      </w:pPr>
    </w:p>
    <w:p w14:paraId="490D4B3A" w14:textId="3F85F0FD" w:rsidR="00BF29D7" w:rsidRDefault="00BF29D7" w:rsidP="008563B0">
      <w:pPr>
        <w:rPr>
          <w:rFonts w:ascii="Arial" w:hAnsi="Arial" w:cs="Arial"/>
          <w:b/>
          <w:bCs/>
          <w:sz w:val="24"/>
          <w:szCs w:val="24"/>
        </w:rPr>
      </w:pPr>
    </w:p>
    <w:p w14:paraId="053B567E" w14:textId="3323DE86" w:rsidR="006E7AD6" w:rsidRDefault="006E7AD6" w:rsidP="008563B0">
      <w:pPr>
        <w:rPr>
          <w:rFonts w:ascii="Arial" w:hAnsi="Arial" w:cs="Arial"/>
          <w:b/>
          <w:bCs/>
          <w:sz w:val="24"/>
          <w:szCs w:val="24"/>
        </w:rPr>
      </w:pPr>
    </w:p>
    <w:p w14:paraId="3BDE779C" w14:textId="64E576B9" w:rsidR="006E7AD6" w:rsidRDefault="006E7AD6" w:rsidP="008563B0">
      <w:pPr>
        <w:rPr>
          <w:rFonts w:ascii="Arial" w:hAnsi="Arial" w:cs="Arial"/>
          <w:b/>
          <w:bCs/>
          <w:sz w:val="24"/>
          <w:szCs w:val="24"/>
        </w:rPr>
      </w:pPr>
    </w:p>
    <w:p w14:paraId="5F3B41F8" w14:textId="4574F07B" w:rsidR="006E7AD6" w:rsidRDefault="006E7AD6" w:rsidP="008563B0">
      <w:pPr>
        <w:rPr>
          <w:rFonts w:ascii="Arial" w:hAnsi="Arial" w:cs="Arial"/>
          <w:b/>
          <w:bCs/>
          <w:sz w:val="24"/>
          <w:szCs w:val="24"/>
        </w:rPr>
      </w:pPr>
    </w:p>
    <w:p w14:paraId="6E78A9AA" w14:textId="317D86BC" w:rsidR="006E7AD6" w:rsidRDefault="006E7AD6" w:rsidP="008563B0">
      <w:pPr>
        <w:rPr>
          <w:rFonts w:ascii="Arial" w:hAnsi="Arial" w:cs="Arial"/>
          <w:b/>
          <w:bCs/>
          <w:sz w:val="24"/>
          <w:szCs w:val="24"/>
        </w:rPr>
      </w:pPr>
    </w:p>
    <w:p w14:paraId="12FFFF05" w14:textId="2900CF00" w:rsidR="006E7AD6" w:rsidRDefault="006E7AD6" w:rsidP="008563B0">
      <w:pPr>
        <w:rPr>
          <w:rFonts w:ascii="Arial" w:hAnsi="Arial" w:cs="Arial"/>
          <w:b/>
          <w:bCs/>
          <w:sz w:val="24"/>
          <w:szCs w:val="24"/>
        </w:rPr>
      </w:pPr>
    </w:p>
    <w:p w14:paraId="1929AE9A" w14:textId="7EA2EC2D" w:rsidR="006E7AD6" w:rsidRDefault="006E7AD6" w:rsidP="008563B0">
      <w:pPr>
        <w:rPr>
          <w:rFonts w:ascii="Arial" w:hAnsi="Arial" w:cs="Arial"/>
          <w:b/>
          <w:bCs/>
          <w:sz w:val="24"/>
          <w:szCs w:val="24"/>
        </w:rPr>
      </w:pPr>
    </w:p>
    <w:p w14:paraId="220C476F" w14:textId="19679EA9" w:rsidR="006E7AD6" w:rsidRDefault="006E7AD6" w:rsidP="008563B0">
      <w:pPr>
        <w:rPr>
          <w:rFonts w:ascii="Arial" w:hAnsi="Arial" w:cs="Arial"/>
          <w:b/>
          <w:bCs/>
          <w:sz w:val="24"/>
          <w:szCs w:val="24"/>
        </w:rPr>
      </w:pPr>
    </w:p>
    <w:p w14:paraId="17EA02D5" w14:textId="7951268F" w:rsidR="006E7AD6" w:rsidRDefault="006E7AD6" w:rsidP="008563B0">
      <w:pPr>
        <w:rPr>
          <w:rFonts w:ascii="Arial" w:hAnsi="Arial" w:cs="Arial"/>
          <w:b/>
          <w:bCs/>
          <w:sz w:val="24"/>
          <w:szCs w:val="24"/>
        </w:rPr>
      </w:pPr>
    </w:p>
    <w:p w14:paraId="23F5453F" w14:textId="7796C4D2" w:rsidR="006E7AD6" w:rsidRDefault="006E7AD6" w:rsidP="008563B0">
      <w:pPr>
        <w:rPr>
          <w:rFonts w:ascii="Arial" w:hAnsi="Arial" w:cs="Arial"/>
          <w:b/>
          <w:bCs/>
          <w:sz w:val="24"/>
          <w:szCs w:val="24"/>
        </w:rPr>
      </w:pPr>
    </w:p>
    <w:p w14:paraId="0A2F525A" w14:textId="77777777" w:rsidR="006E7AD6" w:rsidRDefault="006E7AD6" w:rsidP="008563B0">
      <w:pPr>
        <w:rPr>
          <w:rFonts w:ascii="Arial" w:hAnsi="Arial" w:cs="Arial"/>
          <w:b/>
          <w:bCs/>
          <w:sz w:val="24"/>
          <w:szCs w:val="24"/>
        </w:rPr>
      </w:pPr>
    </w:p>
    <w:p w14:paraId="1D434745" w14:textId="5720E77F" w:rsidR="006E7AD6" w:rsidRDefault="006E7AD6" w:rsidP="008563B0">
      <w:pPr>
        <w:rPr>
          <w:rFonts w:ascii="Arial" w:hAnsi="Arial" w:cs="Arial"/>
          <w:b/>
          <w:bCs/>
          <w:sz w:val="24"/>
          <w:szCs w:val="24"/>
        </w:rPr>
      </w:pPr>
    </w:p>
    <w:p w14:paraId="64F05286" w14:textId="217E8C78" w:rsidR="008563B0" w:rsidRPr="00426218" w:rsidRDefault="008563B0" w:rsidP="00426218">
      <w:pPr>
        <w:rPr>
          <w:rFonts w:ascii="Arial" w:hAnsi="Arial" w:cs="Arial"/>
          <w:b/>
          <w:bCs/>
          <w:sz w:val="24"/>
          <w:szCs w:val="24"/>
        </w:rPr>
      </w:pPr>
      <w:r w:rsidRPr="00426218">
        <w:rPr>
          <w:rFonts w:ascii="Arial" w:hAnsi="Arial" w:cs="Arial"/>
          <w:b/>
          <w:bCs/>
          <w:sz w:val="24"/>
          <w:szCs w:val="24"/>
        </w:rPr>
        <w:lastRenderedPageBreak/>
        <w:t>Reference List</w:t>
      </w:r>
    </w:p>
    <w:p w14:paraId="7FFCE4DC" w14:textId="40EA012F" w:rsidR="008563B0" w:rsidRPr="00426218" w:rsidRDefault="008563B0" w:rsidP="00426218">
      <w:pPr>
        <w:pStyle w:val="paragraph"/>
        <w:spacing w:before="0" w:beforeAutospacing="0" w:after="0" w:afterAutospacing="0"/>
        <w:textAlignment w:val="baseline"/>
        <w:rPr>
          <w:rFonts w:ascii="Arial" w:hAnsi="Arial" w:cs="Arial"/>
        </w:rPr>
      </w:pPr>
      <w:r w:rsidRPr="00426218">
        <w:rPr>
          <w:rStyle w:val="normaltextrun"/>
          <w:rFonts w:ascii="Arial" w:hAnsi="Arial" w:cs="Arial"/>
          <w:color w:val="232323"/>
          <w:position w:val="1"/>
        </w:rPr>
        <w:t>Bolton, G. (2010). </w:t>
      </w:r>
      <w:r w:rsidRPr="00426218">
        <w:rPr>
          <w:rStyle w:val="normaltextrun"/>
          <w:rFonts w:ascii="Arial" w:hAnsi="Arial" w:cs="Arial"/>
          <w:i/>
          <w:iCs/>
          <w:color w:val="232323"/>
          <w:position w:val="1"/>
        </w:rPr>
        <w:t>Reflective Practice:</w:t>
      </w:r>
      <w:r w:rsidRPr="00426218">
        <w:rPr>
          <w:rStyle w:val="normaltextrun"/>
          <w:rFonts w:ascii="Arial" w:hAnsi="Arial" w:cs="Arial"/>
          <w:color w:val="232323"/>
          <w:position w:val="1"/>
        </w:rPr>
        <w:t> Writing and Professional Development. Thousand Oaks, CA: Sage.</w:t>
      </w:r>
    </w:p>
    <w:p w14:paraId="6C4DE9DB" w14:textId="22C76980" w:rsidR="008563B0" w:rsidRPr="00426218" w:rsidRDefault="008563B0" w:rsidP="00426218">
      <w:pPr>
        <w:pStyle w:val="paragraph"/>
        <w:spacing w:before="0" w:beforeAutospacing="0" w:after="0" w:afterAutospacing="0"/>
        <w:textAlignment w:val="baseline"/>
        <w:rPr>
          <w:rFonts w:ascii="Arial" w:hAnsi="Arial" w:cs="Arial"/>
          <w:lang w:val="en-US"/>
        </w:rPr>
      </w:pPr>
      <w:r w:rsidRPr="00426218">
        <w:rPr>
          <w:rStyle w:val="normaltextrun"/>
          <w:rFonts w:ascii="Arial" w:hAnsi="Arial" w:cs="Arial"/>
          <w:color w:val="000000"/>
          <w:position w:val="1"/>
        </w:rPr>
        <w:t>Gunning, C. (2022). </w:t>
      </w:r>
      <w:r w:rsidRPr="00426218">
        <w:rPr>
          <w:rStyle w:val="normaltextrun"/>
          <w:rFonts w:ascii="Arial" w:hAnsi="Arial" w:cs="Arial"/>
          <w:i/>
          <w:iCs/>
          <w:color w:val="000000"/>
          <w:position w:val="1"/>
        </w:rPr>
        <w:t>Reflective Practise. </w:t>
      </w:r>
      <w:r w:rsidRPr="00426218">
        <w:rPr>
          <w:rStyle w:val="normaltextrun"/>
          <w:rFonts w:ascii="Arial" w:hAnsi="Arial" w:cs="Arial"/>
          <w:color w:val="000000"/>
          <w:position w:val="1"/>
        </w:rPr>
        <w:t>The British Association for Early Childhood Education.</w:t>
      </w:r>
      <w:r w:rsidRPr="00426218">
        <w:rPr>
          <w:rStyle w:val="normaltextrun"/>
          <w:rFonts w:ascii="Arial" w:hAnsi="Arial" w:cs="Arial"/>
          <w:b/>
          <w:bCs/>
          <w:color w:val="000000"/>
          <w:position w:val="1"/>
        </w:rPr>
        <w:t xml:space="preserve"> </w:t>
      </w:r>
      <w:r w:rsidRPr="00426218">
        <w:rPr>
          <w:rStyle w:val="normaltextrun"/>
          <w:rFonts w:ascii="Arial" w:hAnsi="Arial" w:cs="Arial"/>
          <w:color w:val="000000"/>
          <w:position w:val="1"/>
        </w:rPr>
        <w:t>Available at: </w:t>
      </w:r>
      <w:hyperlink r:id="rId7" w:tgtFrame="_blank" w:history="1">
        <w:r w:rsidRPr="00426218">
          <w:rPr>
            <w:rStyle w:val="normaltextrun"/>
            <w:rFonts w:ascii="Arial" w:hAnsi="Arial" w:cs="Arial"/>
            <w:b/>
            <w:bCs/>
            <w:color w:val="0563C1"/>
            <w:position w:val="1"/>
            <w:u w:val="single"/>
          </w:rPr>
          <w:t>Reflective practice - Early Education (early-</w:t>
        </w:r>
      </w:hyperlink>
      <w:hyperlink r:id="rId8" w:tgtFrame="_blank" w:history="1">
        <w:r w:rsidRPr="00426218">
          <w:rPr>
            <w:rStyle w:val="normaltextrun"/>
            <w:rFonts w:ascii="Arial" w:hAnsi="Arial" w:cs="Arial"/>
            <w:color w:val="0563C1"/>
            <w:position w:val="1"/>
            <w:u w:val="single"/>
          </w:rPr>
          <w:t>education.org.uk)</w:t>
        </w:r>
      </w:hyperlink>
      <w:r w:rsidRPr="00426218">
        <w:rPr>
          <w:rStyle w:val="normaltextrun"/>
          <w:rFonts w:ascii="Arial" w:hAnsi="Arial" w:cs="Arial"/>
          <w:color w:val="000000"/>
          <w:position w:val="1"/>
        </w:rPr>
        <w:t> [Accessed: 18 May 2023]. </w:t>
      </w:r>
      <w:r w:rsidRPr="00426218">
        <w:rPr>
          <w:rStyle w:val="eop"/>
          <w:rFonts w:ascii="Arial" w:hAnsi="Arial" w:cs="Arial"/>
          <w:color w:val="000000"/>
          <w:lang w:val="en-US"/>
        </w:rPr>
        <w:t>​</w:t>
      </w:r>
    </w:p>
    <w:p w14:paraId="604AAB14" w14:textId="56DDA9AF" w:rsidR="008563B0" w:rsidRPr="00C02B30" w:rsidRDefault="00426218" w:rsidP="00426218">
      <w:pPr>
        <w:rPr>
          <w:rFonts w:ascii="Arial" w:hAnsi="Arial" w:cs="Arial"/>
          <w:sz w:val="24"/>
          <w:szCs w:val="24"/>
        </w:rPr>
      </w:pPr>
      <w:r w:rsidRPr="00426218">
        <w:rPr>
          <w:rFonts w:ascii="Arial" w:hAnsi="Arial" w:cs="Arial"/>
          <w:sz w:val="24"/>
          <w:szCs w:val="24"/>
        </w:rPr>
        <w:t xml:space="preserve">Available at: </w:t>
      </w:r>
      <w:hyperlink r:id="rId9" w:history="1">
        <w:r w:rsidRPr="00426218">
          <w:rPr>
            <w:rStyle w:val="Hyperlink"/>
            <w:rFonts w:ascii="Arial" w:hAnsi="Arial" w:cs="Arial"/>
            <w:sz w:val="24"/>
            <w:szCs w:val="24"/>
          </w:rPr>
          <w:t>Guide to Writing a Reflective Essay or Report | 15 Writers</w:t>
        </w:r>
      </w:hyperlink>
      <w:r w:rsidRPr="00426218">
        <w:rPr>
          <w:rFonts w:ascii="Arial" w:hAnsi="Arial" w:cs="Arial"/>
          <w:sz w:val="24"/>
          <w:szCs w:val="24"/>
        </w:rPr>
        <w:t xml:space="preserve"> [Accessed: 19 May 2023].</w:t>
      </w:r>
      <w:r>
        <w:rPr>
          <w:rFonts w:ascii="Arial" w:hAnsi="Arial" w:cs="Arial"/>
          <w:sz w:val="24"/>
          <w:szCs w:val="24"/>
        </w:rPr>
        <w:t xml:space="preserve"> </w:t>
      </w:r>
      <w:r w:rsidRPr="00426218">
        <w:rPr>
          <w:rFonts w:ascii="Arial" w:hAnsi="Arial" w:cs="Arial"/>
          <w:sz w:val="24"/>
          <w:szCs w:val="24"/>
        </w:rPr>
        <w:br/>
      </w:r>
      <w:r w:rsidR="00C02B30">
        <w:rPr>
          <w:rFonts w:ascii="Arial" w:hAnsi="Arial" w:cs="Arial"/>
          <w:sz w:val="24"/>
          <w:szCs w:val="24"/>
        </w:rPr>
        <w:t>15 Writers. (</w:t>
      </w:r>
      <w:proofErr w:type="gramStart"/>
      <w:r w:rsidR="00C02B30">
        <w:rPr>
          <w:rFonts w:ascii="Arial" w:hAnsi="Arial" w:cs="Arial"/>
          <w:sz w:val="24"/>
          <w:szCs w:val="24"/>
        </w:rPr>
        <w:t>no</w:t>
      </w:r>
      <w:proofErr w:type="gramEnd"/>
      <w:r w:rsidR="00C02B30">
        <w:rPr>
          <w:rFonts w:ascii="Arial" w:hAnsi="Arial" w:cs="Arial"/>
          <w:sz w:val="24"/>
          <w:szCs w:val="24"/>
        </w:rPr>
        <w:t xml:space="preserve"> date) </w:t>
      </w:r>
      <w:r w:rsidR="00C02B30">
        <w:rPr>
          <w:rFonts w:ascii="Arial" w:hAnsi="Arial" w:cs="Arial"/>
          <w:i/>
          <w:iCs/>
          <w:sz w:val="24"/>
          <w:szCs w:val="24"/>
        </w:rPr>
        <w:t xml:space="preserve">A Guide to Writing a Reflective Essay or Report. </w:t>
      </w:r>
    </w:p>
    <w:sectPr w:rsidR="008563B0" w:rsidRPr="00C02B30" w:rsidSect="006E7AD6">
      <w:headerReference w:type="default" r:id="rId1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A4C1E8" w14:textId="77777777" w:rsidR="00033B7A" w:rsidRDefault="00033B7A" w:rsidP="0082488D">
      <w:pPr>
        <w:spacing w:after="0" w:line="240" w:lineRule="auto"/>
      </w:pPr>
      <w:r>
        <w:separator/>
      </w:r>
    </w:p>
  </w:endnote>
  <w:endnote w:type="continuationSeparator" w:id="0">
    <w:p w14:paraId="17A7DD16" w14:textId="77777777" w:rsidR="00033B7A" w:rsidRDefault="00033B7A" w:rsidP="008248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7BDC18" w14:textId="77777777" w:rsidR="00033B7A" w:rsidRDefault="00033B7A" w:rsidP="0082488D">
      <w:pPr>
        <w:spacing w:after="0" w:line="240" w:lineRule="auto"/>
      </w:pPr>
      <w:r>
        <w:separator/>
      </w:r>
    </w:p>
  </w:footnote>
  <w:footnote w:type="continuationSeparator" w:id="0">
    <w:p w14:paraId="48C72DB2" w14:textId="77777777" w:rsidR="00033B7A" w:rsidRDefault="00033B7A" w:rsidP="008248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F1A392" w14:textId="3C65B7EA" w:rsidR="0082488D" w:rsidRDefault="0082488D">
    <w:pPr>
      <w:pStyle w:val="Header"/>
    </w:pPr>
    <w:r>
      <w:t>ECEY4002</w:t>
    </w:r>
    <w:r>
      <w:ptab w:relativeTo="margin" w:alignment="center" w:leader="none"/>
    </w:r>
    <w:r>
      <w:t>2100603</w:t>
    </w:r>
    <w:r>
      <w:ptab w:relativeTo="margin" w:alignment="right" w:leader="none"/>
    </w:r>
    <w:r>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88D"/>
    <w:rsid w:val="00033B7A"/>
    <w:rsid w:val="00426218"/>
    <w:rsid w:val="005E6866"/>
    <w:rsid w:val="006A49B7"/>
    <w:rsid w:val="006B1DCC"/>
    <w:rsid w:val="006E7AD6"/>
    <w:rsid w:val="0082488D"/>
    <w:rsid w:val="008563B0"/>
    <w:rsid w:val="00861688"/>
    <w:rsid w:val="008C7D04"/>
    <w:rsid w:val="009F1CCA"/>
    <w:rsid w:val="00A268D0"/>
    <w:rsid w:val="00AD36C9"/>
    <w:rsid w:val="00B15870"/>
    <w:rsid w:val="00BF29D7"/>
    <w:rsid w:val="00C02B30"/>
    <w:rsid w:val="00C924D6"/>
    <w:rsid w:val="00DA0C1B"/>
    <w:rsid w:val="00DB4DC2"/>
    <w:rsid w:val="00ED45F5"/>
    <w:rsid w:val="00EF2D94"/>
    <w:rsid w:val="00F15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493CC"/>
  <w15:chartTrackingRefBased/>
  <w15:docId w15:val="{8C96FDB8-DF8D-4439-8415-2BA240D42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2488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82488D"/>
  </w:style>
  <w:style w:type="character" w:customStyle="1" w:styleId="eop">
    <w:name w:val="eop"/>
    <w:basedOn w:val="DefaultParagraphFont"/>
    <w:rsid w:val="0082488D"/>
  </w:style>
  <w:style w:type="paragraph" w:styleId="Header">
    <w:name w:val="header"/>
    <w:basedOn w:val="Normal"/>
    <w:link w:val="HeaderChar"/>
    <w:uiPriority w:val="99"/>
    <w:unhideWhenUsed/>
    <w:rsid w:val="008248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488D"/>
  </w:style>
  <w:style w:type="paragraph" w:styleId="Footer">
    <w:name w:val="footer"/>
    <w:basedOn w:val="Normal"/>
    <w:link w:val="FooterChar"/>
    <w:uiPriority w:val="99"/>
    <w:unhideWhenUsed/>
    <w:rsid w:val="008248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488D"/>
  </w:style>
  <w:style w:type="character" w:styleId="Hyperlink">
    <w:name w:val="Hyperlink"/>
    <w:basedOn w:val="DefaultParagraphFont"/>
    <w:uiPriority w:val="99"/>
    <w:semiHidden/>
    <w:unhideWhenUsed/>
    <w:rsid w:val="0042621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632737">
      <w:bodyDiv w:val="1"/>
      <w:marLeft w:val="0"/>
      <w:marRight w:val="0"/>
      <w:marTop w:val="0"/>
      <w:marBottom w:val="0"/>
      <w:divBdr>
        <w:top w:val="none" w:sz="0" w:space="0" w:color="auto"/>
        <w:left w:val="none" w:sz="0" w:space="0" w:color="auto"/>
        <w:bottom w:val="none" w:sz="0" w:space="0" w:color="auto"/>
        <w:right w:val="none" w:sz="0" w:space="0" w:color="auto"/>
      </w:divBdr>
      <w:divsChild>
        <w:div w:id="121846648">
          <w:marLeft w:val="0"/>
          <w:marRight w:val="0"/>
          <w:marTop w:val="0"/>
          <w:marBottom w:val="0"/>
          <w:divBdr>
            <w:top w:val="none" w:sz="0" w:space="0" w:color="auto"/>
            <w:left w:val="none" w:sz="0" w:space="0" w:color="auto"/>
            <w:bottom w:val="none" w:sz="0" w:space="0" w:color="auto"/>
            <w:right w:val="none" w:sz="0" w:space="0" w:color="auto"/>
          </w:divBdr>
        </w:div>
        <w:div w:id="1959945537">
          <w:marLeft w:val="0"/>
          <w:marRight w:val="0"/>
          <w:marTop w:val="0"/>
          <w:marBottom w:val="0"/>
          <w:divBdr>
            <w:top w:val="none" w:sz="0" w:space="0" w:color="auto"/>
            <w:left w:val="none" w:sz="0" w:space="0" w:color="auto"/>
            <w:bottom w:val="none" w:sz="0" w:space="0" w:color="auto"/>
            <w:right w:val="none" w:sz="0" w:space="0" w:color="auto"/>
          </w:divBdr>
        </w:div>
      </w:divsChild>
    </w:div>
    <w:div w:id="991834268">
      <w:bodyDiv w:val="1"/>
      <w:marLeft w:val="0"/>
      <w:marRight w:val="0"/>
      <w:marTop w:val="0"/>
      <w:marBottom w:val="0"/>
      <w:divBdr>
        <w:top w:val="none" w:sz="0" w:space="0" w:color="auto"/>
        <w:left w:val="none" w:sz="0" w:space="0" w:color="auto"/>
        <w:bottom w:val="none" w:sz="0" w:space="0" w:color="auto"/>
        <w:right w:val="none" w:sz="0" w:space="0" w:color="auto"/>
      </w:divBdr>
      <w:divsChild>
        <w:div w:id="797527333">
          <w:marLeft w:val="0"/>
          <w:marRight w:val="0"/>
          <w:marTop w:val="0"/>
          <w:marBottom w:val="0"/>
          <w:divBdr>
            <w:top w:val="none" w:sz="0" w:space="0" w:color="auto"/>
            <w:left w:val="none" w:sz="0" w:space="0" w:color="auto"/>
            <w:bottom w:val="none" w:sz="0" w:space="0" w:color="auto"/>
            <w:right w:val="none" w:sz="0" w:space="0" w:color="auto"/>
          </w:divBdr>
        </w:div>
        <w:div w:id="7513219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arly-education.org.uk/reflective-practice/" TargetMode="External"/><Relationship Id="rId3" Type="http://schemas.openxmlformats.org/officeDocument/2006/relationships/webSettings" Target="webSettings.xml"/><Relationship Id="rId7" Type="http://schemas.openxmlformats.org/officeDocument/2006/relationships/hyperlink" Target="https://early-education.org.uk/reflective-practic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15writers.com/reflective-essay-report-writing-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1687</TotalTime>
  <Pages>3</Pages>
  <Words>121</Words>
  <Characters>695</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Mcgovern-Kemp (2100603)</dc:creator>
  <cp:keywords/>
  <dc:description/>
  <cp:lastModifiedBy>Angel McGovern-Kemp</cp:lastModifiedBy>
  <cp:revision>7</cp:revision>
  <dcterms:created xsi:type="dcterms:W3CDTF">2023-05-19T11:22:00Z</dcterms:created>
  <dcterms:modified xsi:type="dcterms:W3CDTF">2023-05-20T15:29:00Z</dcterms:modified>
</cp:coreProperties>
</file>