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F4655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BEF4B44" wp14:editId="762724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5CDFE68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E693827" w14:textId="77777777" w:rsidTr="00A406E5">
        <w:tc>
          <w:tcPr>
            <w:tcW w:w="9922" w:type="dxa"/>
            <w:shd w:val="clear" w:color="auto" w:fill="C0C0C0"/>
          </w:tcPr>
          <w:p w14:paraId="149BF741"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59C0B3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BEADF5C" w14:textId="77777777" w:rsidTr="008F1308">
        <w:tc>
          <w:tcPr>
            <w:tcW w:w="2093" w:type="dxa"/>
            <w:shd w:val="pct15" w:color="auto" w:fill="auto"/>
          </w:tcPr>
          <w:p w14:paraId="2E66BE5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6A080B2" w14:textId="57A5ADC0"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795D9D">
              <w:rPr>
                <w:rFonts w:ascii="Arial" w:hAnsi="Arial" w:cs="Arial"/>
                <w:b/>
                <w:sz w:val="22"/>
                <w:szCs w:val="22"/>
              </w:rPr>
              <w:t>Peter Todorov</w:t>
            </w:r>
          </w:p>
        </w:tc>
        <w:tc>
          <w:tcPr>
            <w:tcW w:w="2268" w:type="dxa"/>
            <w:shd w:val="clear" w:color="auto" w:fill="D9D9D9"/>
          </w:tcPr>
          <w:p w14:paraId="467600E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80CBE3C" w14:textId="5B9FADF2" w:rsidR="003B3F9D" w:rsidRPr="00A406E5" w:rsidRDefault="00795D9D" w:rsidP="001E57C1">
            <w:pPr>
              <w:spacing w:before="120" w:after="120"/>
              <w:jc w:val="both"/>
              <w:rPr>
                <w:rFonts w:ascii="Arial" w:hAnsi="Arial" w:cs="Arial"/>
                <w:b/>
                <w:sz w:val="22"/>
                <w:szCs w:val="22"/>
              </w:rPr>
            </w:pPr>
            <w:r>
              <w:rPr>
                <w:rFonts w:ascii="Arial" w:hAnsi="Arial" w:cs="Arial"/>
                <w:b/>
                <w:sz w:val="22"/>
                <w:szCs w:val="22"/>
              </w:rPr>
              <w:t>1705088</w:t>
            </w:r>
          </w:p>
        </w:tc>
      </w:tr>
      <w:tr w:rsidR="00DB116D" w:rsidRPr="00A406E5" w14:paraId="3C1F1C73" w14:textId="77777777" w:rsidTr="00A406E5">
        <w:tc>
          <w:tcPr>
            <w:tcW w:w="2093" w:type="dxa"/>
            <w:shd w:val="pct15" w:color="auto" w:fill="auto"/>
          </w:tcPr>
          <w:p w14:paraId="5C87A4E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ACE6C57" w14:textId="77777777" w:rsidR="00DB116D" w:rsidRPr="00A406E5" w:rsidRDefault="001652D9" w:rsidP="00E51AAC">
            <w:pPr>
              <w:spacing w:before="120" w:after="120"/>
              <w:jc w:val="both"/>
              <w:rPr>
                <w:rFonts w:ascii="Arial" w:hAnsi="Arial" w:cs="Arial"/>
                <w:b/>
                <w:sz w:val="22"/>
                <w:szCs w:val="22"/>
              </w:rPr>
            </w:pPr>
            <w:r>
              <w:rPr>
                <w:rFonts w:ascii="Arial" w:hAnsi="Arial" w:cs="Arial"/>
                <w:b/>
                <w:sz w:val="22"/>
                <w:szCs w:val="22"/>
              </w:rPr>
              <w:t>BA Business and Management</w:t>
            </w:r>
          </w:p>
        </w:tc>
      </w:tr>
      <w:tr w:rsidR="008F1308" w:rsidRPr="00A406E5" w14:paraId="126360B8" w14:textId="77777777" w:rsidTr="00A628CC">
        <w:tc>
          <w:tcPr>
            <w:tcW w:w="2093" w:type="dxa"/>
            <w:shd w:val="pct15" w:color="auto" w:fill="auto"/>
          </w:tcPr>
          <w:p w14:paraId="10932F4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988DBC0" w14:textId="77777777" w:rsidR="008F1308" w:rsidRPr="00A406E5" w:rsidRDefault="006407CC" w:rsidP="00E51AAC">
            <w:pPr>
              <w:spacing w:before="120" w:after="120"/>
              <w:jc w:val="both"/>
              <w:rPr>
                <w:rFonts w:ascii="Arial" w:hAnsi="Arial" w:cs="Arial"/>
                <w:b/>
                <w:sz w:val="22"/>
                <w:szCs w:val="22"/>
              </w:rPr>
            </w:pPr>
            <w:r>
              <w:rPr>
                <w:rFonts w:ascii="Arial" w:hAnsi="Arial" w:cs="Arial"/>
                <w:b/>
                <w:sz w:val="22"/>
                <w:szCs w:val="22"/>
              </w:rPr>
              <w:t>Social and Ethical Marketing</w:t>
            </w:r>
          </w:p>
        </w:tc>
      </w:tr>
      <w:tr w:rsidR="00B84B5B" w:rsidRPr="00A406E5" w14:paraId="6E43D334" w14:textId="77777777" w:rsidTr="008F1308">
        <w:tc>
          <w:tcPr>
            <w:tcW w:w="2093" w:type="dxa"/>
            <w:shd w:val="pct15" w:color="auto" w:fill="auto"/>
          </w:tcPr>
          <w:p w14:paraId="0982320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2C55549" w14:textId="77777777" w:rsidR="00B84B5B" w:rsidRPr="00A406E5" w:rsidRDefault="00F74D4C" w:rsidP="006407CC">
            <w:pPr>
              <w:spacing w:before="120" w:after="120"/>
              <w:jc w:val="both"/>
              <w:rPr>
                <w:rFonts w:ascii="Arial" w:hAnsi="Arial" w:cs="Arial"/>
                <w:b/>
                <w:sz w:val="22"/>
                <w:szCs w:val="22"/>
              </w:rPr>
            </w:pPr>
            <w:r>
              <w:rPr>
                <w:rFonts w:ascii="Arial" w:hAnsi="Arial" w:cs="Arial"/>
                <w:b/>
                <w:sz w:val="22"/>
                <w:szCs w:val="22"/>
              </w:rPr>
              <w:t>BMSP</w:t>
            </w:r>
            <w:r w:rsidR="00C87DEB">
              <w:rPr>
                <w:rFonts w:ascii="Arial" w:hAnsi="Arial" w:cs="Arial"/>
                <w:b/>
                <w:sz w:val="22"/>
                <w:szCs w:val="22"/>
              </w:rPr>
              <w:t>500</w:t>
            </w:r>
            <w:r w:rsidR="006407CC">
              <w:rPr>
                <w:rFonts w:ascii="Arial" w:hAnsi="Arial" w:cs="Arial"/>
                <w:b/>
                <w:sz w:val="22"/>
                <w:szCs w:val="22"/>
              </w:rPr>
              <w:t>3</w:t>
            </w:r>
          </w:p>
        </w:tc>
        <w:tc>
          <w:tcPr>
            <w:tcW w:w="2268" w:type="dxa"/>
            <w:shd w:val="clear" w:color="auto" w:fill="D9D9D9"/>
          </w:tcPr>
          <w:p w14:paraId="4765B43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3BEEAD6" w14:textId="77777777" w:rsidR="00B84B5B" w:rsidRPr="00A406E5" w:rsidRDefault="00C87DEB" w:rsidP="00E51AAC">
            <w:pPr>
              <w:spacing w:before="120" w:after="120"/>
              <w:jc w:val="both"/>
              <w:rPr>
                <w:rFonts w:ascii="Arial" w:hAnsi="Arial" w:cs="Arial"/>
                <w:b/>
                <w:sz w:val="22"/>
                <w:szCs w:val="22"/>
              </w:rPr>
            </w:pPr>
            <w:r>
              <w:rPr>
                <w:rFonts w:ascii="Arial" w:hAnsi="Arial" w:cs="Arial"/>
                <w:b/>
                <w:sz w:val="22"/>
                <w:szCs w:val="22"/>
              </w:rPr>
              <w:t>5</w:t>
            </w:r>
            <w:r w:rsidR="00F74D4C">
              <w:rPr>
                <w:rFonts w:ascii="Arial" w:hAnsi="Arial" w:cs="Arial"/>
                <w:b/>
                <w:sz w:val="22"/>
                <w:szCs w:val="22"/>
              </w:rPr>
              <w:t>0%</w:t>
            </w:r>
          </w:p>
        </w:tc>
      </w:tr>
      <w:tr w:rsidR="00DB116D" w:rsidRPr="00A406E5" w14:paraId="1EFAF549" w14:textId="77777777" w:rsidTr="008F1308">
        <w:tc>
          <w:tcPr>
            <w:tcW w:w="2093" w:type="dxa"/>
            <w:shd w:val="pct15" w:color="auto" w:fill="auto"/>
          </w:tcPr>
          <w:p w14:paraId="3B0A6C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9EA7E80" w14:textId="77777777" w:rsidR="00DB116D" w:rsidRPr="00A406E5" w:rsidRDefault="00C87DEB" w:rsidP="00E51AAC">
            <w:pPr>
              <w:spacing w:before="120" w:after="120"/>
              <w:jc w:val="both"/>
              <w:rPr>
                <w:rFonts w:ascii="Arial" w:hAnsi="Arial" w:cs="Arial"/>
                <w:b/>
                <w:sz w:val="22"/>
                <w:szCs w:val="22"/>
              </w:rPr>
            </w:pPr>
            <w:r>
              <w:rPr>
                <w:rFonts w:ascii="Arial" w:hAnsi="Arial" w:cs="Arial"/>
                <w:b/>
                <w:sz w:val="22"/>
                <w:szCs w:val="22"/>
              </w:rPr>
              <w:t>Jessica Shore</w:t>
            </w:r>
          </w:p>
        </w:tc>
        <w:tc>
          <w:tcPr>
            <w:tcW w:w="2268" w:type="dxa"/>
            <w:shd w:val="clear" w:color="auto" w:fill="D9D9D9"/>
          </w:tcPr>
          <w:p w14:paraId="5403BFE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EE4EA3D" w14:textId="77777777" w:rsidR="00DB116D" w:rsidRPr="00A406E5" w:rsidRDefault="00C87DEB" w:rsidP="00E51AAC">
            <w:pPr>
              <w:spacing w:before="120" w:after="120"/>
              <w:jc w:val="both"/>
              <w:rPr>
                <w:rFonts w:ascii="Arial" w:hAnsi="Arial" w:cs="Arial"/>
                <w:b/>
                <w:sz w:val="22"/>
                <w:szCs w:val="22"/>
              </w:rPr>
            </w:pPr>
            <w:r>
              <w:rPr>
                <w:rFonts w:ascii="Arial" w:hAnsi="Arial" w:cs="Arial"/>
                <w:b/>
                <w:sz w:val="22"/>
                <w:szCs w:val="22"/>
              </w:rPr>
              <w:t>Louise Emanuel</w:t>
            </w:r>
          </w:p>
        </w:tc>
      </w:tr>
      <w:tr w:rsidR="00DB116D" w:rsidRPr="00A406E5" w14:paraId="6E9B9562" w14:textId="77777777" w:rsidTr="008F1308">
        <w:tc>
          <w:tcPr>
            <w:tcW w:w="2093" w:type="dxa"/>
            <w:shd w:val="pct15" w:color="auto" w:fill="auto"/>
          </w:tcPr>
          <w:p w14:paraId="1CA0C42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926682" w14:textId="77777777" w:rsidR="00DB116D" w:rsidRPr="00A406E5" w:rsidRDefault="00F74D4C" w:rsidP="005F0579">
            <w:pPr>
              <w:spacing w:before="120" w:after="120"/>
              <w:jc w:val="both"/>
              <w:rPr>
                <w:rFonts w:ascii="Arial" w:hAnsi="Arial" w:cs="Arial"/>
                <w:b/>
                <w:sz w:val="22"/>
                <w:szCs w:val="22"/>
              </w:rPr>
            </w:pPr>
            <w:r>
              <w:rPr>
                <w:rFonts w:ascii="Arial" w:hAnsi="Arial" w:cs="Arial"/>
                <w:b/>
                <w:sz w:val="22"/>
                <w:szCs w:val="22"/>
              </w:rPr>
              <w:t>Essay</w:t>
            </w:r>
          </w:p>
        </w:tc>
        <w:tc>
          <w:tcPr>
            <w:tcW w:w="2268" w:type="dxa"/>
            <w:shd w:val="pct15" w:color="auto" w:fill="auto"/>
          </w:tcPr>
          <w:p w14:paraId="31736E9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46700EF" w14:textId="77777777" w:rsidR="00DB116D" w:rsidRPr="00A406E5" w:rsidRDefault="00F74D4C" w:rsidP="00C87DEB">
            <w:pPr>
              <w:spacing w:before="120" w:after="120"/>
              <w:jc w:val="both"/>
              <w:rPr>
                <w:rFonts w:ascii="Arial" w:hAnsi="Arial" w:cs="Arial"/>
                <w:b/>
                <w:sz w:val="22"/>
                <w:szCs w:val="22"/>
              </w:rPr>
            </w:pPr>
            <w:r>
              <w:rPr>
                <w:rFonts w:ascii="Arial" w:hAnsi="Arial" w:cs="Arial"/>
                <w:b/>
                <w:sz w:val="22"/>
                <w:szCs w:val="22"/>
              </w:rPr>
              <w:t>2,</w:t>
            </w:r>
            <w:r w:rsidR="00C87DEB">
              <w:rPr>
                <w:rFonts w:ascii="Arial" w:hAnsi="Arial" w:cs="Arial"/>
                <w:b/>
                <w:sz w:val="22"/>
                <w:szCs w:val="22"/>
              </w:rPr>
              <w:t>5</w:t>
            </w:r>
            <w:r>
              <w:rPr>
                <w:rFonts w:ascii="Arial" w:hAnsi="Arial" w:cs="Arial"/>
                <w:b/>
                <w:sz w:val="22"/>
                <w:szCs w:val="22"/>
              </w:rPr>
              <w:t>00 words</w:t>
            </w:r>
          </w:p>
        </w:tc>
      </w:tr>
      <w:tr w:rsidR="00B84B5B" w:rsidRPr="00A406E5" w14:paraId="7385F31A" w14:textId="77777777" w:rsidTr="008F1308">
        <w:tc>
          <w:tcPr>
            <w:tcW w:w="2093" w:type="dxa"/>
            <w:shd w:val="pct15" w:color="auto" w:fill="auto"/>
          </w:tcPr>
          <w:p w14:paraId="61BEB22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BC5958D" w14:textId="13FF26DF" w:rsidR="00B84B5B" w:rsidRPr="00A406E5" w:rsidRDefault="00786B8A" w:rsidP="006407CC">
            <w:pPr>
              <w:spacing w:before="120" w:after="120"/>
              <w:jc w:val="both"/>
              <w:rPr>
                <w:rFonts w:ascii="Arial" w:hAnsi="Arial" w:cs="Arial"/>
                <w:b/>
                <w:sz w:val="22"/>
                <w:szCs w:val="22"/>
              </w:rPr>
            </w:pPr>
            <w:r>
              <w:rPr>
                <w:rFonts w:ascii="Arial" w:hAnsi="Arial" w:cs="Arial"/>
                <w:b/>
                <w:sz w:val="22"/>
                <w:szCs w:val="22"/>
              </w:rPr>
              <w:t>1</w:t>
            </w:r>
            <w:r w:rsidR="0037411F">
              <w:rPr>
                <w:rFonts w:ascii="Arial" w:hAnsi="Arial" w:cs="Arial"/>
                <w:b/>
                <w:sz w:val="22"/>
                <w:szCs w:val="22"/>
              </w:rPr>
              <w:t>9</w:t>
            </w:r>
            <w:r w:rsidRPr="00786B8A">
              <w:rPr>
                <w:rFonts w:ascii="Arial" w:hAnsi="Arial" w:cs="Arial"/>
                <w:b/>
                <w:sz w:val="22"/>
                <w:szCs w:val="22"/>
                <w:vertAlign w:val="superscript"/>
              </w:rPr>
              <w:t>th</w:t>
            </w:r>
            <w:r>
              <w:rPr>
                <w:rFonts w:ascii="Arial" w:hAnsi="Arial" w:cs="Arial"/>
                <w:b/>
                <w:sz w:val="22"/>
                <w:szCs w:val="22"/>
              </w:rPr>
              <w:t xml:space="preserve"> October 202</w:t>
            </w:r>
            <w:r w:rsidR="0037411F">
              <w:rPr>
                <w:rFonts w:ascii="Arial" w:hAnsi="Arial" w:cs="Arial"/>
                <w:b/>
                <w:sz w:val="22"/>
                <w:szCs w:val="22"/>
              </w:rPr>
              <w:t>1</w:t>
            </w:r>
          </w:p>
        </w:tc>
        <w:tc>
          <w:tcPr>
            <w:tcW w:w="2268" w:type="dxa"/>
            <w:shd w:val="pct15" w:color="auto" w:fill="auto"/>
          </w:tcPr>
          <w:p w14:paraId="1607271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B72F0A0" w14:textId="291E0316" w:rsidR="00B84B5B" w:rsidRPr="00A406E5" w:rsidRDefault="0037411F" w:rsidP="005F0579">
            <w:pPr>
              <w:spacing w:before="120" w:after="120"/>
              <w:jc w:val="both"/>
              <w:rPr>
                <w:rFonts w:ascii="Arial" w:hAnsi="Arial" w:cs="Arial"/>
                <w:b/>
                <w:sz w:val="22"/>
                <w:szCs w:val="22"/>
              </w:rPr>
            </w:pPr>
            <w:r>
              <w:rPr>
                <w:rFonts w:ascii="Arial" w:hAnsi="Arial" w:cs="Arial"/>
                <w:b/>
                <w:sz w:val="22"/>
                <w:szCs w:val="22"/>
              </w:rPr>
              <w:t>16</w:t>
            </w:r>
            <w:r w:rsidRPr="0037411F">
              <w:rPr>
                <w:rFonts w:ascii="Arial" w:hAnsi="Arial" w:cs="Arial"/>
                <w:b/>
                <w:sz w:val="22"/>
                <w:szCs w:val="22"/>
                <w:vertAlign w:val="superscript"/>
              </w:rPr>
              <w:t>th</w:t>
            </w:r>
            <w:r>
              <w:rPr>
                <w:rFonts w:ascii="Arial" w:hAnsi="Arial" w:cs="Arial"/>
                <w:b/>
                <w:sz w:val="22"/>
                <w:szCs w:val="22"/>
              </w:rPr>
              <w:t xml:space="preserve"> </w:t>
            </w:r>
            <w:r w:rsidR="00786B8A">
              <w:rPr>
                <w:rFonts w:ascii="Arial" w:hAnsi="Arial" w:cs="Arial"/>
                <w:b/>
                <w:sz w:val="22"/>
                <w:szCs w:val="22"/>
              </w:rPr>
              <w:t>November 202</w:t>
            </w:r>
            <w:r>
              <w:rPr>
                <w:rFonts w:ascii="Arial" w:hAnsi="Arial" w:cs="Arial"/>
                <w:b/>
                <w:sz w:val="22"/>
                <w:szCs w:val="22"/>
              </w:rPr>
              <w:t>1</w:t>
            </w:r>
          </w:p>
        </w:tc>
      </w:tr>
      <w:tr w:rsidR="00152E9D" w:rsidRPr="00A406E5" w14:paraId="73EAF0D0" w14:textId="77777777" w:rsidTr="00A406E5">
        <w:tc>
          <w:tcPr>
            <w:tcW w:w="2093" w:type="dxa"/>
            <w:shd w:val="pct15" w:color="auto" w:fill="auto"/>
          </w:tcPr>
          <w:p w14:paraId="74CC297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760F37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D69A9B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9A1EC1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C65750E" w14:textId="77777777" w:rsidTr="00A406E5">
        <w:tc>
          <w:tcPr>
            <w:tcW w:w="2093" w:type="dxa"/>
            <w:shd w:val="pct15" w:color="auto" w:fill="auto"/>
          </w:tcPr>
          <w:p w14:paraId="1725603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FE7D866"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6B48762C" w14:textId="77777777" w:rsidR="0028204E" w:rsidRPr="00A406E5" w:rsidRDefault="0028204E" w:rsidP="00DB116D">
      <w:pPr>
        <w:rPr>
          <w:rFonts w:ascii="Arial" w:hAnsi="Arial" w:cs="Arial"/>
          <w:sz w:val="32"/>
        </w:rPr>
      </w:pPr>
    </w:p>
    <w:p w14:paraId="55EA58E4" w14:textId="77777777" w:rsidR="00152E9D" w:rsidRPr="00A406E5" w:rsidRDefault="00152E9D" w:rsidP="00DB116D">
      <w:pPr>
        <w:rPr>
          <w:rFonts w:ascii="Arial" w:hAnsi="Arial" w:cs="Arial"/>
          <w:sz w:val="32"/>
        </w:rPr>
      </w:pPr>
    </w:p>
    <w:p w14:paraId="1A60F3AE" w14:textId="77777777" w:rsidR="00152E9D" w:rsidRPr="00A406E5" w:rsidRDefault="00152E9D" w:rsidP="00DB116D">
      <w:pPr>
        <w:rPr>
          <w:rFonts w:ascii="Arial" w:hAnsi="Arial" w:cs="Arial"/>
          <w:sz w:val="32"/>
        </w:rPr>
      </w:pPr>
    </w:p>
    <w:p w14:paraId="14710D51" w14:textId="77777777" w:rsidR="00152E9D" w:rsidRPr="00A406E5" w:rsidRDefault="00152E9D" w:rsidP="00DB116D">
      <w:pPr>
        <w:rPr>
          <w:rFonts w:ascii="Arial" w:hAnsi="Arial" w:cs="Arial"/>
          <w:sz w:val="32"/>
        </w:rPr>
      </w:pPr>
    </w:p>
    <w:p w14:paraId="50188B41" w14:textId="77777777" w:rsidR="00152E9D" w:rsidRPr="00A406E5" w:rsidRDefault="00152E9D" w:rsidP="00DB116D">
      <w:pPr>
        <w:rPr>
          <w:rFonts w:ascii="Arial" w:hAnsi="Arial" w:cs="Arial"/>
          <w:sz w:val="32"/>
        </w:rPr>
      </w:pPr>
    </w:p>
    <w:p w14:paraId="58A32A9B" w14:textId="77777777" w:rsidR="00152E9D" w:rsidRPr="00A406E5" w:rsidRDefault="00152E9D" w:rsidP="00DB116D">
      <w:pPr>
        <w:rPr>
          <w:rFonts w:ascii="Arial" w:hAnsi="Arial" w:cs="Arial"/>
          <w:sz w:val="32"/>
        </w:rPr>
      </w:pPr>
    </w:p>
    <w:p w14:paraId="06A66F07" w14:textId="77777777" w:rsidR="00A406E5" w:rsidRDefault="00A406E5">
      <w:pPr>
        <w:rPr>
          <w:rFonts w:ascii="Arial" w:hAnsi="Arial" w:cs="Arial"/>
          <w:sz w:val="32"/>
        </w:rPr>
      </w:pPr>
      <w:r>
        <w:rPr>
          <w:rFonts w:ascii="Arial" w:hAnsi="Arial" w:cs="Arial"/>
          <w:sz w:val="32"/>
        </w:rPr>
        <w:br w:type="page"/>
      </w:r>
    </w:p>
    <w:p w14:paraId="39FE168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B213C39" w14:textId="77777777" w:rsidTr="00A406E5">
        <w:tc>
          <w:tcPr>
            <w:tcW w:w="9747" w:type="dxa"/>
            <w:shd w:val="pct10" w:color="auto" w:fill="auto"/>
          </w:tcPr>
          <w:p w14:paraId="63B3926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B049DA8"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7CF494CF" w14:textId="77777777" w:rsidTr="00A406E5">
        <w:tc>
          <w:tcPr>
            <w:tcW w:w="9747" w:type="dxa"/>
          </w:tcPr>
          <w:p w14:paraId="45106333" w14:textId="77777777" w:rsidR="00C01A3F" w:rsidRPr="00A406E5" w:rsidRDefault="00C01A3F" w:rsidP="00273FEE">
            <w:pPr>
              <w:rPr>
                <w:rFonts w:ascii="Arial" w:hAnsi="Arial" w:cs="Arial"/>
                <w:sz w:val="22"/>
                <w:szCs w:val="22"/>
              </w:rPr>
            </w:pPr>
          </w:p>
          <w:p w14:paraId="20BA652F" w14:textId="77777777" w:rsidR="000B3E3F" w:rsidRPr="000B3E3F" w:rsidRDefault="000B3E3F" w:rsidP="000B3E3F">
            <w:pPr>
              <w:rPr>
                <w:rFonts w:ascii="Arial" w:eastAsia="Calibri" w:hAnsi="Arial" w:cs="Arial"/>
                <w:sz w:val="22"/>
                <w:szCs w:val="22"/>
                <w:lang w:eastAsia="en-US"/>
              </w:rPr>
            </w:pPr>
            <w:r w:rsidRPr="000B3E3F">
              <w:rPr>
                <w:rFonts w:ascii="Arial" w:eastAsia="Calibri" w:hAnsi="Arial" w:cs="Arial"/>
                <w:sz w:val="22"/>
                <w:szCs w:val="22"/>
                <w:lang w:eastAsia="en-US"/>
              </w:rPr>
              <w:t>Upon the successful completion of this module, the student should be able to demonstrate the ability to:</w:t>
            </w:r>
          </w:p>
          <w:p w14:paraId="29C884C2" w14:textId="77777777" w:rsidR="006407CC" w:rsidRPr="006407CC" w:rsidRDefault="006407CC" w:rsidP="006407CC">
            <w:pPr>
              <w:numPr>
                <w:ilvl w:val="0"/>
                <w:numId w:val="18"/>
              </w:numPr>
              <w:spacing w:before="240"/>
              <w:jc w:val="both"/>
              <w:rPr>
                <w:rFonts w:ascii="Arial" w:hAnsi="Arial" w:cs="Arial"/>
                <w:sz w:val="22"/>
                <w:szCs w:val="22"/>
              </w:rPr>
            </w:pPr>
            <w:r w:rsidRPr="006407CC">
              <w:rPr>
                <w:rFonts w:ascii="Arial" w:hAnsi="Arial" w:cs="Arial"/>
                <w:sz w:val="22"/>
                <w:szCs w:val="22"/>
              </w:rPr>
              <w:t>Assess the development of marketing in creating value in a social context</w:t>
            </w:r>
          </w:p>
          <w:p w14:paraId="0C99C14C" w14:textId="77777777" w:rsidR="006407CC" w:rsidRPr="006407CC" w:rsidRDefault="006407CC" w:rsidP="006407CC">
            <w:pPr>
              <w:numPr>
                <w:ilvl w:val="0"/>
                <w:numId w:val="18"/>
              </w:numPr>
              <w:spacing w:before="240"/>
              <w:jc w:val="both"/>
              <w:rPr>
                <w:rFonts w:ascii="Arial" w:hAnsi="Arial" w:cs="Arial"/>
                <w:sz w:val="22"/>
                <w:szCs w:val="22"/>
              </w:rPr>
            </w:pPr>
            <w:r w:rsidRPr="006407CC">
              <w:rPr>
                <w:rFonts w:ascii="Arial" w:hAnsi="Arial" w:cs="Arial"/>
                <w:sz w:val="22"/>
                <w:szCs w:val="22"/>
              </w:rPr>
              <w:t>Identify relevant stakeholders and assess their impact on the marketing activities of the organisation.</w:t>
            </w:r>
          </w:p>
          <w:p w14:paraId="01994AA5" w14:textId="77777777" w:rsidR="006407CC" w:rsidRPr="006407CC" w:rsidRDefault="006407CC" w:rsidP="006407CC">
            <w:pPr>
              <w:numPr>
                <w:ilvl w:val="0"/>
                <w:numId w:val="18"/>
              </w:numPr>
              <w:spacing w:before="240"/>
              <w:jc w:val="both"/>
              <w:rPr>
                <w:rFonts w:ascii="Arial" w:hAnsi="Arial" w:cs="Arial"/>
                <w:sz w:val="22"/>
                <w:szCs w:val="22"/>
              </w:rPr>
            </w:pPr>
            <w:r w:rsidRPr="006407CC">
              <w:rPr>
                <w:rFonts w:ascii="Arial" w:hAnsi="Arial" w:cs="Arial"/>
                <w:sz w:val="22"/>
                <w:szCs w:val="22"/>
              </w:rPr>
              <w:t>Critically understand marketing processes, concepts and techniques and their application and use. including the role of the marketing mix, the marketing environment, marketing ethics</w:t>
            </w:r>
          </w:p>
          <w:p w14:paraId="70D13ABC" w14:textId="77777777" w:rsidR="00C01A3F" w:rsidRPr="00A406E5" w:rsidRDefault="00C01A3F" w:rsidP="00152E9D">
            <w:pPr>
              <w:ind w:left="360"/>
              <w:rPr>
                <w:rFonts w:ascii="Arial" w:hAnsi="Arial" w:cs="Arial"/>
                <w:sz w:val="22"/>
                <w:szCs w:val="22"/>
              </w:rPr>
            </w:pPr>
          </w:p>
          <w:p w14:paraId="25C7313D" w14:textId="77777777" w:rsidR="00C01A3F" w:rsidRPr="00A406E5" w:rsidRDefault="00C01A3F" w:rsidP="00A85BFE">
            <w:pPr>
              <w:rPr>
                <w:rFonts w:ascii="Arial" w:hAnsi="Arial" w:cs="Arial"/>
                <w:sz w:val="22"/>
                <w:szCs w:val="22"/>
              </w:rPr>
            </w:pPr>
          </w:p>
          <w:p w14:paraId="65B8C899" w14:textId="77777777" w:rsidR="00C01A3F" w:rsidRPr="00A406E5" w:rsidRDefault="00C01A3F" w:rsidP="004D5E9B">
            <w:pPr>
              <w:rPr>
                <w:rFonts w:ascii="Arial" w:hAnsi="Arial" w:cs="Arial"/>
                <w:sz w:val="22"/>
                <w:szCs w:val="22"/>
              </w:rPr>
            </w:pPr>
          </w:p>
        </w:tc>
      </w:tr>
    </w:tbl>
    <w:p w14:paraId="4DFDB35F" w14:textId="77777777" w:rsidR="00C01A3F" w:rsidRPr="00A406E5" w:rsidRDefault="00C01A3F" w:rsidP="00BA1176">
      <w:pPr>
        <w:rPr>
          <w:rFonts w:ascii="Arial" w:hAnsi="Arial" w:cs="Arial"/>
          <w:b/>
        </w:rPr>
      </w:pPr>
    </w:p>
    <w:p w14:paraId="18D72C30" w14:textId="77777777" w:rsidR="00C01A3F" w:rsidRPr="00A406E5" w:rsidRDefault="00C01A3F" w:rsidP="00BA1176">
      <w:pPr>
        <w:rPr>
          <w:rFonts w:ascii="Arial" w:hAnsi="Arial" w:cs="Arial"/>
          <w:b/>
        </w:rPr>
      </w:pPr>
    </w:p>
    <w:p w14:paraId="11C6FDC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7832681" w14:textId="77777777" w:rsidTr="00A406E5">
        <w:tc>
          <w:tcPr>
            <w:tcW w:w="9781" w:type="dxa"/>
            <w:shd w:val="clear" w:color="auto" w:fill="C0C0C0"/>
          </w:tcPr>
          <w:p w14:paraId="1A01F0E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D690E3C" w14:textId="77777777" w:rsidR="00EE6F25" w:rsidRPr="00A406E5" w:rsidRDefault="00EE6F25" w:rsidP="005969E2">
      <w:pPr>
        <w:jc w:val="both"/>
        <w:rPr>
          <w:rFonts w:ascii="Arial" w:hAnsi="Arial" w:cs="Arial"/>
          <w:sz w:val="22"/>
          <w:szCs w:val="22"/>
        </w:rPr>
      </w:pPr>
    </w:p>
    <w:p w14:paraId="2253F8CD" w14:textId="77777777" w:rsidR="00152E9D" w:rsidRPr="00A406E5" w:rsidRDefault="00152E9D" w:rsidP="00A67FB1">
      <w:pPr>
        <w:ind w:left="720"/>
        <w:rPr>
          <w:rFonts w:ascii="Arial" w:hAnsi="Arial" w:cs="Arial"/>
          <w:sz w:val="24"/>
          <w:szCs w:val="24"/>
        </w:rPr>
      </w:pPr>
    </w:p>
    <w:p w14:paraId="0A7CA49F" w14:textId="3F0AAEC0" w:rsidR="000B3E3F" w:rsidRDefault="00674A55" w:rsidP="00A67FB1">
      <w:pPr>
        <w:ind w:left="720"/>
        <w:rPr>
          <w:rFonts w:ascii="Arial" w:hAnsi="Arial" w:cs="Arial"/>
          <w:sz w:val="24"/>
          <w:szCs w:val="24"/>
        </w:rPr>
      </w:pPr>
      <w:r>
        <w:rPr>
          <w:rFonts w:ascii="Arial" w:hAnsi="Arial" w:cs="Arial"/>
          <w:b/>
          <w:sz w:val="24"/>
          <w:szCs w:val="24"/>
        </w:rPr>
        <w:t>Discuss the</w:t>
      </w:r>
      <w:r w:rsidRPr="00674A55">
        <w:rPr>
          <w:rFonts w:ascii="Arial" w:hAnsi="Arial" w:cs="Arial"/>
          <w:b/>
          <w:sz w:val="24"/>
          <w:szCs w:val="24"/>
        </w:rPr>
        <w:t xml:space="preserve"> </w:t>
      </w:r>
      <w:r w:rsidR="00786B8A">
        <w:rPr>
          <w:rFonts w:ascii="Arial" w:hAnsi="Arial" w:cs="Arial"/>
          <w:b/>
          <w:sz w:val="24"/>
          <w:szCs w:val="24"/>
        </w:rPr>
        <w:t>relevance</w:t>
      </w:r>
      <w:r w:rsidRPr="00674A55">
        <w:rPr>
          <w:rFonts w:ascii="Arial" w:hAnsi="Arial" w:cs="Arial"/>
          <w:b/>
          <w:sz w:val="24"/>
          <w:szCs w:val="24"/>
        </w:rPr>
        <w:t xml:space="preserve"> of</w:t>
      </w:r>
      <w:r w:rsidR="00786B8A">
        <w:rPr>
          <w:rFonts w:ascii="Arial" w:hAnsi="Arial" w:cs="Arial"/>
          <w:b/>
          <w:sz w:val="24"/>
          <w:szCs w:val="24"/>
        </w:rPr>
        <w:t xml:space="preserve"> </w:t>
      </w:r>
      <w:r w:rsidR="0037411F">
        <w:rPr>
          <w:rFonts w:ascii="Arial" w:hAnsi="Arial" w:cs="Arial"/>
          <w:b/>
          <w:sz w:val="24"/>
          <w:szCs w:val="24"/>
        </w:rPr>
        <w:t>e</w:t>
      </w:r>
      <w:r w:rsidRPr="00674A55">
        <w:rPr>
          <w:rFonts w:ascii="Arial" w:hAnsi="Arial" w:cs="Arial"/>
          <w:b/>
          <w:sz w:val="24"/>
          <w:szCs w:val="24"/>
        </w:rPr>
        <w:t>thic</w:t>
      </w:r>
      <w:r w:rsidR="00786B8A">
        <w:rPr>
          <w:rFonts w:ascii="Arial" w:hAnsi="Arial" w:cs="Arial"/>
          <w:b/>
          <w:sz w:val="24"/>
          <w:szCs w:val="24"/>
        </w:rPr>
        <w:t>s within</w:t>
      </w:r>
      <w:r w:rsidRPr="00674A55">
        <w:rPr>
          <w:rFonts w:ascii="Arial" w:hAnsi="Arial" w:cs="Arial"/>
          <w:b/>
          <w:sz w:val="24"/>
          <w:szCs w:val="24"/>
        </w:rPr>
        <w:t xml:space="preserve"> </w:t>
      </w:r>
      <w:r w:rsidR="0037411F">
        <w:rPr>
          <w:rFonts w:ascii="Arial" w:hAnsi="Arial" w:cs="Arial"/>
          <w:b/>
          <w:sz w:val="24"/>
          <w:szCs w:val="24"/>
        </w:rPr>
        <w:t>m</w:t>
      </w:r>
      <w:r w:rsidRPr="00674A55">
        <w:rPr>
          <w:rFonts w:ascii="Arial" w:hAnsi="Arial" w:cs="Arial"/>
          <w:b/>
          <w:sz w:val="24"/>
          <w:szCs w:val="24"/>
        </w:rPr>
        <w:t xml:space="preserve">arketing </w:t>
      </w:r>
      <w:r w:rsidR="00786B8A">
        <w:rPr>
          <w:rFonts w:ascii="Arial" w:hAnsi="Arial" w:cs="Arial"/>
          <w:b/>
          <w:sz w:val="24"/>
          <w:szCs w:val="24"/>
        </w:rPr>
        <w:t>decisions</w:t>
      </w:r>
      <w:r>
        <w:rPr>
          <w:rFonts w:ascii="Arial" w:hAnsi="Arial" w:cs="Arial"/>
          <w:b/>
          <w:sz w:val="24"/>
          <w:szCs w:val="24"/>
        </w:rPr>
        <w:t xml:space="preserve"> for contemporary business. </w:t>
      </w:r>
      <w:r w:rsidRPr="00674A55">
        <w:rPr>
          <w:rFonts w:ascii="Arial" w:hAnsi="Arial" w:cs="Arial"/>
          <w:b/>
          <w:sz w:val="24"/>
          <w:szCs w:val="24"/>
        </w:rPr>
        <w:t xml:space="preserve">You should use suitable academic theory and relevant industry examples to support your discussion and analysis.  </w:t>
      </w:r>
    </w:p>
    <w:p w14:paraId="003BE600" w14:textId="77777777" w:rsidR="000B3E3F" w:rsidRDefault="000B3E3F" w:rsidP="0037411F">
      <w:pPr>
        <w:rPr>
          <w:rFonts w:ascii="Arial" w:hAnsi="Arial" w:cs="Arial"/>
          <w:sz w:val="24"/>
          <w:szCs w:val="24"/>
        </w:rPr>
      </w:pPr>
    </w:p>
    <w:p w14:paraId="14F33FD5" w14:textId="77777777" w:rsidR="000B3E3F" w:rsidRDefault="000B3E3F" w:rsidP="00A67FB1">
      <w:pPr>
        <w:ind w:left="720"/>
        <w:rPr>
          <w:rFonts w:ascii="Arial" w:hAnsi="Arial" w:cs="Arial"/>
          <w:sz w:val="24"/>
          <w:szCs w:val="24"/>
        </w:rPr>
      </w:pPr>
    </w:p>
    <w:p w14:paraId="52E479D7" w14:textId="77777777" w:rsidR="006825EA" w:rsidRPr="00A406E5" w:rsidRDefault="006825EA" w:rsidP="00A67FB1">
      <w:pPr>
        <w:ind w:left="720"/>
        <w:rPr>
          <w:rFonts w:ascii="Arial" w:hAnsi="Arial" w:cs="Arial"/>
          <w:sz w:val="24"/>
          <w:szCs w:val="24"/>
        </w:rPr>
      </w:pPr>
      <w:r>
        <w:rPr>
          <w:rFonts w:ascii="Arial" w:hAnsi="Arial" w:cs="Arial"/>
          <w:sz w:val="24"/>
          <w:szCs w:val="24"/>
        </w:rPr>
        <w:t>Your work should be presented in essay style of 2,</w:t>
      </w:r>
      <w:r w:rsidR="000B3E3F">
        <w:rPr>
          <w:rFonts w:ascii="Arial" w:hAnsi="Arial" w:cs="Arial"/>
          <w:sz w:val="24"/>
          <w:szCs w:val="24"/>
        </w:rPr>
        <w:t>5</w:t>
      </w:r>
      <w:r>
        <w:rPr>
          <w:rFonts w:ascii="Arial" w:hAnsi="Arial" w:cs="Arial"/>
          <w:sz w:val="24"/>
          <w:szCs w:val="24"/>
        </w:rPr>
        <w:t>00 words (+/- 10% acceptable).  Within your work you should discuss a range of theory, drawing from the work discussed within the module as well as your own additional research.</w:t>
      </w:r>
    </w:p>
    <w:p w14:paraId="2222FC70" w14:textId="77777777" w:rsidR="00152E9D" w:rsidRPr="00A406E5" w:rsidRDefault="00152E9D" w:rsidP="00A67FB1">
      <w:pPr>
        <w:ind w:left="720"/>
        <w:rPr>
          <w:rFonts w:ascii="Arial" w:hAnsi="Arial" w:cs="Arial"/>
          <w:sz w:val="24"/>
          <w:szCs w:val="24"/>
        </w:rPr>
      </w:pPr>
    </w:p>
    <w:p w14:paraId="333B1DBE" w14:textId="77777777" w:rsidR="00152E9D" w:rsidRPr="00A406E5" w:rsidRDefault="00152E9D" w:rsidP="00A67FB1">
      <w:pPr>
        <w:ind w:left="720"/>
        <w:rPr>
          <w:rFonts w:ascii="Arial" w:hAnsi="Arial" w:cs="Arial"/>
          <w:sz w:val="24"/>
          <w:szCs w:val="24"/>
        </w:rPr>
      </w:pPr>
    </w:p>
    <w:p w14:paraId="7DF0DFAE" w14:textId="77777777" w:rsidR="004D5E9B" w:rsidRDefault="004D5E9B" w:rsidP="00D22D9C">
      <w:pPr>
        <w:jc w:val="both"/>
        <w:rPr>
          <w:rFonts w:ascii="Arial" w:hAnsi="Arial" w:cs="Arial"/>
          <w:sz w:val="22"/>
          <w:szCs w:val="22"/>
        </w:rPr>
      </w:pPr>
    </w:p>
    <w:p w14:paraId="1CC2185D" w14:textId="77777777" w:rsidR="00A85BFE" w:rsidRDefault="004D5E9B" w:rsidP="00D22D9C">
      <w:pPr>
        <w:jc w:val="both"/>
        <w:rPr>
          <w:rFonts w:ascii="Arial" w:hAnsi="Arial" w:cs="Arial"/>
          <w:sz w:val="22"/>
          <w:szCs w:val="22"/>
        </w:rPr>
      </w:pPr>
      <w:r>
        <w:rPr>
          <w:rFonts w:ascii="Arial" w:hAnsi="Arial" w:cs="Arial"/>
          <w:sz w:val="22"/>
          <w:szCs w:val="22"/>
        </w:rPr>
        <w:br/>
      </w:r>
    </w:p>
    <w:p w14:paraId="5D2D6EE4" w14:textId="77777777" w:rsidR="00A85BFE" w:rsidRDefault="00A85BFE">
      <w:pPr>
        <w:rPr>
          <w:rFonts w:ascii="Arial" w:hAnsi="Arial" w:cs="Arial"/>
          <w:sz w:val="22"/>
          <w:szCs w:val="22"/>
        </w:rPr>
      </w:pPr>
      <w:r>
        <w:rPr>
          <w:rFonts w:ascii="Arial" w:hAnsi="Arial" w:cs="Arial"/>
          <w:sz w:val="22"/>
          <w:szCs w:val="22"/>
        </w:rPr>
        <w:br w:type="page"/>
      </w:r>
    </w:p>
    <w:p w14:paraId="3304092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3AF7108" w14:textId="77777777" w:rsidTr="00C8667A">
        <w:trPr>
          <w:trHeight w:val="414"/>
        </w:trPr>
        <w:tc>
          <w:tcPr>
            <w:tcW w:w="10670" w:type="dxa"/>
            <w:shd w:val="clear" w:color="auto" w:fill="D9D9D9"/>
          </w:tcPr>
          <w:p w14:paraId="3CDF0AD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C903014" w14:textId="77777777" w:rsidR="00D22D9C" w:rsidRPr="00A406E5" w:rsidRDefault="00D22D9C" w:rsidP="00D22D9C">
      <w:pPr>
        <w:jc w:val="both"/>
        <w:rPr>
          <w:rFonts w:ascii="Arial" w:hAnsi="Arial" w:cs="Arial"/>
          <w:sz w:val="22"/>
          <w:szCs w:val="22"/>
        </w:rPr>
      </w:pPr>
    </w:p>
    <w:p w14:paraId="12911F8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4730A41" w14:textId="77777777" w:rsidR="004D5E9B" w:rsidRDefault="004D5E9B" w:rsidP="00D22D9C">
      <w:pPr>
        <w:jc w:val="both"/>
        <w:rPr>
          <w:rFonts w:ascii="Arial" w:hAnsi="Arial" w:cs="Arial"/>
          <w:b/>
          <w:sz w:val="22"/>
          <w:szCs w:val="22"/>
        </w:rPr>
      </w:pPr>
    </w:p>
    <w:p w14:paraId="2C5D50C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2EFE09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787F0F3" w14:textId="77777777" w:rsidR="00C01A3F" w:rsidRPr="00A406E5" w:rsidRDefault="00C01A3F" w:rsidP="00D22D9C">
      <w:pPr>
        <w:jc w:val="both"/>
        <w:rPr>
          <w:rFonts w:ascii="Arial" w:hAnsi="Arial" w:cs="Arial"/>
          <w:sz w:val="22"/>
          <w:szCs w:val="22"/>
        </w:rPr>
      </w:pPr>
    </w:p>
    <w:p w14:paraId="553369ED" w14:textId="77777777" w:rsidR="00C01A3F" w:rsidRPr="00A406E5" w:rsidRDefault="00C01A3F" w:rsidP="00D22D9C">
      <w:pPr>
        <w:jc w:val="both"/>
        <w:rPr>
          <w:rFonts w:ascii="Arial" w:hAnsi="Arial" w:cs="Arial"/>
          <w:sz w:val="22"/>
          <w:szCs w:val="22"/>
        </w:rPr>
      </w:pPr>
    </w:p>
    <w:p w14:paraId="30738629" w14:textId="77777777" w:rsidR="00D22D9C" w:rsidRPr="00A406E5" w:rsidRDefault="00D22D9C" w:rsidP="00D22D9C">
      <w:pPr>
        <w:jc w:val="both"/>
        <w:rPr>
          <w:rFonts w:ascii="Arial" w:hAnsi="Arial" w:cs="Arial"/>
          <w:sz w:val="22"/>
          <w:szCs w:val="22"/>
        </w:rPr>
      </w:pPr>
    </w:p>
    <w:p w14:paraId="5AEE9D4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F15549D"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05BC302" w14:textId="77777777" w:rsidR="00C01A3F" w:rsidRPr="00A406E5" w:rsidRDefault="00C01A3F" w:rsidP="00C01A3F">
      <w:pPr>
        <w:jc w:val="both"/>
        <w:rPr>
          <w:rFonts w:ascii="Arial" w:hAnsi="Arial" w:cs="Arial"/>
          <w:b/>
          <w:i/>
          <w:sz w:val="22"/>
          <w:szCs w:val="22"/>
        </w:rPr>
      </w:pPr>
    </w:p>
    <w:p w14:paraId="1B54F181" w14:textId="77777777" w:rsidR="00D22D9C" w:rsidRPr="00A406E5" w:rsidRDefault="00D22D9C" w:rsidP="00D22D9C">
      <w:pPr>
        <w:jc w:val="both"/>
        <w:rPr>
          <w:rFonts w:ascii="Arial" w:hAnsi="Arial" w:cs="Arial"/>
          <w:sz w:val="22"/>
          <w:szCs w:val="22"/>
        </w:rPr>
      </w:pPr>
    </w:p>
    <w:p w14:paraId="24C1AA2C" w14:textId="77777777" w:rsidR="00D22D9C" w:rsidRPr="00A406E5" w:rsidRDefault="00D22D9C" w:rsidP="00D22D9C">
      <w:pPr>
        <w:jc w:val="both"/>
        <w:rPr>
          <w:rFonts w:ascii="Arial" w:hAnsi="Arial" w:cs="Arial"/>
          <w:b/>
          <w:sz w:val="22"/>
          <w:szCs w:val="22"/>
        </w:rPr>
      </w:pPr>
    </w:p>
    <w:p w14:paraId="34AA185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C7406C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A3536AC" w14:textId="77777777" w:rsidR="00D22D9C" w:rsidRPr="00A406E5" w:rsidRDefault="00D22D9C" w:rsidP="00D22D9C">
      <w:pPr>
        <w:jc w:val="both"/>
        <w:rPr>
          <w:rFonts w:ascii="Arial" w:hAnsi="Arial" w:cs="Arial"/>
          <w:sz w:val="22"/>
          <w:szCs w:val="22"/>
        </w:rPr>
      </w:pPr>
    </w:p>
    <w:p w14:paraId="367F1C75" w14:textId="77777777" w:rsidR="00C01A3F" w:rsidRPr="00A406E5" w:rsidRDefault="00C01A3F" w:rsidP="00D22D9C">
      <w:pPr>
        <w:jc w:val="both"/>
        <w:rPr>
          <w:rFonts w:ascii="Arial" w:hAnsi="Arial" w:cs="Arial"/>
          <w:sz w:val="22"/>
          <w:szCs w:val="22"/>
        </w:rPr>
      </w:pPr>
    </w:p>
    <w:p w14:paraId="45738248" w14:textId="77777777" w:rsidR="00D22D9C" w:rsidRPr="00A406E5" w:rsidRDefault="00D22D9C" w:rsidP="00D22D9C">
      <w:pPr>
        <w:jc w:val="both"/>
        <w:rPr>
          <w:rFonts w:ascii="Arial" w:hAnsi="Arial" w:cs="Arial"/>
          <w:b/>
          <w:sz w:val="22"/>
          <w:szCs w:val="22"/>
        </w:rPr>
      </w:pPr>
    </w:p>
    <w:p w14:paraId="7B59CC7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F05AF92"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w:t>
      </w:r>
      <w:r w:rsidR="00D22D9C" w:rsidRPr="00A406E5">
        <w:rPr>
          <w:rFonts w:ascii="Arial" w:hAnsi="Arial" w:cs="Arial"/>
          <w:sz w:val="22"/>
          <w:szCs w:val="22"/>
        </w:rPr>
        <w:lastRenderedPageBreak/>
        <w:t xml:space="preserve">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582D52AC" w14:textId="77777777" w:rsidR="00D22D9C" w:rsidRPr="00A406E5" w:rsidRDefault="00D22D9C" w:rsidP="00D22D9C">
      <w:pPr>
        <w:jc w:val="both"/>
        <w:rPr>
          <w:rFonts w:ascii="Arial" w:hAnsi="Arial" w:cs="Arial"/>
          <w:sz w:val="22"/>
          <w:szCs w:val="22"/>
        </w:rPr>
      </w:pPr>
    </w:p>
    <w:p w14:paraId="5DC97A22" w14:textId="77777777" w:rsidR="00C01A3F" w:rsidRPr="00A406E5" w:rsidRDefault="00C01A3F" w:rsidP="00D22D9C">
      <w:pPr>
        <w:jc w:val="both"/>
        <w:rPr>
          <w:rFonts w:ascii="Arial" w:hAnsi="Arial" w:cs="Arial"/>
          <w:sz w:val="22"/>
          <w:szCs w:val="22"/>
        </w:rPr>
      </w:pPr>
    </w:p>
    <w:p w14:paraId="155F488A" w14:textId="77777777" w:rsidR="008566E5" w:rsidRPr="00A406E5" w:rsidRDefault="008566E5" w:rsidP="00D22D9C">
      <w:pPr>
        <w:jc w:val="both"/>
        <w:rPr>
          <w:rFonts w:ascii="Arial" w:hAnsi="Arial" w:cs="Arial"/>
          <w:sz w:val="22"/>
          <w:szCs w:val="22"/>
        </w:rPr>
      </w:pPr>
    </w:p>
    <w:p w14:paraId="036E95F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47C4201"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DFD0451" w14:textId="77777777" w:rsidR="00995D51" w:rsidRDefault="00995D51" w:rsidP="00D22D9C">
      <w:pPr>
        <w:jc w:val="both"/>
        <w:rPr>
          <w:rFonts w:ascii="Arial" w:hAnsi="Arial" w:cs="Arial"/>
          <w:sz w:val="22"/>
          <w:szCs w:val="22"/>
        </w:rPr>
      </w:pPr>
    </w:p>
    <w:p w14:paraId="1E9B7D1B" w14:textId="77777777" w:rsidR="00D22D9C" w:rsidRPr="00A406E5" w:rsidRDefault="00D22D9C" w:rsidP="00D22D9C">
      <w:pPr>
        <w:jc w:val="both"/>
        <w:rPr>
          <w:rFonts w:ascii="Arial" w:hAnsi="Arial" w:cs="Arial"/>
          <w:sz w:val="22"/>
          <w:szCs w:val="22"/>
        </w:rPr>
      </w:pPr>
    </w:p>
    <w:p w14:paraId="4E1B3B04" w14:textId="77777777" w:rsidR="00C01A3F" w:rsidRPr="00A406E5" w:rsidRDefault="00C01A3F" w:rsidP="00D22D9C">
      <w:pPr>
        <w:jc w:val="both"/>
        <w:rPr>
          <w:rFonts w:ascii="Arial" w:hAnsi="Arial" w:cs="Arial"/>
          <w:sz w:val="22"/>
          <w:szCs w:val="22"/>
        </w:rPr>
      </w:pPr>
    </w:p>
    <w:p w14:paraId="05B3E9DD" w14:textId="77777777" w:rsidR="00FB3B4E" w:rsidRPr="00A406E5" w:rsidRDefault="00FB3B4E" w:rsidP="00D22D9C">
      <w:pPr>
        <w:jc w:val="both"/>
        <w:rPr>
          <w:rFonts w:ascii="Arial" w:hAnsi="Arial" w:cs="Arial"/>
          <w:sz w:val="22"/>
          <w:szCs w:val="22"/>
        </w:rPr>
      </w:pPr>
    </w:p>
    <w:p w14:paraId="621F7BDB" w14:textId="77777777" w:rsidR="00D22D9C" w:rsidRPr="00A406E5" w:rsidRDefault="00D22D9C" w:rsidP="00D22D9C">
      <w:pPr>
        <w:jc w:val="both"/>
        <w:rPr>
          <w:rFonts w:ascii="Arial" w:hAnsi="Arial" w:cs="Arial"/>
          <w:sz w:val="22"/>
          <w:szCs w:val="22"/>
        </w:rPr>
      </w:pPr>
    </w:p>
    <w:p w14:paraId="6CDF5FB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067E38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968CDDC" w14:textId="77777777" w:rsidTr="00152E9D">
        <w:trPr>
          <w:jc w:val="center"/>
        </w:trPr>
        <w:tc>
          <w:tcPr>
            <w:tcW w:w="10670" w:type="dxa"/>
            <w:shd w:val="clear" w:color="auto" w:fill="BFBFBF"/>
          </w:tcPr>
          <w:p w14:paraId="3C91334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4AE4B10" w14:textId="77777777" w:rsidR="00152E9D" w:rsidRPr="00A406E5" w:rsidRDefault="00152E9D" w:rsidP="00152E9D">
      <w:pPr>
        <w:rPr>
          <w:rFonts w:ascii="Arial" w:hAnsi="Arial" w:cs="Arial"/>
        </w:rPr>
      </w:pPr>
    </w:p>
    <w:p w14:paraId="1D826BF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F75DE8B" w14:textId="77777777" w:rsidR="00152E9D" w:rsidRPr="00A406E5" w:rsidRDefault="00152E9D" w:rsidP="00152E9D">
      <w:pPr>
        <w:rPr>
          <w:rFonts w:ascii="Arial" w:hAnsi="Arial" w:cs="Arial"/>
          <w:b/>
          <w:sz w:val="22"/>
          <w:szCs w:val="22"/>
        </w:rPr>
        <w:sectPr w:rsidR="00152E9D" w:rsidRPr="00A406E5" w:rsidSect="00F80D4C">
          <w:headerReference w:type="even" r:id="rId10"/>
          <w:headerReference w:type="default" r:id="rId11"/>
          <w:footerReference w:type="even" r:id="rId12"/>
          <w:footerReference w:type="default" r:id="rId13"/>
          <w:pgSz w:w="11894" w:h="16834"/>
          <w:pgMar w:top="720" w:right="720" w:bottom="720" w:left="720" w:header="706" w:footer="283" w:gutter="0"/>
          <w:paperSrc w:first="1" w:other="1"/>
          <w:pgNumType w:chapStyle="1"/>
          <w:cols w:space="720"/>
          <w:docGrid w:linePitch="272"/>
        </w:sectPr>
      </w:pPr>
    </w:p>
    <w:p w14:paraId="57E74A3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AFAE84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F172A5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6C16B2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538C5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E0D30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08E94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ACCFC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EAC71D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8982FCE" w14:textId="77777777" w:rsidR="00152E9D" w:rsidRPr="00A406E5" w:rsidRDefault="00247262" w:rsidP="00152E9D">
            <w:pPr>
              <w:jc w:val="center"/>
              <w:rPr>
                <w:rFonts w:ascii="Arial" w:hAnsi="Arial" w:cs="Arial"/>
                <w:sz w:val="32"/>
              </w:rPr>
            </w:pPr>
            <w:r>
              <w:rPr>
                <w:rFonts w:ascii="Arial" w:hAnsi="Arial" w:cs="Arial"/>
                <w:sz w:val="32"/>
              </w:rPr>
              <w:t>3</w:t>
            </w:r>
            <w:r w:rsidR="006825EA">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6EBE7E" w14:textId="77777777" w:rsidR="00152E9D" w:rsidRPr="00A406E5" w:rsidRDefault="00152E9D" w:rsidP="00152E9D">
            <w:pPr>
              <w:jc w:val="center"/>
              <w:rPr>
                <w:rFonts w:ascii="Arial" w:hAnsi="Arial" w:cs="Arial"/>
                <w:sz w:val="32"/>
              </w:rPr>
            </w:pPr>
          </w:p>
        </w:tc>
      </w:tr>
      <w:tr w:rsidR="00152E9D" w:rsidRPr="00A406E5" w14:paraId="121A27E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8DB63F3" w14:textId="77777777" w:rsidR="00152E9D" w:rsidRPr="00A406E5" w:rsidRDefault="00152E9D" w:rsidP="00152E9D">
            <w:pPr>
              <w:spacing w:after="120"/>
              <w:rPr>
                <w:rFonts w:ascii="Arial" w:hAnsi="Arial" w:cs="Arial"/>
                <w:sz w:val="14"/>
                <w:szCs w:val="14"/>
              </w:rPr>
            </w:pPr>
          </w:p>
          <w:p w14:paraId="73963A4A" w14:textId="77777777" w:rsidR="00152E9D" w:rsidRPr="00A406E5" w:rsidRDefault="00152E9D" w:rsidP="00152E9D">
            <w:pPr>
              <w:spacing w:after="120"/>
              <w:rPr>
                <w:rFonts w:ascii="Arial" w:hAnsi="Arial" w:cs="Arial"/>
                <w:sz w:val="14"/>
                <w:szCs w:val="14"/>
              </w:rPr>
            </w:pPr>
          </w:p>
          <w:p w14:paraId="654720FE" w14:textId="77777777" w:rsidR="00152E9D" w:rsidRPr="00A406E5" w:rsidRDefault="00152E9D" w:rsidP="00152E9D">
            <w:pPr>
              <w:spacing w:after="120"/>
              <w:rPr>
                <w:rFonts w:ascii="Arial" w:hAnsi="Arial" w:cs="Arial"/>
                <w:sz w:val="14"/>
                <w:szCs w:val="14"/>
              </w:rPr>
            </w:pPr>
          </w:p>
          <w:p w14:paraId="74C990B4" w14:textId="77777777" w:rsidR="00152E9D" w:rsidRPr="00A406E5" w:rsidRDefault="00152E9D" w:rsidP="00152E9D">
            <w:pPr>
              <w:spacing w:after="120"/>
              <w:rPr>
                <w:rFonts w:ascii="Arial" w:hAnsi="Arial" w:cs="Arial"/>
                <w:sz w:val="14"/>
                <w:szCs w:val="14"/>
              </w:rPr>
            </w:pPr>
          </w:p>
          <w:p w14:paraId="73C140D3" w14:textId="77777777" w:rsidR="00152E9D" w:rsidRPr="00A406E5" w:rsidRDefault="00152E9D" w:rsidP="00152E9D">
            <w:pPr>
              <w:spacing w:after="120"/>
              <w:rPr>
                <w:rFonts w:ascii="Arial" w:hAnsi="Arial" w:cs="Arial"/>
                <w:sz w:val="14"/>
                <w:szCs w:val="14"/>
              </w:rPr>
            </w:pPr>
          </w:p>
          <w:p w14:paraId="57E0CD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2BE7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69777F" w14:textId="77777777" w:rsidR="00152E9D" w:rsidRPr="00A406E5" w:rsidRDefault="00152E9D" w:rsidP="00152E9D">
            <w:pPr>
              <w:jc w:val="center"/>
              <w:rPr>
                <w:rFonts w:ascii="Arial" w:hAnsi="Arial" w:cs="Arial"/>
                <w:sz w:val="32"/>
              </w:rPr>
            </w:pPr>
          </w:p>
        </w:tc>
      </w:tr>
      <w:tr w:rsidR="00152E9D" w:rsidRPr="00A406E5" w14:paraId="3D4960AC" w14:textId="77777777" w:rsidTr="00A85BFE">
        <w:trPr>
          <w:trHeight w:val="451"/>
        </w:trPr>
        <w:tc>
          <w:tcPr>
            <w:tcW w:w="4169" w:type="pct"/>
            <w:vMerge/>
            <w:tcBorders>
              <w:left w:val="single" w:sz="4" w:space="0" w:color="auto"/>
              <w:bottom w:val="single" w:sz="4" w:space="0" w:color="auto"/>
              <w:right w:val="single" w:sz="4" w:space="0" w:color="auto"/>
            </w:tcBorders>
          </w:tcPr>
          <w:p w14:paraId="107A2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6843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2E6DA17" w14:textId="77777777" w:rsidR="00152E9D" w:rsidRPr="00A406E5" w:rsidRDefault="00152E9D" w:rsidP="00152E9D">
            <w:pPr>
              <w:jc w:val="center"/>
              <w:rPr>
                <w:rFonts w:ascii="Arial" w:hAnsi="Arial" w:cs="Arial"/>
                <w:sz w:val="32"/>
              </w:rPr>
            </w:pPr>
          </w:p>
        </w:tc>
      </w:tr>
      <w:tr w:rsidR="00152E9D" w:rsidRPr="00A406E5" w14:paraId="1DAB88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0E88C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FA293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F652B0" w14:textId="77777777" w:rsidR="00152E9D" w:rsidRPr="00A406E5" w:rsidRDefault="00247262"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CEFC23" w14:textId="77777777" w:rsidR="00152E9D" w:rsidRPr="00A406E5" w:rsidRDefault="00152E9D" w:rsidP="00152E9D">
            <w:pPr>
              <w:jc w:val="center"/>
              <w:rPr>
                <w:rFonts w:ascii="Arial" w:hAnsi="Arial" w:cs="Arial"/>
                <w:sz w:val="32"/>
              </w:rPr>
            </w:pPr>
          </w:p>
        </w:tc>
      </w:tr>
      <w:tr w:rsidR="00152E9D" w:rsidRPr="00A406E5" w14:paraId="18D725B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8933E45" w14:textId="77777777" w:rsidR="00152E9D" w:rsidRPr="00A406E5" w:rsidRDefault="00152E9D" w:rsidP="00152E9D">
            <w:pPr>
              <w:spacing w:after="120"/>
              <w:rPr>
                <w:rFonts w:ascii="Arial" w:hAnsi="Arial" w:cs="Arial"/>
                <w:sz w:val="14"/>
                <w:szCs w:val="14"/>
              </w:rPr>
            </w:pPr>
          </w:p>
          <w:p w14:paraId="23C8D1CF" w14:textId="77777777" w:rsidR="00152E9D" w:rsidRPr="00A406E5" w:rsidRDefault="00152E9D" w:rsidP="00152E9D">
            <w:pPr>
              <w:spacing w:after="120"/>
              <w:rPr>
                <w:rFonts w:ascii="Arial" w:hAnsi="Arial" w:cs="Arial"/>
                <w:sz w:val="14"/>
                <w:szCs w:val="14"/>
              </w:rPr>
            </w:pPr>
          </w:p>
          <w:p w14:paraId="6A25A586" w14:textId="77777777" w:rsidR="00152E9D" w:rsidRPr="00A406E5" w:rsidRDefault="00152E9D" w:rsidP="00152E9D">
            <w:pPr>
              <w:spacing w:after="120"/>
              <w:rPr>
                <w:rFonts w:ascii="Arial" w:hAnsi="Arial" w:cs="Arial"/>
                <w:sz w:val="14"/>
                <w:szCs w:val="14"/>
              </w:rPr>
            </w:pPr>
          </w:p>
          <w:p w14:paraId="414BEFC7" w14:textId="77777777" w:rsidR="00152E9D" w:rsidRPr="00A406E5" w:rsidRDefault="00152E9D" w:rsidP="00152E9D">
            <w:pPr>
              <w:spacing w:after="120"/>
              <w:rPr>
                <w:rFonts w:ascii="Arial" w:hAnsi="Arial" w:cs="Arial"/>
                <w:sz w:val="14"/>
                <w:szCs w:val="14"/>
              </w:rPr>
            </w:pPr>
          </w:p>
          <w:p w14:paraId="193A86ED" w14:textId="77777777" w:rsidR="00152E9D" w:rsidRPr="00A406E5" w:rsidRDefault="00152E9D" w:rsidP="00152E9D">
            <w:pPr>
              <w:spacing w:after="120"/>
              <w:rPr>
                <w:rFonts w:ascii="Arial" w:hAnsi="Arial" w:cs="Arial"/>
                <w:sz w:val="14"/>
                <w:szCs w:val="14"/>
              </w:rPr>
            </w:pPr>
          </w:p>
          <w:p w14:paraId="7556FF9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977D3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FAADC6D" w14:textId="77777777" w:rsidR="00152E9D" w:rsidRPr="00A406E5" w:rsidRDefault="00152E9D" w:rsidP="00152E9D">
            <w:pPr>
              <w:jc w:val="center"/>
              <w:rPr>
                <w:rFonts w:ascii="Arial" w:hAnsi="Arial" w:cs="Arial"/>
                <w:sz w:val="32"/>
              </w:rPr>
            </w:pPr>
          </w:p>
        </w:tc>
      </w:tr>
      <w:tr w:rsidR="00152E9D" w:rsidRPr="00A406E5" w14:paraId="260F06B1" w14:textId="77777777" w:rsidTr="00A85BFE">
        <w:trPr>
          <w:trHeight w:val="451"/>
        </w:trPr>
        <w:tc>
          <w:tcPr>
            <w:tcW w:w="4169" w:type="pct"/>
            <w:vMerge/>
            <w:tcBorders>
              <w:left w:val="single" w:sz="4" w:space="0" w:color="auto"/>
              <w:bottom w:val="single" w:sz="4" w:space="0" w:color="auto"/>
              <w:right w:val="single" w:sz="4" w:space="0" w:color="auto"/>
            </w:tcBorders>
          </w:tcPr>
          <w:p w14:paraId="10CE37A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3972D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F73092" w14:textId="77777777" w:rsidR="00152E9D" w:rsidRPr="00A406E5" w:rsidRDefault="00152E9D" w:rsidP="00152E9D">
            <w:pPr>
              <w:jc w:val="center"/>
              <w:rPr>
                <w:rFonts w:ascii="Arial" w:hAnsi="Arial" w:cs="Arial"/>
                <w:sz w:val="32"/>
              </w:rPr>
            </w:pPr>
          </w:p>
        </w:tc>
      </w:tr>
      <w:tr w:rsidR="00152E9D" w:rsidRPr="00A406E5" w14:paraId="24252E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98069E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E6A96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29C436" w14:textId="77777777" w:rsidR="00152E9D" w:rsidRPr="00A406E5" w:rsidRDefault="00247262"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58FE6B" w14:textId="77777777" w:rsidR="00152E9D" w:rsidRPr="00A406E5" w:rsidRDefault="00152E9D" w:rsidP="00152E9D">
            <w:pPr>
              <w:jc w:val="center"/>
              <w:rPr>
                <w:rFonts w:ascii="Arial" w:hAnsi="Arial" w:cs="Arial"/>
                <w:sz w:val="32"/>
              </w:rPr>
            </w:pPr>
          </w:p>
        </w:tc>
      </w:tr>
      <w:tr w:rsidR="00152E9D" w:rsidRPr="00A406E5" w14:paraId="1FB992A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177D5B4" w14:textId="77777777" w:rsidR="00152E9D" w:rsidRPr="00A406E5" w:rsidRDefault="00152E9D" w:rsidP="00152E9D">
            <w:pPr>
              <w:spacing w:after="120"/>
              <w:rPr>
                <w:rFonts w:ascii="Arial" w:hAnsi="Arial" w:cs="Arial"/>
                <w:sz w:val="14"/>
                <w:szCs w:val="14"/>
              </w:rPr>
            </w:pPr>
          </w:p>
          <w:p w14:paraId="2D4E253F" w14:textId="77777777" w:rsidR="00152E9D" w:rsidRPr="00A406E5" w:rsidRDefault="00152E9D" w:rsidP="00152E9D">
            <w:pPr>
              <w:spacing w:after="120"/>
              <w:rPr>
                <w:rFonts w:ascii="Arial" w:hAnsi="Arial" w:cs="Arial"/>
                <w:sz w:val="14"/>
                <w:szCs w:val="14"/>
              </w:rPr>
            </w:pPr>
          </w:p>
          <w:p w14:paraId="29F7A6F9" w14:textId="77777777" w:rsidR="00152E9D" w:rsidRPr="00A406E5" w:rsidRDefault="00152E9D" w:rsidP="00152E9D">
            <w:pPr>
              <w:spacing w:after="120"/>
              <w:rPr>
                <w:rFonts w:ascii="Arial" w:hAnsi="Arial" w:cs="Arial"/>
                <w:sz w:val="14"/>
                <w:szCs w:val="14"/>
              </w:rPr>
            </w:pPr>
          </w:p>
          <w:p w14:paraId="1CCD6411" w14:textId="77777777" w:rsidR="00152E9D" w:rsidRPr="00A406E5" w:rsidRDefault="00152E9D" w:rsidP="00152E9D">
            <w:pPr>
              <w:spacing w:after="120"/>
              <w:rPr>
                <w:rFonts w:ascii="Arial" w:hAnsi="Arial" w:cs="Arial"/>
                <w:sz w:val="14"/>
                <w:szCs w:val="14"/>
              </w:rPr>
            </w:pPr>
          </w:p>
          <w:p w14:paraId="0E84B034" w14:textId="77777777" w:rsidR="00152E9D" w:rsidRPr="00A406E5" w:rsidRDefault="00152E9D" w:rsidP="00152E9D">
            <w:pPr>
              <w:spacing w:after="120"/>
              <w:rPr>
                <w:rFonts w:ascii="Arial" w:hAnsi="Arial" w:cs="Arial"/>
                <w:sz w:val="14"/>
                <w:szCs w:val="14"/>
              </w:rPr>
            </w:pPr>
          </w:p>
          <w:p w14:paraId="13686E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535E5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56F31E" w14:textId="77777777" w:rsidR="00152E9D" w:rsidRPr="00A406E5" w:rsidRDefault="00152E9D" w:rsidP="00152E9D">
            <w:pPr>
              <w:jc w:val="center"/>
              <w:rPr>
                <w:rFonts w:ascii="Arial" w:hAnsi="Arial" w:cs="Arial"/>
                <w:sz w:val="32"/>
              </w:rPr>
            </w:pPr>
          </w:p>
        </w:tc>
      </w:tr>
      <w:tr w:rsidR="00152E9D" w:rsidRPr="00A406E5" w14:paraId="3C51896D" w14:textId="77777777" w:rsidTr="00A85BFE">
        <w:trPr>
          <w:trHeight w:val="451"/>
        </w:trPr>
        <w:tc>
          <w:tcPr>
            <w:tcW w:w="4169" w:type="pct"/>
            <w:vMerge/>
            <w:tcBorders>
              <w:left w:val="single" w:sz="4" w:space="0" w:color="auto"/>
              <w:bottom w:val="single" w:sz="4" w:space="0" w:color="auto"/>
              <w:right w:val="single" w:sz="4" w:space="0" w:color="auto"/>
            </w:tcBorders>
          </w:tcPr>
          <w:p w14:paraId="2D3ADDF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621E6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352ECF" w14:textId="77777777" w:rsidR="00152E9D" w:rsidRPr="00A406E5" w:rsidRDefault="00152E9D" w:rsidP="00152E9D">
            <w:pPr>
              <w:jc w:val="center"/>
              <w:rPr>
                <w:rFonts w:ascii="Arial" w:hAnsi="Arial" w:cs="Arial"/>
                <w:sz w:val="32"/>
              </w:rPr>
            </w:pPr>
          </w:p>
        </w:tc>
      </w:tr>
      <w:tr w:rsidR="00152E9D" w:rsidRPr="00A406E5" w14:paraId="1F37C4C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11E65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CBED6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3E655F" w14:textId="77777777" w:rsidR="00152E9D" w:rsidRPr="00A406E5" w:rsidRDefault="006825E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C39BAB" w14:textId="77777777" w:rsidR="00152E9D" w:rsidRPr="00A406E5" w:rsidRDefault="00152E9D" w:rsidP="00152E9D">
            <w:pPr>
              <w:jc w:val="center"/>
              <w:rPr>
                <w:rFonts w:ascii="Arial" w:hAnsi="Arial" w:cs="Arial"/>
                <w:sz w:val="32"/>
              </w:rPr>
            </w:pPr>
          </w:p>
        </w:tc>
      </w:tr>
      <w:tr w:rsidR="00152E9D" w:rsidRPr="00A406E5" w14:paraId="37D8755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9845E48" w14:textId="77777777" w:rsidR="00152E9D" w:rsidRPr="00A406E5" w:rsidRDefault="00152E9D" w:rsidP="00152E9D">
            <w:pPr>
              <w:spacing w:after="120"/>
              <w:rPr>
                <w:rFonts w:ascii="Arial" w:hAnsi="Arial" w:cs="Arial"/>
                <w:sz w:val="14"/>
                <w:szCs w:val="14"/>
              </w:rPr>
            </w:pPr>
          </w:p>
          <w:p w14:paraId="2621CA26" w14:textId="77777777" w:rsidR="00152E9D" w:rsidRPr="00A406E5" w:rsidRDefault="00152E9D" w:rsidP="00152E9D">
            <w:pPr>
              <w:spacing w:after="120"/>
              <w:rPr>
                <w:rFonts w:ascii="Arial" w:hAnsi="Arial" w:cs="Arial"/>
                <w:sz w:val="14"/>
                <w:szCs w:val="14"/>
              </w:rPr>
            </w:pPr>
          </w:p>
          <w:p w14:paraId="7954CD0C" w14:textId="77777777" w:rsidR="00152E9D" w:rsidRPr="00A406E5" w:rsidRDefault="00152E9D" w:rsidP="00152E9D">
            <w:pPr>
              <w:spacing w:after="120"/>
              <w:rPr>
                <w:rFonts w:ascii="Arial" w:hAnsi="Arial" w:cs="Arial"/>
                <w:sz w:val="14"/>
                <w:szCs w:val="14"/>
              </w:rPr>
            </w:pPr>
          </w:p>
          <w:p w14:paraId="454B3CDF" w14:textId="77777777" w:rsidR="00152E9D" w:rsidRPr="00A406E5" w:rsidRDefault="00152E9D" w:rsidP="00152E9D">
            <w:pPr>
              <w:spacing w:after="120"/>
              <w:rPr>
                <w:rFonts w:ascii="Arial" w:hAnsi="Arial" w:cs="Arial"/>
                <w:sz w:val="14"/>
                <w:szCs w:val="14"/>
              </w:rPr>
            </w:pPr>
          </w:p>
          <w:p w14:paraId="726B060F" w14:textId="77777777" w:rsidR="00152E9D" w:rsidRPr="00A406E5" w:rsidRDefault="00152E9D" w:rsidP="00152E9D">
            <w:pPr>
              <w:spacing w:after="120"/>
              <w:rPr>
                <w:rFonts w:ascii="Arial" w:hAnsi="Arial" w:cs="Arial"/>
                <w:sz w:val="14"/>
                <w:szCs w:val="14"/>
              </w:rPr>
            </w:pPr>
          </w:p>
          <w:p w14:paraId="0ED45F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6029F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358266" w14:textId="77777777" w:rsidR="00152E9D" w:rsidRPr="00A406E5" w:rsidRDefault="00152E9D" w:rsidP="00152E9D">
            <w:pPr>
              <w:jc w:val="center"/>
              <w:rPr>
                <w:rFonts w:ascii="Arial" w:hAnsi="Arial" w:cs="Arial"/>
                <w:sz w:val="32"/>
              </w:rPr>
            </w:pPr>
          </w:p>
        </w:tc>
      </w:tr>
      <w:tr w:rsidR="00152E9D" w:rsidRPr="00A406E5" w14:paraId="4096DB27" w14:textId="77777777" w:rsidTr="00A85BFE">
        <w:trPr>
          <w:trHeight w:val="450"/>
        </w:trPr>
        <w:tc>
          <w:tcPr>
            <w:tcW w:w="4169" w:type="pct"/>
            <w:vMerge/>
            <w:tcBorders>
              <w:left w:val="single" w:sz="4" w:space="0" w:color="auto"/>
              <w:bottom w:val="single" w:sz="4" w:space="0" w:color="auto"/>
              <w:right w:val="single" w:sz="4" w:space="0" w:color="auto"/>
            </w:tcBorders>
          </w:tcPr>
          <w:p w14:paraId="0619A4C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D345E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2D8010" w14:textId="77777777" w:rsidR="00152E9D" w:rsidRPr="00A406E5" w:rsidRDefault="00152E9D" w:rsidP="00152E9D">
            <w:pPr>
              <w:jc w:val="center"/>
              <w:rPr>
                <w:rFonts w:ascii="Arial" w:hAnsi="Arial" w:cs="Arial"/>
                <w:sz w:val="32"/>
              </w:rPr>
            </w:pPr>
          </w:p>
        </w:tc>
      </w:tr>
      <w:tr w:rsidR="00152E9D" w:rsidRPr="00A406E5" w14:paraId="52C5F14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622BE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F3A1F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E56C46" w14:textId="77777777" w:rsidR="00152E9D" w:rsidRPr="00A406E5" w:rsidRDefault="006825E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77B775" w14:textId="77777777" w:rsidR="00152E9D" w:rsidRPr="00A406E5" w:rsidRDefault="00152E9D" w:rsidP="00152E9D">
            <w:pPr>
              <w:jc w:val="center"/>
              <w:rPr>
                <w:rFonts w:ascii="Arial" w:hAnsi="Arial" w:cs="Arial"/>
                <w:sz w:val="32"/>
              </w:rPr>
            </w:pPr>
          </w:p>
        </w:tc>
      </w:tr>
      <w:tr w:rsidR="00152E9D" w:rsidRPr="00A406E5" w14:paraId="4D64BF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EC5E851" w14:textId="77777777" w:rsidR="00152E9D" w:rsidRPr="00A406E5" w:rsidRDefault="00152E9D" w:rsidP="00152E9D">
            <w:pPr>
              <w:spacing w:after="120"/>
              <w:rPr>
                <w:rFonts w:ascii="Arial" w:hAnsi="Arial" w:cs="Arial"/>
                <w:sz w:val="14"/>
                <w:szCs w:val="14"/>
              </w:rPr>
            </w:pPr>
          </w:p>
          <w:p w14:paraId="596E35C1" w14:textId="77777777" w:rsidR="00152E9D" w:rsidRPr="00A406E5" w:rsidRDefault="00152E9D" w:rsidP="00152E9D">
            <w:pPr>
              <w:spacing w:after="120"/>
              <w:rPr>
                <w:rFonts w:ascii="Arial" w:hAnsi="Arial" w:cs="Arial"/>
                <w:sz w:val="14"/>
                <w:szCs w:val="14"/>
              </w:rPr>
            </w:pPr>
          </w:p>
          <w:p w14:paraId="74110E24" w14:textId="77777777" w:rsidR="00152E9D" w:rsidRPr="00A406E5" w:rsidRDefault="00152E9D" w:rsidP="00152E9D">
            <w:pPr>
              <w:spacing w:after="120"/>
              <w:rPr>
                <w:rFonts w:ascii="Arial" w:hAnsi="Arial" w:cs="Arial"/>
                <w:sz w:val="14"/>
                <w:szCs w:val="14"/>
              </w:rPr>
            </w:pPr>
          </w:p>
          <w:p w14:paraId="4D5883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C8DC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B0D192" w14:textId="77777777" w:rsidR="00152E9D" w:rsidRPr="00A406E5" w:rsidRDefault="00152E9D" w:rsidP="00152E9D">
            <w:pPr>
              <w:jc w:val="center"/>
              <w:rPr>
                <w:rFonts w:ascii="Arial" w:hAnsi="Arial" w:cs="Arial"/>
                <w:sz w:val="32"/>
              </w:rPr>
            </w:pPr>
          </w:p>
        </w:tc>
      </w:tr>
      <w:tr w:rsidR="00152E9D" w:rsidRPr="00A406E5" w14:paraId="5A71B0C7" w14:textId="77777777" w:rsidTr="00A85BFE">
        <w:trPr>
          <w:trHeight w:val="450"/>
        </w:trPr>
        <w:tc>
          <w:tcPr>
            <w:tcW w:w="4169" w:type="pct"/>
            <w:vMerge/>
            <w:tcBorders>
              <w:left w:val="single" w:sz="4" w:space="0" w:color="auto"/>
              <w:bottom w:val="single" w:sz="4" w:space="0" w:color="auto"/>
              <w:right w:val="single" w:sz="4" w:space="0" w:color="auto"/>
            </w:tcBorders>
          </w:tcPr>
          <w:p w14:paraId="2D044C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F0B3A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52869DA" w14:textId="77777777" w:rsidR="00152E9D" w:rsidRPr="00A406E5" w:rsidRDefault="00152E9D" w:rsidP="00152E9D">
            <w:pPr>
              <w:jc w:val="center"/>
              <w:rPr>
                <w:rFonts w:ascii="Arial" w:hAnsi="Arial" w:cs="Arial"/>
                <w:sz w:val="32"/>
              </w:rPr>
            </w:pPr>
          </w:p>
        </w:tc>
      </w:tr>
    </w:tbl>
    <w:p w14:paraId="5697A14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08680EA" w14:textId="77777777" w:rsidTr="00152E9D">
        <w:trPr>
          <w:cantSplit/>
        </w:trPr>
        <w:tc>
          <w:tcPr>
            <w:tcW w:w="6062" w:type="dxa"/>
            <w:vMerge w:val="restart"/>
            <w:shd w:val="pct15" w:color="auto" w:fill="auto"/>
            <w:vAlign w:val="center"/>
          </w:tcPr>
          <w:p w14:paraId="1213ED1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17BC80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4B5764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60DDE16" w14:textId="77777777" w:rsidTr="00152E9D">
        <w:trPr>
          <w:cantSplit/>
        </w:trPr>
        <w:tc>
          <w:tcPr>
            <w:tcW w:w="6062" w:type="dxa"/>
            <w:vMerge/>
            <w:vAlign w:val="bottom"/>
          </w:tcPr>
          <w:p w14:paraId="230C8107" w14:textId="77777777" w:rsidR="00152E9D" w:rsidRPr="00A406E5" w:rsidRDefault="00152E9D" w:rsidP="00152E9D">
            <w:pPr>
              <w:rPr>
                <w:rFonts w:ascii="Arial" w:hAnsi="Arial" w:cs="Arial"/>
              </w:rPr>
            </w:pPr>
          </w:p>
        </w:tc>
        <w:tc>
          <w:tcPr>
            <w:tcW w:w="2903" w:type="dxa"/>
            <w:vAlign w:val="bottom"/>
          </w:tcPr>
          <w:p w14:paraId="31BEB23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BC815E3" w14:textId="77777777" w:rsidR="00152E9D" w:rsidRPr="00A406E5" w:rsidRDefault="00152E9D" w:rsidP="00152E9D">
            <w:pPr>
              <w:jc w:val="center"/>
              <w:rPr>
                <w:rFonts w:ascii="Arial" w:hAnsi="Arial" w:cs="Arial"/>
                <w:sz w:val="12"/>
                <w:szCs w:val="12"/>
              </w:rPr>
            </w:pPr>
          </w:p>
        </w:tc>
        <w:tc>
          <w:tcPr>
            <w:tcW w:w="1060" w:type="dxa"/>
            <w:vMerge/>
            <w:vAlign w:val="bottom"/>
          </w:tcPr>
          <w:p w14:paraId="45FC95DB" w14:textId="77777777" w:rsidR="00152E9D" w:rsidRPr="00A406E5" w:rsidRDefault="00152E9D" w:rsidP="00152E9D">
            <w:pPr>
              <w:ind w:leftChars="71" w:left="142"/>
              <w:rPr>
                <w:rFonts w:ascii="Arial" w:hAnsi="Arial" w:cs="Arial"/>
              </w:rPr>
            </w:pPr>
          </w:p>
        </w:tc>
      </w:tr>
      <w:tr w:rsidR="00152E9D" w:rsidRPr="00A406E5" w14:paraId="2BD6C55B" w14:textId="77777777" w:rsidTr="00152E9D">
        <w:trPr>
          <w:cantSplit/>
        </w:trPr>
        <w:tc>
          <w:tcPr>
            <w:tcW w:w="6062" w:type="dxa"/>
            <w:vMerge/>
            <w:vAlign w:val="bottom"/>
          </w:tcPr>
          <w:p w14:paraId="5D0D9834" w14:textId="77777777" w:rsidR="00152E9D" w:rsidRPr="00A406E5" w:rsidRDefault="00152E9D" w:rsidP="00152E9D">
            <w:pPr>
              <w:rPr>
                <w:rFonts w:ascii="Arial" w:hAnsi="Arial" w:cs="Arial"/>
              </w:rPr>
            </w:pPr>
          </w:p>
        </w:tc>
        <w:tc>
          <w:tcPr>
            <w:tcW w:w="2903" w:type="dxa"/>
            <w:vAlign w:val="bottom"/>
          </w:tcPr>
          <w:p w14:paraId="6D94F52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68DD973" w14:textId="77777777" w:rsidR="00152E9D" w:rsidRPr="00A406E5" w:rsidRDefault="00152E9D" w:rsidP="00152E9D">
            <w:pPr>
              <w:jc w:val="center"/>
              <w:rPr>
                <w:rFonts w:ascii="Arial" w:hAnsi="Arial" w:cs="Arial"/>
                <w:sz w:val="12"/>
                <w:szCs w:val="12"/>
              </w:rPr>
            </w:pPr>
          </w:p>
        </w:tc>
        <w:tc>
          <w:tcPr>
            <w:tcW w:w="1060" w:type="dxa"/>
            <w:vMerge/>
            <w:vAlign w:val="bottom"/>
          </w:tcPr>
          <w:p w14:paraId="0ADBC30F" w14:textId="77777777" w:rsidR="00152E9D" w:rsidRPr="00A406E5" w:rsidRDefault="00152E9D" w:rsidP="00152E9D">
            <w:pPr>
              <w:ind w:firstLineChars="141" w:firstLine="282"/>
              <w:rPr>
                <w:rFonts w:ascii="Arial" w:hAnsi="Arial" w:cs="Arial"/>
              </w:rPr>
            </w:pPr>
          </w:p>
        </w:tc>
      </w:tr>
    </w:tbl>
    <w:p w14:paraId="695E02A8" w14:textId="77777777" w:rsidR="00152E9D" w:rsidRDefault="00152E9D" w:rsidP="00152E9D">
      <w:pPr>
        <w:rPr>
          <w:rFonts w:ascii="Arial" w:hAnsi="Arial" w:cs="Arial"/>
        </w:rPr>
      </w:pPr>
    </w:p>
    <w:p w14:paraId="5698D5A0" w14:textId="77777777" w:rsidR="00C073F1" w:rsidRDefault="00C073F1" w:rsidP="00152E9D">
      <w:pPr>
        <w:rPr>
          <w:rFonts w:ascii="Arial" w:hAnsi="Arial" w:cs="Arial"/>
        </w:rPr>
      </w:pPr>
    </w:p>
    <w:p w14:paraId="404838DC" w14:textId="77777777" w:rsidR="00C073F1" w:rsidRDefault="00C073F1" w:rsidP="00152E9D">
      <w:pPr>
        <w:rPr>
          <w:rFonts w:ascii="Arial" w:hAnsi="Arial" w:cs="Arial"/>
          <w:vanish/>
        </w:rPr>
        <w:sectPr w:rsidR="00C073F1" w:rsidSect="00790B05">
          <w:footerReference w:type="default" r:id="rId14"/>
          <w:type w:val="continuous"/>
          <w:pgSz w:w="11894" w:h="16834"/>
          <w:pgMar w:top="720" w:right="720" w:bottom="720" w:left="720" w:header="706" w:footer="709" w:gutter="0"/>
          <w:paperSrc w:first="1" w:other="1"/>
          <w:cols w:space="720"/>
          <w:docGrid w:linePitch="272"/>
        </w:sectPr>
      </w:pPr>
    </w:p>
    <w:p w14:paraId="2DBA32AE" w14:textId="77777777" w:rsidR="00C073F1" w:rsidRDefault="00C073F1" w:rsidP="00152E9D">
      <w:pPr>
        <w:rPr>
          <w:rFonts w:ascii="Arial" w:hAnsi="Arial" w:cs="Arial"/>
          <w:vanish/>
        </w:rPr>
        <w:sectPr w:rsidR="00C073F1" w:rsidSect="00790B05">
          <w:pgSz w:w="11894" w:h="16834"/>
          <w:pgMar w:top="720" w:right="720" w:bottom="720" w:left="720" w:header="706" w:footer="706" w:gutter="0"/>
          <w:paperSrc w:first="1" w:other="1"/>
          <w:cols w:space="720"/>
          <w:docGrid w:linePitch="272"/>
        </w:sectPr>
      </w:pPr>
    </w:p>
    <w:p w14:paraId="5B37001F" w14:textId="77777777" w:rsidR="00C073F1" w:rsidRPr="00A406E5" w:rsidRDefault="00C073F1" w:rsidP="00152E9D">
      <w:pPr>
        <w:rPr>
          <w:rFonts w:ascii="Arial" w:hAnsi="Arial" w:cs="Arial"/>
          <w:vanish/>
        </w:rPr>
      </w:pPr>
    </w:p>
    <w:p w14:paraId="680C86F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9004"/>
      </w:tblGrid>
      <w:tr w:rsidR="00C073F1" w14:paraId="52C1F8CF" w14:textId="77777777" w:rsidTr="00527E60">
        <w:tc>
          <w:tcPr>
            <w:tcW w:w="13858" w:type="dxa"/>
            <w:shd w:val="clear" w:color="auto" w:fill="FF99FF"/>
          </w:tcPr>
          <w:p w14:paraId="43A2AC8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672EC65"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9004"/>
      </w:tblGrid>
      <w:tr w:rsidR="00527E60" w:rsidRPr="00D9771E" w14:paraId="0DE22941" w14:textId="77777777" w:rsidTr="0093002B">
        <w:tc>
          <w:tcPr>
            <w:tcW w:w="13948" w:type="dxa"/>
            <w:shd w:val="clear" w:color="auto" w:fill="FF99FF"/>
          </w:tcPr>
          <w:p w14:paraId="31E3DEAC"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3E9D8D77" w14:textId="77777777" w:rsidTr="0093002B">
        <w:tc>
          <w:tcPr>
            <w:tcW w:w="13948" w:type="dxa"/>
            <w:shd w:val="clear" w:color="auto" w:fill="FFCCFF"/>
          </w:tcPr>
          <w:p w14:paraId="38556201"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D48E48C"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62E409D" w14:textId="77777777" w:rsidTr="0093002B">
        <w:trPr>
          <w:tblHeader/>
        </w:trPr>
        <w:tc>
          <w:tcPr>
            <w:tcW w:w="1735" w:type="dxa"/>
            <w:shd w:val="clear" w:color="auto" w:fill="FF99FF"/>
          </w:tcPr>
          <w:p w14:paraId="3074B24A"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7E89C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1BB1A6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1F1790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27BDBD12"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50B21B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71A4FCB"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1773C31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F100081"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3F022B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1E7095C2"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02DEDB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5D04A4A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9FFFE8A" w14:textId="77777777" w:rsidTr="0093002B">
        <w:trPr>
          <w:tblHeader/>
        </w:trPr>
        <w:tc>
          <w:tcPr>
            <w:tcW w:w="1735" w:type="dxa"/>
            <w:shd w:val="clear" w:color="auto" w:fill="FF99FF"/>
          </w:tcPr>
          <w:p w14:paraId="0771909E"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AC5BF1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F417A79"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0463F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97C369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D468D8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6B1467E"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9EA3BAC"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61DBEA4" w14:textId="77777777" w:rsidTr="0093002B">
        <w:tc>
          <w:tcPr>
            <w:tcW w:w="1735" w:type="dxa"/>
            <w:shd w:val="clear" w:color="auto" w:fill="FF99FF"/>
          </w:tcPr>
          <w:p w14:paraId="1CD4D1CC"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B813489"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6C932C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FAEC3CE"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E9A8DCE"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A3ED4C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774BD7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4945CE9"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ABD2DB6"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68F7B82"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81DC47"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5EC7686"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8BA748"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9D3C44"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5667D2E4" w14:textId="77777777" w:rsidTr="0093002B">
        <w:tc>
          <w:tcPr>
            <w:tcW w:w="1735" w:type="dxa"/>
            <w:shd w:val="clear" w:color="auto" w:fill="FF99FF"/>
          </w:tcPr>
          <w:p w14:paraId="4E276D6C"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99DABE3" w14:textId="77777777"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0D813A3" w14:textId="77777777"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C760478" w14:textId="77777777"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6964888"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E697A8D"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F8F3157" w14:textId="77777777"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64A056" w14:textId="77777777"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2F6BF05" w14:textId="77777777" w:rsidTr="0093002B">
        <w:tc>
          <w:tcPr>
            <w:tcW w:w="1735" w:type="dxa"/>
            <w:shd w:val="clear" w:color="auto" w:fill="FF99FF"/>
          </w:tcPr>
          <w:p w14:paraId="681251E3"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1DC623C"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lastRenderedPageBreak/>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EB15970" w14:textId="77777777" w:rsidR="00527E60" w:rsidRDefault="00527E60" w:rsidP="0093002B">
            <w:pPr>
              <w:rPr>
                <w:rFonts w:ascii="Arial" w:hAnsi="Arial" w:cs="Arial"/>
              </w:rPr>
            </w:pPr>
            <w:r>
              <w:rPr>
                <w:rFonts w:ascii="Arial" w:hAnsi="Arial" w:cs="Arial"/>
              </w:rPr>
              <w:lastRenderedPageBreak/>
              <w:t xml:space="preserve">Wholly or almost wholly descriptive work. </w:t>
            </w:r>
            <w:r>
              <w:rPr>
                <w:rFonts w:ascii="Arial" w:hAnsi="Arial" w:cs="Arial"/>
              </w:rPr>
              <w:lastRenderedPageBreak/>
              <w:t>Little or no c</w:t>
            </w:r>
            <w:r w:rsidRPr="005E5423">
              <w:rPr>
                <w:rFonts w:ascii="Arial" w:hAnsi="Arial" w:cs="Arial"/>
              </w:rPr>
              <w:t>ritical evaluation and analysis of concepts and principles</w:t>
            </w:r>
            <w:r w:rsidRPr="00B669B1">
              <w:rPr>
                <w:rFonts w:ascii="Arial" w:hAnsi="Arial" w:cs="Arial"/>
              </w:rPr>
              <w:t>.</w:t>
            </w:r>
          </w:p>
          <w:p w14:paraId="14C0D5A9"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4D1822C" w14:textId="77777777" w:rsidR="00527E60" w:rsidRPr="00B669B1" w:rsidRDefault="00527E60" w:rsidP="0093002B">
            <w:pPr>
              <w:rPr>
                <w:rFonts w:ascii="Arial" w:hAnsi="Arial" w:cs="Arial"/>
              </w:rPr>
            </w:pPr>
          </w:p>
        </w:tc>
        <w:tc>
          <w:tcPr>
            <w:tcW w:w="1736" w:type="dxa"/>
          </w:tcPr>
          <w:p w14:paraId="347B9A4B" w14:textId="77777777" w:rsidR="00527E60" w:rsidRPr="00B669B1" w:rsidRDefault="00527E60" w:rsidP="0093002B">
            <w:pPr>
              <w:rPr>
                <w:rFonts w:ascii="Arial" w:hAnsi="Arial" w:cs="Arial"/>
              </w:rPr>
            </w:pPr>
            <w:r w:rsidRPr="00413903">
              <w:rPr>
                <w:rFonts w:ascii="Arial" w:hAnsi="Arial" w:cs="Arial"/>
              </w:rPr>
              <w:lastRenderedPageBreak/>
              <w:t xml:space="preserve">Largely descriptive work, with </w:t>
            </w:r>
            <w:r>
              <w:rPr>
                <w:rFonts w:ascii="Arial" w:hAnsi="Arial" w:cs="Arial"/>
              </w:rPr>
              <w:t xml:space="preserve">superficial </w:t>
            </w:r>
            <w:r>
              <w:rPr>
                <w:rFonts w:ascii="Arial" w:hAnsi="Arial" w:cs="Arial"/>
              </w:rPr>
              <w:lastRenderedPageBreak/>
              <w:t>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DAED97" w14:textId="77777777" w:rsidR="00527E60" w:rsidRPr="00B669B1" w:rsidRDefault="00527E60" w:rsidP="0093002B">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 xml:space="preserve">ritical evaluation and </w:t>
            </w:r>
            <w:r w:rsidRPr="008E2975">
              <w:rPr>
                <w:rFonts w:ascii="Arial" w:hAnsi="Arial" w:cs="Arial"/>
              </w:rPr>
              <w:lastRenderedPageBreak/>
              <w:t>analysis of concepts and principles</w:t>
            </w:r>
            <w:r>
              <w:rPr>
                <w:rFonts w:ascii="Arial" w:hAnsi="Arial" w:cs="Arial"/>
              </w:rPr>
              <w:t>, tending towards description.</w:t>
            </w:r>
          </w:p>
          <w:p w14:paraId="5DD97220"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79FC1F45" w14:textId="77777777" w:rsidR="00527E60" w:rsidRPr="00E518DC" w:rsidRDefault="00527E60" w:rsidP="0093002B">
            <w:pPr>
              <w:rPr>
                <w:rFonts w:ascii="Arial" w:hAnsi="Arial" w:cs="Arial"/>
              </w:rPr>
            </w:pPr>
          </w:p>
          <w:p w14:paraId="58489E9D" w14:textId="77777777" w:rsidR="00527E60" w:rsidRPr="00B669B1" w:rsidRDefault="00527E60" w:rsidP="0093002B">
            <w:pPr>
              <w:rPr>
                <w:rFonts w:ascii="Arial" w:hAnsi="Arial" w:cs="Arial"/>
              </w:rPr>
            </w:pPr>
          </w:p>
        </w:tc>
        <w:tc>
          <w:tcPr>
            <w:tcW w:w="1736" w:type="dxa"/>
          </w:tcPr>
          <w:p w14:paraId="74F9D34F" w14:textId="77777777" w:rsidR="00527E60" w:rsidRPr="00B669B1" w:rsidRDefault="00527E60" w:rsidP="0093002B">
            <w:pPr>
              <w:rPr>
                <w:rFonts w:ascii="Arial" w:hAnsi="Arial" w:cs="Arial"/>
              </w:rPr>
            </w:pPr>
            <w:r>
              <w:rPr>
                <w:rFonts w:ascii="Arial" w:hAnsi="Arial" w:cs="Arial"/>
              </w:rPr>
              <w:lastRenderedPageBreak/>
              <w:t>S</w:t>
            </w:r>
            <w:r w:rsidRPr="00B669B1">
              <w:rPr>
                <w:rFonts w:ascii="Arial" w:hAnsi="Arial" w:cs="Arial"/>
              </w:rPr>
              <w:t xml:space="preserve">ome </w:t>
            </w:r>
            <w:r>
              <w:rPr>
                <w:rFonts w:ascii="Arial" w:hAnsi="Arial" w:cs="Arial"/>
              </w:rPr>
              <w:t>c</w:t>
            </w:r>
            <w:r w:rsidRPr="008E2975">
              <w:rPr>
                <w:rFonts w:ascii="Arial" w:hAnsi="Arial" w:cs="Arial"/>
              </w:rPr>
              <w:t xml:space="preserve">ritical evaluation and analysis of </w:t>
            </w:r>
            <w:r w:rsidRPr="008E2975">
              <w:rPr>
                <w:rFonts w:ascii="Arial" w:hAnsi="Arial" w:cs="Arial"/>
              </w:rPr>
              <w:lastRenderedPageBreak/>
              <w:t>concepts and principles</w:t>
            </w:r>
            <w:r>
              <w:rPr>
                <w:rFonts w:ascii="Arial" w:hAnsi="Arial" w:cs="Arial"/>
              </w:rPr>
              <w:t>, though descriptive in parts.</w:t>
            </w:r>
            <w:r w:rsidRPr="00B669B1">
              <w:rPr>
                <w:rFonts w:ascii="Arial" w:hAnsi="Arial" w:cs="Arial"/>
              </w:rPr>
              <w:t xml:space="preserve"> </w:t>
            </w:r>
          </w:p>
          <w:p w14:paraId="2F2C7B95"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588DBC9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0891FA2" w14:textId="77777777" w:rsidR="00527E60" w:rsidRPr="00B669B1" w:rsidRDefault="00527E60" w:rsidP="0093002B">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 xml:space="preserve">ritical evaluation and analysis of </w:t>
            </w:r>
            <w:r w:rsidRPr="008E2975">
              <w:rPr>
                <w:rFonts w:ascii="Arial" w:hAnsi="Arial" w:cs="Arial"/>
              </w:rPr>
              <w:lastRenderedPageBreak/>
              <w:t>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378F72D4" w14:textId="77777777" w:rsidR="00527E60" w:rsidRDefault="00527E60" w:rsidP="0093002B">
            <w:pPr>
              <w:rPr>
                <w:rFonts w:ascii="Arial" w:hAnsi="Arial" w:cs="Arial"/>
              </w:rPr>
            </w:pPr>
            <w:r>
              <w:rPr>
                <w:rFonts w:ascii="Arial" w:hAnsi="Arial" w:cs="Arial"/>
              </w:rPr>
              <w:lastRenderedPageBreak/>
              <w:t xml:space="preserve">Excellent </w:t>
            </w:r>
            <w:r w:rsidRPr="00973185">
              <w:rPr>
                <w:rFonts w:ascii="Arial" w:hAnsi="Arial" w:cs="Arial"/>
              </w:rPr>
              <w:t xml:space="preserve">critical evaluation and analysis of </w:t>
            </w:r>
            <w:r w:rsidRPr="00973185">
              <w:rPr>
                <w:rFonts w:ascii="Arial" w:hAnsi="Arial" w:cs="Arial"/>
              </w:rPr>
              <w:lastRenderedPageBreak/>
              <w:t>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1534F4DA"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BA20DC3" w14:textId="77777777" w:rsidR="00527E60" w:rsidRPr="00B669B1" w:rsidRDefault="00527E60" w:rsidP="0093002B">
            <w:pPr>
              <w:rPr>
                <w:rFonts w:ascii="Arial" w:hAnsi="Arial" w:cs="Arial"/>
              </w:rPr>
            </w:pPr>
            <w:r w:rsidRPr="00F22A91">
              <w:rPr>
                <w:rFonts w:ascii="Arial" w:hAnsi="Arial" w:cs="Arial"/>
              </w:rPr>
              <w:lastRenderedPageBreak/>
              <w:t xml:space="preserve">Outstanding critical evaluation and </w:t>
            </w:r>
            <w:r w:rsidRPr="00F22A91">
              <w:rPr>
                <w:rFonts w:ascii="Arial" w:hAnsi="Arial" w:cs="Arial"/>
              </w:rPr>
              <w:lastRenderedPageBreak/>
              <w:t>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7BA844BA" w14:textId="77777777" w:rsidTr="0093002B">
        <w:tc>
          <w:tcPr>
            <w:tcW w:w="1735" w:type="dxa"/>
            <w:shd w:val="clear" w:color="auto" w:fill="FF99FF"/>
          </w:tcPr>
          <w:p w14:paraId="4F0AD9B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E5006F8"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F284ABD"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7C7E4D8"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6AA2DE13"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52E742B"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22B535C"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329E40A"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91E1185" w14:textId="77777777" w:rsidR="00527E60" w:rsidRPr="00B669B1" w:rsidRDefault="00527E60" w:rsidP="0093002B">
            <w:pPr>
              <w:rPr>
                <w:rFonts w:ascii="Arial" w:hAnsi="Arial" w:cs="Arial"/>
              </w:rPr>
            </w:pPr>
          </w:p>
          <w:p w14:paraId="41931CDE" w14:textId="77777777" w:rsidR="00527E60" w:rsidRPr="00B669B1" w:rsidRDefault="00527E60" w:rsidP="0093002B">
            <w:pPr>
              <w:rPr>
                <w:rFonts w:ascii="Arial" w:hAnsi="Arial" w:cs="Arial"/>
              </w:rPr>
            </w:pPr>
          </w:p>
        </w:tc>
        <w:tc>
          <w:tcPr>
            <w:tcW w:w="1736" w:type="dxa"/>
          </w:tcPr>
          <w:p w14:paraId="43C74CA9" w14:textId="77777777" w:rsidR="00527E60" w:rsidRPr="00B669B1" w:rsidRDefault="00527E60"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FD4CB55"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18950D9"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BEF6DEB"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B58CF73"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91B4B05"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19A2EE"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D8C736E"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0351D41" w14:textId="77777777" w:rsidR="00527E60" w:rsidRPr="00B669B1" w:rsidRDefault="00527E60" w:rsidP="0093002B">
            <w:pPr>
              <w:rPr>
                <w:rFonts w:ascii="Arial" w:hAnsi="Arial" w:cs="Arial"/>
              </w:rPr>
            </w:pPr>
            <w:r w:rsidRPr="00B669B1">
              <w:rPr>
                <w:rFonts w:ascii="Arial" w:hAnsi="Arial" w:cs="Arial"/>
              </w:rPr>
              <w:lastRenderedPageBreak/>
              <w:t xml:space="preserve">Evidence of some creativity. </w:t>
            </w:r>
          </w:p>
        </w:tc>
        <w:tc>
          <w:tcPr>
            <w:tcW w:w="1736" w:type="dxa"/>
          </w:tcPr>
          <w:p w14:paraId="10AFF55F" w14:textId="77777777" w:rsidR="00527E60" w:rsidRPr="00B669B1" w:rsidRDefault="00527E60" w:rsidP="0093002B">
            <w:pPr>
              <w:rPr>
                <w:rFonts w:ascii="Arial" w:hAnsi="Arial" w:cs="Arial"/>
              </w:rPr>
            </w:pPr>
            <w:r w:rsidRPr="00B669B1">
              <w:rPr>
                <w:rFonts w:ascii="Arial" w:hAnsi="Arial" w:cs="Arial"/>
              </w:rPr>
              <w:lastRenderedPageBreak/>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964FE2D"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277E330"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C538880"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175F7F0" w14:textId="77777777" w:rsidTr="0093002B">
        <w:tc>
          <w:tcPr>
            <w:tcW w:w="1735" w:type="dxa"/>
            <w:shd w:val="clear" w:color="auto" w:fill="FF99FF"/>
          </w:tcPr>
          <w:p w14:paraId="0161968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7D93FD2"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04720F4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6C17179"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662AFA25"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19CB5511" w14:textId="77777777" w:rsidR="00527E60" w:rsidRPr="00ED3ABD" w:rsidRDefault="00527E60" w:rsidP="0093002B">
            <w:pPr>
              <w:rPr>
                <w:rFonts w:ascii="Arial" w:hAnsi="Arial" w:cs="Arial"/>
              </w:rPr>
            </w:pPr>
          </w:p>
          <w:p w14:paraId="288B337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F41F7E0"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20CF4D8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BDEF9C1"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442051A8"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26E96D21"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40C4F52" w14:textId="77777777"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74BEFCE"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73B84B5"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15EE98C" w14:textId="77777777" w:rsidR="00527E60" w:rsidRPr="00E07BE3" w:rsidRDefault="00527E60" w:rsidP="0093002B">
            <w:pPr>
              <w:rPr>
                <w:rFonts w:ascii="Arial" w:hAnsi="Arial" w:cs="Arial"/>
              </w:rPr>
            </w:pPr>
            <w:r w:rsidRPr="00E07BE3">
              <w:rPr>
                <w:rFonts w:ascii="Arial" w:hAnsi="Arial" w:cs="Arial"/>
              </w:rPr>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413278E0"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853FB1F"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D5B49E"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97F01DE"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8776DC7"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BB33BF"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0BD190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5B57638" w14:textId="77777777" w:rsidR="00527E60" w:rsidRPr="00D9771E" w:rsidRDefault="00527E60" w:rsidP="00527E60">
      <w:pPr>
        <w:rPr>
          <w:rFonts w:ascii="Arial" w:hAnsi="Arial" w:cs="Arial"/>
        </w:rPr>
      </w:pPr>
    </w:p>
    <w:p w14:paraId="4D853FD9" w14:textId="5C17CD10" w:rsidR="00527E60" w:rsidRDefault="00527E60">
      <w:pPr>
        <w:pStyle w:val="NormalWeb"/>
        <w:rPr>
          <w:rFonts w:ascii="Arial" w:hAnsi="Arial" w:cs="Arial"/>
          <w:color w:val="303B44"/>
          <w:sz w:val="22"/>
          <w:szCs w:val="22"/>
        </w:rPr>
      </w:pPr>
    </w:p>
    <w:p w14:paraId="1822D786" w14:textId="0F58BFD5" w:rsidR="00F80D4C" w:rsidRDefault="00F80D4C">
      <w:pPr>
        <w:pStyle w:val="NormalWeb"/>
        <w:rPr>
          <w:rFonts w:ascii="Arial" w:hAnsi="Arial" w:cs="Arial"/>
          <w:color w:val="303B44"/>
          <w:sz w:val="22"/>
          <w:szCs w:val="22"/>
        </w:rPr>
      </w:pPr>
    </w:p>
    <w:p w14:paraId="5AC41A34" w14:textId="13CA2931" w:rsidR="00F80D4C" w:rsidRDefault="00F80D4C">
      <w:pPr>
        <w:rPr>
          <w:rFonts w:ascii="Arial" w:hAnsi="Arial" w:cs="Arial"/>
          <w:color w:val="303B44"/>
          <w:sz w:val="22"/>
          <w:szCs w:val="22"/>
          <w:lang w:eastAsia="en-US"/>
        </w:rPr>
      </w:pPr>
    </w:p>
    <w:p w14:paraId="4D9AECE7" w14:textId="4B7F4B49" w:rsidR="00790B05" w:rsidRDefault="00790B05">
      <w:pPr>
        <w:rPr>
          <w:rFonts w:ascii="Arial" w:hAnsi="Arial" w:cs="Arial"/>
          <w:color w:val="303B44"/>
          <w:sz w:val="22"/>
          <w:szCs w:val="22"/>
          <w:lang w:eastAsia="en-US"/>
        </w:rPr>
      </w:pPr>
    </w:p>
    <w:p w14:paraId="6D78028A" w14:textId="30064BDD" w:rsidR="00790B05" w:rsidRDefault="00790B05">
      <w:pPr>
        <w:rPr>
          <w:rFonts w:ascii="Arial" w:hAnsi="Arial" w:cs="Arial"/>
          <w:color w:val="303B44"/>
          <w:sz w:val="22"/>
          <w:szCs w:val="22"/>
          <w:lang w:eastAsia="en-US"/>
        </w:rPr>
      </w:pPr>
    </w:p>
    <w:p w14:paraId="7C992E21" w14:textId="1B8BA7D2" w:rsidR="00790B05" w:rsidRDefault="00790B05">
      <w:pPr>
        <w:rPr>
          <w:rFonts w:ascii="Arial" w:hAnsi="Arial" w:cs="Arial"/>
          <w:color w:val="303B44"/>
          <w:sz w:val="22"/>
          <w:szCs w:val="22"/>
          <w:lang w:eastAsia="en-US"/>
        </w:rPr>
      </w:pPr>
    </w:p>
    <w:p w14:paraId="57B1D245" w14:textId="5BDC76A2" w:rsidR="00790B05" w:rsidRDefault="00790B05">
      <w:pPr>
        <w:rPr>
          <w:rFonts w:ascii="Arial" w:hAnsi="Arial" w:cs="Arial"/>
          <w:color w:val="303B44"/>
          <w:sz w:val="22"/>
          <w:szCs w:val="22"/>
          <w:lang w:eastAsia="en-US"/>
        </w:rPr>
      </w:pPr>
    </w:p>
    <w:p w14:paraId="33C00F53" w14:textId="6A18C143" w:rsidR="00790B05" w:rsidRDefault="00790B05">
      <w:pPr>
        <w:rPr>
          <w:rFonts w:ascii="Arial" w:hAnsi="Arial" w:cs="Arial"/>
          <w:color w:val="303B44"/>
          <w:sz w:val="22"/>
          <w:szCs w:val="22"/>
          <w:lang w:eastAsia="en-US"/>
        </w:rPr>
      </w:pPr>
    </w:p>
    <w:p w14:paraId="52BB0693" w14:textId="6BF80A12" w:rsidR="00790B05" w:rsidRDefault="00790B05">
      <w:pPr>
        <w:rPr>
          <w:rFonts w:ascii="Arial" w:hAnsi="Arial" w:cs="Arial"/>
          <w:color w:val="303B44"/>
          <w:sz w:val="22"/>
          <w:szCs w:val="22"/>
          <w:lang w:eastAsia="en-US"/>
        </w:rPr>
      </w:pPr>
    </w:p>
    <w:p w14:paraId="25A7381F" w14:textId="1B20C02D" w:rsidR="00790B05" w:rsidRDefault="00790B05">
      <w:pPr>
        <w:rPr>
          <w:rFonts w:ascii="Arial" w:hAnsi="Arial" w:cs="Arial"/>
          <w:color w:val="303B44"/>
          <w:sz w:val="22"/>
          <w:szCs w:val="22"/>
          <w:lang w:eastAsia="en-US"/>
        </w:rPr>
      </w:pPr>
    </w:p>
    <w:p w14:paraId="527939B1" w14:textId="0FA70FC0" w:rsidR="00790B05" w:rsidRDefault="00790B05">
      <w:pPr>
        <w:rPr>
          <w:rFonts w:ascii="Arial" w:hAnsi="Arial" w:cs="Arial"/>
          <w:color w:val="303B44"/>
          <w:sz w:val="22"/>
          <w:szCs w:val="22"/>
          <w:lang w:eastAsia="en-US"/>
        </w:rPr>
      </w:pPr>
    </w:p>
    <w:p w14:paraId="1713E110" w14:textId="70ADF202" w:rsidR="00790B05" w:rsidRDefault="00790B05">
      <w:pPr>
        <w:rPr>
          <w:rFonts w:ascii="Arial" w:hAnsi="Arial" w:cs="Arial"/>
          <w:color w:val="303B44"/>
          <w:sz w:val="22"/>
          <w:szCs w:val="22"/>
          <w:lang w:eastAsia="en-US"/>
        </w:rPr>
      </w:pPr>
    </w:p>
    <w:p w14:paraId="5C2A36B4" w14:textId="5A817A85" w:rsidR="00790B05" w:rsidRDefault="00790B05">
      <w:pPr>
        <w:rPr>
          <w:rFonts w:ascii="Arial" w:hAnsi="Arial" w:cs="Arial"/>
          <w:color w:val="303B44"/>
          <w:sz w:val="22"/>
          <w:szCs w:val="22"/>
          <w:lang w:eastAsia="en-US"/>
        </w:rPr>
      </w:pPr>
    </w:p>
    <w:p w14:paraId="34462612" w14:textId="022F4DA5" w:rsidR="00790B05" w:rsidRDefault="00790B05">
      <w:pPr>
        <w:rPr>
          <w:rFonts w:ascii="Arial" w:hAnsi="Arial" w:cs="Arial"/>
          <w:color w:val="303B44"/>
          <w:sz w:val="22"/>
          <w:szCs w:val="22"/>
          <w:lang w:eastAsia="en-US"/>
        </w:rPr>
      </w:pPr>
    </w:p>
    <w:p w14:paraId="6BC262E5" w14:textId="1B58CEA0" w:rsidR="00790B05" w:rsidRDefault="00790B05">
      <w:pPr>
        <w:rPr>
          <w:rFonts w:ascii="Arial" w:hAnsi="Arial" w:cs="Arial"/>
          <w:color w:val="303B44"/>
          <w:sz w:val="22"/>
          <w:szCs w:val="22"/>
          <w:lang w:eastAsia="en-US"/>
        </w:rPr>
      </w:pPr>
    </w:p>
    <w:p w14:paraId="38FB9C07" w14:textId="279D9275" w:rsidR="00790B05" w:rsidRDefault="00790B05">
      <w:pPr>
        <w:rPr>
          <w:rFonts w:ascii="Arial" w:hAnsi="Arial" w:cs="Arial"/>
          <w:color w:val="303B44"/>
          <w:sz w:val="22"/>
          <w:szCs w:val="22"/>
          <w:lang w:eastAsia="en-US"/>
        </w:rPr>
      </w:pPr>
    </w:p>
    <w:p w14:paraId="63086B24" w14:textId="77777777" w:rsidR="00790B05" w:rsidRDefault="00790B05">
      <w:pPr>
        <w:rPr>
          <w:rFonts w:ascii="Arial" w:hAnsi="Arial" w:cs="Arial"/>
          <w:color w:val="303B44"/>
          <w:sz w:val="22"/>
          <w:szCs w:val="22"/>
          <w:lang w:eastAsia="en-US"/>
        </w:rPr>
      </w:pPr>
    </w:p>
    <w:p w14:paraId="54EAA638" w14:textId="08162734" w:rsidR="00F80D4C" w:rsidRDefault="00F80D4C">
      <w:pPr>
        <w:pStyle w:val="NormalWeb"/>
        <w:rPr>
          <w:rFonts w:ascii="Arial" w:hAnsi="Arial" w:cs="Arial"/>
          <w:color w:val="303B44"/>
          <w:sz w:val="22"/>
          <w:szCs w:val="22"/>
        </w:rPr>
      </w:pPr>
    </w:p>
    <w:p w14:paraId="77E21F49" w14:textId="4F85772C" w:rsidR="00F80D4C" w:rsidRPr="00F80D4C" w:rsidRDefault="00F80D4C">
      <w:pPr>
        <w:pStyle w:val="NormalWeb"/>
        <w:rPr>
          <w:color w:val="303B44"/>
          <w:szCs w:val="24"/>
        </w:rPr>
      </w:pPr>
      <w:r w:rsidRPr="00F80D4C">
        <w:rPr>
          <w:color w:val="303B44"/>
          <w:szCs w:val="24"/>
        </w:rPr>
        <w:lastRenderedPageBreak/>
        <w:t>Ethics of Marketing</w:t>
      </w:r>
    </w:p>
    <w:p w14:paraId="346C9306" w14:textId="44512260" w:rsidR="00F80D4C" w:rsidRPr="00F80D4C" w:rsidRDefault="00F80D4C">
      <w:pPr>
        <w:pStyle w:val="NormalWeb"/>
        <w:rPr>
          <w:color w:val="303B44"/>
          <w:sz w:val="20"/>
        </w:rPr>
      </w:pPr>
    </w:p>
    <w:p w14:paraId="77A08481" w14:textId="77777777" w:rsidR="00F80D4C" w:rsidRPr="00F80D4C" w:rsidRDefault="00F80D4C">
      <w:pPr>
        <w:pStyle w:val="NormalWeb"/>
        <w:rPr>
          <w:color w:val="303B44"/>
          <w:sz w:val="20"/>
        </w:rPr>
      </w:pPr>
    </w:p>
    <w:p w14:paraId="03944AF9" w14:textId="77777777" w:rsidR="00F80D4C" w:rsidRPr="00F80D4C" w:rsidRDefault="00F80D4C" w:rsidP="00F80D4C">
      <w:pPr>
        <w:pStyle w:val="paragraph"/>
        <w:spacing w:before="0" w:beforeAutospacing="0" w:after="0" w:afterAutospacing="0"/>
        <w:textAlignment w:val="baseline"/>
      </w:pPr>
      <w:r w:rsidRPr="00F80D4C">
        <w:rPr>
          <w:rStyle w:val="normaltextrun"/>
          <w:color w:val="000000"/>
        </w:rPr>
        <w:t>Introduction </w:t>
      </w:r>
      <w:r w:rsidRPr="00F80D4C">
        <w:rPr>
          <w:rStyle w:val="eop"/>
          <w:color w:val="000000"/>
        </w:rPr>
        <w:t> </w:t>
      </w:r>
    </w:p>
    <w:p w14:paraId="6B0CDDC3" w14:textId="77777777" w:rsidR="00F80D4C" w:rsidRPr="00F80D4C" w:rsidRDefault="00F80D4C" w:rsidP="00F80D4C">
      <w:pPr>
        <w:pStyle w:val="paragraph"/>
        <w:spacing w:before="0" w:beforeAutospacing="0" w:after="0" w:afterAutospacing="0"/>
        <w:textAlignment w:val="baseline"/>
        <w:rPr>
          <w:sz w:val="20"/>
          <w:szCs w:val="20"/>
        </w:rPr>
      </w:pPr>
      <w:r w:rsidRPr="00F80D4C">
        <w:rPr>
          <w:rStyle w:val="eop"/>
          <w:color w:val="000000"/>
          <w:sz w:val="20"/>
          <w:szCs w:val="20"/>
        </w:rPr>
        <w:t> </w:t>
      </w:r>
    </w:p>
    <w:p w14:paraId="67A48197" w14:textId="77777777" w:rsidR="00F80D4C" w:rsidRPr="00F80D4C" w:rsidRDefault="00F80D4C" w:rsidP="00F80D4C">
      <w:pPr>
        <w:pStyle w:val="paragraph"/>
        <w:spacing w:before="0" w:beforeAutospacing="0" w:after="0" w:afterAutospacing="0"/>
        <w:textAlignment w:val="baseline"/>
        <w:rPr>
          <w:sz w:val="20"/>
          <w:szCs w:val="20"/>
        </w:rPr>
      </w:pPr>
      <w:r w:rsidRPr="00F80D4C">
        <w:rPr>
          <w:rStyle w:val="normaltextrun"/>
          <w:color w:val="000000"/>
          <w:sz w:val="20"/>
          <w:szCs w:val="20"/>
        </w:rPr>
        <w:t>In 2012,</w:t>
      </w:r>
      <w:r w:rsidRPr="00F80D4C">
        <w:rPr>
          <w:rStyle w:val="apple-converted-space"/>
          <w:color w:val="000000"/>
          <w:sz w:val="20"/>
          <w:szCs w:val="20"/>
        </w:rPr>
        <w:t> </w:t>
      </w:r>
      <w:proofErr w:type="spellStart"/>
      <w:r w:rsidRPr="00F80D4C">
        <w:rPr>
          <w:rStyle w:val="normaltextrun"/>
          <w:color w:val="000000"/>
          <w:sz w:val="20"/>
          <w:szCs w:val="20"/>
        </w:rPr>
        <w:t>Laczniak</w:t>
      </w:r>
      <w:proofErr w:type="spellEnd"/>
      <w:r w:rsidRPr="00F80D4C">
        <w:rPr>
          <w:rStyle w:val="apple-converted-space"/>
          <w:color w:val="000000"/>
          <w:sz w:val="20"/>
          <w:szCs w:val="20"/>
        </w:rPr>
        <w:t> </w:t>
      </w:r>
      <w:r w:rsidRPr="00F80D4C">
        <w:rPr>
          <w:rStyle w:val="normaltextrun"/>
          <w:color w:val="000000"/>
          <w:sz w:val="20"/>
          <w:szCs w:val="20"/>
        </w:rPr>
        <w:t>described marketing ethics as the systematic study of marketing decisions, behaviours and organisations and the ways in which they are influenced by moral standards. The decisions that are made in marketing a product or service can determine whether it is a good marketing decision or a bad decision. </w:t>
      </w:r>
      <w:r w:rsidRPr="00F80D4C">
        <w:rPr>
          <w:rStyle w:val="eop"/>
          <w:color w:val="000000"/>
          <w:sz w:val="20"/>
          <w:szCs w:val="20"/>
        </w:rPr>
        <w:t> </w:t>
      </w:r>
    </w:p>
    <w:p w14:paraId="2D0C7285" w14:textId="77777777" w:rsidR="00F80D4C" w:rsidRPr="00F80D4C" w:rsidRDefault="00F80D4C" w:rsidP="00F80D4C">
      <w:pPr>
        <w:pStyle w:val="paragraph"/>
        <w:spacing w:before="0" w:beforeAutospacing="0" w:after="0" w:afterAutospacing="0"/>
        <w:textAlignment w:val="baseline"/>
        <w:rPr>
          <w:sz w:val="20"/>
          <w:szCs w:val="20"/>
        </w:rPr>
      </w:pPr>
      <w:r w:rsidRPr="00F80D4C">
        <w:rPr>
          <w:rStyle w:val="normaltextrun"/>
          <w:color w:val="000000"/>
          <w:sz w:val="20"/>
          <w:szCs w:val="20"/>
        </w:rPr>
        <w:t>This essay will</w:t>
      </w:r>
      <w:r w:rsidRPr="00F80D4C">
        <w:rPr>
          <w:rStyle w:val="apple-converted-space"/>
          <w:color w:val="000000"/>
          <w:sz w:val="20"/>
          <w:szCs w:val="20"/>
        </w:rPr>
        <w:t> </w:t>
      </w:r>
      <w:r w:rsidRPr="00F80D4C">
        <w:rPr>
          <w:rStyle w:val="normaltextrun"/>
          <w:color w:val="000000"/>
          <w:sz w:val="20"/>
          <w:szCs w:val="20"/>
        </w:rPr>
        <w:t>investigate</w:t>
      </w:r>
      <w:r w:rsidRPr="00F80D4C">
        <w:rPr>
          <w:rStyle w:val="apple-converted-space"/>
          <w:color w:val="000000"/>
          <w:sz w:val="20"/>
          <w:szCs w:val="20"/>
        </w:rPr>
        <w:t> </w:t>
      </w:r>
      <w:r w:rsidRPr="00F80D4C">
        <w:rPr>
          <w:rStyle w:val="normaltextrun"/>
          <w:color w:val="000000"/>
          <w:sz w:val="20"/>
          <w:szCs w:val="20"/>
        </w:rPr>
        <w:t>the ethics of marketing decisions and the effect it has on the product, service and the company who is running the advertisement. Adverts of differing products will also be</w:t>
      </w:r>
      <w:r w:rsidRPr="00F80D4C">
        <w:rPr>
          <w:rStyle w:val="apple-converted-space"/>
          <w:color w:val="000000"/>
          <w:sz w:val="20"/>
          <w:szCs w:val="20"/>
        </w:rPr>
        <w:t> </w:t>
      </w:r>
      <w:r w:rsidRPr="00F80D4C">
        <w:rPr>
          <w:rStyle w:val="normaltextrun"/>
          <w:color w:val="000000"/>
          <w:sz w:val="20"/>
          <w:szCs w:val="20"/>
        </w:rPr>
        <w:t>considered</w:t>
      </w:r>
      <w:r w:rsidRPr="00F80D4C">
        <w:rPr>
          <w:rStyle w:val="apple-converted-space"/>
          <w:color w:val="000000"/>
          <w:sz w:val="20"/>
          <w:szCs w:val="20"/>
        </w:rPr>
        <w:t> </w:t>
      </w:r>
      <w:r w:rsidRPr="00F80D4C">
        <w:rPr>
          <w:rStyle w:val="normaltextrun"/>
          <w:color w:val="000000"/>
          <w:sz w:val="20"/>
          <w:szCs w:val="20"/>
        </w:rPr>
        <w:t>with the complaints they received varying from</w:t>
      </w:r>
      <w:r w:rsidRPr="00F80D4C">
        <w:rPr>
          <w:rStyle w:val="apple-converted-space"/>
          <w:color w:val="000000"/>
          <w:sz w:val="20"/>
          <w:szCs w:val="20"/>
        </w:rPr>
        <w:t> </w:t>
      </w:r>
      <w:r w:rsidRPr="00F80D4C">
        <w:rPr>
          <w:rStyle w:val="normaltextrun"/>
          <w:color w:val="000000"/>
          <w:sz w:val="20"/>
          <w:szCs w:val="20"/>
        </w:rPr>
        <w:t>‘misleading’</w:t>
      </w:r>
      <w:r w:rsidRPr="00F80D4C">
        <w:rPr>
          <w:rStyle w:val="apple-converted-space"/>
          <w:color w:val="000000"/>
          <w:sz w:val="20"/>
          <w:szCs w:val="20"/>
        </w:rPr>
        <w:t> </w:t>
      </w:r>
      <w:r w:rsidRPr="00F80D4C">
        <w:rPr>
          <w:rStyle w:val="normaltextrun"/>
          <w:color w:val="000000"/>
          <w:sz w:val="20"/>
          <w:szCs w:val="20"/>
        </w:rPr>
        <w:t>to</w:t>
      </w:r>
      <w:r w:rsidRPr="00F80D4C">
        <w:rPr>
          <w:rStyle w:val="apple-converted-space"/>
          <w:color w:val="000000"/>
          <w:sz w:val="20"/>
          <w:szCs w:val="20"/>
        </w:rPr>
        <w:t> </w:t>
      </w:r>
      <w:r w:rsidRPr="00F80D4C">
        <w:rPr>
          <w:rStyle w:val="normaltextrun"/>
          <w:color w:val="000000"/>
          <w:sz w:val="20"/>
          <w:szCs w:val="20"/>
        </w:rPr>
        <w:t>‘irresponsible’. The</w:t>
      </w:r>
      <w:r w:rsidRPr="00F80D4C">
        <w:rPr>
          <w:rStyle w:val="apple-converted-space"/>
          <w:color w:val="000000"/>
          <w:sz w:val="20"/>
          <w:szCs w:val="20"/>
        </w:rPr>
        <w:t> </w:t>
      </w:r>
      <w:r w:rsidRPr="00F80D4C">
        <w:rPr>
          <w:rStyle w:val="normaltextrun"/>
          <w:color w:val="000000"/>
          <w:sz w:val="20"/>
          <w:szCs w:val="20"/>
        </w:rPr>
        <w:t>recommendations</w:t>
      </w:r>
      <w:r w:rsidRPr="00F80D4C">
        <w:rPr>
          <w:rStyle w:val="apple-converted-space"/>
          <w:color w:val="000000"/>
          <w:sz w:val="20"/>
          <w:szCs w:val="20"/>
        </w:rPr>
        <w:t> </w:t>
      </w:r>
      <w:r w:rsidRPr="00F80D4C">
        <w:rPr>
          <w:rStyle w:val="normaltextrun"/>
          <w:color w:val="000000"/>
          <w:sz w:val="20"/>
          <w:szCs w:val="20"/>
        </w:rPr>
        <w:t>will be looked at</w:t>
      </w:r>
      <w:r w:rsidRPr="00F80D4C">
        <w:rPr>
          <w:rStyle w:val="apple-converted-space"/>
          <w:color w:val="000000"/>
          <w:sz w:val="20"/>
          <w:szCs w:val="20"/>
        </w:rPr>
        <w:t> </w:t>
      </w:r>
      <w:r w:rsidRPr="00F80D4C">
        <w:rPr>
          <w:rStyle w:val="normaltextrun"/>
          <w:color w:val="000000"/>
          <w:sz w:val="20"/>
          <w:szCs w:val="20"/>
        </w:rPr>
        <w:t>together with any necessary amendments.</w:t>
      </w:r>
      <w:r w:rsidRPr="00F80D4C">
        <w:rPr>
          <w:rStyle w:val="apple-converted-space"/>
          <w:color w:val="000000"/>
          <w:sz w:val="20"/>
          <w:szCs w:val="20"/>
        </w:rPr>
        <w:t> </w:t>
      </w:r>
      <w:r w:rsidRPr="00F80D4C">
        <w:rPr>
          <w:rStyle w:val="normaltextrun"/>
          <w:color w:val="000000"/>
          <w:sz w:val="20"/>
          <w:szCs w:val="20"/>
        </w:rPr>
        <w:t>Four theories of marketing ethics</w:t>
      </w:r>
      <w:r w:rsidRPr="00F80D4C">
        <w:rPr>
          <w:rStyle w:val="apple-converted-space"/>
          <w:color w:val="000000"/>
          <w:sz w:val="20"/>
          <w:szCs w:val="20"/>
        </w:rPr>
        <w:t> </w:t>
      </w:r>
      <w:r w:rsidRPr="00F80D4C">
        <w:rPr>
          <w:rStyle w:val="normaltextrun"/>
          <w:color w:val="000000"/>
          <w:sz w:val="20"/>
          <w:szCs w:val="20"/>
        </w:rPr>
        <w:t>will also be</w:t>
      </w:r>
      <w:r w:rsidRPr="00F80D4C">
        <w:rPr>
          <w:rStyle w:val="apple-converted-space"/>
          <w:color w:val="000000"/>
          <w:sz w:val="20"/>
          <w:szCs w:val="20"/>
        </w:rPr>
        <w:t> </w:t>
      </w:r>
      <w:r w:rsidRPr="00F80D4C">
        <w:rPr>
          <w:rStyle w:val="normaltextrun"/>
          <w:color w:val="000000"/>
          <w:sz w:val="20"/>
          <w:szCs w:val="20"/>
        </w:rPr>
        <w:t>identified</w:t>
      </w:r>
      <w:r w:rsidRPr="00F80D4C">
        <w:rPr>
          <w:rStyle w:val="apple-converted-space"/>
          <w:color w:val="000000"/>
          <w:sz w:val="20"/>
          <w:szCs w:val="20"/>
        </w:rPr>
        <w:t> </w:t>
      </w:r>
      <w:r w:rsidRPr="00F80D4C">
        <w:rPr>
          <w:rStyle w:val="normaltextrun"/>
          <w:color w:val="000000"/>
          <w:sz w:val="20"/>
          <w:szCs w:val="20"/>
        </w:rPr>
        <w:t>together</w:t>
      </w:r>
      <w:r w:rsidRPr="00F80D4C">
        <w:rPr>
          <w:rStyle w:val="apple-converted-space"/>
          <w:color w:val="000000"/>
          <w:sz w:val="20"/>
          <w:szCs w:val="20"/>
        </w:rPr>
        <w:t> </w:t>
      </w:r>
      <w:r w:rsidRPr="00F80D4C">
        <w:rPr>
          <w:rStyle w:val="normaltextrun"/>
          <w:color w:val="000000"/>
          <w:sz w:val="20"/>
          <w:szCs w:val="20"/>
        </w:rPr>
        <w:t>with</w:t>
      </w:r>
      <w:r w:rsidRPr="00F80D4C">
        <w:rPr>
          <w:rStyle w:val="apple-converted-space"/>
          <w:color w:val="000000"/>
          <w:sz w:val="20"/>
          <w:szCs w:val="20"/>
        </w:rPr>
        <w:t> </w:t>
      </w:r>
      <w:r w:rsidRPr="00F80D4C">
        <w:rPr>
          <w:rStyle w:val="normaltextrun"/>
          <w:color w:val="000000"/>
          <w:sz w:val="20"/>
          <w:szCs w:val="20"/>
        </w:rPr>
        <w:t>corresponding examples. </w:t>
      </w:r>
      <w:r w:rsidRPr="00F80D4C">
        <w:rPr>
          <w:rStyle w:val="apple-converted-space"/>
          <w:color w:val="000000"/>
          <w:sz w:val="20"/>
          <w:szCs w:val="20"/>
        </w:rPr>
        <w:t> </w:t>
      </w:r>
      <w:proofErr w:type="gramStart"/>
      <w:r w:rsidRPr="00F80D4C">
        <w:rPr>
          <w:rStyle w:val="normaltextrun"/>
          <w:color w:val="000000"/>
          <w:sz w:val="20"/>
          <w:szCs w:val="20"/>
        </w:rPr>
        <w:t>Finally</w:t>
      </w:r>
      <w:proofErr w:type="gramEnd"/>
      <w:r w:rsidRPr="00F80D4C">
        <w:rPr>
          <w:rStyle w:val="apple-converted-space"/>
          <w:color w:val="000000"/>
          <w:sz w:val="20"/>
          <w:szCs w:val="20"/>
        </w:rPr>
        <w:t> </w:t>
      </w:r>
      <w:r w:rsidRPr="00F80D4C">
        <w:rPr>
          <w:rStyle w:val="normaltextrun"/>
          <w:color w:val="000000"/>
          <w:sz w:val="20"/>
          <w:szCs w:val="20"/>
        </w:rPr>
        <w:t>this essay will consider how marketing has changed as a result of the massive changes in society over the last fifty years</w:t>
      </w:r>
      <w:r w:rsidRPr="00F80D4C">
        <w:rPr>
          <w:rStyle w:val="apple-converted-space"/>
          <w:color w:val="000000"/>
          <w:sz w:val="20"/>
          <w:szCs w:val="20"/>
        </w:rPr>
        <w:t> </w:t>
      </w:r>
      <w:r w:rsidRPr="00F80D4C">
        <w:rPr>
          <w:rStyle w:val="normaltextrun"/>
          <w:color w:val="000000"/>
          <w:sz w:val="20"/>
          <w:szCs w:val="20"/>
        </w:rPr>
        <w:t>and the insidious effects of subliminal</w:t>
      </w:r>
      <w:r w:rsidRPr="00F80D4C">
        <w:rPr>
          <w:rStyle w:val="apple-converted-space"/>
          <w:color w:val="000000"/>
          <w:sz w:val="20"/>
          <w:szCs w:val="20"/>
        </w:rPr>
        <w:t> </w:t>
      </w:r>
      <w:r w:rsidRPr="00F80D4C">
        <w:rPr>
          <w:rStyle w:val="normaltextrun"/>
          <w:color w:val="000000"/>
          <w:sz w:val="20"/>
          <w:szCs w:val="20"/>
        </w:rPr>
        <w:t>advertising.</w:t>
      </w:r>
      <w:r w:rsidRPr="00F80D4C">
        <w:rPr>
          <w:rStyle w:val="eop"/>
          <w:color w:val="000000"/>
          <w:sz w:val="20"/>
          <w:szCs w:val="20"/>
        </w:rPr>
        <w:t> </w:t>
      </w:r>
    </w:p>
    <w:p w14:paraId="51922B09" w14:textId="77777777" w:rsidR="00F80D4C" w:rsidRPr="00F80D4C" w:rsidRDefault="00F80D4C" w:rsidP="00F80D4C">
      <w:pPr>
        <w:pStyle w:val="paragraph"/>
        <w:spacing w:before="0" w:beforeAutospacing="0" w:after="0" w:afterAutospacing="0"/>
        <w:textAlignment w:val="baseline"/>
        <w:rPr>
          <w:sz w:val="20"/>
          <w:szCs w:val="20"/>
        </w:rPr>
      </w:pPr>
      <w:r w:rsidRPr="00F80D4C">
        <w:rPr>
          <w:rStyle w:val="eop"/>
          <w:color w:val="000000"/>
          <w:sz w:val="20"/>
          <w:szCs w:val="20"/>
        </w:rPr>
        <w:t> </w:t>
      </w:r>
    </w:p>
    <w:p w14:paraId="6F89E67D" w14:textId="77777777" w:rsidR="00F80D4C" w:rsidRPr="00F80D4C" w:rsidRDefault="00F80D4C" w:rsidP="00F80D4C">
      <w:pPr>
        <w:pStyle w:val="paragraph"/>
        <w:spacing w:before="0" w:beforeAutospacing="0" w:after="0" w:afterAutospacing="0"/>
        <w:textAlignment w:val="baseline"/>
        <w:rPr>
          <w:sz w:val="20"/>
          <w:szCs w:val="20"/>
        </w:rPr>
      </w:pPr>
      <w:r w:rsidRPr="00F80D4C">
        <w:rPr>
          <w:rStyle w:val="eop"/>
          <w:color w:val="000000"/>
          <w:sz w:val="20"/>
          <w:szCs w:val="20"/>
        </w:rPr>
        <w:t> </w:t>
      </w:r>
    </w:p>
    <w:p w14:paraId="185C2AAB" w14:textId="77777777" w:rsidR="00F80D4C" w:rsidRPr="00F80D4C" w:rsidRDefault="00F80D4C" w:rsidP="00F80D4C">
      <w:pPr>
        <w:pStyle w:val="paragraph"/>
        <w:spacing w:before="0" w:beforeAutospacing="0" w:after="0" w:afterAutospacing="0"/>
        <w:textAlignment w:val="baseline"/>
      </w:pPr>
      <w:r w:rsidRPr="00F80D4C">
        <w:rPr>
          <w:rStyle w:val="normaltextrun"/>
          <w:color w:val="000000"/>
        </w:rPr>
        <w:t>Advertising in the United Kingdom </w:t>
      </w:r>
      <w:r w:rsidRPr="00F80D4C">
        <w:rPr>
          <w:rStyle w:val="eop"/>
          <w:color w:val="000000"/>
        </w:rPr>
        <w:t> </w:t>
      </w:r>
    </w:p>
    <w:p w14:paraId="22DDB345" w14:textId="77777777" w:rsidR="00F80D4C" w:rsidRPr="00F80D4C" w:rsidRDefault="00F80D4C" w:rsidP="00F80D4C">
      <w:pPr>
        <w:pStyle w:val="paragraph"/>
        <w:spacing w:before="0" w:beforeAutospacing="0" w:after="0" w:afterAutospacing="0"/>
        <w:textAlignment w:val="baseline"/>
        <w:rPr>
          <w:sz w:val="20"/>
          <w:szCs w:val="20"/>
        </w:rPr>
      </w:pPr>
      <w:r w:rsidRPr="00F80D4C">
        <w:rPr>
          <w:rStyle w:val="eop"/>
          <w:color w:val="000000"/>
          <w:sz w:val="20"/>
          <w:szCs w:val="20"/>
        </w:rPr>
        <w:t> </w:t>
      </w:r>
    </w:p>
    <w:p w14:paraId="2E332D0B" w14:textId="77777777" w:rsidR="00F80D4C" w:rsidRPr="00F80D4C" w:rsidRDefault="00F80D4C" w:rsidP="00F80D4C">
      <w:pPr>
        <w:pStyle w:val="paragraph"/>
        <w:spacing w:before="0" w:beforeAutospacing="0" w:after="0" w:afterAutospacing="0"/>
        <w:textAlignment w:val="baseline"/>
        <w:rPr>
          <w:sz w:val="20"/>
          <w:szCs w:val="20"/>
        </w:rPr>
      </w:pPr>
      <w:r w:rsidRPr="00F80D4C">
        <w:rPr>
          <w:rStyle w:val="normaltextrun"/>
          <w:color w:val="000000"/>
          <w:sz w:val="20"/>
          <w:szCs w:val="20"/>
        </w:rPr>
        <w:t>Marketing for business and the ethical beliefs of the</w:t>
      </w:r>
      <w:r w:rsidRPr="00F80D4C">
        <w:rPr>
          <w:rStyle w:val="apple-converted-space"/>
          <w:color w:val="000000"/>
          <w:sz w:val="20"/>
          <w:szCs w:val="20"/>
        </w:rPr>
        <w:t> </w:t>
      </w:r>
      <w:proofErr w:type="gramStart"/>
      <w:r w:rsidRPr="00F80D4C">
        <w:rPr>
          <w:rStyle w:val="normaltextrun"/>
          <w:color w:val="000000"/>
          <w:sz w:val="20"/>
          <w:szCs w:val="20"/>
        </w:rPr>
        <w:t>general public</w:t>
      </w:r>
      <w:proofErr w:type="gramEnd"/>
      <w:r w:rsidRPr="00F80D4C">
        <w:rPr>
          <w:rStyle w:val="apple-converted-space"/>
          <w:color w:val="000000"/>
          <w:sz w:val="20"/>
          <w:szCs w:val="20"/>
        </w:rPr>
        <w:t> </w:t>
      </w:r>
      <w:r w:rsidRPr="00F80D4C">
        <w:rPr>
          <w:rStyle w:val="normaltextrun"/>
          <w:color w:val="000000"/>
          <w:sz w:val="20"/>
          <w:szCs w:val="20"/>
        </w:rPr>
        <w:t>can affect the marketing of a product or service, the public perception of a business and the overall sales of the product or service being marketed. If the marketing of a product is insensitive to the public then the</w:t>
      </w:r>
      <w:r w:rsidRPr="00F80D4C">
        <w:rPr>
          <w:rStyle w:val="apple-converted-space"/>
          <w:color w:val="000000"/>
          <w:sz w:val="20"/>
          <w:szCs w:val="20"/>
        </w:rPr>
        <w:t> </w:t>
      </w:r>
      <w:r w:rsidRPr="00F80D4C">
        <w:rPr>
          <w:rStyle w:val="normaltextrun"/>
          <w:color w:val="000000"/>
          <w:sz w:val="20"/>
          <w:szCs w:val="20"/>
        </w:rPr>
        <w:t>business or company with said product can face a significant backlash to the advertising. The Advertising Standards Authority (ASA) which was founded in 1962 regulates advertising within the United Kingdom (UK) and covers a multitude of different mediums in which advertising can be broadcast such as television, radio and online (ASA, 2021). </w:t>
      </w:r>
      <w:r w:rsidRPr="00F80D4C">
        <w:rPr>
          <w:rStyle w:val="eop"/>
          <w:color w:val="000000"/>
          <w:sz w:val="20"/>
          <w:szCs w:val="20"/>
        </w:rPr>
        <w:t> </w:t>
      </w:r>
    </w:p>
    <w:p w14:paraId="7C53C3B4" w14:textId="77777777" w:rsidR="00F80D4C" w:rsidRPr="00F80D4C" w:rsidRDefault="00F80D4C" w:rsidP="00F80D4C">
      <w:pPr>
        <w:pStyle w:val="paragraph"/>
        <w:spacing w:before="0" w:beforeAutospacing="0" w:after="0" w:afterAutospacing="0"/>
        <w:textAlignment w:val="baseline"/>
        <w:rPr>
          <w:sz w:val="20"/>
          <w:szCs w:val="20"/>
        </w:rPr>
      </w:pPr>
      <w:r w:rsidRPr="00F80D4C">
        <w:rPr>
          <w:rStyle w:val="eop"/>
          <w:color w:val="000000"/>
          <w:sz w:val="20"/>
          <w:szCs w:val="20"/>
        </w:rPr>
        <w:t> </w:t>
      </w:r>
    </w:p>
    <w:p w14:paraId="3487BFE3" w14:textId="77777777" w:rsidR="00F80D4C" w:rsidRPr="00F80D4C" w:rsidRDefault="00F80D4C" w:rsidP="00F80D4C">
      <w:pPr>
        <w:pStyle w:val="paragraph"/>
        <w:spacing w:before="0" w:beforeAutospacing="0" w:after="0" w:afterAutospacing="0"/>
        <w:textAlignment w:val="baseline"/>
        <w:rPr>
          <w:sz w:val="20"/>
          <w:szCs w:val="20"/>
        </w:rPr>
      </w:pPr>
      <w:r w:rsidRPr="00F80D4C">
        <w:rPr>
          <w:rStyle w:val="eop"/>
          <w:color w:val="000000"/>
          <w:sz w:val="20"/>
          <w:szCs w:val="20"/>
        </w:rPr>
        <w:t> </w:t>
      </w:r>
    </w:p>
    <w:p w14:paraId="56D925BB" w14:textId="77777777" w:rsidR="00F80D4C" w:rsidRPr="00F80D4C" w:rsidRDefault="00F80D4C" w:rsidP="00F80D4C">
      <w:pPr>
        <w:pStyle w:val="paragraph"/>
        <w:spacing w:before="0" w:beforeAutospacing="0" w:after="0" w:afterAutospacing="0"/>
        <w:textAlignment w:val="baseline"/>
        <w:rPr>
          <w:sz w:val="20"/>
          <w:szCs w:val="20"/>
        </w:rPr>
      </w:pPr>
      <w:r w:rsidRPr="00F80D4C">
        <w:rPr>
          <w:rStyle w:val="normaltextrun"/>
          <w:color w:val="000000"/>
          <w:sz w:val="20"/>
          <w:szCs w:val="20"/>
        </w:rPr>
        <w:t>Examples of adverts which have received complaints in the UK include:</w:t>
      </w:r>
      <w:r w:rsidRPr="00F80D4C">
        <w:rPr>
          <w:rStyle w:val="eop"/>
          <w:color w:val="000000"/>
          <w:sz w:val="20"/>
          <w:szCs w:val="20"/>
        </w:rPr>
        <w:t> </w:t>
      </w:r>
    </w:p>
    <w:p w14:paraId="63894E99" w14:textId="77777777" w:rsidR="00F80D4C" w:rsidRPr="00F80D4C" w:rsidRDefault="00F80D4C" w:rsidP="00F80D4C">
      <w:pPr>
        <w:pStyle w:val="paragraph"/>
        <w:numPr>
          <w:ilvl w:val="0"/>
          <w:numId w:val="19"/>
        </w:numPr>
        <w:spacing w:before="0" w:beforeAutospacing="0" w:after="0" w:afterAutospacing="0"/>
        <w:ind w:firstLine="0"/>
        <w:textAlignment w:val="baseline"/>
        <w:rPr>
          <w:sz w:val="20"/>
          <w:szCs w:val="20"/>
        </w:rPr>
      </w:pPr>
      <w:r w:rsidRPr="00F80D4C">
        <w:rPr>
          <w:rStyle w:val="normaltextrun"/>
          <w:color w:val="000000"/>
          <w:sz w:val="20"/>
          <w:szCs w:val="20"/>
        </w:rPr>
        <w:t>In 2005</w:t>
      </w:r>
      <w:r w:rsidRPr="00F80D4C">
        <w:rPr>
          <w:rStyle w:val="apple-converted-space"/>
          <w:color w:val="000000"/>
          <w:sz w:val="20"/>
          <w:szCs w:val="20"/>
        </w:rPr>
        <w:t> </w:t>
      </w:r>
      <w:r w:rsidRPr="00F80D4C">
        <w:rPr>
          <w:rStyle w:val="normaltextrun"/>
          <w:color w:val="000000"/>
          <w:sz w:val="20"/>
          <w:szCs w:val="20"/>
        </w:rPr>
        <w:t>a</w:t>
      </w:r>
      <w:r w:rsidRPr="00F80D4C">
        <w:rPr>
          <w:rStyle w:val="apple-converted-space"/>
          <w:color w:val="000000"/>
          <w:sz w:val="20"/>
          <w:szCs w:val="20"/>
        </w:rPr>
        <w:t> </w:t>
      </w:r>
      <w:r w:rsidRPr="00F80D4C">
        <w:rPr>
          <w:rStyle w:val="normaltextrun"/>
          <w:color w:val="000000"/>
          <w:sz w:val="20"/>
          <w:szCs w:val="20"/>
        </w:rPr>
        <w:t>Kentucky Fried Chicken (KFC)</w:t>
      </w:r>
      <w:r w:rsidRPr="00F80D4C">
        <w:rPr>
          <w:rStyle w:val="apple-converted-space"/>
          <w:color w:val="000000"/>
          <w:sz w:val="20"/>
          <w:szCs w:val="20"/>
        </w:rPr>
        <w:t> </w:t>
      </w:r>
      <w:r w:rsidRPr="00F80D4C">
        <w:rPr>
          <w:rStyle w:val="normaltextrun"/>
          <w:color w:val="000000"/>
          <w:sz w:val="20"/>
          <w:szCs w:val="20"/>
        </w:rPr>
        <w:t>advert received 1,671 complaints</w:t>
      </w:r>
      <w:r w:rsidRPr="00F80D4C">
        <w:rPr>
          <w:rStyle w:val="apple-converted-space"/>
          <w:color w:val="000000"/>
          <w:sz w:val="20"/>
          <w:szCs w:val="20"/>
        </w:rPr>
        <w:t> </w:t>
      </w:r>
      <w:r w:rsidRPr="00F80D4C">
        <w:rPr>
          <w:rStyle w:val="normaltextrun"/>
          <w:color w:val="000000"/>
          <w:sz w:val="20"/>
          <w:szCs w:val="20"/>
        </w:rPr>
        <w:t>relating to its</w:t>
      </w:r>
      <w:r w:rsidRPr="00F80D4C">
        <w:rPr>
          <w:rStyle w:val="apple-converted-space"/>
          <w:color w:val="000000"/>
          <w:sz w:val="20"/>
          <w:szCs w:val="20"/>
        </w:rPr>
        <w:t> </w:t>
      </w:r>
      <w:r w:rsidRPr="00F80D4C">
        <w:rPr>
          <w:rStyle w:val="normaltextrun"/>
          <w:color w:val="000000"/>
          <w:sz w:val="20"/>
          <w:szCs w:val="20"/>
        </w:rPr>
        <w:t>Zinger Crunch Salad in which people were singing with their mouths full; even though there were concerns that</w:t>
      </w:r>
      <w:r w:rsidRPr="00F80D4C">
        <w:rPr>
          <w:rStyle w:val="apple-converted-space"/>
          <w:color w:val="000000"/>
          <w:sz w:val="20"/>
          <w:szCs w:val="20"/>
        </w:rPr>
        <w:t> </w:t>
      </w:r>
      <w:r w:rsidRPr="00F80D4C">
        <w:rPr>
          <w:rStyle w:val="normaltextrun"/>
          <w:color w:val="000000"/>
          <w:sz w:val="20"/>
          <w:szCs w:val="20"/>
        </w:rPr>
        <w:t>children would be taught bad manners from the</w:t>
      </w:r>
      <w:r w:rsidRPr="00F80D4C">
        <w:rPr>
          <w:rStyle w:val="apple-converted-space"/>
          <w:color w:val="000000"/>
          <w:sz w:val="20"/>
          <w:szCs w:val="20"/>
        </w:rPr>
        <w:t> </w:t>
      </w:r>
      <w:proofErr w:type="gramStart"/>
      <w:r w:rsidRPr="00F80D4C">
        <w:rPr>
          <w:rStyle w:val="normaltextrun"/>
          <w:color w:val="000000"/>
          <w:sz w:val="20"/>
          <w:szCs w:val="20"/>
        </w:rPr>
        <w:t>advert,</w:t>
      </w:r>
      <w:proofErr w:type="gramEnd"/>
      <w:r w:rsidRPr="00F80D4C">
        <w:rPr>
          <w:rStyle w:val="apple-converted-space"/>
          <w:color w:val="000000"/>
          <w:sz w:val="20"/>
          <w:szCs w:val="20"/>
        </w:rPr>
        <w:t> </w:t>
      </w:r>
      <w:r w:rsidRPr="00F80D4C">
        <w:rPr>
          <w:rStyle w:val="normaltextrun"/>
          <w:color w:val="000000"/>
          <w:sz w:val="20"/>
          <w:szCs w:val="20"/>
        </w:rPr>
        <w:t>it was not actually banned.  It remains the most</w:t>
      </w:r>
      <w:r w:rsidRPr="00F80D4C">
        <w:rPr>
          <w:rStyle w:val="apple-converted-space"/>
          <w:color w:val="000000"/>
          <w:sz w:val="20"/>
          <w:szCs w:val="20"/>
        </w:rPr>
        <w:t> </w:t>
      </w:r>
      <w:r w:rsidRPr="00F80D4C">
        <w:rPr>
          <w:rStyle w:val="normaltextrun"/>
          <w:color w:val="000000"/>
          <w:sz w:val="20"/>
          <w:szCs w:val="20"/>
        </w:rPr>
        <w:t>complained</w:t>
      </w:r>
      <w:r w:rsidRPr="00F80D4C">
        <w:rPr>
          <w:rStyle w:val="apple-converted-space"/>
          <w:color w:val="000000"/>
          <w:sz w:val="20"/>
          <w:szCs w:val="20"/>
        </w:rPr>
        <w:t> </w:t>
      </w:r>
      <w:r w:rsidRPr="00F80D4C">
        <w:rPr>
          <w:rStyle w:val="normaltextrun"/>
          <w:color w:val="000000"/>
          <w:sz w:val="20"/>
          <w:szCs w:val="20"/>
        </w:rPr>
        <w:t>about</w:t>
      </w:r>
      <w:r w:rsidRPr="00F80D4C">
        <w:rPr>
          <w:rStyle w:val="apple-converted-space"/>
          <w:color w:val="000000"/>
          <w:sz w:val="20"/>
          <w:szCs w:val="20"/>
        </w:rPr>
        <w:t> </w:t>
      </w:r>
      <w:r w:rsidRPr="00F80D4C">
        <w:rPr>
          <w:rStyle w:val="normaltextrun"/>
          <w:color w:val="000000"/>
          <w:sz w:val="20"/>
          <w:szCs w:val="20"/>
        </w:rPr>
        <w:t>television advert in the UK (ASA, 2021). </w:t>
      </w:r>
      <w:r w:rsidRPr="00F80D4C">
        <w:rPr>
          <w:rStyle w:val="eop"/>
          <w:color w:val="000000"/>
          <w:sz w:val="20"/>
          <w:szCs w:val="20"/>
        </w:rPr>
        <w:t> </w:t>
      </w:r>
    </w:p>
    <w:p w14:paraId="2599315B" w14:textId="77777777" w:rsidR="00F80D4C" w:rsidRPr="00F80D4C" w:rsidRDefault="00F80D4C" w:rsidP="00F80D4C">
      <w:pPr>
        <w:pStyle w:val="paragraph"/>
        <w:numPr>
          <w:ilvl w:val="0"/>
          <w:numId w:val="19"/>
        </w:numPr>
        <w:spacing w:before="0" w:beforeAutospacing="0" w:after="0" w:afterAutospacing="0"/>
        <w:ind w:firstLine="0"/>
        <w:textAlignment w:val="baseline"/>
        <w:rPr>
          <w:sz w:val="20"/>
          <w:szCs w:val="20"/>
        </w:rPr>
      </w:pPr>
      <w:r w:rsidRPr="00F80D4C">
        <w:rPr>
          <w:rStyle w:val="normaltextrun"/>
          <w:color w:val="000000"/>
          <w:sz w:val="20"/>
          <w:szCs w:val="20"/>
        </w:rPr>
        <w:t>A Ryanair advert in October 2016 was deemed misleading due to it stating in its advert “Fly from £19.99” and at the end of the advert “Summer 2017 on sale now” however for the actual sale being offered,</w:t>
      </w:r>
      <w:r w:rsidRPr="00F80D4C">
        <w:rPr>
          <w:rStyle w:val="apple-converted-space"/>
          <w:color w:val="000000"/>
          <w:sz w:val="20"/>
          <w:szCs w:val="20"/>
        </w:rPr>
        <w:t> </w:t>
      </w:r>
      <w:r w:rsidRPr="00F80D4C">
        <w:rPr>
          <w:rStyle w:val="normaltextrun"/>
          <w:color w:val="000000"/>
          <w:sz w:val="20"/>
          <w:szCs w:val="20"/>
        </w:rPr>
        <w:t>the booking had to be made by 10/11/16 and travel had to happen by 25/03/2017. The advert received one complaint with the person complaining of being misled</w:t>
      </w:r>
      <w:r w:rsidRPr="00F80D4C">
        <w:rPr>
          <w:rStyle w:val="apple-converted-space"/>
          <w:color w:val="000000"/>
          <w:sz w:val="20"/>
          <w:szCs w:val="20"/>
        </w:rPr>
        <w:t> </w:t>
      </w:r>
      <w:r w:rsidRPr="00F80D4C">
        <w:rPr>
          <w:rStyle w:val="normaltextrun"/>
          <w:color w:val="000000"/>
          <w:sz w:val="20"/>
          <w:szCs w:val="20"/>
        </w:rPr>
        <w:t>that</w:t>
      </w:r>
      <w:r w:rsidRPr="00F80D4C">
        <w:rPr>
          <w:rStyle w:val="apple-converted-space"/>
          <w:color w:val="000000"/>
          <w:sz w:val="20"/>
          <w:szCs w:val="20"/>
        </w:rPr>
        <w:t> </w:t>
      </w:r>
      <w:r w:rsidRPr="00F80D4C">
        <w:rPr>
          <w:rStyle w:val="normaltextrun"/>
          <w:color w:val="000000"/>
          <w:sz w:val="20"/>
          <w:szCs w:val="20"/>
        </w:rPr>
        <w:t>the flights in question would take place during the</w:t>
      </w:r>
      <w:r w:rsidRPr="00F80D4C">
        <w:rPr>
          <w:rStyle w:val="apple-converted-space"/>
          <w:color w:val="000000"/>
          <w:sz w:val="20"/>
          <w:szCs w:val="20"/>
        </w:rPr>
        <w:t> </w:t>
      </w:r>
      <w:r w:rsidRPr="00F80D4C">
        <w:rPr>
          <w:rStyle w:val="normaltextrun"/>
          <w:color w:val="000000"/>
          <w:sz w:val="20"/>
          <w:szCs w:val="20"/>
        </w:rPr>
        <w:t>Summer of 2017</w:t>
      </w:r>
      <w:r w:rsidRPr="00F80D4C">
        <w:rPr>
          <w:rStyle w:val="apple-converted-space"/>
          <w:color w:val="000000"/>
          <w:sz w:val="20"/>
          <w:szCs w:val="20"/>
        </w:rPr>
        <w:t> </w:t>
      </w:r>
      <w:r w:rsidRPr="00F80D4C">
        <w:rPr>
          <w:rStyle w:val="normaltextrun"/>
          <w:color w:val="000000"/>
          <w:sz w:val="20"/>
          <w:szCs w:val="20"/>
        </w:rPr>
        <w:t>(ASA, 2021). Following this,</w:t>
      </w:r>
      <w:r w:rsidRPr="00F80D4C">
        <w:rPr>
          <w:rStyle w:val="apple-converted-space"/>
          <w:color w:val="000000"/>
          <w:sz w:val="20"/>
          <w:szCs w:val="20"/>
        </w:rPr>
        <w:t> </w:t>
      </w:r>
      <w:r w:rsidRPr="00F80D4C">
        <w:rPr>
          <w:rStyle w:val="normaltextrun"/>
          <w:color w:val="000000"/>
          <w:sz w:val="20"/>
          <w:szCs w:val="20"/>
        </w:rPr>
        <w:t>the advert was not to be shown in the form that was broadcast</w:t>
      </w:r>
      <w:r w:rsidRPr="00F80D4C">
        <w:rPr>
          <w:rStyle w:val="apple-converted-space"/>
          <w:color w:val="000000"/>
          <w:sz w:val="20"/>
          <w:szCs w:val="20"/>
        </w:rPr>
        <w:t> </w:t>
      </w:r>
      <w:r w:rsidRPr="00F80D4C">
        <w:rPr>
          <w:rStyle w:val="normaltextrun"/>
          <w:color w:val="000000"/>
          <w:sz w:val="20"/>
          <w:szCs w:val="20"/>
        </w:rPr>
        <w:t>as it</w:t>
      </w:r>
      <w:r w:rsidRPr="00F80D4C">
        <w:rPr>
          <w:rStyle w:val="apple-converted-space"/>
          <w:color w:val="000000"/>
          <w:sz w:val="20"/>
          <w:szCs w:val="20"/>
        </w:rPr>
        <w:t> </w:t>
      </w:r>
      <w:r w:rsidRPr="00F80D4C">
        <w:rPr>
          <w:rStyle w:val="normaltextrun"/>
          <w:color w:val="000000"/>
          <w:sz w:val="20"/>
          <w:szCs w:val="20"/>
        </w:rPr>
        <w:t>was deemed</w:t>
      </w:r>
      <w:r w:rsidRPr="00F80D4C">
        <w:rPr>
          <w:rStyle w:val="apple-converted-space"/>
          <w:color w:val="000000"/>
          <w:sz w:val="20"/>
          <w:szCs w:val="20"/>
        </w:rPr>
        <w:t> </w:t>
      </w:r>
      <w:r w:rsidRPr="00F80D4C">
        <w:rPr>
          <w:rStyle w:val="normaltextrun"/>
          <w:color w:val="000000"/>
          <w:sz w:val="20"/>
          <w:szCs w:val="20"/>
        </w:rPr>
        <w:t>to be</w:t>
      </w:r>
      <w:r w:rsidRPr="00F80D4C">
        <w:rPr>
          <w:rStyle w:val="apple-converted-space"/>
          <w:color w:val="000000"/>
          <w:sz w:val="20"/>
          <w:szCs w:val="20"/>
        </w:rPr>
        <w:t> </w:t>
      </w:r>
      <w:r w:rsidRPr="00F80D4C">
        <w:rPr>
          <w:rStyle w:val="normaltextrun"/>
          <w:color w:val="000000"/>
          <w:sz w:val="20"/>
          <w:szCs w:val="20"/>
        </w:rPr>
        <w:t>misleading. Ryanair was told to guarantee that any future advertisement was to be concise and clear to make sure that future adverts</w:t>
      </w:r>
      <w:r w:rsidRPr="00F80D4C">
        <w:rPr>
          <w:rStyle w:val="apple-converted-space"/>
          <w:color w:val="000000"/>
          <w:sz w:val="20"/>
          <w:szCs w:val="20"/>
        </w:rPr>
        <w:t> </w:t>
      </w:r>
      <w:r w:rsidRPr="00F80D4C">
        <w:rPr>
          <w:rStyle w:val="normaltextrun"/>
          <w:color w:val="000000"/>
          <w:sz w:val="20"/>
          <w:szCs w:val="20"/>
        </w:rPr>
        <w:t>were</w:t>
      </w:r>
      <w:r w:rsidRPr="00F80D4C">
        <w:rPr>
          <w:rStyle w:val="apple-converted-space"/>
          <w:color w:val="000000"/>
          <w:sz w:val="20"/>
          <w:szCs w:val="20"/>
        </w:rPr>
        <w:t> </w:t>
      </w:r>
      <w:r w:rsidRPr="00F80D4C">
        <w:rPr>
          <w:rStyle w:val="normaltextrun"/>
          <w:color w:val="000000"/>
          <w:sz w:val="20"/>
          <w:szCs w:val="20"/>
        </w:rPr>
        <w:t>not misleading to customers and the public. </w:t>
      </w:r>
      <w:r w:rsidRPr="00F80D4C">
        <w:rPr>
          <w:rStyle w:val="eop"/>
          <w:color w:val="000000"/>
          <w:sz w:val="20"/>
          <w:szCs w:val="20"/>
        </w:rPr>
        <w:t> </w:t>
      </w:r>
    </w:p>
    <w:p w14:paraId="01072782" w14:textId="77777777" w:rsidR="00F80D4C" w:rsidRPr="00F80D4C" w:rsidRDefault="00F80D4C" w:rsidP="00F80D4C">
      <w:pPr>
        <w:pStyle w:val="paragraph"/>
        <w:numPr>
          <w:ilvl w:val="0"/>
          <w:numId w:val="19"/>
        </w:numPr>
        <w:spacing w:before="0" w:beforeAutospacing="0" w:after="0" w:afterAutospacing="0"/>
        <w:ind w:firstLine="0"/>
        <w:textAlignment w:val="baseline"/>
        <w:rPr>
          <w:sz w:val="20"/>
          <w:szCs w:val="20"/>
        </w:rPr>
      </w:pPr>
      <w:r w:rsidRPr="00F80D4C">
        <w:rPr>
          <w:rStyle w:val="normaltextrun"/>
          <w:color w:val="000000"/>
          <w:sz w:val="20"/>
          <w:szCs w:val="20"/>
        </w:rPr>
        <w:t>In 2018 an advert for Aldi was found to be irresponsible after it had received one complaint due to the nature of the advert which referenced the 1999 film ‘The Sixth Sense’ which was rated a UK certificate fifteen and not suitable for anyone under that age. Additionally, the advert was advertising alcohol but was not scheduled to air during times of programmes which would appeal to people under the age of eighteen and was deemed acceptable for the characters to feature with the alcohol in the advert. The reasoning as to why the advertisement was then deemed inappropriate was due to the character in the advert (Kevin the Carrot) who appealed to young children.  Kevin was a soft toy being sold during the Christmas period and marketed towards the younger population. Another reason was that the theme of the advertisement</w:t>
      </w:r>
      <w:r w:rsidRPr="00F80D4C">
        <w:rPr>
          <w:rStyle w:val="apple-converted-space"/>
          <w:color w:val="000000"/>
          <w:sz w:val="20"/>
          <w:szCs w:val="20"/>
        </w:rPr>
        <w:t> </w:t>
      </w:r>
      <w:r w:rsidRPr="00F80D4C">
        <w:rPr>
          <w:rStyle w:val="normaltextrun"/>
          <w:color w:val="000000"/>
          <w:sz w:val="20"/>
          <w:szCs w:val="20"/>
        </w:rPr>
        <w:t>was</w:t>
      </w:r>
      <w:r w:rsidRPr="00F80D4C">
        <w:rPr>
          <w:rStyle w:val="apple-converted-space"/>
          <w:color w:val="000000"/>
          <w:sz w:val="20"/>
          <w:szCs w:val="20"/>
        </w:rPr>
        <w:t> </w:t>
      </w:r>
      <w:r w:rsidRPr="00F80D4C">
        <w:rPr>
          <w:rStyle w:val="normaltextrun"/>
          <w:color w:val="000000"/>
          <w:sz w:val="20"/>
          <w:szCs w:val="20"/>
        </w:rPr>
        <w:t>Christmas and the ending of the advert being funny due to Kevin being scared by another character who dresses as a ghost (ASA, 2021). </w:t>
      </w:r>
      <w:r w:rsidRPr="00F80D4C">
        <w:rPr>
          <w:rStyle w:val="eop"/>
          <w:color w:val="000000"/>
          <w:sz w:val="20"/>
          <w:szCs w:val="20"/>
        </w:rPr>
        <w:t> </w:t>
      </w:r>
    </w:p>
    <w:p w14:paraId="0A836997" w14:textId="77777777" w:rsidR="00F80D4C" w:rsidRPr="00F80D4C" w:rsidRDefault="00F80D4C" w:rsidP="00F80D4C">
      <w:pPr>
        <w:pStyle w:val="paragraph"/>
        <w:spacing w:before="0" w:beforeAutospacing="0" w:after="0" w:afterAutospacing="0"/>
        <w:textAlignment w:val="baseline"/>
        <w:rPr>
          <w:sz w:val="20"/>
          <w:szCs w:val="20"/>
        </w:rPr>
      </w:pPr>
      <w:r w:rsidRPr="00F80D4C">
        <w:rPr>
          <w:rStyle w:val="eop"/>
          <w:color w:val="000000"/>
          <w:sz w:val="20"/>
          <w:szCs w:val="20"/>
        </w:rPr>
        <w:t> </w:t>
      </w:r>
    </w:p>
    <w:p w14:paraId="6E7684A5" w14:textId="77777777" w:rsidR="00F80D4C" w:rsidRPr="00F80D4C" w:rsidRDefault="00F80D4C" w:rsidP="00F80D4C">
      <w:pPr>
        <w:pStyle w:val="paragraph"/>
        <w:spacing w:before="0" w:beforeAutospacing="0" w:after="0" w:afterAutospacing="0"/>
        <w:textAlignment w:val="baseline"/>
        <w:rPr>
          <w:sz w:val="20"/>
          <w:szCs w:val="20"/>
        </w:rPr>
      </w:pPr>
      <w:r w:rsidRPr="00F80D4C">
        <w:rPr>
          <w:rStyle w:val="normaltextrun"/>
          <w:color w:val="000000"/>
          <w:sz w:val="20"/>
          <w:szCs w:val="20"/>
        </w:rPr>
        <w:t>Upon reflection, Aldi admitted that the use of the</w:t>
      </w:r>
      <w:r w:rsidRPr="00F80D4C">
        <w:rPr>
          <w:rStyle w:val="apple-converted-space"/>
          <w:color w:val="000000"/>
          <w:sz w:val="20"/>
          <w:szCs w:val="20"/>
        </w:rPr>
        <w:t> </w:t>
      </w:r>
      <w:r w:rsidRPr="00F80D4C">
        <w:rPr>
          <w:rStyle w:val="normaltextrun"/>
          <w:color w:val="000000"/>
          <w:sz w:val="20"/>
          <w:szCs w:val="20"/>
        </w:rPr>
        <w:t>word</w:t>
      </w:r>
      <w:r w:rsidRPr="00F80D4C">
        <w:rPr>
          <w:rStyle w:val="apple-converted-space"/>
          <w:color w:val="000000"/>
          <w:sz w:val="20"/>
          <w:szCs w:val="20"/>
        </w:rPr>
        <w:t> </w:t>
      </w:r>
      <w:r w:rsidRPr="00F80D4C">
        <w:rPr>
          <w:rStyle w:val="normaltextrun"/>
          <w:color w:val="000000"/>
          <w:sz w:val="20"/>
          <w:szCs w:val="20"/>
        </w:rPr>
        <w:t>‘spirits’ in the context</w:t>
      </w:r>
      <w:r w:rsidRPr="00F80D4C">
        <w:rPr>
          <w:rStyle w:val="apple-converted-space"/>
          <w:color w:val="000000"/>
          <w:sz w:val="20"/>
          <w:szCs w:val="20"/>
        </w:rPr>
        <w:t> </w:t>
      </w:r>
      <w:r w:rsidRPr="00F80D4C">
        <w:rPr>
          <w:rStyle w:val="normaltextrun"/>
          <w:color w:val="000000"/>
          <w:sz w:val="20"/>
          <w:szCs w:val="20"/>
        </w:rPr>
        <w:t>of</w:t>
      </w:r>
      <w:r w:rsidRPr="00F80D4C">
        <w:rPr>
          <w:rStyle w:val="apple-converted-space"/>
          <w:color w:val="000000"/>
          <w:sz w:val="20"/>
          <w:szCs w:val="20"/>
        </w:rPr>
        <w:t> </w:t>
      </w:r>
      <w:r w:rsidRPr="00F80D4C">
        <w:rPr>
          <w:rStyle w:val="normaltextrun"/>
          <w:color w:val="000000"/>
          <w:sz w:val="20"/>
          <w:szCs w:val="20"/>
        </w:rPr>
        <w:t>Christmas could be misleading for the younger population, as the tone of the advert was reminiscent of a child’s story which would inevitably resonate with a younger audience. Deeming that this advert was irresponsible, the advert was then not allowed to appear again in that form and future alcohol advertisements from Aldi must not appeal strongly to anyone under the age of eighteen (ASA, 2021). Advertising alcohol to children under the age of eighteen can lead to the use of alcohol in these age</w:t>
      </w:r>
      <w:r w:rsidRPr="00F80D4C">
        <w:rPr>
          <w:rStyle w:val="apple-converted-space"/>
          <w:color w:val="000000"/>
          <w:sz w:val="20"/>
          <w:szCs w:val="20"/>
        </w:rPr>
        <w:t> </w:t>
      </w:r>
      <w:r w:rsidRPr="00F80D4C">
        <w:rPr>
          <w:rStyle w:val="normaltextrun"/>
          <w:color w:val="000000"/>
          <w:sz w:val="20"/>
          <w:szCs w:val="20"/>
        </w:rPr>
        <w:t>groups</w:t>
      </w:r>
      <w:r w:rsidRPr="00F80D4C">
        <w:rPr>
          <w:rStyle w:val="apple-converted-space"/>
          <w:color w:val="000000"/>
          <w:sz w:val="20"/>
          <w:szCs w:val="20"/>
        </w:rPr>
        <w:t> </w:t>
      </w:r>
      <w:r w:rsidRPr="00F80D4C">
        <w:rPr>
          <w:rStyle w:val="normaltextrun"/>
          <w:color w:val="000000"/>
          <w:sz w:val="20"/>
          <w:szCs w:val="20"/>
        </w:rPr>
        <w:t>which</w:t>
      </w:r>
      <w:r w:rsidRPr="00F80D4C">
        <w:rPr>
          <w:rStyle w:val="apple-converted-space"/>
          <w:color w:val="000000"/>
          <w:sz w:val="20"/>
          <w:szCs w:val="20"/>
        </w:rPr>
        <w:t> </w:t>
      </w:r>
      <w:r w:rsidRPr="00F80D4C">
        <w:rPr>
          <w:rStyle w:val="normaltextrun"/>
          <w:color w:val="000000"/>
          <w:sz w:val="20"/>
          <w:szCs w:val="20"/>
        </w:rPr>
        <w:t>is</w:t>
      </w:r>
      <w:r w:rsidRPr="00F80D4C">
        <w:rPr>
          <w:rStyle w:val="apple-converted-space"/>
          <w:color w:val="000000"/>
          <w:sz w:val="20"/>
          <w:szCs w:val="20"/>
        </w:rPr>
        <w:t> </w:t>
      </w:r>
      <w:r w:rsidRPr="00F80D4C">
        <w:rPr>
          <w:rStyle w:val="normaltextrun"/>
          <w:color w:val="000000"/>
          <w:sz w:val="20"/>
          <w:szCs w:val="20"/>
        </w:rPr>
        <w:t>a public health issue (</w:t>
      </w:r>
      <w:proofErr w:type="spellStart"/>
      <w:r w:rsidRPr="00F80D4C">
        <w:rPr>
          <w:rStyle w:val="normaltextrun"/>
          <w:color w:val="000000"/>
          <w:sz w:val="20"/>
          <w:szCs w:val="20"/>
        </w:rPr>
        <w:t>Padon</w:t>
      </w:r>
      <w:proofErr w:type="spellEnd"/>
      <w:r w:rsidRPr="00F80D4C">
        <w:rPr>
          <w:rStyle w:val="apple-converted-space"/>
          <w:i/>
          <w:iCs/>
          <w:color w:val="000000"/>
          <w:sz w:val="20"/>
          <w:szCs w:val="20"/>
        </w:rPr>
        <w:t> </w:t>
      </w:r>
      <w:r w:rsidRPr="00F80D4C">
        <w:rPr>
          <w:rStyle w:val="normaltextrun"/>
          <w:i/>
          <w:iCs/>
          <w:color w:val="000000"/>
          <w:sz w:val="20"/>
          <w:szCs w:val="20"/>
        </w:rPr>
        <w:t>et</w:t>
      </w:r>
      <w:r w:rsidRPr="00F80D4C">
        <w:rPr>
          <w:rStyle w:val="apple-converted-space"/>
          <w:i/>
          <w:iCs/>
          <w:color w:val="000000"/>
          <w:sz w:val="20"/>
          <w:szCs w:val="20"/>
        </w:rPr>
        <w:t> </w:t>
      </w:r>
      <w:r w:rsidRPr="00F80D4C">
        <w:rPr>
          <w:rStyle w:val="normaltextrun"/>
          <w:i/>
          <w:iCs/>
          <w:color w:val="000000"/>
          <w:sz w:val="20"/>
          <w:szCs w:val="20"/>
        </w:rPr>
        <w:t>al.,</w:t>
      </w:r>
      <w:r w:rsidRPr="00F80D4C">
        <w:rPr>
          <w:rStyle w:val="apple-converted-space"/>
          <w:i/>
          <w:iCs/>
          <w:color w:val="000000"/>
          <w:sz w:val="20"/>
          <w:szCs w:val="20"/>
        </w:rPr>
        <w:t> </w:t>
      </w:r>
      <w:r w:rsidRPr="00F80D4C">
        <w:rPr>
          <w:rStyle w:val="normaltextrun"/>
          <w:color w:val="000000"/>
          <w:sz w:val="20"/>
          <w:szCs w:val="20"/>
        </w:rPr>
        <w:t>2018). Changing the times at which alcohol is advertised can</w:t>
      </w:r>
      <w:r w:rsidRPr="00F80D4C">
        <w:rPr>
          <w:rStyle w:val="apple-converted-space"/>
          <w:color w:val="000000"/>
          <w:sz w:val="20"/>
          <w:szCs w:val="20"/>
        </w:rPr>
        <w:t> </w:t>
      </w:r>
      <w:proofErr w:type="gramStart"/>
      <w:r w:rsidRPr="00F80D4C">
        <w:rPr>
          <w:rStyle w:val="normaltextrun"/>
          <w:color w:val="000000"/>
          <w:sz w:val="20"/>
          <w:szCs w:val="20"/>
        </w:rPr>
        <w:t>have an effect on</w:t>
      </w:r>
      <w:proofErr w:type="gramEnd"/>
      <w:r w:rsidRPr="00F80D4C">
        <w:rPr>
          <w:rStyle w:val="apple-converted-space"/>
          <w:color w:val="000000"/>
          <w:sz w:val="20"/>
          <w:szCs w:val="20"/>
        </w:rPr>
        <w:t> </w:t>
      </w:r>
      <w:r w:rsidRPr="00F80D4C">
        <w:rPr>
          <w:rStyle w:val="normaltextrun"/>
          <w:color w:val="000000"/>
          <w:sz w:val="20"/>
          <w:szCs w:val="20"/>
        </w:rPr>
        <w:t>who sees the advertising and by having a time restriction on when alcohol can be advertised it can limit</w:t>
      </w:r>
      <w:r w:rsidRPr="00F80D4C">
        <w:rPr>
          <w:rStyle w:val="apple-converted-space"/>
          <w:color w:val="000000"/>
          <w:sz w:val="20"/>
          <w:szCs w:val="20"/>
        </w:rPr>
        <w:t> </w:t>
      </w:r>
      <w:r w:rsidRPr="00F80D4C">
        <w:rPr>
          <w:rStyle w:val="normaltextrun"/>
          <w:color w:val="000000"/>
          <w:sz w:val="20"/>
          <w:szCs w:val="20"/>
        </w:rPr>
        <w:t>who sees it (Ross</w:t>
      </w:r>
      <w:r w:rsidRPr="00F80D4C">
        <w:rPr>
          <w:rStyle w:val="apple-converted-space"/>
          <w:color w:val="000000"/>
          <w:sz w:val="20"/>
          <w:szCs w:val="20"/>
        </w:rPr>
        <w:t> </w:t>
      </w:r>
      <w:r w:rsidRPr="00F80D4C">
        <w:rPr>
          <w:rStyle w:val="normaltextrun"/>
          <w:i/>
          <w:iCs/>
          <w:color w:val="000000"/>
          <w:sz w:val="20"/>
          <w:szCs w:val="20"/>
        </w:rPr>
        <w:t>et al.,</w:t>
      </w:r>
      <w:r w:rsidRPr="00F80D4C">
        <w:rPr>
          <w:rStyle w:val="apple-converted-space"/>
          <w:i/>
          <w:iCs/>
          <w:color w:val="000000"/>
          <w:sz w:val="20"/>
          <w:szCs w:val="20"/>
        </w:rPr>
        <w:t> </w:t>
      </w:r>
      <w:r w:rsidRPr="00F80D4C">
        <w:rPr>
          <w:rStyle w:val="normaltextrun"/>
          <w:color w:val="000000"/>
          <w:sz w:val="20"/>
          <w:szCs w:val="20"/>
        </w:rPr>
        <w:t>2013). In the Netherlands, time restrictions were introduced in 2009 and it was found that such restrictions effectively decreased alcohol advertising exposure for young children. </w:t>
      </w:r>
      <w:r w:rsidRPr="00F80D4C">
        <w:rPr>
          <w:rStyle w:val="apple-converted-space"/>
          <w:color w:val="000000"/>
          <w:sz w:val="20"/>
          <w:szCs w:val="20"/>
        </w:rPr>
        <w:t> </w:t>
      </w:r>
      <w:r w:rsidRPr="00F80D4C">
        <w:rPr>
          <w:rStyle w:val="normaltextrun"/>
          <w:color w:val="000000"/>
          <w:sz w:val="20"/>
          <w:szCs w:val="20"/>
        </w:rPr>
        <w:t>However,</w:t>
      </w:r>
      <w:r w:rsidRPr="00F80D4C">
        <w:rPr>
          <w:rStyle w:val="apple-converted-space"/>
          <w:color w:val="000000"/>
          <w:sz w:val="20"/>
          <w:szCs w:val="20"/>
        </w:rPr>
        <w:t> </w:t>
      </w:r>
      <w:r w:rsidRPr="00F80D4C">
        <w:rPr>
          <w:rStyle w:val="normaltextrun"/>
          <w:color w:val="000000"/>
          <w:sz w:val="20"/>
          <w:szCs w:val="20"/>
        </w:rPr>
        <w:t>there was an increase in exposure for teenagers (Ross</w:t>
      </w:r>
      <w:r w:rsidRPr="00F80D4C">
        <w:rPr>
          <w:rStyle w:val="apple-converted-space"/>
          <w:i/>
          <w:iCs/>
          <w:color w:val="000000"/>
          <w:sz w:val="20"/>
          <w:szCs w:val="20"/>
        </w:rPr>
        <w:t> </w:t>
      </w:r>
      <w:r w:rsidRPr="00F80D4C">
        <w:rPr>
          <w:rStyle w:val="normaltextrun"/>
          <w:i/>
          <w:iCs/>
          <w:color w:val="000000"/>
          <w:sz w:val="20"/>
          <w:szCs w:val="20"/>
        </w:rPr>
        <w:t>et al.,</w:t>
      </w:r>
      <w:r w:rsidRPr="00F80D4C">
        <w:rPr>
          <w:rStyle w:val="apple-converted-space"/>
          <w:color w:val="000000"/>
          <w:sz w:val="20"/>
          <w:szCs w:val="20"/>
        </w:rPr>
        <w:t> </w:t>
      </w:r>
      <w:r w:rsidRPr="00F80D4C">
        <w:rPr>
          <w:rStyle w:val="normaltextrun"/>
          <w:color w:val="000000"/>
          <w:sz w:val="20"/>
          <w:szCs w:val="20"/>
        </w:rPr>
        <w:t>2013). The time restrictions for both nine and ten pm showed there was an increase in exposure of alcohol to teenagers, but an eleven pm time restriction left the exposure unchanged (Ross</w:t>
      </w:r>
      <w:r w:rsidRPr="00F80D4C">
        <w:rPr>
          <w:rStyle w:val="apple-converted-space"/>
          <w:color w:val="000000"/>
          <w:sz w:val="20"/>
          <w:szCs w:val="20"/>
        </w:rPr>
        <w:t> </w:t>
      </w:r>
      <w:r w:rsidRPr="00F80D4C">
        <w:rPr>
          <w:rStyle w:val="normaltextrun"/>
          <w:i/>
          <w:iCs/>
          <w:color w:val="000000"/>
          <w:sz w:val="20"/>
          <w:szCs w:val="20"/>
        </w:rPr>
        <w:t>et al.,</w:t>
      </w:r>
      <w:r w:rsidRPr="00F80D4C">
        <w:rPr>
          <w:rStyle w:val="apple-converted-space"/>
          <w:color w:val="000000"/>
          <w:sz w:val="20"/>
          <w:szCs w:val="20"/>
        </w:rPr>
        <w:t> </w:t>
      </w:r>
      <w:r w:rsidRPr="00F80D4C">
        <w:rPr>
          <w:rStyle w:val="normaltextrun"/>
          <w:color w:val="000000"/>
          <w:sz w:val="20"/>
          <w:szCs w:val="20"/>
        </w:rPr>
        <w:t xml:space="preserve">2013). This shows that although a time </w:t>
      </w:r>
      <w:r w:rsidRPr="00F80D4C">
        <w:rPr>
          <w:rStyle w:val="normaltextrun"/>
          <w:color w:val="000000"/>
          <w:sz w:val="20"/>
          <w:szCs w:val="20"/>
        </w:rPr>
        <w:lastRenderedPageBreak/>
        <w:t>restriction on alcohol advertisements can</w:t>
      </w:r>
      <w:r w:rsidRPr="00F80D4C">
        <w:rPr>
          <w:rStyle w:val="apple-converted-space"/>
          <w:color w:val="000000"/>
          <w:sz w:val="20"/>
          <w:szCs w:val="20"/>
        </w:rPr>
        <w:t> </w:t>
      </w:r>
      <w:proofErr w:type="gramStart"/>
      <w:r w:rsidRPr="00F80D4C">
        <w:rPr>
          <w:rStyle w:val="normaltextrun"/>
          <w:color w:val="000000"/>
          <w:sz w:val="20"/>
          <w:szCs w:val="20"/>
        </w:rPr>
        <w:t>have an effect on</w:t>
      </w:r>
      <w:proofErr w:type="gramEnd"/>
      <w:r w:rsidRPr="00F80D4C">
        <w:rPr>
          <w:rStyle w:val="apple-converted-space"/>
          <w:color w:val="000000"/>
          <w:sz w:val="20"/>
          <w:szCs w:val="20"/>
        </w:rPr>
        <w:t> </w:t>
      </w:r>
      <w:r w:rsidRPr="00F80D4C">
        <w:rPr>
          <w:rStyle w:val="normaltextrun"/>
          <w:color w:val="000000"/>
          <w:sz w:val="20"/>
          <w:szCs w:val="20"/>
        </w:rPr>
        <w:t>who sees them, it does not</w:t>
      </w:r>
      <w:r w:rsidRPr="00F80D4C">
        <w:rPr>
          <w:rStyle w:val="apple-converted-space"/>
          <w:color w:val="000000"/>
          <w:sz w:val="20"/>
          <w:szCs w:val="20"/>
        </w:rPr>
        <w:t> </w:t>
      </w:r>
      <w:r w:rsidRPr="00F80D4C">
        <w:rPr>
          <w:rStyle w:val="normaltextrun"/>
          <w:color w:val="000000"/>
          <w:sz w:val="20"/>
          <w:szCs w:val="20"/>
        </w:rPr>
        <w:t>completely eliminate</w:t>
      </w:r>
      <w:r w:rsidRPr="00F80D4C">
        <w:rPr>
          <w:rStyle w:val="apple-converted-space"/>
          <w:color w:val="000000"/>
          <w:sz w:val="20"/>
          <w:szCs w:val="20"/>
        </w:rPr>
        <w:t> </w:t>
      </w:r>
      <w:r w:rsidRPr="00F80D4C">
        <w:rPr>
          <w:rStyle w:val="normaltextrun"/>
          <w:color w:val="000000"/>
          <w:sz w:val="20"/>
          <w:szCs w:val="20"/>
        </w:rPr>
        <w:t>the</w:t>
      </w:r>
      <w:r w:rsidRPr="00F80D4C">
        <w:rPr>
          <w:rStyle w:val="apple-converted-space"/>
          <w:color w:val="000000"/>
          <w:sz w:val="20"/>
          <w:szCs w:val="20"/>
        </w:rPr>
        <w:t> </w:t>
      </w:r>
      <w:r w:rsidRPr="00F80D4C">
        <w:rPr>
          <w:rStyle w:val="normaltextrun"/>
          <w:color w:val="000000"/>
          <w:sz w:val="20"/>
          <w:szCs w:val="20"/>
        </w:rPr>
        <w:t>chance that they may be seen by an inappropriate audience.</w:t>
      </w:r>
      <w:r w:rsidRPr="00F80D4C">
        <w:rPr>
          <w:rStyle w:val="apple-converted-space"/>
          <w:color w:val="000000"/>
          <w:sz w:val="20"/>
          <w:szCs w:val="20"/>
        </w:rPr>
        <w:t> </w:t>
      </w:r>
      <w:r w:rsidRPr="00F80D4C">
        <w:rPr>
          <w:rStyle w:val="normaltextrun"/>
          <w:color w:val="000000"/>
          <w:sz w:val="20"/>
          <w:szCs w:val="20"/>
        </w:rPr>
        <w:t>So, companies need to be aware</w:t>
      </w:r>
      <w:r w:rsidRPr="00F80D4C">
        <w:rPr>
          <w:rStyle w:val="apple-converted-space"/>
          <w:color w:val="000000"/>
          <w:sz w:val="20"/>
          <w:szCs w:val="20"/>
        </w:rPr>
        <w:t> </w:t>
      </w:r>
      <w:r w:rsidRPr="00F80D4C">
        <w:rPr>
          <w:rStyle w:val="normaltextrun"/>
          <w:color w:val="000000"/>
          <w:sz w:val="20"/>
          <w:szCs w:val="20"/>
        </w:rPr>
        <w:t>that choice of time slot is crucial to ensure that an advert is primarily seen by its intended audience only. </w:t>
      </w:r>
      <w:r w:rsidRPr="00F80D4C">
        <w:rPr>
          <w:rStyle w:val="eop"/>
          <w:color w:val="000000"/>
          <w:sz w:val="20"/>
          <w:szCs w:val="20"/>
        </w:rPr>
        <w:t> </w:t>
      </w:r>
    </w:p>
    <w:p w14:paraId="53CB9B86" w14:textId="7E51BA9F" w:rsidR="00F80D4C" w:rsidRDefault="00F80D4C" w:rsidP="00F80D4C">
      <w:pPr>
        <w:pStyle w:val="paragraph"/>
        <w:spacing w:before="0" w:beforeAutospacing="0" w:after="0" w:afterAutospacing="0"/>
        <w:textAlignment w:val="baseline"/>
        <w:rPr>
          <w:rStyle w:val="eop"/>
          <w:color w:val="000000"/>
          <w:sz w:val="20"/>
          <w:szCs w:val="20"/>
        </w:rPr>
      </w:pPr>
      <w:r w:rsidRPr="00F80D4C">
        <w:rPr>
          <w:rStyle w:val="normaltextrun"/>
          <w:color w:val="000000"/>
          <w:sz w:val="20"/>
          <w:szCs w:val="20"/>
        </w:rPr>
        <w:t>Adverts can offend people for</w:t>
      </w:r>
      <w:r w:rsidRPr="00F80D4C">
        <w:rPr>
          <w:rStyle w:val="apple-converted-space"/>
          <w:color w:val="000000"/>
          <w:sz w:val="20"/>
          <w:szCs w:val="20"/>
        </w:rPr>
        <w:t> </w:t>
      </w:r>
      <w:r w:rsidRPr="00F80D4C">
        <w:rPr>
          <w:rStyle w:val="normaltextrun"/>
          <w:color w:val="000000"/>
          <w:sz w:val="20"/>
          <w:szCs w:val="20"/>
        </w:rPr>
        <w:t>many</w:t>
      </w:r>
      <w:r w:rsidRPr="00F80D4C">
        <w:rPr>
          <w:rStyle w:val="apple-converted-space"/>
          <w:color w:val="000000"/>
          <w:sz w:val="20"/>
          <w:szCs w:val="20"/>
        </w:rPr>
        <w:t> </w:t>
      </w:r>
      <w:r w:rsidRPr="00F80D4C">
        <w:rPr>
          <w:rStyle w:val="normaltextrun"/>
          <w:color w:val="000000"/>
          <w:sz w:val="20"/>
          <w:szCs w:val="20"/>
        </w:rPr>
        <w:t>different reasons such as influencing people of a young age, being misleading and being irresponsible. Multi-National Companies (MNCs) now need to be careful</w:t>
      </w:r>
      <w:r w:rsidRPr="00F80D4C">
        <w:rPr>
          <w:rStyle w:val="apple-converted-space"/>
          <w:color w:val="000000"/>
          <w:sz w:val="20"/>
          <w:szCs w:val="20"/>
        </w:rPr>
        <w:t> </w:t>
      </w:r>
      <w:r w:rsidRPr="00F80D4C">
        <w:rPr>
          <w:rStyle w:val="normaltextrun"/>
          <w:color w:val="000000"/>
          <w:sz w:val="20"/>
          <w:szCs w:val="20"/>
        </w:rPr>
        <w:t>about</w:t>
      </w:r>
      <w:r w:rsidRPr="00F80D4C">
        <w:rPr>
          <w:rStyle w:val="apple-converted-space"/>
          <w:color w:val="000000"/>
          <w:sz w:val="20"/>
          <w:szCs w:val="20"/>
        </w:rPr>
        <w:t> </w:t>
      </w:r>
      <w:r w:rsidRPr="00F80D4C">
        <w:rPr>
          <w:rStyle w:val="normaltextrun"/>
          <w:color w:val="000000"/>
          <w:sz w:val="20"/>
          <w:szCs w:val="20"/>
        </w:rPr>
        <w:t>how they advertise their products and services to ensure that they do not offend anyone whether it is their faith, ethnicity,</w:t>
      </w:r>
      <w:r w:rsidRPr="00F80D4C">
        <w:rPr>
          <w:rStyle w:val="apple-converted-space"/>
          <w:color w:val="000000"/>
          <w:sz w:val="20"/>
          <w:szCs w:val="20"/>
        </w:rPr>
        <w:t> </w:t>
      </w:r>
      <w:proofErr w:type="gramStart"/>
      <w:r w:rsidRPr="00F80D4C">
        <w:rPr>
          <w:rStyle w:val="normaltextrun"/>
          <w:color w:val="000000"/>
          <w:sz w:val="20"/>
          <w:szCs w:val="20"/>
        </w:rPr>
        <w:t>sexuality</w:t>
      </w:r>
      <w:proofErr w:type="gramEnd"/>
      <w:r w:rsidRPr="00F80D4C">
        <w:rPr>
          <w:rStyle w:val="apple-converted-space"/>
          <w:color w:val="000000"/>
          <w:sz w:val="20"/>
          <w:szCs w:val="20"/>
        </w:rPr>
        <w:t> </w:t>
      </w:r>
      <w:r w:rsidRPr="00F80D4C">
        <w:rPr>
          <w:rStyle w:val="normaltextrun"/>
          <w:color w:val="000000"/>
          <w:sz w:val="20"/>
          <w:szCs w:val="20"/>
        </w:rPr>
        <w:t>or disability among any other reasons. </w:t>
      </w:r>
      <w:r w:rsidRPr="00F80D4C">
        <w:rPr>
          <w:rStyle w:val="eop"/>
          <w:color w:val="000000"/>
          <w:sz w:val="20"/>
          <w:szCs w:val="20"/>
        </w:rPr>
        <w:t> </w:t>
      </w:r>
    </w:p>
    <w:p w14:paraId="207172B4" w14:textId="77777777" w:rsidR="00F80D4C" w:rsidRPr="00F80D4C" w:rsidRDefault="00F80D4C" w:rsidP="00F80D4C">
      <w:pPr>
        <w:pStyle w:val="paragraph"/>
        <w:spacing w:before="0" w:beforeAutospacing="0" w:after="0" w:afterAutospacing="0"/>
        <w:textAlignment w:val="baseline"/>
        <w:rPr>
          <w:sz w:val="20"/>
          <w:szCs w:val="20"/>
        </w:rPr>
      </w:pPr>
    </w:p>
    <w:p w14:paraId="451A435D" w14:textId="77777777" w:rsidR="00F80D4C" w:rsidRPr="00F80D4C" w:rsidRDefault="00F80D4C" w:rsidP="00F80D4C">
      <w:pPr>
        <w:pStyle w:val="paragraph"/>
        <w:spacing w:before="0" w:beforeAutospacing="0" w:after="0" w:afterAutospacing="0"/>
        <w:textAlignment w:val="baseline"/>
      </w:pPr>
      <w:r w:rsidRPr="00F80D4C">
        <w:rPr>
          <w:rStyle w:val="normaltextrun"/>
          <w:color w:val="000000"/>
        </w:rPr>
        <w:t>Theories of Ethics </w:t>
      </w:r>
      <w:r w:rsidRPr="00F80D4C">
        <w:rPr>
          <w:rStyle w:val="eop"/>
          <w:color w:val="000000"/>
        </w:rPr>
        <w:t> </w:t>
      </w:r>
    </w:p>
    <w:p w14:paraId="055739D1" w14:textId="77777777" w:rsidR="00F80D4C" w:rsidRDefault="00F80D4C" w:rsidP="00F80D4C">
      <w:pPr>
        <w:pStyle w:val="paragraph"/>
        <w:spacing w:before="0" w:beforeAutospacing="0" w:after="0" w:afterAutospacing="0"/>
        <w:textAlignment w:val="baseline"/>
        <w:rPr>
          <w:rStyle w:val="normaltextrun"/>
          <w:color w:val="000000"/>
          <w:sz w:val="20"/>
          <w:szCs w:val="20"/>
        </w:rPr>
      </w:pPr>
    </w:p>
    <w:p w14:paraId="1B971EE7" w14:textId="653A36DA" w:rsidR="00F80D4C" w:rsidRPr="00F80D4C" w:rsidRDefault="00F80D4C" w:rsidP="00F80D4C">
      <w:pPr>
        <w:pStyle w:val="paragraph"/>
        <w:spacing w:before="0" w:beforeAutospacing="0" w:after="0" w:afterAutospacing="0"/>
        <w:textAlignment w:val="baseline"/>
        <w:rPr>
          <w:sz w:val="20"/>
          <w:szCs w:val="20"/>
        </w:rPr>
      </w:pPr>
      <w:r w:rsidRPr="00F80D4C">
        <w:rPr>
          <w:rStyle w:val="normaltextrun"/>
          <w:color w:val="000000"/>
          <w:sz w:val="20"/>
          <w:szCs w:val="20"/>
        </w:rPr>
        <w:t>In 2019,</w:t>
      </w:r>
      <w:r w:rsidRPr="00F80D4C">
        <w:rPr>
          <w:rStyle w:val="apple-converted-space"/>
          <w:color w:val="000000"/>
          <w:sz w:val="20"/>
          <w:szCs w:val="20"/>
        </w:rPr>
        <w:t> </w:t>
      </w:r>
      <w:proofErr w:type="spellStart"/>
      <w:r w:rsidRPr="00F80D4C">
        <w:rPr>
          <w:rStyle w:val="normaltextrun"/>
          <w:color w:val="000000"/>
          <w:sz w:val="20"/>
          <w:szCs w:val="20"/>
        </w:rPr>
        <w:t>Laczniak</w:t>
      </w:r>
      <w:proofErr w:type="spellEnd"/>
      <w:r w:rsidRPr="00F80D4C">
        <w:rPr>
          <w:rStyle w:val="apple-converted-space"/>
          <w:color w:val="000000"/>
          <w:sz w:val="20"/>
          <w:szCs w:val="20"/>
        </w:rPr>
        <w:t> </w:t>
      </w:r>
      <w:r w:rsidRPr="00F80D4C">
        <w:rPr>
          <w:rStyle w:val="normaltextrun"/>
          <w:color w:val="000000"/>
          <w:sz w:val="20"/>
          <w:szCs w:val="20"/>
        </w:rPr>
        <w:t>and Murphy presented four types of normative ethical theories which are</w:t>
      </w:r>
      <w:r w:rsidRPr="00F80D4C">
        <w:rPr>
          <w:rStyle w:val="apple-converted-space"/>
          <w:color w:val="000000"/>
          <w:sz w:val="20"/>
          <w:szCs w:val="20"/>
        </w:rPr>
        <w:t> </w:t>
      </w:r>
      <w:proofErr w:type="gramStart"/>
      <w:r w:rsidRPr="00F80D4C">
        <w:rPr>
          <w:rStyle w:val="normaltextrun"/>
          <w:color w:val="000000"/>
          <w:sz w:val="20"/>
          <w:szCs w:val="20"/>
        </w:rPr>
        <w:t>duty based</w:t>
      </w:r>
      <w:proofErr w:type="gramEnd"/>
      <w:r w:rsidRPr="00F80D4C">
        <w:rPr>
          <w:rStyle w:val="apple-converted-space"/>
          <w:color w:val="000000"/>
          <w:sz w:val="20"/>
          <w:szCs w:val="20"/>
        </w:rPr>
        <w:t> </w:t>
      </w:r>
      <w:r w:rsidRPr="00F80D4C">
        <w:rPr>
          <w:rStyle w:val="normaltextrun"/>
          <w:color w:val="000000"/>
          <w:sz w:val="20"/>
          <w:szCs w:val="20"/>
        </w:rPr>
        <w:t>ethics,</w:t>
      </w:r>
      <w:r w:rsidRPr="00F80D4C">
        <w:rPr>
          <w:rStyle w:val="apple-converted-space"/>
          <w:color w:val="000000"/>
          <w:sz w:val="20"/>
          <w:szCs w:val="20"/>
        </w:rPr>
        <w:t> </w:t>
      </w:r>
      <w:r w:rsidRPr="00F80D4C">
        <w:rPr>
          <w:rStyle w:val="normaltextrun"/>
          <w:color w:val="000000"/>
          <w:sz w:val="20"/>
          <w:szCs w:val="20"/>
        </w:rPr>
        <w:t>contract based</w:t>
      </w:r>
      <w:r w:rsidRPr="00F80D4C">
        <w:rPr>
          <w:rStyle w:val="apple-converted-space"/>
          <w:color w:val="000000"/>
          <w:sz w:val="20"/>
          <w:szCs w:val="20"/>
        </w:rPr>
        <w:t> </w:t>
      </w:r>
      <w:r w:rsidRPr="00F80D4C">
        <w:rPr>
          <w:rStyle w:val="normaltextrun"/>
          <w:color w:val="000000"/>
          <w:sz w:val="20"/>
          <w:szCs w:val="20"/>
        </w:rPr>
        <w:t>ethics, consequentialism and virtue ethics. Consequentialism is a theory that the outcome of a marketing decision will determine if it is unethical or ethical. A marketing decision which results in a larger number of good consequences such as high sales of the product or service advertised, increased market share in any or all groups of customers and increased value of the company is ethical (</w:t>
      </w:r>
      <w:proofErr w:type="spellStart"/>
      <w:r w:rsidRPr="00F80D4C">
        <w:rPr>
          <w:rStyle w:val="normaltextrun"/>
          <w:color w:val="000000"/>
          <w:sz w:val="20"/>
          <w:szCs w:val="20"/>
        </w:rPr>
        <w:t>Laczniak</w:t>
      </w:r>
      <w:proofErr w:type="spellEnd"/>
      <w:r w:rsidRPr="00F80D4C">
        <w:rPr>
          <w:rStyle w:val="apple-converted-space"/>
          <w:color w:val="000000"/>
          <w:sz w:val="20"/>
          <w:szCs w:val="20"/>
        </w:rPr>
        <w:t> </w:t>
      </w:r>
      <w:r w:rsidRPr="00F80D4C">
        <w:rPr>
          <w:rStyle w:val="normaltextrun"/>
          <w:color w:val="000000"/>
          <w:sz w:val="20"/>
          <w:szCs w:val="20"/>
        </w:rPr>
        <w:t>&amp; Murphy, 2019). Any marketing decisions that cause a higher number of bad effects over good effects such as poor reception to a product or service, poor sales of the product or an advertisement campaign which has a backlash due to it causing offence to one or more groups of people is regarded as unethical. </w:t>
      </w:r>
      <w:r w:rsidRPr="00F80D4C">
        <w:rPr>
          <w:rStyle w:val="eop"/>
          <w:color w:val="000000"/>
          <w:sz w:val="20"/>
          <w:szCs w:val="20"/>
        </w:rPr>
        <w:t> </w:t>
      </w:r>
    </w:p>
    <w:p w14:paraId="0F894EC6" w14:textId="77777777" w:rsidR="00F80D4C" w:rsidRPr="00F80D4C" w:rsidRDefault="00F80D4C" w:rsidP="00F80D4C">
      <w:pPr>
        <w:pStyle w:val="paragraph"/>
        <w:spacing w:before="0" w:beforeAutospacing="0" w:after="0" w:afterAutospacing="0"/>
        <w:textAlignment w:val="baseline"/>
        <w:rPr>
          <w:sz w:val="20"/>
          <w:szCs w:val="20"/>
        </w:rPr>
      </w:pPr>
      <w:r w:rsidRPr="00F80D4C">
        <w:rPr>
          <w:rStyle w:val="normaltextrun"/>
          <w:color w:val="000000"/>
          <w:sz w:val="20"/>
          <w:szCs w:val="20"/>
        </w:rPr>
        <w:t>The main model of consequentialism is utilitarianism with the two parts of it being act and rule. An example of a company which may follow the act aspect of utilitarianism is Facebook.  When it received criticisms, it made changes to its privacy policy as a result (</w:t>
      </w:r>
      <w:proofErr w:type="spellStart"/>
      <w:r w:rsidRPr="00F80D4C">
        <w:rPr>
          <w:rStyle w:val="normaltextrun"/>
          <w:color w:val="000000"/>
          <w:sz w:val="20"/>
          <w:szCs w:val="20"/>
        </w:rPr>
        <w:t>Laczniak</w:t>
      </w:r>
      <w:proofErr w:type="spellEnd"/>
      <w:r w:rsidRPr="00F80D4C">
        <w:rPr>
          <w:rStyle w:val="apple-converted-space"/>
          <w:color w:val="000000"/>
          <w:sz w:val="20"/>
          <w:szCs w:val="20"/>
        </w:rPr>
        <w:t> </w:t>
      </w:r>
      <w:r w:rsidRPr="00F80D4C">
        <w:rPr>
          <w:rStyle w:val="normaltextrun"/>
          <w:color w:val="000000"/>
          <w:sz w:val="20"/>
          <w:szCs w:val="20"/>
        </w:rPr>
        <w:t>&amp; Murphy, 2019), with</w:t>
      </w:r>
      <w:r w:rsidRPr="00F80D4C">
        <w:rPr>
          <w:rStyle w:val="apple-converted-space"/>
          <w:color w:val="000000"/>
          <w:sz w:val="20"/>
          <w:szCs w:val="20"/>
        </w:rPr>
        <w:t> </w:t>
      </w:r>
      <w:proofErr w:type="gramStart"/>
      <w:r w:rsidRPr="00F80D4C">
        <w:rPr>
          <w:rStyle w:val="normaltextrun"/>
          <w:color w:val="000000"/>
          <w:sz w:val="20"/>
          <w:szCs w:val="20"/>
        </w:rPr>
        <w:t>particular regard</w:t>
      </w:r>
      <w:proofErr w:type="gramEnd"/>
      <w:r w:rsidRPr="00F80D4C">
        <w:rPr>
          <w:rStyle w:val="apple-converted-space"/>
          <w:color w:val="000000"/>
          <w:sz w:val="20"/>
          <w:szCs w:val="20"/>
        </w:rPr>
        <w:t> </w:t>
      </w:r>
      <w:r w:rsidRPr="00F80D4C">
        <w:rPr>
          <w:rStyle w:val="normaltextrun"/>
          <w:color w:val="000000"/>
          <w:sz w:val="20"/>
          <w:szCs w:val="20"/>
        </w:rPr>
        <w:t>to the misuse of information from Cambridge Analytica where Facebook had access to eighty-seven million users personally identifiable information (Isaak &amp; Hanna, 2018). </w:t>
      </w:r>
      <w:r w:rsidRPr="00F80D4C">
        <w:rPr>
          <w:rStyle w:val="eop"/>
          <w:color w:val="000000"/>
          <w:sz w:val="20"/>
          <w:szCs w:val="20"/>
        </w:rPr>
        <w:t> </w:t>
      </w:r>
    </w:p>
    <w:p w14:paraId="219FC704" w14:textId="77777777" w:rsidR="00F80D4C" w:rsidRPr="00F80D4C" w:rsidRDefault="00F80D4C" w:rsidP="00F80D4C">
      <w:pPr>
        <w:pStyle w:val="paragraph"/>
        <w:spacing w:before="0" w:beforeAutospacing="0" w:after="0" w:afterAutospacing="0"/>
        <w:textAlignment w:val="baseline"/>
        <w:rPr>
          <w:sz w:val="20"/>
          <w:szCs w:val="20"/>
        </w:rPr>
      </w:pPr>
      <w:r w:rsidRPr="00F80D4C">
        <w:rPr>
          <w:rStyle w:val="normaltextrun"/>
          <w:color w:val="000000"/>
          <w:sz w:val="20"/>
          <w:szCs w:val="20"/>
        </w:rPr>
        <w:t>Companies which follow rule utilitarianism have now started to reconsider their policies on hiring into their company for example by considering more applicants from minority groups and females (</w:t>
      </w:r>
      <w:proofErr w:type="spellStart"/>
      <w:r w:rsidRPr="00F80D4C">
        <w:rPr>
          <w:rStyle w:val="normaltextrun"/>
          <w:color w:val="000000"/>
          <w:sz w:val="20"/>
          <w:szCs w:val="20"/>
        </w:rPr>
        <w:t>Laczniak</w:t>
      </w:r>
      <w:proofErr w:type="spellEnd"/>
      <w:r w:rsidRPr="00F80D4C">
        <w:rPr>
          <w:rStyle w:val="apple-converted-space"/>
          <w:color w:val="000000"/>
          <w:sz w:val="20"/>
          <w:szCs w:val="20"/>
        </w:rPr>
        <w:t> </w:t>
      </w:r>
      <w:r w:rsidRPr="00F80D4C">
        <w:rPr>
          <w:rStyle w:val="normaltextrun"/>
          <w:color w:val="000000"/>
          <w:sz w:val="20"/>
          <w:szCs w:val="20"/>
        </w:rPr>
        <w:t>&amp; Murphy, 2019). By doing this it can allow the company to grow through the types of employees they have whether they are from a different gender, ethnic background, religion, sexuality or have a disability. This can allow any future marketing decisions to be shaped in that it will not have a negative effect on certain groups and allow for no negative feedback on the advertisement which has been produced. </w:t>
      </w:r>
      <w:r w:rsidRPr="00F80D4C">
        <w:rPr>
          <w:rStyle w:val="eop"/>
          <w:color w:val="000000"/>
          <w:sz w:val="20"/>
          <w:szCs w:val="20"/>
        </w:rPr>
        <w:t> </w:t>
      </w:r>
    </w:p>
    <w:p w14:paraId="09A2AA11" w14:textId="77777777" w:rsidR="00F80D4C" w:rsidRPr="00F80D4C" w:rsidRDefault="00F80D4C" w:rsidP="00F80D4C">
      <w:pPr>
        <w:pStyle w:val="paragraph"/>
        <w:spacing w:before="0" w:beforeAutospacing="0" w:after="0" w:afterAutospacing="0"/>
        <w:textAlignment w:val="baseline"/>
        <w:rPr>
          <w:sz w:val="20"/>
          <w:szCs w:val="20"/>
        </w:rPr>
      </w:pPr>
      <w:r w:rsidRPr="00F80D4C">
        <w:rPr>
          <w:rStyle w:val="normaltextrun"/>
          <w:color w:val="000000"/>
          <w:sz w:val="20"/>
          <w:szCs w:val="20"/>
        </w:rPr>
        <w:t>Duty based ethics theory says that ethical decision making must be determined through motivations and intentions and not from consequences of decisions (</w:t>
      </w:r>
      <w:proofErr w:type="spellStart"/>
      <w:r w:rsidRPr="00F80D4C">
        <w:rPr>
          <w:rStyle w:val="normaltextrun"/>
          <w:color w:val="000000"/>
          <w:sz w:val="20"/>
          <w:szCs w:val="20"/>
        </w:rPr>
        <w:t>Laczniak</w:t>
      </w:r>
      <w:proofErr w:type="spellEnd"/>
      <w:r w:rsidRPr="00F80D4C">
        <w:rPr>
          <w:rStyle w:val="apple-converted-space"/>
          <w:color w:val="000000"/>
          <w:sz w:val="20"/>
          <w:szCs w:val="20"/>
        </w:rPr>
        <w:t> </w:t>
      </w:r>
      <w:r w:rsidRPr="00F80D4C">
        <w:rPr>
          <w:rStyle w:val="normaltextrun"/>
          <w:color w:val="000000"/>
          <w:sz w:val="20"/>
          <w:szCs w:val="20"/>
        </w:rPr>
        <w:t>&amp; Murphy, 2019). Contract based ethics has both legal and philosophical foundations; one of the most well-known advocates of it was John Rawls who promoted the principles of justice and liberty which never should be broken. He also presented the thought experiment called ‘the veil of ignorance’ in which fair-minded individuals unaware of their place in society would establish rules of morality (</w:t>
      </w:r>
      <w:proofErr w:type="spellStart"/>
      <w:r w:rsidRPr="00F80D4C">
        <w:rPr>
          <w:rStyle w:val="normaltextrun"/>
          <w:color w:val="000000"/>
          <w:sz w:val="20"/>
          <w:szCs w:val="20"/>
        </w:rPr>
        <w:t>Laczniak</w:t>
      </w:r>
      <w:proofErr w:type="spellEnd"/>
      <w:r w:rsidRPr="00F80D4C">
        <w:rPr>
          <w:rStyle w:val="apple-converted-space"/>
          <w:color w:val="000000"/>
          <w:sz w:val="20"/>
          <w:szCs w:val="20"/>
        </w:rPr>
        <w:t> </w:t>
      </w:r>
      <w:r w:rsidRPr="00F80D4C">
        <w:rPr>
          <w:rStyle w:val="normaltextrun"/>
          <w:color w:val="000000"/>
          <w:sz w:val="20"/>
          <w:szCs w:val="20"/>
        </w:rPr>
        <w:t>&amp; Murphy, 2019). </w:t>
      </w:r>
      <w:r w:rsidRPr="00F80D4C">
        <w:rPr>
          <w:rStyle w:val="eop"/>
          <w:color w:val="000000"/>
          <w:sz w:val="20"/>
          <w:szCs w:val="20"/>
        </w:rPr>
        <w:t> </w:t>
      </w:r>
    </w:p>
    <w:p w14:paraId="4062F7D6" w14:textId="77777777" w:rsidR="00F80D4C" w:rsidRPr="00F80D4C" w:rsidRDefault="00F80D4C" w:rsidP="00F80D4C">
      <w:pPr>
        <w:pStyle w:val="paragraph"/>
        <w:spacing w:before="0" w:beforeAutospacing="0" w:after="0" w:afterAutospacing="0"/>
        <w:textAlignment w:val="baseline"/>
        <w:rPr>
          <w:sz w:val="20"/>
          <w:szCs w:val="20"/>
        </w:rPr>
      </w:pPr>
      <w:r w:rsidRPr="00F80D4C">
        <w:rPr>
          <w:rStyle w:val="normaltextrun"/>
          <w:color w:val="000000"/>
          <w:sz w:val="20"/>
          <w:szCs w:val="20"/>
        </w:rPr>
        <w:t>The fourth theory is ethics of virtue in which the emphasis is not placed on the choice made but the person who has made the choice, for example, the manager, with the person and the character of that person being the most crucial part (</w:t>
      </w:r>
      <w:proofErr w:type="spellStart"/>
      <w:r w:rsidRPr="00F80D4C">
        <w:rPr>
          <w:rStyle w:val="normaltextrun"/>
          <w:color w:val="000000"/>
          <w:sz w:val="20"/>
          <w:szCs w:val="20"/>
        </w:rPr>
        <w:t>Laczniak</w:t>
      </w:r>
      <w:proofErr w:type="spellEnd"/>
      <w:r w:rsidRPr="00F80D4C">
        <w:rPr>
          <w:rStyle w:val="apple-converted-space"/>
          <w:color w:val="000000"/>
          <w:sz w:val="20"/>
          <w:szCs w:val="20"/>
        </w:rPr>
        <w:t> </w:t>
      </w:r>
      <w:r w:rsidRPr="00F80D4C">
        <w:rPr>
          <w:rStyle w:val="normaltextrun"/>
          <w:color w:val="000000"/>
          <w:sz w:val="20"/>
          <w:szCs w:val="20"/>
        </w:rPr>
        <w:t>&amp; Murphy, 2019). Businesses which use ethics of virtue include General Electric (GE), Nestle and TAFE Tractors and Farm Equipment Ltd. A key issue for GE is environmental sustainability and this has been the case for the previous one hundred and thirty years and is becoming ever more so (</w:t>
      </w:r>
      <w:proofErr w:type="spellStart"/>
      <w:r w:rsidRPr="00F80D4C">
        <w:rPr>
          <w:rStyle w:val="normaltextrun"/>
          <w:color w:val="000000"/>
          <w:sz w:val="20"/>
          <w:szCs w:val="20"/>
        </w:rPr>
        <w:t>Kannel</w:t>
      </w:r>
      <w:proofErr w:type="spellEnd"/>
      <w:r w:rsidRPr="00F80D4C">
        <w:rPr>
          <w:rStyle w:val="normaltextrun"/>
          <w:color w:val="000000"/>
          <w:sz w:val="20"/>
          <w:szCs w:val="20"/>
        </w:rPr>
        <w:t>, 2012). The Ecomagination Program aims towards developing new product efficiencies and technologies which can improve the company’s environmental impact. General Electric’s current focus is to match the increasing demand for renewable energy with it currently having approximately five thousand employees globally (</w:t>
      </w:r>
      <w:proofErr w:type="spellStart"/>
      <w:r w:rsidRPr="00F80D4C">
        <w:rPr>
          <w:rStyle w:val="normaltextrun"/>
          <w:color w:val="000000"/>
          <w:sz w:val="20"/>
          <w:szCs w:val="20"/>
        </w:rPr>
        <w:t>Kannel</w:t>
      </w:r>
      <w:proofErr w:type="spellEnd"/>
      <w:r w:rsidRPr="00F80D4C">
        <w:rPr>
          <w:rStyle w:val="normaltextrun"/>
          <w:color w:val="000000"/>
          <w:sz w:val="20"/>
          <w:szCs w:val="20"/>
        </w:rPr>
        <w:t>, 2012). By placing a focus on environmental sustainability, General Electric</w:t>
      </w:r>
      <w:r w:rsidRPr="00F80D4C">
        <w:rPr>
          <w:rStyle w:val="apple-converted-space"/>
          <w:color w:val="000000"/>
          <w:sz w:val="20"/>
          <w:szCs w:val="20"/>
        </w:rPr>
        <w:t> </w:t>
      </w:r>
      <w:r w:rsidRPr="00F80D4C">
        <w:rPr>
          <w:rStyle w:val="normaltextrun"/>
          <w:color w:val="000000"/>
          <w:sz w:val="20"/>
          <w:szCs w:val="20"/>
        </w:rPr>
        <w:t>made it on to</w:t>
      </w:r>
      <w:r w:rsidRPr="00F80D4C">
        <w:rPr>
          <w:rStyle w:val="apple-converted-space"/>
          <w:color w:val="000000"/>
          <w:sz w:val="20"/>
          <w:szCs w:val="20"/>
        </w:rPr>
        <w:t> </w:t>
      </w:r>
      <w:r w:rsidRPr="00F80D4C">
        <w:rPr>
          <w:rStyle w:val="normaltextrun"/>
          <w:color w:val="000000"/>
          <w:sz w:val="20"/>
          <w:szCs w:val="20"/>
        </w:rPr>
        <w:t>Ethisphere’s world’s</w:t>
      </w:r>
      <w:r w:rsidRPr="00F80D4C">
        <w:rPr>
          <w:rStyle w:val="apple-converted-space"/>
          <w:color w:val="000000"/>
          <w:sz w:val="20"/>
          <w:szCs w:val="20"/>
        </w:rPr>
        <w:t> </w:t>
      </w:r>
      <w:r w:rsidRPr="00F80D4C">
        <w:rPr>
          <w:rStyle w:val="normaltextrun"/>
          <w:color w:val="000000"/>
          <w:sz w:val="20"/>
          <w:szCs w:val="20"/>
        </w:rPr>
        <w:t>most ethical company</w:t>
      </w:r>
      <w:r w:rsidRPr="00F80D4C">
        <w:rPr>
          <w:rStyle w:val="apple-converted-space"/>
          <w:color w:val="000000"/>
          <w:sz w:val="20"/>
          <w:szCs w:val="20"/>
        </w:rPr>
        <w:t> </w:t>
      </w:r>
      <w:r w:rsidRPr="00F80D4C">
        <w:rPr>
          <w:rStyle w:val="normaltextrun"/>
          <w:color w:val="000000"/>
          <w:sz w:val="20"/>
          <w:szCs w:val="20"/>
        </w:rPr>
        <w:t>in 2011</w:t>
      </w:r>
      <w:r w:rsidRPr="00F80D4C">
        <w:rPr>
          <w:rStyle w:val="apple-converted-space"/>
          <w:color w:val="000000"/>
          <w:sz w:val="20"/>
          <w:szCs w:val="20"/>
        </w:rPr>
        <w:t> </w:t>
      </w:r>
      <w:r w:rsidRPr="00F80D4C">
        <w:rPr>
          <w:rStyle w:val="normaltextrun"/>
          <w:color w:val="000000"/>
          <w:sz w:val="20"/>
          <w:szCs w:val="20"/>
        </w:rPr>
        <w:t>as well as being ranked sixth on Interbrand’s best global brands and twenty forth on the list of best global green brands while being</w:t>
      </w:r>
      <w:r w:rsidRPr="00F80D4C">
        <w:rPr>
          <w:rStyle w:val="apple-converted-space"/>
          <w:color w:val="000000"/>
          <w:sz w:val="20"/>
          <w:szCs w:val="20"/>
        </w:rPr>
        <w:t> </w:t>
      </w:r>
      <w:r w:rsidRPr="00F80D4C">
        <w:rPr>
          <w:rStyle w:val="normaltextrun"/>
          <w:color w:val="000000"/>
          <w:sz w:val="20"/>
          <w:szCs w:val="20"/>
        </w:rPr>
        <w:t>a</w:t>
      </w:r>
      <w:r w:rsidRPr="00F80D4C">
        <w:rPr>
          <w:rStyle w:val="apple-converted-space"/>
          <w:color w:val="000000"/>
          <w:sz w:val="20"/>
          <w:szCs w:val="20"/>
        </w:rPr>
        <w:t> </w:t>
      </w:r>
      <w:r w:rsidRPr="00F80D4C">
        <w:rPr>
          <w:rStyle w:val="normaltextrun"/>
          <w:color w:val="000000"/>
          <w:sz w:val="20"/>
          <w:szCs w:val="20"/>
        </w:rPr>
        <w:t>member of</w:t>
      </w:r>
      <w:r w:rsidRPr="00F80D4C">
        <w:rPr>
          <w:rStyle w:val="apple-converted-space"/>
          <w:color w:val="000000"/>
          <w:sz w:val="20"/>
          <w:szCs w:val="20"/>
        </w:rPr>
        <w:t> </w:t>
      </w:r>
      <w:r w:rsidRPr="00F80D4C">
        <w:rPr>
          <w:rStyle w:val="normaltextrun"/>
          <w:color w:val="000000"/>
          <w:sz w:val="20"/>
          <w:szCs w:val="20"/>
        </w:rPr>
        <w:t>the Dow Jones Industrial</w:t>
      </w:r>
      <w:r w:rsidRPr="00F80D4C">
        <w:rPr>
          <w:rStyle w:val="apple-converted-space"/>
          <w:color w:val="000000"/>
          <w:sz w:val="20"/>
          <w:szCs w:val="20"/>
        </w:rPr>
        <w:t> </w:t>
      </w:r>
      <w:r w:rsidRPr="00F80D4C">
        <w:rPr>
          <w:rStyle w:val="normaltextrun"/>
          <w:color w:val="000000"/>
          <w:sz w:val="20"/>
          <w:szCs w:val="20"/>
        </w:rPr>
        <w:t>average index (</w:t>
      </w:r>
      <w:proofErr w:type="spellStart"/>
      <w:r w:rsidRPr="00F80D4C">
        <w:rPr>
          <w:rStyle w:val="normaltextrun"/>
          <w:color w:val="000000"/>
          <w:sz w:val="20"/>
          <w:szCs w:val="20"/>
        </w:rPr>
        <w:t>Kannel</w:t>
      </w:r>
      <w:proofErr w:type="spellEnd"/>
      <w:r w:rsidRPr="00F80D4C">
        <w:rPr>
          <w:rStyle w:val="normaltextrun"/>
          <w:color w:val="000000"/>
          <w:sz w:val="20"/>
          <w:szCs w:val="20"/>
        </w:rPr>
        <w:t>, 2012). </w:t>
      </w:r>
      <w:r w:rsidRPr="00F80D4C">
        <w:rPr>
          <w:rStyle w:val="eop"/>
          <w:color w:val="000000"/>
          <w:sz w:val="20"/>
          <w:szCs w:val="20"/>
        </w:rPr>
        <w:t> </w:t>
      </w:r>
    </w:p>
    <w:p w14:paraId="2FCAA648" w14:textId="77777777" w:rsidR="00F80D4C" w:rsidRPr="00F80D4C" w:rsidRDefault="00F80D4C" w:rsidP="00F80D4C">
      <w:pPr>
        <w:pStyle w:val="paragraph"/>
        <w:spacing w:before="0" w:beforeAutospacing="0" w:after="0" w:afterAutospacing="0"/>
        <w:textAlignment w:val="baseline"/>
        <w:rPr>
          <w:sz w:val="20"/>
          <w:szCs w:val="20"/>
        </w:rPr>
      </w:pPr>
      <w:r w:rsidRPr="00F80D4C">
        <w:rPr>
          <w:rStyle w:val="normaltextrun"/>
          <w:color w:val="000000"/>
          <w:sz w:val="20"/>
          <w:szCs w:val="20"/>
        </w:rPr>
        <w:t>Tractors and Farm Equipment Ltd (TAFE) is the second largest manufacturer of tractors in India</w:t>
      </w:r>
      <w:r w:rsidRPr="00F80D4C">
        <w:rPr>
          <w:rStyle w:val="apple-converted-space"/>
          <w:color w:val="000000"/>
          <w:sz w:val="20"/>
          <w:szCs w:val="20"/>
        </w:rPr>
        <w:t> </w:t>
      </w:r>
      <w:r w:rsidRPr="00F80D4C">
        <w:rPr>
          <w:rStyle w:val="normaltextrun"/>
          <w:color w:val="000000"/>
          <w:sz w:val="20"/>
          <w:szCs w:val="20"/>
        </w:rPr>
        <w:t>in</w:t>
      </w:r>
      <w:r w:rsidRPr="00F80D4C">
        <w:rPr>
          <w:rStyle w:val="apple-converted-space"/>
          <w:color w:val="000000"/>
          <w:sz w:val="20"/>
          <w:szCs w:val="20"/>
        </w:rPr>
        <w:t> </w:t>
      </w:r>
      <w:r w:rsidRPr="00F80D4C">
        <w:rPr>
          <w:rStyle w:val="normaltextrun"/>
          <w:color w:val="000000"/>
          <w:sz w:val="20"/>
          <w:szCs w:val="20"/>
        </w:rPr>
        <w:t>terms of sales with150000 tractors being sold and third largest manufacturer across the world (</w:t>
      </w:r>
      <w:proofErr w:type="spellStart"/>
      <w:r w:rsidRPr="00F80D4C">
        <w:rPr>
          <w:rStyle w:val="normaltextrun"/>
          <w:color w:val="000000"/>
          <w:sz w:val="20"/>
          <w:szCs w:val="20"/>
        </w:rPr>
        <w:t>Tripathy</w:t>
      </w:r>
      <w:proofErr w:type="spellEnd"/>
      <w:r w:rsidRPr="00F80D4C">
        <w:rPr>
          <w:rStyle w:val="normaltextrun"/>
          <w:color w:val="000000"/>
          <w:sz w:val="20"/>
          <w:szCs w:val="20"/>
        </w:rPr>
        <w:t xml:space="preserve"> &amp; Sarangi, 2017). The business is based on fair and ethical practices and promotes social responsibilities such as community development, healthcare, farming and agriculture together with their core principles which promote their code of conduct, oversees their</w:t>
      </w:r>
      <w:r w:rsidRPr="00F80D4C">
        <w:rPr>
          <w:rStyle w:val="apple-converted-space"/>
          <w:color w:val="000000"/>
          <w:sz w:val="20"/>
          <w:szCs w:val="20"/>
        </w:rPr>
        <w:t> </w:t>
      </w:r>
      <w:proofErr w:type="gramStart"/>
      <w:r w:rsidRPr="00F80D4C">
        <w:rPr>
          <w:rStyle w:val="normaltextrun"/>
          <w:color w:val="000000"/>
          <w:sz w:val="20"/>
          <w:szCs w:val="20"/>
        </w:rPr>
        <w:t>vision</w:t>
      </w:r>
      <w:proofErr w:type="gramEnd"/>
      <w:r w:rsidRPr="00F80D4C">
        <w:rPr>
          <w:rStyle w:val="apple-converted-space"/>
          <w:color w:val="000000"/>
          <w:sz w:val="20"/>
          <w:szCs w:val="20"/>
        </w:rPr>
        <w:t> </w:t>
      </w:r>
      <w:r w:rsidRPr="00F80D4C">
        <w:rPr>
          <w:rStyle w:val="normaltextrun"/>
          <w:color w:val="000000"/>
          <w:sz w:val="20"/>
          <w:szCs w:val="20"/>
        </w:rPr>
        <w:t>and backs the strategy of the corporate structure (</w:t>
      </w:r>
      <w:proofErr w:type="spellStart"/>
      <w:r w:rsidRPr="00F80D4C">
        <w:rPr>
          <w:rStyle w:val="normaltextrun"/>
          <w:color w:val="000000"/>
          <w:sz w:val="20"/>
          <w:szCs w:val="20"/>
        </w:rPr>
        <w:t>Tripathy</w:t>
      </w:r>
      <w:proofErr w:type="spellEnd"/>
      <w:r w:rsidRPr="00F80D4C">
        <w:rPr>
          <w:rStyle w:val="normaltextrun"/>
          <w:color w:val="000000"/>
          <w:sz w:val="20"/>
          <w:szCs w:val="20"/>
        </w:rPr>
        <w:t xml:space="preserve"> &amp; Sarangi, 2017).</w:t>
      </w:r>
      <w:r w:rsidRPr="00F80D4C">
        <w:rPr>
          <w:rStyle w:val="eop"/>
          <w:color w:val="000000"/>
          <w:sz w:val="20"/>
          <w:szCs w:val="20"/>
        </w:rPr>
        <w:t> </w:t>
      </w:r>
    </w:p>
    <w:p w14:paraId="0C59F452" w14:textId="77777777" w:rsidR="00F80D4C" w:rsidRPr="00F80D4C" w:rsidRDefault="00F80D4C" w:rsidP="00F80D4C">
      <w:pPr>
        <w:pStyle w:val="paragraph"/>
        <w:spacing w:before="0" w:beforeAutospacing="0" w:after="0" w:afterAutospacing="0"/>
        <w:textAlignment w:val="baseline"/>
        <w:rPr>
          <w:sz w:val="20"/>
          <w:szCs w:val="20"/>
        </w:rPr>
      </w:pPr>
      <w:r w:rsidRPr="00F80D4C">
        <w:rPr>
          <w:rStyle w:val="eop"/>
          <w:color w:val="000000"/>
          <w:sz w:val="20"/>
          <w:szCs w:val="20"/>
        </w:rPr>
        <w:t> </w:t>
      </w:r>
    </w:p>
    <w:p w14:paraId="71FEB14C" w14:textId="77777777" w:rsidR="00F80D4C" w:rsidRPr="00F80D4C" w:rsidRDefault="00F80D4C" w:rsidP="00F80D4C">
      <w:pPr>
        <w:pStyle w:val="paragraph"/>
        <w:spacing w:before="0" w:beforeAutospacing="0" w:after="0" w:afterAutospacing="0"/>
        <w:textAlignment w:val="baseline"/>
        <w:rPr>
          <w:sz w:val="20"/>
          <w:szCs w:val="20"/>
        </w:rPr>
      </w:pPr>
      <w:r w:rsidRPr="00F80D4C">
        <w:rPr>
          <w:rStyle w:val="normaltextrun"/>
          <w:color w:val="000000"/>
          <w:sz w:val="20"/>
          <w:szCs w:val="20"/>
        </w:rPr>
        <w:t>Nestle’s core value of commitment goes back more than one hundred and fifty years to when the founder Henri Nestlé invented a milk for children who</w:t>
      </w:r>
      <w:r w:rsidRPr="00F80D4C">
        <w:rPr>
          <w:rStyle w:val="apple-converted-space"/>
          <w:color w:val="000000"/>
          <w:sz w:val="20"/>
          <w:szCs w:val="20"/>
        </w:rPr>
        <w:t> </w:t>
      </w:r>
      <w:r w:rsidRPr="00F80D4C">
        <w:rPr>
          <w:rStyle w:val="normaltextrun"/>
          <w:color w:val="000000"/>
          <w:sz w:val="20"/>
          <w:szCs w:val="20"/>
        </w:rPr>
        <w:t>were</w:t>
      </w:r>
      <w:r w:rsidRPr="00F80D4C">
        <w:rPr>
          <w:rStyle w:val="apple-converted-space"/>
          <w:color w:val="000000"/>
          <w:sz w:val="20"/>
          <w:szCs w:val="20"/>
        </w:rPr>
        <w:t> </w:t>
      </w:r>
      <w:r w:rsidRPr="00F80D4C">
        <w:rPr>
          <w:rStyle w:val="normaltextrun"/>
          <w:color w:val="000000"/>
          <w:sz w:val="20"/>
          <w:szCs w:val="20"/>
        </w:rPr>
        <w:t>unable to be breastfeed (</w:t>
      </w:r>
      <w:proofErr w:type="spellStart"/>
      <w:r w:rsidRPr="00F80D4C">
        <w:rPr>
          <w:rStyle w:val="normaltextrun"/>
          <w:color w:val="000000"/>
          <w:sz w:val="20"/>
          <w:szCs w:val="20"/>
        </w:rPr>
        <w:t>Tripathy</w:t>
      </w:r>
      <w:proofErr w:type="spellEnd"/>
      <w:r w:rsidRPr="00F80D4C">
        <w:rPr>
          <w:rStyle w:val="normaltextrun"/>
          <w:color w:val="000000"/>
          <w:sz w:val="20"/>
          <w:szCs w:val="20"/>
        </w:rPr>
        <w:t xml:space="preserve"> &amp; Sarangi, 2017; Nestle, 2021).</w:t>
      </w:r>
      <w:r w:rsidRPr="00F80D4C">
        <w:rPr>
          <w:rStyle w:val="apple-converted-space"/>
          <w:color w:val="000000"/>
          <w:sz w:val="20"/>
          <w:szCs w:val="20"/>
        </w:rPr>
        <w:t> </w:t>
      </w:r>
      <w:r w:rsidRPr="00F80D4C">
        <w:rPr>
          <w:rStyle w:val="normaltextrun"/>
          <w:color w:val="000000"/>
          <w:sz w:val="20"/>
          <w:szCs w:val="20"/>
        </w:rPr>
        <w:t>Nestlé states that its</w:t>
      </w:r>
      <w:r w:rsidRPr="00F80D4C">
        <w:rPr>
          <w:rStyle w:val="apple-converted-space"/>
          <w:color w:val="000000"/>
          <w:sz w:val="20"/>
          <w:szCs w:val="20"/>
        </w:rPr>
        <w:t> </w:t>
      </w:r>
      <w:r w:rsidRPr="00F80D4C">
        <w:rPr>
          <w:rStyle w:val="normaltextrun"/>
          <w:color w:val="000000"/>
          <w:sz w:val="20"/>
          <w:szCs w:val="20"/>
        </w:rPr>
        <w:t>business is built on</w:t>
      </w:r>
      <w:r w:rsidRPr="00F80D4C">
        <w:rPr>
          <w:rStyle w:val="apple-converted-space"/>
          <w:color w:val="000000"/>
          <w:sz w:val="20"/>
          <w:szCs w:val="20"/>
        </w:rPr>
        <w:t> </w:t>
      </w:r>
      <w:r w:rsidRPr="00F80D4C">
        <w:rPr>
          <w:rStyle w:val="normaltextrun"/>
          <w:color w:val="000000"/>
          <w:sz w:val="20"/>
          <w:szCs w:val="20"/>
        </w:rPr>
        <w:t>a comprehensive</w:t>
      </w:r>
      <w:r w:rsidRPr="00F80D4C">
        <w:rPr>
          <w:rStyle w:val="apple-converted-space"/>
          <w:color w:val="000000"/>
          <w:sz w:val="20"/>
          <w:szCs w:val="20"/>
        </w:rPr>
        <w:t> </w:t>
      </w:r>
      <w:r w:rsidRPr="00F80D4C">
        <w:rPr>
          <w:rStyle w:val="normaltextrun"/>
          <w:color w:val="000000"/>
          <w:sz w:val="20"/>
          <w:szCs w:val="20"/>
        </w:rPr>
        <w:t>leadership</w:t>
      </w:r>
      <w:r w:rsidRPr="00F80D4C">
        <w:rPr>
          <w:rStyle w:val="apple-converted-space"/>
          <w:color w:val="000000"/>
          <w:sz w:val="20"/>
          <w:szCs w:val="20"/>
        </w:rPr>
        <w:t> </w:t>
      </w:r>
      <w:r w:rsidRPr="00F80D4C">
        <w:rPr>
          <w:rStyle w:val="normaltextrun"/>
          <w:color w:val="000000"/>
          <w:sz w:val="20"/>
          <w:szCs w:val="20"/>
        </w:rPr>
        <w:t>style together with</w:t>
      </w:r>
      <w:r w:rsidRPr="00F80D4C">
        <w:rPr>
          <w:rStyle w:val="apple-converted-space"/>
          <w:color w:val="000000"/>
          <w:sz w:val="20"/>
          <w:szCs w:val="20"/>
        </w:rPr>
        <w:t> </w:t>
      </w:r>
      <w:r w:rsidRPr="00F80D4C">
        <w:rPr>
          <w:rStyle w:val="normaltextrun"/>
          <w:color w:val="000000"/>
          <w:sz w:val="20"/>
          <w:szCs w:val="20"/>
        </w:rPr>
        <w:t>management principles which allow</w:t>
      </w:r>
      <w:r w:rsidRPr="00F80D4C">
        <w:rPr>
          <w:rStyle w:val="apple-converted-space"/>
          <w:color w:val="000000"/>
          <w:sz w:val="20"/>
          <w:szCs w:val="20"/>
        </w:rPr>
        <w:t> </w:t>
      </w:r>
      <w:r w:rsidRPr="00F80D4C">
        <w:rPr>
          <w:rStyle w:val="normaltextrun"/>
          <w:color w:val="000000"/>
          <w:sz w:val="20"/>
          <w:szCs w:val="20"/>
        </w:rPr>
        <w:t>it</w:t>
      </w:r>
      <w:r w:rsidRPr="00F80D4C">
        <w:rPr>
          <w:rStyle w:val="apple-converted-space"/>
          <w:color w:val="000000"/>
          <w:sz w:val="20"/>
          <w:szCs w:val="20"/>
        </w:rPr>
        <w:t> </w:t>
      </w:r>
      <w:r w:rsidRPr="00F80D4C">
        <w:rPr>
          <w:rStyle w:val="normaltextrun"/>
          <w:color w:val="000000"/>
          <w:sz w:val="20"/>
          <w:szCs w:val="20"/>
        </w:rPr>
        <w:t>to proactively compete and engage with the external environment. This allows Nestle to benefit both its shareholders and</w:t>
      </w:r>
      <w:r w:rsidRPr="00F80D4C">
        <w:rPr>
          <w:rStyle w:val="apple-converted-space"/>
          <w:color w:val="000000"/>
          <w:sz w:val="20"/>
          <w:szCs w:val="20"/>
        </w:rPr>
        <w:t> </w:t>
      </w:r>
      <w:proofErr w:type="gramStart"/>
      <w:r w:rsidRPr="00F80D4C">
        <w:rPr>
          <w:rStyle w:val="normaltextrun"/>
          <w:color w:val="000000"/>
          <w:sz w:val="20"/>
          <w:szCs w:val="20"/>
        </w:rPr>
        <w:t>society as a whole</w:t>
      </w:r>
      <w:proofErr w:type="gramEnd"/>
      <w:r w:rsidRPr="00F80D4C">
        <w:rPr>
          <w:rStyle w:val="apple-converted-space"/>
          <w:color w:val="000000"/>
          <w:sz w:val="20"/>
          <w:szCs w:val="20"/>
        </w:rPr>
        <w:t> </w:t>
      </w:r>
      <w:r w:rsidRPr="00F80D4C">
        <w:rPr>
          <w:rStyle w:val="normaltextrun"/>
          <w:color w:val="000000"/>
          <w:sz w:val="20"/>
          <w:szCs w:val="20"/>
        </w:rPr>
        <w:t>(Nestle, 2011).</w:t>
      </w:r>
      <w:r w:rsidRPr="00F80D4C">
        <w:rPr>
          <w:rStyle w:val="eop"/>
          <w:color w:val="000000"/>
          <w:sz w:val="20"/>
          <w:szCs w:val="20"/>
        </w:rPr>
        <w:t> </w:t>
      </w:r>
    </w:p>
    <w:p w14:paraId="52E4A3B3" w14:textId="77777777" w:rsidR="00F80D4C" w:rsidRPr="00F80D4C" w:rsidRDefault="00F80D4C" w:rsidP="00F80D4C">
      <w:pPr>
        <w:pStyle w:val="paragraph"/>
        <w:spacing w:before="0" w:beforeAutospacing="0" w:after="0" w:afterAutospacing="0"/>
        <w:textAlignment w:val="baseline"/>
        <w:rPr>
          <w:sz w:val="20"/>
          <w:szCs w:val="20"/>
        </w:rPr>
      </w:pPr>
      <w:r w:rsidRPr="00F80D4C">
        <w:rPr>
          <w:rStyle w:val="normaltextrun"/>
          <w:color w:val="000000"/>
          <w:sz w:val="20"/>
          <w:szCs w:val="20"/>
        </w:rPr>
        <w:t>However,</w:t>
      </w:r>
      <w:r w:rsidRPr="00F80D4C">
        <w:rPr>
          <w:rStyle w:val="apple-converted-space"/>
          <w:color w:val="000000"/>
          <w:sz w:val="20"/>
          <w:szCs w:val="20"/>
        </w:rPr>
        <w:t> </w:t>
      </w:r>
      <w:proofErr w:type="gramStart"/>
      <w:r w:rsidRPr="00F80D4C">
        <w:rPr>
          <w:rStyle w:val="normaltextrun"/>
          <w:color w:val="000000"/>
          <w:sz w:val="20"/>
          <w:szCs w:val="20"/>
        </w:rPr>
        <w:t>Nestle</w:t>
      </w:r>
      <w:proofErr w:type="gramEnd"/>
      <w:r w:rsidRPr="00F80D4C">
        <w:rPr>
          <w:rStyle w:val="apple-converted-space"/>
          <w:color w:val="000000"/>
          <w:sz w:val="20"/>
          <w:szCs w:val="20"/>
        </w:rPr>
        <w:t> </w:t>
      </w:r>
      <w:r w:rsidRPr="00F80D4C">
        <w:rPr>
          <w:rStyle w:val="normaltextrun"/>
          <w:color w:val="000000"/>
          <w:sz w:val="20"/>
          <w:szCs w:val="20"/>
        </w:rPr>
        <w:t>has come under fire recently due to the infant formula controversy which caused the deaths of infants in third world countries due to the use of its product as when a</w:t>
      </w:r>
      <w:r w:rsidRPr="00F80D4C">
        <w:rPr>
          <w:rStyle w:val="apple-converted-space"/>
          <w:color w:val="000000"/>
          <w:sz w:val="20"/>
          <w:szCs w:val="20"/>
        </w:rPr>
        <w:t> </w:t>
      </w:r>
      <w:r w:rsidRPr="00F80D4C">
        <w:rPr>
          <w:rStyle w:val="normaltextrun"/>
          <w:color w:val="000000"/>
          <w:sz w:val="20"/>
          <w:szCs w:val="20"/>
        </w:rPr>
        <w:t>mother would switch over to Nestlé’s powdered milk</w:t>
      </w:r>
      <w:r w:rsidRPr="00F80D4C">
        <w:rPr>
          <w:rStyle w:val="apple-converted-space"/>
          <w:color w:val="000000"/>
          <w:sz w:val="20"/>
          <w:szCs w:val="20"/>
        </w:rPr>
        <w:t> </w:t>
      </w:r>
      <w:r w:rsidRPr="00F80D4C">
        <w:rPr>
          <w:rStyle w:val="normaltextrun"/>
          <w:color w:val="000000"/>
          <w:sz w:val="20"/>
          <w:szCs w:val="20"/>
        </w:rPr>
        <w:t>formula</w:t>
      </w:r>
      <w:r w:rsidRPr="00F80D4C">
        <w:rPr>
          <w:rStyle w:val="apple-converted-space"/>
          <w:color w:val="000000"/>
          <w:sz w:val="20"/>
          <w:szCs w:val="20"/>
        </w:rPr>
        <w:t> </w:t>
      </w:r>
      <w:r w:rsidRPr="00F80D4C">
        <w:rPr>
          <w:rStyle w:val="normaltextrun"/>
          <w:color w:val="000000"/>
          <w:sz w:val="20"/>
          <w:szCs w:val="20"/>
        </w:rPr>
        <w:t>they would then stop producing their own milk for their child and then would have to carry on using the formula sold by Nestle (Boyd, 2012). When the mothers were told about the formula it was on maternity wards and they would be given free samples by a</w:t>
      </w:r>
      <w:r w:rsidRPr="00F80D4C">
        <w:rPr>
          <w:rStyle w:val="apple-converted-space"/>
          <w:color w:val="000000"/>
          <w:sz w:val="20"/>
          <w:szCs w:val="20"/>
        </w:rPr>
        <w:t> </w:t>
      </w:r>
      <w:proofErr w:type="gramStart"/>
      <w:r w:rsidRPr="00F80D4C">
        <w:rPr>
          <w:rStyle w:val="normaltextrun"/>
          <w:color w:val="000000"/>
          <w:sz w:val="20"/>
          <w:szCs w:val="20"/>
        </w:rPr>
        <w:t>sales person</w:t>
      </w:r>
      <w:proofErr w:type="gramEnd"/>
      <w:r w:rsidRPr="00F80D4C">
        <w:rPr>
          <w:rStyle w:val="apple-converted-space"/>
          <w:color w:val="000000"/>
          <w:sz w:val="20"/>
          <w:szCs w:val="20"/>
        </w:rPr>
        <w:t> </w:t>
      </w:r>
      <w:r w:rsidRPr="00F80D4C">
        <w:rPr>
          <w:rStyle w:val="normaltextrun"/>
          <w:color w:val="000000"/>
          <w:sz w:val="20"/>
          <w:szCs w:val="20"/>
        </w:rPr>
        <w:t xml:space="preserve">who would be dressed as a medical professional who would state to the mothers that the formula was better than breast milk for their child and </w:t>
      </w:r>
      <w:r w:rsidRPr="00F80D4C">
        <w:rPr>
          <w:rStyle w:val="normaltextrun"/>
          <w:color w:val="000000"/>
          <w:sz w:val="20"/>
          <w:szCs w:val="20"/>
        </w:rPr>
        <w:lastRenderedPageBreak/>
        <w:t>persuade them to start using it (Boyd, 2012). When this happened it could lead to three possibilities, firstly that the infants could die which include the child not receiving the crucial antibodies they needed which are found in breast milk and therefore unprotected against illnesses; secondly that water used in the formula by mothers was not sterilised due to a lack of resources or ignorance and thirdly, that the price of purchasing the formula was so high, mothers would dilute the formula for each feed to make it last longer thereby causing malnutrition (Boyd, 2012).</w:t>
      </w:r>
      <w:r w:rsidRPr="00F80D4C">
        <w:rPr>
          <w:rStyle w:val="eop"/>
          <w:color w:val="000000"/>
          <w:sz w:val="20"/>
          <w:szCs w:val="20"/>
        </w:rPr>
        <w:t> </w:t>
      </w:r>
    </w:p>
    <w:p w14:paraId="2868E3DE" w14:textId="77777777" w:rsidR="00F80D4C" w:rsidRPr="00F80D4C" w:rsidRDefault="00F80D4C" w:rsidP="00F80D4C">
      <w:pPr>
        <w:pStyle w:val="paragraph"/>
        <w:spacing w:before="0" w:beforeAutospacing="0" w:after="0" w:afterAutospacing="0"/>
        <w:textAlignment w:val="baseline"/>
        <w:rPr>
          <w:sz w:val="20"/>
          <w:szCs w:val="20"/>
        </w:rPr>
      </w:pPr>
      <w:r w:rsidRPr="00F80D4C">
        <w:rPr>
          <w:rStyle w:val="eop"/>
          <w:color w:val="000000"/>
          <w:sz w:val="20"/>
          <w:szCs w:val="20"/>
        </w:rPr>
        <w:t> </w:t>
      </w:r>
    </w:p>
    <w:p w14:paraId="5AFA8D52" w14:textId="77777777" w:rsidR="00F80D4C" w:rsidRPr="00F80D4C" w:rsidRDefault="00F80D4C" w:rsidP="00F80D4C">
      <w:pPr>
        <w:pStyle w:val="paragraph"/>
        <w:spacing w:before="0" w:beforeAutospacing="0" w:after="0" w:afterAutospacing="0"/>
        <w:textAlignment w:val="baseline"/>
        <w:rPr>
          <w:sz w:val="20"/>
          <w:szCs w:val="20"/>
        </w:rPr>
      </w:pPr>
      <w:proofErr w:type="spellStart"/>
      <w:r w:rsidRPr="00F80D4C">
        <w:rPr>
          <w:rStyle w:val="normaltextrun"/>
          <w:color w:val="000000"/>
          <w:sz w:val="20"/>
          <w:szCs w:val="20"/>
        </w:rPr>
        <w:t>Tuncay</w:t>
      </w:r>
      <w:proofErr w:type="spellEnd"/>
      <w:r w:rsidRPr="00F80D4C">
        <w:rPr>
          <w:rStyle w:val="normaltextrun"/>
          <w:color w:val="000000"/>
          <w:sz w:val="20"/>
          <w:szCs w:val="20"/>
        </w:rPr>
        <w:t xml:space="preserve"> </w:t>
      </w:r>
      <w:proofErr w:type="spellStart"/>
      <w:r w:rsidRPr="00F80D4C">
        <w:rPr>
          <w:rStyle w:val="normaltextrun"/>
          <w:color w:val="000000"/>
          <w:sz w:val="20"/>
          <w:szCs w:val="20"/>
        </w:rPr>
        <w:t>Zayer</w:t>
      </w:r>
      <w:proofErr w:type="spellEnd"/>
      <w:r w:rsidRPr="00F80D4C">
        <w:rPr>
          <w:rStyle w:val="normaltextrun"/>
          <w:color w:val="000000"/>
          <w:sz w:val="20"/>
          <w:szCs w:val="20"/>
        </w:rPr>
        <w:t xml:space="preserve"> &amp; Coleman (2015) state that advertising for different genders must not repeat old fashioned roles of men and women otherwise they risk continuing these ideals where the priority of the consumer’s welfare is not their main concern. The organisations and people involved in advertising must be the stimulus for these changes to ensure that others follow suit and create a society where men and women are regarded equally both inside and outside advertising. By doing this</w:t>
      </w:r>
      <w:r w:rsidRPr="00F80D4C">
        <w:rPr>
          <w:rStyle w:val="apple-converted-space"/>
          <w:color w:val="000000"/>
          <w:sz w:val="20"/>
          <w:szCs w:val="20"/>
        </w:rPr>
        <w:t> </w:t>
      </w:r>
      <w:proofErr w:type="gramStart"/>
      <w:r w:rsidRPr="00F80D4C">
        <w:rPr>
          <w:rStyle w:val="normaltextrun"/>
          <w:color w:val="000000"/>
          <w:sz w:val="20"/>
          <w:szCs w:val="20"/>
        </w:rPr>
        <w:t>with regard to</w:t>
      </w:r>
      <w:proofErr w:type="gramEnd"/>
      <w:r w:rsidRPr="00F80D4C">
        <w:rPr>
          <w:rStyle w:val="apple-converted-space"/>
          <w:color w:val="000000"/>
          <w:sz w:val="20"/>
          <w:szCs w:val="20"/>
        </w:rPr>
        <w:t> </w:t>
      </w:r>
      <w:r w:rsidRPr="00F80D4C">
        <w:rPr>
          <w:rStyle w:val="normaltextrun"/>
          <w:color w:val="000000"/>
          <w:sz w:val="20"/>
          <w:szCs w:val="20"/>
        </w:rPr>
        <w:t>gender, organisations can expand and ensure that other ethnic backgrounds, religion, sexuality or</w:t>
      </w:r>
      <w:r w:rsidRPr="00F80D4C">
        <w:rPr>
          <w:rStyle w:val="apple-converted-space"/>
          <w:color w:val="000000"/>
          <w:sz w:val="20"/>
          <w:szCs w:val="20"/>
        </w:rPr>
        <w:t> </w:t>
      </w:r>
      <w:r w:rsidRPr="00F80D4C">
        <w:rPr>
          <w:rStyle w:val="normaltextrun"/>
          <w:color w:val="000000"/>
          <w:sz w:val="20"/>
          <w:szCs w:val="20"/>
        </w:rPr>
        <w:t>those with a</w:t>
      </w:r>
      <w:r w:rsidRPr="00F80D4C">
        <w:rPr>
          <w:rStyle w:val="apple-converted-space"/>
          <w:color w:val="000000"/>
          <w:sz w:val="20"/>
          <w:szCs w:val="20"/>
        </w:rPr>
        <w:t> </w:t>
      </w:r>
      <w:r w:rsidRPr="00F80D4C">
        <w:rPr>
          <w:rStyle w:val="normaltextrun"/>
          <w:color w:val="000000"/>
          <w:sz w:val="20"/>
          <w:szCs w:val="20"/>
        </w:rPr>
        <w:t>disability are equally represented in advertisements to educate and not cause any offence to the groups</w:t>
      </w:r>
      <w:r w:rsidRPr="00F80D4C">
        <w:rPr>
          <w:rStyle w:val="apple-converted-space"/>
          <w:color w:val="000000"/>
          <w:sz w:val="20"/>
          <w:szCs w:val="20"/>
        </w:rPr>
        <w:t> </w:t>
      </w:r>
      <w:r w:rsidRPr="00F80D4C">
        <w:rPr>
          <w:rStyle w:val="normaltextrun"/>
          <w:color w:val="000000"/>
          <w:sz w:val="20"/>
          <w:szCs w:val="20"/>
        </w:rPr>
        <w:t>to</w:t>
      </w:r>
      <w:r w:rsidRPr="00F80D4C">
        <w:rPr>
          <w:rStyle w:val="apple-converted-space"/>
          <w:color w:val="000000"/>
          <w:sz w:val="20"/>
          <w:szCs w:val="20"/>
        </w:rPr>
        <w:t> </w:t>
      </w:r>
      <w:r w:rsidRPr="00F80D4C">
        <w:rPr>
          <w:rStyle w:val="normaltextrun"/>
          <w:color w:val="000000"/>
          <w:sz w:val="20"/>
          <w:szCs w:val="20"/>
        </w:rPr>
        <w:t>which they belong.</w:t>
      </w:r>
      <w:r w:rsidRPr="00F80D4C">
        <w:rPr>
          <w:rStyle w:val="apple-converted-space"/>
          <w:color w:val="000000"/>
          <w:sz w:val="20"/>
          <w:szCs w:val="20"/>
        </w:rPr>
        <w:t> </w:t>
      </w:r>
      <w:r w:rsidRPr="00F80D4C">
        <w:rPr>
          <w:rStyle w:val="normaltextrun"/>
          <w:color w:val="000000"/>
          <w:sz w:val="20"/>
          <w:szCs w:val="20"/>
        </w:rPr>
        <w:t>Adverts are everywhere</w:t>
      </w:r>
      <w:r w:rsidRPr="00F80D4C">
        <w:rPr>
          <w:rStyle w:val="apple-converted-space"/>
          <w:color w:val="000000"/>
          <w:sz w:val="20"/>
          <w:szCs w:val="20"/>
        </w:rPr>
        <w:t> </w:t>
      </w:r>
      <w:proofErr w:type="gramStart"/>
      <w:r w:rsidRPr="00F80D4C">
        <w:rPr>
          <w:rStyle w:val="normaltextrun"/>
          <w:color w:val="000000"/>
          <w:sz w:val="20"/>
          <w:szCs w:val="20"/>
        </w:rPr>
        <w:t>now</w:t>
      </w:r>
      <w:proofErr w:type="gramEnd"/>
      <w:r w:rsidRPr="00F80D4C">
        <w:rPr>
          <w:rStyle w:val="apple-converted-space"/>
          <w:color w:val="000000"/>
          <w:sz w:val="20"/>
          <w:szCs w:val="20"/>
        </w:rPr>
        <w:t> </w:t>
      </w:r>
      <w:r w:rsidRPr="00F80D4C">
        <w:rPr>
          <w:rStyle w:val="normaltextrun"/>
          <w:color w:val="000000"/>
          <w:sz w:val="20"/>
          <w:szCs w:val="20"/>
        </w:rPr>
        <w:t>and it can be very difficult to avoid them and their influence</w:t>
      </w:r>
      <w:r w:rsidRPr="00F80D4C">
        <w:rPr>
          <w:rStyle w:val="apple-converted-space"/>
          <w:color w:val="000000"/>
          <w:sz w:val="20"/>
          <w:szCs w:val="20"/>
        </w:rPr>
        <w:t> </w:t>
      </w:r>
      <w:r w:rsidRPr="00F80D4C">
        <w:rPr>
          <w:rStyle w:val="normaltextrun"/>
          <w:color w:val="000000"/>
          <w:sz w:val="20"/>
          <w:szCs w:val="20"/>
        </w:rPr>
        <w:t>whether it is obvious or more subliminal. Subliminal messaging can affect choices which people make</w:t>
      </w:r>
      <w:r w:rsidRPr="00F80D4C">
        <w:rPr>
          <w:rStyle w:val="apple-converted-space"/>
          <w:color w:val="000000"/>
          <w:sz w:val="20"/>
          <w:szCs w:val="20"/>
        </w:rPr>
        <w:t> </w:t>
      </w:r>
      <w:r w:rsidRPr="00F80D4C">
        <w:rPr>
          <w:rStyle w:val="normaltextrun"/>
          <w:color w:val="000000"/>
          <w:sz w:val="20"/>
          <w:szCs w:val="20"/>
        </w:rPr>
        <w:t>in their everyday</w:t>
      </w:r>
      <w:r w:rsidRPr="00F80D4C">
        <w:rPr>
          <w:rStyle w:val="apple-converted-space"/>
          <w:color w:val="000000"/>
          <w:sz w:val="20"/>
          <w:szCs w:val="20"/>
        </w:rPr>
        <w:t> </w:t>
      </w:r>
      <w:r w:rsidRPr="00F80D4C">
        <w:rPr>
          <w:rStyle w:val="normaltextrun"/>
          <w:color w:val="000000"/>
          <w:sz w:val="20"/>
          <w:szCs w:val="20"/>
        </w:rPr>
        <w:t>lives</w:t>
      </w:r>
      <w:r w:rsidRPr="00F80D4C">
        <w:rPr>
          <w:rStyle w:val="apple-converted-space"/>
          <w:color w:val="000000"/>
          <w:sz w:val="20"/>
          <w:szCs w:val="20"/>
        </w:rPr>
        <w:t> </w:t>
      </w:r>
      <w:r w:rsidRPr="00F80D4C">
        <w:rPr>
          <w:rStyle w:val="normaltextrun"/>
          <w:color w:val="000000"/>
          <w:sz w:val="20"/>
          <w:szCs w:val="20"/>
        </w:rPr>
        <w:t>as Hsu and Chen (2020) found when an</w:t>
      </w:r>
      <w:r w:rsidRPr="00F80D4C">
        <w:rPr>
          <w:rStyle w:val="apple-converted-space"/>
          <w:color w:val="000000"/>
          <w:sz w:val="20"/>
          <w:szCs w:val="20"/>
        </w:rPr>
        <w:t> </w:t>
      </w:r>
      <w:r w:rsidRPr="00F80D4C">
        <w:rPr>
          <w:rStyle w:val="normaltextrun"/>
          <w:color w:val="000000"/>
          <w:sz w:val="20"/>
          <w:szCs w:val="20"/>
        </w:rPr>
        <w:t>emoji was used in</w:t>
      </w:r>
      <w:r w:rsidRPr="00F80D4C">
        <w:rPr>
          <w:rStyle w:val="apple-converted-space"/>
          <w:color w:val="000000"/>
          <w:sz w:val="20"/>
          <w:szCs w:val="20"/>
        </w:rPr>
        <w:t> </w:t>
      </w:r>
      <w:r w:rsidRPr="00F80D4C">
        <w:rPr>
          <w:rStyle w:val="normaltextrun"/>
          <w:color w:val="000000"/>
          <w:sz w:val="20"/>
          <w:szCs w:val="20"/>
        </w:rPr>
        <w:t>conjunction with hotel information and</w:t>
      </w:r>
      <w:r w:rsidRPr="00F80D4C">
        <w:rPr>
          <w:rStyle w:val="apple-converted-space"/>
          <w:color w:val="000000"/>
          <w:sz w:val="20"/>
          <w:szCs w:val="20"/>
        </w:rPr>
        <w:t> </w:t>
      </w:r>
      <w:r w:rsidRPr="00F80D4C">
        <w:rPr>
          <w:rStyle w:val="normaltextrun"/>
          <w:color w:val="000000"/>
          <w:sz w:val="20"/>
          <w:szCs w:val="20"/>
        </w:rPr>
        <w:t>their selection would be affected by the emoji.</w:t>
      </w:r>
      <w:r w:rsidRPr="00F80D4C">
        <w:rPr>
          <w:rStyle w:val="apple-converted-space"/>
          <w:color w:val="000000"/>
          <w:sz w:val="20"/>
          <w:szCs w:val="20"/>
        </w:rPr>
        <w:t> </w:t>
      </w:r>
      <w:r w:rsidRPr="00F80D4C">
        <w:rPr>
          <w:rStyle w:val="normaltextrun"/>
          <w:color w:val="000000"/>
          <w:sz w:val="20"/>
          <w:szCs w:val="20"/>
        </w:rPr>
        <w:t>Advertisers and companies can use</w:t>
      </w:r>
      <w:r w:rsidRPr="00F80D4C">
        <w:rPr>
          <w:rStyle w:val="apple-converted-space"/>
          <w:color w:val="000000"/>
          <w:sz w:val="20"/>
          <w:szCs w:val="20"/>
        </w:rPr>
        <w:t> </w:t>
      </w:r>
      <w:r w:rsidRPr="00F80D4C">
        <w:rPr>
          <w:rStyle w:val="normaltextrun"/>
          <w:color w:val="000000"/>
          <w:sz w:val="20"/>
          <w:szCs w:val="20"/>
        </w:rPr>
        <w:t>subliminal</w:t>
      </w:r>
      <w:r w:rsidRPr="00F80D4C">
        <w:rPr>
          <w:rStyle w:val="apple-converted-space"/>
          <w:color w:val="000000"/>
          <w:sz w:val="20"/>
          <w:szCs w:val="20"/>
        </w:rPr>
        <w:t> </w:t>
      </w:r>
      <w:r w:rsidRPr="00F80D4C">
        <w:rPr>
          <w:rStyle w:val="normaltextrun"/>
          <w:color w:val="000000"/>
          <w:sz w:val="20"/>
          <w:szCs w:val="20"/>
        </w:rPr>
        <w:t>messaging in</w:t>
      </w:r>
      <w:r w:rsidRPr="00F80D4C">
        <w:rPr>
          <w:rStyle w:val="apple-converted-space"/>
          <w:color w:val="000000"/>
          <w:sz w:val="20"/>
          <w:szCs w:val="20"/>
        </w:rPr>
        <w:t> </w:t>
      </w:r>
      <w:r w:rsidRPr="00F80D4C">
        <w:rPr>
          <w:rStyle w:val="normaltextrun"/>
          <w:color w:val="000000"/>
          <w:sz w:val="20"/>
          <w:szCs w:val="20"/>
        </w:rPr>
        <w:t>both</w:t>
      </w:r>
      <w:r w:rsidRPr="00F80D4C">
        <w:rPr>
          <w:rStyle w:val="apple-converted-space"/>
          <w:color w:val="000000"/>
          <w:sz w:val="20"/>
          <w:szCs w:val="20"/>
        </w:rPr>
        <w:t> </w:t>
      </w:r>
      <w:r w:rsidRPr="00F80D4C">
        <w:rPr>
          <w:rStyle w:val="normaltextrun"/>
          <w:color w:val="000000"/>
          <w:sz w:val="20"/>
          <w:szCs w:val="20"/>
        </w:rPr>
        <w:t>their advertisements</w:t>
      </w:r>
      <w:r w:rsidRPr="00F80D4C">
        <w:rPr>
          <w:rStyle w:val="apple-converted-space"/>
          <w:color w:val="000000"/>
          <w:sz w:val="20"/>
          <w:szCs w:val="20"/>
        </w:rPr>
        <w:t> </w:t>
      </w:r>
      <w:r w:rsidRPr="00F80D4C">
        <w:rPr>
          <w:rStyle w:val="normaltextrun"/>
          <w:color w:val="000000"/>
          <w:sz w:val="20"/>
          <w:szCs w:val="20"/>
        </w:rPr>
        <w:t>and products to persuade the public to</w:t>
      </w:r>
      <w:r w:rsidRPr="00F80D4C">
        <w:rPr>
          <w:rStyle w:val="apple-converted-space"/>
          <w:color w:val="000000"/>
          <w:sz w:val="20"/>
          <w:szCs w:val="20"/>
        </w:rPr>
        <w:t> </w:t>
      </w:r>
      <w:r w:rsidRPr="00F80D4C">
        <w:rPr>
          <w:rStyle w:val="normaltextrun"/>
          <w:color w:val="000000"/>
          <w:sz w:val="20"/>
          <w:szCs w:val="20"/>
        </w:rPr>
        <w:t>unwittingly</w:t>
      </w:r>
      <w:r w:rsidRPr="00F80D4C">
        <w:rPr>
          <w:rStyle w:val="apple-converted-space"/>
          <w:color w:val="000000"/>
          <w:sz w:val="20"/>
          <w:szCs w:val="20"/>
        </w:rPr>
        <w:t> </w:t>
      </w:r>
      <w:r w:rsidRPr="00F80D4C">
        <w:rPr>
          <w:rStyle w:val="normaltextrun"/>
          <w:color w:val="000000"/>
          <w:sz w:val="20"/>
          <w:szCs w:val="20"/>
        </w:rPr>
        <w:t>purchase their products over a</w:t>
      </w:r>
      <w:r w:rsidRPr="00F80D4C">
        <w:rPr>
          <w:rStyle w:val="apple-converted-space"/>
          <w:color w:val="000000"/>
          <w:sz w:val="20"/>
          <w:szCs w:val="20"/>
        </w:rPr>
        <w:t> </w:t>
      </w:r>
      <w:r w:rsidRPr="00F80D4C">
        <w:rPr>
          <w:rStyle w:val="normaltextrun"/>
          <w:color w:val="000000"/>
          <w:sz w:val="20"/>
          <w:szCs w:val="20"/>
        </w:rPr>
        <w:t>competitor’s. </w:t>
      </w:r>
      <w:r w:rsidRPr="00F80D4C">
        <w:rPr>
          <w:rStyle w:val="eop"/>
          <w:color w:val="000000"/>
          <w:sz w:val="20"/>
          <w:szCs w:val="20"/>
        </w:rPr>
        <w:t> </w:t>
      </w:r>
    </w:p>
    <w:p w14:paraId="590C5C2D" w14:textId="77777777" w:rsidR="00F80D4C" w:rsidRPr="00F80D4C" w:rsidRDefault="00F80D4C" w:rsidP="00F80D4C">
      <w:pPr>
        <w:pStyle w:val="paragraph"/>
        <w:spacing w:before="0" w:beforeAutospacing="0" w:after="0" w:afterAutospacing="0"/>
        <w:textAlignment w:val="baseline"/>
        <w:rPr>
          <w:sz w:val="20"/>
          <w:szCs w:val="20"/>
        </w:rPr>
      </w:pPr>
      <w:r w:rsidRPr="00F80D4C">
        <w:rPr>
          <w:rStyle w:val="eop"/>
          <w:color w:val="000000"/>
          <w:sz w:val="20"/>
          <w:szCs w:val="20"/>
        </w:rPr>
        <w:t> </w:t>
      </w:r>
    </w:p>
    <w:p w14:paraId="4A391EF0" w14:textId="77777777" w:rsidR="00F80D4C" w:rsidRPr="00F80D4C" w:rsidRDefault="00F80D4C" w:rsidP="00F80D4C">
      <w:pPr>
        <w:pStyle w:val="paragraph"/>
        <w:spacing w:before="0" w:beforeAutospacing="0" w:after="0" w:afterAutospacing="0"/>
        <w:textAlignment w:val="baseline"/>
      </w:pPr>
      <w:r w:rsidRPr="00F80D4C">
        <w:rPr>
          <w:rStyle w:val="normaltextrun"/>
          <w:color w:val="000000"/>
        </w:rPr>
        <w:t>Conclusion</w:t>
      </w:r>
      <w:r w:rsidRPr="00F80D4C">
        <w:rPr>
          <w:rStyle w:val="eop"/>
          <w:color w:val="000000"/>
        </w:rPr>
        <w:t> </w:t>
      </w:r>
    </w:p>
    <w:p w14:paraId="0C64A8F2" w14:textId="77777777" w:rsidR="00F80D4C" w:rsidRPr="00F80D4C" w:rsidRDefault="00F80D4C" w:rsidP="00F80D4C">
      <w:pPr>
        <w:pStyle w:val="paragraph"/>
        <w:spacing w:before="0" w:beforeAutospacing="0" w:after="0" w:afterAutospacing="0"/>
        <w:textAlignment w:val="baseline"/>
        <w:rPr>
          <w:sz w:val="20"/>
          <w:szCs w:val="20"/>
        </w:rPr>
      </w:pPr>
      <w:r w:rsidRPr="00F80D4C">
        <w:rPr>
          <w:rStyle w:val="eop"/>
          <w:color w:val="000000"/>
          <w:sz w:val="20"/>
          <w:szCs w:val="20"/>
        </w:rPr>
        <w:t> </w:t>
      </w:r>
    </w:p>
    <w:p w14:paraId="0CB1F188" w14:textId="77777777" w:rsidR="00F80D4C" w:rsidRPr="00F80D4C" w:rsidRDefault="00F80D4C" w:rsidP="00F80D4C">
      <w:pPr>
        <w:pStyle w:val="paragraph"/>
        <w:spacing w:before="0" w:beforeAutospacing="0" w:after="0" w:afterAutospacing="0"/>
        <w:textAlignment w:val="baseline"/>
        <w:rPr>
          <w:sz w:val="20"/>
          <w:szCs w:val="20"/>
        </w:rPr>
      </w:pPr>
      <w:r w:rsidRPr="00F80D4C">
        <w:rPr>
          <w:rStyle w:val="normaltextrun"/>
          <w:color w:val="000000"/>
          <w:sz w:val="20"/>
          <w:szCs w:val="20"/>
        </w:rPr>
        <w:t>Clearly companies need to have a responsibility for how, where and when they advertise.</w:t>
      </w:r>
      <w:r w:rsidRPr="00F80D4C">
        <w:rPr>
          <w:rStyle w:val="apple-converted-space"/>
          <w:color w:val="000000"/>
          <w:sz w:val="20"/>
          <w:szCs w:val="20"/>
        </w:rPr>
        <w:t> </w:t>
      </w:r>
      <w:r w:rsidRPr="00F80D4C">
        <w:rPr>
          <w:rStyle w:val="normaltextrun"/>
          <w:color w:val="000000"/>
          <w:sz w:val="20"/>
          <w:szCs w:val="20"/>
        </w:rPr>
        <w:t>Akbar and Karim (2011)</w:t>
      </w:r>
      <w:r w:rsidRPr="00F80D4C">
        <w:rPr>
          <w:rStyle w:val="apple-converted-space"/>
          <w:color w:val="000000"/>
          <w:sz w:val="20"/>
          <w:szCs w:val="20"/>
        </w:rPr>
        <w:t> </w:t>
      </w:r>
      <w:r w:rsidRPr="00F80D4C">
        <w:rPr>
          <w:rStyle w:val="normaltextrun"/>
          <w:color w:val="000000"/>
          <w:sz w:val="20"/>
          <w:szCs w:val="20"/>
        </w:rPr>
        <w:t>argue that advertisers have a duty of care and need to operate within a strict code of conduct</w:t>
      </w:r>
      <w:r w:rsidRPr="00F80D4C">
        <w:rPr>
          <w:rStyle w:val="apple-converted-space"/>
          <w:color w:val="000000"/>
          <w:sz w:val="20"/>
          <w:szCs w:val="20"/>
        </w:rPr>
        <w:t> </w:t>
      </w:r>
      <w:r w:rsidRPr="00F80D4C">
        <w:rPr>
          <w:rStyle w:val="normaltextrun"/>
          <w:color w:val="000000"/>
          <w:sz w:val="20"/>
          <w:szCs w:val="20"/>
        </w:rPr>
        <w:t>- this is particularly true in the case of children and those with diminished responsibility. Akbar and Karim (2011) state that advertisements containing unethical content may disrupt the fabric of society itself.  Times have clearly changed and what was once acceptable is no longer so</w:t>
      </w:r>
      <w:r w:rsidRPr="00F80D4C">
        <w:rPr>
          <w:rStyle w:val="apple-converted-space"/>
          <w:color w:val="000000"/>
          <w:sz w:val="20"/>
          <w:szCs w:val="20"/>
        </w:rPr>
        <w:t> </w:t>
      </w:r>
      <w:r w:rsidRPr="00F80D4C">
        <w:rPr>
          <w:rStyle w:val="normaltextrun"/>
          <w:color w:val="000000"/>
          <w:sz w:val="20"/>
          <w:szCs w:val="20"/>
        </w:rPr>
        <w:t>and</w:t>
      </w:r>
      <w:r w:rsidRPr="00F80D4C">
        <w:rPr>
          <w:rStyle w:val="apple-converted-space"/>
          <w:color w:val="000000"/>
          <w:sz w:val="20"/>
          <w:szCs w:val="20"/>
        </w:rPr>
        <w:t> </w:t>
      </w:r>
      <w:r w:rsidRPr="00F80D4C">
        <w:rPr>
          <w:rStyle w:val="normaltextrun"/>
          <w:color w:val="000000"/>
          <w:sz w:val="20"/>
          <w:szCs w:val="20"/>
        </w:rPr>
        <w:t xml:space="preserve">care must be taken not to offend on grounds of race, gender, age, ethnicity, </w:t>
      </w:r>
      <w:proofErr w:type="gramStart"/>
      <w:r w:rsidRPr="00F80D4C">
        <w:rPr>
          <w:rStyle w:val="normaltextrun"/>
          <w:color w:val="000000"/>
          <w:sz w:val="20"/>
          <w:szCs w:val="20"/>
        </w:rPr>
        <w:t>sexuality</w:t>
      </w:r>
      <w:proofErr w:type="gramEnd"/>
      <w:r w:rsidRPr="00F80D4C">
        <w:rPr>
          <w:rStyle w:val="apple-converted-space"/>
          <w:color w:val="000000"/>
          <w:sz w:val="20"/>
          <w:szCs w:val="20"/>
        </w:rPr>
        <w:t> </w:t>
      </w:r>
      <w:r w:rsidRPr="00F80D4C">
        <w:rPr>
          <w:rStyle w:val="normaltextrun"/>
          <w:color w:val="000000"/>
          <w:sz w:val="20"/>
          <w:szCs w:val="20"/>
        </w:rPr>
        <w:t>and disability</w:t>
      </w:r>
      <w:r w:rsidRPr="00F80D4C">
        <w:rPr>
          <w:rStyle w:val="apple-converted-space"/>
          <w:color w:val="000000"/>
          <w:sz w:val="20"/>
          <w:szCs w:val="20"/>
        </w:rPr>
        <w:t> </w:t>
      </w:r>
      <w:r w:rsidRPr="00F80D4C">
        <w:rPr>
          <w:rStyle w:val="normaltextrun"/>
          <w:color w:val="000000"/>
          <w:sz w:val="20"/>
          <w:szCs w:val="20"/>
        </w:rPr>
        <w:t>etc.</w:t>
      </w:r>
      <w:r w:rsidRPr="00F80D4C">
        <w:rPr>
          <w:rStyle w:val="apple-converted-space"/>
          <w:color w:val="000000"/>
          <w:sz w:val="20"/>
          <w:szCs w:val="20"/>
        </w:rPr>
        <w:t> </w:t>
      </w:r>
      <w:r w:rsidRPr="00F80D4C">
        <w:rPr>
          <w:rStyle w:val="normaltextrun"/>
          <w:color w:val="000000"/>
          <w:sz w:val="20"/>
          <w:szCs w:val="20"/>
        </w:rPr>
        <w:t>The power of subliminal advertising cannot be</w:t>
      </w:r>
      <w:r w:rsidRPr="00F80D4C">
        <w:rPr>
          <w:rStyle w:val="apple-converted-space"/>
          <w:color w:val="000000"/>
          <w:sz w:val="20"/>
          <w:szCs w:val="20"/>
        </w:rPr>
        <w:t> </w:t>
      </w:r>
      <w:proofErr w:type="gramStart"/>
      <w:r w:rsidRPr="00F80D4C">
        <w:rPr>
          <w:rStyle w:val="normaltextrun"/>
          <w:color w:val="000000"/>
          <w:sz w:val="20"/>
          <w:szCs w:val="20"/>
        </w:rPr>
        <w:t>ignored</w:t>
      </w:r>
      <w:proofErr w:type="gramEnd"/>
      <w:r w:rsidRPr="00F80D4C">
        <w:rPr>
          <w:rStyle w:val="apple-converted-space"/>
          <w:color w:val="000000"/>
          <w:sz w:val="20"/>
          <w:szCs w:val="20"/>
        </w:rPr>
        <w:t> </w:t>
      </w:r>
      <w:r w:rsidRPr="00F80D4C">
        <w:rPr>
          <w:rStyle w:val="normaltextrun"/>
          <w:color w:val="000000"/>
          <w:sz w:val="20"/>
          <w:szCs w:val="20"/>
        </w:rPr>
        <w:t>and its morality is questionable.</w:t>
      </w:r>
      <w:r w:rsidRPr="00F80D4C">
        <w:rPr>
          <w:rStyle w:val="eop"/>
          <w:color w:val="000000"/>
          <w:sz w:val="20"/>
          <w:szCs w:val="20"/>
        </w:rPr>
        <w:t> </w:t>
      </w:r>
    </w:p>
    <w:p w14:paraId="218BA8ED" w14:textId="77777777" w:rsidR="00F80D4C" w:rsidRPr="00F80D4C" w:rsidRDefault="00F80D4C" w:rsidP="00F80D4C"/>
    <w:p w14:paraId="05DC609F" w14:textId="77777777" w:rsidR="00F80D4C" w:rsidRPr="00F80D4C" w:rsidRDefault="00F80D4C" w:rsidP="00F80D4C"/>
    <w:p w14:paraId="7273630A" w14:textId="77777777" w:rsidR="00F80D4C" w:rsidRPr="00F80D4C" w:rsidRDefault="00F80D4C" w:rsidP="00F80D4C"/>
    <w:p w14:paraId="4FAB6813" w14:textId="77777777" w:rsidR="00F80D4C" w:rsidRPr="00F80D4C" w:rsidRDefault="00F80D4C" w:rsidP="00F80D4C"/>
    <w:p w14:paraId="7DC47B0A" w14:textId="77777777" w:rsidR="00F80D4C" w:rsidRPr="00F80D4C" w:rsidRDefault="00F80D4C" w:rsidP="00F80D4C"/>
    <w:p w14:paraId="75B11C2D" w14:textId="77777777" w:rsidR="00F80D4C" w:rsidRPr="00F80D4C" w:rsidRDefault="00F80D4C" w:rsidP="00F80D4C"/>
    <w:p w14:paraId="2692D9C5" w14:textId="77777777" w:rsidR="00F80D4C" w:rsidRPr="00F80D4C" w:rsidRDefault="00F80D4C" w:rsidP="00F80D4C"/>
    <w:p w14:paraId="6AB911F0" w14:textId="77777777" w:rsidR="00F80D4C" w:rsidRPr="00F80D4C" w:rsidRDefault="00F80D4C" w:rsidP="00F80D4C"/>
    <w:p w14:paraId="58F206F1" w14:textId="77777777" w:rsidR="00F80D4C" w:rsidRPr="00F80D4C" w:rsidRDefault="00F80D4C" w:rsidP="00F80D4C"/>
    <w:p w14:paraId="580134D3" w14:textId="77777777" w:rsidR="00F80D4C" w:rsidRPr="00F80D4C" w:rsidRDefault="00F80D4C" w:rsidP="00F80D4C"/>
    <w:p w14:paraId="4154645C" w14:textId="2C3068C8" w:rsidR="00F80D4C" w:rsidRPr="00F80D4C" w:rsidRDefault="00AE0E15" w:rsidP="00F80D4C">
      <w:r>
        <w:br/>
      </w:r>
      <w:r>
        <w:br/>
      </w:r>
      <w:r>
        <w:br/>
      </w:r>
      <w:r>
        <w:br/>
      </w:r>
      <w:r>
        <w:br/>
      </w:r>
      <w:r>
        <w:br/>
      </w:r>
    </w:p>
    <w:p w14:paraId="5D9AF1DD" w14:textId="77777777" w:rsidR="00F80D4C" w:rsidRPr="00F80D4C" w:rsidRDefault="00F80D4C" w:rsidP="00F80D4C"/>
    <w:p w14:paraId="1C3DA053" w14:textId="77777777" w:rsidR="00F80D4C" w:rsidRPr="00F80D4C" w:rsidRDefault="00F80D4C" w:rsidP="00F80D4C"/>
    <w:p w14:paraId="033C5F5B" w14:textId="77777777" w:rsidR="00F80D4C" w:rsidRPr="00F80D4C" w:rsidRDefault="00F80D4C" w:rsidP="00F80D4C"/>
    <w:p w14:paraId="3E22D94F" w14:textId="18DB6959" w:rsidR="00F80D4C" w:rsidRPr="00F80D4C" w:rsidRDefault="00F80D4C" w:rsidP="00F80D4C">
      <w:r w:rsidRPr="00F80D4C">
        <w:t>Word Count: 225</w:t>
      </w:r>
      <w:r>
        <w:t>4</w:t>
      </w:r>
    </w:p>
    <w:p w14:paraId="59F78ED5" w14:textId="77777777" w:rsidR="00F80D4C" w:rsidRPr="00F80D4C" w:rsidRDefault="00F80D4C" w:rsidP="00F80D4C"/>
    <w:p w14:paraId="092F57C6" w14:textId="77777777" w:rsidR="00F80D4C" w:rsidRPr="00F80D4C" w:rsidRDefault="00F80D4C" w:rsidP="00F80D4C"/>
    <w:p w14:paraId="452BBDF3" w14:textId="77777777" w:rsidR="00F80D4C" w:rsidRPr="00F80D4C" w:rsidRDefault="00F80D4C" w:rsidP="00F80D4C"/>
    <w:p w14:paraId="3A22FD4D" w14:textId="55033FB5" w:rsidR="00F80D4C" w:rsidRDefault="00F80D4C" w:rsidP="00F80D4C"/>
    <w:p w14:paraId="78AFF7B7" w14:textId="11BF1614" w:rsidR="00790B05" w:rsidRDefault="00790B05" w:rsidP="00F80D4C"/>
    <w:p w14:paraId="6ABEB4A3" w14:textId="3124B3F9" w:rsidR="00790B05" w:rsidRDefault="00790B05" w:rsidP="00F80D4C"/>
    <w:p w14:paraId="68191A5E" w14:textId="261569DB" w:rsidR="00790B05" w:rsidRDefault="00790B05" w:rsidP="00F80D4C"/>
    <w:p w14:paraId="1E8ACB01" w14:textId="4D9AB40A" w:rsidR="00790B05" w:rsidRDefault="00790B05" w:rsidP="00F80D4C"/>
    <w:p w14:paraId="42F9B2D5" w14:textId="004E6EFF" w:rsidR="00790B05" w:rsidRDefault="00790B05" w:rsidP="00F80D4C"/>
    <w:p w14:paraId="5C04E967" w14:textId="437AFA2C" w:rsidR="00790B05" w:rsidRDefault="00790B05" w:rsidP="00F80D4C"/>
    <w:p w14:paraId="5FDC4578" w14:textId="2062047B" w:rsidR="00790B05" w:rsidRDefault="00790B05" w:rsidP="00F80D4C"/>
    <w:p w14:paraId="6B52AE22" w14:textId="5DEF4B2E" w:rsidR="00790B05" w:rsidRDefault="00790B05" w:rsidP="00F80D4C"/>
    <w:p w14:paraId="4024153A" w14:textId="434F3307" w:rsidR="00790B05" w:rsidRDefault="00790B05" w:rsidP="00F80D4C"/>
    <w:p w14:paraId="50656F08" w14:textId="5E61576D" w:rsidR="00790B05" w:rsidRDefault="00790B05" w:rsidP="00F80D4C"/>
    <w:p w14:paraId="59A702B3" w14:textId="771F66F0" w:rsidR="00AE0E15" w:rsidRDefault="00AE0E15" w:rsidP="00F80D4C"/>
    <w:p w14:paraId="0ABD0432" w14:textId="77777777" w:rsidR="00AE0E15" w:rsidRPr="00F80D4C" w:rsidRDefault="00AE0E15" w:rsidP="00F80D4C"/>
    <w:p w14:paraId="6B5C4DA2" w14:textId="77777777" w:rsidR="00F80D4C" w:rsidRPr="00F80D4C" w:rsidRDefault="00F80D4C" w:rsidP="00F80D4C">
      <w:r w:rsidRPr="00F80D4C">
        <w:t>Reference List</w:t>
      </w:r>
    </w:p>
    <w:p w14:paraId="1ED4A1A1" w14:textId="77777777" w:rsidR="00F80D4C" w:rsidRPr="00F80D4C" w:rsidRDefault="00F80D4C" w:rsidP="00F80D4C"/>
    <w:p w14:paraId="5E495B87" w14:textId="77777777" w:rsidR="00F80D4C" w:rsidRPr="00F80D4C" w:rsidRDefault="00F80D4C" w:rsidP="00F80D4C"/>
    <w:p w14:paraId="3F49332B" w14:textId="77777777" w:rsidR="00F80D4C" w:rsidRPr="00F80D4C" w:rsidRDefault="00F80D4C" w:rsidP="00F80D4C">
      <w:r w:rsidRPr="00F80D4C">
        <w:t>Advertising Standards Authority. (2021) ASA Ruling on Aldi Stores Ltd. Retrieved from https://www.asa.org.uk/rulings/aldi-stores-ltd-a17-405943.html. Accessed: 11th October 2021.</w:t>
      </w:r>
    </w:p>
    <w:p w14:paraId="763CCC63" w14:textId="77777777" w:rsidR="00F80D4C" w:rsidRPr="00F80D4C" w:rsidRDefault="00F80D4C" w:rsidP="00F80D4C"/>
    <w:p w14:paraId="1579F504" w14:textId="77777777" w:rsidR="00F80D4C" w:rsidRPr="00F80D4C" w:rsidRDefault="00F80D4C" w:rsidP="00F80D4C">
      <w:r w:rsidRPr="00F80D4C">
        <w:t>Advertising Standards Authority. (2021). ASA Ruling on Ryanair Ltd. Retrieved from https://www.asa.org.uk/rulings/ryanair-ltd-a16-358523.html. Accessed: 10th October 2021.</w:t>
      </w:r>
    </w:p>
    <w:p w14:paraId="02B96875" w14:textId="77777777" w:rsidR="00F80D4C" w:rsidRPr="00F80D4C" w:rsidRDefault="00F80D4C" w:rsidP="00F80D4C"/>
    <w:p w14:paraId="1DE9075B" w14:textId="77777777" w:rsidR="00F80D4C" w:rsidRPr="00F80D4C" w:rsidRDefault="00F80D4C" w:rsidP="00F80D4C">
      <w:r w:rsidRPr="00F80D4C">
        <w:t xml:space="preserve">Advertising Standards Authority. (2021). Our </w:t>
      </w:r>
      <w:proofErr w:type="gramStart"/>
      <w:r w:rsidRPr="00F80D4C">
        <w:t>History</w:t>
      </w:r>
      <w:proofErr w:type="gramEnd"/>
      <w:r w:rsidRPr="00F80D4C">
        <w:t>. Retrieved from https://www.asa.org.uk/about-asa-and-cap/our-history.html. Accessed: 10th October 2021.</w:t>
      </w:r>
    </w:p>
    <w:p w14:paraId="0FCBE00B" w14:textId="77777777" w:rsidR="00F80D4C" w:rsidRPr="00F80D4C" w:rsidRDefault="00F80D4C" w:rsidP="00F80D4C"/>
    <w:p w14:paraId="1B5EB009" w14:textId="77777777" w:rsidR="00F80D4C" w:rsidRPr="00F80D4C" w:rsidRDefault="00F80D4C" w:rsidP="00F80D4C">
      <w:r w:rsidRPr="00F80D4C">
        <w:t xml:space="preserve">Akbar, M. W., &amp; Karim, W. (2011). The influence and techniques of modern advertising: ethics and responsibilities. </w:t>
      </w:r>
      <w:proofErr w:type="spellStart"/>
      <w:r w:rsidRPr="00F80D4C">
        <w:t>Gomal</w:t>
      </w:r>
      <w:proofErr w:type="spellEnd"/>
      <w:r w:rsidRPr="00F80D4C">
        <w:t xml:space="preserve"> University Journal of Research, 27(2), 91-99.</w:t>
      </w:r>
    </w:p>
    <w:p w14:paraId="1A93F8ED" w14:textId="77777777" w:rsidR="00F80D4C" w:rsidRPr="00F80D4C" w:rsidRDefault="00F80D4C" w:rsidP="00F80D4C"/>
    <w:p w14:paraId="39C163A8" w14:textId="77777777" w:rsidR="00F80D4C" w:rsidRPr="00F80D4C" w:rsidRDefault="00F80D4C" w:rsidP="00F80D4C">
      <w:r w:rsidRPr="00F80D4C">
        <w:t>Boyd, C. (2012). The Nestlé infant formula controversy and a strange web of subsequent business scandals. Journal of Business Ethics, 106(3), 283-293.</w:t>
      </w:r>
    </w:p>
    <w:p w14:paraId="4B18E96A" w14:textId="77777777" w:rsidR="00F80D4C" w:rsidRPr="00F80D4C" w:rsidRDefault="00F80D4C" w:rsidP="00F80D4C"/>
    <w:p w14:paraId="15BF68FE" w14:textId="77777777" w:rsidR="00F80D4C" w:rsidRPr="00F80D4C" w:rsidRDefault="00F80D4C" w:rsidP="00F80D4C">
      <w:r w:rsidRPr="00F80D4C">
        <w:t>Hsu, L., &amp; Chen, Y. J. (2020). Neuromarketing, subliminal advertising, and hotel selection: An EEG study. Australasian marketing journal, 28(4), 200-208.</w:t>
      </w:r>
    </w:p>
    <w:p w14:paraId="6B2B97CF" w14:textId="77777777" w:rsidR="00F80D4C" w:rsidRPr="00F80D4C" w:rsidRDefault="00F80D4C" w:rsidP="00F80D4C"/>
    <w:p w14:paraId="026BE19B" w14:textId="77777777" w:rsidR="00F80D4C" w:rsidRPr="00F80D4C" w:rsidRDefault="00F80D4C" w:rsidP="00F80D4C">
      <w:r w:rsidRPr="00F80D4C">
        <w:t>Isaak, J., &amp; Hanna, M. J. (2018). User data privacy: Facebook, Cambridge Analytica, and privacy protection. Computer, 51(8), 56-59.</w:t>
      </w:r>
    </w:p>
    <w:p w14:paraId="7FBA9F18" w14:textId="77777777" w:rsidR="00F80D4C" w:rsidRPr="00F80D4C" w:rsidRDefault="00F80D4C" w:rsidP="00F80D4C"/>
    <w:p w14:paraId="357646DF" w14:textId="77777777" w:rsidR="00F80D4C" w:rsidRPr="00F80D4C" w:rsidRDefault="00F80D4C" w:rsidP="00F80D4C">
      <w:proofErr w:type="spellStart"/>
      <w:r w:rsidRPr="00F80D4C">
        <w:t>Kannel</w:t>
      </w:r>
      <w:proofErr w:type="spellEnd"/>
      <w:r w:rsidRPr="00F80D4C">
        <w:t>, C. (2012). Corporate Responsibility Spotlight: General Electric.” The Motley Fool. Retrieved from www.fool.com/investing/general/2012/11/30/corporate-responsibility-spotlight-general-elect.aspx. Accessed 19th October 2021.</w:t>
      </w:r>
    </w:p>
    <w:p w14:paraId="158999D4" w14:textId="77777777" w:rsidR="00F80D4C" w:rsidRPr="00F80D4C" w:rsidRDefault="00F80D4C" w:rsidP="00F80D4C"/>
    <w:p w14:paraId="5ADF1210" w14:textId="77777777" w:rsidR="00F80D4C" w:rsidRPr="00F80D4C" w:rsidRDefault="00F80D4C" w:rsidP="00F80D4C">
      <w:proofErr w:type="spellStart"/>
      <w:r w:rsidRPr="00F80D4C">
        <w:t>Laczniak</w:t>
      </w:r>
      <w:proofErr w:type="spellEnd"/>
      <w:r w:rsidRPr="00F80D4C">
        <w:t>, G. R., &amp; Murphy, P. E. (2019). The role of normative marketing ethics. Journal of Business Research, 95, 401-407.</w:t>
      </w:r>
    </w:p>
    <w:p w14:paraId="3AC4C48F" w14:textId="77777777" w:rsidR="00F80D4C" w:rsidRPr="00F80D4C" w:rsidRDefault="00F80D4C" w:rsidP="00F80D4C"/>
    <w:p w14:paraId="29B56623" w14:textId="77777777" w:rsidR="00F80D4C" w:rsidRPr="00F80D4C" w:rsidRDefault="00F80D4C" w:rsidP="00F80D4C">
      <w:r w:rsidRPr="00F80D4C">
        <w:t>Nestle. (2011). The Nestlé Management and Leadership Principles.</w:t>
      </w:r>
    </w:p>
    <w:p w14:paraId="2F1C0B6E" w14:textId="77777777" w:rsidR="00F80D4C" w:rsidRPr="00F80D4C" w:rsidRDefault="00F80D4C" w:rsidP="00F80D4C"/>
    <w:p w14:paraId="61EF5612" w14:textId="77777777" w:rsidR="00F80D4C" w:rsidRPr="00F80D4C" w:rsidRDefault="00F80D4C" w:rsidP="00F80D4C">
      <w:r w:rsidRPr="00F80D4C">
        <w:t>Nestle. (2021). The Nestle Company History. Retrieved from https://www.nestle.com/aboutus/history/nestle-company-history. Accessed: 22nd October 2021.</w:t>
      </w:r>
    </w:p>
    <w:p w14:paraId="35C5EBF2" w14:textId="77777777" w:rsidR="00F80D4C" w:rsidRPr="00F80D4C" w:rsidRDefault="00F80D4C" w:rsidP="00F80D4C"/>
    <w:p w14:paraId="04F982FA" w14:textId="77777777" w:rsidR="00F80D4C" w:rsidRPr="00F80D4C" w:rsidRDefault="00F80D4C" w:rsidP="00F80D4C">
      <w:proofErr w:type="spellStart"/>
      <w:r w:rsidRPr="00F80D4C">
        <w:t>Padon</w:t>
      </w:r>
      <w:proofErr w:type="spellEnd"/>
      <w:r w:rsidRPr="00F80D4C">
        <w:t xml:space="preserve">, A. A., </w:t>
      </w:r>
      <w:proofErr w:type="spellStart"/>
      <w:r w:rsidRPr="00F80D4C">
        <w:t>Rimal</w:t>
      </w:r>
      <w:proofErr w:type="spellEnd"/>
      <w:r w:rsidRPr="00F80D4C">
        <w:t xml:space="preserve">, R. N., Siegel, M., DeJong, W., </w:t>
      </w:r>
      <w:proofErr w:type="spellStart"/>
      <w:r w:rsidRPr="00F80D4C">
        <w:t>Naimi</w:t>
      </w:r>
      <w:proofErr w:type="spellEnd"/>
      <w:r w:rsidRPr="00F80D4C">
        <w:t xml:space="preserve">, T. S., &amp; </w:t>
      </w:r>
      <w:proofErr w:type="spellStart"/>
      <w:r w:rsidRPr="00F80D4C">
        <w:t>JernFigan</w:t>
      </w:r>
      <w:proofErr w:type="spellEnd"/>
      <w:r w:rsidRPr="00F80D4C">
        <w:t>, D. H. (2018). Alcohol brand use of youth-appealing advertising and consumption by youth and adults. Journal of public health research, 7(1).</w:t>
      </w:r>
    </w:p>
    <w:p w14:paraId="73225F0C" w14:textId="77777777" w:rsidR="00F80D4C" w:rsidRPr="00F80D4C" w:rsidRDefault="00F80D4C" w:rsidP="00F80D4C"/>
    <w:p w14:paraId="49547433" w14:textId="478139CD" w:rsidR="00F80D4C" w:rsidRPr="00F80D4C" w:rsidRDefault="00F80D4C" w:rsidP="00F80D4C">
      <w:r w:rsidRPr="00F80D4C">
        <w:t xml:space="preserve">Ross, C. S., De Bruijn, A., &amp; Jernigan, D. (2013). Do time restrictions on alcohol advertising reduce youth </w:t>
      </w:r>
      <w:proofErr w:type="gramStart"/>
      <w:r w:rsidRPr="00F80D4C">
        <w:t>exposure?.</w:t>
      </w:r>
      <w:proofErr w:type="gramEnd"/>
      <w:r w:rsidRPr="00F80D4C">
        <w:t xml:space="preserve"> Journal of Public Affairs, 13(1), 123-129.</w:t>
      </w:r>
    </w:p>
    <w:p w14:paraId="47FAA2E4" w14:textId="478139CD" w:rsidR="00F80D4C" w:rsidRPr="00F80D4C" w:rsidRDefault="00F80D4C" w:rsidP="00F80D4C">
      <w:proofErr w:type="spellStart"/>
      <w:r w:rsidRPr="00F80D4C">
        <w:t>Tripathy</w:t>
      </w:r>
      <w:proofErr w:type="spellEnd"/>
      <w:r w:rsidRPr="00F80D4C">
        <w:t>, M., &amp; Sarangi, I. (2017). Exercising Concepts of Virtue Ethics in Business Culture. Journal of Business and Management, 19, 26-31.</w:t>
      </w:r>
    </w:p>
    <w:p w14:paraId="7547E0E9" w14:textId="77777777" w:rsidR="00F80D4C" w:rsidRPr="00F80D4C" w:rsidRDefault="00F80D4C" w:rsidP="00F80D4C"/>
    <w:p w14:paraId="618C53E9" w14:textId="77777777" w:rsidR="00F80D4C" w:rsidRPr="00F80D4C" w:rsidRDefault="00F80D4C" w:rsidP="00F80D4C">
      <w:proofErr w:type="spellStart"/>
      <w:r w:rsidRPr="00F80D4C">
        <w:t>Tuncay</w:t>
      </w:r>
      <w:proofErr w:type="spellEnd"/>
      <w:r w:rsidRPr="00F80D4C">
        <w:t xml:space="preserve"> </w:t>
      </w:r>
      <w:proofErr w:type="spellStart"/>
      <w:r w:rsidRPr="00F80D4C">
        <w:t>Zayer</w:t>
      </w:r>
      <w:proofErr w:type="spellEnd"/>
      <w:r w:rsidRPr="00F80D4C">
        <w:t xml:space="preserve">, L., &amp; Coleman, C. A. (2015). Advertising professionals’ perceptions of the impact of gender portrayals on men and women: a question of </w:t>
      </w:r>
      <w:proofErr w:type="gramStart"/>
      <w:r w:rsidRPr="00F80D4C">
        <w:t>ethics?.</w:t>
      </w:r>
      <w:proofErr w:type="gramEnd"/>
      <w:r w:rsidRPr="00F80D4C">
        <w:t xml:space="preserve"> Journal of Advertising, 44(3), 1-12.</w:t>
      </w:r>
    </w:p>
    <w:p w14:paraId="15A28ED6" w14:textId="77777777" w:rsidR="00F80D4C" w:rsidRPr="00A406E5" w:rsidRDefault="00F80D4C">
      <w:pPr>
        <w:pStyle w:val="NormalWeb"/>
        <w:rPr>
          <w:rFonts w:ascii="Arial" w:hAnsi="Arial" w:cs="Arial"/>
          <w:color w:val="303B44"/>
          <w:sz w:val="22"/>
          <w:szCs w:val="22"/>
        </w:rPr>
      </w:pPr>
    </w:p>
    <w:sectPr w:rsidR="00F80D4C" w:rsidRPr="00A406E5" w:rsidSect="00790B05">
      <w:headerReference w:type="default" r:id="rId15"/>
      <w:footerReference w:type="default" r:id="rId16"/>
      <w:pgSz w:w="11894" w:h="16834"/>
      <w:pgMar w:top="1440" w:right="1440" w:bottom="1440" w:left="1440" w:header="709" w:footer="709"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1EA9B" w14:textId="77777777" w:rsidR="008360B7" w:rsidRDefault="008360B7">
      <w:r>
        <w:separator/>
      </w:r>
    </w:p>
  </w:endnote>
  <w:endnote w:type="continuationSeparator" w:id="0">
    <w:p w14:paraId="7C7954DF" w14:textId="77777777" w:rsidR="008360B7" w:rsidRDefault="008360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86932184"/>
      <w:docPartObj>
        <w:docPartGallery w:val="Page Numbers (Bottom of Page)"/>
        <w:docPartUnique/>
      </w:docPartObj>
    </w:sdtPr>
    <w:sdtContent>
      <w:p w14:paraId="367DFFFC" w14:textId="0EC08A5B" w:rsidR="00F80D4C" w:rsidRDefault="00F80D4C" w:rsidP="00A3306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412426389"/>
      <w:docPartObj>
        <w:docPartGallery w:val="Page Numbers (Bottom of Page)"/>
        <w:docPartUnique/>
      </w:docPartObj>
    </w:sdtPr>
    <w:sdtContent>
      <w:p w14:paraId="000BFE3A" w14:textId="0400366D" w:rsidR="00F80D4C" w:rsidRDefault="00F80D4C" w:rsidP="00F80D4C">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399358" w14:textId="77777777" w:rsidR="00F80D4C" w:rsidRDefault="00F80D4C" w:rsidP="00F80D4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97848463"/>
      <w:docPartObj>
        <w:docPartGallery w:val="Page Numbers (Bottom of Page)"/>
        <w:docPartUnique/>
      </w:docPartObj>
    </w:sdtPr>
    <w:sdtContent>
      <w:p w14:paraId="5344D324" w14:textId="010FCEF7" w:rsidR="00F80D4C" w:rsidRDefault="00F80D4C" w:rsidP="00A3306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3E15FC" w14:textId="5D66FEAB" w:rsidR="00152E9D" w:rsidRDefault="00152E9D" w:rsidP="00F80D4C">
    <w:pPr>
      <w:pStyle w:val="Footer"/>
      <w:ind w:right="360"/>
      <w:jc w:val="center"/>
    </w:pPr>
    <w:proofErr w:type="gramStart"/>
    <w:r>
      <w:t>Page  of</w:t>
    </w:r>
    <w:proofErr w:type="gramEnd"/>
    <w:r>
      <w:t xml:space="preserve"> </w:t>
    </w:r>
    <w:r w:rsidR="0017512A">
      <w:rPr>
        <w:b/>
        <w:sz w:val="24"/>
        <w:szCs w:val="24"/>
      </w:rPr>
      <w:fldChar w:fldCharType="begin"/>
    </w:r>
    <w:r>
      <w:rPr>
        <w:b/>
      </w:rPr>
      <w:instrText xml:space="preserve"> NUMPAGES  </w:instrText>
    </w:r>
    <w:r w:rsidR="0017512A">
      <w:rPr>
        <w:b/>
        <w:sz w:val="24"/>
        <w:szCs w:val="24"/>
      </w:rPr>
      <w:fldChar w:fldCharType="separate"/>
    </w:r>
    <w:r w:rsidR="009425BC">
      <w:rPr>
        <w:b/>
        <w:noProof/>
      </w:rPr>
      <w:t>9</w:t>
    </w:r>
    <w:r w:rsidR="0017512A">
      <w:rPr>
        <w:b/>
        <w:sz w:val="24"/>
        <w:szCs w:val="24"/>
      </w:rPr>
      <w:fldChar w:fldCharType="end"/>
    </w:r>
  </w:p>
  <w:p w14:paraId="42DE33D2" w14:textId="77777777" w:rsidR="00152E9D" w:rsidRDefault="00152E9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74D06" w14:textId="77777777" w:rsidR="00152E9D" w:rsidRDefault="00152E9D">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4947124"/>
      <w:docPartObj>
        <w:docPartGallery w:val="Page Numbers (Bottom of Page)"/>
        <w:docPartUnique/>
      </w:docPartObj>
    </w:sdtPr>
    <w:sdtContent>
      <w:p w14:paraId="6449D098" w14:textId="2EF78C47" w:rsidR="00F80D4C" w:rsidRDefault="00F80D4C" w:rsidP="00A3306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CBBBCD" w14:textId="77777777" w:rsidR="00F80D4C" w:rsidRDefault="00F80D4C" w:rsidP="00F80D4C">
    <w:pPr>
      <w:pStyle w:val="Footer"/>
      <w:ind w:right="360"/>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356BFF" w14:textId="77777777" w:rsidR="008360B7" w:rsidRDefault="008360B7">
      <w:r>
        <w:separator/>
      </w:r>
    </w:p>
  </w:footnote>
  <w:footnote w:type="continuationSeparator" w:id="0">
    <w:p w14:paraId="0C8974B3" w14:textId="77777777" w:rsidR="008360B7" w:rsidRDefault="008360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28814207"/>
      <w:docPartObj>
        <w:docPartGallery w:val="Page Numbers (Top of Page)"/>
        <w:docPartUnique/>
      </w:docPartObj>
    </w:sdtPr>
    <w:sdtContent>
      <w:p w14:paraId="2ED9B913" w14:textId="4F43B30D" w:rsidR="00F80D4C" w:rsidRDefault="00F80D4C" w:rsidP="00A3306C">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509336083"/>
      <w:docPartObj>
        <w:docPartGallery w:val="Page Numbers (Top of Page)"/>
        <w:docPartUnique/>
      </w:docPartObj>
    </w:sdtPr>
    <w:sdtContent>
      <w:p w14:paraId="30FED3B6" w14:textId="7198D4EF" w:rsidR="00F80D4C" w:rsidRDefault="00F80D4C" w:rsidP="00F80D4C">
        <w:pPr>
          <w:pStyle w:val="Head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398052288"/>
      <w:docPartObj>
        <w:docPartGallery w:val="Page Numbers (Top of Page)"/>
        <w:docPartUnique/>
      </w:docPartObj>
    </w:sdtPr>
    <w:sdtContent>
      <w:p w14:paraId="63FA209D" w14:textId="69E43DCC" w:rsidR="00F80D4C" w:rsidRDefault="00F80D4C" w:rsidP="00F80D4C">
        <w:pPr>
          <w:pStyle w:val="Head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A1B6AE" w14:textId="77777777" w:rsidR="00F80D4C" w:rsidRDefault="00F80D4C" w:rsidP="00F80D4C">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6B144" w14:textId="77777777" w:rsidR="00F80D4C" w:rsidRDefault="00F80D4C" w:rsidP="00F80D4C">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31901544"/>
      <w:docPartObj>
        <w:docPartGallery w:val="Page Numbers (Top of Page)"/>
        <w:docPartUnique/>
      </w:docPartObj>
    </w:sdtPr>
    <w:sdtContent>
      <w:p w14:paraId="3BED533E" w14:textId="6D5CF1F8" w:rsidR="00F80D4C" w:rsidRDefault="00F80D4C" w:rsidP="00A3306C">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898625912"/>
      <w:docPartObj>
        <w:docPartGallery w:val="Page Numbers (Top of Page)"/>
        <w:docPartUnique/>
      </w:docPartObj>
    </w:sdtPr>
    <w:sdtContent>
      <w:p w14:paraId="6B036FD7" w14:textId="10334AC2" w:rsidR="00F80D4C" w:rsidRDefault="00F80D4C" w:rsidP="00F80D4C">
        <w:pPr>
          <w:pStyle w:val="Head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3BA5E07" w14:textId="77777777" w:rsidR="00F80D4C" w:rsidRDefault="00F80D4C" w:rsidP="00F80D4C">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335EB3"/>
    <w:multiLevelType w:val="multilevel"/>
    <w:tmpl w:val="A11C5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4997582"/>
    <w:multiLevelType w:val="hybridMultilevel"/>
    <w:tmpl w:val="E042FB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7"/>
  </w:num>
  <w:num w:numId="4">
    <w:abstractNumId w:val="13"/>
  </w:num>
  <w:num w:numId="5">
    <w:abstractNumId w:val="7"/>
  </w:num>
  <w:num w:numId="6">
    <w:abstractNumId w:val="16"/>
  </w:num>
  <w:num w:numId="7">
    <w:abstractNumId w:val="2"/>
  </w:num>
  <w:num w:numId="8">
    <w:abstractNumId w:val="15"/>
  </w:num>
  <w:num w:numId="9">
    <w:abstractNumId w:val="11"/>
  </w:num>
  <w:num w:numId="10">
    <w:abstractNumId w:val="4"/>
  </w:num>
  <w:num w:numId="11">
    <w:abstractNumId w:val="5"/>
  </w:num>
  <w:num w:numId="12">
    <w:abstractNumId w:val="9"/>
  </w:num>
  <w:num w:numId="13">
    <w:abstractNumId w:val="14"/>
  </w:num>
  <w:num w:numId="14">
    <w:abstractNumId w:val="3"/>
  </w:num>
  <w:num w:numId="15">
    <w:abstractNumId w:val="0"/>
  </w:num>
  <w:num w:numId="16">
    <w:abstractNumId w:val="6"/>
  </w:num>
  <w:num w:numId="17">
    <w:abstractNumId w:val="12"/>
  </w:num>
  <w:num w:numId="18">
    <w:abstractNumId w:val="18"/>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B3E3F"/>
    <w:rsid w:val="000D2F80"/>
    <w:rsid w:val="000E413A"/>
    <w:rsid w:val="000F5AA3"/>
    <w:rsid w:val="00100396"/>
    <w:rsid w:val="00100B5C"/>
    <w:rsid w:val="001106E9"/>
    <w:rsid w:val="00124CA5"/>
    <w:rsid w:val="00134F77"/>
    <w:rsid w:val="00152E9D"/>
    <w:rsid w:val="00154487"/>
    <w:rsid w:val="001652D9"/>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7262"/>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411F"/>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0DF1"/>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D6233"/>
    <w:rsid w:val="005E285E"/>
    <w:rsid w:val="005E72F8"/>
    <w:rsid w:val="005F0579"/>
    <w:rsid w:val="005F3A53"/>
    <w:rsid w:val="00600605"/>
    <w:rsid w:val="006062A3"/>
    <w:rsid w:val="00610E08"/>
    <w:rsid w:val="006140BF"/>
    <w:rsid w:val="006161BE"/>
    <w:rsid w:val="00620787"/>
    <w:rsid w:val="00632434"/>
    <w:rsid w:val="0063478F"/>
    <w:rsid w:val="006407CC"/>
    <w:rsid w:val="00644256"/>
    <w:rsid w:val="00661D6F"/>
    <w:rsid w:val="006628E9"/>
    <w:rsid w:val="0066725E"/>
    <w:rsid w:val="006716C7"/>
    <w:rsid w:val="00674A55"/>
    <w:rsid w:val="00681208"/>
    <w:rsid w:val="00681FA9"/>
    <w:rsid w:val="006825EA"/>
    <w:rsid w:val="00691EA9"/>
    <w:rsid w:val="006928FE"/>
    <w:rsid w:val="006934D4"/>
    <w:rsid w:val="006A6DC3"/>
    <w:rsid w:val="006D49ED"/>
    <w:rsid w:val="006D55CE"/>
    <w:rsid w:val="006D637A"/>
    <w:rsid w:val="006D6F24"/>
    <w:rsid w:val="006F0F95"/>
    <w:rsid w:val="006F45BF"/>
    <w:rsid w:val="006F60E0"/>
    <w:rsid w:val="00702F71"/>
    <w:rsid w:val="007366DF"/>
    <w:rsid w:val="00736CBC"/>
    <w:rsid w:val="00757839"/>
    <w:rsid w:val="00770C81"/>
    <w:rsid w:val="0078321E"/>
    <w:rsid w:val="00786B8A"/>
    <w:rsid w:val="00790B05"/>
    <w:rsid w:val="00791024"/>
    <w:rsid w:val="00793F0A"/>
    <w:rsid w:val="00795D9D"/>
    <w:rsid w:val="007A2657"/>
    <w:rsid w:val="007C682C"/>
    <w:rsid w:val="007D2385"/>
    <w:rsid w:val="007F214F"/>
    <w:rsid w:val="00800069"/>
    <w:rsid w:val="008042F0"/>
    <w:rsid w:val="008310A0"/>
    <w:rsid w:val="00835D29"/>
    <w:rsid w:val="008360B7"/>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25BC"/>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0E15"/>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BF6855"/>
    <w:rsid w:val="00C01A3F"/>
    <w:rsid w:val="00C073F1"/>
    <w:rsid w:val="00C1285B"/>
    <w:rsid w:val="00C1361B"/>
    <w:rsid w:val="00C14E1F"/>
    <w:rsid w:val="00C315AF"/>
    <w:rsid w:val="00C36D9A"/>
    <w:rsid w:val="00C44A72"/>
    <w:rsid w:val="00C61FC2"/>
    <w:rsid w:val="00C705F9"/>
    <w:rsid w:val="00C80F0F"/>
    <w:rsid w:val="00C8667A"/>
    <w:rsid w:val="00C87DEB"/>
    <w:rsid w:val="00C93BCB"/>
    <w:rsid w:val="00CC241A"/>
    <w:rsid w:val="00CE4035"/>
    <w:rsid w:val="00CE65AB"/>
    <w:rsid w:val="00CF4266"/>
    <w:rsid w:val="00D22D9C"/>
    <w:rsid w:val="00D241F1"/>
    <w:rsid w:val="00D275CB"/>
    <w:rsid w:val="00D30DFA"/>
    <w:rsid w:val="00D463A5"/>
    <w:rsid w:val="00D4710D"/>
    <w:rsid w:val="00D47D25"/>
    <w:rsid w:val="00D62ACD"/>
    <w:rsid w:val="00D64902"/>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0C9E"/>
    <w:rsid w:val="00EF6DCF"/>
    <w:rsid w:val="00F02126"/>
    <w:rsid w:val="00F03D85"/>
    <w:rsid w:val="00F07C8C"/>
    <w:rsid w:val="00F249F1"/>
    <w:rsid w:val="00F25B9D"/>
    <w:rsid w:val="00F2664E"/>
    <w:rsid w:val="00F31163"/>
    <w:rsid w:val="00F31C04"/>
    <w:rsid w:val="00F442A7"/>
    <w:rsid w:val="00F57A89"/>
    <w:rsid w:val="00F61A20"/>
    <w:rsid w:val="00F63DD9"/>
    <w:rsid w:val="00F67644"/>
    <w:rsid w:val="00F74D4C"/>
    <w:rsid w:val="00F80D4C"/>
    <w:rsid w:val="00F8381F"/>
    <w:rsid w:val="00FA04CD"/>
    <w:rsid w:val="00FA25F5"/>
    <w:rsid w:val="00FA2810"/>
    <w:rsid w:val="00FA68F8"/>
    <w:rsid w:val="00FB1DC0"/>
    <w:rsid w:val="00FB3B4E"/>
    <w:rsid w:val="00FB3DE4"/>
    <w:rsid w:val="00FB4521"/>
    <w:rsid w:val="00FB4F84"/>
    <w:rsid w:val="00FB5CF8"/>
    <w:rsid w:val="00FF273B"/>
    <w:rsid w:val="00FF2A03"/>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38BA23"/>
  <w15:docId w15:val="{A13F56AD-6A74-40BB-AB7F-4E7EB27BF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apple-converted-space">
    <w:name w:val="apple-converted-space"/>
    <w:basedOn w:val="DefaultParagraphFont"/>
    <w:rsid w:val="00F80D4C"/>
  </w:style>
  <w:style w:type="paragraph" w:customStyle="1" w:styleId="paragraph">
    <w:name w:val="paragraph"/>
    <w:basedOn w:val="Normal"/>
    <w:rsid w:val="00F80D4C"/>
    <w:pPr>
      <w:spacing w:before="100" w:beforeAutospacing="1" w:after="100" w:afterAutospacing="1"/>
    </w:pPr>
    <w:rPr>
      <w:sz w:val="24"/>
      <w:szCs w:val="24"/>
    </w:rPr>
  </w:style>
  <w:style w:type="character" w:customStyle="1" w:styleId="normaltextrun">
    <w:name w:val="normaltextrun"/>
    <w:basedOn w:val="DefaultParagraphFont"/>
    <w:rsid w:val="00F80D4C"/>
  </w:style>
  <w:style w:type="character" w:customStyle="1" w:styleId="eop">
    <w:name w:val="eop"/>
    <w:basedOn w:val="DefaultParagraphFont"/>
    <w:rsid w:val="00F80D4C"/>
  </w:style>
  <w:style w:type="character" w:styleId="PageNumber">
    <w:name w:val="page number"/>
    <w:basedOn w:val="DefaultParagraphFont"/>
    <w:semiHidden/>
    <w:unhideWhenUsed/>
    <w:rsid w:val="00F80D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B3B660-FCEE-3B40-AB6E-7289547C28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4</TotalTime>
  <Pages>13</Pages>
  <Words>5786</Words>
  <Characters>32984</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38693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Peter Albert Todorov (1705088)</cp:lastModifiedBy>
  <cp:revision>4</cp:revision>
  <cp:lastPrinted>2014-10-10T07:42:00Z</cp:lastPrinted>
  <dcterms:created xsi:type="dcterms:W3CDTF">2021-10-26T21:48:00Z</dcterms:created>
  <dcterms:modified xsi:type="dcterms:W3CDTF">2021-10-26T21:50:00Z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