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CBBDEDB" w:rsidP="21291D38" w:rsidRDefault="5CBBDEDB" w14:paraId="2F2B3E09" w14:textId="180A1F1E">
      <w:pPr>
        <w:pStyle w:val="Normal"/>
        <w:jc w:val="center"/>
        <w:rPr>
          <w:rFonts w:ascii="Calibri" w:hAnsi="Calibri" w:eastAsia="Calibri" w:cs="Calibri"/>
          <w:b w:val="1"/>
          <w:bCs w:val="1"/>
          <w:noProof w:val="0"/>
          <w:sz w:val="48"/>
          <w:szCs w:val="48"/>
          <w:u w:val="none"/>
          <w:lang w:val="en-GB"/>
        </w:rPr>
      </w:pPr>
      <w:r w:rsidRPr="21291D38" w:rsidR="5CBBDEDB">
        <w:rPr>
          <w:rFonts w:ascii="Calibri" w:hAnsi="Calibri" w:eastAsia="Calibri" w:cs="Calibri"/>
          <w:b w:val="1"/>
          <w:bCs w:val="1"/>
          <w:noProof w:val="0"/>
          <w:sz w:val="48"/>
          <w:szCs w:val="48"/>
          <w:u w:val="none"/>
          <w:lang w:val="en-GB"/>
        </w:rPr>
        <w:t>INTRODCUTION TO RESEARCH</w:t>
      </w:r>
    </w:p>
    <w:p w:rsidR="5CBBDEDB" w:rsidP="21291D38" w:rsidRDefault="5CBBDEDB" w14:paraId="6B9BB391" w14:textId="20EFF9A4">
      <w:pPr>
        <w:pStyle w:val="Normal"/>
        <w:jc w:val="center"/>
        <w:rPr>
          <w:rFonts w:ascii="Bahnschrift" w:hAnsi="Bahnschrift" w:eastAsia="Bahnschrift" w:cs="Bahnschrift"/>
          <w:b w:val="1"/>
          <w:bCs w:val="1"/>
          <w:i w:val="1"/>
          <w:iCs w:val="1"/>
          <w:noProof w:val="0"/>
          <w:sz w:val="36"/>
          <w:szCs w:val="36"/>
          <w:lang w:val="en-GB"/>
        </w:rPr>
      </w:pPr>
      <w:r w:rsidRPr="21291D38" w:rsidR="5CBBDEDB">
        <w:rPr>
          <w:rFonts w:ascii="Bahnschrift" w:hAnsi="Bahnschrift" w:eastAsia="Bahnschrift" w:cs="Bahnschrift"/>
          <w:b w:val="1"/>
          <w:bCs w:val="1"/>
          <w:i w:val="1"/>
          <w:iCs w:val="1"/>
          <w:noProof w:val="0"/>
          <w:sz w:val="36"/>
          <w:szCs w:val="36"/>
          <w:lang w:val="en-GB"/>
        </w:rPr>
        <w:t>(RESEARCH PROJECT: LITERATURE REVIEW)</w:t>
      </w:r>
    </w:p>
    <w:p w:rsidR="21291D38" w:rsidP="21291D38" w:rsidRDefault="21291D38" w14:paraId="725B93A7" w14:textId="693B19AE">
      <w:pPr>
        <w:pStyle w:val="Normal"/>
        <w:jc w:val="center"/>
        <w:rPr>
          <w:rFonts w:ascii="Bahnschrift" w:hAnsi="Bahnschrift" w:eastAsia="Bahnschrift" w:cs="Bahnschrift"/>
          <w:b w:val="1"/>
          <w:bCs w:val="1"/>
          <w:i w:val="1"/>
          <w:iCs w:val="1"/>
          <w:noProof w:val="0"/>
          <w:sz w:val="36"/>
          <w:szCs w:val="36"/>
          <w:lang w:val="en-GB"/>
        </w:rPr>
      </w:pPr>
    </w:p>
    <w:p w:rsidR="21291D38" w:rsidP="21291D38" w:rsidRDefault="21291D38" w14:paraId="7D52946D" w14:textId="74A49A9A">
      <w:pPr>
        <w:pStyle w:val="Normal"/>
        <w:jc w:val="center"/>
        <w:rPr>
          <w:rFonts w:ascii="Consolas" w:hAnsi="Consolas" w:eastAsia="Consolas" w:cs="Consolas"/>
          <w:b w:val="1"/>
          <w:bCs w:val="1"/>
          <w:noProof w:val="0"/>
          <w:sz w:val="48"/>
          <w:szCs w:val="48"/>
          <w:u w:val="single"/>
          <w:lang w:val="en-GB"/>
        </w:rPr>
      </w:pPr>
      <w:r w:rsidRPr="63941049" w:rsidR="499C1D68">
        <w:rPr>
          <w:rFonts w:ascii="Consolas" w:hAnsi="Consolas" w:eastAsia="Consolas" w:cs="Consolas"/>
          <w:b w:val="1"/>
          <w:bCs w:val="1"/>
          <w:noProof w:val="0"/>
          <w:sz w:val="48"/>
          <w:szCs w:val="48"/>
          <w:u w:val="single"/>
          <w:lang w:val="en-GB"/>
        </w:rPr>
        <w:t>DOMESTIC ABUSE ACROSS ENGLAND AND WALES AND THE IMPACT THE COVID-19 PANDEMIC HAD ON VICTIM-SURVIVORS</w:t>
      </w:r>
    </w:p>
    <w:p w:rsidR="21291D38" w:rsidP="21291D38" w:rsidRDefault="21291D38" w14:paraId="7879FAD3" w14:textId="071B609A">
      <w:pPr>
        <w:pStyle w:val="Normal"/>
        <w:rPr>
          <w:rFonts w:ascii="Calibri" w:hAnsi="Calibri" w:eastAsia="Calibri" w:cs="Calibri"/>
          <w:noProof w:val="0"/>
          <w:sz w:val="22"/>
          <w:szCs w:val="22"/>
          <w:lang w:val="en-GB"/>
        </w:rPr>
      </w:pPr>
    </w:p>
    <w:p w:rsidR="21291D38" w:rsidP="21291D38" w:rsidRDefault="21291D38" w14:paraId="1EFA7C0A" w14:textId="40847BD6">
      <w:pPr>
        <w:pStyle w:val="Normal"/>
        <w:rPr>
          <w:rFonts w:ascii="Calibri" w:hAnsi="Calibri" w:eastAsia="Calibri" w:cs="Calibri"/>
          <w:noProof w:val="0"/>
          <w:sz w:val="22"/>
          <w:szCs w:val="22"/>
          <w:lang w:val="en-GB"/>
        </w:rPr>
      </w:pPr>
    </w:p>
    <w:p w:rsidR="21291D38" w:rsidP="21291D38" w:rsidRDefault="21291D38" w14:paraId="1B6AEFF9" w14:textId="3F6F4E2E">
      <w:pPr>
        <w:pStyle w:val="Normal"/>
      </w:pPr>
      <w:r w:rsidR="21291D38">
        <w:drawing>
          <wp:inline wp14:editId="6389A8D1" wp14:anchorId="6D2098CD">
            <wp:extent cx="6134100" cy="3207623"/>
            <wp:effectExtent l="0" t="0" r="0" b="0"/>
            <wp:docPr id="1655928409" name="" title=""/>
            <wp:cNvGraphicFramePr>
              <a:graphicFrameLocks noChangeAspect="1"/>
            </wp:cNvGraphicFramePr>
            <a:graphic>
              <a:graphicData uri="http://schemas.openxmlformats.org/drawingml/2006/picture">
                <pic:pic>
                  <pic:nvPicPr>
                    <pic:cNvPr id="0" name=""/>
                    <pic:cNvPicPr/>
                  </pic:nvPicPr>
                  <pic:blipFill>
                    <a:blip r:embed="R50f7f61e931643d3">
                      <a:extLst>
                        <a:ext xmlns:a="http://schemas.openxmlformats.org/drawingml/2006/main" uri="{28A0092B-C50C-407E-A947-70E740481C1C}">
                          <a14:useLocalDpi val="0"/>
                        </a:ext>
                      </a:extLst>
                    </a:blip>
                    <a:stretch>
                      <a:fillRect/>
                    </a:stretch>
                  </pic:blipFill>
                  <pic:spPr>
                    <a:xfrm>
                      <a:off x="0" y="0"/>
                      <a:ext cx="6134100" cy="3207623"/>
                    </a:xfrm>
                    <a:prstGeom prst="rect">
                      <a:avLst/>
                    </a:prstGeom>
                  </pic:spPr>
                </pic:pic>
              </a:graphicData>
            </a:graphic>
          </wp:inline>
        </w:drawing>
      </w:r>
      <w:r>
        <w:tab/>
      </w:r>
      <w:r>
        <w:tab/>
      </w:r>
      <w:r>
        <w:tab/>
      </w:r>
      <w:r>
        <w:tab/>
      </w:r>
      <w:r>
        <w:tab/>
      </w:r>
      <w:r>
        <w:tab/>
      </w:r>
      <w:r>
        <w:tab/>
      </w:r>
      <w:r>
        <w:tab/>
      </w:r>
      <w:r>
        <w:tab/>
      </w:r>
      <w:r w:rsidRPr="21291D38" w:rsidR="21291D38">
        <w:rPr>
          <w:sz w:val="18"/>
          <w:szCs w:val="18"/>
        </w:rPr>
        <w:t>(Source: Allen and Turner 2020).</w:t>
      </w:r>
    </w:p>
    <w:p w:rsidR="5CBBDEDB" w:rsidP="21291D38" w:rsidRDefault="5CBBDEDB" w14:paraId="6B6DE463" w14:textId="208AA1F5">
      <w:pPr>
        <w:pStyle w:val="Normal"/>
        <w:jc w:val="left"/>
        <w:rPr>
          <w:rFonts w:ascii="Bahnschrift" w:hAnsi="Bahnschrift" w:eastAsia="Bahnschrift" w:cs="Bahnschrift"/>
          <w:b w:val="1"/>
          <w:bCs w:val="1"/>
          <w:noProof w:val="0"/>
          <w:sz w:val="36"/>
          <w:szCs w:val="36"/>
          <w:lang w:val="en-GB"/>
        </w:rPr>
      </w:pPr>
      <w:r w:rsidRPr="21291D38" w:rsidR="5CBBDEDB">
        <w:rPr>
          <w:rFonts w:ascii="Bahnschrift" w:hAnsi="Bahnschrift" w:eastAsia="Bahnschrift" w:cs="Bahnschrift"/>
          <w:b w:val="1"/>
          <w:bCs w:val="1"/>
          <w:noProof w:val="0"/>
          <w:sz w:val="36"/>
          <w:szCs w:val="36"/>
          <w:lang w:val="en-GB"/>
        </w:rPr>
        <w:t>KAMILAH MAYNARD</w:t>
      </w:r>
    </w:p>
    <w:p w:rsidR="5CBBDEDB" w:rsidP="21291D38" w:rsidRDefault="5CBBDEDB" w14:paraId="3CE3620E" w14:textId="348C78CB">
      <w:pPr>
        <w:pStyle w:val="Normal"/>
        <w:jc w:val="left"/>
        <w:rPr>
          <w:rFonts w:ascii="Calibri" w:hAnsi="Calibri" w:eastAsia="Calibri" w:cs="Calibri"/>
          <w:b w:val="1"/>
          <w:bCs w:val="1"/>
          <w:i w:val="1"/>
          <w:iCs w:val="1"/>
          <w:noProof w:val="0"/>
          <w:sz w:val="36"/>
          <w:szCs w:val="36"/>
          <w:lang w:val="en-GB"/>
        </w:rPr>
      </w:pPr>
      <w:r w:rsidRPr="21291D38" w:rsidR="5CBBDEDB">
        <w:rPr>
          <w:rFonts w:ascii="Calibri" w:hAnsi="Calibri" w:eastAsia="Calibri" w:cs="Calibri"/>
          <w:b w:val="1"/>
          <w:bCs w:val="1"/>
          <w:i w:val="1"/>
          <w:iCs w:val="1"/>
          <w:noProof w:val="0"/>
          <w:sz w:val="36"/>
          <w:szCs w:val="36"/>
          <w:lang w:val="en-GB"/>
        </w:rPr>
        <w:t>2014670</w:t>
      </w:r>
    </w:p>
    <w:p w:rsidR="21291D38" w:rsidP="21291D38" w:rsidRDefault="21291D38" w14:paraId="004B2F1F" w14:textId="7EE29ED0">
      <w:pPr>
        <w:pStyle w:val="Normal"/>
        <w:rPr>
          <w:rFonts w:ascii="Calibri" w:hAnsi="Calibri" w:eastAsia="Calibri" w:cs="Calibri"/>
          <w:b w:val="1"/>
          <w:bCs w:val="1"/>
          <w:noProof w:val="0"/>
          <w:sz w:val="32"/>
          <w:szCs w:val="32"/>
          <w:lang w:val="en-GB"/>
        </w:rPr>
      </w:pPr>
    </w:p>
    <w:p w:rsidR="5CBBDEDB" w:rsidP="21291D38" w:rsidRDefault="5CBBDEDB" w14:paraId="02103AD2" w14:textId="44872F35">
      <w:pPr>
        <w:pStyle w:val="Normal"/>
        <w:rPr>
          <w:rFonts w:ascii="Arial" w:hAnsi="Arial" w:eastAsia="Arial" w:cs="Arial"/>
          <w:b w:val="1"/>
          <w:bCs w:val="1"/>
          <w:noProof w:val="0"/>
          <w:sz w:val="32"/>
          <w:szCs w:val="32"/>
          <w:lang w:val="en-GB"/>
        </w:rPr>
      </w:pPr>
      <w:r w:rsidRPr="21291D38" w:rsidR="5CBBDEDB">
        <w:rPr>
          <w:rFonts w:ascii="Arial" w:hAnsi="Arial" w:eastAsia="Arial" w:cs="Arial"/>
          <w:b w:val="1"/>
          <w:bCs w:val="1"/>
          <w:noProof w:val="0"/>
          <w:sz w:val="32"/>
          <w:szCs w:val="32"/>
          <w:lang w:val="en-GB"/>
        </w:rPr>
        <w:t>BMHP5005_BIRM</w:t>
      </w:r>
    </w:p>
    <w:p w:rsidR="5CBBDEDB" w:rsidP="21291D38" w:rsidRDefault="5CBBDEDB" w14:paraId="7CC86DEE" w14:textId="19910F8F">
      <w:pPr>
        <w:pStyle w:val="Normal"/>
        <w:rPr>
          <w:rFonts w:ascii="Arial" w:hAnsi="Arial" w:eastAsia="Arial" w:cs="Arial"/>
          <w:b w:val="1"/>
          <w:bCs w:val="1"/>
          <w:noProof w:val="0"/>
          <w:sz w:val="32"/>
          <w:szCs w:val="32"/>
          <w:lang w:val="en-GB"/>
        </w:rPr>
      </w:pPr>
      <w:r w:rsidRPr="21291D38" w:rsidR="5CBBDEDB">
        <w:rPr>
          <w:rFonts w:ascii="Arial" w:hAnsi="Arial" w:eastAsia="Arial" w:cs="Arial"/>
          <w:b w:val="1"/>
          <w:bCs w:val="1"/>
          <w:noProof w:val="0"/>
          <w:sz w:val="32"/>
          <w:szCs w:val="32"/>
          <w:lang w:val="en-GB"/>
        </w:rPr>
        <w:t xml:space="preserve">Lecturer: Dr </w:t>
      </w:r>
      <w:proofErr w:type="spellStart"/>
      <w:r w:rsidRPr="21291D38" w:rsidR="5CBBDEDB">
        <w:rPr>
          <w:rFonts w:ascii="Arial" w:hAnsi="Arial" w:eastAsia="Arial" w:cs="Arial"/>
          <w:b w:val="1"/>
          <w:bCs w:val="1"/>
          <w:noProof w:val="0"/>
          <w:sz w:val="32"/>
          <w:szCs w:val="32"/>
          <w:lang w:val="en-GB"/>
        </w:rPr>
        <w:t>Crisford</w:t>
      </w:r>
      <w:proofErr w:type="spellEnd"/>
      <w:r w:rsidRPr="21291D38" w:rsidR="5CBBDEDB">
        <w:rPr>
          <w:rFonts w:ascii="Arial" w:hAnsi="Arial" w:eastAsia="Arial" w:cs="Arial"/>
          <w:b w:val="1"/>
          <w:bCs w:val="1"/>
          <w:noProof w:val="0"/>
          <w:sz w:val="32"/>
          <w:szCs w:val="32"/>
          <w:lang w:val="en-GB"/>
        </w:rPr>
        <w:t xml:space="preserve"> </w:t>
      </w:r>
      <w:proofErr w:type="spellStart"/>
      <w:r w:rsidRPr="21291D38" w:rsidR="5CBBDEDB">
        <w:rPr>
          <w:rFonts w:ascii="Arial" w:hAnsi="Arial" w:eastAsia="Arial" w:cs="Arial"/>
          <w:b w:val="1"/>
          <w:bCs w:val="1"/>
          <w:noProof w:val="0"/>
          <w:sz w:val="32"/>
          <w:szCs w:val="32"/>
          <w:lang w:val="en-GB"/>
        </w:rPr>
        <w:t>Chogugudza</w:t>
      </w:r>
      <w:proofErr w:type="spellEnd"/>
    </w:p>
    <w:p w:rsidR="21291D38" w:rsidRDefault="21291D38" w14:paraId="1B224A83" w14:textId="6EB02B0A">
      <w:r>
        <w:br w:type="page"/>
      </w:r>
    </w:p>
    <w:p w:rsidR="21291D38" w:rsidP="21291D38" w:rsidRDefault="21291D38" w14:paraId="1043084F" w14:textId="7C3EBC7D">
      <w:pPr>
        <w:pStyle w:val="Normal"/>
      </w:pPr>
    </w:p>
    <w:p w:rsidR="21291D38" w:rsidP="21291D38" w:rsidRDefault="21291D38" w14:paraId="41EDEF93" w14:textId="5FC23A63">
      <w:pPr>
        <w:pStyle w:val="Normal"/>
        <w:jc w:val="center"/>
        <w:rPr>
          <w:rFonts w:ascii="Arial" w:hAnsi="Arial" w:eastAsia="Arial" w:cs="Arial"/>
          <w:b w:val="1"/>
          <w:bCs w:val="1"/>
          <w:sz w:val="28"/>
          <w:szCs w:val="28"/>
          <w:u w:val="single"/>
        </w:rPr>
      </w:pPr>
      <w:r w:rsidRPr="63941049" w:rsidR="499C1D68">
        <w:rPr>
          <w:rFonts w:ascii="Arial" w:hAnsi="Arial" w:eastAsia="Arial" w:cs="Arial"/>
          <w:b w:val="1"/>
          <w:bCs w:val="1"/>
          <w:sz w:val="28"/>
          <w:szCs w:val="28"/>
          <w:u w:val="single"/>
        </w:rPr>
        <w:t>ABSTRACT</w:t>
      </w:r>
    </w:p>
    <w:p w:rsidR="63941049" w:rsidP="63941049" w:rsidRDefault="63941049" w14:paraId="4A6CB332" w14:textId="42AEEFB3">
      <w:pPr>
        <w:pStyle w:val="Normal"/>
        <w:jc w:val="center"/>
        <w:rPr>
          <w:rFonts w:ascii="Arial" w:hAnsi="Arial" w:eastAsia="Arial" w:cs="Arial"/>
          <w:b w:val="1"/>
          <w:bCs w:val="1"/>
          <w:sz w:val="28"/>
          <w:szCs w:val="28"/>
          <w:u w:val="single"/>
        </w:rPr>
      </w:pPr>
    </w:p>
    <w:p w:rsidR="63941049" w:rsidP="63941049" w:rsidRDefault="63941049" w14:paraId="7905B1CF" w14:textId="1FB94A2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research paper on domestic abuse and the impact of Covid-19 on victim-survivors in England and Wales, </w:t>
      </w:r>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shows</w:t>
      </w:r>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evidence on how the lockdown restrictions had an influence on the increase of domestic abuse crimes and flagged incidents. The investigating police reports on domestic abuse presented an increase compared to the reports prior to the pandemic. </w:t>
      </w:r>
    </w:p>
    <w:p w:rsidR="63941049" w:rsidP="63941049" w:rsidRDefault="63941049" w14:paraId="201191AC" w14:textId="6635839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data showed long term trends that women experienced the act of domestic abuse crimes and/or incidents more than men prior and during the pandemic. </w:t>
      </w:r>
    </w:p>
    <w:p w:rsidR="63941049" w:rsidP="63941049" w:rsidRDefault="63941049" w14:paraId="16F31305" w14:textId="603177E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Services were at capacity and came up against an overburden of needs with major concerns flagged within ethnic minority communities and disabled people accessing support demands.</w:t>
      </w:r>
    </w:p>
    <w:p w:rsidR="63941049" w:rsidP="63941049" w:rsidRDefault="63941049" w14:paraId="40937431" w14:textId="2AAB2C5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1h7fEsWc" w:id="393759237"/>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NHS (National Health Service)</w:t>
      </w:r>
      <w:bookmarkEnd w:id="393759237"/>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staff and hospitals following government protocols and policies were at their maximum capacity and reach supporting the victims-survivors and perpetrators needs. The evidence shows the knock-on effect being victim-survivors being less likely to report the crime due to the lack of support services, evidently with the increase of third-party reports due to the lockdown measures and more people working from home.</w:t>
      </w:r>
    </w:p>
    <w:p w:rsidR="63941049" w:rsidP="63941049" w:rsidRDefault="63941049" w14:paraId="6CE296DA" w14:textId="0C2A56FE">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Overall, the report provides discussions and recommendations to address new measures to reduce the negative impact COVID-19 had on </w:t>
      </w:r>
      <w:r w:rsidRPr="63941049" w:rsidR="639410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domestic abuse cases in England and Wales.</w:t>
      </w:r>
    </w:p>
    <w:p w:rsidR="63941049" w:rsidP="63941049" w:rsidRDefault="63941049" w14:paraId="6E509D1B" w14:textId="26FA8DCE">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1291D38" w:rsidP="21291D38" w:rsidRDefault="21291D38" w14:paraId="70B32A22" w14:textId="4D67238B">
      <w:pPr>
        <w:pStyle w:val="Normal"/>
        <w:jc w:val="center"/>
        <w:rPr>
          <w:b w:val="1"/>
          <w:bCs w:val="1"/>
          <w:sz w:val="32"/>
          <w:szCs w:val="32"/>
          <w:u w:val="single"/>
        </w:rPr>
      </w:pPr>
      <w:r w:rsidR="21291D38">
        <w:drawing>
          <wp:inline wp14:editId="7FF7A58C" wp14:anchorId="09D0EE22">
            <wp:extent cx="3362712" cy="2150352"/>
            <wp:effectExtent l="0" t="0" r="0" b="0"/>
            <wp:docPr id="220273238" name="" title=""/>
            <wp:cNvGraphicFramePr>
              <a:graphicFrameLocks noChangeAspect="1"/>
            </wp:cNvGraphicFramePr>
            <a:graphic>
              <a:graphicData uri="http://schemas.openxmlformats.org/drawingml/2006/picture">
                <pic:pic>
                  <pic:nvPicPr>
                    <pic:cNvPr id="0" name=""/>
                    <pic:cNvPicPr/>
                  </pic:nvPicPr>
                  <pic:blipFill>
                    <a:blip r:embed="R960182b3feff45b9">
                      <a:extLst>
                        <a:ext xmlns:a="http://schemas.openxmlformats.org/drawingml/2006/main" uri="{28A0092B-C50C-407E-A947-70E740481C1C}">
                          <a14:useLocalDpi val="0"/>
                        </a:ext>
                      </a:extLst>
                    </a:blip>
                    <a:stretch>
                      <a:fillRect/>
                    </a:stretch>
                  </pic:blipFill>
                  <pic:spPr>
                    <a:xfrm>
                      <a:off x="0" y="0"/>
                      <a:ext cx="3362712" cy="2150352"/>
                    </a:xfrm>
                    <a:prstGeom prst="rect">
                      <a:avLst/>
                    </a:prstGeom>
                  </pic:spPr>
                </pic:pic>
              </a:graphicData>
            </a:graphic>
          </wp:inline>
        </w:drawing>
      </w:r>
    </w:p>
    <w:p w:rsidR="21291D38" w:rsidRDefault="21291D38" w14:paraId="228DB710" w14:textId="7D531103">
      <w:r>
        <w:br w:type="page"/>
      </w:r>
    </w:p>
    <w:p w:rsidR="21291D38" w:rsidP="21291D38" w:rsidRDefault="21291D38" w14:paraId="1BB86183" w14:textId="686A11D0">
      <w:pPr>
        <w:pStyle w:val="Normal"/>
        <w:jc w:val="center"/>
        <w:rPr>
          <w:b w:val="1"/>
          <w:bCs w:val="1"/>
          <w:sz w:val="32"/>
          <w:szCs w:val="32"/>
          <w:u w:val="single"/>
        </w:rPr>
      </w:pPr>
    </w:p>
    <w:p w:rsidR="21291D38" w:rsidP="21291D38" w:rsidRDefault="21291D38" w14:paraId="3F2D90AD" w14:textId="1960F439">
      <w:pPr>
        <w:pStyle w:val="Normal"/>
        <w:jc w:val="center"/>
        <w:rPr>
          <w:b w:val="1"/>
          <w:bCs w:val="1"/>
          <w:sz w:val="32"/>
          <w:szCs w:val="32"/>
          <w:u w:val="single"/>
        </w:rPr>
      </w:pPr>
    </w:p>
    <w:p w:rsidR="21291D38" w:rsidP="21291D38" w:rsidRDefault="21291D38" w14:paraId="22A5DDE1" w14:textId="438A7A0C">
      <w:pPr>
        <w:pStyle w:val="Normal"/>
        <w:jc w:val="center"/>
        <w:rPr>
          <w:rFonts w:ascii="Arial" w:hAnsi="Arial" w:eastAsia="Arial" w:cs="Arial"/>
          <w:b w:val="1"/>
          <w:bCs w:val="1"/>
          <w:noProof w:val="0"/>
          <w:sz w:val="28"/>
          <w:szCs w:val="28"/>
          <w:u w:val="single"/>
          <w:lang w:val="en-GB"/>
        </w:rPr>
      </w:pPr>
      <w:r w:rsidRPr="21291D38" w:rsidR="21291D38">
        <w:rPr>
          <w:rFonts w:ascii="Arial" w:hAnsi="Arial" w:eastAsia="Arial" w:cs="Arial"/>
          <w:b w:val="1"/>
          <w:bCs w:val="1"/>
          <w:noProof w:val="0"/>
          <w:sz w:val="28"/>
          <w:szCs w:val="28"/>
          <w:u w:val="single"/>
          <w:lang w:val="en-GB"/>
        </w:rPr>
        <w:t>CONTENTS</w:t>
      </w:r>
    </w:p>
    <w:p w:rsidR="21291D38" w:rsidP="21291D38" w:rsidRDefault="21291D38" w14:paraId="7EC5CE80" w14:textId="18275487">
      <w:pPr>
        <w:pStyle w:val="Normal"/>
        <w:jc w:val="center"/>
        <w:rPr>
          <w:rFonts w:ascii="Calibri" w:hAnsi="Calibri" w:eastAsia="Calibri" w:cs="Calibri"/>
          <w:b w:val="1"/>
          <w:bCs w:val="1"/>
          <w:noProof w:val="0"/>
          <w:sz w:val="32"/>
          <w:szCs w:val="32"/>
          <w:u w:val="single"/>
          <w:lang w:val="en-GB"/>
        </w:rPr>
      </w:pPr>
    </w:p>
    <w:tbl>
      <w:tblPr>
        <w:tblStyle w:val="TableGrid"/>
        <w:tblW w:w="0" w:type="auto"/>
        <w:tblLayout w:type="fixed"/>
        <w:tblLook w:val="06A0" w:firstRow="1" w:lastRow="0" w:firstColumn="1" w:lastColumn="0" w:noHBand="1" w:noVBand="1"/>
      </w:tblPr>
      <w:tblGrid>
        <w:gridCol w:w="4508"/>
        <w:gridCol w:w="4508"/>
      </w:tblGrid>
      <w:tr w:rsidR="63941049" w:rsidTr="63941049" w14:paraId="4CE46C42">
        <w:tc>
          <w:tcPr>
            <w:tcW w:w="4508" w:type="dxa"/>
            <w:tcMar/>
          </w:tcPr>
          <w:p w:rsidR="63941049" w:rsidP="63941049" w:rsidRDefault="63941049" w14:paraId="049FE6E0" w14:textId="2EACCE14">
            <w:pPr>
              <w:pStyle w:val="Normal"/>
              <w:rPr>
                <w:rFonts w:ascii="Calibri" w:hAnsi="Calibri" w:eastAsia="Calibri" w:cs="Calibri"/>
                <w:b w:val="1"/>
                <w:bCs w:val="1"/>
                <w:noProof w:val="0"/>
                <w:sz w:val="32"/>
                <w:szCs w:val="32"/>
                <w:u w:val="single"/>
                <w:lang w:val="en-GB"/>
              </w:rPr>
            </w:pPr>
            <w:r w:rsidRPr="63941049" w:rsidR="63941049">
              <w:rPr>
                <w:rFonts w:ascii="Calibri" w:hAnsi="Calibri" w:eastAsia="Calibri" w:cs="Calibri"/>
                <w:b w:val="1"/>
                <w:bCs w:val="1"/>
                <w:noProof w:val="0"/>
                <w:sz w:val="32"/>
                <w:szCs w:val="32"/>
                <w:u w:val="single"/>
                <w:lang w:val="en-GB"/>
              </w:rPr>
              <w:t>Title</w:t>
            </w:r>
          </w:p>
        </w:tc>
        <w:tc>
          <w:tcPr>
            <w:tcW w:w="4508" w:type="dxa"/>
            <w:tcMar/>
          </w:tcPr>
          <w:p w:rsidR="63941049" w:rsidP="63941049" w:rsidRDefault="63941049" w14:paraId="59093AFC" w14:textId="1AFD2451">
            <w:pPr>
              <w:pStyle w:val="Normal"/>
              <w:rPr>
                <w:rFonts w:ascii="Calibri" w:hAnsi="Calibri" w:eastAsia="Calibri" w:cs="Calibri"/>
                <w:b w:val="1"/>
                <w:bCs w:val="1"/>
                <w:noProof w:val="0"/>
                <w:sz w:val="32"/>
                <w:szCs w:val="32"/>
                <w:u w:val="single"/>
                <w:lang w:val="en-GB"/>
              </w:rPr>
            </w:pPr>
            <w:r w:rsidRPr="63941049" w:rsidR="63941049">
              <w:rPr>
                <w:rFonts w:ascii="Calibri" w:hAnsi="Calibri" w:eastAsia="Calibri" w:cs="Calibri"/>
                <w:b w:val="1"/>
                <w:bCs w:val="1"/>
                <w:noProof w:val="0"/>
                <w:sz w:val="32"/>
                <w:szCs w:val="32"/>
                <w:u w:val="single"/>
                <w:lang w:val="en-GB"/>
              </w:rPr>
              <w:t>Page numbers</w:t>
            </w:r>
          </w:p>
        </w:tc>
      </w:tr>
      <w:tr w:rsidR="63941049" w:rsidTr="63941049" w14:paraId="0A516159">
        <w:tc>
          <w:tcPr>
            <w:tcW w:w="4508" w:type="dxa"/>
            <w:tcMar/>
          </w:tcPr>
          <w:p w:rsidR="63941049" w:rsidP="63941049" w:rsidRDefault="63941049" w14:paraId="21360256" w14:textId="2F7EB94B">
            <w:pPr>
              <w:pStyle w:val="Normal"/>
              <w:rPr>
                <w:rFonts w:ascii="Arial" w:hAnsi="Arial" w:eastAsia="Arial" w:cs="Arial"/>
                <w:b w:val="0"/>
                <w:bCs w:val="0"/>
                <w:noProof w:val="0"/>
                <w:sz w:val="22"/>
                <w:szCs w:val="22"/>
                <w:u w:val="none"/>
                <w:lang w:val="en-GB"/>
              </w:rPr>
            </w:pPr>
          </w:p>
        </w:tc>
        <w:tc>
          <w:tcPr>
            <w:tcW w:w="4508" w:type="dxa"/>
            <w:tcMar/>
          </w:tcPr>
          <w:p w:rsidR="63941049" w:rsidP="63941049" w:rsidRDefault="63941049" w14:paraId="68342313" w14:textId="4B75F85C">
            <w:pPr>
              <w:pStyle w:val="Normal"/>
              <w:rPr>
                <w:rFonts w:ascii="Calibri" w:hAnsi="Calibri" w:eastAsia="Calibri" w:cs="Calibri"/>
                <w:b w:val="1"/>
                <w:bCs w:val="1"/>
                <w:noProof w:val="0"/>
                <w:sz w:val="32"/>
                <w:szCs w:val="32"/>
                <w:u w:val="single"/>
                <w:lang w:val="en-GB"/>
              </w:rPr>
            </w:pPr>
          </w:p>
        </w:tc>
      </w:tr>
      <w:tr w:rsidR="63941049" w:rsidTr="63941049" w14:paraId="03030F8C">
        <w:tc>
          <w:tcPr>
            <w:tcW w:w="4508" w:type="dxa"/>
            <w:tcMar/>
          </w:tcPr>
          <w:p w:rsidR="63941049" w:rsidP="63941049" w:rsidRDefault="63941049" w14:paraId="1C67B8AB" w14:textId="49208AE0">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Introduction</w:t>
            </w:r>
          </w:p>
        </w:tc>
        <w:tc>
          <w:tcPr>
            <w:tcW w:w="4508" w:type="dxa"/>
            <w:tcMar/>
          </w:tcPr>
          <w:p w:rsidR="63941049" w:rsidP="63941049" w:rsidRDefault="63941049" w14:paraId="76075E04" w14:textId="65DEFB68">
            <w:pPr>
              <w:pStyle w:val="Normal"/>
              <w:rPr>
                <w:rFonts w:ascii="Calibri" w:hAnsi="Calibri" w:eastAsia="Calibri" w:cs="Calibri"/>
                <w:b w:val="1"/>
                <w:bCs w:val="1"/>
                <w:noProof w:val="0"/>
                <w:sz w:val="28"/>
                <w:szCs w:val="28"/>
                <w:u w:val="single"/>
                <w:lang w:val="en-GB"/>
              </w:rPr>
            </w:pPr>
            <w:r w:rsidRPr="63941049" w:rsidR="63941049">
              <w:rPr>
                <w:rFonts w:ascii="Calibri" w:hAnsi="Calibri" w:eastAsia="Calibri" w:cs="Calibri"/>
                <w:b w:val="1"/>
                <w:bCs w:val="1"/>
                <w:noProof w:val="0"/>
                <w:sz w:val="28"/>
                <w:szCs w:val="28"/>
                <w:u w:val="none"/>
                <w:lang w:val="en-GB"/>
              </w:rPr>
              <w:t>P 5</w:t>
            </w:r>
          </w:p>
        </w:tc>
      </w:tr>
      <w:tr w:rsidR="63941049" w:rsidTr="63941049" w14:paraId="304EA572">
        <w:tc>
          <w:tcPr>
            <w:tcW w:w="4508" w:type="dxa"/>
            <w:tcMar/>
          </w:tcPr>
          <w:p w:rsidR="63941049" w:rsidP="63941049" w:rsidRDefault="63941049" w14:paraId="48AFDA46" w14:textId="60D9FAD2">
            <w:pPr>
              <w:pStyle w:val="Normal"/>
              <w:rPr>
                <w:rFonts w:ascii="Calibri" w:hAnsi="Calibri" w:eastAsia="Calibri" w:cs="Calibri"/>
                <w:b w:val="1"/>
                <w:bCs w:val="1"/>
                <w:noProof w:val="0"/>
                <w:sz w:val="28"/>
                <w:szCs w:val="28"/>
                <w:u w:val="single"/>
                <w:lang w:val="en-GB"/>
              </w:rPr>
            </w:pPr>
            <w:r w:rsidRPr="63941049" w:rsidR="63941049">
              <w:rPr>
                <w:rFonts w:ascii="Calibri" w:hAnsi="Calibri" w:eastAsia="Calibri" w:cs="Calibri"/>
                <w:b w:val="1"/>
                <w:bCs w:val="1"/>
                <w:noProof w:val="0"/>
                <w:sz w:val="28"/>
                <w:szCs w:val="28"/>
                <w:u w:val="none"/>
                <w:lang w:val="en-GB"/>
              </w:rPr>
              <w:t>Domestic Abuse</w:t>
            </w:r>
          </w:p>
        </w:tc>
        <w:tc>
          <w:tcPr>
            <w:tcW w:w="4508" w:type="dxa"/>
            <w:tcMar/>
          </w:tcPr>
          <w:p w:rsidR="63941049" w:rsidP="63941049" w:rsidRDefault="63941049" w14:paraId="59D1D7CF" w14:textId="094C7424">
            <w:pPr>
              <w:pStyle w:val="Normal"/>
              <w:rPr>
                <w:rFonts w:ascii="Calibri" w:hAnsi="Calibri" w:eastAsia="Calibri" w:cs="Calibri"/>
                <w:b w:val="1"/>
                <w:bCs w:val="1"/>
                <w:noProof w:val="0"/>
                <w:sz w:val="28"/>
                <w:szCs w:val="28"/>
                <w:u w:val="single"/>
                <w:lang w:val="en-GB"/>
              </w:rPr>
            </w:pPr>
            <w:r w:rsidRPr="63941049" w:rsidR="63941049">
              <w:rPr>
                <w:rFonts w:ascii="Calibri" w:hAnsi="Calibri" w:eastAsia="Calibri" w:cs="Calibri"/>
                <w:b w:val="1"/>
                <w:bCs w:val="1"/>
                <w:noProof w:val="0"/>
                <w:sz w:val="28"/>
                <w:szCs w:val="28"/>
                <w:u w:val="none"/>
                <w:lang w:val="en-GB"/>
              </w:rPr>
              <w:t>P 6</w:t>
            </w:r>
          </w:p>
        </w:tc>
      </w:tr>
      <w:tr w:rsidR="63941049" w:rsidTr="63941049" w14:paraId="5F519DD8">
        <w:tc>
          <w:tcPr>
            <w:tcW w:w="4508" w:type="dxa"/>
            <w:tcMar/>
          </w:tcPr>
          <w:p w:rsidR="63941049" w:rsidP="63941049" w:rsidRDefault="63941049" w14:paraId="410C0C06" w14:textId="461642DC">
            <w:pPr>
              <w:pStyle w:val="Normal"/>
              <w:rPr>
                <w:rFonts w:ascii="Calibri" w:hAnsi="Calibri" w:eastAsia="Calibri" w:cs="Calibri"/>
                <w:b w:val="1"/>
                <w:bCs w:val="1"/>
                <w:noProof w:val="0"/>
                <w:sz w:val="28"/>
                <w:szCs w:val="28"/>
                <w:u w:val="single"/>
                <w:lang w:val="en-GB"/>
              </w:rPr>
            </w:pPr>
            <w:r w:rsidRPr="63941049" w:rsidR="63941049">
              <w:rPr>
                <w:rFonts w:ascii="Calibri" w:hAnsi="Calibri" w:eastAsia="Calibri" w:cs="Calibri"/>
                <w:b w:val="1"/>
                <w:bCs w:val="1"/>
                <w:noProof w:val="0"/>
                <w:sz w:val="28"/>
                <w:szCs w:val="28"/>
                <w:u w:val="none"/>
                <w:lang w:val="en-GB"/>
              </w:rPr>
              <w:t xml:space="preserve">Legislations </w:t>
            </w:r>
          </w:p>
          <w:p w:rsidR="63941049" w:rsidP="63941049" w:rsidRDefault="63941049" w14:paraId="7AF970FD" w14:textId="04F1B78C">
            <w:pPr>
              <w:pStyle w:val="ListParagraph"/>
              <w:numPr>
                <w:ilvl w:val="0"/>
                <w:numId w:val="17"/>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2"/>
                <w:szCs w:val="22"/>
                <w:u w:val="none"/>
                <w:lang w:val="en-GB"/>
              </w:rPr>
              <w:t>Family Law Act 1996</w:t>
            </w:r>
          </w:p>
          <w:p w:rsidR="63941049" w:rsidP="63941049" w:rsidRDefault="63941049" w14:paraId="625AC6C2" w14:textId="6262D058">
            <w:pPr>
              <w:pStyle w:val="ListParagraph"/>
              <w:numPr>
                <w:ilvl w:val="0"/>
                <w:numId w:val="17"/>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2"/>
                <w:szCs w:val="22"/>
                <w:u w:val="none"/>
                <w:lang w:val="en-GB"/>
              </w:rPr>
              <w:t xml:space="preserve">Prevention from </w:t>
            </w:r>
            <w:r w:rsidRPr="63941049" w:rsidR="63941049">
              <w:rPr>
                <w:rFonts w:ascii="Calibri" w:hAnsi="Calibri" w:eastAsia="Calibri" w:cs="Calibri"/>
                <w:b w:val="0"/>
                <w:bCs w:val="0"/>
                <w:noProof w:val="0"/>
                <w:sz w:val="22"/>
                <w:szCs w:val="22"/>
                <w:u w:val="none"/>
                <w:lang w:val="en-GB"/>
              </w:rPr>
              <w:t>Harassment</w:t>
            </w:r>
            <w:r w:rsidRPr="63941049" w:rsidR="63941049">
              <w:rPr>
                <w:rFonts w:ascii="Calibri" w:hAnsi="Calibri" w:eastAsia="Calibri" w:cs="Calibri"/>
                <w:b w:val="0"/>
                <w:bCs w:val="0"/>
                <w:noProof w:val="0"/>
                <w:sz w:val="22"/>
                <w:szCs w:val="22"/>
                <w:u w:val="none"/>
                <w:lang w:val="en-GB"/>
              </w:rPr>
              <w:t xml:space="preserve"> Act 1997</w:t>
            </w:r>
          </w:p>
          <w:p w:rsidR="63941049" w:rsidP="63941049" w:rsidRDefault="63941049" w14:paraId="1F13361C" w14:textId="65C9EBF7">
            <w:pPr>
              <w:pStyle w:val="ListParagraph"/>
              <w:numPr>
                <w:ilvl w:val="0"/>
                <w:numId w:val="17"/>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2"/>
                <w:szCs w:val="22"/>
                <w:u w:val="none"/>
                <w:lang w:val="en-GB"/>
              </w:rPr>
              <w:t>Sexual Offences Act 2003</w:t>
            </w:r>
          </w:p>
          <w:p w:rsidR="63941049" w:rsidP="63941049" w:rsidRDefault="63941049" w14:paraId="0BFF8711" w14:textId="009B46FD">
            <w:pPr>
              <w:pStyle w:val="ListParagraph"/>
              <w:numPr>
                <w:ilvl w:val="0"/>
                <w:numId w:val="17"/>
              </w:numPr>
              <w:rPr>
                <w:rFonts w:ascii="Calibri" w:hAnsi="Calibri" w:eastAsia="Calibri" w:cs="Calibri"/>
                <w:b w:val="0"/>
                <w:bCs w:val="0"/>
                <w:noProof w:val="0"/>
                <w:sz w:val="24"/>
                <w:szCs w:val="24"/>
                <w:u w:val="none"/>
                <w:lang w:val="en-GB"/>
              </w:rPr>
            </w:pPr>
            <w:r w:rsidRPr="63941049" w:rsidR="63941049">
              <w:rPr>
                <w:rFonts w:ascii="Calibri" w:hAnsi="Calibri" w:eastAsia="Calibri" w:cs="Calibri"/>
                <w:b w:val="0"/>
                <w:bCs w:val="0"/>
                <w:noProof w:val="0"/>
                <w:sz w:val="22"/>
                <w:szCs w:val="22"/>
                <w:u w:val="none"/>
                <w:lang w:val="en-GB"/>
              </w:rPr>
              <w:t>Domestic Violence, Crime and Victims Act 2004</w:t>
            </w:r>
          </w:p>
          <w:p w:rsidR="63941049" w:rsidP="63941049" w:rsidRDefault="63941049" w14:paraId="469329E2" w14:textId="301852C5">
            <w:pPr>
              <w:pStyle w:val="ListParagraph"/>
              <w:numPr>
                <w:ilvl w:val="0"/>
                <w:numId w:val="17"/>
              </w:numPr>
              <w:rPr>
                <w:rFonts w:ascii="Calibri" w:hAnsi="Calibri" w:eastAsia="Calibri" w:cs="Calibri"/>
                <w:b w:val="0"/>
                <w:bCs w:val="0"/>
                <w:noProof w:val="0"/>
                <w:sz w:val="24"/>
                <w:szCs w:val="24"/>
                <w:u w:val="none"/>
                <w:lang w:val="en-GB"/>
              </w:rPr>
            </w:pPr>
            <w:r w:rsidRPr="63941049" w:rsidR="63941049">
              <w:rPr>
                <w:rFonts w:ascii="Calibri" w:hAnsi="Calibri" w:eastAsia="Calibri" w:cs="Calibri"/>
                <w:b w:val="0"/>
                <w:bCs w:val="0"/>
                <w:noProof w:val="0"/>
                <w:sz w:val="22"/>
                <w:szCs w:val="22"/>
                <w:u w:val="none"/>
                <w:lang w:val="en-GB"/>
              </w:rPr>
              <w:t>Female Genital Mutation Act 2003</w:t>
            </w:r>
          </w:p>
          <w:p w:rsidR="63941049" w:rsidP="63941049" w:rsidRDefault="63941049" w14:paraId="5C547FEB" w14:textId="6A1C0EB9">
            <w:pPr>
              <w:pStyle w:val="ListParagraph"/>
              <w:numPr>
                <w:ilvl w:val="0"/>
                <w:numId w:val="17"/>
              </w:numPr>
              <w:rPr>
                <w:rFonts w:ascii="Calibri" w:hAnsi="Calibri" w:eastAsia="Calibri" w:cs="Calibri"/>
                <w:b w:val="0"/>
                <w:bCs w:val="0"/>
                <w:noProof w:val="0"/>
                <w:sz w:val="24"/>
                <w:szCs w:val="24"/>
                <w:u w:val="none"/>
                <w:lang w:val="en-GB"/>
              </w:rPr>
            </w:pPr>
            <w:r w:rsidRPr="63941049" w:rsidR="63941049">
              <w:rPr>
                <w:rFonts w:ascii="Calibri" w:hAnsi="Calibri" w:eastAsia="Calibri" w:cs="Calibri"/>
                <w:b w:val="0"/>
                <w:bCs w:val="0"/>
                <w:noProof w:val="0"/>
                <w:sz w:val="22"/>
                <w:szCs w:val="22"/>
                <w:u w:val="none"/>
                <w:lang w:val="en-GB"/>
              </w:rPr>
              <w:t>Anti-Social Behaviour, Crime and Policing Act 2004</w:t>
            </w:r>
          </w:p>
          <w:p w:rsidR="499C1D68" w:rsidP="63941049" w:rsidRDefault="499C1D68" w14:paraId="46A1C833" w14:textId="7F0B5164">
            <w:pPr>
              <w:pStyle w:val="ListParagraph"/>
              <w:numPr>
                <w:ilvl w:val="0"/>
                <w:numId w:val="17"/>
              </w:numPr>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63941049" w:rsidR="499C1D6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Children and Young Persons Act 1933</w:t>
            </w:r>
          </w:p>
          <w:p w:rsidR="63941049" w:rsidP="63941049" w:rsidRDefault="63941049" w14:paraId="445169D7" w14:textId="2B301431">
            <w:pPr>
              <w:pStyle w:val="ListParagraph"/>
              <w:numPr>
                <w:ilvl w:val="0"/>
                <w:numId w:val="17"/>
              </w:numPr>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63941049" w:rsidR="6394104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Serious Crime Act 2015</w:t>
            </w:r>
          </w:p>
          <w:p w:rsidR="63941049" w:rsidP="63941049" w:rsidRDefault="63941049" w14:paraId="7227830A" w14:textId="02716B77">
            <w:pPr>
              <w:pStyle w:val="ListParagraph"/>
              <w:numPr>
                <w:ilvl w:val="0"/>
                <w:numId w:val="17"/>
              </w:numPr>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63941049" w:rsidR="6394104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Domestic Abuse Act 2021</w:t>
            </w:r>
          </w:p>
          <w:p w:rsidR="63941049" w:rsidP="63941049" w:rsidRDefault="63941049" w14:paraId="380A1253" w14:textId="0B9446B4">
            <w:pPr>
              <w:pStyle w:val="ListParagraph"/>
              <w:numPr>
                <w:ilvl w:val="0"/>
                <w:numId w:val="17"/>
              </w:numPr>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63941049" w:rsidR="6394104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Clare’s Law</w:t>
            </w:r>
          </w:p>
        </w:tc>
        <w:tc>
          <w:tcPr>
            <w:tcW w:w="4508" w:type="dxa"/>
            <w:tcMar/>
          </w:tcPr>
          <w:p w:rsidR="63941049" w:rsidP="63941049" w:rsidRDefault="63941049" w14:paraId="4E0B6A55" w14:textId="53EB656F">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7-10</w:t>
            </w:r>
          </w:p>
          <w:p w:rsidR="63941049" w:rsidP="63941049" w:rsidRDefault="63941049" w14:paraId="3393165C" w14:textId="3B55E9A1">
            <w:pPr>
              <w:pStyle w:val="Normal"/>
              <w:rPr>
                <w:rFonts w:ascii="Calibri" w:hAnsi="Calibri" w:eastAsia="Calibri" w:cs="Calibri"/>
                <w:b w:val="1"/>
                <w:bCs w:val="1"/>
                <w:noProof w:val="0"/>
                <w:sz w:val="28"/>
                <w:szCs w:val="28"/>
                <w:u w:val="none"/>
                <w:lang w:val="en-GB"/>
              </w:rPr>
            </w:pPr>
          </w:p>
          <w:p w:rsidR="63941049" w:rsidP="63941049" w:rsidRDefault="63941049" w14:paraId="58F956A4" w14:textId="0F85B391">
            <w:pPr>
              <w:pStyle w:val="Normal"/>
              <w:rPr>
                <w:rFonts w:ascii="Calibri" w:hAnsi="Calibri" w:eastAsia="Calibri" w:cs="Calibri"/>
                <w:b w:val="1"/>
                <w:bCs w:val="1"/>
                <w:noProof w:val="0"/>
                <w:sz w:val="28"/>
                <w:szCs w:val="28"/>
                <w:u w:val="none"/>
                <w:lang w:val="en-GB"/>
              </w:rPr>
            </w:pPr>
          </w:p>
          <w:p w:rsidR="63941049" w:rsidP="63941049" w:rsidRDefault="63941049" w14:paraId="2AD44AA9" w14:textId="23635233">
            <w:pPr>
              <w:pStyle w:val="Normal"/>
              <w:rPr>
                <w:rFonts w:ascii="Calibri" w:hAnsi="Calibri" w:eastAsia="Calibri" w:cs="Calibri"/>
                <w:b w:val="1"/>
                <w:bCs w:val="1"/>
                <w:noProof w:val="0"/>
                <w:sz w:val="28"/>
                <w:szCs w:val="28"/>
                <w:u w:val="none"/>
                <w:lang w:val="en-GB"/>
              </w:rPr>
            </w:pPr>
          </w:p>
          <w:p w:rsidR="63941049" w:rsidP="63941049" w:rsidRDefault="63941049" w14:paraId="568D689E" w14:textId="59294348">
            <w:pPr>
              <w:pStyle w:val="Normal"/>
              <w:rPr>
                <w:rFonts w:ascii="Calibri" w:hAnsi="Calibri" w:eastAsia="Calibri" w:cs="Calibri"/>
                <w:b w:val="1"/>
                <w:bCs w:val="1"/>
                <w:noProof w:val="0"/>
                <w:sz w:val="28"/>
                <w:szCs w:val="28"/>
                <w:u w:val="none"/>
                <w:lang w:val="en-GB"/>
              </w:rPr>
            </w:pPr>
          </w:p>
          <w:p w:rsidR="63941049" w:rsidP="63941049" w:rsidRDefault="63941049" w14:paraId="585250DA" w14:textId="7DEFD1B4">
            <w:pPr>
              <w:pStyle w:val="Normal"/>
              <w:rPr>
                <w:rFonts w:ascii="Calibri" w:hAnsi="Calibri" w:eastAsia="Calibri" w:cs="Calibri"/>
                <w:b w:val="1"/>
                <w:bCs w:val="1"/>
                <w:noProof w:val="0"/>
                <w:sz w:val="28"/>
                <w:szCs w:val="28"/>
                <w:u w:val="none"/>
                <w:lang w:val="en-GB"/>
              </w:rPr>
            </w:pPr>
          </w:p>
          <w:p w:rsidR="63941049" w:rsidP="63941049" w:rsidRDefault="63941049" w14:paraId="649CD505" w14:textId="493052E2">
            <w:pPr>
              <w:pStyle w:val="Normal"/>
              <w:rPr>
                <w:rFonts w:ascii="Calibri" w:hAnsi="Calibri" w:eastAsia="Calibri" w:cs="Calibri"/>
                <w:b w:val="1"/>
                <w:bCs w:val="1"/>
                <w:noProof w:val="0"/>
                <w:sz w:val="28"/>
                <w:szCs w:val="28"/>
                <w:u w:val="none"/>
                <w:lang w:val="en-GB"/>
              </w:rPr>
            </w:pPr>
          </w:p>
          <w:p w:rsidR="63941049" w:rsidP="63941049" w:rsidRDefault="63941049" w14:paraId="518ED76C" w14:textId="41E5FF86">
            <w:pPr>
              <w:pStyle w:val="Normal"/>
              <w:rPr>
                <w:rFonts w:ascii="Calibri" w:hAnsi="Calibri" w:eastAsia="Calibri" w:cs="Calibri"/>
                <w:b w:val="1"/>
                <w:bCs w:val="1"/>
                <w:noProof w:val="0"/>
                <w:sz w:val="28"/>
                <w:szCs w:val="28"/>
                <w:u w:val="none"/>
                <w:lang w:val="en-GB"/>
              </w:rPr>
            </w:pPr>
          </w:p>
          <w:p w:rsidR="63941049" w:rsidP="63941049" w:rsidRDefault="63941049" w14:paraId="548F3EB2" w14:textId="57509E2C">
            <w:pPr>
              <w:pStyle w:val="Normal"/>
              <w:rPr>
                <w:rFonts w:ascii="Calibri" w:hAnsi="Calibri" w:eastAsia="Calibri" w:cs="Calibri"/>
                <w:b w:val="1"/>
                <w:bCs w:val="1"/>
                <w:noProof w:val="0"/>
                <w:sz w:val="28"/>
                <w:szCs w:val="28"/>
                <w:u w:val="none"/>
                <w:lang w:val="en-GB"/>
              </w:rPr>
            </w:pPr>
          </w:p>
          <w:p w:rsidR="63941049" w:rsidP="63941049" w:rsidRDefault="63941049" w14:paraId="25ABF851" w14:textId="66609E3D">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8</w:t>
            </w:r>
          </w:p>
          <w:p w:rsidR="63941049" w:rsidP="63941049" w:rsidRDefault="63941049" w14:paraId="5BFD1374" w14:textId="3A121FB1">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10</w:t>
            </w:r>
          </w:p>
        </w:tc>
      </w:tr>
      <w:tr w:rsidR="63941049" w:rsidTr="63941049" w14:paraId="2019319E">
        <w:tc>
          <w:tcPr>
            <w:tcW w:w="4508" w:type="dxa"/>
            <w:tcMar/>
          </w:tcPr>
          <w:p w:rsidR="63941049" w:rsidP="63941049" w:rsidRDefault="63941049" w14:paraId="1B509DB2" w14:textId="1713610F">
            <w:pPr>
              <w:pStyle w:val="Normal"/>
              <w:rPr>
                <w:rFonts w:ascii="Calibri" w:hAnsi="Calibri" w:eastAsia="Calibri" w:cs="Calibri"/>
                <w:b w:val="1"/>
                <w:bCs w:val="1"/>
                <w:noProof w:val="0"/>
                <w:sz w:val="28"/>
                <w:szCs w:val="28"/>
                <w:u w:val="single"/>
                <w:lang w:val="en-GB"/>
              </w:rPr>
            </w:pPr>
            <w:r w:rsidRPr="63941049" w:rsidR="63941049">
              <w:rPr>
                <w:rFonts w:ascii="Calibri" w:hAnsi="Calibri" w:eastAsia="Calibri" w:cs="Calibri"/>
                <w:b w:val="1"/>
                <w:bCs w:val="1"/>
                <w:noProof w:val="0"/>
                <w:sz w:val="28"/>
                <w:szCs w:val="28"/>
                <w:u w:val="none"/>
                <w:lang w:val="en-GB"/>
              </w:rPr>
              <w:t>Professional Organisations</w:t>
            </w:r>
          </w:p>
          <w:p w:rsidR="63941049" w:rsidP="63941049" w:rsidRDefault="63941049" w14:paraId="5BB70E29" w14:textId="74907DE6">
            <w:pPr>
              <w:pStyle w:val="ListParagraph"/>
              <w:numPr>
                <w:ilvl w:val="0"/>
                <w:numId w:val="18"/>
              </w:numPr>
              <w:rPr>
                <w:rFonts w:ascii="Calibri" w:hAnsi="Calibri" w:eastAsia="Calibri" w:cs="Calibri"/>
                <w:b w:val="1"/>
                <w:bCs w:val="1"/>
                <w:noProof w:val="0"/>
                <w:sz w:val="24"/>
                <w:szCs w:val="24"/>
                <w:u w:val="none"/>
                <w:lang w:val="en-GB"/>
              </w:rPr>
            </w:pPr>
            <w:r w:rsidRPr="63941049" w:rsidR="63941049">
              <w:rPr>
                <w:rFonts w:ascii="Calibri" w:hAnsi="Calibri" w:eastAsia="Calibri" w:cs="Calibri"/>
                <w:b w:val="0"/>
                <w:bCs w:val="0"/>
                <w:noProof w:val="0"/>
                <w:sz w:val="24"/>
                <w:szCs w:val="24"/>
                <w:u w:val="none"/>
                <w:lang w:val="en-GB"/>
              </w:rPr>
              <w:t>NSPCC</w:t>
            </w:r>
          </w:p>
          <w:p w:rsidR="63941049" w:rsidP="63941049" w:rsidRDefault="63941049" w14:paraId="51D434B9" w14:textId="46662E59">
            <w:pPr>
              <w:pStyle w:val="ListParagraph"/>
              <w:numPr>
                <w:ilvl w:val="0"/>
                <w:numId w:val="18"/>
              </w:numPr>
              <w:rPr>
                <w:rFonts w:ascii="Calibri" w:hAnsi="Calibri" w:eastAsia="Calibri" w:cs="Calibri"/>
                <w:b w:val="1"/>
                <w:bCs w:val="1"/>
                <w:noProof w:val="0"/>
                <w:sz w:val="24"/>
                <w:szCs w:val="24"/>
                <w:u w:val="none"/>
                <w:lang w:val="en-GB"/>
              </w:rPr>
            </w:pPr>
            <w:r w:rsidRPr="63941049" w:rsidR="63941049">
              <w:rPr>
                <w:rFonts w:ascii="Calibri" w:hAnsi="Calibri" w:eastAsia="Calibri" w:cs="Calibri"/>
                <w:b w:val="0"/>
                <w:bCs w:val="0"/>
                <w:noProof w:val="0"/>
                <w:sz w:val="24"/>
                <w:szCs w:val="24"/>
                <w:u w:val="none"/>
                <w:lang w:val="en-GB"/>
              </w:rPr>
              <w:t>Women’s Aid Organisation</w:t>
            </w:r>
          </w:p>
          <w:p w:rsidR="63941049" w:rsidP="63941049" w:rsidRDefault="63941049" w14:paraId="21BFAD2F" w14:textId="68AB91BC">
            <w:pPr>
              <w:pStyle w:val="ListParagraph"/>
              <w:numPr>
                <w:ilvl w:val="0"/>
                <w:numId w:val="18"/>
              </w:numPr>
              <w:rPr>
                <w:rFonts w:ascii="Calibri" w:hAnsi="Calibri" w:eastAsia="Calibri" w:cs="Calibri"/>
                <w:b w:val="1"/>
                <w:bCs w:val="1"/>
                <w:noProof w:val="0"/>
                <w:sz w:val="24"/>
                <w:szCs w:val="24"/>
                <w:u w:val="none"/>
                <w:lang w:val="en-GB"/>
              </w:rPr>
            </w:pPr>
            <w:r w:rsidRPr="63941049" w:rsidR="63941049">
              <w:rPr>
                <w:rFonts w:ascii="Calibri" w:hAnsi="Calibri" w:eastAsia="Calibri" w:cs="Calibri"/>
                <w:b w:val="0"/>
                <w:bCs w:val="0"/>
                <w:noProof w:val="0"/>
                <w:sz w:val="24"/>
                <w:szCs w:val="24"/>
                <w:u w:val="none"/>
                <w:lang w:val="en-GB"/>
              </w:rPr>
              <w:t>Post Separation Model</w:t>
            </w:r>
          </w:p>
        </w:tc>
        <w:tc>
          <w:tcPr>
            <w:tcW w:w="4508" w:type="dxa"/>
            <w:tcMar/>
          </w:tcPr>
          <w:p w:rsidR="63941049" w:rsidP="63941049" w:rsidRDefault="63941049" w14:paraId="17324E09" w14:textId="02282EB7">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11</w:t>
            </w:r>
          </w:p>
          <w:p w:rsidR="63941049" w:rsidP="63941049" w:rsidRDefault="63941049" w14:paraId="16955EEE" w14:textId="57F6AE45">
            <w:pPr>
              <w:pStyle w:val="Normal"/>
              <w:rPr>
                <w:rFonts w:ascii="Calibri" w:hAnsi="Calibri" w:eastAsia="Calibri" w:cs="Calibri"/>
                <w:b w:val="1"/>
                <w:bCs w:val="1"/>
                <w:noProof w:val="0"/>
                <w:sz w:val="28"/>
                <w:szCs w:val="28"/>
                <w:u w:val="none"/>
                <w:lang w:val="en-GB"/>
              </w:rPr>
            </w:pPr>
          </w:p>
          <w:p w:rsidR="63941049" w:rsidP="63941049" w:rsidRDefault="63941049" w14:paraId="3F5B148D" w14:textId="10CE51B9">
            <w:pPr>
              <w:pStyle w:val="Normal"/>
              <w:rPr>
                <w:rFonts w:ascii="Calibri" w:hAnsi="Calibri" w:eastAsia="Calibri" w:cs="Calibri"/>
                <w:b w:val="1"/>
                <w:bCs w:val="1"/>
                <w:noProof w:val="0"/>
                <w:sz w:val="28"/>
                <w:szCs w:val="28"/>
                <w:u w:val="none"/>
                <w:lang w:val="en-GB"/>
              </w:rPr>
            </w:pPr>
          </w:p>
          <w:p w:rsidR="63941049" w:rsidP="63941049" w:rsidRDefault="63941049" w14:paraId="071F99C0" w14:textId="01305477">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12</w:t>
            </w:r>
          </w:p>
        </w:tc>
      </w:tr>
      <w:tr w:rsidR="63941049" w:rsidTr="63941049" w14:paraId="4F1A5F61">
        <w:tc>
          <w:tcPr>
            <w:tcW w:w="4508" w:type="dxa"/>
            <w:tcMar/>
          </w:tcPr>
          <w:p w:rsidR="63941049" w:rsidP="63941049" w:rsidRDefault="63941049" w14:paraId="52250C97" w14:textId="3FBDA2C3">
            <w:pPr>
              <w:pStyle w:val="Normal"/>
              <w:rPr>
                <w:rFonts w:ascii="Calibri" w:hAnsi="Calibri" w:eastAsia="Calibri" w:cs="Calibri"/>
                <w:b w:val="1"/>
                <w:bCs w:val="1"/>
                <w:noProof w:val="0"/>
                <w:sz w:val="28"/>
                <w:szCs w:val="28"/>
                <w:u w:val="single"/>
                <w:lang w:val="en-GB"/>
              </w:rPr>
            </w:pPr>
            <w:r w:rsidRPr="63941049" w:rsidR="63941049">
              <w:rPr>
                <w:rFonts w:ascii="Calibri" w:hAnsi="Calibri" w:eastAsia="Calibri" w:cs="Calibri"/>
                <w:b w:val="1"/>
                <w:bCs w:val="1"/>
                <w:noProof w:val="0"/>
                <w:sz w:val="28"/>
                <w:szCs w:val="28"/>
                <w:u w:val="none"/>
                <w:lang w:val="en-GB"/>
              </w:rPr>
              <w:t>COVID-19 Timeline</w:t>
            </w:r>
          </w:p>
          <w:p w:rsidR="63941049" w:rsidP="63941049" w:rsidRDefault="63941049" w14:paraId="34EF5825" w14:textId="72F3E4FA">
            <w:pPr>
              <w:pStyle w:val="ListParagraph"/>
              <w:numPr>
                <w:ilvl w:val="0"/>
                <w:numId w:val="20"/>
              </w:numPr>
              <w:rPr>
                <w:rFonts w:ascii="Calibri" w:hAnsi="Calibri" w:eastAsia="Calibri" w:cs="Calibri"/>
                <w:b w:val="0"/>
                <w:bCs w:val="0"/>
                <w:noProof w:val="0"/>
                <w:sz w:val="28"/>
                <w:szCs w:val="28"/>
                <w:u w:val="none"/>
                <w:lang w:val="en-GB"/>
              </w:rPr>
            </w:pPr>
            <w:r w:rsidRPr="63941049" w:rsidR="63941049">
              <w:rPr>
                <w:rFonts w:ascii="Calibri" w:hAnsi="Calibri" w:eastAsia="Calibri" w:cs="Calibri"/>
                <w:b w:val="0"/>
                <w:bCs w:val="0"/>
                <w:noProof w:val="0"/>
                <w:sz w:val="24"/>
                <w:szCs w:val="24"/>
                <w:u w:val="none"/>
                <w:lang w:val="en-GB"/>
              </w:rPr>
              <w:t>Impact on Health Care Professionals and Victim-survivors</w:t>
            </w:r>
          </w:p>
        </w:tc>
        <w:tc>
          <w:tcPr>
            <w:tcW w:w="4508" w:type="dxa"/>
            <w:tcMar/>
          </w:tcPr>
          <w:p w:rsidR="63941049" w:rsidP="63941049" w:rsidRDefault="63941049" w14:paraId="2EEC39D8" w14:textId="43311908">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13</w:t>
            </w:r>
          </w:p>
          <w:p w:rsidR="63941049" w:rsidP="63941049" w:rsidRDefault="63941049" w14:paraId="2E8E613B" w14:textId="20D6CEFA">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13-14</w:t>
            </w:r>
          </w:p>
        </w:tc>
      </w:tr>
      <w:tr w:rsidR="63941049" w:rsidTr="63941049" w14:paraId="24507B97">
        <w:tc>
          <w:tcPr>
            <w:tcW w:w="4508" w:type="dxa"/>
            <w:tcMar/>
          </w:tcPr>
          <w:p w:rsidR="63941049" w:rsidP="63941049" w:rsidRDefault="63941049" w14:paraId="4E2ABFE8" w14:textId="0D70632C">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 xml:space="preserve">Methodology </w:t>
            </w:r>
          </w:p>
          <w:p w:rsidR="63941049" w:rsidP="63941049" w:rsidRDefault="63941049" w14:paraId="102853A6" w14:textId="3F8A3590">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1</w:t>
            </w:r>
          </w:p>
          <w:p w:rsidR="63941049" w:rsidP="63941049" w:rsidRDefault="63941049" w14:paraId="6FCC5F1B" w14:textId="7F6B74FE">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2</w:t>
            </w:r>
          </w:p>
          <w:p w:rsidR="63941049" w:rsidP="63941049" w:rsidRDefault="63941049" w14:paraId="6A65C239" w14:textId="2A70E11C">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3</w:t>
            </w:r>
          </w:p>
          <w:p w:rsidR="63941049" w:rsidP="63941049" w:rsidRDefault="63941049" w14:paraId="536491AA" w14:textId="5A8ACFDA">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4</w:t>
            </w:r>
          </w:p>
          <w:p w:rsidR="63941049" w:rsidP="63941049" w:rsidRDefault="63941049" w14:paraId="3FF2C204" w14:textId="046D9129">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5</w:t>
            </w:r>
          </w:p>
          <w:p w:rsidR="63941049" w:rsidP="63941049" w:rsidRDefault="63941049" w14:paraId="56674B21" w14:textId="54AF8CE3">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6</w:t>
            </w:r>
          </w:p>
          <w:p w:rsidR="63941049" w:rsidP="63941049" w:rsidRDefault="63941049" w14:paraId="3877C96B" w14:textId="6D009AAB">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7</w:t>
            </w:r>
          </w:p>
          <w:p w:rsidR="63941049" w:rsidP="63941049" w:rsidRDefault="63941049" w14:paraId="3ACF21C8" w14:textId="2B8A8EAA">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8</w:t>
            </w:r>
          </w:p>
          <w:p w:rsidR="63941049" w:rsidP="63941049" w:rsidRDefault="63941049" w14:paraId="385A622E" w14:textId="3449A423">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9</w:t>
            </w:r>
          </w:p>
          <w:p w:rsidR="63941049" w:rsidP="63941049" w:rsidRDefault="63941049" w14:paraId="67E5427B" w14:textId="57575787">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10</w:t>
            </w:r>
          </w:p>
          <w:p w:rsidR="63941049" w:rsidP="63941049" w:rsidRDefault="63941049" w14:paraId="76F8EC60" w14:textId="3623565A">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11</w:t>
            </w:r>
          </w:p>
          <w:p w:rsidR="63941049" w:rsidP="63941049" w:rsidRDefault="63941049" w14:paraId="1ECD9D89" w14:textId="51C0830F">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12</w:t>
            </w:r>
          </w:p>
          <w:p w:rsidR="63941049" w:rsidP="63941049" w:rsidRDefault="63941049" w14:paraId="46ECE860" w14:textId="5D90DCAC">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13</w:t>
            </w:r>
          </w:p>
          <w:p w:rsidR="63941049" w:rsidP="63941049" w:rsidRDefault="63941049" w14:paraId="7FA9FE16" w14:textId="2B8FA0A8">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Figure 14</w:t>
            </w:r>
          </w:p>
          <w:p w:rsidR="63941049" w:rsidP="63941049" w:rsidRDefault="63941049" w14:paraId="68BD77E5" w14:textId="7A6E0141">
            <w:pPr>
              <w:pStyle w:val="ListParagraph"/>
              <w:numPr>
                <w:ilvl w:val="0"/>
                <w:numId w:val="21"/>
              </w:numPr>
              <w:rPr>
                <w:rFonts w:ascii="Calibri" w:hAnsi="Calibri" w:eastAsia="Calibri" w:cs="Calibri"/>
                <w:b w:val="1"/>
                <w:bCs w:val="1"/>
                <w:noProof w:val="0"/>
                <w:sz w:val="28"/>
                <w:szCs w:val="28"/>
                <w:u w:val="none"/>
                <w:lang w:val="en-GB"/>
              </w:rPr>
            </w:pPr>
            <w:r w:rsidRPr="63941049" w:rsidR="63941049">
              <w:rPr>
                <w:rFonts w:ascii="Calibri" w:hAnsi="Calibri" w:eastAsia="Calibri" w:cs="Calibri"/>
                <w:b w:val="0"/>
                <w:bCs w:val="0"/>
                <w:noProof w:val="0"/>
                <w:sz w:val="24"/>
                <w:szCs w:val="24"/>
                <w:u w:val="none"/>
                <w:lang w:val="en-GB"/>
              </w:rPr>
              <w:t xml:space="preserve">Figure 15 </w:t>
            </w:r>
          </w:p>
        </w:tc>
        <w:tc>
          <w:tcPr>
            <w:tcW w:w="4508" w:type="dxa"/>
            <w:tcMar/>
          </w:tcPr>
          <w:p w:rsidR="63941049" w:rsidP="63941049" w:rsidRDefault="63941049" w14:paraId="167C4527" w14:textId="39531784">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15</w:t>
            </w:r>
          </w:p>
          <w:p w:rsidR="63941049" w:rsidP="63941049" w:rsidRDefault="63941049" w14:paraId="5815B46C" w14:textId="66592F7D">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16</w:t>
            </w:r>
          </w:p>
          <w:p w:rsidR="63941049" w:rsidP="63941049" w:rsidRDefault="63941049" w14:paraId="0673E226" w14:textId="144E4420">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17</w:t>
            </w:r>
          </w:p>
          <w:p w:rsidR="63941049" w:rsidP="63941049" w:rsidRDefault="63941049" w14:paraId="5D1AAC44" w14:textId="40D2D7AE">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18</w:t>
            </w:r>
          </w:p>
          <w:p w:rsidR="63941049" w:rsidP="63941049" w:rsidRDefault="63941049" w14:paraId="4A888678" w14:textId="3C514434">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19</w:t>
            </w:r>
          </w:p>
          <w:p w:rsidR="63941049" w:rsidP="63941049" w:rsidRDefault="63941049" w14:paraId="34D62DFB" w14:textId="44829F4A">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20</w:t>
            </w:r>
          </w:p>
          <w:p w:rsidR="63941049" w:rsidP="63941049" w:rsidRDefault="63941049" w14:paraId="621FA53F" w14:textId="0A1A8DF2">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21</w:t>
            </w:r>
          </w:p>
          <w:p w:rsidR="63941049" w:rsidP="63941049" w:rsidRDefault="63941049" w14:paraId="0B415387" w14:textId="24CB8622">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22</w:t>
            </w:r>
          </w:p>
          <w:p w:rsidR="63941049" w:rsidP="63941049" w:rsidRDefault="63941049" w14:paraId="16FF71C8" w14:textId="28232C41">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23</w:t>
            </w:r>
          </w:p>
          <w:p w:rsidR="63941049" w:rsidP="63941049" w:rsidRDefault="63941049" w14:paraId="3A3391D0" w14:textId="4C53405E">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24</w:t>
            </w:r>
          </w:p>
          <w:p w:rsidR="63941049" w:rsidP="63941049" w:rsidRDefault="63941049" w14:paraId="612C2E55" w14:textId="3EE10E70">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25</w:t>
            </w:r>
          </w:p>
          <w:p w:rsidR="63941049" w:rsidP="63941049" w:rsidRDefault="63941049" w14:paraId="744BD4AE" w14:textId="4C1CAA16">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26</w:t>
            </w:r>
          </w:p>
          <w:p w:rsidR="63941049" w:rsidP="63941049" w:rsidRDefault="63941049" w14:paraId="38A0EC15" w14:textId="6F61C1BC">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27</w:t>
            </w:r>
          </w:p>
          <w:p w:rsidR="63941049" w:rsidP="63941049" w:rsidRDefault="63941049" w14:paraId="198D6951" w14:textId="0AC0C6A2">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28</w:t>
            </w:r>
          </w:p>
          <w:p w:rsidR="63941049" w:rsidP="63941049" w:rsidRDefault="63941049" w14:paraId="449D5837" w14:textId="72706529">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29</w:t>
            </w:r>
          </w:p>
          <w:p w:rsidR="63941049" w:rsidP="63941049" w:rsidRDefault="63941049" w14:paraId="022ED689" w14:textId="135167AD">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30</w:t>
            </w:r>
          </w:p>
        </w:tc>
      </w:tr>
      <w:tr w:rsidR="63941049" w:rsidTr="63941049" w14:paraId="7ED602AF">
        <w:tc>
          <w:tcPr>
            <w:tcW w:w="4508" w:type="dxa"/>
            <w:tcMar/>
          </w:tcPr>
          <w:p w:rsidR="63941049" w:rsidP="63941049" w:rsidRDefault="63941049" w14:paraId="36A782EE" w14:textId="78CEE9D0">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Findings and Discussions</w:t>
            </w:r>
          </w:p>
          <w:p w:rsidR="63941049" w:rsidP="63941049" w:rsidRDefault="63941049" w14:paraId="0AE16A01" w14:textId="6F97AB01">
            <w:pPr>
              <w:pStyle w:val="ListParagraph"/>
              <w:numPr>
                <w:ilvl w:val="0"/>
                <w:numId w:val="22"/>
              </w:numPr>
              <w:rPr>
                <w:rFonts w:ascii="Calibri" w:hAnsi="Calibri" w:eastAsia="Calibri" w:cs="Calibri" w:asciiTheme="minorAscii" w:hAnsiTheme="minorAscii" w:eastAsiaTheme="minorAscii" w:cstheme="minorAscii"/>
                <w:b w:val="0"/>
                <w:bCs w:val="0"/>
                <w:noProof w:val="0"/>
                <w:sz w:val="22"/>
                <w:szCs w:val="22"/>
                <w:u w:val="none"/>
                <w:lang w:val="en-GB"/>
              </w:rPr>
            </w:pPr>
            <w:r w:rsidRPr="63941049" w:rsidR="63941049">
              <w:rPr>
                <w:rFonts w:ascii="Calibri" w:hAnsi="Calibri" w:eastAsia="Calibri" w:cs="Calibri" w:asciiTheme="minorAscii" w:hAnsiTheme="minorAscii" w:eastAsiaTheme="minorAscii" w:cstheme="minorAscii"/>
                <w:b w:val="0"/>
                <w:bCs w:val="0"/>
                <w:noProof w:val="0"/>
                <w:sz w:val="22"/>
                <w:szCs w:val="22"/>
                <w:u w:val="none"/>
                <w:lang w:val="en-GB"/>
              </w:rPr>
              <w:t>The Impact COVID-19 had on Families, Children and Young People as Victim-survivors of Domestic Abuse</w:t>
            </w:r>
          </w:p>
          <w:p w:rsidR="63941049" w:rsidP="63941049" w:rsidRDefault="63941049" w14:paraId="441856A9" w14:textId="00141BFA">
            <w:pPr>
              <w:pStyle w:val="ListParagraph"/>
              <w:numPr>
                <w:ilvl w:val="0"/>
                <w:numId w:val="22"/>
              </w:numPr>
              <w:rPr>
                <w:rFonts w:ascii="Calibri" w:hAnsi="Calibri" w:eastAsia="Calibri" w:cs="Calibri" w:asciiTheme="minorAscii" w:hAnsiTheme="minorAscii" w:eastAsiaTheme="minorAscii" w:cstheme="minorAscii"/>
                <w:b w:val="0"/>
                <w:bCs w:val="0"/>
                <w:noProof w:val="0"/>
                <w:sz w:val="22"/>
                <w:szCs w:val="22"/>
                <w:u w:val="none"/>
                <w:lang w:val="en-GB"/>
              </w:rPr>
            </w:pPr>
            <w:r w:rsidRPr="63941049" w:rsidR="63941049">
              <w:rPr>
                <w:rFonts w:ascii="Calibri" w:hAnsi="Calibri" w:eastAsia="Calibri" w:cs="Calibri" w:asciiTheme="minorAscii" w:hAnsiTheme="minorAscii" w:eastAsiaTheme="minorAscii" w:cstheme="minorAscii"/>
                <w:b w:val="0"/>
                <w:bCs w:val="0"/>
                <w:noProof w:val="0"/>
                <w:sz w:val="22"/>
                <w:szCs w:val="22"/>
                <w:u w:val="none"/>
                <w:lang w:val="en-GB"/>
              </w:rPr>
              <w:t>The Impact COVID-19 had on Disabled, Migrants and Low-income Families</w:t>
            </w:r>
          </w:p>
        </w:tc>
        <w:tc>
          <w:tcPr>
            <w:tcW w:w="4508" w:type="dxa"/>
            <w:tcMar/>
          </w:tcPr>
          <w:p w:rsidR="63941049" w:rsidP="63941049" w:rsidRDefault="63941049" w14:paraId="4E76A0C5" w14:textId="66AB12B0">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31-33</w:t>
            </w:r>
          </w:p>
          <w:p w:rsidR="63941049" w:rsidP="63941049" w:rsidRDefault="63941049" w14:paraId="6568CD11" w14:textId="616BEA46">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31</w:t>
            </w:r>
          </w:p>
          <w:p w:rsidR="63941049" w:rsidP="63941049" w:rsidRDefault="63941049" w14:paraId="74E02EFF" w14:textId="34E1C1B9">
            <w:pPr>
              <w:pStyle w:val="Normal"/>
              <w:rPr>
                <w:rFonts w:ascii="Calibri" w:hAnsi="Calibri" w:eastAsia="Calibri" w:cs="Calibri"/>
                <w:b w:val="1"/>
                <w:bCs w:val="1"/>
                <w:noProof w:val="0"/>
                <w:sz w:val="28"/>
                <w:szCs w:val="28"/>
                <w:u w:val="none"/>
                <w:lang w:val="en-GB"/>
              </w:rPr>
            </w:pPr>
          </w:p>
          <w:p w:rsidR="63941049" w:rsidP="63941049" w:rsidRDefault="63941049" w14:paraId="6B86D203" w14:textId="22360EF3">
            <w:pPr>
              <w:pStyle w:val="Normal"/>
              <w:rPr>
                <w:rFonts w:ascii="Calibri" w:hAnsi="Calibri" w:eastAsia="Calibri" w:cs="Calibri"/>
                <w:b w:val="1"/>
                <w:bCs w:val="1"/>
                <w:noProof w:val="0"/>
                <w:sz w:val="28"/>
                <w:szCs w:val="28"/>
                <w:u w:val="none"/>
                <w:lang w:val="en-GB"/>
              </w:rPr>
            </w:pPr>
          </w:p>
          <w:p w:rsidR="63941049" w:rsidP="63941049" w:rsidRDefault="63941049" w14:paraId="252E72BC" w14:textId="19D75C6D">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33</w:t>
            </w:r>
          </w:p>
        </w:tc>
      </w:tr>
      <w:tr w:rsidR="63941049" w:rsidTr="63941049" w14:paraId="06819360">
        <w:tc>
          <w:tcPr>
            <w:tcW w:w="4508" w:type="dxa"/>
            <w:tcMar/>
          </w:tcPr>
          <w:p w:rsidR="63941049" w:rsidP="63941049" w:rsidRDefault="63941049" w14:paraId="3773A53E" w14:textId="3B95F561">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Conclusion</w:t>
            </w:r>
          </w:p>
        </w:tc>
        <w:tc>
          <w:tcPr>
            <w:tcW w:w="4508" w:type="dxa"/>
            <w:tcMar/>
          </w:tcPr>
          <w:p w:rsidR="63941049" w:rsidP="63941049" w:rsidRDefault="63941049" w14:paraId="29CD4DC8" w14:textId="37192103">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34</w:t>
            </w:r>
          </w:p>
        </w:tc>
      </w:tr>
      <w:tr w:rsidR="63941049" w:rsidTr="63941049" w14:paraId="0C65E008">
        <w:tc>
          <w:tcPr>
            <w:tcW w:w="4508" w:type="dxa"/>
            <w:tcMar/>
          </w:tcPr>
          <w:p w:rsidR="63941049" w:rsidP="63941049" w:rsidRDefault="63941049" w14:paraId="1A62F225" w14:textId="73D2A182">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References</w:t>
            </w:r>
          </w:p>
        </w:tc>
        <w:tc>
          <w:tcPr>
            <w:tcW w:w="4508" w:type="dxa"/>
            <w:tcMar/>
          </w:tcPr>
          <w:p w:rsidR="63941049" w:rsidP="63941049" w:rsidRDefault="63941049" w14:paraId="04ACA929" w14:textId="523C4E54">
            <w:pPr>
              <w:pStyle w:val="Normal"/>
              <w:rPr>
                <w:rFonts w:ascii="Calibri" w:hAnsi="Calibri" w:eastAsia="Calibri" w:cs="Calibri"/>
                <w:b w:val="1"/>
                <w:bCs w:val="1"/>
                <w:noProof w:val="0"/>
                <w:sz w:val="28"/>
                <w:szCs w:val="28"/>
                <w:u w:val="none"/>
                <w:lang w:val="en-GB"/>
              </w:rPr>
            </w:pPr>
            <w:r w:rsidRPr="63941049" w:rsidR="63941049">
              <w:rPr>
                <w:rFonts w:ascii="Calibri" w:hAnsi="Calibri" w:eastAsia="Calibri" w:cs="Calibri"/>
                <w:b w:val="1"/>
                <w:bCs w:val="1"/>
                <w:noProof w:val="0"/>
                <w:sz w:val="28"/>
                <w:szCs w:val="28"/>
                <w:u w:val="none"/>
                <w:lang w:val="en-GB"/>
              </w:rPr>
              <w:t>P 35-39</w:t>
            </w:r>
          </w:p>
        </w:tc>
      </w:tr>
      <w:tr w:rsidR="63941049" w:rsidTr="63941049" w14:paraId="6FC735A7">
        <w:tc>
          <w:tcPr>
            <w:tcW w:w="4508" w:type="dxa"/>
            <w:tcMar/>
          </w:tcPr>
          <w:p w:rsidR="63941049" w:rsidP="63941049" w:rsidRDefault="63941049" w14:paraId="1D5B24E8" w14:textId="03E640E3">
            <w:pPr>
              <w:pStyle w:val="Normal"/>
              <w:rPr>
                <w:rFonts w:ascii="Calibri" w:hAnsi="Calibri" w:eastAsia="Calibri" w:cs="Calibri"/>
                <w:b w:val="1"/>
                <w:bCs w:val="1"/>
                <w:noProof w:val="0"/>
                <w:sz w:val="28"/>
                <w:szCs w:val="28"/>
                <w:u w:val="none"/>
                <w:lang w:val="en-GB"/>
              </w:rPr>
            </w:pPr>
          </w:p>
        </w:tc>
        <w:tc>
          <w:tcPr>
            <w:tcW w:w="4508" w:type="dxa"/>
            <w:tcMar/>
          </w:tcPr>
          <w:p w:rsidR="63941049" w:rsidP="63941049" w:rsidRDefault="63941049" w14:paraId="771A0166" w14:textId="75128288">
            <w:pPr>
              <w:pStyle w:val="Normal"/>
              <w:rPr>
                <w:rFonts w:ascii="Calibri" w:hAnsi="Calibri" w:eastAsia="Calibri" w:cs="Calibri"/>
                <w:b w:val="1"/>
                <w:bCs w:val="1"/>
                <w:noProof w:val="0"/>
                <w:sz w:val="28"/>
                <w:szCs w:val="28"/>
                <w:u w:val="none"/>
                <w:lang w:val="en-GB"/>
              </w:rPr>
            </w:pPr>
          </w:p>
        </w:tc>
      </w:tr>
    </w:tbl>
    <w:p w:rsidR="21291D38" w:rsidP="21291D38" w:rsidRDefault="21291D38" w14:paraId="40B7941E" w14:textId="790EE07A">
      <w:pPr>
        <w:pStyle w:val="Normal"/>
        <w:jc w:val="center"/>
        <w:rPr>
          <w:rFonts w:ascii="Calibri" w:hAnsi="Calibri" w:eastAsia="Calibri" w:cs="Calibri"/>
          <w:b w:val="1"/>
          <w:bCs w:val="1"/>
          <w:noProof w:val="0"/>
          <w:sz w:val="32"/>
          <w:szCs w:val="32"/>
          <w:u w:val="single"/>
          <w:lang w:val="en-GB"/>
        </w:rPr>
      </w:pPr>
    </w:p>
    <w:p w:rsidR="21291D38" w:rsidP="21291D38" w:rsidRDefault="21291D38" w14:paraId="7CDD5371" w14:textId="33D45ABF">
      <w:pPr>
        <w:pStyle w:val="Normal"/>
        <w:jc w:val="center"/>
        <w:rPr>
          <w:rFonts w:ascii="Calibri" w:hAnsi="Calibri" w:eastAsia="Calibri" w:cs="Calibri"/>
          <w:b w:val="1"/>
          <w:bCs w:val="1"/>
          <w:noProof w:val="0"/>
          <w:sz w:val="32"/>
          <w:szCs w:val="32"/>
          <w:u w:val="single"/>
          <w:lang w:val="en-GB"/>
        </w:rPr>
      </w:pPr>
    </w:p>
    <w:p w:rsidR="21291D38" w:rsidP="21291D38" w:rsidRDefault="21291D38" w14:paraId="6F1D0B4C" w14:textId="5D2C354A">
      <w:pPr>
        <w:pStyle w:val="Normal"/>
        <w:jc w:val="center"/>
        <w:rPr>
          <w:rFonts w:ascii="Calibri" w:hAnsi="Calibri" w:eastAsia="Calibri" w:cs="Calibri"/>
          <w:b w:val="1"/>
          <w:bCs w:val="1"/>
          <w:noProof w:val="0"/>
          <w:sz w:val="32"/>
          <w:szCs w:val="32"/>
          <w:u w:val="single"/>
          <w:lang w:val="en-GB"/>
        </w:rPr>
      </w:pPr>
    </w:p>
    <w:p w:rsidR="21291D38" w:rsidRDefault="21291D38" w14:paraId="36F7A01E" w14:textId="3B7657A5">
      <w:r>
        <w:br w:type="page"/>
      </w:r>
    </w:p>
    <w:p w:rsidR="21291D38" w:rsidP="21291D38" w:rsidRDefault="21291D38" w14:paraId="6105B954" w14:textId="638A2EDD">
      <w:pPr>
        <w:pStyle w:val="Normal"/>
        <w:jc w:val="center"/>
        <w:rPr>
          <w:rFonts w:ascii="Arial" w:hAnsi="Arial" w:eastAsia="Arial" w:cs="Arial"/>
          <w:b w:val="1"/>
          <w:bCs w:val="1"/>
          <w:noProof w:val="0"/>
          <w:sz w:val="28"/>
          <w:szCs w:val="28"/>
          <w:u w:val="single"/>
          <w:lang w:val="en-GB"/>
        </w:rPr>
      </w:pPr>
      <w:r w:rsidRPr="63941049" w:rsidR="499C1D68">
        <w:rPr>
          <w:rFonts w:ascii="Arial" w:hAnsi="Arial" w:eastAsia="Arial" w:cs="Arial"/>
          <w:b w:val="1"/>
          <w:bCs w:val="1"/>
          <w:noProof w:val="0"/>
          <w:sz w:val="28"/>
          <w:szCs w:val="28"/>
          <w:u w:val="single"/>
          <w:lang w:val="en-GB"/>
        </w:rPr>
        <w:t>INTRODUCTION</w:t>
      </w:r>
    </w:p>
    <w:p w:rsidR="63941049" w:rsidP="63941049" w:rsidRDefault="63941049" w14:paraId="42F64612" w14:textId="5B3D7102">
      <w:pPr>
        <w:pStyle w:val="Normal"/>
        <w:jc w:val="left"/>
        <w:rPr>
          <w:rFonts w:ascii="Arial" w:hAnsi="Arial" w:eastAsia="Arial" w:cs="Arial"/>
          <w:b w:val="0"/>
          <w:bCs w:val="0"/>
          <w:noProof w:val="0"/>
          <w:sz w:val="22"/>
          <w:szCs w:val="22"/>
          <w:u w:val="none"/>
          <w:lang w:val="en-GB"/>
        </w:rPr>
      </w:pPr>
    </w:p>
    <w:p w:rsidR="63941049" w:rsidP="63941049" w:rsidRDefault="63941049" w14:paraId="48C905CB" w14:textId="25C3B3DD">
      <w:pPr>
        <w:pStyle w:val="Normal"/>
        <w:jc w:val="left"/>
        <w:rPr>
          <w:rFonts w:ascii="Calibri" w:hAnsi="Calibri" w:eastAsia="Calibri" w:cs="Calibri"/>
          <w:b w:val="1"/>
          <w:bCs w:val="1"/>
          <w:noProof w:val="0"/>
          <w:sz w:val="32"/>
          <w:szCs w:val="32"/>
          <w:u w:val="single"/>
          <w:lang w:val="en-GB"/>
        </w:rPr>
      </w:pPr>
      <w:r w:rsidRPr="63941049" w:rsidR="63941049">
        <w:rPr>
          <w:rFonts w:ascii="Arial" w:hAnsi="Arial" w:eastAsia="Arial" w:cs="Arial"/>
          <w:b w:val="0"/>
          <w:bCs w:val="0"/>
          <w:noProof w:val="0"/>
          <w:sz w:val="22"/>
          <w:szCs w:val="22"/>
          <w:u w:val="none"/>
          <w:lang w:val="en-GB"/>
        </w:rPr>
        <w:t>This report will discuss Domestic Abuse in England and Wales and the impact COVID-19 had on Domestic Abuse victim-survivors.</w:t>
      </w:r>
    </w:p>
    <w:p w:rsidR="63941049" w:rsidP="63941049" w:rsidRDefault="63941049" w14:paraId="0B8EA350" w14:textId="0DB9D663">
      <w:pPr>
        <w:pStyle w:val="Normal"/>
        <w:jc w:val="left"/>
        <w:rPr>
          <w:rFonts w:ascii="Arial" w:hAnsi="Arial" w:eastAsia="Arial" w:cs="Arial"/>
          <w:b w:val="0"/>
          <w:bCs w:val="0"/>
          <w:noProof w:val="0"/>
          <w:sz w:val="22"/>
          <w:szCs w:val="22"/>
          <w:u w:val="none"/>
          <w:lang w:val="en-GB"/>
        </w:rPr>
      </w:pPr>
      <w:r w:rsidRPr="63941049" w:rsidR="63941049">
        <w:rPr>
          <w:rFonts w:ascii="Arial" w:hAnsi="Arial" w:eastAsia="Arial" w:cs="Arial"/>
          <w:b w:val="0"/>
          <w:bCs w:val="0"/>
          <w:noProof w:val="0"/>
          <w:sz w:val="22"/>
          <w:szCs w:val="22"/>
          <w:u w:val="none"/>
          <w:lang w:val="en-GB"/>
        </w:rPr>
        <w:t>The secondary data research will examine literature and source material related to statistics surrounding domestic abuse incidents and crimes reported to the police and professional organisations.</w:t>
      </w:r>
    </w:p>
    <w:p w:rsidR="63941049" w:rsidP="63941049" w:rsidRDefault="63941049" w14:paraId="1E643FD6" w14:textId="0DE5B0EE">
      <w:pPr>
        <w:pStyle w:val="Normal"/>
        <w:jc w:val="left"/>
        <w:rPr>
          <w:rFonts w:ascii="Arial" w:hAnsi="Arial" w:eastAsia="Arial" w:cs="Arial"/>
          <w:b w:val="0"/>
          <w:bCs w:val="0"/>
          <w:noProof w:val="0"/>
          <w:sz w:val="22"/>
          <w:szCs w:val="22"/>
          <w:u w:val="none"/>
          <w:lang w:val="en-GB"/>
        </w:rPr>
      </w:pPr>
      <w:r w:rsidRPr="63941049" w:rsidR="63941049">
        <w:rPr>
          <w:rFonts w:ascii="Arial" w:hAnsi="Arial" w:eastAsia="Arial" w:cs="Arial"/>
          <w:b w:val="0"/>
          <w:bCs w:val="0"/>
          <w:noProof w:val="0"/>
          <w:sz w:val="22"/>
          <w:szCs w:val="22"/>
          <w:u w:val="none"/>
          <w:lang w:val="en-GB"/>
        </w:rPr>
        <w:t>The f</w:t>
      </w:r>
      <w:r w:rsidRPr="63941049" w:rsidR="63941049">
        <w:rPr>
          <w:rFonts w:ascii="Arial" w:hAnsi="Arial" w:eastAsia="Arial" w:cs="Arial"/>
          <w:b w:val="0"/>
          <w:bCs w:val="0"/>
          <w:noProof w:val="0"/>
          <w:sz w:val="22"/>
          <w:szCs w:val="22"/>
          <w:u w:val="none"/>
          <w:lang w:val="en-GB"/>
        </w:rPr>
        <w:t>indings and discussions</w:t>
      </w:r>
      <w:r w:rsidRPr="63941049" w:rsidR="63941049">
        <w:rPr>
          <w:rFonts w:ascii="Arial" w:hAnsi="Arial" w:eastAsia="Arial" w:cs="Arial"/>
          <w:b w:val="0"/>
          <w:bCs w:val="0"/>
          <w:noProof w:val="0"/>
          <w:sz w:val="22"/>
          <w:szCs w:val="22"/>
          <w:u w:val="none"/>
          <w:lang w:val="en-GB"/>
        </w:rPr>
        <w:t xml:space="preserve"> research will highlight which areas where domestic abuse is more apparent and the gaps in seeking valid support.</w:t>
      </w:r>
    </w:p>
    <w:p w:rsidR="63941049" w:rsidP="63941049" w:rsidRDefault="63941049" w14:paraId="76E044E4" w14:textId="26B4C63D">
      <w:pPr>
        <w:pStyle w:val="Normal"/>
        <w:jc w:val="left"/>
        <w:rPr>
          <w:rFonts w:ascii="Arial" w:hAnsi="Arial" w:eastAsia="Arial" w:cs="Arial"/>
          <w:b w:val="0"/>
          <w:bCs w:val="0"/>
          <w:noProof w:val="0"/>
          <w:sz w:val="22"/>
          <w:szCs w:val="22"/>
          <w:u w:val="none"/>
          <w:lang w:val="en-GB"/>
        </w:rPr>
      </w:pPr>
      <w:r w:rsidRPr="63941049" w:rsidR="63941049">
        <w:rPr>
          <w:rFonts w:ascii="Arial" w:hAnsi="Arial" w:eastAsia="Arial" w:cs="Arial"/>
          <w:b w:val="0"/>
          <w:bCs w:val="0"/>
          <w:noProof w:val="0"/>
          <w:sz w:val="22"/>
          <w:szCs w:val="22"/>
          <w:u w:val="none"/>
          <w:lang w:val="en-GB"/>
        </w:rPr>
        <w:t>Findings and discussions.</w:t>
      </w:r>
    </w:p>
    <w:p w:rsidR="63941049" w:rsidP="63941049" w:rsidRDefault="63941049" w14:paraId="1229E44C" w14:textId="16DADC5A">
      <w:pPr>
        <w:pStyle w:val="Normal"/>
        <w:jc w:val="left"/>
        <w:rPr>
          <w:rFonts w:ascii="Arial" w:hAnsi="Arial" w:eastAsia="Arial" w:cs="Arial"/>
          <w:b w:val="0"/>
          <w:bCs w:val="0"/>
          <w:noProof w:val="0"/>
          <w:sz w:val="22"/>
          <w:szCs w:val="22"/>
          <w:u w:val="none"/>
          <w:lang w:val="en-GB"/>
        </w:rPr>
      </w:pPr>
      <w:r w:rsidRPr="63941049" w:rsidR="63941049">
        <w:rPr>
          <w:rFonts w:ascii="Arial" w:hAnsi="Arial" w:eastAsia="Arial" w:cs="Arial"/>
          <w:b w:val="0"/>
          <w:bCs w:val="0"/>
          <w:noProof w:val="0"/>
          <w:sz w:val="22"/>
          <w:szCs w:val="22"/>
          <w:u w:val="none"/>
          <w:lang w:val="en-GB"/>
        </w:rPr>
        <w:t xml:space="preserve">Conclusions and recommendations </w:t>
      </w:r>
      <w:r w:rsidRPr="63941049" w:rsidR="63941049">
        <w:rPr>
          <w:rFonts w:ascii="Arial" w:hAnsi="Arial" w:eastAsia="Arial" w:cs="Arial"/>
          <w:b w:val="0"/>
          <w:bCs w:val="0"/>
          <w:noProof w:val="0"/>
          <w:sz w:val="22"/>
          <w:szCs w:val="22"/>
          <w:u w:val="none"/>
          <w:lang w:val="en-GB"/>
        </w:rPr>
        <w:t>on how the government and community can tackle the backlash of the COVID-19 pandemic and domestic abuse-survivors.</w:t>
      </w:r>
    </w:p>
    <w:p w:rsidR="63941049" w:rsidP="63941049" w:rsidRDefault="63941049" w14:paraId="1F81FE81" w14:textId="58765216">
      <w:pPr>
        <w:pStyle w:val="Normal"/>
        <w:jc w:val="left"/>
        <w:rPr>
          <w:rFonts w:ascii="Arial" w:hAnsi="Arial" w:eastAsia="Arial" w:cs="Arial"/>
          <w:b w:val="0"/>
          <w:bCs w:val="0"/>
          <w:noProof w:val="0"/>
          <w:sz w:val="22"/>
          <w:szCs w:val="22"/>
          <w:u w:val="none"/>
          <w:lang w:val="en-GB"/>
        </w:rPr>
      </w:pPr>
    </w:p>
    <w:p w:rsidR="63941049" w:rsidP="63941049" w:rsidRDefault="63941049" w14:paraId="4F7A525A" w14:textId="67BB378E">
      <w:pPr>
        <w:pStyle w:val="Normal"/>
        <w:jc w:val="left"/>
        <w:rPr>
          <w:rFonts w:ascii="Arial" w:hAnsi="Arial" w:eastAsia="Arial" w:cs="Arial"/>
          <w:b w:val="0"/>
          <w:bCs w:val="0"/>
          <w:noProof w:val="0"/>
          <w:sz w:val="22"/>
          <w:szCs w:val="22"/>
          <w:u w:val="none"/>
          <w:lang w:val="en-GB"/>
        </w:rPr>
      </w:pPr>
    </w:p>
    <w:p w:rsidR="63941049" w:rsidP="63941049" w:rsidRDefault="63941049" w14:paraId="50712C70" w14:textId="3289D97E">
      <w:pPr>
        <w:pStyle w:val="Normal"/>
        <w:jc w:val="left"/>
        <w:rPr>
          <w:rFonts w:ascii="Arial" w:hAnsi="Arial" w:eastAsia="Arial" w:cs="Arial"/>
          <w:b w:val="0"/>
          <w:bCs w:val="0"/>
          <w:noProof w:val="0"/>
          <w:sz w:val="22"/>
          <w:szCs w:val="22"/>
          <w:u w:val="none"/>
          <w:lang w:val="en-GB"/>
        </w:rPr>
      </w:pPr>
    </w:p>
    <w:p w:rsidR="63941049" w:rsidP="63941049" w:rsidRDefault="63941049" w14:paraId="6B2A209C" w14:textId="2F608296">
      <w:pPr>
        <w:pStyle w:val="Normal"/>
        <w:jc w:val="left"/>
        <w:rPr>
          <w:rFonts w:ascii="Arial" w:hAnsi="Arial" w:eastAsia="Arial" w:cs="Arial"/>
          <w:b w:val="0"/>
          <w:bCs w:val="0"/>
          <w:noProof w:val="0"/>
          <w:sz w:val="22"/>
          <w:szCs w:val="22"/>
          <w:u w:val="none"/>
          <w:lang w:val="en-GB"/>
        </w:rPr>
      </w:pPr>
    </w:p>
    <w:p w:rsidR="63941049" w:rsidP="63941049" w:rsidRDefault="63941049" w14:paraId="2A2BC27F" w14:textId="50FE559E">
      <w:pPr>
        <w:pStyle w:val="Normal"/>
        <w:jc w:val="left"/>
        <w:rPr>
          <w:rFonts w:ascii="Arial" w:hAnsi="Arial" w:eastAsia="Arial" w:cs="Arial"/>
          <w:b w:val="0"/>
          <w:bCs w:val="0"/>
          <w:noProof w:val="0"/>
          <w:sz w:val="22"/>
          <w:szCs w:val="22"/>
          <w:u w:val="none"/>
          <w:lang w:val="en-GB"/>
        </w:rPr>
      </w:pPr>
    </w:p>
    <w:p w:rsidR="21291D38" w:rsidP="63941049" w:rsidRDefault="21291D38" w14:paraId="0084DCEA" w14:textId="7BBEDFF3">
      <w:pPr>
        <w:pStyle w:val="Normal"/>
        <w:spacing w:line="360" w:lineRule="auto"/>
        <w:ind w:left="1440" w:firstLine="720"/>
        <w:jc w:val="both"/>
      </w:pPr>
      <w:r w:rsidR="499C1D68">
        <w:drawing>
          <wp:inline wp14:editId="6957F32C" wp14:anchorId="6CF830E0">
            <wp:extent cx="2619375" cy="1743075"/>
            <wp:effectExtent l="0" t="0" r="0" b="0"/>
            <wp:docPr id="1876798754" name="" title=""/>
            <wp:cNvGraphicFramePr>
              <a:graphicFrameLocks noChangeAspect="1"/>
            </wp:cNvGraphicFramePr>
            <a:graphic>
              <a:graphicData uri="http://schemas.openxmlformats.org/drawingml/2006/picture">
                <pic:pic>
                  <pic:nvPicPr>
                    <pic:cNvPr id="0" name=""/>
                    <pic:cNvPicPr/>
                  </pic:nvPicPr>
                  <pic:blipFill>
                    <a:blip r:embed="Rb382be50e91546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9375" cy="1743075"/>
                    </a:xfrm>
                    <a:prstGeom prst="rect">
                      <a:avLst/>
                    </a:prstGeom>
                  </pic:spPr>
                </pic:pic>
              </a:graphicData>
            </a:graphic>
          </wp:inline>
        </w:drawing>
      </w:r>
    </w:p>
    <w:p w:rsidR="21291D38" w:rsidP="21291D38" w:rsidRDefault="21291D38" w14:paraId="15360848" w14:textId="7ADED577">
      <w:pPr>
        <w:pStyle w:val="Normal"/>
        <w:spacing w:line="360" w:lineRule="auto"/>
        <w:ind w:left="2160" w:firstLine="720"/>
        <w:jc w:val="both"/>
        <w:rPr>
          <w:rFonts w:ascii="Arial" w:hAnsi="Arial" w:eastAsia="Arial" w:cs="Arial"/>
          <w:noProof w:val="0"/>
          <w:sz w:val="18"/>
          <w:szCs w:val="18"/>
          <w:lang w:val="en-GB"/>
        </w:rPr>
      </w:pPr>
      <w:r w:rsidRPr="21291D38" w:rsidR="21291D38">
        <w:rPr>
          <w:rFonts w:ascii="Arial" w:hAnsi="Arial" w:eastAsia="Arial" w:cs="Arial"/>
          <w:noProof w:val="0"/>
          <w:sz w:val="18"/>
          <w:szCs w:val="18"/>
          <w:lang w:val="en-GB"/>
        </w:rPr>
        <w:t>(Source: Russo Lawyers, 2018).</w:t>
      </w:r>
    </w:p>
    <w:p w:rsidR="21291D38" w:rsidRDefault="21291D38" w14:paraId="40C2620E" w14:textId="68F06EA1">
      <w:r>
        <w:br w:type="page"/>
      </w:r>
    </w:p>
    <w:p w:rsidR="21291D38" w:rsidP="21291D38" w:rsidRDefault="21291D38" w14:paraId="39465D08" w14:textId="3F400F8F">
      <w:pPr>
        <w:pStyle w:val="Normal"/>
        <w:spacing w:line="360" w:lineRule="auto"/>
        <w:jc w:val="center"/>
        <w:rPr>
          <w:rFonts w:ascii="Arial" w:hAnsi="Arial" w:eastAsia="Arial" w:cs="Arial"/>
          <w:b w:val="1"/>
          <w:bCs w:val="1"/>
          <w:noProof w:val="0"/>
          <w:sz w:val="28"/>
          <w:szCs w:val="28"/>
          <w:u w:val="single"/>
          <w:lang w:val="en-GB"/>
        </w:rPr>
      </w:pPr>
      <w:r w:rsidRPr="21291D38" w:rsidR="21291D38">
        <w:rPr>
          <w:rFonts w:ascii="Arial" w:hAnsi="Arial" w:eastAsia="Arial" w:cs="Arial"/>
          <w:b w:val="1"/>
          <w:bCs w:val="1"/>
          <w:noProof w:val="0"/>
          <w:sz w:val="28"/>
          <w:szCs w:val="28"/>
          <w:u w:val="single"/>
          <w:lang w:val="en-GB"/>
        </w:rPr>
        <w:t xml:space="preserve">DOMESTIC ABUSE </w:t>
      </w:r>
    </w:p>
    <w:p w:rsidR="21291D38" w:rsidP="21291D38" w:rsidRDefault="21291D38" w14:paraId="5F291B45" w14:textId="59381043">
      <w:pPr>
        <w:pStyle w:val="Normal"/>
        <w:spacing w:line="360" w:lineRule="auto"/>
        <w:jc w:val="center"/>
        <w:rPr>
          <w:rFonts w:ascii="Arial" w:hAnsi="Arial" w:eastAsia="Arial" w:cs="Arial"/>
          <w:b w:val="1"/>
          <w:bCs w:val="1"/>
          <w:noProof w:val="0"/>
          <w:sz w:val="32"/>
          <w:szCs w:val="32"/>
          <w:u w:val="single"/>
          <w:lang w:val="en-GB"/>
        </w:rPr>
      </w:pPr>
    </w:p>
    <w:p w:rsidR="21291D38" w:rsidP="21291D38" w:rsidRDefault="21291D38" w14:paraId="1468BC51" w14:textId="7D0D370F">
      <w:pPr>
        <w:pStyle w:val="Normal"/>
        <w:spacing w:line="360" w:lineRule="auto"/>
        <w:jc w:val="left"/>
        <w:rPr>
          <w:rFonts w:ascii="Arial" w:hAnsi="Arial" w:eastAsia="Arial" w:cs="Arial"/>
          <w:b w:val="1"/>
          <w:bCs w:val="1"/>
          <w:i w:val="0"/>
          <w:iCs w:val="0"/>
          <w:caps w:val="0"/>
          <w:smallCaps w:val="0"/>
          <w:noProof w:val="0"/>
          <w:color w:val="auto"/>
          <w:sz w:val="24"/>
          <w:szCs w:val="24"/>
          <w:u w:val="single"/>
          <w:lang w:val="en-GB"/>
        </w:rPr>
      </w:pPr>
      <w:r w:rsidRPr="21291D38" w:rsidR="21291D38">
        <w:rPr>
          <w:rFonts w:ascii="Arial" w:hAnsi="Arial" w:eastAsia="Arial" w:cs="Arial"/>
          <w:b w:val="1"/>
          <w:bCs w:val="1"/>
          <w:i w:val="0"/>
          <w:iCs w:val="0"/>
          <w:caps w:val="0"/>
          <w:smallCaps w:val="0"/>
          <w:noProof w:val="0"/>
          <w:color w:val="auto"/>
          <w:sz w:val="24"/>
          <w:szCs w:val="24"/>
          <w:u w:val="single"/>
          <w:lang w:val="en-GB"/>
        </w:rPr>
        <w:t>What defines Domestic Abuse?</w:t>
      </w:r>
    </w:p>
    <w:p w:rsidR="21291D38" w:rsidP="63941049" w:rsidRDefault="21291D38" w14:paraId="56F124A7" w14:textId="21E85908">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63941049" w:rsidR="499C1D68">
        <w:rPr>
          <w:rFonts w:ascii="Arial" w:hAnsi="Arial" w:eastAsia="Arial" w:cs="Arial"/>
          <w:b w:val="0"/>
          <w:bCs w:val="0"/>
          <w:i w:val="0"/>
          <w:iCs w:val="0"/>
          <w:caps w:val="0"/>
          <w:smallCaps w:val="0"/>
          <w:noProof w:val="0"/>
          <w:color w:val="auto"/>
          <w:sz w:val="22"/>
          <w:szCs w:val="22"/>
          <w:lang w:val="en-GB"/>
        </w:rPr>
        <w:t xml:space="preserve">Domestic Abuse consists of an individual being coerced by another individual in an act or over a period of acts. The individual uses manipulative, threatening and violent behaviour. The abuse occurs “between those aged 16 or over who </w:t>
      </w:r>
      <w:r w:rsidRPr="63941049" w:rsidR="499C1D68">
        <w:rPr>
          <w:rFonts w:ascii="Arial" w:hAnsi="Arial" w:eastAsia="Arial" w:cs="Arial"/>
          <w:b w:val="0"/>
          <w:bCs w:val="0"/>
          <w:i w:val="0"/>
          <w:iCs w:val="0"/>
          <w:caps w:val="0"/>
          <w:smallCaps w:val="0"/>
          <w:noProof w:val="0"/>
          <w:color w:val="auto"/>
          <w:sz w:val="22"/>
          <w:szCs w:val="22"/>
          <w:lang w:val="en-GB"/>
        </w:rPr>
        <w:t>are or</w:t>
      </w:r>
      <w:r w:rsidRPr="63941049" w:rsidR="499C1D68">
        <w:rPr>
          <w:rFonts w:ascii="Arial" w:hAnsi="Arial" w:eastAsia="Arial" w:cs="Arial"/>
          <w:b w:val="0"/>
          <w:bCs w:val="0"/>
          <w:i w:val="0"/>
          <w:iCs w:val="0"/>
          <w:caps w:val="0"/>
          <w:smallCaps w:val="0"/>
          <w:noProof w:val="0"/>
          <w:color w:val="auto"/>
          <w:sz w:val="22"/>
          <w:szCs w:val="22"/>
          <w:lang w:val="en-GB"/>
        </w:rPr>
        <w:t xml:space="preserve"> have been intimate partners or family members regardless of gender or sexuality” (Victim Support</w:t>
      </w:r>
      <w:r w:rsidRPr="63941049" w:rsidR="499C1D68">
        <w:rPr>
          <w:rFonts w:ascii="Arial" w:hAnsi="Arial" w:eastAsia="Arial" w:cs="Arial"/>
          <w:b w:val="0"/>
          <w:bCs w:val="0"/>
          <w:i w:val="0"/>
          <w:iCs w:val="0"/>
          <w:caps w:val="0"/>
          <w:smallCaps w:val="0"/>
          <w:noProof w:val="0"/>
          <w:color w:val="auto"/>
          <w:sz w:val="22"/>
          <w:szCs w:val="22"/>
          <w:lang w:val="en-GB"/>
        </w:rPr>
        <w:t>, 2022)</w:t>
      </w:r>
      <w:r w:rsidRPr="63941049" w:rsidR="499C1D68">
        <w:rPr>
          <w:rFonts w:ascii="Arial" w:hAnsi="Arial" w:eastAsia="Arial" w:cs="Arial"/>
          <w:b w:val="0"/>
          <w:bCs w:val="0"/>
          <w:i w:val="0"/>
          <w:iCs w:val="0"/>
          <w:caps w:val="0"/>
          <w:smallCaps w:val="0"/>
          <w:noProof w:val="0"/>
          <w:color w:val="auto"/>
          <w:sz w:val="22"/>
          <w:szCs w:val="22"/>
          <w:lang w:val="en-GB"/>
        </w:rPr>
        <w:t>. The abuse surrounds, but is not restricted to “psychological, physical, sexual, financial, emotional” incidents (Victim Support</w:t>
      </w:r>
      <w:r w:rsidRPr="63941049" w:rsidR="499C1D68">
        <w:rPr>
          <w:rFonts w:ascii="Arial" w:hAnsi="Arial" w:eastAsia="Arial" w:cs="Arial"/>
          <w:b w:val="0"/>
          <w:bCs w:val="0"/>
          <w:i w:val="0"/>
          <w:iCs w:val="0"/>
          <w:caps w:val="0"/>
          <w:smallCaps w:val="0"/>
          <w:noProof w:val="0"/>
          <w:color w:val="auto"/>
          <w:sz w:val="22"/>
          <w:szCs w:val="22"/>
          <w:lang w:val="en-GB"/>
        </w:rPr>
        <w:t>, 2022)</w:t>
      </w:r>
      <w:r w:rsidRPr="63941049" w:rsidR="499C1D68">
        <w:rPr>
          <w:rFonts w:ascii="Arial" w:hAnsi="Arial" w:eastAsia="Arial" w:cs="Arial"/>
          <w:b w:val="0"/>
          <w:bCs w:val="0"/>
          <w:i w:val="0"/>
          <w:iCs w:val="0"/>
          <w:caps w:val="0"/>
          <w:smallCaps w:val="0"/>
          <w:noProof w:val="0"/>
          <w:color w:val="auto"/>
          <w:sz w:val="22"/>
          <w:szCs w:val="22"/>
          <w:lang w:val="en-GB"/>
        </w:rPr>
        <w:t>.</w:t>
      </w:r>
      <w:proofErr w:type="gramStart"/>
      <w:proofErr w:type="gramEnd"/>
      <w:proofErr w:type="gramStart"/>
      <w:proofErr w:type="gramEnd"/>
    </w:p>
    <w:p w:rsidR="21291D38" w:rsidP="21291D38" w:rsidRDefault="21291D38" w14:paraId="125F984D" w14:textId="173704F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 xml:space="preserve">Domestic abuse can be </w:t>
      </w:r>
      <w:r w:rsidRPr="21291D38" w:rsidR="21291D38">
        <w:rPr>
          <w:rFonts w:ascii="Arial" w:hAnsi="Arial" w:eastAsia="Arial" w:cs="Arial"/>
          <w:b w:val="0"/>
          <w:bCs w:val="0"/>
          <w:i w:val="0"/>
          <w:iCs w:val="0"/>
          <w:caps w:val="0"/>
          <w:smallCaps w:val="0"/>
          <w:noProof w:val="0"/>
          <w:color w:val="auto"/>
          <w:sz w:val="22"/>
          <w:szCs w:val="22"/>
          <w:lang w:val="en-GB"/>
        </w:rPr>
        <w:t>established</w:t>
      </w:r>
      <w:r w:rsidRPr="21291D38" w:rsidR="21291D38">
        <w:rPr>
          <w:rFonts w:ascii="Arial" w:hAnsi="Arial" w:eastAsia="Arial" w:cs="Arial"/>
          <w:b w:val="0"/>
          <w:bCs w:val="0"/>
          <w:i w:val="0"/>
          <w:iCs w:val="0"/>
          <w:caps w:val="0"/>
          <w:smallCaps w:val="0"/>
          <w:noProof w:val="0"/>
          <w:color w:val="auto"/>
          <w:sz w:val="22"/>
          <w:szCs w:val="22"/>
          <w:lang w:val="en-GB"/>
        </w:rPr>
        <w:t xml:space="preserve"> in </w:t>
      </w:r>
      <w:r w:rsidRPr="21291D38" w:rsidR="21291D38">
        <w:rPr>
          <w:rFonts w:ascii="Arial" w:hAnsi="Arial" w:eastAsia="Arial" w:cs="Arial"/>
          <w:b w:val="0"/>
          <w:bCs w:val="0"/>
          <w:i w:val="0"/>
          <w:iCs w:val="0"/>
          <w:caps w:val="0"/>
          <w:smallCaps w:val="0"/>
          <w:noProof w:val="0"/>
          <w:color w:val="auto"/>
          <w:sz w:val="22"/>
          <w:szCs w:val="22"/>
          <w:lang w:val="en-GB"/>
        </w:rPr>
        <w:t>various ways</w:t>
      </w:r>
      <w:r w:rsidRPr="21291D38" w:rsidR="21291D38">
        <w:rPr>
          <w:rFonts w:ascii="Arial" w:hAnsi="Arial" w:eastAsia="Arial" w:cs="Arial"/>
          <w:b w:val="0"/>
          <w:bCs w:val="0"/>
          <w:i w:val="0"/>
          <w:iCs w:val="0"/>
          <w:caps w:val="0"/>
          <w:smallCaps w:val="0"/>
          <w:noProof w:val="0"/>
          <w:color w:val="auto"/>
          <w:sz w:val="22"/>
          <w:szCs w:val="22"/>
          <w:lang w:val="en-GB"/>
        </w:rPr>
        <w:t>; s</w:t>
      </w:r>
      <w:r w:rsidRPr="21291D38" w:rsidR="21291D38">
        <w:rPr>
          <w:rFonts w:ascii="Arial" w:hAnsi="Arial" w:eastAsia="Arial" w:cs="Arial"/>
          <w:b w:val="0"/>
          <w:bCs w:val="0"/>
          <w:i w:val="0"/>
          <w:iCs w:val="0"/>
          <w:caps w:val="0"/>
          <w:smallCaps w:val="0"/>
          <w:noProof w:val="0"/>
          <w:color w:val="auto"/>
          <w:sz w:val="22"/>
          <w:szCs w:val="22"/>
          <w:lang w:val="en-GB"/>
        </w:rPr>
        <w:t xml:space="preserve">exual abuse, financial, physical, </w:t>
      </w:r>
      <w:r w:rsidRPr="21291D38" w:rsidR="21291D38">
        <w:rPr>
          <w:rFonts w:ascii="Arial" w:hAnsi="Arial" w:eastAsia="Arial" w:cs="Arial"/>
          <w:b w:val="0"/>
          <w:bCs w:val="0"/>
          <w:i w:val="0"/>
          <w:iCs w:val="0"/>
          <w:caps w:val="0"/>
          <w:smallCaps w:val="0"/>
          <w:noProof w:val="0"/>
          <w:color w:val="auto"/>
          <w:sz w:val="22"/>
          <w:szCs w:val="22"/>
          <w:lang w:val="en-GB"/>
        </w:rPr>
        <w:t>coercing</w:t>
      </w:r>
      <w:r w:rsidRPr="21291D38" w:rsidR="21291D38">
        <w:rPr>
          <w:rFonts w:ascii="Arial" w:hAnsi="Arial" w:eastAsia="Arial" w:cs="Arial"/>
          <w:b w:val="0"/>
          <w:bCs w:val="0"/>
          <w:i w:val="0"/>
          <w:iCs w:val="0"/>
          <w:caps w:val="0"/>
          <w:smallCaps w:val="0"/>
          <w:noProof w:val="0"/>
          <w:color w:val="auto"/>
          <w:sz w:val="22"/>
          <w:szCs w:val="22"/>
          <w:lang w:val="en-GB"/>
        </w:rPr>
        <w:t xml:space="preserve"> or emotional abuse, online or digital abuse, honouring using violence, female genital mutation (FGM), or forced marriage.</w:t>
      </w:r>
    </w:p>
    <w:p w:rsidR="21291D38" w:rsidP="21291D38" w:rsidRDefault="21291D38" w14:paraId="7E8EFF47" w14:textId="265B8F1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21291D38" w:rsidP="21291D38" w:rsidRDefault="21291D38" w14:paraId="5FEC8AD4" w14:textId="77E25FC3">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Physical abuse</w:t>
      </w:r>
    </w:p>
    <w:p w:rsidR="21291D38" w:rsidP="21291D38" w:rsidRDefault="21291D38" w14:paraId="02B0DEDC" w14:textId="1CCD0BB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 xml:space="preserve">Includes the physical act of violence relating to kicking, punching, hitting, </w:t>
      </w:r>
      <w:r w:rsidRPr="21291D38" w:rsidR="21291D38">
        <w:rPr>
          <w:rFonts w:ascii="Arial" w:hAnsi="Arial" w:eastAsia="Arial" w:cs="Arial"/>
          <w:b w:val="0"/>
          <w:bCs w:val="0"/>
          <w:i w:val="0"/>
          <w:iCs w:val="0"/>
          <w:caps w:val="0"/>
          <w:smallCaps w:val="0"/>
          <w:noProof w:val="0"/>
          <w:color w:val="auto"/>
          <w:sz w:val="22"/>
          <w:szCs w:val="22"/>
          <w:lang w:val="en-GB"/>
        </w:rPr>
        <w:t>pushing</w:t>
      </w:r>
      <w:r w:rsidRPr="21291D38" w:rsidR="21291D38">
        <w:rPr>
          <w:rFonts w:ascii="Arial" w:hAnsi="Arial" w:eastAsia="Arial" w:cs="Arial"/>
          <w:b w:val="0"/>
          <w:bCs w:val="0"/>
          <w:i w:val="0"/>
          <w:iCs w:val="0"/>
          <w:caps w:val="0"/>
          <w:smallCaps w:val="0"/>
          <w:noProof w:val="0"/>
          <w:color w:val="auto"/>
          <w:sz w:val="22"/>
          <w:szCs w:val="22"/>
          <w:lang w:val="en-GB"/>
        </w:rPr>
        <w:t xml:space="preserve"> and using weapons.</w:t>
      </w:r>
    </w:p>
    <w:p w:rsidR="21291D38" w:rsidP="21291D38" w:rsidRDefault="21291D38" w14:paraId="16489749" w14:textId="0FAF2773">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Verbal abuse</w:t>
      </w:r>
    </w:p>
    <w:p w:rsidR="21291D38" w:rsidP="21291D38" w:rsidRDefault="21291D38" w14:paraId="0CA985C8" w14:textId="238C064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Involves offending a person with using cruel language by calling them out of their name and offending them.</w:t>
      </w:r>
    </w:p>
    <w:p w:rsidR="21291D38" w:rsidP="21291D38" w:rsidRDefault="21291D38" w14:paraId="2E974699" w14:textId="7F327A68">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Emotional abuse</w:t>
      </w:r>
    </w:p>
    <w:p w:rsidR="21291D38" w:rsidP="21291D38" w:rsidRDefault="21291D38" w14:paraId="3C606B0E" w14:textId="65EB249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The action of continuously making a person feel inferior, discouraged or fearful. The abuse can include acts of blackmailing, constant mind games and criticism, harassment and enforcing behaviour.</w:t>
      </w:r>
    </w:p>
    <w:p w:rsidR="21291D38" w:rsidP="21291D38" w:rsidRDefault="21291D38" w14:paraId="3130B7C7" w14:textId="7FC2DBD6">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Mental abuse</w:t>
      </w:r>
    </w:p>
    <w:p w:rsidR="21291D38" w:rsidP="21291D38" w:rsidRDefault="21291D38" w14:paraId="03C5EFCC" w14:textId="5E22ADC0">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The act is the result of psychological trauma at the hands of another person causing the individual to develop post-traumatic stress disorder, anxiety and depression.</w:t>
      </w:r>
    </w:p>
    <w:p w:rsidR="21291D38" w:rsidP="21291D38" w:rsidRDefault="21291D38" w14:paraId="5C79F5A5" w14:textId="4461338E">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Sexual abuse</w:t>
      </w:r>
    </w:p>
    <w:p w:rsidR="21291D38" w:rsidP="63941049" w:rsidRDefault="21291D38" w14:paraId="294033F1" w14:textId="0DD13A0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3941049" w:rsidR="499C1D68">
        <w:rPr>
          <w:rFonts w:ascii="Arial" w:hAnsi="Arial" w:eastAsia="Arial" w:cs="Arial"/>
          <w:b w:val="0"/>
          <w:bCs w:val="0"/>
          <w:i w:val="0"/>
          <w:iCs w:val="0"/>
          <w:caps w:val="0"/>
          <w:smallCaps w:val="0"/>
          <w:noProof w:val="0"/>
          <w:color w:val="auto"/>
          <w:sz w:val="22"/>
          <w:szCs w:val="22"/>
          <w:lang w:val="en-GB"/>
        </w:rPr>
        <w:t>When the individual experiences untoward sexual activity (rape) from another person whether it be “touching, groping or being made to watch pornography” (Victim Support</w:t>
      </w:r>
      <w:r w:rsidRPr="63941049" w:rsidR="499C1D68">
        <w:rPr>
          <w:rFonts w:ascii="Arial" w:hAnsi="Arial" w:eastAsia="Arial" w:cs="Arial"/>
          <w:b w:val="0"/>
          <w:bCs w:val="0"/>
          <w:i w:val="0"/>
          <w:iCs w:val="0"/>
          <w:caps w:val="0"/>
          <w:smallCaps w:val="0"/>
          <w:noProof w:val="0"/>
          <w:color w:val="auto"/>
          <w:sz w:val="22"/>
          <w:szCs w:val="22"/>
          <w:lang w:val="en-GB"/>
        </w:rPr>
        <w:t>, 2022)</w:t>
      </w:r>
      <w:r w:rsidRPr="63941049" w:rsidR="499C1D68">
        <w:rPr>
          <w:rFonts w:ascii="Arial" w:hAnsi="Arial" w:eastAsia="Arial" w:cs="Arial"/>
          <w:b w:val="0"/>
          <w:bCs w:val="0"/>
          <w:i w:val="0"/>
          <w:iCs w:val="0"/>
          <w:caps w:val="0"/>
          <w:smallCaps w:val="0"/>
          <w:noProof w:val="0"/>
          <w:color w:val="auto"/>
          <w:sz w:val="22"/>
          <w:szCs w:val="22"/>
          <w:lang w:val="en-GB"/>
        </w:rPr>
        <w:t>, without consent.</w:t>
      </w:r>
    </w:p>
    <w:p w:rsidR="63941049" w:rsidP="63941049" w:rsidRDefault="63941049" w14:paraId="2276B4D2" w14:textId="29B87A16">
      <w:pPr>
        <w:pStyle w:val="Normal"/>
        <w:spacing w:line="360" w:lineRule="auto"/>
        <w:jc w:val="both"/>
        <w:rPr>
          <w:rFonts w:ascii="Arial" w:hAnsi="Arial" w:eastAsia="Arial" w:cs="Arial"/>
          <w:b w:val="1"/>
          <w:bCs w:val="1"/>
          <w:i w:val="0"/>
          <w:iCs w:val="0"/>
          <w:caps w:val="0"/>
          <w:smallCaps w:val="0"/>
          <w:noProof w:val="0"/>
          <w:color w:val="auto"/>
          <w:sz w:val="28"/>
          <w:szCs w:val="28"/>
          <w:u w:val="single"/>
          <w:lang w:val="en-GB"/>
        </w:rPr>
      </w:pPr>
    </w:p>
    <w:p w:rsidR="21291D38" w:rsidP="63941049" w:rsidRDefault="21291D38" w14:paraId="5A8BA7C2" w14:textId="4AB19F40">
      <w:pPr>
        <w:pStyle w:val="Normal"/>
        <w:spacing w:line="360" w:lineRule="auto"/>
        <w:jc w:val="center"/>
        <w:rPr>
          <w:rFonts w:ascii="Arial" w:hAnsi="Arial" w:eastAsia="Arial" w:cs="Arial"/>
          <w:b w:val="1"/>
          <w:bCs w:val="1"/>
          <w:i w:val="0"/>
          <w:iCs w:val="0"/>
          <w:caps w:val="0"/>
          <w:smallCaps w:val="0"/>
          <w:noProof w:val="0"/>
          <w:color w:val="auto"/>
          <w:sz w:val="28"/>
          <w:szCs w:val="28"/>
          <w:u w:val="single"/>
          <w:lang w:val="en-GB"/>
        </w:rPr>
      </w:pPr>
      <w:r w:rsidRPr="63941049" w:rsidR="499C1D68">
        <w:rPr>
          <w:rFonts w:ascii="Arial" w:hAnsi="Arial" w:eastAsia="Arial" w:cs="Arial"/>
          <w:b w:val="1"/>
          <w:bCs w:val="1"/>
          <w:i w:val="0"/>
          <w:iCs w:val="0"/>
          <w:caps w:val="0"/>
          <w:smallCaps w:val="0"/>
          <w:noProof w:val="0"/>
          <w:color w:val="auto"/>
          <w:sz w:val="28"/>
          <w:szCs w:val="28"/>
          <w:u w:val="single"/>
          <w:lang w:val="en-GB"/>
        </w:rPr>
        <w:t>Legislations to Protect Domestic Abuse Victims in England and Wales</w:t>
      </w:r>
      <w:r w:rsidRPr="63941049" w:rsidR="499C1D68">
        <w:rPr>
          <w:rFonts w:ascii="Arial" w:hAnsi="Arial" w:eastAsia="Arial" w:cs="Arial"/>
          <w:b w:val="1"/>
          <w:bCs w:val="1"/>
          <w:i w:val="0"/>
          <w:iCs w:val="0"/>
          <w:caps w:val="0"/>
          <w:smallCaps w:val="0"/>
          <w:noProof w:val="0"/>
          <w:color w:val="auto"/>
          <w:sz w:val="28"/>
          <w:szCs w:val="28"/>
          <w:lang w:val="en-GB"/>
        </w:rPr>
        <w:t xml:space="preserve"> </w:t>
      </w:r>
    </w:p>
    <w:p w:rsidR="21291D38" w:rsidP="21291D38" w:rsidRDefault="21291D38" w14:paraId="285FB48F" w14:textId="771A93B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21291D38" w:rsidP="21291D38" w:rsidRDefault="21291D38" w14:paraId="358CB3CE" w14:textId="08620330">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Family Law Act 1996</w:t>
      </w:r>
    </w:p>
    <w:p w:rsidR="21291D38" w:rsidP="21291D38" w:rsidRDefault="21291D38" w14:paraId="64621E26" w14:textId="57D5F492">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Referring to section 42 of the act, this sets out the legislative conditions for the Non-Molestation Order. The application is valid for the restraint of domestic violence surrounding molestation towards their children or partner. The act affirms occupation orders also.</w:t>
      </w:r>
    </w:p>
    <w:p w:rsidR="21291D38" w:rsidP="21291D38" w:rsidRDefault="21291D38" w14:paraId="103F7A39" w14:textId="6FDB7AA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 xml:space="preserve">Protection from </w:t>
      </w:r>
      <w:r w:rsidRPr="21291D38" w:rsidR="21291D38">
        <w:rPr>
          <w:rFonts w:ascii="Arial" w:hAnsi="Arial" w:eastAsia="Arial" w:cs="Arial"/>
          <w:b w:val="1"/>
          <w:bCs w:val="1"/>
          <w:i w:val="0"/>
          <w:iCs w:val="0"/>
          <w:caps w:val="0"/>
          <w:smallCaps w:val="0"/>
          <w:noProof w:val="0"/>
          <w:color w:val="auto"/>
          <w:sz w:val="22"/>
          <w:szCs w:val="22"/>
          <w:lang w:val="en-GB"/>
        </w:rPr>
        <w:t>Harassment</w:t>
      </w:r>
      <w:r w:rsidRPr="21291D38" w:rsidR="21291D38">
        <w:rPr>
          <w:rFonts w:ascii="Arial" w:hAnsi="Arial" w:eastAsia="Arial" w:cs="Arial"/>
          <w:b w:val="1"/>
          <w:bCs w:val="1"/>
          <w:i w:val="0"/>
          <w:iCs w:val="0"/>
          <w:caps w:val="0"/>
          <w:smallCaps w:val="0"/>
          <w:noProof w:val="0"/>
          <w:color w:val="auto"/>
          <w:sz w:val="22"/>
          <w:szCs w:val="22"/>
          <w:lang w:val="en-GB"/>
        </w:rPr>
        <w:t xml:space="preserve"> Act 1997</w:t>
      </w:r>
    </w:p>
    <w:p w:rsidR="21291D38" w:rsidP="21291D38" w:rsidRDefault="21291D38" w14:paraId="7611ED99" w14:textId="2160368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Regulations for the prohibit of harassment or stalking from a variation of disputes at home, at work or from the media.</w:t>
      </w:r>
    </w:p>
    <w:p w:rsidR="21291D38" w:rsidP="21291D38" w:rsidRDefault="21291D38" w14:paraId="03EE4096" w14:textId="1DECD07F">
      <w:pPr>
        <w:pStyle w:val="Normal"/>
        <w:spacing w:line="360" w:lineRule="auto"/>
        <w:jc w:val="both"/>
        <w:rPr>
          <w:rFonts w:ascii="Arial" w:hAnsi="Arial" w:eastAsia="Arial" w:cs="Arial"/>
          <w:b w:val="1"/>
          <w:bCs w:val="1"/>
          <w:i w:val="0"/>
          <w:iCs w:val="0"/>
          <w:caps w:val="0"/>
          <w:smallCaps w:val="0"/>
          <w:strike w:val="0"/>
          <w:dstrike w:val="0"/>
          <w:noProof w:val="0"/>
          <w:sz w:val="24"/>
          <w:szCs w:val="24"/>
          <w:lang w:val="en-GB"/>
        </w:rPr>
      </w:pPr>
      <w:r w:rsidRPr="21291D38" w:rsidR="21291D38">
        <w:rPr>
          <w:rFonts w:ascii="Arial" w:hAnsi="Arial" w:eastAsia="Arial" w:cs="Arial"/>
          <w:b w:val="1"/>
          <w:bCs w:val="1"/>
          <w:i w:val="0"/>
          <w:iCs w:val="0"/>
          <w:caps w:val="0"/>
          <w:smallCaps w:val="0"/>
          <w:strike w:val="0"/>
          <w:dstrike w:val="0"/>
          <w:noProof w:val="0"/>
          <w:sz w:val="22"/>
          <w:szCs w:val="22"/>
          <w:lang w:val="en-GB"/>
        </w:rPr>
        <w:t>Sexual offences Act 2003</w:t>
      </w:r>
    </w:p>
    <w:p w:rsidR="21291D38" w:rsidP="21291D38" w:rsidRDefault="21291D38" w14:paraId="64B134F5" w14:textId="18EFC7A2">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21291D38" w:rsidR="21291D38">
        <w:rPr>
          <w:rFonts w:ascii="Arial" w:hAnsi="Arial" w:eastAsia="Arial" w:cs="Arial"/>
          <w:b w:val="0"/>
          <w:bCs w:val="0"/>
          <w:i w:val="0"/>
          <w:iCs w:val="0"/>
          <w:caps w:val="0"/>
          <w:smallCaps w:val="0"/>
          <w:strike w:val="0"/>
          <w:dstrike w:val="0"/>
          <w:noProof w:val="0"/>
          <w:sz w:val="22"/>
          <w:szCs w:val="22"/>
          <w:lang w:val="en-GB"/>
        </w:rPr>
        <w:t>It legislates non-consensual sexual offences, such as, coercing an individual to partake in any sexual acts, violent penetration and sexual assault, counting married couples.</w:t>
      </w:r>
    </w:p>
    <w:p w:rsidR="21291D38" w:rsidP="21291D38" w:rsidRDefault="21291D38" w14:paraId="6365C186" w14:textId="12211494">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21291D38" w:rsidR="21291D38">
        <w:rPr>
          <w:rFonts w:ascii="Arial" w:hAnsi="Arial" w:eastAsia="Arial" w:cs="Arial"/>
          <w:b w:val="1"/>
          <w:bCs w:val="1"/>
          <w:i w:val="0"/>
          <w:iCs w:val="0"/>
          <w:caps w:val="0"/>
          <w:smallCaps w:val="0"/>
          <w:strike w:val="0"/>
          <w:dstrike w:val="0"/>
          <w:noProof w:val="0"/>
          <w:sz w:val="22"/>
          <w:szCs w:val="22"/>
          <w:lang w:val="en-GB"/>
        </w:rPr>
        <w:t>Domestic Violence, Crime and Victims Act 2004</w:t>
      </w:r>
    </w:p>
    <w:p w:rsidR="21291D38" w:rsidP="63941049" w:rsidRDefault="21291D38" w14:paraId="150EC81A" w14:textId="0BEFA459">
      <w:pPr>
        <w:pStyle w:val="Normal"/>
        <w:spacing w:line="360" w:lineRule="auto"/>
        <w:jc w:val="both"/>
        <w:rPr>
          <w:rFonts w:ascii="Arial" w:hAnsi="Arial" w:eastAsia="Arial" w:cs="Arial"/>
          <w:b w:val="1"/>
          <w:bCs w:val="1"/>
          <w:i w:val="0"/>
          <w:iCs w:val="0"/>
          <w:caps w:val="0"/>
          <w:smallCaps w:val="0"/>
          <w:strike w:val="0"/>
          <w:dstrike w:val="0"/>
          <w:noProof w:val="0"/>
          <w:sz w:val="22"/>
          <w:szCs w:val="22"/>
          <w:lang w:val="en-GB"/>
        </w:rPr>
      </w:pPr>
      <w:r w:rsidRPr="63941049" w:rsidR="499C1D68">
        <w:rPr>
          <w:rFonts w:ascii="Arial" w:hAnsi="Arial" w:eastAsia="Arial" w:cs="Arial"/>
          <w:b w:val="0"/>
          <w:bCs w:val="0"/>
          <w:i w:val="0"/>
          <w:iCs w:val="0"/>
          <w:caps w:val="0"/>
          <w:smallCaps w:val="0"/>
          <w:strike w:val="0"/>
          <w:dstrike w:val="0"/>
          <w:noProof w:val="0"/>
          <w:sz w:val="22"/>
          <w:szCs w:val="22"/>
          <w:lang w:val="en-GB"/>
        </w:rPr>
        <w:t>The amendments cover any “cases of causing or allowing a child or vulnerable adult to suffer serious physical harm” (McKenzie</w:t>
      </w:r>
      <w:r w:rsidRPr="63941049" w:rsidR="499C1D68">
        <w:rPr>
          <w:rFonts w:ascii="Arial" w:hAnsi="Arial" w:eastAsia="Arial" w:cs="Arial"/>
          <w:b w:val="0"/>
          <w:bCs w:val="0"/>
          <w:i w:val="0"/>
          <w:iCs w:val="0"/>
          <w:caps w:val="0"/>
          <w:smallCaps w:val="0"/>
          <w:strike w:val="0"/>
          <w:dstrike w:val="0"/>
          <w:noProof w:val="0"/>
          <w:sz w:val="22"/>
          <w:szCs w:val="22"/>
          <w:lang w:val="en-GB"/>
        </w:rPr>
        <w:t>, 2022)</w:t>
      </w:r>
      <w:r w:rsidRPr="63941049" w:rsidR="499C1D68">
        <w:rPr>
          <w:rFonts w:ascii="Arial" w:hAnsi="Arial" w:eastAsia="Arial" w:cs="Arial"/>
          <w:b w:val="0"/>
          <w:bCs w:val="0"/>
          <w:i w:val="0"/>
          <w:iCs w:val="0"/>
          <w:caps w:val="0"/>
          <w:smallCaps w:val="0"/>
          <w:strike w:val="0"/>
          <w:dstrike w:val="0"/>
          <w:noProof w:val="0"/>
          <w:sz w:val="22"/>
          <w:szCs w:val="22"/>
          <w:lang w:val="en-GB"/>
        </w:rPr>
        <w:t>.</w:t>
      </w:r>
    </w:p>
    <w:p w:rsidR="21291D38" w:rsidP="21291D38" w:rsidRDefault="21291D38" w14:paraId="1596BB95" w14:textId="76BAF9CC">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21291D38" w:rsidR="21291D38">
        <w:rPr>
          <w:rFonts w:ascii="Arial" w:hAnsi="Arial" w:eastAsia="Arial" w:cs="Arial"/>
          <w:b w:val="1"/>
          <w:bCs w:val="1"/>
          <w:i w:val="0"/>
          <w:iCs w:val="0"/>
          <w:caps w:val="0"/>
          <w:smallCaps w:val="0"/>
          <w:strike w:val="0"/>
          <w:dstrike w:val="0"/>
          <w:noProof w:val="0"/>
          <w:sz w:val="22"/>
          <w:szCs w:val="22"/>
          <w:lang w:val="en-GB"/>
        </w:rPr>
        <w:t>Female Genital Mutilation Act 2003</w:t>
      </w:r>
    </w:p>
    <w:p w:rsidR="21291D38" w:rsidP="63941049" w:rsidRDefault="21291D38" w14:paraId="63BB15ED" w14:textId="054CC8EB">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63941049" w:rsidR="499C1D68">
        <w:rPr>
          <w:rFonts w:ascii="Arial" w:hAnsi="Arial" w:eastAsia="Arial" w:cs="Arial"/>
          <w:b w:val="0"/>
          <w:bCs w:val="0"/>
          <w:i w:val="0"/>
          <w:iCs w:val="0"/>
          <w:caps w:val="0"/>
          <w:smallCaps w:val="0"/>
          <w:strike w:val="0"/>
          <w:dstrike w:val="0"/>
          <w:noProof w:val="0"/>
          <w:sz w:val="22"/>
          <w:szCs w:val="22"/>
          <w:lang w:val="en-GB"/>
        </w:rPr>
        <w:t>Regulations to protect females from mutilation of the “labia majora, labia minora or clitoris” (McKenzie</w:t>
      </w:r>
      <w:r w:rsidRPr="63941049" w:rsidR="499C1D68">
        <w:rPr>
          <w:rFonts w:ascii="Arial" w:hAnsi="Arial" w:eastAsia="Arial" w:cs="Arial"/>
          <w:b w:val="0"/>
          <w:bCs w:val="0"/>
          <w:i w:val="0"/>
          <w:iCs w:val="0"/>
          <w:caps w:val="0"/>
          <w:smallCaps w:val="0"/>
          <w:strike w:val="0"/>
          <w:dstrike w:val="0"/>
          <w:noProof w:val="0"/>
          <w:sz w:val="22"/>
          <w:szCs w:val="22"/>
          <w:lang w:val="en-GB"/>
        </w:rPr>
        <w:t>, 2022)</w:t>
      </w:r>
      <w:r w:rsidRPr="63941049" w:rsidR="499C1D68">
        <w:rPr>
          <w:rFonts w:ascii="Arial" w:hAnsi="Arial" w:eastAsia="Arial" w:cs="Arial"/>
          <w:b w:val="0"/>
          <w:bCs w:val="0"/>
          <w:i w:val="0"/>
          <w:iCs w:val="0"/>
          <w:caps w:val="0"/>
          <w:smallCaps w:val="0"/>
          <w:strike w:val="0"/>
          <w:dstrike w:val="0"/>
          <w:noProof w:val="0"/>
          <w:sz w:val="22"/>
          <w:szCs w:val="22"/>
          <w:lang w:val="en-GB"/>
        </w:rPr>
        <w:t>, in its entirety or in parts.</w:t>
      </w:r>
    </w:p>
    <w:p w:rsidR="21291D38" w:rsidP="21291D38" w:rsidRDefault="21291D38" w14:paraId="63CCB540" w14:textId="0219E968">
      <w:pPr>
        <w:pStyle w:val="Normal"/>
        <w:spacing w:line="360" w:lineRule="auto"/>
        <w:jc w:val="both"/>
        <w:rPr>
          <w:rFonts w:ascii="Arial" w:hAnsi="Arial" w:eastAsia="Arial" w:cs="Arial"/>
          <w:b w:val="1"/>
          <w:bCs w:val="1"/>
          <w:i w:val="0"/>
          <w:iCs w:val="0"/>
          <w:caps w:val="0"/>
          <w:smallCaps w:val="0"/>
          <w:strike w:val="0"/>
          <w:dstrike w:val="0"/>
          <w:noProof w:val="0"/>
          <w:sz w:val="22"/>
          <w:szCs w:val="22"/>
          <w:lang w:val="en-GB"/>
        </w:rPr>
      </w:pPr>
      <w:r w:rsidRPr="21291D38" w:rsidR="21291D38">
        <w:rPr>
          <w:rFonts w:ascii="Arial" w:hAnsi="Arial" w:eastAsia="Arial" w:cs="Arial"/>
          <w:b w:val="1"/>
          <w:bCs w:val="1"/>
          <w:i w:val="0"/>
          <w:iCs w:val="0"/>
          <w:caps w:val="0"/>
          <w:smallCaps w:val="0"/>
          <w:strike w:val="0"/>
          <w:dstrike w:val="0"/>
          <w:noProof w:val="0"/>
          <w:sz w:val="22"/>
          <w:szCs w:val="22"/>
          <w:lang w:val="en-GB"/>
        </w:rPr>
        <w:t>Anti-social Behaviour, Crime and Policing Act 2004</w:t>
      </w:r>
    </w:p>
    <w:p w:rsidR="21291D38" w:rsidP="21291D38" w:rsidRDefault="21291D38" w14:paraId="55174FA0" w14:textId="6F0B3761">
      <w:pPr>
        <w:pStyle w:val="Normal"/>
        <w:spacing w:line="360" w:lineRule="auto"/>
        <w:jc w:val="both"/>
        <w:rPr>
          <w:rFonts w:ascii="Arial" w:hAnsi="Arial" w:eastAsia="Arial" w:cs="Arial"/>
          <w:b w:val="0"/>
          <w:bCs w:val="0"/>
          <w:i w:val="0"/>
          <w:iCs w:val="0"/>
          <w:caps w:val="0"/>
          <w:smallCaps w:val="0"/>
          <w:strike w:val="0"/>
          <w:dstrike w:val="0"/>
          <w:noProof w:val="0"/>
          <w:sz w:val="22"/>
          <w:szCs w:val="22"/>
          <w:lang w:val="en-GB"/>
        </w:rPr>
      </w:pPr>
      <w:r w:rsidRPr="21291D38" w:rsidR="21291D38">
        <w:rPr>
          <w:rFonts w:ascii="Arial" w:hAnsi="Arial" w:eastAsia="Arial" w:cs="Arial"/>
          <w:b w:val="0"/>
          <w:bCs w:val="0"/>
          <w:i w:val="0"/>
          <w:iCs w:val="0"/>
          <w:caps w:val="0"/>
          <w:smallCaps w:val="0"/>
          <w:strike w:val="0"/>
          <w:dstrike w:val="0"/>
          <w:noProof w:val="0"/>
          <w:sz w:val="22"/>
          <w:szCs w:val="22"/>
          <w:lang w:val="en-GB"/>
        </w:rPr>
        <w:t xml:space="preserve">Section 121 of the act regulates forced marriages, the use of unnecessary violence, threats and intimidation to marry a person without consent. </w:t>
      </w:r>
    </w:p>
    <w:p w:rsidR="21291D38" w:rsidP="21291D38" w:rsidRDefault="21291D38" w14:paraId="3ED4DF15" w14:textId="7A32E289">
      <w:pPr>
        <w:pStyle w:val="Normal"/>
        <w:spacing w:line="360" w:lineRule="auto"/>
        <w:jc w:val="both"/>
        <w:rPr>
          <w:rFonts w:ascii="Arial" w:hAnsi="Arial" w:eastAsia="Arial" w:cs="Arial"/>
          <w:b w:val="1"/>
          <w:bCs w:val="1"/>
          <w:i w:val="0"/>
          <w:iCs w:val="0"/>
          <w:caps w:val="0"/>
          <w:smallCaps w:val="0"/>
          <w:noProof w:val="0"/>
          <w:color w:val="202124"/>
          <w:sz w:val="22"/>
          <w:szCs w:val="22"/>
          <w:lang w:val="en-GB"/>
        </w:rPr>
      </w:pPr>
      <w:r w:rsidRPr="21291D38" w:rsidR="21291D38">
        <w:rPr>
          <w:rFonts w:ascii="Arial" w:hAnsi="Arial" w:eastAsia="Arial" w:cs="Arial"/>
          <w:b w:val="1"/>
          <w:bCs w:val="1"/>
          <w:i w:val="0"/>
          <w:iCs w:val="0"/>
          <w:caps w:val="0"/>
          <w:smallCaps w:val="0"/>
          <w:noProof w:val="0"/>
          <w:color w:val="202124"/>
          <w:sz w:val="22"/>
          <w:szCs w:val="22"/>
          <w:lang w:val="en-GB"/>
        </w:rPr>
        <w:t xml:space="preserve">Children and Young Persons Act 1933 </w:t>
      </w:r>
      <w:r w:rsidRPr="21291D38" w:rsidR="21291D38">
        <w:rPr>
          <w:rFonts w:ascii="Arial" w:hAnsi="Arial" w:eastAsia="Arial" w:cs="Arial"/>
          <w:b w:val="0"/>
          <w:bCs w:val="0"/>
          <w:i w:val="0"/>
          <w:iCs w:val="0"/>
          <w:caps w:val="0"/>
          <w:smallCaps w:val="0"/>
          <w:noProof w:val="0"/>
          <w:color w:val="202124"/>
          <w:sz w:val="22"/>
          <w:szCs w:val="22"/>
          <w:lang w:val="en-GB"/>
        </w:rPr>
        <w:t xml:space="preserve">(as amended on 3 May 2015, by Part 5) </w:t>
      </w:r>
      <w:r w:rsidRPr="21291D38" w:rsidR="21291D38">
        <w:rPr>
          <w:rFonts w:ascii="Arial" w:hAnsi="Arial" w:eastAsia="Arial" w:cs="Arial"/>
          <w:b w:val="1"/>
          <w:bCs w:val="1"/>
          <w:i w:val="0"/>
          <w:iCs w:val="0"/>
          <w:caps w:val="0"/>
          <w:smallCaps w:val="0"/>
          <w:noProof w:val="0"/>
          <w:color w:val="202124"/>
          <w:sz w:val="22"/>
          <w:szCs w:val="22"/>
          <w:lang w:val="en-GB"/>
        </w:rPr>
        <w:t>Section 66 of the Serious Crime Act 2015</w:t>
      </w:r>
    </w:p>
    <w:p w:rsidR="21291D38" w:rsidP="63941049" w:rsidRDefault="21291D38" w14:paraId="3E12C1A2" w14:textId="0D4DF632">
      <w:pPr>
        <w:pStyle w:val="Normal"/>
        <w:spacing w:line="360" w:lineRule="auto"/>
        <w:jc w:val="both"/>
        <w:rPr>
          <w:rFonts w:ascii="Arial" w:hAnsi="Arial" w:eastAsia="Arial" w:cs="Arial"/>
          <w:b w:val="0"/>
          <w:bCs w:val="0"/>
          <w:i w:val="0"/>
          <w:iCs w:val="0"/>
          <w:caps w:val="0"/>
          <w:smallCaps w:val="0"/>
          <w:noProof w:val="0"/>
          <w:color w:val="202124"/>
          <w:sz w:val="22"/>
          <w:szCs w:val="22"/>
          <w:lang w:val="en-GB"/>
        </w:rPr>
      </w:pPr>
      <w:r w:rsidRPr="63941049" w:rsidR="499C1D68">
        <w:rPr>
          <w:rFonts w:ascii="Arial" w:hAnsi="Arial" w:eastAsia="Arial" w:cs="Arial"/>
          <w:b w:val="0"/>
          <w:bCs w:val="0"/>
          <w:i w:val="0"/>
          <w:iCs w:val="0"/>
          <w:caps w:val="0"/>
          <w:smallCaps w:val="0"/>
          <w:noProof w:val="0"/>
          <w:color w:val="202124"/>
          <w:sz w:val="22"/>
          <w:szCs w:val="22"/>
          <w:lang w:val="en-GB"/>
        </w:rPr>
        <w:t>The legislation outlines the crimes surrounding cruelty, abandonment, and ill-treatment to children and young people alongside incidents of neglect. The bill addresses the use of coercive behaviour in families and intimate relationships on more than one occasion following ‘Code for Crown Prosecutors’ building statuary legal guidance alongside ‘CPS Domestic Abuse Legal Guidance’ (McKenzie</w:t>
      </w:r>
      <w:r w:rsidRPr="63941049" w:rsidR="499C1D68">
        <w:rPr>
          <w:rFonts w:ascii="Arial" w:hAnsi="Arial" w:eastAsia="Arial" w:cs="Arial"/>
          <w:b w:val="0"/>
          <w:bCs w:val="0"/>
          <w:i w:val="0"/>
          <w:iCs w:val="0"/>
          <w:caps w:val="0"/>
          <w:smallCaps w:val="0"/>
          <w:noProof w:val="0"/>
          <w:color w:val="202124"/>
          <w:sz w:val="22"/>
          <w:szCs w:val="22"/>
          <w:lang w:val="en-GB"/>
        </w:rPr>
        <w:t>, 2022)</w:t>
      </w:r>
      <w:r w:rsidRPr="63941049" w:rsidR="499C1D68">
        <w:rPr>
          <w:rFonts w:ascii="Arial" w:hAnsi="Arial" w:eastAsia="Arial" w:cs="Arial"/>
          <w:b w:val="0"/>
          <w:bCs w:val="0"/>
          <w:i w:val="0"/>
          <w:iCs w:val="0"/>
          <w:caps w:val="0"/>
          <w:smallCaps w:val="0"/>
          <w:noProof w:val="0"/>
          <w:color w:val="202124"/>
          <w:sz w:val="22"/>
          <w:szCs w:val="22"/>
          <w:lang w:val="en-GB"/>
        </w:rPr>
        <w:t>.</w:t>
      </w:r>
    </w:p>
    <w:p w:rsidR="21291D38" w:rsidP="21291D38" w:rsidRDefault="21291D38" w14:paraId="74BDB74D" w14:textId="724DB7FF">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Serious Crime Act 2015</w:t>
      </w:r>
    </w:p>
    <w:p w:rsidR="21291D38" w:rsidP="21291D38" w:rsidRDefault="21291D38" w14:paraId="52A9CFE7" w14:textId="3388834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The Act “builds on the current criminal and civil law” to warrant organisations such as, “the National Crime Agency, the police and other law enforcement agencies” which dedicate their time to proactively pursing and bringing to justice criminals “set out in the Serious and Organised Crime Strategy” (2015). Case study</w:t>
      </w:r>
    </w:p>
    <w:p w:rsidR="21291D38" w:rsidP="63941049" w:rsidRDefault="21291D38" w14:paraId="27B2013E" w14:textId="1CDAD094">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63941049" w:rsidR="499C1D68">
        <w:rPr>
          <w:rFonts w:ascii="Arial" w:hAnsi="Arial" w:eastAsia="Arial" w:cs="Arial"/>
          <w:b w:val="0"/>
          <w:bCs w:val="0"/>
          <w:i w:val="1"/>
          <w:iCs w:val="1"/>
          <w:caps w:val="0"/>
          <w:smallCaps w:val="0"/>
          <w:noProof w:val="0"/>
          <w:color w:val="auto"/>
          <w:sz w:val="22"/>
          <w:szCs w:val="22"/>
          <w:u w:val="none"/>
          <w:lang w:val="en-GB"/>
        </w:rPr>
        <w:t xml:space="preserve">Section 76 of the Serious Crime Act 2015 </w:t>
      </w:r>
      <w:r w:rsidRPr="63941049" w:rsidR="499C1D68">
        <w:rPr>
          <w:rFonts w:ascii="Arial" w:hAnsi="Arial" w:eastAsia="Arial" w:cs="Arial"/>
          <w:b w:val="0"/>
          <w:bCs w:val="0"/>
          <w:i w:val="0"/>
          <w:iCs w:val="0"/>
          <w:caps w:val="0"/>
          <w:smallCaps w:val="0"/>
          <w:noProof w:val="0"/>
          <w:color w:val="auto"/>
          <w:sz w:val="22"/>
          <w:szCs w:val="22"/>
          <w:u w:val="none"/>
          <w:lang w:val="en-GB"/>
        </w:rPr>
        <w:t xml:space="preserve">generated further regulation with a “new offence of controlling or coercive behaviour in an intimate or family relationship” in December 2015 (Gov.UK, 2022). The case study </w:t>
      </w:r>
      <w:r w:rsidRPr="63941049" w:rsidR="499C1D68">
        <w:rPr>
          <w:rFonts w:ascii="Arial" w:hAnsi="Arial" w:eastAsia="Arial" w:cs="Arial"/>
          <w:b w:val="0"/>
          <w:bCs w:val="0"/>
          <w:i w:val="1"/>
          <w:iCs w:val="1"/>
          <w:caps w:val="0"/>
          <w:smallCaps w:val="0"/>
          <w:noProof w:val="0"/>
          <w:color w:val="auto"/>
          <w:sz w:val="22"/>
          <w:szCs w:val="22"/>
          <w:u w:val="none"/>
          <w:lang w:val="en-GB"/>
        </w:rPr>
        <w:t>Curtis 2010</w:t>
      </w:r>
      <w:r w:rsidRPr="63941049" w:rsidR="499C1D68">
        <w:rPr>
          <w:rFonts w:ascii="Arial" w:hAnsi="Arial" w:eastAsia="Arial" w:cs="Arial"/>
          <w:b w:val="0"/>
          <w:bCs w:val="0"/>
          <w:i w:val="0"/>
          <w:iCs w:val="0"/>
          <w:caps w:val="0"/>
          <w:smallCaps w:val="0"/>
          <w:noProof w:val="0"/>
          <w:color w:val="auto"/>
          <w:sz w:val="22"/>
          <w:szCs w:val="22"/>
          <w:u w:val="none"/>
          <w:lang w:val="en-GB"/>
        </w:rPr>
        <w:t xml:space="preserve"> opened the notion that proving offences within family relationships were more difficult when striving to monitor any related patterns to mistreatment.</w:t>
      </w:r>
    </w:p>
    <w:p w:rsidR="21291D38" w:rsidP="21291D38" w:rsidRDefault="21291D38" w14:paraId="3181DF44" w14:textId="5F7DA9F5">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21291D38" w:rsidR="21291D38">
        <w:rPr>
          <w:rFonts w:ascii="Arial" w:hAnsi="Arial" w:eastAsia="Arial" w:cs="Arial"/>
          <w:b w:val="0"/>
          <w:bCs w:val="0"/>
          <w:i w:val="0"/>
          <w:iCs w:val="0"/>
          <w:caps w:val="0"/>
          <w:smallCaps w:val="0"/>
          <w:noProof w:val="0"/>
          <w:color w:val="auto"/>
          <w:sz w:val="22"/>
          <w:szCs w:val="22"/>
          <w:u w:val="none"/>
          <w:lang w:val="en-GB"/>
        </w:rPr>
        <w:t>If an individual (A) commits any of the following offences</w:t>
      </w:r>
    </w:p>
    <w:p w:rsidR="21291D38" w:rsidP="21291D38" w:rsidRDefault="21291D38" w14:paraId="7E9A002C" w14:textId="5F405C1B">
      <w:pPr>
        <w:pStyle w:val="ListParagraph"/>
        <w:numPr>
          <w:ilvl w:val="0"/>
          <w:numId w:val="5"/>
        </w:numPr>
        <w:spacing w:line="360" w:lineRule="auto"/>
        <w:jc w:val="both"/>
        <w:rPr>
          <w:rFonts w:ascii="Arial" w:hAnsi="Arial" w:eastAsia="Arial" w:cs="Arial"/>
          <w:b w:val="0"/>
          <w:bCs w:val="0"/>
          <w:i w:val="0"/>
          <w:iCs w:val="0"/>
          <w:caps w:val="0"/>
          <w:smallCaps w:val="0"/>
          <w:noProof w:val="0"/>
          <w:color w:val="auto"/>
          <w:sz w:val="22"/>
          <w:szCs w:val="22"/>
          <w:u w:val="none"/>
          <w:lang w:val="en-GB"/>
        </w:rPr>
      </w:pPr>
      <w:r w:rsidRPr="21291D38" w:rsidR="21291D38">
        <w:rPr>
          <w:rFonts w:ascii="Arial" w:hAnsi="Arial" w:eastAsia="Arial" w:cs="Arial"/>
          <w:b w:val="0"/>
          <w:bCs w:val="0"/>
          <w:i w:val="0"/>
          <w:iCs w:val="0"/>
          <w:caps w:val="0"/>
          <w:smallCaps w:val="0"/>
          <w:noProof w:val="0"/>
          <w:color w:val="auto"/>
          <w:sz w:val="22"/>
          <w:szCs w:val="22"/>
          <w:u w:val="none"/>
          <w:lang w:val="en-GB"/>
        </w:rPr>
        <w:t xml:space="preserve">Repetitive manipulation and controlling behaviour to another person (B) who is related or connected personally to (A). </w:t>
      </w:r>
    </w:p>
    <w:p w:rsidR="21291D38" w:rsidP="21291D38" w:rsidRDefault="21291D38" w14:paraId="59AA695F" w14:textId="1CC543CF">
      <w:pPr>
        <w:pStyle w:val="ListParagraph"/>
        <w:numPr>
          <w:ilvl w:val="0"/>
          <w:numId w:val="5"/>
        </w:numPr>
        <w:spacing w:line="360" w:lineRule="auto"/>
        <w:jc w:val="both"/>
        <w:rPr>
          <w:rFonts w:ascii="Arial" w:hAnsi="Arial" w:eastAsia="Arial" w:cs="Arial"/>
          <w:b w:val="0"/>
          <w:bCs w:val="0"/>
          <w:i w:val="0"/>
          <w:iCs w:val="0"/>
          <w:caps w:val="0"/>
          <w:smallCaps w:val="0"/>
          <w:noProof w:val="0"/>
          <w:color w:val="auto"/>
          <w:sz w:val="22"/>
          <w:szCs w:val="22"/>
          <w:u w:val="none"/>
          <w:lang w:val="en-GB"/>
        </w:rPr>
      </w:pPr>
      <w:r w:rsidRPr="21291D38" w:rsidR="21291D38">
        <w:rPr>
          <w:rFonts w:ascii="Arial" w:hAnsi="Arial" w:eastAsia="Arial" w:cs="Arial"/>
          <w:b w:val="0"/>
          <w:bCs w:val="0"/>
          <w:i w:val="0"/>
          <w:iCs w:val="0"/>
          <w:caps w:val="0"/>
          <w:smallCaps w:val="0"/>
          <w:noProof w:val="0"/>
          <w:color w:val="auto"/>
          <w:sz w:val="22"/>
          <w:szCs w:val="22"/>
          <w:u w:val="none"/>
          <w:lang w:val="en-GB"/>
        </w:rPr>
        <w:t>The individual (A) has knowledge the person (B) is affected and continues to maintain the behaviour.</w:t>
      </w:r>
    </w:p>
    <w:p w:rsidR="21291D38" w:rsidP="63941049" w:rsidRDefault="21291D38" w14:paraId="13E37B8F" w14:textId="6E3D7AAB">
      <w:pPr>
        <w:pStyle w:val="Normal"/>
        <w:spacing w:line="360" w:lineRule="auto"/>
        <w:ind w:left="0"/>
        <w:jc w:val="both"/>
        <w:rPr>
          <w:rFonts w:ascii="Arial" w:hAnsi="Arial" w:eastAsia="Arial" w:cs="Arial"/>
          <w:b w:val="0"/>
          <w:bCs w:val="0"/>
          <w:i w:val="0"/>
          <w:iCs w:val="0"/>
          <w:caps w:val="0"/>
          <w:smallCaps w:val="0"/>
          <w:noProof w:val="0"/>
          <w:color w:val="auto"/>
          <w:sz w:val="22"/>
          <w:szCs w:val="22"/>
          <w:u w:val="none"/>
          <w:lang w:val="en-GB"/>
        </w:rPr>
      </w:pPr>
      <w:r w:rsidRPr="63941049" w:rsidR="499C1D68">
        <w:rPr>
          <w:rFonts w:ascii="Arial" w:hAnsi="Arial" w:eastAsia="Arial" w:cs="Arial"/>
          <w:b w:val="0"/>
          <w:bCs w:val="0"/>
          <w:i w:val="0"/>
          <w:iCs w:val="0"/>
          <w:caps w:val="0"/>
          <w:smallCaps w:val="0"/>
          <w:noProof w:val="0"/>
          <w:color w:val="auto"/>
          <w:sz w:val="22"/>
          <w:szCs w:val="22"/>
          <w:u w:val="none"/>
          <w:lang w:val="en-GB"/>
        </w:rPr>
        <w:t>Personally connected means the individuals are related, live together, are in an intimate relationship or have been in one previously. The unwarranted behaviour from an individual (A) can be determined as abuse by the result of the other person (B) experiencing fear on more than two occasions and or if it generates the person (B) to develop “serious alarm or distress which has a substantial adverse effect on their day-to-day activities – s.76 (4) (b)” (Gov.</w:t>
      </w:r>
      <w:r w:rsidRPr="63941049" w:rsidR="499C1D68">
        <w:rPr>
          <w:rFonts w:ascii="Arial" w:hAnsi="Arial" w:eastAsia="Arial" w:cs="Arial"/>
          <w:b w:val="0"/>
          <w:bCs w:val="0"/>
          <w:i w:val="0"/>
          <w:iCs w:val="0"/>
          <w:caps w:val="0"/>
          <w:smallCaps w:val="0"/>
          <w:noProof w:val="0"/>
          <w:color w:val="auto"/>
          <w:sz w:val="22"/>
          <w:szCs w:val="22"/>
          <w:u w:val="none"/>
          <w:lang w:val="en-GB"/>
        </w:rPr>
        <w:t>Uk</w:t>
      </w:r>
      <w:r w:rsidRPr="63941049" w:rsidR="499C1D68">
        <w:rPr>
          <w:rFonts w:ascii="Arial" w:hAnsi="Arial" w:eastAsia="Arial" w:cs="Arial"/>
          <w:b w:val="0"/>
          <w:bCs w:val="0"/>
          <w:i w:val="0"/>
          <w:iCs w:val="0"/>
          <w:caps w:val="0"/>
          <w:smallCaps w:val="0"/>
          <w:noProof w:val="0"/>
          <w:color w:val="auto"/>
          <w:sz w:val="22"/>
          <w:szCs w:val="22"/>
          <w:u w:val="none"/>
          <w:lang w:val="en-GB"/>
        </w:rPr>
        <w:t>, 2022).</w:t>
      </w:r>
    </w:p>
    <w:p w:rsidR="21291D38" w:rsidP="63941049" w:rsidRDefault="21291D38" w14:paraId="30BAC3D9" w14:textId="31490C9E">
      <w:pPr>
        <w:pStyle w:val="Normal"/>
        <w:spacing w:line="360" w:lineRule="auto"/>
        <w:ind w:left="0"/>
        <w:jc w:val="both"/>
        <w:rPr>
          <w:rFonts w:ascii="Arial" w:hAnsi="Arial" w:eastAsia="Arial" w:cs="Arial"/>
          <w:b w:val="0"/>
          <w:bCs w:val="0"/>
          <w:i w:val="0"/>
          <w:iCs w:val="0"/>
          <w:caps w:val="0"/>
          <w:smallCaps w:val="0"/>
          <w:noProof w:val="0"/>
          <w:color w:val="auto"/>
          <w:sz w:val="22"/>
          <w:szCs w:val="22"/>
          <w:u w:val="none"/>
          <w:lang w:val="en-GB"/>
        </w:rPr>
      </w:pPr>
      <w:r w:rsidRPr="63941049" w:rsidR="499C1D68">
        <w:rPr>
          <w:rFonts w:ascii="Arial" w:hAnsi="Arial" w:eastAsia="Arial" w:cs="Arial"/>
          <w:b w:val="0"/>
          <w:bCs w:val="0"/>
          <w:i w:val="0"/>
          <w:iCs w:val="0"/>
          <w:caps w:val="0"/>
          <w:smallCaps w:val="0"/>
          <w:noProof w:val="0"/>
          <w:color w:val="auto"/>
          <w:sz w:val="22"/>
          <w:szCs w:val="22"/>
          <w:u w:val="none"/>
          <w:lang w:val="en-GB"/>
        </w:rPr>
        <w:t>In the case of Widdows v REGINA 2011 “violence by harassment contrary to section 4 of the protection from Harassment Act 1997 (count 1)” (C</w:t>
      </w:r>
      <w:r w:rsidRPr="63941049" w:rsidR="499C1D68">
        <w:rPr>
          <w:rFonts w:ascii="Arial" w:hAnsi="Arial" w:eastAsia="Arial" w:cs="Arial"/>
          <w:b w:val="0"/>
          <w:bCs w:val="0"/>
          <w:i w:val="0"/>
          <w:iCs w:val="0"/>
          <w:caps w:val="0"/>
          <w:smallCaps w:val="0"/>
          <w:noProof w:val="0"/>
          <w:color w:val="auto"/>
          <w:sz w:val="22"/>
          <w:szCs w:val="22"/>
          <w:u w:val="none"/>
          <w:lang w:val="en-GB"/>
        </w:rPr>
        <w:t>asemine, 2011</w:t>
      </w:r>
      <w:r w:rsidRPr="63941049" w:rsidR="499C1D68">
        <w:rPr>
          <w:rFonts w:ascii="Arial" w:hAnsi="Arial" w:eastAsia="Arial" w:cs="Arial"/>
          <w:b w:val="0"/>
          <w:bCs w:val="0"/>
          <w:i w:val="0"/>
          <w:iCs w:val="0"/>
          <w:caps w:val="0"/>
          <w:smallCaps w:val="0"/>
          <w:noProof w:val="0"/>
          <w:color w:val="auto"/>
          <w:sz w:val="22"/>
          <w:szCs w:val="22"/>
          <w:u w:val="none"/>
          <w:lang w:val="en-GB"/>
        </w:rPr>
        <w:t>). The defendant on more than two occasions proved to have made the plaintiff fear violence in their presence. The defendant in sound mind is aware of the actions made on each occasion and the affect their behaviour has on the plaintiff. The result of the ruling by the Judge following six reported incidents in the case led to the defendant receiving a 20-week suspended prison sentence and a 2-year supervised order.</w:t>
      </w:r>
      <w:proofErr w:type="spellStart"/>
      <w:proofErr w:type="spellEnd"/>
    </w:p>
    <w:p w:rsidR="21291D38" w:rsidP="63941049" w:rsidRDefault="21291D38" w14:paraId="6CE6A1C1" w14:textId="1FD65543">
      <w:pPr>
        <w:pStyle w:val="Normal"/>
        <w:spacing w:line="360" w:lineRule="auto"/>
        <w:ind w:left="0"/>
        <w:jc w:val="both"/>
        <w:rPr>
          <w:rFonts w:ascii="Arial" w:hAnsi="Arial" w:eastAsia="Arial" w:cs="Arial"/>
          <w:b w:val="1"/>
          <w:bCs w:val="1"/>
          <w:i w:val="0"/>
          <w:iCs w:val="0"/>
          <w:caps w:val="0"/>
          <w:smallCaps w:val="0"/>
          <w:noProof w:val="0"/>
          <w:color w:val="auto"/>
          <w:sz w:val="22"/>
          <w:szCs w:val="22"/>
          <w:lang w:val="en-GB"/>
        </w:rPr>
      </w:pPr>
    </w:p>
    <w:p w:rsidR="21291D38" w:rsidP="63941049" w:rsidRDefault="21291D38" w14:paraId="3CABA8B9" w14:textId="054290A8">
      <w:pPr>
        <w:pStyle w:val="Normal"/>
        <w:spacing w:line="360" w:lineRule="auto"/>
        <w:ind w:left="0"/>
        <w:jc w:val="both"/>
        <w:rPr>
          <w:rFonts w:ascii="Arial" w:hAnsi="Arial" w:eastAsia="Arial" w:cs="Arial"/>
          <w:b w:val="1"/>
          <w:bCs w:val="1"/>
          <w:i w:val="0"/>
          <w:iCs w:val="0"/>
          <w:caps w:val="0"/>
          <w:smallCaps w:val="0"/>
          <w:noProof w:val="0"/>
          <w:color w:val="auto"/>
          <w:sz w:val="22"/>
          <w:szCs w:val="22"/>
          <w:lang w:val="en-GB"/>
        </w:rPr>
      </w:pPr>
      <w:r w:rsidRPr="63941049" w:rsidR="499C1D68">
        <w:rPr>
          <w:rFonts w:ascii="Arial" w:hAnsi="Arial" w:eastAsia="Arial" w:cs="Arial"/>
          <w:b w:val="1"/>
          <w:bCs w:val="1"/>
          <w:i w:val="0"/>
          <w:iCs w:val="0"/>
          <w:caps w:val="0"/>
          <w:smallCaps w:val="0"/>
          <w:noProof w:val="0"/>
          <w:color w:val="auto"/>
          <w:sz w:val="22"/>
          <w:szCs w:val="22"/>
          <w:lang w:val="en-GB"/>
        </w:rPr>
        <w:t>Domestic Abuse Act 2021</w:t>
      </w:r>
    </w:p>
    <w:p w:rsidR="21291D38" w:rsidP="21291D38" w:rsidRDefault="21291D38" w14:paraId="52288E70" w14:textId="1797B35E">
      <w:pPr>
        <w:pStyle w:val="Normal"/>
        <w:spacing w:line="360" w:lineRule="auto"/>
        <w:jc w:val="both"/>
        <w:rPr>
          <w:rFonts w:ascii="Arial" w:hAnsi="Arial" w:eastAsia="Arial" w:cs="Arial"/>
          <w:b w:val="0"/>
          <w:bCs w:val="0"/>
          <w:i w:val="1"/>
          <w:iCs w:val="1"/>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 xml:space="preserve">The </w:t>
      </w:r>
      <w:r w:rsidRPr="21291D38" w:rsidR="21291D38">
        <w:rPr>
          <w:rFonts w:ascii="Arial" w:hAnsi="Arial" w:eastAsia="Arial" w:cs="Arial"/>
          <w:b w:val="0"/>
          <w:bCs w:val="0"/>
          <w:i w:val="1"/>
          <w:iCs w:val="1"/>
          <w:caps w:val="0"/>
          <w:smallCaps w:val="0"/>
          <w:noProof w:val="0"/>
          <w:color w:val="auto"/>
          <w:sz w:val="22"/>
          <w:szCs w:val="22"/>
          <w:lang w:val="en-GB"/>
        </w:rPr>
        <w:t>Domestic Abuse Bill 2017-2019</w:t>
      </w:r>
      <w:r w:rsidRPr="21291D38" w:rsidR="21291D38">
        <w:rPr>
          <w:rFonts w:ascii="Arial" w:hAnsi="Arial" w:eastAsia="Arial" w:cs="Arial"/>
          <w:b w:val="0"/>
          <w:bCs w:val="0"/>
          <w:i w:val="0"/>
          <w:iCs w:val="0"/>
          <w:caps w:val="0"/>
          <w:smallCaps w:val="0"/>
          <w:noProof w:val="0"/>
          <w:color w:val="auto"/>
          <w:sz w:val="22"/>
          <w:szCs w:val="22"/>
          <w:lang w:val="en-GB"/>
        </w:rPr>
        <w:t xml:space="preserve"> was set in motion January 2019 and reintroduced in March 2020 after the consultation </w:t>
      </w:r>
      <w:r w:rsidRPr="21291D38" w:rsidR="21291D38">
        <w:rPr>
          <w:rFonts w:ascii="Arial" w:hAnsi="Arial" w:eastAsia="Arial" w:cs="Arial"/>
          <w:b w:val="0"/>
          <w:bCs w:val="0"/>
          <w:i w:val="1"/>
          <w:iCs w:val="1"/>
          <w:caps w:val="0"/>
          <w:smallCaps w:val="0"/>
          <w:noProof w:val="0"/>
          <w:color w:val="auto"/>
          <w:sz w:val="22"/>
          <w:szCs w:val="22"/>
          <w:lang w:val="en-GB"/>
        </w:rPr>
        <w:t xml:space="preserve">transforming the response to domestic abuse. </w:t>
      </w:r>
    </w:p>
    <w:p w:rsidR="21291D38" w:rsidP="21291D38" w:rsidRDefault="21291D38" w14:paraId="4FC5588C" w14:textId="368A57B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 xml:space="preserve">The reinstatement of the regulation in March 2020 sovereign was passed by parliament to a Bill (royal assent) introducing </w:t>
      </w:r>
      <w:r w:rsidRPr="21291D38" w:rsidR="21291D38">
        <w:rPr>
          <w:rFonts w:ascii="Arial" w:hAnsi="Arial" w:eastAsia="Arial" w:cs="Arial"/>
          <w:b w:val="0"/>
          <w:bCs w:val="0"/>
          <w:i w:val="1"/>
          <w:iCs w:val="1"/>
          <w:caps w:val="0"/>
          <w:smallCaps w:val="0"/>
          <w:noProof w:val="0"/>
          <w:color w:val="auto"/>
          <w:sz w:val="22"/>
          <w:szCs w:val="22"/>
          <w:lang w:val="en-GB"/>
        </w:rPr>
        <w:t>Domestic Abuse Act 2019-2021.</w:t>
      </w:r>
    </w:p>
    <w:p w:rsidR="21291D38" w:rsidP="21291D38" w:rsidRDefault="21291D38" w14:paraId="757781A0" w14:textId="4C1316A7">
      <w:pPr>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The bill contains the rationale for domestic abuse allocating an independent commissioner. The commissioner’s role is to oversee the professional judicial and governing bodies and ensure accounts for how they act and or respond to domestic abuse cases are justified. The appointed commissioner will represent the victims to protect them and monitor the case closely. The commissioner is expected to educate the public and be in good rapport with local authorities, the judicial system and statuary agencies.</w:t>
      </w:r>
    </w:p>
    <w:p w:rsidR="21291D38" w:rsidP="21291D38" w:rsidRDefault="21291D38" w14:paraId="2107B777" w14:textId="16B77353">
      <w:pPr>
        <w:spacing w:line="360" w:lineRule="auto"/>
        <w:jc w:val="both"/>
        <w:rPr>
          <w:rFonts w:ascii="Arial" w:hAnsi="Arial" w:eastAsia="Arial" w:cs="Arial"/>
        </w:rPr>
      </w:pPr>
      <w:r w:rsidRPr="21291D38" w:rsidR="21291D38">
        <w:rPr>
          <w:rFonts w:ascii="Arial" w:hAnsi="Arial" w:eastAsia="Arial" w:cs="Arial"/>
        </w:rPr>
        <w:t xml:space="preserve">The act forbids the “offenders from cross examining their victims in person” (law society) during the trial in family courts and constitutes the law relating to victims being eligible for exceptional measures in criminal courts. </w:t>
      </w:r>
    </w:p>
    <w:p w:rsidR="21291D38" w:rsidP="21291D38" w:rsidRDefault="21291D38" w14:paraId="135F0E03" w14:textId="1B9E50FB">
      <w:pPr>
        <w:pStyle w:val="Normal"/>
        <w:spacing w:line="360" w:lineRule="auto"/>
        <w:jc w:val="both"/>
        <w:rPr>
          <w:rFonts w:ascii="Arial" w:hAnsi="Arial" w:eastAsia="Arial" w:cs="Arial"/>
        </w:rPr>
      </w:pPr>
      <w:r w:rsidRPr="21291D38" w:rsidR="21291D38">
        <w:rPr>
          <w:rFonts w:ascii="Arial" w:hAnsi="Arial" w:eastAsia="Arial" w:cs="Arial"/>
        </w:rPr>
        <w:t>The act continues to regulate the support of victims by including local authority requirements of ensuring refuge in safe accommodation or tenancies in new locations to protect them from further domestic abuse incidents.</w:t>
      </w:r>
    </w:p>
    <w:p w:rsidR="21291D38" w:rsidP="21291D38" w:rsidRDefault="21291D38" w14:paraId="1D733CEA" w14:textId="3321A281">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1291D38" w:rsidR="21291D38">
        <w:rPr>
          <w:rFonts w:ascii="Arial" w:hAnsi="Arial" w:eastAsia="Arial" w:cs="Arial"/>
          <w:b w:val="1"/>
          <w:bCs w:val="1"/>
          <w:i w:val="0"/>
          <w:iCs w:val="0"/>
          <w:caps w:val="0"/>
          <w:smallCaps w:val="0"/>
          <w:noProof w:val="0"/>
          <w:color w:val="auto"/>
          <w:sz w:val="22"/>
          <w:szCs w:val="22"/>
          <w:lang w:val="en-GB"/>
        </w:rPr>
        <w:t xml:space="preserve">The Domestic Abuse Act and </w:t>
      </w:r>
      <w:r w:rsidRPr="21291D38" w:rsidR="21291D38">
        <w:rPr>
          <w:rFonts w:ascii="Arial" w:hAnsi="Arial" w:eastAsia="Arial" w:cs="Arial"/>
          <w:b w:val="0"/>
          <w:bCs w:val="0"/>
          <w:i w:val="0"/>
          <w:iCs w:val="0"/>
          <w:caps w:val="0"/>
          <w:smallCaps w:val="0"/>
          <w:noProof w:val="0"/>
          <w:color w:val="auto"/>
          <w:sz w:val="22"/>
          <w:szCs w:val="22"/>
          <w:lang w:val="en-GB"/>
        </w:rPr>
        <w:t>‘</w:t>
      </w:r>
      <w:r w:rsidRPr="21291D38" w:rsidR="21291D38">
        <w:rPr>
          <w:rFonts w:ascii="Arial" w:hAnsi="Arial" w:eastAsia="Arial" w:cs="Arial"/>
          <w:b w:val="1"/>
          <w:bCs w:val="1"/>
          <w:i w:val="0"/>
          <w:iCs w:val="0"/>
          <w:caps w:val="0"/>
          <w:smallCaps w:val="0"/>
          <w:noProof w:val="0"/>
          <w:color w:val="auto"/>
          <w:sz w:val="22"/>
          <w:szCs w:val="22"/>
          <w:lang w:val="en-GB"/>
        </w:rPr>
        <w:t>Clare's Law’</w:t>
      </w:r>
    </w:p>
    <w:p w:rsidR="21291D38" w:rsidP="63941049" w:rsidRDefault="21291D38" w14:paraId="49598DFD" w14:textId="1753559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3941049" w:rsidR="499C1D68">
        <w:rPr>
          <w:rFonts w:ascii="Arial" w:hAnsi="Arial" w:eastAsia="Arial" w:cs="Arial"/>
          <w:b w:val="0"/>
          <w:bCs w:val="0"/>
          <w:i w:val="0"/>
          <w:iCs w:val="0"/>
          <w:caps w:val="0"/>
          <w:smallCaps w:val="0"/>
          <w:noProof w:val="0"/>
          <w:color w:val="auto"/>
          <w:sz w:val="22"/>
          <w:szCs w:val="22"/>
          <w:lang w:val="en-GB"/>
        </w:rPr>
        <w:t xml:space="preserve">Clare's Law was set in motion because in 2014 a horrendous event occurred to Clare Wood a female in the UK. Wood was murdered by her ex-boyfriend, who she met online, after a breakup. In 2009, Clare was discovered dead at home. Prior to her death, it was reported by BBC news that Clare had made several complaints to the Greater Manchester Police relating to the defendant George describing incidents of harassment, violence, criminal damage </w:t>
      </w:r>
      <w:r w:rsidRPr="63941049" w:rsidR="499C1D68">
        <w:rPr>
          <w:rFonts w:ascii="Arial" w:hAnsi="Arial" w:eastAsia="Arial" w:cs="Arial"/>
          <w:b w:val="0"/>
          <w:bCs w:val="0"/>
          <w:i w:val="0"/>
          <w:iCs w:val="0"/>
          <w:caps w:val="0"/>
          <w:smallCaps w:val="0"/>
          <w:noProof w:val="0"/>
          <w:color w:val="auto"/>
          <w:sz w:val="22"/>
          <w:szCs w:val="22"/>
          <w:lang w:val="en-GB"/>
        </w:rPr>
        <w:t>and</w:t>
      </w:r>
      <w:r w:rsidRPr="63941049" w:rsidR="499C1D68">
        <w:rPr>
          <w:rFonts w:ascii="Arial" w:hAnsi="Arial" w:eastAsia="Arial" w:cs="Arial"/>
          <w:b w:val="0"/>
          <w:bCs w:val="0"/>
          <w:i w:val="0"/>
          <w:iCs w:val="0"/>
          <w:caps w:val="0"/>
          <w:smallCaps w:val="0"/>
          <w:noProof w:val="0"/>
          <w:color w:val="auto"/>
          <w:sz w:val="22"/>
          <w:szCs w:val="22"/>
          <w:lang w:val="en-GB"/>
        </w:rPr>
        <w:t xml:space="preserve"> sexual assault (</w:t>
      </w:r>
      <w:r w:rsidRPr="63941049" w:rsidR="499C1D68">
        <w:rPr>
          <w:rFonts w:ascii="Arial" w:hAnsi="Arial" w:eastAsia="Arial" w:cs="Arial"/>
          <w:b w:val="0"/>
          <w:bCs w:val="0"/>
          <w:i w:val="0"/>
          <w:iCs w:val="0"/>
          <w:caps w:val="0"/>
          <w:smallCaps w:val="0"/>
          <w:noProof w:val="0"/>
          <w:color w:val="auto"/>
          <w:sz w:val="22"/>
          <w:szCs w:val="22"/>
          <w:lang w:val="en-GB"/>
        </w:rPr>
        <w:t>M</w:t>
      </w:r>
      <w:r w:rsidRPr="63941049" w:rsidR="499C1D68">
        <w:rPr>
          <w:rFonts w:ascii="Arial" w:hAnsi="Arial" w:eastAsia="Arial" w:cs="Arial"/>
          <w:b w:val="0"/>
          <w:bCs w:val="0"/>
          <w:i w:val="0"/>
          <w:iCs w:val="0"/>
          <w:caps w:val="0"/>
          <w:smallCaps w:val="0"/>
          <w:noProof w:val="0"/>
          <w:color w:val="auto"/>
          <w:sz w:val="22"/>
          <w:szCs w:val="22"/>
          <w:lang w:val="en-GB"/>
        </w:rPr>
        <w:t>cguiness law</w:t>
      </w:r>
      <w:r w:rsidRPr="63941049" w:rsidR="499C1D68">
        <w:rPr>
          <w:rFonts w:ascii="Arial" w:hAnsi="Arial" w:eastAsia="Arial" w:cs="Arial"/>
          <w:b w:val="0"/>
          <w:bCs w:val="0"/>
          <w:i w:val="0"/>
          <w:iCs w:val="0"/>
          <w:caps w:val="0"/>
          <w:smallCaps w:val="0"/>
          <w:noProof w:val="0"/>
          <w:color w:val="auto"/>
          <w:sz w:val="22"/>
          <w:szCs w:val="22"/>
          <w:lang w:val="en-GB"/>
        </w:rPr>
        <w:t xml:space="preserve">). </w:t>
      </w:r>
    </w:p>
    <w:p w:rsidR="21291D38" w:rsidP="63941049" w:rsidRDefault="21291D38" w14:paraId="61B0D874" w14:textId="2791019D">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3941049" w:rsidR="499C1D68">
        <w:rPr>
          <w:rFonts w:ascii="Arial" w:hAnsi="Arial" w:eastAsia="Arial" w:cs="Arial"/>
          <w:b w:val="0"/>
          <w:bCs w:val="0"/>
          <w:i w:val="0"/>
          <w:iCs w:val="0"/>
          <w:caps w:val="0"/>
          <w:smallCaps w:val="0"/>
          <w:noProof w:val="0"/>
          <w:color w:val="auto"/>
          <w:sz w:val="22"/>
          <w:szCs w:val="22"/>
          <w:lang w:val="en-GB"/>
        </w:rPr>
        <w:t xml:space="preserve">It became </w:t>
      </w:r>
      <w:r w:rsidRPr="63941049" w:rsidR="499C1D68">
        <w:rPr>
          <w:rFonts w:ascii="Arial" w:hAnsi="Arial" w:eastAsia="Arial" w:cs="Arial"/>
          <w:b w:val="0"/>
          <w:bCs w:val="0"/>
          <w:i w:val="0"/>
          <w:iCs w:val="0"/>
          <w:caps w:val="0"/>
          <w:smallCaps w:val="0"/>
          <w:noProof w:val="0"/>
          <w:color w:val="auto"/>
          <w:sz w:val="22"/>
          <w:szCs w:val="22"/>
          <w:lang w:val="en-GB"/>
        </w:rPr>
        <w:t>apparent</w:t>
      </w:r>
      <w:r w:rsidRPr="63941049" w:rsidR="499C1D68">
        <w:rPr>
          <w:rFonts w:ascii="Arial" w:hAnsi="Arial" w:eastAsia="Arial" w:cs="Arial"/>
          <w:b w:val="0"/>
          <w:bCs w:val="0"/>
          <w:i w:val="0"/>
          <w:iCs w:val="0"/>
          <w:caps w:val="0"/>
          <w:smallCaps w:val="0"/>
          <w:noProof w:val="0"/>
          <w:color w:val="auto"/>
          <w:sz w:val="22"/>
          <w:szCs w:val="22"/>
          <w:lang w:val="en-GB"/>
        </w:rPr>
        <w:t xml:space="preserve">, following the death of Clare </w:t>
      </w:r>
      <w:r w:rsidRPr="63941049" w:rsidR="499C1D68">
        <w:rPr>
          <w:rFonts w:ascii="Arial" w:hAnsi="Arial" w:eastAsia="Arial" w:cs="Arial"/>
          <w:b w:val="0"/>
          <w:bCs w:val="0"/>
          <w:i w:val="0"/>
          <w:iCs w:val="0"/>
          <w:caps w:val="0"/>
          <w:smallCaps w:val="0"/>
          <w:noProof w:val="0"/>
          <w:color w:val="auto"/>
          <w:sz w:val="22"/>
          <w:szCs w:val="22"/>
          <w:lang w:val="en-GB"/>
        </w:rPr>
        <w:t>Wood, that</w:t>
      </w:r>
      <w:r w:rsidRPr="63941049" w:rsidR="499C1D68">
        <w:rPr>
          <w:rFonts w:ascii="Arial" w:hAnsi="Arial" w:eastAsia="Arial" w:cs="Arial"/>
          <w:b w:val="0"/>
          <w:bCs w:val="0"/>
          <w:i w:val="0"/>
          <w:iCs w:val="0"/>
          <w:caps w:val="0"/>
          <w:smallCaps w:val="0"/>
          <w:noProof w:val="0"/>
          <w:color w:val="auto"/>
          <w:sz w:val="22"/>
          <w:szCs w:val="22"/>
          <w:lang w:val="en-GB"/>
        </w:rPr>
        <w:t xml:space="preserve"> George had a vicious history resulting in him spending “six years in prison for holding a woman at knife-point for 12-hours" (</w:t>
      </w:r>
      <w:r w:rsidRPr="63941049" w:rsidR="499C1D68">
        <w:rPr>
          <w:rFonts w:ascii="Arial" w:hAnsi="Arial" w:eastAsia="Arial" w:cs="Arial"/>
          <w:b w:val="0"/>
          <w:bCs w:val="0"/>
          <w:i w:val="0"/>
          <w:iCs w:val="0"/>
          <w:caps w:val="0"/>
          <w:smallCaps w:val="0"/>
          <w:noProof w:val="0"/>
          <w:color w:val="auto"/>
          <w:sz w:val="22"/>
          <w:szCs w:val="22"/>
          <w:lang w:val="en-GB"/>
        </w:rPr>
        <w:t>M</w:t>
      </w:r>
      <w:r w:rsidRPr="63941049" w:rsidR="499C1D68">
        <w:rPr>
          <w:rFonts w:ascii="Arial" w:hAnsi="Arial" w:eastAsia="Arial" w:cs="Arial"/>
          <w:b w:val="0"/>
          <w:bCs w:val="0"/>
          <w:i w:val="0"/>
          <w:iCs w:val="0"/>
          <w:caps w:val="0"/>
          <w:smallCaps w:val="0"/>
          <w:noProof w:val="0"/>
          <w:color w:val="auto"/>
          <w:sz w:val="22"/>
          <w:szCs w:val="22"/>
          <w:lang w:val="en-GB"/>
        </w:rPr>
        <w:t>cguiness law</w:t>
      </w:r>
      <w:r w:rsidRPr="63941049" w:rsidR="499C1D68">
        <w:rPr>
          <w:rFonts w:ascii="Arial" w:hAnsi="Arial" w:eastAsia="Arial" w:cs="Arial"/>
          <w:b w:val="0"/>
          <w:bCs w:val="0"/>
          <w:i w:val="0"/>
          <w:iCs w:val="0"/>
          <w:caps w:val="0"/>
          <w:smallCaps w:val="0"/>
          <w:noProof w:val="0"/>
          <w:color w:val="auto"/>
          <w:sz w:val="22"/>
          <w:szCs w:val="22"/>
          <w:lang w:val="en-GB"/>
        </w:rPr>
        <w:t>). If the concept of ‘Clare's Law’ was available preceding the tragedy it may have prevented her murder.</w:t>
      </w:r>
    </w:p>
    <w:p w:rsidR="21291D38" w:rsidP="21291D38" w:rsidRDefault="21291D38" w14:paraId="6093ADA1" w14:textId="5B81923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1291D38" w:rsidR="21291D38">
        <w:rPr>
          <w:rFonts w:ascii="Arial" w:hAnsi="Arial" w:eastAsia="Arial" w:cs="Arial"/>
          <w:b w:val="0"/>
          <w:bCs w:val="0"/>
          <w:i w:val="0"/>
          <w:iCs w:val="0"/>
          <w:caps w:val="0"/>
          <w:smallCaps w:val="0"/>
          <w:noProof w:val="0"/>
          <w:color w:val="auto"/>
          <w:sz w:val="22"/>
          <w:szCs w:val="22"/>
          <w:lang w:val="en-GB"/>
        </w:rPr>
        <w:t>The act incorporates the following, according to the Law Society 2021,</w:t>
      </w:r>
    </w:p>
    <w:p w:rsidR="21291D38" w:rsidP="21291D38" w:rsidRDefault="21291D38" w14:paraId="7718578C" w14:textId="261F58A9">
      <w:pPr>
        <w:pStyle w:val="ListParagraph"/>
        <w:numPr>
          <w:ilvl w:val="0"/>
          <w:numId w:val="7"/>
        </w:numPr>
        <w:spacing w:line="360" w:lineRule="auto"/>
        <w:jc w:val="both"/>
        <w:rPr>
          <w:rFonts w:ascii="Arial" w:hAnsi="Arial" w:eastAsia="Arial" w:cs="Arial"/>
        </w:rPr>
      </w:pPr>
      <w:r w:rsidRPr="21291D38" w:rsidR="21291D38">
        <w:rPr>
          <w:rFonts w:ascii="Arial" w:hAnsi="Arial" w:eastAsia="Arial" w:cs="Arial"/>
        </w:rPr>
        <w:t>Domestic Abuse Protection Notice (DAPN) - provides immediate refuge succeeding the event.</w:t>
      </w:r>
    </w:p>
    <w:p w:rsidR="21291D38" w:rsidP="21291D38" w:rsidRDefault="21291D38" w14:paraId="4EE4C1C3" w14:textId="6AFD328F">
      <w:pPr>
        <w:pStyle w:val="ListParagraph"/>
        <w:numPr>
          <w:ilvl w:val="0"/>
          <w:numId w:val="7"/>
        </w:numPr>
        <w:spacing w:line="360" w:lineRule="auto"/>
        <w:jc w:val="both"/>
        <w:rPr>
          <w:rFonts w:ascii="Arial" w:hAnsi="Arial" w:eastAsia="Arial" w:cs="Arial"/>
        </w:rPr>
      </w:pPr>
      <w:r w:rsidRPr="21291D38" w:rsidR="21291D38">
        <w:rPr>
          <w:rFonts w:ascii="Arial" w:hAnsi="Arial" w:eastAsia="Arial" w:cs="Arial"/>
        </w:rPr>
        <w:t>Domestic Abuse Protection Order (DAPO) - in place for long term sanctuary and flexibility for victims.</w:t>
      </w:r>
    </w:p>
    <w:p w:rsidR="21291D38" w:rsidP="21291D38" w:rsidRDefault="21291D38" w14:paraId="7C8447E1" w14:textId="18354655">
      <w:pPr>
        <w:pStyle w:val="Normal"/>
        <w:spacing w:line="360" w:lineRule="auto"/>
        <w:jc w:val="both"/>
        <w:rPr>
          <w:rFonts w:ascii="Arial" w:hAnsi="Arial" w:eastAsia="Arial" w:cs="Arial"/>
        </w:rPr>
      </w:pPr>
      <w:bookmarkStart w:name="_Int_wf24D8W0" w:id="1329926200"/>
      <w:r w:rsidRPr="63941049" w:rsidR="499C1D68">
        <w:rPr>
          <w:rFonts w:ascii="Arial" w:hAnsi="Arial" w:eastAsia="Arial" w:cs="Arial"/>
        </w:rPr>
        <w:t>DAPNs (Domestic Abuse Protection Notice)</w:t>
      </w:r>
      <w:bookmarkEnd w:id="1329926200"/>
      <w:r w:rsidRPr="63941049" w:rsidR="499C1D68">
        <w:rPr>
          <w:rFonts w:ascii="Arial" w:hAnsi="Arial" w:eastAsia="Arial" w:cs="Arial"/>
        </w:rPr>
        <w:t xml:space="preserve"> are issued by law in the case of protection against any individual over 16 years old who has been subjected to domestic abuse by an individual with personal relations. </w:t>
      </w:r>
      <w:r w:rsidRPr="63941049" w:rsidR="499C1D68">
        <w:rPr>
          <w:rFonts w:ascii="Arial" w:hAnsi="Arial" w:eastAsia="Arial" w:cs="Arial"/>
        </w:rPr>
        <w:t xml:space="preserve">This is put in place to prevent further incidents of violence from occurring resulting in abuse. </w:t>
      </w:r>
    </w:p>
    <w:p w:rsidR="21291D38" w:rsidP="21291D38" w:rsidRDefault="21291D38" w14:paraId="3F2F5930" w14:textId="3B243C0B">
      <w:pPr>
        <w:pStyle w:val="Normal"/>
        <w:spacing w:line="360" w:lineRule="auto"/>
        <w:jc w:val="both"/>
        <w:rPr>
          <w:rFonts w:ascii="Arial" w:hAnsi="Arial" w:eastAsia="Arial" w:cs="Arial"/>
        </w:rPr>
      </w:pPr>
      <w:r w:rsidRPr="21291D38" w:rsidR="21291D38">
        <w:rPr>
          <w:rFonts w:ascii="Arial" w:hAnsi="Arial" w:eastAsia="Arial" w:cs="Arial"/>
        </w:rPr>
        <w:t>The DAPN imposes the accused does not:</w:t>
      </w:r>
    </w:p>
    <w:p w:rsidR="21291D38" w:rsidP="21291D38" w:rsidRDefault="21291D38" w14:paraId="0B225BFB" w14:textId="0B63808C">
      <w:pPr>
        <w:pStyle w:val="ListParagraph"/>
        <w:numPr>
          <w:ilvl w:val="0"/>
          <w:numId w:val="6"/>
        </w:numPr>
        <w:spacing w:line="360" w:lineRule="auto"/>
        <w:jc w:val="both"/>
        <w:rPr>
          <w:rFonts w:ascii="Arial" w:hAnsi="Arial" w:eastAsia="Arial" w:cs="Arial"/>
        </w:rPr>
      </w:pPr>
      <w:r w:rsidRPr="21291D38" w:rsidR="21291D38">
        <w:rPr>
          <w:rFonts w:ascii="Arial" w:hAnsi="Arial" w:eastAsia="Arial" w:cs="Arial"/>
        </w:rPr>
        <w:t>Contact the proposed victim</w:t>
      </w:r>
    </w:p>
    <w:p w:rsidR="21291D38" w:rsidP="21291D38" w:rsidRDefault="21291D38" w14:paraId="0F34DE0C" w14:textId="6E3F39A7">
      <w:pPr>
        <w:pStyle w:val="ListParagraph"/>
        <w:numPr>
          <w:ilvl w:val="0"/>
          <w:numId w:val="6"/>
        </w:numPr>
        <w:spacing w:line="360" w:lineRule="auto"/>
        <w:jc w:val="both"/>
        <w:rPr>
          <w:rFonts w:ascii="Arial" w:hAnsi="Arial" w:eastAsia="Arial" w:cs="Arial"/>
        </w:rPr>
      </w:pPr>
      <w:r w:rsidRPr="21291D38" w:rsidR="21291D38">
        <w:rPr>
          <w:rFonts w:ascii="Arial" w:hAnsi="Arial" w:eastAsia="Arial" w:cs="Arial"/>
        </w:rPr>
        <w:t>Breach their prescribed distance from any place the victim may permanently reside</w:t>
      </w:r>
    </w:p>
    <w:p w:rsidR="21291D38" w:rsidP="21291D38" w:rsidRDefault="21291D38" w14:paraId="59D3CCC6" w14:textId="601146DD">
      <w:pPr>
        <w:pStyle w:val="ListParagraph"/>
        <w:numPr>
          <w:ilvl w:val="0"/>
          <w:numId w:val="6"/>
        </w:numPr>
        <w:spacing w:line="360" w:lineRule="auto"/>
        <w:jc w:val="both"/>
        <w:rPr>
          <w:rFonts w:ascii="Arial" w:hAnsi="Arial" w:eastAsia="Arial" w:cs="Arial"/>
        </w:rPr>
      </w:pPr>
      <w:r w:rsidRPr="63941049" w:rsidR="499C1D68">
        <w:rPr>
          <w:rFonts w:ascii="Arial" w:hAnsi="Arial" w:eastAsia="Arial" w:cs="Arial"/>
        </w:rPr>
        <w:t>“Evict, exclude, prohibit from entering or require leaving that person from the premises” (Law Society, 2021).</w:t>
      </w:r>
    </w:p>
    <w:p w:rsidR="21291D38" w:rsidP="21291D38" w:rsidRDefault="21291D38" w14:paraId="47A8C757" w14:textId="08CA49E1">
      <w:pPr>
        <w:pStyle w:val="Normal"/>
        <w:spacing w:line="360" w:lineRule="auto"/>
        <w:jc w:val="both"/>
        <w:rPr>
          <w:rFonts w:ascii="Arial" w:hAnsi="Arial" w:eastAsia="Arial" w:cs="Arial"/>
        </w:rPr>
      </w:pPr>
      <w:bookmarkStart w:name="_Int_W5ekMaHr" w:id="1949380931"/>
      <w:r w:rsidRPr="63941049" w:rsidR="499C1D68">
        <w:rPr>
          <w:rFonts w:ascii="Arial" w:hAnsi="Arial" w:eastAsia="Arial" w:cs="Arial"/>
        </w:rPr>
        <w:t>DAPOs (Domestic Abuse Protection Order)</w:t>
      </w:r>
      <w:bookmarkEnd w:id="1949380931"/>
      <w:r w:rsidRPr="63941049" w:rsidR="499C1D68">
        <w:rPr>
          <w:rFonts w:ascii="Arial" w:hAnsi="Arial" w:eastAsia="Arial" w:cs="Arial"/>
        </w:rPr>
        <w:t xml:space="preserve"> are made for set requirements and the prevention of individuals being able to act abusive or do any acts reported in the order made to another person over the age of 16 years with a personal connection. The terms can vary at </w:t>
      </w:r>
      <w:bookmarkStart w:name="_Int_fOlWzplL" w:id="758031340"/>
      <w:r w:rsidRPr="63941049" w:rsidR="499C1D68">
        <w:rPr>
          <w:rFonts w:ascii="Arial" w:hAnsi="Arial" w:eastAsia="Arial" w:cs="Arial"/>
        </w:rPr>
        <w:t>dissimilar stages</w:t>
      </w:r>
      <w:bookmarkEnd w:id="758031340"/>
      <w:r w:rsidRPr="63941049" w:rsidR="499C1D68">
        <w:rPr>
          <w:rFonts w:ascii="Arial" w:hAnsi="Arial" w:eastAsia="Arial" w:cs="Arial"/>
        </w:rPr>
        <w:t xml:space="preserve"> as directed by the courts managing any positive or negative demands, such as</w:t>
      </w:r>
    </w:p>
    <w:p w:rsidR="21291D38" w:rsidP="21291D38" w:rsidRDefault="21291D38" w14:paraId="6BDE0628" w14:textId="18725769">
      <w:pPr>
        <w:pStyle w:val="ListParagraph"/>
        <w:numPr>
          <w:ilvl w:val="0"/>
          <w:numId w:val="8"/>
        </w:numPr>
        <w:spacing w:line="360" w:lineRule="auto"/>
        <w:jc w:val="both"/>
        <w:rPr>
          <w:rFonts w:ascii="Arial" w:hAnsi="Arial" w:eastAsia="Arial" w:cs="Arial"/>
        </w:rPr>
      </w:pPr>
      <w:r w:rsidRPr="21291D38" w:rsidR="21291D38">
        <w:rPr>
          <w:rFonts w:ascii="Arial" w:hAnsi="Arial" w:eastAsia="Arial" w:cs="Arial"/>
        </w:rPr>
        <w:t>Forbid any contact between parties</w:t>
      </w:r>
    </w:p>
    <w:p w:rsidR="21291D38" w:rsidP="21291D38" w:rsidRDefault="21291D38" w14:paraId="39F19DFF" w14:textId="7A4431D8">
      <w:pPr>
        <w:pStyle w:val="ListParagraph"/>
        <w:numPr>
          <w:ilvl w:val="0"/>
          <w:numId w:val="8"/>
        </w:numPr>
        <w:spacing w:line="360" w:lineRule="auto"/>
        <w:jc w:val="both"/>
        <w:rPr>
          <w:rFonts w:ascii="Arial" w:hAnsi="Arial" w:eastAsia="Arial" w:cs="Arial"/>
        </w:rPr>
      </w:pPr>
      <w:r w:rsidRPr="21291D38" w:rsidR="21291D38">
        <w:rPr>
          <w:rFonts w:ascii="Arial" w:hAnsi="Arial" w:eastAsia="Arial" w:cs="Arial"/>
        </w:rPr>
        <w:t>Volunteer for assessments to determine whether a substance misuse programme is necessary</w:t>
      </w:r>
    </w:p>
    <w:p w:rsidR="21291D38" w:rsidP="21291D38" w:rsidRDefault="21291D38" w14:paraId="4D5C9ED3" w14:textId="103A2C1C">
      <w:pPr>
        <w:pStyle w:val="Normal"/>
        <w:spacing w:line="360" w:lineRule="auto"/>
        <w:ind w:left="0"/>
        <w:jc w:val="both"/>
        <w:rPr>
          <w:rFonts w:ascii="Arial" w:hAnsi="Arial" w:eastAsia="Arial" w:cs="Arial"/>
        </w:rPr>
      </w:pPr>
      <w:r w:rsidRPr="63941049" w:rsidR="499C1D68">
        <w:rPr>
          <w:rFonts w:ascii="Arial" w:hAnsi="Arial" w:eastAsia="Arial" w:cs="Arial"/>
        </w:rPr>
        <w:t>The appeal to the courts for a DAPO can be made under the act by “victims, law enforcement, other third parties specified in the legislation” (law society, 2021). The DAPO can be processed through</w:t>
      </w:r>
      <w:r w:rsidRPr="63941049" w:rsidR="499C1D68">
        <w:rPr>
          <w:rFonts w:ascii="Arial" w:hAnsi="Arial" w:eastAsia="Arial" w:cs="Arial"/>
        </w:rPr>
        <w:t xml:space="preserve"> </w:t>
      </w:r>
      <w:r w:rsidRPr="63941049" w:rsidR="499C1D68">
        <w:rPr>
          <w:rFonts w:ascii="Arial" w:hAnsi="Arial" w:eastAsia="Arial" w:cs="Arial"/>
        </w:rPr>
        <w:t xml:space="preserve">proceedings, where the court is content that the order is </w:t>
      </w:r>
      <w:r w:rsidRPr="63941049" w:rsidR="499C1D68">
        <w:rPr>
          <w:rFonts w:ascii="Arial" w:hAnsi="Arial" w:eastAsia="Arial" w:cs="Arial"/>
        </w:rPr>
        <w:t>appropriate</w:t>
      </w:r>
      <w:r w:rsidRPr="63941049" w:rsidR="499C1D68">
        <w:rPr>
          <w:rFonts w:ascii="Arial" w:hAnsi="Arial" w:eastAsia="Arial" w:cs="Arial"/>
        </w:rPr>
        <w:t xml:space="preserve"> and measured to protect the individual from domestic abuse or being put through further domestic abuse.</w:t>
      </w:r>
    </w:p>
    <w:p w:rsidR="63941049" w:rsidP="63941049" w:rsidRDefault="63941049" w14:paraId="2F4779BC" w14:textId="44A20CC2">
      <w:pPr>
        <w:pStyle w:val="Normal"/>
        <w:spacing w:line="360" w:lineRule="auto"/>
        <w:ind w:left="0"/>
        <w:jc w:val="both"/>
        <w:rPr>
          <w:rFonts w:ascii="Arial" w:hAnsi="Arial" w:eastAsia="Arial" w:cs="Arial"/>
        </w:rPr>
      </w:pPr>
    </w:p>
    <w:p w:rsidR="63941049" w:rsidP="63941049" w:rsidRDefault="63941049" w14:paraId="22394659" w14:textId="6E6AB222">
      <w:pPr>
        <w:pStyle w:val="Normal"/>
        <w:spacing w:line="360" w:lineRule="auto"/>
        <w:ind w:left="0"/>
        <w:jc w:val="both"/>
        <w:rPr>
          <w:rFonts w:ascii="Arial" w:hAnsi="Arial" w:eastAsia="Arial" w:cs="Arial"/>
          <w:b w:val="1"/>
          <w:bCs w:val="1"/>
          <w:sz w:val="28"/>
          <w:szCs w:val="28"/>
          <w:u w:val="single"/>
        </w:rPr>
      </w:pPr>
    </w:p>
    <w:p w:rsidR="63941049" w:rsidP="63941049" w:rsidRDefault="63941049" w14:paraId="5CFE9A70" w14:textId="7A8F96C6">
      <w:pPr>
        <w:pStyle w:val="Normal"/>
        <w:spacing w:line="360" w:lineRule="auto"/>
        <w:ind w:left="0"/>
        <w:jc w:val="both"/>
        <w:rPr>
          <w:rFonts w:ascii="Arial" w:hAnsi="Arial" w:eastAsia="Arial" w:cs="Arial"/>
          <w:b w:val="1"/>
          <w:bCs w:val="1"/>
          <w:sz w:val="28"/>
          <w:szCs w:val="28"/>
          <w:u w:val="single"/>
        </w:rPr>
      </w:pPr>
    </w:p>
    <w:p w:rsidR="63941049" w:rsidP="63941049" w:rsidRDefault="63941049" w14:paraId="7BD8A107" w14:textId="66A20A56">
      <w:pPr>
        <w:pStyle w:val="Normal"/>
        <w:spacing w:line="360" w:lineRule="auto"/>
        <w:ind w:left="0"/>
        <w:jc w:val="both"/>
        <w:rPr>
          <w:rFonts w:ascii="Arial" w:hAnsi="Arial" w:eastAsia="Arial" w:cs="Arial"/>
          <w:b w:val="1"/>
          <w:bCs w:val="1"/>
          <w:sz w:val="28"/>
          <w:szCs w:val="28"/>
          <w:u w:val="single"/>
        </w:rPr>
      </w:pPr>
    </w:p>
    <w:p w:rsidR="63941049" w:rsidP="63941049" w:rsidRDefault="63941049" w14:paraId="1456EF0E" w14:textId="206B2E0C">
      <w:pPr>
        <w:pStyle w:val="Normal"/>
        <w:spacing w:line="360" w:lineRule="auto"/>
        <w:ind w:left="0"/>
        <w:jc w:val="both"/>
        <w:rPr>
          <w:rFonts w:ascii="Arial" w:hAnsi="Arial" w:eastAsia="Arial" w:cs="Arial"/>
          <w:b w:val="1"/>
          <w:bCs w:val="1"/>
          <w:sz w:val="28"/>
          <w:szCs w:val="28"/>
          <w:u w:val="single"/>
        </w:rPr>
      </w:pPr>
    </w:p>
    <w:p w:rsidR="63941049" w:rsidP="63941049" w:rsidRDefault="63941049" w14:paraId="1A23C459" w14:textId="2B15500D">
      <w:pPr>
        <w:pStyle w:val="Normal"/>
        <w:spacing w:line="360" w:lineRule="auto"/>
        <w:ind w:left="0"/>
        <w:jc w:val="both"/>
        <w:rPr>
          <w:rFonts w:ascii="Arial" w:hAnsi="Arial" w:eastAsia="Arial" w:cs="Arial"/>
          <w:b w:val="1"/>
          <w:bCs w:val="1"/>
          <w:sz w:val="28"/>
          <w:szCs w:val="28"/>
          <w:u w:val="single"/>
        </w:rPr>
      </w:pPr>
    </w:p>
    <w:p w:rsidR="63941049" w:rsidP="63941049" w:rsidRDefault="63941049" w14:paraId="5F735A77" w14:textId="240ED816">
      <w:pPr>
        <w:pStyle w:val="Normal"/>
        <w:spacing w:line="360" w:lineRule="auto"/>
        <w:ind w:left="0"/>
        <w:jc w:val="both"/>
        <w:rPr>
          <w:rFonts w:ascii="Arial" w:hAnsi="Arial" w:eastAsia="Arial" w:cs="Arial"/>
          <w:b w:val="1"/>
          <w:bCs w:val="1"/>
          <w:sz w:val="28"/>
          <w:szCs w:val="28"/>
          <w:u w:val="single"/>
        </w:rPr>
      </w:pPr>
    </w:p>
    <w:p w:rsidR="63941049" w:rsidP="63941049" w:rsidRDefault="63941049" w14:paraId="33AFF5C4" w14:textId="589E2322">
      <w:pPr>
        <w:pStyle w:val="Normal"/>
        <w:spacing w:line="360" w:lineRule="auto"/>
        <w:ind w:left="0"/>
        <w:jc w:val="center"/>
        <w:rPr>
          <w:rFonts w:ascii="Arial" w:hAnsi="Arial" w:eastAsia="Arial" w:cs="Arial"/>
          <w:b w:val="1"/>
          <w:bCs w:val="1"/>
          <w:sz w:val="28"/>
          <w:szCs w:val="28"/>
          <w:u w:val="single"/>
        </w:rPr>
      </w:pPr>
    </w:p>
    <w:p w:rsidR="63941049" w:rsidP="63941049" w:rsidRDefault="63941049" w14:paraId="35F3A719" w14:textId="43002289">
      <w:pPr>
        <w:pStyle w:val="Normal"/>
        <w:spacing w:line="360" w:lineRule="auto"/>
        <w:ind w:left="0"/>
        <w:jc w:val="center"/>
        <w:rPr>
          <w:rFonts w:ascii="Arial" w:hAnsi="Arial" w:eastAsia="Arial" w:cs="Arial"/>
          <w:b w:val="1"/>
          <w:bCs w:val="1"/>
          <w:sz w:val="28"/>
          <w:szCs w:val="28"/>
          <w:u w:val="single"/>
        </w:rPr>
      </w:pPr>
    </w:p>
    <w:p w:rsidR="63941049" w:rsidP="63941049" w:rsidRDefault="63941049" w14:paraId="6861C3B1" w14:textId="5B04D055">
      <w:pPr>
        <w:pStyle w:val="Normal"/>
        <w:spacing w:line="360" w:lineRule="auto"/>
        <w:ind w:left="0"/>
        <w:jc w:val="center"/>
        <w:rPr>
          <w:rFonts w:ascii="Arial" w:hAnsi="Arial" w:eastAsia="Arial" w:cs="Arial"/>
          <w:b w:val="1"/>
          <w:bCs w:val="1"/>
          <w:sz w:val="28"/>
          <w:szCs w:val="28"/>
          <w:u w:val="single"/>
        </w:rPr>
      </w:pPr>
      <w:r w:rsidRPr="63941049" w:rsidR="63941049">
        <w:rPr>
          <w:rFonts w:ascii="Arial" w:hAnsi="Arial" w:eastAsia="Arial" w:cs="Arial"/>
          <w:b w:val="1"/>
          <w:bCs w:val="1"/>
          <w:sz w:val="28"/>
          <w:szCs w:val="28"/>
          <w:u w:val="single"/>
        </w:rPr>
        <w:t>Professional Organisations to Support Victim-Survivors</w:t>
      </w:r>
    </w:p>
    <w:p w:rsidR="63941049" w:rsidP="63941049" w:rsidRDefault="63941049" w14:paraId="3E37EE1B" w14:textId="5834636C">
      <w:pPr>
        <w:pStyle w:val="Normal"/>
        <w:spacing w:line="360" w:lineRule="auto"/>
        <w:ind w:left="0"/>
        <w:jc w:val="both"/>
        <w:rPr>
          <w:rFonts w:ascii="Arial" w:hAnsi="Arial" w:eastAsia="Arial" w:cs="Arial"/>
          <w:b w:val="1"/>
          <w:bCs w:val="1"/>
        </w:rPr>
      </w:pPr>
    </w:p>
    <w:p w:rsidR="63941049" w:rsidP="63941049" w:rsidRDefault="63941049" w14:paraId="4D1F0A33" w14:textId="5C333AC1">
      <w:pPr>
        <w:pStyle w:val="Normal"/>
        <w:spacing w:line="360" w:lineRule="auto"/>
        <w:ind w:left="0"/>
        <w:jc w:val="both"/>
        <w:rPr>
          <w:rFonts w:ascii="Arial" w:hAnsi="Arial" w:eastAsia="Arial" w:cs="Arial"/>
          <w:b w:val="1"/>
          <w:bCs w:val="1"/>
        </w:rPr>
      </w:pPr>
      <w:bookmarkStart w:name="_Int_1Q6rJDsU" w:id="2012480271"/>
      <w:bookmarkStart w:name="_Int_VPChYNX6" w:id="1496369727"/>
      <w:r w:rsidRPr="63941049" w:rsidR="63941049">
        <w:rPr>
          <w:rFonts w:ascii="Arial" w:hAnsi="Arial" w:eastAsia="Arial" w:cs="Arial"/>
          <w:b w:val="1"/>
          <w:bCs w:val="1"/>
        </w:rPr>
        <w:t>NSPCC (National Society for the Prevention of Cruelty to Children)</w:t>
      </w:r>
      <w:bookmarkEnd w:id="1496369727"/>
      <w:r w:rsidRPr="63941049" w:rsidR="63941049">
        <w:rPr>
          <w:rFonts w:ascii="Arial" w:hAnsi="Arial" w:eastAsia="Arial" w:cs="Arial"/>
          <w:b w:val="1"/>
          <w:bCs w:val="1"/>
        </w:rPr>
        <w:t xml:space="preserve"> </w:t>
      </w:r>
      <w:bookmarkEnd w:id="2012480271"/>
    </w:p>
    <w:p w:rsidR="63941049" w:rsidP="63941049" w:rsidRDefault="63941049" w14:paraId="24AEE613" w14:textId="71A47D36">
      <w:pPr>
        <w:pStyle w:val="Normal"/>
        <w:spacing w:line="360" w:lineRule="auto"/>
        <w:ind w:left="0"/>
        <w:jc w:val="both"/>
        <w:rPr>
          <w:rFonts w:ascii="Arial" w:hAnsi="Arial" w:eastAsia="Arial" w:cs="Arial"/>
          <w:b w:val="1"/>
          <w:bCs w:val="1"/>
        </w:rPr>
      </w:pPr>
      <w:r w:rsidRPr="63941049" w:rsidR="63941049">
        <w:rPr>
          <w:rFonts w:ascii="Arial" w:hAnsi="Arial" w:eastAsia="Arial" w:cs="Arial"/>
          <w:b w:val="0"/>
          <w:bCs w:val="0"/>
        </w:rPr>
        <w:t>The NSPCC organisation is a leading charity for child protection running across the UK with the authority to “take action to safeguard children” (NSPCC, 2022), who may be at risk of abuse. The ethos is to prevent abuse using a dedicated specialised team.</w:t>
      </w:r>
    </w:p>
    <w:p w:rsidR="63941049" w:rsidP="63941049" w:rsidRDefault="63941049" w14:paraId="6088E1DF" w14:textId="58C9D7AF">
      <w:pPr>
        <w:pStyle w:val="Normal"/>
        <w:spacing w:line="360" w:lineRule="auto"/>
        <w:ind w:left="0"/>
        <w:jc w:val="both"/>
        <w:rPr>
          <w:rFonts w:ascii="Arial" w:hAnsi="Arial" w:eastAsia="Arial" w:cs="Arial"/>
          <w:b w:val="0"/>
          <w:bCs w:val="0"/>
        </w:rPr>
      </w:pPr>
      <w:r w:rsidRPr="63941049" w:rsidR="63941049">
        <w:rPr>
          <w:rFonts w:ascii="Arial" w:hAnsi="Arial" w:eastAsia="Arial" w:cs="Arial"/>
          <w:b w:val="0"/>
          <w:bCs w:val="0"/>
        </w:rPr>
        <w:t>The NSPCC explains children who are exposed to the acts of domestic abuse are victims of domestic abuse. The abuse does not have to be direct for it to have an impact on the child/ren.</w:t>
      </w:r>
    </w:p>
    <w:p w:rsidR="63941049" w:rsidP="63941049" w:rsidRDefault="63941049" w14:paraId="5990C3D0" w14:textId="7D27C2CC">
      <w:pPr>
        <w:pStyle w:val="Normal"/>
        <w:spacing w:line="360" w:lineRule="auto"/>
        <w:ind w:left="0"/>
        <w:jc w:val="both"/>
        <w:rPr>
          <w:rFonts w:ascii="Arial" w:hAnsi="Arial" w:eastAsia="Arial" w:cs="Arial"/>
          <w:b w:val="0"/>
          <w:bCs w:val="0"/>
        </w:rPr>
      </w:pPr>
      <w:r w:rsidRPr="63941049" w:rsidR="63941049">
        <w:rPr>
          <w:rFonts w:ascii="Arial" w:hAnsi="Arial" w:eastAsia="Arial" w:cs="Arial"/>
          <w:b w:val="0"/>
          <w:bCs w:val="0"/>
        </w:rPr>
        <w:t>The abuse can cause trauma by:</w:t>
      </w:r>
    </w:p>
    <w:p w:rsidR="63941049" w:rsidP="63941049" w:rsidRDefault="63941049" w14:paraId="2D97776F" w14:textId="1979920C">
      <w:pPr>
        <w:pStyle w:val="ListParagraph"/>
        <w:numPr>
          <w:ilvl w:val="0"/>
          <w:numId w:val="15"/>
        </w:numPr>
        <w:spacing w:line="360" w:lineRule="auto"/>
        <w:jc w:val="both"/>
        <w:rPr>
          <w:rFonts w:ascii="Arial" w:hAnsi="Arial" w:eastAsia="Arial" w:cs="Arial"/>
          <w:b w:val="0"/>
          <w:bCs w:val="0"/>
        </w:rPr>
      </w:pPr>
      <w:r w:rsidRPr="63941049" w:rsidR="63941049">
        <w:rPr>
          <w:rFonts w:ascii="Arial" w:hAnsi="Arial" w:eastAsia="Arial" w:cs="Arial"/>
          <w:b w:val="0"/>
          <w:bCs w:val="0"/>
        </w:rPr>
        <w:t>Hearing the act happen from their room</w:t>
      </w:r>
    </w:p>
    <w:p w:rsidR="63941049" w:rsidP="63941049" w:rsidRDefault="63941049" w14:paraId="1083A1C2" w14:textId="6CB6DE8B">
      <w:pPr>
        <w:pStyle w:val="ListParagraph"/>
        <w:numPr>
          <w:ilvl w:val="0"/>
          <w:numId w:val="15"/>
        </w:numPr>
        <w:spacing w:line="360" w:lineRule="auto"/>
        <w:jc w:val="both"/>
        <w:rPr>
          <w:rFonts w:ascii="Arial" w:hAnsi="Arial" w:eastAsia="Arial" w:cs="Arial"/>
          <w:b w:val="0"/>
          <w:bCs w:val="0"/>
        </w:rPr>
      </w:pPr>
      <w:r w:rsidRPr="63941049" w:rsidR="63941049">
        <w:rPr>
          <w:rFonts w:ascii="Arial" w:hAnsi="Arial" w:eastAsia="Arial" w:cs="Arial"/>
          <w:b w:val="0"/>
          <w:bCs w:val="0"/>
        </w:rPr>
        <w:t>Discovering damages made in the home</w:t>
      </w:r>
    </w:p>
    <w:p w:rsidR="63941049" w:rsidP="63941049" w:rsidRDefault="63941049" w14:paraId="16FEEC3A" w14:textId="0C0F62DB">
      <w:pPr>
        <w:pStyle w:val="ListParagraph"/>
        <w:numPr>
          <w:ilvl w:val="0"/>
          <w:numId w:val="15"/>
        </w:numPr>
        <w:spacing w:line="360" w:lineRule="auto"/>
        <w:jc w:val="both"/>
        <w:rPr>
          <w:rFonts w:ascii="Arial" w:hAnsi="Arial" w:eastAsia="Arial" w:cs="Arial"/>
          <w:b w:val="0"/>
          <w:bCs w:val="0"/>
        </w:rPr>
      </w:pPr>
      <w:r w:rsidRPr="63941049" w:rsidR="63941049">
        <w:rPr>
          <w:rFonts w:ascii="Arial" w:hAnsi="Arial" w:eastAsia="Arial" w:cs="Arial"/>
          <w:b w:val="0"/>
          <w:bCs w:val="0"/>
        </w:rPr>
        <w:t>The backlash of interrupting the act of abuse</w:t>
      </w:r>
    </w:p>
    <w:p w:rsidR="63941049" w:rsidP="63941049" w:rsidRDefault="63941049" w14:paraId="7F8B3458" w14:textId="0AAA7A6D">
      <w:pPr>
        <w:pStyle w:val="ListParagraph"/>
        <w:numPr>
          <w:ilvl w:val="0"/>
          <w:numId w:val="15"/>
        </w:numPr>
        <w:spacing w:line="360" w:lineRule="auto"/>
        <w:jc w:val="both"/>
        <w:rPr>
          <w:rFonts w:ascii="Arial" w:hAnsi="Arial" w:eastAsia="Arial" w:cs="Arial"/>
          <w:b w:val="0"/>
          <w:bCs w:val="0"/>
        </w:rPr>
      </w:pPr>
      <w:r w:rsidRPr="63941049" w:rsidR="63941049">
        <w:rPr>
          <w:rFonts w:ascii="Arial" w:hAnsi="Arial" w:eastAsia="Arial" w:cs="Arial"/>
          <w:b w:val="0"/>
          <w:bCs w:val="0"/>
        </w:rPr>
        <w:t xml:space="preserve">Finding the </w:t>
      </w:r>
      <w:r w:rsidRPr="63941049" w:rsidR="63941049">
        <w:rPr>
          <w:rFonts w:ascii="Arial" w:hAnsi="Arial" w:eastAsia="Arial" w:cs="Arial"/>
          <w:b w:val="0"/>
          <w:bCs w:val="0"/>
        </w:rPr>
        <w:t>person,</w:t>
      </w:r>
      <w:r w:rsidRPr="63941049" w:rsidR="63941049">
        <w:rPr>
          <w:rFonts w:ascii="Arial" w:hAnsi="Arial" w:eastAsia="Arial" w:cs="Arial"/>
          <w:b w:val="0"/>
          <w:bCs w:val="0"/>
        </w:rPr>
        <w:t xml:space="preserve"> they care for upset and/or hurt</w:t>
      </w:r>
    </w:p>
    <w:p w:rsidR="63941049" w:rsidP="63941049" w:rsidRDefault="63941049" w14:paraId="3712F43E" w14:textId="5984C9D3">
      <w:pPr>
        <w:pStyle w:val="ListParagraph"/>
        <w:numPr>
          <w:ilvl w:val="0"/>
          <w:numId w:val="15"/>
        </w:numPr>
        <w:spacing w:line="360" w:lineRule="auto"/>
        <w:jc w:val="both"/>
        <w:rPr>
          <w:rFonts w:ascii="Arial" w:hAnsi="Arial" w:eastAsia="Arial" w:cs="Arial"/>
          <w:b w:val="0"/>
          <w:bCs w:val="0"/>
        </w:rPr>
      </w:pPr>
      <w:r w:rsidRPr="63941049" w:rsidR="63941049">
        <w:rPr>
          <w:rFonts w:ascii="Arial" w:hAnsi="Arial" w:eastAsia="Arial" w:cs="Arial"/>
          <w:b w:val="0"/>
          <w:bCs w:val="0"/>
        </w:rPr>
        <w:t>The lack of physical and emotional “care and support they need from their parents or carers as a result of the abuse” (NSPCC Learning, 2021).</w:t>
      </w:r>
    </w:p>
    <w:p w:rsidR="63941049" w:rsidP="63941049" w:rsidRDefault="63941049" w14:paraId="2E821B4B" w14:textId="4D25751B">
      <w:pPr>
        <w:pStyle w:val="Normal"/>
        <w:spacing w:line="360" w:lineRule="auto"/>
        <w:ind w:left="0"/>
        <w:jc w:val="both"/>
        <w:rPr>
          <w:rFonts w:ascii="Arial" w:hAnsi="Arial" w:eastAsia="Arial" w:cs="Arial"/>
          <w:b w:val="1"/>
          <w:bCs w:val="1"/>
        </w:rPr>
      </w:pPr>
    </w:p>
    <w:p w:rsidR="21291D38" w:rsidP="21291D38" w:rsidRDefault="21291D38" w14:paraId="438FE7BD" w14:textId="7A3DAC7F">
      <w:pPr>
        <w:pStyle w:val="Normal"/>
        <w:spacing w:line="360" w:lineRule="auto"/>
        <w:ind w:left="0"/>
        <w:jc w:val="both"/>
        <w:rPr>
          <w:rFonts w:ascii="Arial" w:hAnsi="Arial" w:eastAsia="Arial" w:cs="Arial"/>
          <w:b w:val="1"/>
          <w:bCs w:val="1"/>
        </w:rPr>
      </w:pPr>
      <w:r w:rsidRPr="21291D38" w:rsidR="21291D38">
        <w:rPr>
          <w:rFonts w:ascii="Arial" w:hAnsi="Arial" w:eastAsia="Arial" w:cs="Arial"/>
          <w:b w:val="1"/>
          <w:bCs w:val="1"/>
        </w:rPr>
        <w:t>Women's Aid Organisation</w:t>
      </w:r>
    </w:p>
    <w:p w:rsidR="21291D38" w:rsidP="21291D38" w:rsidRDefault="21291D38" w14:paraId="1EA12A32" w14:textId="5304F438">
      <w:pPr>
        <w:pStyle w:val="Normal"/>
        <w:spacing w:line="360" w:lineRule="auto"/>
        <w:ind w:left="0"/>
        <w:jc w:val="both"/>
        <w:rPr>
          <w:rFonts w:ascii="Arial" w:hAnsi="Arial" w:eastAsia="Arial" w:cs="Arial"/>
        </w:rPr>
      </w:pPr>
      <w:r w:rsidRPr="21291D38" w:rsidR="21291D38">
        <w:rPr>
          <w:rFonts w:ascii="Arial" w:hAnsi="Arial" w:eastAsia="Arial" w:cs="Arial"/>
        </w:rPr>
        <w:t>Women's Aid campaigns for changes in domestic abuse legislations focusing on women and children. The main objective is criminal justice reforms for victims and for individuals to receive financial support in housing, health and family court. Current changes in the legislation include:</w:t>
      </w:r>
    </w:p>
    <w:p w:rsidR="21291D38" w:rsidP="21291D38" w:rsidRDefault="21291D38" w14:paraId="75F5446A" w14:textId="6552D578">
      <w:pPr>
        <w:pStyle w:val="ListParagraph"/>
        <w:numPr>
          <w:ilvl w:val="0"/>
          <w:numId w:val="12"/>
        </w:numPr>
        <w:spacing w:line="360" w:lineRule="auto"/>
        <w:jc w:val="both"/>
        <w:rPr>
          <w:rFonts w:ascii="Arial" w:hAnsi="Arial" w:eastAsia="Arial" w:cs="Arial"/>
        </w:rPr>
      </w:pPr>
      <w:r w:rsidRPr="21291D38" w:rsidR="21291D38">
        <w:rPr>
          <w:rFonts w:ascii="Arial" w:hAnsi="Arial" w:eastAsia="Arial" w:cs="Arial"/>
        </w:rPr>
        <w:t xml:space="preserve">The prohibit of the </w:t>
      </w:r>
      <w:r w:rsidRPr="21291D38" w:rsidR="21291D38">
        <w:rPr>
          <w:rFonts w:ascii="Arial" w:hAnsi="Arial" w:eastAsia="Arial" w:cs="Arial"/>
        </w:rPr>
        <w:t>vindication</w:t>
      </w:r>
      <w:r w:rsidRPr="21291D38" w:rsidR="21291D38">
        <w:rPr>
          <w:rFonts w:ascii="Arial" w:hAnsi="Arial" w:eastAsia="Arial" w:cs="Arial"/>
        </w:rPr>
        <w:t xml:space="preserve"> of ‘rough sex’</w:t>
      </w:r>
    </w:p>
    <w:p w:rsidR="21291D38" w:rsidP="21291D38" w:rsidRDefault="21291D38" w14:paraId="51D28758" w14:textId="750E6E44">
      <w:pPr>
        <w:pStyle w:val="ListParagraph"/>
        <w:numPr>
          <w:ilvl w:val="0"/>
          <w:numId w:val="12"/>
        </w:numPr>
        <w:spacing w:line="360" w:lineRule="auto"/>
        <w:jc w:val="both"/>
        <w:rPr>
          <w:rFonts w:ascii="Arial" w:hAnsi="Arial" w:eastAsia="Arial" w:cs="Arial"/>
        </w:rPr>
      </w:pPr>
      <w:r w:rsidRPr="21291D38" w:rsidR="21291D38">
        <w:rPr>
          <w:rFonts w:ascii="Arial" w:hAnsi="Arial" w:eastAsia="Arial" w:cs="Arial"/>
        </w:rPr>
        <w:t>An exclusion for charging to gain medical records from GPs</w:t>
      </w:r>
    </w:p>
    <w:p w:rsidR="21291D38" w:rsidP="21291D38" w:rsidRDefault="21291D38" w14:paraId="2C5E07F3" w14:textId="1FD5BD38">
      <w:pPr>
        <w:pStyle w:val="ListParagraph"/>
        <w:numPr>
          <w:ilvl w:val="0"/>
          <w:numId w:val="12"/>
        </w:numPr>
        <w:spacing w:line="360" w:lineRule="auto"/>
        <w:jc w:val="both"/>
        <w:rPr>
          <w:rFonts w:ascii="Arial" w:hAnsi="Arial" w:eastAsia="Arial" w:cs="Arial"/>
        </w:rPr>
      </w:pPr>
      <w:r w:rsidRPr="63941049" w:rsidR="499C1D68">
        <w:rPr>
          <w:rFonts w:ascii="Arial" w:hAnsi="Arial" w:eastAsia="Arial" w:cs="Arial"/>
        </w:rPr>
        <w:t>“A code of practice on how data is shared between the public services” (Women’s Aid</w:t>
      </w:r>
      <w:r w:rsidRPr="63941049" w:rsidR="499C1D68">
        <w:rPr>
          <w:rFonts w:ascii="Arial" w:hAnsi="Arial" w:eastAsia="Arial" w:cs="Arial"/>
        </w:rPr>
        <w:t>, 2022)</w:t>
      </w:r>
      <w:r w:rsidRPr="63941049" w:rsidR="499C1D68">
        <w:rPr>
          <w:rFonts w:ascii="Arial" w:hAnsi="Arial" w:eastAsia="Arial" w:cs="Arial"/>
        </w:rPr>
        <w:t>, a government obligation issued for survivors.</w:t>
      </w:r>
    </w:p>
    <w:p w:rsidR="21291D38" w:rsidP="21291D38" w:rsidRDefault="21291D38" w14:paraId="6DFBE07A" w14:textId="11CF1459">
      <w:pPr>
        <w:pStyle w:val="ListParagraph"/>
        <w:numPr>
          <w:ilvl w:val="0"/>
          <w:numId w:val="12"/>
        </w:numPr>
        <w:spacing w:line="360" w:lineRule="auto"/>
        <w:jc w:val="both"/>
        <w:rPr>
          <w:rFonts w:ascii="Arial" w:hAnsi="Arial" w:eastAsia="Arial" w:cs="Arial"/>
        </w:rPr>
      </w:pPr>
      <w:r w:rsidRPr="63941049" w:rsidR="499C1D68">
        <w:rPr>
          <w:rFonts w:ascii="Arial" w:hAnsi="Arial" w:eastAsia="Arial" w:cs="Arial"/>
        </w:rPr>
        <w:t>The update of the criminal offences in the act include; threating to reveal personal sexual images, strangulation with non-fatal results, “post-separation coercive control” (Women’s Aid</w:t>
      </w:r>
      <w:r w:rsidRPr="63941049" w:rsidR="499C1D68">
        <w:rPr>
          <w:rFonts w:ascii="Arial" w:hAnsi="Arial" w:eastAsia="Arial" w:cs="Arial"/>
        </w:rPr>
        <w:t>, 2022)</w:t>
      </w:r>
      <w:r w:rsidRPr="63941049" w:rsidR="499C1D68">
        <w:rPr>
          <w:rFonts w:ascii="Arial" w:hAnsi="Arial" w:eastAsia="Arial" w:cs="Arial"/>
        </w:rPr>
        <w:t xml:space="preserve">. </w:t>
      </w:r>
    </w:p>
    <w:p w:rsidR="21291D38" w:rsidP="21291D38" w:rsidRDefault="21291D38" w14:paraId="2F6EB279" w14:textId="776CC75D">
      <w:pPr>
        <w:pStyle w:val="Normal"/>
        <w:spacing w:line="360" w:lineRule="auto"/>
        <w:jc w:val="both"/>
        <w:rPr>
          <w:rFonts w:ascii="Arial" w:hAnsi="Arial" w:eastAsia="Arial" w:cs="Arial"/>
        </w:rPr>
      </w:pPr>
      <w:r w:rsidRPr="63941049" w:rsidR="499C1D68">
        <w:rPr>
          <w:rFonts w:ascii="Arial" w:hAnsi="Arial" w:eastAsia="Arial" w:cs="Arial"/>
        </w:rPr>
        <w:t xml:space="preserve">Post-separation Abuse can occur when the relations between the two individuals end but the abuse continues. The abuser purses to create further abuse by using new procedures to affect the victim, for example, using the child (ren), finances and or alienation to coerce the situation and cause terror to the other person. The abuser’s objective is to ‘win’ and to promote punishment onto the victim. This transition into the new </w:t>
      </w:r>
      <w:r w:rsidRPr="63941049" w:rsidR="499C1D68">
        <w:rPr>
          <w:rFonts w:ascii="Arial" w:hAnsi="Arial" w:eastAsia="Arial" w:cs="Arial"/>
        </w:rPr>
        <w:t>temperament</w:t>
      </w:r>
      <w:r w:rsidRPr="63941049" w:rsidR="499C1D68">
        <w:rPr>
          <w:rFonts w:ascii="Arial" w:hAnsi="Arial" w:eastAsia="Arial" w:cs="Arial"/>
        </w:rPr>
        <w:t xml:space="preserve"> of abuse is called post-separation abuse (One mom’s battle, 2022).</w:t>
      </w:r>
    </w:p>
    <w:p w:rsidR="63941049" w:rsidP="63941049" w:rsidRDefault="63941049" w14:paraId="00D536D0" w14:textId="23C24F62">
      <w:pPr>
        <w:pStyle w:val="Normal"/>
        <w:spacing w:line="360" w:lineRule="auto"/>
        <w:jc w:val="both"/>
        <w:rPr>
          <w:rFonts w:ascii="Arial" w:hAnsi="Arial" w:eastAsia="Arial" w:cs="Arial"/>
        </w:rPr>
      </w:pPr>
    </w:p>
    <w:p w:rsidR="21291D38" w:rsidP="63941049" w:rsidRDefault="21291D38" w14:paraId="4CBFB87D" w14:textId="6FC9C0CE">
      <w:pPr>
        <w:pStyle w:val="Normal"/>
        <w:jc w:val="center"/>
        <w:rPr>
          <w:rFonts w:ascii="Arial" w:hAnsi="Arial" w:eastAsia="Arial" w:cs="Arial"/>
          <w:u w:val="single"/>
        </w:rPr>
      </w:pPr>
      <w:r w:rsidRPr="63941049" w:rsidR="63941049">
        <w:rPr>
          <w:rFonts w:ascii="Arial" w:hAnsi="Arial" w:eastAsia="Arial" w:cs="Arial"/>
          <w:u w:val="single"/>
        </w:rPr>
        <w:t>Post Separation Abuse Model</w:t>
      </w:r>
    </w:p>
    <w:p w:rsidR="21291D38" w:rsidP="21291D38" w:rsidRDefault="21291D38" w14:paraId="333EF017" w14:textId="1796331C">
      <w:pPr>
        <w:pStyle w:val="Normal"/>
        <w:ind w:left="720" w:firstLine="720"/>
        <w:jc w:val="left"/>
        <w:rPr>
          <w:rFonts w:ascii="Arial" w:hAnsi="Arial" w:eastAsia="Arial" w:cs="Arial"/>
        </w:rPr>
      </w:pPr>
      <w:r w:rsidR="499C1D68">
        <w:drawing>
          <wp:inline wp14:editId="3B51BE03" wp14:anchorId="6C847AB2">
            <wp:extent cx="4192390" cy="3589734"/>
            <wp:effectExtent l="0" t="0" r="0" b="0"/>
            <wp:docPr id="1372295886" name="" title=""/>
            <wp:cNvGraphicFramePr>
              <a:graphicFrameLocks noChangeAspect="1"/>
            </wp:cNvGraphicFramePr>
            <a:graphic>
              <a:graphicData uri="http://schemas.openxmlformats.org/drawingml/2006/picture">
                <pic:pic>
                  <pic:nvPicPr>
                    <pic:cNvPr id="0" name=""/>
                    <pic:cNvPicPr/>
                  </pic:nvPicPr>
                  <pic:blipFill>
                    <a:blip r:embed="R97ca191c70d348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92390" cy="3589734"/>
                    </a:xfrm>
                    <a:prstGeom prst="rect">
                      <a:avLst/>
                    </a:prstGeom>
                  </pic:spPr>
                </pic:pic>
              </a:graphicData>
            </a:graphic>
          </wp:inline>
        </w:drawing>
      </w:r>
    </w:p>
    <w:p w:rsidR="21291D38" w:rsidP="63941049" w:rsidRDefault="21291D38" w14:paraId="52F478BA" w14:textId="07F9F4B2">
      <w:pPr>
        <w:pStyle w:val="Normal"/>
        <w:ind w:left="1440" w:firstLine="720"/>
        <w:jc w:val="left"/>
        <w:rPr>
          <w:rFonts w:ascii="Arial" w:hAnsi="Arial" w:eastAsia="Arial" w:cs="Arial"/>
        </w:rPr>
      </w:pPr>
      <w:r w:rsidRPr="63941049" w:rsidR="499C1D68">
        <w:rPr>
          <w:rFonts w:ascii="Arial" w:hAnsi="Arial" w:eastAsia="Arial" w:cs="Arial"/>
          <w:sz w:val="18"/>
          <w:szCs w:val="18"/>
        </w:rPr>
        <w:t>(Source: Family Court Awareness Month, 2021).</w:t>
      </w:r>
    </w:p>
    <w:p w:rsidR="21291D38" w:rsidP="21291D38" w:rsidRDefault="21291D38" w14:paraId="4AAC53EE" w14:textId="41D03294">
      <w:pPr>
        <w:jc w:val="left"/>
        <w:rPr>
          <w:rFonts w:ascii="Poppins" w:hAnsi="Poppins" w:eastAsia="Poppins" w:cs="Poppins"/>
          <w:b w:val="0"/>
          <w:bCs w:val="0"/>
          <w:i w:val="0"/>
          <w:iCs w:val="0"/>
          <w:caps w:val="0"/>
          <w:smallCaps w:val="0"/>
          <w:noProof w:val="0"/>
          <w:color w:val="000000" w:themeColor="text1" w:themeTint="FF" w:themeShade="FF"/>
          <w:sz w:val="25"/>
          <w:szCs w:val="25"/>
          <w:lang w:val="en-GB"/>
        </w:rPr>
      </w:pPr>
    </w:p>
    <w:p w:rsidR="21291D38" w:rsidP="21291D38" w:rsidRDefault="21291D38" w14:paraId="144A19F2" w14:textId="356E3DD1">
      <w:pPr>
        <w:pStyle w:val="Normal"/>
        <w:spacing w:line="360" w:lineRule="auto"/>
        <w:jc w:val="both"/>
        <w:rPr>
          <w:rFonts w:ascii="Arial" w:hAnsi="Arial" w:eastAsia="Arial" w:cs="Arial"/>
        </w:rPr>
      </w:pPr>
      <w:r w:rsidRPr="63941049" w:rsidR="499C1D68">
        <w:rPr>
          <w:rFonts w:ascii="Arial" w:hAnsi="Arial" w:eastAsia="Arial" w:cs="Arial"/>
        </w:rPr>
        <w:t xml:space="preserve">Besides, all the changes to legislations and new criminal acts attached to the act there are still crucial gaps relating to the protection of women according to Women’s Aid they continue to campaign for efficient safeguarding and defence for migrant women. The Domestic Abuse Act despite the statutory duty relating to housing set out for local authorities, the law refrains from using the word ‘refuge’ devising confusion </w:t>
      </w:r>
      <w:r w:rsidRPr="63941049" w:rsidR="499C1D68">
        <w:rPr>
          <w:rFonts w:ascii="Arial" w:hAnsi="Arial" w:eastAsia="Arial" w:cs="Arial"/>
        </w:rPr>
        <w:t>in reference to</w:t>
      </w:r>
      <w:r w:rsidRPr="63941049" w:rsidR="499C1D68">
        <w:rPr>
          <w:rFonts w:ascii="Arial" w:hAnsi="Arial" w:eastAsia="Arial" w:cs="Arial"/>
        </w:rPr>
        <w:t xml:space="preserve"> funding women’s refuges. “Royal Assent of Domestic Abuse Act was an important moment” (Women’s Aid</w:t>
      </w:r>
      <w:r w:rsidRPr="63941049" w:rsidR="499C1D68">
        <w:rPr>
          <w:rFonts w:ascii="Arial" w:hAnsi="Arial" w:eastAsia="Arial" w:cs="Arial"/>
        </w:rPr>
        <w:t>, 2022)</w:t>
      </w:r>
      <w:r w:rsidRPr="63941049" w:rsidR="499C1D68">
        <w:rPr>
          <w:rFonts w:ascii="Arial" w:hAnsi="Arial" w:eastAsia="Arial" w:cs="Arial"/>
        </w:rPr>
        <w:t xml:space="preserve">, as it brought about the new laws and guidelines </w:t>
      </w:r>
      <w:r w:rsidRPr="63941049" w:rsidR="499C1D68">
        <w:rPr>
          <w:rFonts w:ascii="Arial" w:hAnsi="Arial" w:eastAsia="Arial" w:cs="Arial"/>
        </w:rPr>
        <w:t>which com</w:t>
      </w:r>
      <w:r w:rsidRPr="63941049" w:rsidR="499C1D68">
        <w:rPr>
          <w:rFonts w:ascii="Arial" w:hAnsi="Arial" w:eastAsia="Arial" w:cs="Arial"/>
        </w:rPr>
        <w:t>menced on 30</w:t>
      </w:r>
      <w:r w:rsidRPr="63941049" w:rsidR="499C1D68">
        <w:rPr>
          <w:rFonts w:ascii="Arial" w:hAnsi="Arial" w:eastAsia="Arial" w:cs="Arial"/>
          <w:vertAlign w:val="superscript"/>
        </w:rPr>
        <w:t>th</w:t>
      </w:r>
      <w:r w:rsidRPr="63941049" w:rsidR="499C1D68">
        <w:rPr>
          <w:rFonts w:ascii="Arial" w:hAnsi="Arial" w:eastAsia="Arial" w:cs="Arial"/>
        </w:rPr>
        <w:t xml:space="preserve"> April 2021.</w:t>
      </w:r>
    </w:p>
    <w:p w:rsidR="21291D38" w:rsidP="63941049" w:rsidRDefault="21291D38" w14:paraId="6A6BB231" w14:textId="544F29E7">
      <w:pPr>
        <w:spacing w:line="360" w:lineRule="auto"/>
        <w:jc w:val="both"/>
        <w:rPr>
          <w:rFonts w:ascii="Arial" w:hAnsi="Arial" w:eastAsia="Arial" w:cs="Arial"/>
          <w:b w:val="0"/>
          <w:bCs w:val="0"/>
          <w:i w:val="0"/>
          <w:iCs w:val="0"/>
          <w:caps w:val="0"/>
          <w:smallCaps w:val="0"/>
          <w:noProof w:val="0"/>
          <w:color w:val="auto"/>
          <w:sz w:val="22"/>
          <w:szCs w:val="22"/>
          <w:lang w:val="en-GB"/>
        </w:rPr>
      </w:pPr>
      <w:r w:rsidRPr="63941049" w:rsidR="499C1D68">
        <w:rPr>
          <w:rFonts w:ascii="Arial" w:hAnsi="Arial" w:eastAsia="Arial" w:cs="Arial"/>
          <w:b w:val="0"/>
          <w:bCs w:val="0"/>
          <w:i w:val="0"/>
          <w:iCs w:val="0"/>
          <w:caps w:val="0"/>
          <w:smallCaps w:val="0"/>
          <w:noProof w:val="0"/>
          <w:color w:val="auto"/>
          <w:sz w:val="22"/>
          <w:szCs w:val="22"/>
          <w:lang w:val="en-GB"/>
        </w:rPr>
        <w:t xml:space="preserve">There is more help available for women suffering domestic abuse than men this could be because more women suffer or less men speak out on such incidents. </w:t>
      </w:r>
    </w:p>
    <w:p w:rsidR="21291D38" w:rsidP="63941049" w:rsidRDefault="21291D38" w14:paraId="74B64FD4" w14:textId="51B05844">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3941049" w:rsidR="499C1D68">
        <w:rPr>
          <w:rFonts w:ascii="Arial" w:hAnsi="Arial" w:eastAsia="Arial" w:cs="Arial"/>
          <w:b w:val="0"/>
          <w:bCs w:val="0"/>
          <w:i w:val="0"/>
          <w:iCs w:val="0"/>
          <w:caps w:val="0"/>
          <w:smallCaps w:val="0"/>
          <w:noProof w:val="0"/>
          <w:color w:val="auto"/>
          <w:sz w:val="22"/>
          <w:szCs w:val="22"/>
          <w:lang w:val="en-GB"/>
        </w:rPr>
        <w:t>West Mercia's Women's Aid is a representative for the men who reside in Herefordshire and Worcestershire encountering domestic abuse within close relationships. The Independent Domestic Violence Advisors (IDVAs) provide one-to-one support for men to access help with legal civil and court proceedings through their ordeal (WMWA</w:t>
      </w:r>
      <w:r w:rsidRPr="63941049" w:rsidR="499C1D68">
        <w:rPr>
          <w:rFonts w:ascii="Arial" w:hAnsi="Arial" w:eastAsia="Arial" w:cs="Arial"/>
          <w:b w:val="0"/>
          <w:bCs w:val="0"/>
          <w:i w:val="0"/>
          <w:iCs w:val="0"/>
          <w:caps w:val="0"/>
          <w:smallCaps w:val="0"/>
          <w:noProof w:val="0"/>
          <w:color w:val="auto"/>
          <w:sz w:val="22"/>
          <w:szCs w:val="22"/>
          <w:lang w:val="en-GB"/>
        </w:rPr>
        <w:t>, 2022)</w:t>
      </w:r>
      <w:r w:rsidRPr="63941049" w:rsidR="499C1D68">
        <w:rPr>
          <w:rFonts w:ascii="Arial" w:hAnsi="Arial" w:eastAsia="Arial" w:cs="Arial"/>
          <w:b w:val="0"/>
          <w:bCs w:val="0"/>
          <w:i w:val="0"/>
          <w:iCs w:val="0"/>
          <w:caps w:val="0"/>
          <w:smallCaps w:val="0"/>
          <w:noProof w:val="0"/>
          <w:color w:val="auto"/>
          <w:sz w:val="22"/>
          <w:szCs w:val="22"/>
          <w:lang w:val="en-GB"/>
        </w:rPr>
        <w:t>.</w:t>
      </w:r>
    </w:p>
    <w:p w:rsidR="21291D38" w:rsidP="63941049" w:rsidRDefault="21291D38" w14:paraId="661E5B97" w14:textId="0D90C117">
      <w:pPr>
        <w:spacing w:line="360" w:lineRule="auto"/>
        <w:jc w:val="both"/>
        <w:rPr>
          <w:rFonts w:ascii="Arial" w:hAnsi="Arial" w:eastAsia="Arial" w:cs="Arial"/>
          <w:b w:val="0"/>
          <w:bCs w:val="0"/>
          <w:i w:val="0"/>
          <w:iCs w:val="0"/>
          <w:caps w:val="0"/>
          <w:smallCaps w:val="0"/>
          <w:noProof w:val="0"/>
          <w:color w:val="auto"/>
          <w:sz w:val="22"/>
          <w:szCs w:val="22"/>
          <w:lang w:val="en-GB"/>
        </w:rPr>
      </w:pPr>
      <w:r w:rsidRPr="63941049" w:rsidR="499C1D68">
        <w:rPr>
          <w:rFonts w:ascii="Arial" w:hAnsi="Arial" w:eastAsia="Arial" w:cs="Arial"/>
          <w:b w:val="0"/>
          <w:bCs w:val="0"/>
          <w:i w:val="0"/>
          <w:iCs w:val="0"/>
          <w:caps w:val="0"/>
          <w:smallCaps w:val="0"/>
          <w:noProof w:val="0"/>
          <w:color w:val="auto"/>
          <w:sz w:val="22"/>
          <w:szCs w:val="22"/>
          <w:lang w:val="en-GB"/>
        </w:rPr>
        <w:t>Another organisation</w:t>
      </w:r>
      <w:r w:rsidRPr="63941049" w:rsidR="499C1D68">
        <w:rPr>
          <w:rFonts w:ascii="Arial" w:hAnsi="Arial" w:eastAsia="Arial" w:cs="Arial"/>
          <w:b w:val="0"/>
          <w:bCs w:val="0"/>
          <w:i w:val="0"/>
          <w:iCs w:val="0"/>
          <w:caps w:val="0"/>
          <w:smallCaps w:val="0"/>
          <w:noProof w:val="0"/>
          <w:color w:val="auto"/>
          <w:sz w:val="22"/>
          <w:szCs w:val="22"/>
          <w:lang w:val="en-GB"/>
        </w:rPr>
        <w:t xml:space="preserve"> called Refuge specialises in Women and children also but, have recognised the necessity of supporting men experiencing Domestic Abuse. When men experience domestic abuse their ability to speak about it may possibly cause them a different type of shame connected to feeling emasculated, isolated and confused (Refuge</w:t>
      </w:r>
      <w:r w:rsidRPr="63941049" w:rsidR="499C1D68">
        <w:rPr>
          <w:rFonts w:ascii="Arial" w:hAnsi="Arial" w:eastAsia="Arial" w:cs="Arial"/>
          <w:b w:val="0"/>
          <w:bCs w:val="0"/>
          <w:i w:val="0"/>
          <w:iCs w:val="0"/>
          <w:caps w:val="0"/>
          <w:smallCaps w:val="0"/>
          <w:noProof w:val="0"/>
          <w:color w:val="auto"/>
          <w:sz w:val="22"/>
          <w:szCs w:val="22"/>
          <w:lang w:val="en-GB"/>
        </w:rPr>
        <w:t>, 2022)</w:t>
      </w:r>
      <w:r w:rsidRPr="63941049" w:rsidR="499C1D68">
        <w:rPr>
          <w:rFonts w:ascii="Arial" w:hAnsi="Arial" w:eastAsia="Arial" w:cs="Arial"/>
          <w:b w:val="0"/>
          <w:bCs w:val="0"/>
          <w:i w:val="0"/>
          <w:iCs w:val="0"/>
          <w:caps w:val="0"/>
          <w:smallCaps w:val="0"/>
          <w:noProof w:val="0"/>
          <w:color w:val="auto"/>
          <w:sz w:val="22"/>
          <w:szCs w:val="22"/>
          <w:lang w:val="en-GB"/>
        </w:rPr>
        <w:t>.</w:t>
      </w:r>
    </w:p>
    <w:p w:rsidR="21291D38" w:rsidP="21291D38" w:rsidRDefault="21291D38" w14:paraId="460A7B9D" w14:textId="5F644CFB">
      <w:pPr>
        <w:pStyle w:val="Normal"/>
        <w:spacing w:line="360" w:lineRule="auto"/>
        <w:ind w:left="0"/>
        <w:jc w:val="both"/>
        <w:rPr>
          <w:rFonts w:ascii="Arial" w:hAnsi="Arial" w:eastAsia="Arial" w:cs="Arial"/>
        </w:rPr>
      </w:pPr>
    </w:p>
    <w:p w:rsidR="21291D38" w:rsidP="63941049" w:rsidRDefault="21291D38" w14:paraId="3611247D" w14:textId="1890C290">
      <w:pPr>
        <w:pStyle w:val="Normal"/>
        <w:spacing w:line="360" w:lineRule="auto"/>
        <w:jc w:val="both"/>
        <w:rPr>
          <w:rFonts w:ascii="Arial" w:hAnsi="Arial" w:eastAsia="Arial" w:cs="Arial"/>
          <w:b w:val="1"/>
          <w:bCs w:val="1"/>
          <w:color w:val="auto"/>
          <w:u w:val="single"/>
        </w:rPr>
      </w:pPr>
      <w:r w:rsidRPr="63941049" w:rsidR="499C1D68">
        <w:rPr>
          <w:rFonts w:ascii="Arial" w:hAnsi="Arial" w:eastAsia="Arial" w:cs="Arial"/>
          <w:b w:val="1"/>
          <w:bCs w:val="1"/>
          <w:color w:val="auto"/>
          <w:u w:val="single"/>
        </w:rPr>
        <w:t>COVID-19 Pandemic Timeline</w:t>
      </w:r>
    </w:p>
    <w:p w:rsidR="21291D38" w:rsidP="63941049" w:rsidRDefault="21291D38" w14:paraId="1830C5E8" w14:textId="4D49F2D2">
      <w:pPr>
        <w:pStyle w:val="Normal"/>
        <w:spacing w:line="360" w:lineRule="auto"/>
        <w:jc w:val="both"/>
        <w:rPr>
          <w:rFonts w:ascii="Arial" w:hAnsi="Arial" w:eastAsia="Arial" w:cs="Arial"/>
          <w:color w:val="auto"/>
          <w:u w:val="none"/>
        </w:rPr>
      </w:pPr>
      <w:r w:rsidRPr="63941049" w:rsidR="499C1D68">
        <w:rPr>
          <w:rFonts w:ascii="Arial" w:hAnsi="Arial" w:eastAsia="Arial" w:cs="Arial"/>
          <w:color w:val="auto"/>
          <w:u w:val="none"/>
        </w:rPr>
        <w:t>The World Health Organization (WHO) was briefed on December 31</w:t>
      </w:r>
      <w:r w:rsidRPr="63941049" w:rsidR="499C1D68">
        <w:rPr>
          <w:rFonts w:ascii="Arial" w:hAnsi="Arial" w:eastAsia="Arial" w:cs="Arial"/>
          <w:color w:val="auto"/>
          <w:u w:val="none"/>
          <w:vertAlign w:val="superscript"/>
        </w:rPr>
        <w:t>st</w:t>
      </w:r>
      <w:r w:rsidRPr="63941049" w:rsidR="499C1D68">
        <w:rPr>
          <w:rFonts w:ascii="Arial" w:hAnsi="Arial" w:eastAsia="Arial" w:cs="Arial"/>
          <w:color w:val="auto"/>
          <w:u w:val="none"/>
        </w:rPr>
        <w:t xml:space="preserve">, </w:t>
      </w:r>
      <w:r w:rsidRPr="63941049" w:rsidR="499C1D68">
        <w:rPr>
          <w:rFonts w:ascii="Arial" w:hAnsi="Arial" w:eastAsia="Arial" w:cs="Arial"/>
          <w:color w:val="auto"/>
          <w:u w:val="none"/>
        </w:rPr>
        <w:t>2019,</w:t>
      </w:r>
      <w:r w:rsidRPr="63941049" w:rsidR="499C1D68">
        <w:rPr>
          <w:rFonts w:ascii="Arial" w:hAnsi="Arial" w:eastAsia="Arial" w:cs="Arial"/>
          <w:color w:val="auto"/>
          <w:u w:val="none"/>
        </w:rPr>
        <w:t xml:space="preserve"> that there was a collection of cases of pneumonia of unknown origin, an unusual coronavirus (SARS-CoV-2) in Wuhan City, China (UK Health Security Agency, 2022). “Chinese epidemiologists with the Chinese Center for Disease Control and Prevention published an article on 20</w:t>
      </w:r>
      <w:r w:rsidRPr="63941049" w:rsidR="499C1D68">
        <w:rPr>
          <w:rFonts w:ascii="Arial" w:hAnsi="Arial" w:eastAsia="Arial" w:cs="Arial"/>
          <w:color w:val="auto"/>
          <w:u w:val="none"/>
          <w:vertAlign w:val="superscript"/>
        </w:rPr>
        <w:t>th</w:t>
      </w:r>
      <w:r w:rsidRPr="63941049" w:rsidR="499C1D68">
        <w:rPr>
          <w:rFonts w:ascii="Arial" w:hAnsi="Arial" w:eastAsia="Arial" w:cs="Arial"/>
          <w:color w:val="auto"/>
          <w:u w:val="none"/>
        </w:rPr>
        <w:t xml:space="preserve"> January” (Aspinall</w:t>
      </w:r>
      <w:r w:rsidRPr="63941049" w:rsidR="499C1D68">
        <w:rPr>
          <w:rFonts w:ascii="Arial" w:hAnsi="Arial" w:eastAsia="Arial" w:cs="Arial"/>
          <w:color w:val="auto"/>
          <w:u w:val="none"/>
        </w:rPr>
        <w:t>, 2019)</w:t>
      </w:r>
      <w:r w:rsidRPr="63941049" w:rsidR="499C1D68">
        <w:rPr>
          <w:rFonts w:ascii="Arial" w:hAnsi="Arial" w:eastAsia="Arial" w:cs="Arial"/>
          <w:color w:val="auto"/>
          <w:u w:val="none"/>
        </w:rPr>
        <w:t xml:space="preserve">, concerning the patients detected. </w:t>
      </w:r>
      <w:proofErr w:type="gramStart"/>
      <w:proofErr w:type="gramEnd"/>
      <w:proofErr w:type="gramStart"/>
      <w:proofErr w:type="gramEnd"/>
    </w:p>
    <w:p w:rsidR="21291D38" w:rsidP="63941049" w:rsidRDefault="21291D38" w14:paraId="2A591EF6" w14:textId="395A1920">
      <w:pPr>
        <w:pStyle w:val="Normal"/>
        <w:spacing w:line="360" w:lineRule="auto"/>
        <w:jc w:val="both"/>
        <w:rPr>
          <w:rFonts w:ascii="Arial" w:hAnsi="Arial" w:eastAsia="Arial" w:cs="Arial"/>
          <w:color w:val="auto"/>
          <w:u w:val="none"/>
        </w:rPr>
      </w:pPr>
      <w:r w:rsidRPr="63941049" w:rsidR="499C1D68">
        <w:rPr>
          <w:rFonts w:ascii="Arial" w:hAnsi="Arial" w:eastAsia="Arial" w:cs="Arial"/>
          <w:color w:val="auto"/>
          <w:u w:val="none"/>
        </w:rPr>
        <w:t>Under the best control the new virus became COVID-19 in February 2020. The outbreak set off a global pandemic declared by WHO on March 11</w:t>
      </w:r>
      <w:r w:rsidRPr="63941049" w:rsidR="499C1D68">
        <w:rPr>
          <w:rFonts w:ascii="Arial" w:hAnsi="Arial" w:eastAsia="Arial" w:cs="Arial"/>
          <w:color w:val="auto"/>
          <w:u w:val="none"/>
          <w:vertAlign w:val="superscript"/>
        </w:rPr>
        <w:t>th</w:t>
      </w:r>
      <w:r w:rsidRPr="63941049" w:rsidR="499C1D68">
        <w:rPr>
          <w:rFonts w:ascii="Arial" w:hAnsi="Arial" w:eastAsia="Arial" w:cs="Arial"/>
          <w:color w:val="auto"/>
          <w:u w:val="none"/>
        </w:rPr>
        <w:t>, 2020</w:t>
      </w:r>
      <w:r w:rsidRPr="63941049" w:rsidR="499C1D68">
        <w:rPr>
          <w:rFonts w:ascii="Arial" w:hAnsi="Arial" w:eastAsia="Arial" w:cs="Arial"/>
          <w:color w:val="auto"/>
          <w:u w:val="none"/>
        </w:rPr>
        <w:t>. “Scientific consensus is that SARS-CoV-2 is zoonotic in origin” (UK, Health Security Agency, 2022), although the original derivation is thus far to be unequivocal as the investigations continue.</w:t>
      </w:r>
    </w:p>
    <w:p w:rsidR="21291D38" w:rsidP="63941049" w:rsidRDefault="21291D38" w14:paraId="21637BFD" w14:textId="38334A53">
      <w:pPr>
        <w:pStyle w:val="Normal"/>
        <w:spacing w:line="360" w:lineRule="auto"/>
        <w:jc w:val="both"/>
        <w:rPr>
          <w:rFonts w:ascii="Arial" w:hAnsi="Arial" w:eastAsia="Arial" w:cs="Arial"/>
          <w:u w:val="none"/>
        </w:rPr>
      </w:pPr>
    </w:p>
    <w:p w:rsidR="21291D38" w:rsidP="63941049" w:rsidRDefault="21291D38" w14:paraId="101CF230" w14:textId="08609B61">
      <w:pPr>
        <w:pStyle w:val="Normal"/>
        <w:spacing w:line="360" w:lineRule="auto"/>
        <w:jc w:val="both"/>
        <w:rPr>
          <w:rFonts w:ascii="Arial" w:hAnsi="Arial" w:eastAsia="Arial" w:cs="Arial"/>
          <w:b w:val="1"/>
          <w:bCs w:val="1"/>
          <w:u w:val="single"/>
        </w:rPr>
      </w:pPr>
      <w:r w:rsidRPr="63941049" w:rsidR="63941049">
        <w:rPr>
          <w:rFonts w:ascii="Arial" w:hAnsi="Arial" w:eastAsia="Arial" w:cs="Arial"/>
          <w:b w:val="1"/>
          <w:bCs w:val="1"/>
          <w:u w:val="single"/>
        </w:rPr>
        <w:t>The Impact COVID-19 had on Health Care Workers and Domestic Abuse Victim-survivors</w:t>
      </w:r>
    </w:p>
    <w:p w:rsidR="21291D38" w:rsidP="63941049" w:rsidRDefault="21291D38" w14:paraId="315CC019" w14:textId="3263E793">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 xml:space="preserve">“Domestic abuse has been around well before the COVID-19 pandemic, although the ONS has reported an increase in domestic-violence cases during lockdown and working from home” (NHS </w:t>
      </w:r>
      <w:r w:rsidRPr="63941049" w:rsidR="63941049">
        <w:rPr>
          <w:rFonts w:ascii="Arial" w:hAnsi="Arial" w:eastAsia="Arial" w:cs="Arial"/>
          <w:b w:val="0"/>
          <w:bCs w:val="0"/>
          <w:u w:val="none"/>
        </w:rPr>
        <w:t>Employers</w:t>
      </w:r>
      <w:r w:rsidRPr="63941049" w:rsidR="63941049">
        <w:rPr>
          <w:rFonts w:ascii="Arial" w:hAnsi="Arial" w:eastAsia="Arial" w:cs="Arial"/>
          <w:b w:val="0"/>
          <w:bCs w:val="0"/>
          <w:u w:val="none"/>
        </w:rPr>
        <w:t>, 2022).</w:t>
      </w:r>
    </w:p>
    <w:p w:rsidR="21291D38" w:rsidP="63941049" w:rsidRDefault="21291D38" w14:paraId="74B15689" w14:textId="04AD69E0">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 xml:space="preserve">The NHS encountered employee shortages and overworked staff due to the pandemic restrictions and the increased rate of domestic abuse incidents and crimes. The government published “COVID-19 Mental Health and Wellbeing Surveillance Report (April 2022)” (NHS Employers, 2022), providing information stating the pandemic created a surge in self-harm incidents because of isolation and no space in family households developing old and/or new triggers in individuals. </w:t>
      </w:r>
    </w:p>
    <w:p w:rsidR="21291D38" w:rsidP="63941049" w:rsidRDefault="21291D38" w14:paraId="3A59504C" w14:textId="1FAAB662">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 xml:space="preserve">Hospitals had to cope with the vast number of patients being admitted for COVID-19 symptoms whilst attending negative patients trying to ensure they did not get contaminated by the positive patients. </w:t>
      </w:r>
      <w:r w:rsidRPr="63941049" w:rsidR="63941049">
        <w:rPr>
          <w:rFonts w:ascii="Arial" w:hAnsi="Arial" w:eastAsia="Arial" w:cs="Arial"/>
          <w:b w:val="0"/>
          <w:bCs w:val="0"/>
          <w:u w:val="none"/>
        </w:rPr>
        <w:t>The system was overstretched and under extreme pressure to meet the new demands, alongside trying to maintain staff morale and supportive networks.</w:t>
      </w:r>
    </w:p>
    <w:p w:rsidR="21291D38" w:rsidP="63941049" w:rsidRDefault="21291D38" w14:paraId="27D3560B" w14:textId="79E9A003">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NHS staff became ‘frontline’ workers during the pandemic with the cause and effect being the increased number of staff requiring time off due to contracting COVID-19 from patients leaving the service with a back log of patients' care and increased requests for services (NHS Employers, 2022).</w:t>
      </w:r>
    </w:p>
    <w:p w:rsidR="21291D38" w:rsidP="63941049" w:rsidRDefault="21291D38" w14:paraId="0EA3A3BB" w14:textId="3AC6E13C">
      <w:pPr>
        <w:spacing w:line="360" w:lineRule="auto"/>
      </w:pPr>
      <w:r>
        <w:br w:type="page"/>
      </w:r>
    </w:p>
    <w:p w:rsidR="21291D38" w:rsidP="63941049" w:rsidRDefault="21291D38" w14:paraId="0BE8C642" w14:textId="7D91790E">
      <w:pPr>
        <w:pStyle w:val="Normal"/>
        <w:spacing w:line="360" w:lineRule="auto"/>
        <w:jc w:val="both"/>
        <w:rPr>
          <w:rFonts w:ascii="Arial" w:hAnsi="Arial" w:eastAsia="Arial" w:cs="Arial"/>
          <w:b w:val="0"/>
          <w:bCs w:val="0"/>
          <w:u w:val="none"/>
        </w:rPr>
      </w:pPr>
    </w:p>
    <w:p w:rsidR="21291D38" w:rsidP="63941049" w:rsidRDefault="21291D38" w14:paraId="3DB677B4" w14:textId="56EBF7CA">
      <w:pPr>
        <w:pStyle w:val="Normal"/>
        <w:spacing w:line="360" w:lineRule="auto"/>
        <w:jc w:val="center"/>
        <w:rPr>
          <w:rFonts w:ascii="Arial" w:hAnsi="Arial" w:eastAsia="Arial" w:cs="Arial"/>
          <w:b w:val="1"/>
          <w:bCs w:val="1"/>
          <w:noProof w:val="0"/>
          <w:sz w:val="28"/>
          <w:szCs w:val="28"/>
          <w:u w:val="single"/>
          <w:lang w:val="en-GB"/>
        </w:rPr>
      </w:pPr>
      <w:r w:rsidRPr="63941049" w:rsidR="499C1D68">
        <w:rPr>
          <w:rFonts w:ascii="Arial" w:hAnsi="Arial" w:eastAsia="Arial" w:cs="Arial"/>
          <w:b w:val="1"/>
          <w:bCs w:val="1"/>
          <w:noProof w:val="0"/>
          <w:sz w:val="28"/>
          <w:szCs w:val="28"/>
          <w:u w:val="single"/>
          <w:lang w:val="en-GB"/>
        </w:rPr>
        <w:t>METHODOLGY</w:t>
      </w:r>
    </w:p>
    <w:p w:rsidR="21291D38" w:rsidP="21291D38" w:rsidRDefault="21291D38" w14:paraId="4554EF80" w14:textId="540A3EA9">
      <w:pPr>
        <w:pStyle w:val="Normal"/>
        <w:spacing w:line="360" w:lineRule="auto"/>
        <w:jc w:val="both"/>
        <w:rPr>
          <w:rFonts w:ascii="Arial" w:hAnsi="Arial" w:eastAsia="Arial" w:cs="Arial"/>
          <w:u w:val="none"/>
        </w:rPr>
      </w:pPr>
    </w:p>
    <w:p w:rsidR="21291D38" w:rsidP="21291D38" w:rsidRDefault="21291D38" w14:paraId="0BE983B6" w14:textId="72F0CC8B">
      <w:pPr>
        <w:pStyle w:val="Normal"/>
        <w:spacing w:line="360" w:lineRule="auto"/>
        <w:jc w:val="both"/>
        <w:rPr>
          <w:rFonts w:ascii="Arial" w:hAnsi="Arial" w:eastAsia="Arial" w:cs="Arial"/>
          <w:u w:val="none"/>
        </w:rPr>
      </w:pPr>
      <w:r w:rsidRPr="21291D38" w:rsidR="21291D38">
        <w:rPr>
          <w:rFonts w:ascii="Arial" w:hAnsi="Arial" w:eastAsia="Arial" w:cs="Arial"/>
          <w:b w:val="1"/>
          <w:bCs w:val="1"/>
          <w:u w:val="single"/>
        </w:rPr>
        <w:t>Domestic Abuse Data</w:t>
      </w:r>
    </w:p>
    <w:p w:rsidR="21291D38" w:rsidP="21291D38" w:rsidRDefault="21291D38" w14:paraId="1138FBBC" w14:textId="13E9B32E">
      <w:pPr>
        <w:pStyle w:val="Normal"/>
        <w:spacing w:line="360" w:lineRule="auto"/>
        <w:jc w:val="both"/>
        <w:rPr>
          <w:rFonts w:ascii="Arial" w:hAnsi="Arial" w:eastAsia="Arial" w:cs="Arial"/>
          <w:b w:val="1"/>
          <w:bCs w:val="1"/>
          <w:u w:val="single"/>
        </w:rPr>
      </w:pPr>
      <w:r w:rsidRPr="21291D38" w:rsidR="21291D38">
        <w:rPr>
          <w:rFonts w:ascii="Arial" w:hAnsi="Arial" w:eastAsia="Arial" w:cs="Arial"/>
          <w:b w:val="0"/>
          <w:bCs w:val="0"/>
          <w:u w:val="none"/>
        </w:rPr>
        <w:t>Domestic Abuse data is difficult to measure because it “is not a specific criminal offence” (Stripe, 2020), and the crimes committed are often not reported for the police to record the data. With this and other aspects of the crimes not entering the police database it leaves the records incomplete. Crimes related to domestic abuse are referenced under specific offences, for example, sexual assault or “assault with injury” (Stripe, 2020).</w:t>
      </w:r>
    </w:p>
    <w:p w:rsidR="21291D38" w:rsidP="21291D38" w:rsidRDefault="21291D38" w14:paraId="15FED4A9" w14:textId="368D6BBB">
      <w:pPr>
        <w:pStyle w:val="Normal"/>
        <w:spacing w:line="360" w:lineRule="auto"/>
        <w:jc w:val="both"/>
        <w:rPr>
          <w:rFonts w:ascii="Arial" w:hAnsi="Arial" w:eastAsia="Arial" w:cs="Arial"/>
          <w:b w:val="0"/>
          <w:bCs w:val="0"/>
          <w:u w:val="none"/>
        </w:rPr>
      </w:pPr>
      <w:r w:rsidRPr="63941049" w:rsidR="499C1D68">
        <w:rPr>
          <w:rFonts w:ascii="Arial" w:hAnsi="Arial" w:eastAsia="Arial" w:cs="Arial"/>
          <w:b w:val="0"/>
          <w:bCs w:val="0"/>
          <w:u w:val="none"/>
        </w:rPr>
        <w:t>See the figures below, which shows the statistics relating to Domestic Abuse crimes reported to the police (including cases of fraud). The crime increase may be based on “increased willingness of victims to come forward report domestic abuse” (Stripe, 2020).</w:t>
      </w:r>
    </w:p>
    <w:p w:rsidR="21291D38" w:rsidP="63941049" w:rsidRDefault="21291D38" w14:paraId="7DAB221F" w14:textId="2E0C7252">
      <w:pPr>
        <w:pStyle w:val="Normal"/>
        <w:spacing w:line="360" w:lineRule="auto"/>
        <w:jc w:val="both"/>
        <w:rPr>
          <w:rFonts w:ascii="Arial" w:hAnsi="Arial" w:eastAsia="Arial" w:cs="Arial"/>
          <w:b w:val="0"/>
          <w:bCs w:val="0"/>
          <w:u w:val="none"/>
        </w:rPr>
      </w:pPr>
      <w:r w:rsidRPr="63941049" w:rsidR="499C1D68">
        <w:rPr>
          <w:rFonts w:ascii="Arial" w:hAnsi="Arial" w:eastAsia="Arial" w:cs="Arial"/>
          <w:b w:val="0"/>
          <w:bCs w:val="0"/>
          <w:u w:val="none"/>
        </w:rPr>
        <w:t>The restrictions the COVID-19 pandemic national lockdown had inflicted limits on daily life. The change came in 2020, 23</w:t>
      </w:r>
      <w:r w:rsidRPr="63941049" w:rsidR="499C1D68">
        <w:rPr>
          <w:rFonts w:ascii="Arial" w:hAnsi="Arial" w:eastAsia="Arial" w:cs="Arial"/>
          <w:b w:val="0"/>
          <w:bCs w:val="0"/>
          <w:u w:val="none"/>
          <w:vertAlign w:val="superscript"/>
        </w:rPr>
        <w:t>rd</w:t>
      </w:r>
      <w:r w:rsidRPr="63941049" w:rsidR="499C1D68">
        <w:rPr>
          <w:rFonts w:ascii="Arial" w:hAnsi="Arial" w:eastAsia="Arial" w:cs="Arial"/>
          <w:b w:val="0"/>
          <w:bCs w:val="0"/>
          <w:u w:val="none"/>
        </w:rPr>
        <w:t xml:space="preserve"> March. The diagram shows the domestic abuse figures in England and Wales.</w:t>
      </w:r>
    </w:p>
    <w:p w:rsidR="21291D38" w:rsidP="63941049" w:rsidRDefault="21291D38" w14:paraId="6F66E7E5" w14:textId="466F2A7C">
      <w:pPr>
        <w:spacing w:line="360" w:lineRule="auto"/>
      </w:pPr>
      <w:r>
        <w:br w:type="page"/>
      </w:r>
    </w:p>
    <w:p w:rsidR="21291D38" w:rsidP="63941049" w:rsidRDefault="21291D38" w14:paraId="1FED7C36" w14:textId="43BBDB61">
      <w:pPr>
        <w:pStyle w:val="Normal"/>
        <w:spacing w:line="360" w:lineRule="auto"/>
        <w:jc w:val="both"/>
        <w:rPr>
          <w:rFonts w:ascii="Arial" w:hAnsi="Arial" w:eastAsia="Arial" w:cs="Arial"/>
          <w:b w:val="0"/>
          <w:bCs w:val="0"/>
          <w:u w:val="none"/>
        </w:rPr>
      </w:pPr>
    </w:p>
    <w:p w:rsidR="21291D38" w:rsidP="63941049" w:rsidRDefault="21291D38" w14:paraId="24B5DAE6" w14:textId="12D444EF">
      <w:pPr>
        <w:pStyle w:val="Normal"/>
        <w:spacing w:line="360" w:lineRule="auto"/>
        <w:jc w:val="both"/>
        <w:rPr>
          <w:rFonts w:ascii="Arial" w:hAnsi="Arial" w:eastAsia="Arial" w:cs="Arial"/>
          <w:b w:val="0"/>
          <w:bCs w:val="0"/>
          <w:u w:val="none"/>
        </w:rPr>
      </w:pPr>
      <w:r w:rsidRPr="63941049" w:rsidR="63941049">
        <w:rPr>
          <w:rFonts w:ascii="Arial" w:hAnsi="Arial" w:eastAsia="Arial" w:cs="Arial"/>
          <w:b w:val="1"/>
          <w:bCs w:val="1"/>
        </w:rPr>
        <w:t>Figure 1: Three years of total number of offences flagged as domestic abuse-related has escalated compared with the corresponding month in the previous year.</w:t>
      </w:r>
    </w:p>
    <w:p w:rsidR="63941049" w:rsidP="63941049" w:rsidRDefault="63941049" w14:paraId="516D2B7B" w14:textId="50D804F9">
      <w:pPr>
        <w:pStyle w:val="Normal"/>
        <w:spacing w:line="360" w:lineRule="auto"/>
        <w:jc w:val="both"/>
        <w:rPr>
          <w:rFonts w:ascii="Arial" w:hAnsi="Arial" w:eastAsia="Arial" w:cs="Arial"/>
          <w:b w:val="1"/>
          <w:bCs w:val="1"/>
        </w:rPr>
      </w:pPr>
    </w:p>
    <w:p w:rsidR="21291D38" w:rsidP="21291D38" w:rsidRDefault="21291D38" w14:paraId="136BADF2" w14:textId="78E2E2D8">
      <w:pPr>
        <w:pStyle w:val="Normal"/>
        <w:jc w:val="both"/>
        <w:rPr>
          <w:rFonts w:ascii="Arial" w:hAnsi="Arial" w:eastAsia="Arial" w:cs="Arial"/>
          <w:b w:val="1"/>
          <w:bCs w:val="1"/>
          <w:u w:val="single"/>
        </w:rPr>
      </w:pPr>
      <w:r w:rsidR="499C1D68">
        <w:drawing>
          <wp:inline wp14:editId="754454DC" wp14:anchorId="56028097">
            <wp:extent cx="6448426" cy="4380506"/>
            <wp:effectExtent l="0" t="0" r="0" b="0"/>
            <wp:docPr id="74680479" name="" title=""/>
            <wp:cNvGraphicFramePr>
              <a:graphicFrameLocks noChangeAspect="1"/>
            </wp:cNvGraphicFramePr>
            <a:graphic>
              <a:graphicData uri="http://schemas.openxmlformats.org/drawingml/2006/picture">
                <pic:pic>
                  <pic:nvPicPr>
                    <pic:cNvPr id="0" name=""/>
                    <pic:cNvPicPr/>
                  </pic:nvPicPr>
                  <pic:blipFill>
                    <a:blip r:embed="Ra9ce04ed975645a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48426" cy="4380506"/>
                    </a:xfrm>
                    <a:prstGeom prst="rect">
                      <a:avLst/>
                    </a:prstGeom>
                  </pic:spPr>
                </pic:pic>
              </a:graphicData>
            </a:graphic>
          </wp:inline>
        </w:drawing>
      </w:r>
      <w:r w:rsidRPr="63941049" w:rsidR="499C1D68">
        <w:rPr>
          <w:rFonts w:ascii="Arial" w:hAnsi="Arial" w:eastAsia="Arial" w:cs="Arial"/>
          <w:b w:val="0"/>
          <w:bCs w:val="0"/>
          <w:sz w:val="18"/>
          <w:szCs w:val="18"/>
          <w:u w:val="none"/>
        </w:rPr>
        <w:t>(Source: Union Safety, 2020).</w:t>
      </w:r>
    </w:p>
    <w:p w:rsidR="63941049" w:rsidRDefault="63941049" w14:paraId="16387952" w14:textId="03C65F64">
      <w:r>
        <w:br w:type="page"/>
      </w:r>
    </w:p>
    <w:p w:rsidR="63941049" w:rsidP="63941049" w:rsidRDefault="63941049" w14:paraId="5AC5C6AA" w14:textId="04A9EBB9">
      <w:pPr>
        <w:pStyle w:val="Normal"/>
        <w:jc w:val="both"/>
        <w:rPr>
          <w:rFonts w:ascii="Arial" w:hAnsi="Arial" w:eastAsia="Arial" w:cs="Arial"/>
          <w:b w:val="0"/>
          <w:bCs w:val="0"/>
          <w:sz w:val="18"/>
          <w:szCs w:val="18"/>
          <w:u w:val="none"/>
        </w:rPr>
      </w:pPr>
    </w:p>
    <w:p w:rsidR="63941049" w:rsidP="63941049" w:rsidRDefault="63941049" w14:paraId="560F0BE1" w14:textId="476EE524">
      <w:pPr>
        <w:pStyle w:val="Normal"/>
        <w:ind w:left="0" w:firstLine="0"/>
        <w:jc w:val="both"/>
        <w:rPr>
          <w:rFonts w:ascii="Arial" w:hAnsi="Arial" w:eastAsia="Arial" w:cs="Arial"/>
          <w:b w:val="0"/>
          <w:bCs w:val="0"/>
          <w:sz w:val="18"/>
          <w:szCs w:val="18"/>
          <w:u w:val="none"/>
        </w:rPr>
      </w:pPr>
      <w:r w:rsidRPr="63941049" w:rsidR="63941049">
        <w:rPr>
          <w:rFonts w:ascii="Arial" w:hAnsi="Arial" w:eastAsia="Arial" w:cs="Arial"/>
          <w:b w:val="1"/>
          <w:bCs w:val="1"/>
          <w:sz w:val="22"/>
          <w:szCs w:val="22"/>
          <w:u w:val="none"/>
        </w:rPr>
        <w:t>Figure 2: Women were more likely to be victims of domestic abuse within all area types than men.</w:t>
      </w:r>
    </w:p>
    <w:p w:rsidR="63941049" w:rsidP="63941049" w:rsidRDefault="63941049" w14:paraId="46DE54FD" w14:textId="51ADA818">
      <w:pPr>
        <w:pStyle w:val="Normal"/>
        <w:ind w:left="0" w:firstLine="0"/>
        <w:jc w:val="both"/>
        <w:rPr>
          <w:rFonts w:ascii="Arial" w:hAnsi="Arial" w:eastAsia="Arial" w:cs="Arial"/>
          <w:b w:val="1"/>
          <w:bCs w:val="1"/>
          <w:sz w:val="22"/>
          <w:szCs w:val="22"/>
          <w:u w:val="none"/>
        </w:rPr>
      </w:pPr>
    </w:p>
    <w:p w:rsidR="63941049" w:rsidP="63941049" w:rsidRDefault="63941049" w14:paraId="19CEF7D5" w14:textId="0118636D">
      <w:pPr>
        <w:pStyle w:val="Normal"/>
        <w:ind w:left="0" w:firstLine="0"/>
        <w:jc w:val="both"/>
        <w:rPr>
          <w:rFonts w:ascii="Arial" w:hAnsi="Arial" w:eastAsia="Arial" w:cs="Arial"/>
          <w:b w:val="0"/>
          <w:bCs w:val="0"/>
          <w:sz w:val="18"/>
          <w:szCs w:val="18"/>
          <w:u w:val="none"/>
        </w:rPr>
      </w:pPr>
      <w:r w:rsidR="63941049">
        <w:drawing>
          <wp:inline wp14:editId="4F6BC702" wp14:anchorId="3D18357D">
            <wp:extent cx="5505450" cy="3800475"/>
            <wp:effectExtent l="0" t="0" r="0" b="0"/>
            <wp:docPr id="536857680" name="" title=""/>
            <wp:cNvGraphicFramePr>
              <a:graphicFrameLocks noChangeAspect="1"/>
            </wp:cNvGraphicFramePr>
            <a:graphic>
              <a:graphicData uri="http://schemas.openxmlformats.org/drawingml/2006/picture">
                <pic:pic>
                  <pic:nvPicPr>
                    <pic:cNvPr id="0" name=""/>
                    <pic:cNvPicPr/>
                  </pic:nvPicPr>
                  <pic:blipFill>
                    <a:blip r:embed="R1f6eb760a04c4096">
                      <a:extLst>
                        <a:ext xmlns:a="http://schemas.openxmlformats.org/drawingml/2006/main" uri="{28A0092B-C50C-407E-A947-70E740481C1C}">
                          <a14:useLocalDpi val="0"/>
                        </a:ext>
                      </a:extLst>
                    </a:blip>
                    <a:stretch>
                      <a:fillRect/>
                    </a:stretch>
                  </pic:blipFill>
                  <pic:spPr>
                    <a:xfrm>
                      <a:off x="0" y="0"/>
                      <a:ext cx="5505450" cy="3800475"/>
                    </a:xfrm>
                    <a:prstGeom prst="rect">
                      <a:avLst/>
                    </a:prstGeom>
                  </pic:spPr>
                </pic:pic>
              </a:graphicData>
            </a:graphic>
          </wp:inline>
        </w:drawing>
      </w:r>
    </w:p>
    <w:p w:rsidR="63941049" w:rsidP="63941049" w:rsidRDefault="63941049" w14:paraId="2AD54AE5" w14:textId="2870E186">
      <w:pPr>
        <w:pStyle w:val="Normal"/>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63941049" w:rsidP="63941049" w:rsidRDefault="63941049" w14:paraId="552BD915" w14:textId="08C08520">
      <w:pPr>
        <w:pStyle w:val="Normal"/>
        <w:jc w:val="both"/>
        <w:rPr>
          <w:rFonts w:ascii="Arial" w:hAnsi="Arial" w:eastAsia="Arial" w:cs="Arial"/>
          <w:noProof w:val="0"/>
          <w:sz w:val="18"/>
          <w:szCs w:val="18"/>
          <w:lang w:val="en-GB"/>
        </w:rPr>
      </w:pPr>
    </w:p>
    <w:p w:rsidR="63941049" w:rsidP="63941049" w:rsidRDefault="63941049" w14:paraId="2DA02238" w14:textId="5CEACF68">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The data on sexual assault includes attempts made. Victim-survivors who have experienced several types of abuse will appear in all the relevant categories. The figure shows no significant changes.</w:t>
      </w:r>
    </w:p>
    <w:p w:rsidR="63941049" w:rsidRDefault="63941049" w14:paraId="6433287F" w14:textId="1EE238B7">
      <w:r>
        <w:br w:type="page"/>
      </w:r>
    </w:p>
    <w:p w:rsidR="63941049" w:rsidP="63941049" w:rsidRDefault="63941049" w14:paraId="254100E3" w14:textId="63D46595">
      <w:pPr>
        <w:pStyle w:val="Normal"/>
        <w:jc w:val="both"/>
        <w:rPr>
          <w:rFonts w:ascii="Calibri" w:hAnsi="Calibri" w:eastAsia="Calibri" w:cs="Calibri"/>
          <w:noProof w:val="0"/>
          <w:sz w:val="22"/>
          <w:szCs w:val="22"/>
          <w:lang w:val="en-GB"/>
        </w:rPr>
      </w:pPr>
    </w:p>
    <w:p w:rsidR="63941049" w:rsidP="63941049" w:rsidRDefault="63941049" w14:paraId="23AE58FA" w14:textId="4AE5D7D2">
      <w:pPr>
        <w:pStyle w:val="Normal"/>
        <w:jc w:val="both"/>
        <w:rPr>
          <w:rFonts w:ascii="Arial" w:hAnsi="Arial" w:eastAsia="Arial" w:cs="Arial"/>
          <w:b w:val="1"/>
          <w:bCs w:val="1"/>
          <w:noProof w:val="0"/>
          <w:sz w:val="22"/>
          <w:szCs w:val="22"/>
          <w:lang w:val="en-GB"/>
        </w:rPr>
      </w:pPr>
      <w:r w:rsidRPr="63941049" w:rsidR="63941049">
        <w:rPr>
          <w:rFonts w:ascii="Arial" w:hAnsi="Arial" w:eastAsia="Arial" w:cs="Arial"/>
          <w:b w:val="1"/>
          <w:bCs w:val="1"/>
          <w:noProof w:val="0"/>
          <w:sz w:val="22"/>
          <w:szCs w:val="22"/>
          <w:lang w:val="en-GB"/>
        </w:rPr>
        <w:t>Figure 3: There were more females than male victims of domestic abuse-related offences.</w:t>
      </w:r>
    </w:p>
    <w:p w:rsidR="21291D38" w:rsidP="21291D38" w:rsidRDefault="21291D38" w14:paraId="29CAD19F" w14:textId="47E4E2DA">
      <w:pPr>
        <w:pStyle w:val="Normal"/>
        <w:jc w:val="both"/>
      </w:pPr>
      <w:r w:rsidR="63941049">
        <w:drawing>
          <wp:inline wp14:editId="7D539AF3" wp14:anchorId="132E1A9D">
            <wp:extent cx="5492822" cy="3133725"/>
            <wp:effectExtent l="0" t="0" r="0" b="0"/>
            <wp:docPr id="1273079215" name="" title=""/>
            <wp:cNvGraphicFramePr>
              <a:graphicFrameLocks noChangeAspect="1"/>
            </wp:cNvGraphicFramePr>
            <a:graphic>
              <a:graphicData uri="http://schemas.openxmlformats.org/drawingml/2006/picture">
                <pic:pic>
                  <pic:nvPicPr>
                    <pic:cNvPr id="0" name=""/>
                    <pic:cNvPicPr/>
                  </pic:nvPicPr>
                  <pic:blipFill>
                    <a:blip r:embed="Rdb19f3031b734eba">
                      <a:extLst>
                        <a:ext xmlns:a="http://schemas.openxmlformats.org/drawingml/2006/main" uri="{28A0092B-C50C-407E-A947-70E740481C1C}">
                          <a14:useLocalDpi val="0"/>
                        </a:ext>
                      </a:extLst>
                    </a:blip>
                    <a:stretch>
                      <a:fillRect/>
                    </a:stretch>
                  </pic:blipFill>
                  <pic:spPr>
                    <a:xfrm>
                      <a:off x="0" y="0"/>
                      <a:ext cx="5492822" cy="3133725"/>
                    </a:xfrm>
                    <a:prstGeom prst="rect">
                      <a:avLst/>
                    </a:prstGeom>
                  </pic:spPr>
                </pic:pic>
              </a:graphicData>
            </a:graphic>
          </wp:inline>
        </w:drawing>
      </w:r>
    </w:p>
    <w:p w:rsidR="21291D38" w:rsidP="63941049" w:rsidRDefault="21291D38" w14:paraId="0CBCABD2" w14:textId="08C43AE3">
      <w:pPr>
        <w:pStyle w:val="Normal"/>
        <w:jc w:val="both"/>
        <w:rPr>
          <w:rFonts w:ascii="Arial" w:hAnsi="Arial" w:eastAsia="Arial" w:cs="Arial"/>
          <w:b w:val="1"/>
          <w:bCs w:val="1"/>
          <w:u w:val="single"/>
        </w:rPr>
      </w:pPr>
      <w:r w:rsidRPr="63941049" w:rsidR="63941049">
        <w:rPr>
          <w:rFonts w:ascii="Arial" w:hAnsi="Arial" w:eastAsia="Arial" w:cs="Arial"/>
          <w:b w:val="0"/>
          <w:bCs w:val="0"/>
          <w:sz w:val="18"/>
          <w:szCs w:val="18"/>
          <w:u w:val="none"/>
        </w:rPr>
        <w:t>(Source: Home Office Data Hub – Police recorded crimes).</w:t>
      </w:r>
    </w:p>
    <w:p w:rsidR="21291D38" w:rsidP="63941049" w:rsidRDefault="21291D38" w14:paraId="33DB66D7" w14:textId="697DEEAF">
      <w:pPr>
        <w:pStyle w:val="Normal"/>
        <w:spacing w:line="360" w:lineRule="auto"/>
        <w:jc w:val="both"/>
        <w:rPr>
          <w:rFonts w:ascii="Arial" w:hAnsi="Arial" w:eastAsia="Arial" w:cs="Arial"/>
          <w:b w:val="0"/>
          <w:bCs w:val="0"/>
          <w:sz w:val="22"/>
          <w:szCs w:val="22"/>
          <w:u w:val="none"/>
        </w:rPr>
      </w:pPr>
    </w:p>
    <w:p w:rsidR="21291D38" w:rsidP="63941049" w:rsidRDefault="21291D38" w14:paraId="730F0CE6" w14:textId="52BA5FDA">
      <w:pPr>
        <w:pStyle w:val="Normal"/>
        <w:spacing w:line="360" w:lineRule="auto"/>
        <w:jc w:val="both"/>
        <w:rPr>
          <w:rFonts w:ascii="Arial" w:hAnsi="Arial" w:eastAsia="Arial" w:cs="Arial"/>
          <w:b w:val="0"/>
          <w:bCs w:val="0"/>
          <w:sz w:val="18"/>
          <w:szCs w:val="18"/>
          <w:u w:val="none"/>
        </w:rPr>
      </w:pPr>
      <w:r w:rsidRPr="63941049" w:rsidR="63941049">
        <w:rPr>
          <w:rFonts w:ascii="Arial" w:hAnsi="Arial" w:eastAsia="Arial" w:cs="Arial"/>
          <w:b w:val="0"/>
          <w:bCs w:val="0"/>
          <w:sz w:val="22"/>
          <w:szCs w:val="22"/>
          <w:u w:val="none"/>
        </w:rPr>
        <w:t>Results show over half of the crimes reported were highlighted as domestic abuse experienced by females with under 23% being male victims.</w:t>
      </w:r>
    </w:p>
    <w:p w:rsidR="21291D38" w:rsidP="63941049" w:rsidRDefault="21291D38" w14:paraId="47AE4B45" w14:textId="65BA7635">
      <w:pPr/>
      <w:r>
        <w:br w:type="page"/>
      </w:r>
    </w:p>
    <w:p w:rsidR="21291D38" w:rsidP="63941049" w:rsidRDefault="21291D38" w14:paraId="12F3E192" w14:textId="4BC0A1C4">
      <w:pPr>
        <w:pStyle w:val="Normal"/>
        <w:jc w:val="both"/>
        <w:rPr>
          <w:rFonts w:ascii="Arial" w:hAnsi="Arial" w:eastAsia="Arial" w:cs="Arial"/>
          <w:b w:val="0"/>
          <w:bCs w:val="0"/>
          <w:sz w:val="22"/>
          <w:szCs w:val="22"/>
          <w:u w:val="none"/>
        </w:rPr>
      </w:pPr>
    </w:p>
    <w:p w:rsidR="21291D38" w:rsidP="63941049" w:rsidRDefault="21291D38" w14:paraId="6A04D7BB" w14:textId="1ECEA6C3">
      <w:pPr>
        <w:pStyle w:val="Normal"/>
        <w:jc w:val="both"/>
        <w:rPr>
          <w:rFonts w:ascii="Arial" w:hAnsi="Arial" w:eastAsia="Arial" w:cs="Arial"/>
          <w:b w:val="0"/>
          <w:bCs w:val="0"/>
          <w:sz w:val="22"/>
          <w:szCs w:val="22"/>
          <w:u w:val="none"/>
        </w:rPr>
      </w:pPr>
      <w:r w:rsidRPr="63941049" w:rsidR="63941049">
        <w:rPr>
          <w:rFonts w:ascii="Arial" w:hAnsi="Arial" w:eastAsia="Arial" w:cs="Arial"/>
          <w:b w:val="1"/>
          <w:bCs w:val="1"/>
          <w:sz w:val="22"/>
          <w:szCs w:val="22"/>
          <w:u w:val="none"/>
        </w:rPr>
        <w:t>Figure 4: Proportion of violence against the individual offences flagged as domestic abuse related varied by age.</w:t>
      </w:r>
    </w:p>
    <w:p w:rsidR="21291D38" w:rsidP="63941049" w:rsidRDefault="21291D38" w14:paraId="5448E1A2" w14:textId="5DA85273">
      <w:pPr>
        <w:pStyle w:val="Normal"/>
        <w:jc w:val="both"/>
        <w:rPr>
          <w:rFonts w:ascii="Arial" w:hAnsi="Arial" w:eastAsia="Arial" w:cs="Arial"/>
          <w:b w:val="0"/>
          <w:bCs w:val="0"/>
          <w:sz w:val="22"/>
          <w:szCs w:val="22"/>
          <w:u w:val="none"/>
        </w:rPr>
      </w:pPr>
    </w:p>
    <w:p w:rsidR="21291D38" w:rsidP="63941049" w:rsidRDefault="21291D38" w14:paraId="6C6D6AF6" w14:textId="73C265A7">
      <w:pPr>
        <w:pStyle w:val="Normal"/>
        <w:jc w:val="both"/>
        <w:rPr>
          <w:rFonts w:ascii="Arial" w:hAnsi="Arial" w:eastAsia="Arial" w:cs="Arial"/>
          <w:b w:val="0"/>
          <w:bCs w:val="0"/>
          <w:sz w:val="22"/>
          <w:szCs w:val="22"/>
          <w:u w:val="none"/>
        </w:rPr>
      </w:pPr>
      <w:r w:rsidR="63941049">
        <w:drawing>
          <wp:inline wp14:editId="33721027" wp14:anchorId="32E03757">
            <wp:extent cx="5732610" cy="4317196"/>
            <wp:effectExtent l="0" t="0" r="0" b="0"/>
            <wp:docPr id="391628034" name="" title=""/>
            <wp:cNvGraphicFramePr>
              <a:graphicFrameLocks noChangeAspect="1"/>
            </wp:cNvGraphicFramePr>
            <a:graphic>
              <a:graphicData uri="http://schemas.openxmlformats.org/drawingml/2006/picture">
                <pic:pic>
                  <pic:nvPicPr>
                    <pic:cNvPr id="0" name=""/>
                    <pic:cNvPicPr/>
                  </pic:nvPicPr>
                  <pic:blipFill>
                    <a:blip r:embed="Rc0e8a3e0309c471c">
                      <a:extLst>
                        <a:ext xmlns:a="http://schemas.openxmlformats.org/drawingml/2006/main" uri="{28A0092B-C50C-407E-A947-70E740481C1C}">
                          <a14:useLocalDpi val="0"/>
                        </a:ext>
                      </a:extLst>
                    </a:blip>
                    <a:stretch>
                      <a:fillRect/>
                    </a:stretch>
                  </pic:blipFill>
                  <pic:spPr>
                    <a:xfrm>
                      <a:off x="0" y="0"/>
                      <a:ext cx="5732610" cy="4317196"/>
                    </a:xfrm>
                    <a:prstGeom prst="rect">
                      <a:avLst/>
                    </a:prstGeom>
                  </pic:spPr>
                </pic:pic>
              </a:graphicData>
            </a:graphic>
          </wp:inline>
        </w:drawing>
      </w:r>
    </w:p>
    <w:p w:rsidR="21291D38" w:rsidP="63941049" w:rsidRDefault="21291D38" w14:paraId="67F548FD" w14:textId="1EDC6E1C">
      <w:pPr>
        <w:pStyle w:val="Normal"/>
        <w:jc w:val="both"/>
        <w:rPr>
          <w:rFonts w:ascii="Arial" w:hAnsi="Arial" w:eastAsia="Arial" w:cs="Arial"/>
          <w:b w:val="0"/>
          <w:bCs w:val="0"/>
          <w:sz w:val="18"/>
          <w:szCs w:val="18"/>
          <w:u w:val="none"/>
        </w:rPr>
      </w:pPr>
      <w:r w:rsidRPr="63941049" w:rsidR="63941049">
        <w:rPr>
          <w:rFonts w:ascii="Arial" w:hAnsi="Arial" w:eastAsia="Arial" w:cs="Arial"/>
          <w:b w:val="0"/>
          <w:bCs w:val="0"/>
          <w:sz w:val="18"/>
          <w:szCs w:val="18"/>
          <w:u w:val="none"/>
        </w:rPr>
        <w:t>(Source: Home Office Data Hub).</w:t>
      </w:r>
    </w:p>
    <w:p w:rsidR="21291D38" w:rsidP="63941049" w:rsidRDefault="21291D38" w14:paraId="6FB9A9E5" w14:textId="2B78888A">
      <w:pPr/>
      <w:r>
        <w:br w:type="page"/>
      </w:r>
    </w:p>
    <w:p w:rsidR="21291D38" w:rsidP="63941049" w:rsidRDefault="21291D38" w14:paraId="10590EBC" w14:textId="36BD152F">
      <w:pPr>
        <w:pStyle w:val="Normal"/>
        <w:jc w:val="both"/>
        <w:rPr>
          <w:rFonts w:ascii="Arial" w:hAnsi="Arial" w:eastAsia="Arial" w:cs="Arial"/>
          <w:b w:val="0"/>
          <w:bCs w:val="0"/>
          <w:sz w:val="22"/>
          <w:szCs w:val="22"/>
          <w:u w:val="none"/>
        </w:rPr>
      </w:pPr>
    </w:p>
    <w:p w:rsidR="21291D38" w:rsidP="63941049" w:rsidRDefault="21291D38" w14:paraId="765BB024" w14:textId="0F3E1631">
      <w:pPr>
        <w:pStyle w:val="Normal"/>
        <w:jc w:val="both"/>
        <w:rPr>
          <w:rFonts w:ascii="Arial" w:hAnsi="Arial" w:eastAsia="Arial" w:cs="Arial"/>
          <w:b w:val="1"/>
          <w:bCs w:val="1"/>
          <w:u w:val="single"/>
        </w:rPr>
      </w:pPr>
      <w:r w:rsidRPr="63941049" w:rsidR="63941049">
        <w:rPr>
          <w:rFonts w:ascii="Arial" w:hAnsi="Arial" w:eastAsia="Arial" w:cs="Arial"/>
          <w:b w:val="1"/>
          <w:bCs w:val="1"/>
          <w:u w:val="none"/>
        </w:rPr>
        <w:t xml:space="preserve">Figure 5: </w:t>
      </w:r>
      <w:r w:rsidRPr="63941049" w:rsidR="63941049">
        <w:rPr>
          <w:rFonts w:ascii="Arial" w:hAnsi="Arial" w:eastAsia="Arial" w:cs="Arial"/>
          <w:b w:val="1"/>
          <w:bCs w:val="1"/>
          <w:u w:val="none"/>
        </w:rPr>
        <w:t>Separated</w:t>
      </w:r>
      <w:r w:rsidRPr="63941049" w:rsidR="63941049">
        <w:rPr>
          <w:rFonts w:ascii="Arial" w:hAnsi="Arial" w:eastAsia="Arial" w:cs="Arial"/>
          <w:b w:val="1"/>
          <w:bCs w:val="1"/>
          <w:u w:val="none"/>
        </w:rPr>
        <w:t xml:space="preserve"> or divorced people were more likely to experience domestic abuse.</w:t>
      </w:r>
    </w:p>
    <w:p w:rsidR="21291D38" w:rsidP="63941049" w:rsidRDefault="21291D38" w14:paraId="1040983A" w14:textId="5F469A28">
      <w:pPr>
        <w:pStyle w:val="Normal"/>
        <w:jc w:val="both"/>
        <w:rPr>
          <w:rFonts w:ascii="Arial" w:hAnsi="Arial" w:eastAsia="Arial" w:cs="Arial"/>
          <w:b w:val="1"/>
          <w:bCs w:val="1"/>
          <w:u w:val="single"/>
        </w:rPr>
      </w:pPr>
      <w:r w:rsidR="63941049">
        <w:drawing>
          <wp:inline wp14:editId="6450A955" wp14:anchorId="32F6B583">
            <wp:extent cx="5838825" cy="3581400"/>
            <wp:effectExtent l="0" t="0" r="0" b="0"/>
            <wp:docPr id="2137139655" name="" title=""/>
            <wp:cNvGraphicFramePr>
              <a:graphicFrameLocks noChangeAspect="1"/>
            </wp:cNvGraphicFramePr>
            <a:graphic>
              <a:graphicData uri="http://schemas.openxmlformats.org/drawingml/2006/picture">
                <pic:pic>
                  <pic:nvPicPr>
                    <pic:cNvPr id="0" name=""/>
                    <pic:cNvPicPr/>
                  </pic:nvPicPr>
                  <pic:blipFill>
                    <a:blip r:embed="Ra00be87a10ea4533">
                      <a:extLst>
                        <a:ext xmlns:a="http://schemas.openxmlformats.org/drawingml/2006/main" uri="{28A0092B-C50C-407E-A947-70E740481C1C}">
                          <a14:useLocalDpi val="0"/>
                        </a:ext>
                      </a:extLst>
                    </a:blip>
                    <a:stretch>
                      <a:fillRect/>
                    </a:stretch>
                  </pic:blipFill>
                  <pic:spPr>
                    <a:xfrm>
                      <a:off x="0" y="0"/>
                      <a:ext cx="5838825" cy="3581400"/>
                    </a:xfrm>
                    <a:prstGeom prst="rect">
                      <a:avLst/>
                    </a:prstGeom>
                  </pic:spPr>
                </pic:pic>
              </a:graphicData>
            </a:graphic>
          </wp:inline>
        </w:drawing>
      </w:r>
    </w:p>
    <w:p w:rsidR="21291D38" w:rsidP="63941049" w:rsidRDefault="21291D38" w14:paraId="1D85DD09" w14:textId="2870E186">
      <w:pPr>
        <w:pStyle w:val="Normal"/>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21291D38" w:rsidP="63941049" w:rsidRDefault="21291D38" w14:paraId="62BE63C2" w14:textId="5B6203D4">
      <w:pPr>
        <w:pStyle w:val="Normal"/>
        <w:jc w:val="both"/>
        <w:rPr>
          <w:rFonts w:ascii="Arial" w:hAnsi="Arial" w:eastAsia="Arial" w:cs="Arial"/>
          <w:noProof w:val="0"/>
          <w:sz w:val="22"/>
          <w:szCs w:val="22"/>
          <w:lang w:val="en-GB"/>
        </w:rPr>
      </w:pPr>
    </w:p>
    <w:p w:rsidR="21291D38" w:rsidP="63941049" w:rsidRDefault="21291D38" w14:paraId="35588F09" w14:textId="2713F59B">
      <w:pPr>
        <w:pStyle w:val="Normal"/>
        <w:spacing w:line="360" w:lineRule="auto"/>
        <w:jc w:val="both"/>
      </w:pPr>
      <w:r w:rsidRPr="63941049" w:rsidR="63941049">
        <w:rPr>
          <w:rFonts w:ascii="Arial" w:hAnsi="Arial" w:eastAsia="Arial" w:cs="Arial"/>
          <w:noProof w:val="0"/>
          <w:sz w:val="22"/>
          <w:szCs w:val="22"/>
          <w:lang w:val="en-GB"/>
        </w:rPr>
        <w:t xml:space="preserve">March 2020 survey showed most divorced and separated people experienced domestic abuse. </w:t>
      </w:r>
    </w:p>
    <w:p w:rsidR="21291D38" w:rsidP="63941049" w:rsidRDefault="21291D38" w14:paraId="40D3396D" w14:textId="48C130AA">
      <w:pPr>
        <w:pStyle w:val="Normal"/>
        <w:spacing w:line="360" w:lineRule="auto"/>
        <w:jc w:val="both"/>
      </w:pPr>
      <w:r w:rsidRPr="63941049" w:rsidR="63941049">
        <w:rPr>
          <w:rFonts w:ascii="Arial" w:hAnsi="Arial" w:eastAsia="Arial" w:cs="Arial"/>
          <w:noProof w:val="0"/>
          <w:sz w:val="22"/>
          <w:szCs w:val="22"/>
          <w:lang w:val="en-GB"/>
        </w:rPr>
        <w:t>For the year ending March 2020, the Crime Survey for England and Wales showed that adults aged 16 to 74 years who were separated or divorced were more likely to have experienced domestic abuse than those who were married or civil partnered, cohabiting, single or widowed.</w:t>
      </w:r>
    </w:p>
    <w:p w:rsidR="21291D38" w:rsidP="63941049" w:rsidRDefault="21291D38" w14:paraId="124575A6" w14:textId="20D3DA74">
      <w:pPr/>
      <w:r>
        <w:br w:type="page"/>
      </w:r>
    </w:p>
    <w:p w:rsidR="21291D38" w:rsidP="63941049" w:rsidRDefault="21291D38" w14:paraId="35B18488" w14:textId="0E60C99B">
      <w:pPr>
        <w:pStyle w:val="Normal"/>
        <w:spacing w:line="360" w:lineRule="auto"/>
        <w:jc w:val="both"/>
        <w:rPr>
          <w:rFonts w:ascii="Arial" w:hAnsi="Arial" w:eastAsia="Arial" w:cs="Arial"/>
          <w:noProof w:val="0"/>
          <w:sz w:val="22"/>
          <w:szCs w:val="22"/>
          <w:lang w:val="en-GB"/>
        </w:rPr>
      </w:pPr>
    </w:p>
    <w:p w:rsidR="21291D38" w:rsidP="63941049" w:rsidRDefault="21291D38" w14:paraId="3DC7904C" w14:textId="4F2197CA">
      <w:pPr>
        <w:pStyle w:val="Normal"/>
        <w:rPr>
          <w:rFonts w:ascii="Arial" w:hAnsi="Arial" w:eastAsia="Arial" w:cs="Arial"/>
          <w:b w:val="1"/>
          <w:bCs w:val="1"/>
          <w:u w:val="single"/>
        </w:rPr>
      </w:pPr>
      <w:r w:rsidRPr="63941049" w:rsidR="63941049">
        <w:rPr>
          <w:rFonts w:ascii="Arial" w:hAnsi="Arial" w:eastAsia="Arial" w:cs="Arial"/>
          <w:b w:val="1"/>
          <w:bCs w:val="1"/>
          <w:u w:val="none"/>
        </w:rPr>
        <w:t xml:space="preserve">Figure 6: The </w:t>
      </w:r>
      <w:r w:rsidRPr="63941049" w:rsidR="63941049">
        <w:rPr>
          <w:rFonts w:ascii="Arial" w:hAnsi="Arial" w:eastAsia="Arial" w:cs="Arial"/>
          <w:b w:val="1"/>
          <w:bCs w:val="1"/>
          <w:u w:val="none"/>
        </w:rPr>
        <w:t>Northeast</w:t>
      </w:r>
      <w:r w:rsidRPr="63941049" w:rsidR="63941049">
        <w:rPr>
          <w:rFonts w:ascii="Arial" w:hAnsi="Arial" w:eastAsia="Arial" w:cs="Arial"/>
          <w:b w:val="1"/>
          <w:bCs w:val="1"/>
          <w:u w:val="none"/>
        </w:rPr>
        <w:t xml:space="preserve"> of England had the highest recorded rates of domestic abuse-related offences.</w:t>
      </w:r>
    </w:p>
    <w:p w:rsidR="21291D38" w:rsidP="21291D38" w:rsidRDefault="21291D38" w14:paraId="3FE6B228" w14:textId="5EB509E2">
      <w:pPr>
        <w:pStyle w:val="Normal"/>
        <w:jc w:val="both"/>
        <w:rPr>
          <w:rFonts w:ascii="Arial" w:hAnsi="Arial" w:eastAsia="Arial" w:cs="Arial"/>
          <w:b w:val="1"/>
          <w:bCs w:val="1"/>
          <w:u w:val="single"/>
        </w:rPr>
      </w:pPr>
      <w:r w:rsidR="63941049">
        <w:drawing>
          <wp:inline wp14:editId="572E7128" wp14:anchorId="7EB6ACA6">
            <wp:extent cx="5381625" cy="3562350"/>
            <wp:effectExtent l="0" t="0" r="0" b="0"/>
            <wp:docPr id="1947767811" name="" title=""/>
            <wp:cNvGraphicFramePr>
              <a:graphicFrameLocks noChangeAspect="1"/>
            </wp:cNvGraphicFramePr>
            <a:graphic>
              <a:graphicData uri="http://schemas.openxmlformats.org/drawingml/2006/picture">
                <pic:pic>
                  <pic:nvPicPr>
                    <pic:cNvPr id="0" name=""/>
                    <pic:cNvPicPr/>
                  </pic:nvPicPr>
                  <pic:blipFill>
                    <a:blip r:embed="R7c41bcf2ee754ea6">
                      <a:extLst>
                        <a:ext xmlns:a="http://schemas.openxmlformats.org/drawingml/2006/main" uri="{28A0092B-C50C-407E-A947-70E740481C1C}">
                          <a14:useLocalDpi val="0"/>
                        </a:ext>
                      </a:extLst>
                    </a:blip>
                    <a:stretch>
                      <a:fillRect/>
                    </a:stretch>
                  </pic:blipFill>
                  <pic:spPr>
                    <a:xfrm>
                      <a:off x="0" y="0"/>
                      <a:ext cx="5381625" cy="3562350"/>
                    </a:xfrm>
                    <a:prstGeom prst="rect">
                      <a:avLst/>
                    </a:prstGeom>
                  </pic:spPr>
                </pic:pic>
              </a:graphicData>
            </a:graphic>
          </wp:inline>
        </w:drawing>
      </w:r>
    </w:p>
    <w:p w:rsidR="21291D38" w:rsidP="63941049" w:rsidRDefault="21291D38" w14:paraId="164147D6" w14:textId="2870E186">
      <w:pPr>
        <w:pStyle w:val="Normal"/>
        <w:spacing w:line="360" w:lineRule="auto"/>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21291D38" w:rsidP="63941049" w:rsidRDefault="21291D38" w14:paraId="644BB5A4" w14:textId="44BD9213">
      <w:pPr>
        <w:spacing w:line="360" w:lineRule="auto"/>
      </w:pPr>
      <w:r>
        <w:br w:type="page"/>
      </w:r>
    </w:p>
    <w:p w:rsidR="21291D38" w:rsidP="63941049" w:rsidRDefault="21291D38" w14:paraId="2656FA75" w14:textId="78E33990">
      <w:pPr>
        <w:pStyle w:val="Normal"/>
        <w:spacing w:line="360" w:lineRule="auto"/>
        <w:jc w:val="both"/>
        <w:rPr>
          <w:rFonts w:ascii="Arial" w:hAnsi="Arial" w:eastAsia="Arial" w:cs="Arial"/>
          <w:b w:val="0"/>
          <w:bCs w:val="0"/>
          <w:u w:val="none"/>
        </w:rPr>
      </w:pPr>
    </w:p>
    <w:p w:rsidR="21291D38" w:rsidP="63941049" w:rsidRDefault="21291D38" w14:paraId="4DEEE1D8" w14:textId="24441AD4">
      <w:pPr>
        <w:pStyle w:val="Normal"/>
        <w:spacing w:line="360" w:lineRule="auto"/>
        <w:jc w:val="both"/>
        <w:rPr>
          <w:rFonts w:ascii="Arial" w:hAnsi="Arial" w:eastAsia="Arial" w:cs="Arial"/>
          <w:b w:val="0"/>
          <w:bCs w:val="0"/>
          <w:u w:val="none"/>
        </w:rPr>
      </w:pPr>
      <w:r w:rsidRPr="63941049" w:rsidR="63941049">
        <w:rPr>
          <w:rFonts w:ascii="Arial" w:hAnsi="Arial" w:eastAsia="Arial" w:cs="Arial"/>
          <w:b w:val="1"/>
          <w:bCs w:val="1"/>
          <w:u w:val="none"/>
        </w:rPr>
        <w:t>Figure 7: People of mixed ethnicity were more likely to experience domestic abuse than people of black or Asian ethnicity.</w:t>
      </w:r>
    </w:p>
    <w:p w:rsidR="21291D38" w:rsidP="63941049" w:rsidRDefault="21291D38" w14:paraId="7EF97511" w14:textId="02D03C24">
      <w:pPr>
        <w:pStyle w:val="Normal"/>
        <w:spacing w:line="360" w:lineRule="auto"/>
        <w:jc w:val="both"/>
        <w:rPr>
          <w:rFonts w:ascii="Arial" w:hAnsi="Arial" w:eastAsia="Arial" w:cs="Arial"/>
          <w:b w:val="0"/>
          <w:bCs w:val="0"/>
          <w:u w:val="none"/>
        </w:rPr>
      </w:pPr>
      <w:r w:rsidR="63941049">
        <w:drawing>
          <wp:inline wp14:editId="2303A48A" wp14:anchorId="7AC747F2">
            <wp:extent cx="5753100" cy="3581400"/>
            <wp:effectExtent l="0" t="0" r="0" b="0"/>
            <wp:docPr id="596651123" name="" title=""/>
            <wp:cNvGraphicFramePr>
              <a:graphicFrameLocks noChangeAspect="1"/>
            </wp:cNvGraphicFramePr>
            <a:graphic>
              <a:graphicData uri="http://schemas.openxmlformats.org/drawingml/2006/picture">
                <pic:pic>
                  <pic:nvPicPr>
                    <pic:cNvPr id="0" name=""/>
                    <pic:cNvPicPr/>
                  </pic:nvPicPr>
                  <pic:blipFill>
                    <a:blip r:embed="R1628d21d80f448d6">
                      <a:extLst>
                        <a:ext xmlns:a="http://schemas.openxmlformats.org/drawingml/2006/main" uri="{28A0092B-C50C-407E-A947-70E740481C1C}">
                          <a14:useLocalDpi val="0"/>
                        </a:ext>
                      </a:extLst>
                    </a:blip>
                    <a:stretch>
                      <a:fillRect/>
                    </a:stretch>
                  </pic:blipFill>
                  <pic:spPr>
                    <a:xfrm>
                      <a:off x="0" y="0"/>
                      <a:ext cx="5753100" cy="3581400"/>
                    </a:xfrm>
                    <a:prstGeom prst="rect">
                      <a:avLst/>
                    </a:prstGeom>
                  </pic:spPr>
                </pic:pic>
              </a:graphicData>
            </a:graphic>
          </wp:inline>
        </w:drawing>
      </w:r>
    </w:p>
    <w:p w:rsidR="21291D38" w:rsidP="63941049" w:rsidRDefault="21291D38" w14:paraId="1073FBEE" w14:textId="2870E186">
      <w:pPr>
        <w:pStyle w:val="Normal"/>
        <w:spacing w:line="360" w:lineRule="auto"/>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21291D38" w:rsidP="63941049" w:rsidRDefault="21291D38" w14:paraId="542FA425" w14:textId="52B6DE66">
      <w:pPr>
        <w:pStyle w:val="Normal"/>
        <w:spacing w:line="360" w:lineRule="auto"/>
        <w:jc w:val="both"/>
        <w:rPr>
          <w:rFonts w:ascii="Arial" w:hAnsi="Arial" w:eastAsia="Arial" w:cs="Arial"/>
          <w:noProof w:val="0"/>
          <w:sz w:val="22"/>
          <w:szCs w:val="22"/>
          <w:lang w:val="en-GB"/>
        </w:rPr>
      </w:pPr>
    </w:p>
    <w:p w:rsidR="21291D38" w:rsidP="63941049" w:rsidRDefault="21291D38" w14:paraId="025B6820" w14:textId="64F22BA6">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The data shows black ethnic groups are less likely to be victims than white and mixed ethnic groups in families. When it comes to partner abuse, white and mixed ethnic groups experience the crimes much more.</w:t>
      </w:r>
    </w:p>
    <w:p w:rsidR="21291D38" w:rsidP="63941049" w:rsidRDefault="21291D38" w14:paraId="2BB69757" w14:textId="3BFBF9BA">
      <w:pPr>
        <w:spacing w:line="360" w:lineRule="auto"/>
      </w:pPr>
      <w:r>
        <w:br w:type="page"/>
      </w:r>
    </w:p>
    <w:p w:rsidR="21291D38" w:rsidP="63941049" w:rsidRDefault="21291D38" w14:paraId="22333873" w14:textId="1C302714">
      <w:pPr>
        <w:pStyle w:val="Normal"/>
        <w:spacing w:line="360" w:lineRule="auto"/>
        <w:jc w:val="both"/>
        <w:rPr>
          <w:rFonts w:ascii="Arial" w:hAnsi="Arial" w:eastAsia="Arial" w:cs="Arial"/>
          <w:b w:val="1"/>
          <w:bCs w:val="1"/>
          <w:noProof w:val="0"/>
          <w:sz w:val="22"/>
          <w:szCs w:val="22"/>
          <w:lang w:val="en-GB"/>
        </w:rPr>
      </w:pPr>
    </w:p>
    <w:p w:rsidR="21291D38" w:rsidP="63941049" w:rsidRDefault="21291D38" w14:paraId="05224854" w14:textId="76FCFC5B">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b w:val="1"/>
          <w:bCs w:val="1"/>
          <w:noProof w:val="0"/>
          <w:sz w:val="22"/>
          <w:szCs w:val="22"/>
          <w:lang w:val="en-GB"/>
        </w:rPr>
        <w:t>Figure 8: Those with a disability were more likely to experience domestic abuse than those without.</w:t>
      </w:r>
    </w:p>
    <w:p w:rsidR="21291D38" w:rsidP="63941049" w:rsidRDefault="21291D38" w14:paraId="75EEB9A8" w14:textId="435AA1A8">
      <w:pPr>
        <w:pStyle w:val="Normal"/>
        <w:spacing w:line="360" w:lineRule="auto"/>
        <w:jc w:val="both"/>
        <w:rPr>
          <w:rFonts w:ascii="Arial" w:hAnsi="Arial" w:eastAsia="Arial" w:cs="Arial"/>
          <w:noProof w:val="0"/>
          <w:sz w:val="22"/>
          <w:szCs w:val="22"/>
          <w:lang w:val="en-GB"/>
        </w:rPr>
      </w:pPr>
      <w:r w:rsidR="63941049">
        <w:drawing>
          <wp:inline wp14:editId="54567BDF" wp14:anchorId="106AFA20">
            <wp:extent cx="5762625" cy="3581400"/>
            <wp:effectExtent l="0" t="0" r="0" b="0"/>
            <wp:docPr id="1319448812" name="" title=""/>
            <wp:cNvGraphicFramePr>
              <a:graphicFrameLocks noChangeAspect="1"/>
            </wp:cNvGraphicFramePr>
            <a:graphic>
              <a:graphicData uri="http://schemas.openxmlformats.org/drawingml/2006/picture">
                <pic:pic>
                  <pic:nvPicPr>
                    <pic:cNvPr id="0" name=""/>
                    <pic:cNvPicPr/>
                  </pic:nvPicPr>
                  <pic:blipFill>
                    <a:blip r:embed="R330e00e7810c4b07">
                      <a:extLst>
                        <a:ext xmlns:a="http://schemas.openxmlformats.org/drawingml/2006/main" uri="{28A0092B-C50C-407E-A947-70E740481C1C}">
                          <a14:useLocalDpi val="0"/>
                        </a:ext>
                      </a:extLst>
                    </a:blip>
                    <a:stretch>
                      <a:fillRect/>
                    </a:stretch>
                  </pic:blipFill>
                  <pic:spPr>
                    <a:xfrm>
                      <a:off x="0" y="0"/>
                      <a:ext cx="5762625" cy="3581400"/>
                    </a:xfrm>
                    <a:prstGeom prst="rect">
                      <a:avLst/>
                    </a:prstGeom>
                  </pic:spPr>
                </pic:pic>
              </a:graphicData>
            </a:graphic>
          </wp:inline>
        </w:drawing>
      </w:r>
    </w:p>
    <w:p w:rsidR="21291D38" w:rsidP="63941049" w:rsidRDefault="21291D38" w14:paraId="2FE2FCCD" w14:textId="2870E186">
      <w:pPr>
        <w:pStyle w:val="Normal"/>
        <w:spacing w:line="360" w:lineRule="auto"/>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21291D38" w:rsidP="63941049" w:rsidRDefault="21291D38" w14:paraId="0F300B19" w14:textId="18E4E365">
      <w:pPr>
        <w:spacing w:line="360" w:lineRule="auto"/>
      </w:pPr>
      <w:r>
        <w:br w:type="page"/>
      </w:r>
    </w:p>
    <w:p w:rsidR="21291D38" w:rsidP="21291D38" w:rsidRDefault="21291D38" w14:paraId="43823E55" w14:textId="07E76A3F">
      <w:pPr>
        <w:pStyle w:val="Normal"/>
        <w:spacing w:line="360" w:lineRule="auto"/>
        <w:jc w:val="both"/>
      </w:pPr>
    </w:p>
    <w:p w:rsidR="21291D38" w:rsidP="63941049" w:rsidRDefault="21291D38" w14:paraId="78F8E831" w14:textId="0167E913">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b w:val="1"/>
          <w:bCs w:val="1"/>
          <w:noProof w:val="0"/>
          <w:sz w:val="22"/>
          <w:szCs w:val="22"/>
          <w:lang w:val="en-GB"/>
        </w:rPr>
        <w:t>Figure 9: Unemployed people were more likely to have experienced domestic abuse than those who were employed or economically inactive.</w:t>
      </w:r>
    </w:p>
    <w:p w:rsidR="21291D38" w:rsidP="63941049" w:rsidRDefault="21291D38" w14:paraId="0AA1D37D" w14:textId="1378B4D4">
      <w:pPr>
        <w:pStyle w:val="Normal"/>
        <w:spacing w:line="360" w:lineRule="auto"/>
        <w:jc w:val="both"/>
        <w:rPr>
          <w:rFonts w:ascii="Arial" w:hAnsi="Arial" w:eastAsia="Arial" w:cs="Arial"/>
          <w:b w:val="1"/>
          <w:bCs w:val="1"/>
          <w:noProof w:val="0"/>
          <w:sz w:val="22"/>
          <w:szCs w:val="22"/>
          <w:lang w:val="en-GB"/>
        </w:rPr>
      </w:pPr>
    </w:p>
    <w:p w:rsidR="21291D38" w:rsidP="63941049" w:rsidRDefault="21291D38" w14:paraId="6C6B79B9" w14:textId="22482867">
      <w:pPr>
        <w:pStyle w:val="Normal"/>
        <w:spacing w:line="360" w:lineRule="auto"/>
        <w:jc w:val="both"/>
        <w:rPr>
          <w:rFonts w:ascii="Arial" w:hAnsi="Arial" w:eastAsia="Arial" w:cs="Arial"/>
          <w:noProof w:val="0"/>
          <w:sz w:val="22"/>
          <w:szCs w:val="22"/>
          <w:lang w:val="en-GB"/>
        </w:rPr>
      </w:pPr>
      <w:r w:rsidR="63941049">
        <w:drawing>
          <wp:inline wp14:editId="77790A05" wp14:anchorId="154FE39D">
            <wp:extent cx="5514975" cy="4200525"/>
            <wp:effectExtent l="0" t="0" r="0" b="0"/>
            <wp:docPr id="1866621598" name="" title=""/>
            <wp:cNvGraphicFramePr>
              <a:graphicFrameLocks noChangeAspect="1"/>
            </wp:cNvGraphicFramePr>
            <a:graphic>
              <a:graphicData uri="http://schemas.openxmlformats.org/drawingml/2006/picture">
                <pic:pic>
                  <pic:nvPicPr>
                    <pic:cNvPr id="0" name=""/>
                    <pic:cNvPicPr/>
                  </pic:nvPicPr>
                  <pic:blipFill>
                    <a:blip r:embed="R4f44dee2c2d34d6c">
                      <a:extLst>
                        <a:ext xmlns:a="http://schemas.openxmlformats.org/drawingml/2006/main" uri="{28A0092B-C50C-407E-A947-70E740481C1C}">
                          <a14:useLocalDpi val="0"/>
                        </a:ext>
                      </a:extLst>
                    </a:blip>
                    <a:stretch>
                      <a:fillRect/>
                    </a:stretch>
                  </pic:blipFill>
                  <pic:spPr>
                    <a:xfrm>
                      <a:off x="0" y="0"/>
                      <a:ext cx="5514975" cy="4200525"/>
                    </a:xfrm>
                    <a:prstGeom prst="rect">
                      <a:avLst/>
                    </a:prstGeom>
                  </pic:spPr>
                </pic:pic>
              </a:graphicData>
            </a:graphic>
          </wp:inline>
        </w:drawing>
      </w:r>
    </w:p>
    <w:p w:rsidR="21291D38" w:rsidP="63941049" w:rsidRDefault="21291D38" w14:paraId="794C799A" w14:textId="2870E186">
      <w:pPr>
        <w:pStyle w:val="Normal"/>
        <w:spacing w:line="360" w:lineRule="auto"/>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21291D38" w:rsidP="63941049" w:rsidRDefault="21291D38" w14:paraId="08C2EB78" w14:textId="2A285346">
      <w:pPr>
        <w:spacing w:line="360" w:lineRule="auto"/>
      </w:pPr>
      <w:r>
        <w:br w:type="page"/>
      </w:r>
    </w:p>
    <w:p w:rsidR="21291D38" w:rsidP="63941049" w:rsidRDefault="21291D38" w14:paraId="2839AF89" w14:textId="75A6700A">
      <w:pPr>
        <w:pStyle w:val="Normal"/>
        <w:spacing w:line="360" w:lineRule="auto"/>
        <w:jc w:val="both"/>
        <w:rPr>
          <w:rFonts w:ascii="Arial" w:hAnsi="Arial" w:eastAsia="Arial" w:cs="Arial"/>
          <w:b w:val="1"/>
          <w:bCs w:val="1"/>
          <w:noProof w:val="0"/>
          <w:sz w:val="22"/>
          <w:szCs w:val="22"/>
          <w:lang w:val="en-GB"/>
        </w:rPr>
      </w:pPr>
    </w:p>
    <w:p w:rsidR="21291D38" w:rsidP="63941049" w:rsidRDefault="21291D38" w14:paraId="05B9BDD3" w14:textId="20B1BBFA">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b w:val="1"/>
          <w:bCs w:val="1"/>
          <w:noProof w:val="0"/>
          <w:sz w:val="22"/>
          <w:szCs w:val="22"/>
          <w:lang w:val="en-GB"/>
        </w:rPr>
        <w:t>Figure 10: Those living in a single-parent household were more likely to experience domestic abuse.</w:t>
      </w:r>
    </w:p>
    <w:p w:rsidR="21291D38" w:rsidP="63941049" w:rsidRDefault="21291D38" w14:paraId="33B29878" w14:textId="2870E186">
      <w:pPr>
        <w:pStyle w:val="Normal"/>
        <w:spacing w:line="360" w:lineRule="auto"/>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21291D38" w:rsidP="63941049" w:rsidRDefault="21291D38" w14:paraId="24E34386" w14:textId="0378DDF3">
      <w:pPr>
        <w:pStyle w:val="Normal"/>
        <w:spacing w:line="360" w:lineRule="auto"/>
        <w:jc w:val="both"/>
        <w:rPr>
          <w:rFonts w:ascii="Arial" w:hAnsi="Arial" w:eastAsia="Arial" w:cs="Arial"/>
          <w:b w:val="1"/>
          <w:bCs w:val="1"/>
          <w:noProof w:val="0"/>
          <w:sz w:val="22"/>
          <w:szCs w:val="22"/>
          <w:lang w:val="en-GB"/>
        </w:rPr>
      </w:pPr>
    </w:p>
    <w:p w:rsidR="21291D38" w:rsidP="63941049" w:rsidRDefault="21291D38" w14:paraId="569DC36F" w14:textId="3B978077">
      <w:pPr>
        <w:pStyle w:val="Normal"/>
        <w:spacing w:line="360" w:lineRule="auto"/>
        <w:jc w:val="both"/>
        <w:rPr>
          <w:rFonts w:ascii="Arial" w:hAnsi="Arial" w:eastAsia="Arial" w:cs="Arial"/>
          <w:noProof w:val="0"/>
          <w:sz w:val="22"/>
          <w:szCs w:val="22"/>
          <w:lang w:val="en-GB"/>
        </w:rPr>
      </w:pPr>
      <w:r w:rsidR="63941049">
        <w:drawing>
          <wp:inline wp14:editId="02C0A379" wp14:anchorId="0BBB133A">
            <wp:extent cx="5734050" cy="2857500"/>
            <wp:effectExtent l="0" t="0" r="0" b="0"/>
            <wp:docPr id="1556619384" name="" title=""/>
            <wp:cNvGraphicFramePr>
              <a:graphicFrameLocks noChangeAspect="1"/>
            </wp:cNvGraphicFramePr>
            <a:graphic>
              <a:graphicData uri="http://schemas.openxmlformats.org/drawingml/2006/picture">
                <pic:pic>
                  <pic:nvPicPr>
                    <pic:cNvPr id="0" name=""/>
                    <pic:cNvPicPr/>
                  </pic:nvPicPr>
                  <pic:blipFill>
                    <a:blip r:embed="Rb947b55a00b946e0">
                      <a:extLst>
                        <a:ext xmlns:a="http://schemas.openxmlformats.org/drawingml/2006/main" uri="{28A0092B-C50C-407E-A947-70E740481C1C}">
                          <a14:useLocalDpi val="0"/>
                        </a:ext>
                      </a:extLst>
                    </a:blip>
                    <a:stretch>
                      <a:fillRect/>
                    </a:stretch>
                  </pic:blipFill>
                  <pic:spPr>
                    <a:xfrm>
                      <a:off x="0" y="0"/>
                      <a:ext cx="5734050" cy="2857500"/>
                    </a:xfrm>
                    <a:prstGeom prst="rect">
                      <a:avLst/>
                    </a:prstGeom>
                  </pic:spPr>
                </pic:pic>
              </a:graphicData>
            </a:graphic>
          </wp:inline>
        </w:drawing>
      </w:r>
    </w:p>
    <w:p w:rsidR="21291D38" w:rsidP="63941049" w:rsidRDefault="21291D38" w14:paraId="275D4F08" w14:textId="7FBD8AA4">
      <w:pPr>
        <w:spacing w:line="360" w:lineRule="auto"/>
      </w:pPr>
      <w:r>
        <w:br w:type="page"/>
      </w:r>
    </w:p>
    <w:p w:rsidR="21291D38" w:rsidP="63941049" w:rsidRDefault="21291D38" w14:paraId="06E7C0FB" w14:textId="40A1626B">
      <w:pPr>
        <w:pStyle w:val="Normal"/>
        <w:spacing w:line="360" w:lineRule="auto"/>
        <w:jc w:val="both"/>
        <w:rPr>
          <w:rFonts w:ascii="Arial" w:hAnsi="Arial" w:eastAsia="Arial" w:cs="Arial"/>
          <w:b w:val="1"/>
          <w:bCs w:val="1"/>
          <w:noProof w:val="0"/>
          <w:sz w:val="22"/>
          <w:szCs w:val="22"/>
          <w:lang w:val="en-GB"/>
        </w:rPr>
      </w:pPr>
    </w:p>
    <w:p w:rsidR="21291D38" w:rsidP="63941049" w:rsidRDefault="21291D38" w14:paraId="46703BD1" w14:textId="126741BF">
      <w:pPr>
        <w:pStyle w:val="Normal"/>
        <w:spacing w:line="360" w:lineRule="auto"/>
        <w:jc w:val="both"/>
        <w:rPr>
          <w:rFonts w:ascii="Arial" w:hAnsi="Arial" w:eastAsia="Arial" w:cs="Arial"/>
          <w:b w:val="1"/>
          <w:bCs w:val="1"/>
          <w:noProof w:val="0"/>
          <w:sz w:val="22"/>
          <w:szCs w:val="22"/>
          <w:lang w:val="en-GB"/>
        </w:rPr>
      </w:pPr>
      <w:r w:rsidRPr="63941049" w:rsidR="63941049">
        <w:rPr>
          <w:rFonts w:ascii="Arial" w:hAnsi="Arial" w:eastAsia="Arial" w:cs="Arial"/>
          <w:b w:val="1"/>
          <w:bCs w:val="1"/>
          <w:noProof w:val="0"/>
          <w:sz w:val="22"/>
          <w:szCs w:val="22"/>
          <w:lang w:val="en-GB"/>
        </w:rPr>
        <w:t xml:space="preserve">Figure 11: </w:t>
      </w:r>
      <w:r w:rsidRPr="63941049" w:rsidR="63941049">
        <w:rPr>
          <w:rFonts w:ascii="Arial" w:hAnsi="Arial" w:eastAsia="Arial" w:cs="Arial"/>
          <w:b w:val="1"/>
          <w:bCs w:val="1"/>
          <w:noProof w:val="0"/>
          <w:sz w:val="22"/>
          <w:szCs w:val="22"/>
          <w:lang w:val="en-GB"/>
        </w:rPr>
        <w:t>Most</w:t>
      </w:r>
      <w:r w:rsidRPr="63941049" w:rsidR="63941049">
        <w:rPr>
          <w:rFonts w:ascii="Arial" w:hAnsi="Arial" w:eastAsia="Arial" w:cs="Arial"/>
          <w:b w:val="1"/>
          <w:bCs w:val="1"/>
          <w:noProof w:val="0"/>
          <w:sz w:val="22"/>
          <w:szCs w:val="22"/>
          <w:lang w:val="en-GB"/>
        </w:rPr>
        <w:t xml:space="preserve"> domestic homicide victims were aged 25 to 34 years old.</w:t>
      </w:r>
    </w:p>
    <w:p w:rsidR="21291D38" w:rsidP="63941049" w:rsidRDefault="21291D38" w14:paraId="7CE120D7" w14:textId="354878CC">
      <w:pPr>
        <w:pStyle w:val="Normal"/>
        <w:spacing w:line="360" w:lineRule="auto"/>
        <w:jc w:val="both"/>
        <w:rPr>
          <w:rFonts w:ascii="Arial" w:hAnsi="Arial" w:eastAsia="Arial" w:cs="Arial"/>
          <w:noProof w:val="0"/>
          <w:sz w:val="18"/>
          <w:szCs w:val="18"/>
          <w:lang w:val="en-GB"/>
        </w:rPr>
      </w:pPr>
    </w:p>
    <w:p w:rsidR="21291D38" w:rsidP="63941049" w:rsidRDefault="21291D38" w14:paraId="4374ED4E" w14:textId="2870E186">
      <w:pPr>
        <w:pStyle w:val="Normal"/>
        <w:spacing w:line="360" w:lineRule="auto"/>
        <w:jc w:val="both"/>
        <w:rPr>
          <w:rFonts w:ascii="Calibri" w:hAnsi="Calibri" w:eastAsia="Calibri" w:cs="Calibri"/>
          <w:noProof w:val="0"/>
          <w:sz w:val="22"/>
          <w:szCs w:val="22"/>
          <w:lang w:val="en-GB"/>
        </w:rPr>
      </w:pPr>
      <w:r w:rsidRPr="63941049" w:rsidR="63941049">
        <w:rPr>
          <w:rFonts w:ascii="Arial" w:hAnsi="Arial" w:eastAsia="Arial" w:cs="Arial"/>
          <w:noProof w:val="0"/>
          <w:sz w:val="18"/>
          <w:szCs w:val="18"/>
          <w:lang w:val="en-GB"/>
        </w:rPr>
        <w:t>(Source: Office for National Statistics – Crime Survey for England and Wales).</w:t>
      </w:r>
    </w:p>
    <w:p w:rsidR="21291D38" w:rsidP="63941049" w:rsidRDefault="21291D38" w14:paraId="40CDB275" w14:textId="225B3694">
      <w:pPr>
        <w:pStyle w:val="Normal"/>
        <w:spacing w:line="360" w:lineRule="auto"/>
        <w:jc w:val="both"/>
        <w:rPr>
          <w:rFonts w:ascii="Arial" w:hAnsi="Arial" w:eastAsia="Arial" w:cs="Arial"/>
          <w:b w:val="1"/>
          <w:bCs w:val="1"/>
          <w:noProof w:val="0"/>
          <w:sz w:val="22"/>
          <w:szCs w:val="22"/>
          <w:lang w:val="en-GB"/>
        </w:rPr>
      </w:pPr>
    </w:p>
    <w:p w:rsidR="21291D38" w:rsidP="21291D38" w:rsidRDefault="21291D38" w14:paraId="61CF938B" w14:textId="326B5BA9">
      <w:pPr>
        <w:pStyle w:val="Normal"/>
        <w:spacing w:line="360" w:lineRule="auto"/>
        <w:jc w:val="both"/>
      </w:pPr>
      <w:r w:rsidR="63941049">
        <w:drawing>
          <wp:inline wp14:editId="07586388" wp14:anchorId="2771C4CF">
            <wp:extent cx="5695950" cy="3581400"/>
            <wp:effectExtent l="0" t="0" r="0" b="0"/>
            <wp:docPr id="232405018" name="" title=""/>
            <wp:cNvGraphicFramePr>
              <a:graphicFrameLocks noChangeAspect="1"/>
            </wp:cNvGraphicFramePr>
            <a:graphic>
              <a:graphicData uri="http://schemas.openxmlformats.org/drawingml/2006/picture">
                <pic:pic>
                  <pic:nvPicPr>
                    <pic:cNvPr id="0" name=""/>
                    <pic:cNvPicPr/>
                  </pic:nvPicPr>
                  <pic:blipFill>
                    <a:blip r:embed="Rce54db9f20bd4e77">
                      <a:extLst>
                        <a:ext xmlns:a="http://schemas.openxmlformats.org/drawingml/2006/main" uri="{28A0092B-C50C-407E-A947-70E740481C1C}">
                          <a14:useLocalDpi val="0"/>
                        </a:ext>
                      </a:extLst>
                    </a:blip>
                    <a:stretch>
                      <a:fillRect/>
                    </a:stretch>
                  </pic:blipFill>
                  <pic:spPr>
                    <a:xfrm>
                      <a:off x="0" y="0"/>
                      <a:ext cx="5695950" cy="3581400"/>
                    </a:xfrm>
                    <a:prstGeom prst="rect">
                      <a:avLst/>
                    </a:prstGeom>
                  </pic:spPr>
                </pic:pic>
              </a:graphicData>
            </a:graphic>
          </wp:inline>
        </w:drawing>
      </w:r>
    </w:p>
    <w:p w:rsidR="21291D38" w:rsidP="63941049" w:rsidRDefault="21291D38" w14:paraId="12C10013" w14:textId="13E78160">
      <w:pPr>
        <w:spacing w:line="360" w:lineRule="auto"/>
      </w:pPr>
      <w:r>
        <w:br w:type="page"/>
      </w:r>
    </w:p>
    <w:p w:rsidR="21291D38" w:rsidP="63941049" w:rsidRDefault="21291D38" w14:paraId="5CDF9F8A" w14:textId="74E1BCB0">
      <w:pPr>
        <w:pStyle w:val="Normal"/>
        <w:spacing w:line="360" w:lineRule="auto"/>
        <w:jc w:val="both"/>
        <w:rPr>
          <w:rFonts w:ascii="Arial" w:hAnsi="Arial" w:eastAsia="Arial" w:cs="Arial"/>
          <w:b w:val="1"/>
          <w:bCs w:val="1"/>
          <w:noProof w:val="0"/>
          <w:sz w:val="22"/>
          <w:szCs w:val="22"/>
          <w:lang w:val="en-GB"/>
        </w:rPr>
      </w:pPr>
    </w:p>
    <w:p w:rsidR="21291D38" w:rsidP="21291D38" w:rsidRDefault="21291D38" w14:paraId="570D9565" w14:textId="16610847">
      <w:pPr>
        <w:pStyle w:val="Normal"/>
        <w:spacing w:line="360" w:lineRule="auto"/>
        <w:jc w:val="both"/>
      </w:pPr>
      <w:r w:rsidRPr="63941049" w:rsidR="63941049">
        <w:rPr>
          <w:rFonts w:ascii="Arial" w:hAnsi="Arial" w:eastAsia="Arial" w:cs="Arial"/>
          <w:b w:val="1"/>
          <w:bCs w:val="1"/>
          <w:noProof w:val="0"/>
          <w:sz w:val="22"/>
          <w:szCs w:val="22"/>
          <w:lang w:val="en-GB"/>
        </w:rPr>
        <w:t>Figure 12: Sexual assault estimated by the survey decreased in the last year</w:t>
      </w:r>
      <w:r w:rsidRPr="63941049" w:rsidR="63941049">
        <w:rPr>
          <w:rFonts w:ascii="Arial" w:hAnsi="Arial" w:eastAsia="Arial" w:cs="Arial"/>
          <w:b w:val="1"/>
          <w:bCs w:val="1"/>
          <w:noProof w:val="0"/>
          <w:sz w:val="22"/>
          <w:szCs w:val="22"/>
          <w:lang w:val="en-GB"/>
        </w:rPr>
        <w:t>.</w:t>
      </w:r>
    </w:p>
    <w:p w:rsidR="21291D38" w:rsidP="63941049" w:rsidRDefault="21291D38" w14:paraId="7B1627E1" w14:textId="4F5D6526">
      <w:pPr>
        <w:pStyle w:val="Normal"/>
        <w:spacing w:line="360" w:lineRule="auto"/>
        <w:jc w:val="both"/>
        <w:rPr>
          <w:rFonts w:ascii="Arial" w:hAnsi="Arial" w:eastAsia="Arial" w:cs="Arial"/>
          <w:b w:val="1"/>
          <w:bCs w:val="1"/>
          <w:noProof w:val="0"/>
          <w:sz w:val="22"/>
          <w:szCs w:val="22"/>
          <w:lang w:val="en-GB"/>
        </w:rPr>
      </w:pPr>
    </w:p>
    <w:p w:rsidR="21291D38" w:rsidP="21291D38" w:rsidRDefault="21291D38" w14:paraId="79D822E5" w14:textId="1211B253">
      <w:pPr>
        <w:pStyle w:val="Normal"/>
        <w:spacing w:line="360" w:lineRule="auto"/>
        <w:jc w:val="both"/>
      </w:pPr>
      <w:r w:rsidRPr="63941049" w:rsidR="63941049">
        <w:rPr>
          <w:rFonts w:ascii="Arial" w:hAnsi="Arial" w:eastAsia="Arial" w:cs="Arial"/>
          <w:b w:val="1"/>
          <w:bCs w:val="1"/>
          <w:noProof w:val="0"/>
          <w:sz w:val="22"/>
          <w:szCs w:val="22"/>
          <w:lang w:val="en-GB"/>
        </w:rPr>
        <w:t>r</w:t>
      </w:r>
      <w:r w:rsidR="63941049">
        <w:drawing>
          <wp:inline wp14:editId="0B68A839" wp14:anchorId="56F65283">
            <wp:extent cx="6442598" cy="3923584"/>
            <wp:effectExtent l="0" t="0" r="0" b="0"/>
            <wp:docPr id="53708046" name="" title=""/>
            <wp:cNvGraphicFramePr>
              <a:graphicFrameLocks noChangeAspect="1"/>
            </wp:cNvGraphicFramePr>
            <a:graphic>
              <a:graphicData uri="http://schemas.openxmlformats.org/drawingml/2006/picture">
                <pic:pic>
                  <pic:nvPicPr>
                    <pic:cNvPr id="0" name=""/>
                    <pic:cNvPicPr/>
                  </pic:nvPicPr>
                  <pic:blipFill>
                    <a:blip r:embed="R6feaf38e05e84f2b">
                      <a:extLst>
                        <a:ext xmlns:a="http://schemas.openxmlformats.org/drawingml/2006/main" uri="{28A0092B-C50C-407E-A947-70E740481C1C}">
                          <a14:useLocalDpi val="0"/>
                        </a:ext>
                      </a:extLst>
                    </a:blip>
                    <a:stretch>
                      <a:fillRect/>
                    </a:stretch>
                  </pic:blipFill>
                  <pic:spPr>
                    <a:xfrm>
                      <a:off x="0" y="0"/>
                      <a:ext cx="6442598" cy="3923584"/>
                    </a:xfrm>
                    <a:prstGeom prst="rect">
                      <a:avLst/>
                    </a:prstGeom>
                  </pic:spPr>
                </pic:pic>
              </a:graphicData>
            </a:graphic>
          </wp:inline>
        </w:drawing>
      </w:r>
    </w:p>
    <w:p w:rsidR="21291D38" w:rsidP="63941049" w:rsidRDefault="21291D38" w14:paraId="2C93FD92" w14:textId="55D7728F">
      <w:pPr>
        <w:pStyle w:val="Normal"/>
        <w:spacing w:line="360" w:lineRule="auto"/>
        <w:ind w:firstLine="720"/>
        <w:jc w:val="both"/>
      </w:pPr>
      <w:r w:rsidRPr="63941049" w:rsidR="63941049">
        <w:rPr>
          <w:rFonts w:ascii="Arial" w:hAnsi="Arial" w:eastAsia="Arial" w:cs="Arial"/>
          <w:sz w:val="18"/>
          <w:szCs w:val="18"/>
        </w:rPr>
        <w:t>(Source: ONS, 2020).</w:t>
      </w:r>
    </w:p>
    <w:p w:rsidR="21291D38" w:rsidP="63941049" w:rsidRDefault="21291D38" w14:paraId="56F22A0F" w14:textId="16E48FF9">
      <w:pPr>
        <w:spacing w:line="360" w:lineRule="auto"/>
      </w:pPr>
      <w:r>
        <w:br w:type="page"/>
      </w:r>
    </w:p>
    <w:p w:rsidR="21291D38" w:rsidP="63941049" w:rsidRDefault="21291D38" w14:paraId="29C5855B" w14:textId="4AB463FE">
      <w:pPr>
        <w:pStyle w:val="Normal"/>
        <w:spacing w:line="360" w:lineRule="auto"/>
        <w:jc w:val="both"/>
        <w:rPr>
          <w:rFonts w:ascii="Arial" w:hAnsi="Arial" w:eastAsia="Arial" w:cs="Arial"/>
          <w:noProof w:val="0"/>
          <w:sz w:val="22"/>
          <w:szCs w:val="22"/>
          <w:lang w:val="en-GB"/>
        </w:rPr>
      </w:pPr>
    </w:p>
    <w:p w:rsidR="21291D38" w:rsidP="63941049" w:rsidRDefault="21291D38" w14:paraId="482A82F2" w14:textId="591FF35A">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b w:val="1"/>
          <w:bCs w:val="1"/>
          <w:noProof w:val="0"/>
          <w:sz w:val="22"/>
          <w:szCs w:val="22"/>
          <w:lang w:val="en-GB"/>
        </w:rPr>
        <w:t>Figure 13: Review of policing domestic abuse during the pandemic 2021.</w:t>
      </w:r>
    </w:p>
    <w:p w:rsidR="21291D38" w:rsidP="63941049" w:rsidRDefault="21291D38" w14:paraId="661B6854" w14:textId="4E7464B0">
      <w:pPr>
        <w:pStyle w:val="Normal"/>
        <w:spacing w:line="360" w:lineRule="auto"/>
        <w:jc w:val="both"/>
        <w:rPr>
          <w:rFonts w:ascii="Arial" w:hAnsi="Arial" w:eastAsia="Arial" w:cs="Arial"/>
          <w:noProof w:val="0"/>
          <w:sz w:val="22"/>
          <w:szCs w:val="22"/>
          <w:lang w:val="en-GB"/>
        </w:rPr>
      </w:pPr>
    </w:p>
    <w:p w:rsidR="21291D38" w:rsidP="21291D38" w:rsidRDefault="21291D38" w14:paraId="69EB073B" w14:textId="1656501D">
      <w:pPr>
        <w:pStyle w:val="Normal"/>
        <w:spacing w:line="360" w:lineRule="auto"/>
        <w:jc w:val="both"/>
      </w:pPr>
      <w:r w:rsidR="63941049">
        <w:drawing>
          <wp:inline wp14:editId="6489E11D" wp14:anchorId="5014E5E0">
            <wp:extent cx="5667375" cy="3495675"/>
            <wp:effectExtent l="0" t="0" r="0" b="0"/>
            <wp:docPr id="1070042080" name="" title=""/>
            <wp:cNvGraphicFramePr>
              <a:graphicFrameLocks noChangeAspect="1"/>
            </wp:cNvGraphicFramePr>
            <a:graphic>
              <a:graphicData uri="http://schemas.openxmlformats.org/drawingml/2006/picture">
                <pic:pic>
                  <pic:nvPicPr>
                    <pic:cNvPr id="0" name=""/>
                    <pic:cNvPicPr/>
                  </pic:nvPicPr>
                  <pic:blipFill>
                    <a:blip r:embed="R795945d89f5643c1">
                      <a:extLst>
                        <a:ext xmlns:a="http://schemas.openxmlformats.org/drawingml/2006/main" uri="{28A0092B-C50C-407E-A947-70E740481C1C}">
                          <a14:useLocalDpi val="0"/>
                        </a:ext>
                      </a:extLst>
                    </a:blip>
                    <a:stretch>
                      <a:fillRect/>
                    </a:stretch>
                  </pic:blipFill>
                  <pic:spPr>
                    <a:xfrm>
                      <a:off x="0" y="0"/>
                      <a:ext cx="5667375" cy="3495675"/>
                    </a:xfrm>
                    <a:prstGeom prst="rect">
                      <a:avLst/>
                    </a:prstGeom>
                  </pic:spPr>
                </pic:pic>
              </a:graphicData>
            </a:graphic>
          </wp:inline>
        </w:drawing>
      </w:r>
    </w:p>
    <w:p w:rsidR="21291D38" w:rsidP="63941049" w:rsidRDefault="21291D38" w14:paraId="75FEDA26" w14:textId="45319D83">
      <w:pPr>
        <w:pStyle w:val="Normal"/>
        <w:spacing w:line="360" w:lineRule="auto"/>
        <w:ind w:firstLine="720"/>
        <w:jc w:val="both"/>
      </w:pPr>
      <w:r w:rsidRPr="63941049" w:rsidR="63941049">
        <w:rPr>
          <w:rFonts w:ascii="Arial" w:hAnsi="Arial" w:eastAsia="Arial" w:cs="Arial"/>
          <w:sz w:val="18"/>
          <w:szCs w:val="18"/>
        </w:rPr>
        <w:t>(Source: Criminal Justice Inspectorates, 2021).</w:t>
      </w:r>
    </w:p>
    <w:p w:rsidR="21291D38" w:rsidP="63941049" w:rsidRDefault="21291D38" w14:paraId="0CECCCC0" w14:textId="44168997">
      <w:pPr>
        <w:pStyle w:val="Normal"/>
        <w:spacing w:line="360" w:lineRule="auto"/>
        <w:ind w:firstLine="720"/>
        <w:jc w:val="both"/>
        <w:rPr>
          <w:rFonts w:ascii="Arial" w:hAnsi="Arial" w:eastAsia="Arial" w:cs="Arial"/>
          <w:sz w:val="18"/>
          <w:szCs w:val="18"/>
        </w:rPr>
      </w:pPr>
    </w:p>
    <w:p w:rsidR="21291D38" w:rsidP="63941049" w:rsidRDefault="21291D38" w14:paraId="1B2149D4" w14:textId="746C3204">
      <w:pPr>
        <w:pStyle w:val="Normal"/>
        <w:spacing w:line="360" w:lineRule="auto"/>
        <w:ind w:firstLine="0"/>
        <w:jc w:val="both"/>
        <w:rPr>
          <w:rFonts w:ascii="Arial" w:hAnsi="Arial" w:eastAsia="Arial" w:cs="Arial"/>
          <w:sz w:val="22"/>
          <w:szCs w:val="22"/>
        </w:rPr>
      </w:pPr>
      <w:r w:rsidRPr="63941049" w:rsidR="63941049">
        <w:rPr>
          <w:rFonts w:ascii="Arial" w:hAnsi="Arial" w:eastAsia="Arial" w:cs="Arial"/>
          <w:sz w:val="22"/>
          <w:szCs w:val="22"/>
        </w:rPr>
        <w:t xml:space="preserve">The figure shows the domestic abuse policing rates within each region of England and Wales to </w:t>
      </w:r>
      <w:r w:rsidRPr="63941049" w:rsidR="63941049">
        <w:rPr>
          <w:rFonts w:ascii="Arial" w:hAnsi="Arial" w:eastAsia="Arial" w:cs="Arial"/>
          <w:sz w:val="22"/>
          <w:szCs w:val="22"/>
        </w:rPr>
        <w:t>identify</w:t>
      </w:r>
      <w:r w:rsidRPr="63941049" w:rsidR="63941049">
        <w:rPr>
          <w:rFonts w:ascii="Arial" w:hAnsi="Arial" w:eastAsia="Arial" w:cs="Arial"/>
          <w:sz w:val="22"/>
          <w:szCs w:val="22"/>
        </w:rPr>
        <w:t xml:space="preserve"> what areas are </w:t>
      </w:r>
      <w:r w:rsidRPr="63941049" w:rsidR="63941049">
        <w:rPr>
          <w:rFonts w:ascii="Arial" w:hAnsi="Arial" w:eastAsia="Arial" w:cs="Arial"/>
          <w:sz w:val="22"/>
          <w:szCs w:val="22"/>
        </w:rPr>
        <w:t>higher risk</w:t>
      </w:r>
      <w:r w:rsidRPr="63941049" w:rsidR="63941049">
        <w:rPr>
          <w:rFonts w:ascii="Arial" w:hAnsi="Arial" w:eastAsia="Arial" w:cs="Arial"/>
          <w:sz w:val="22"/>
          <w:szCs w:val="22"/>
        </w:rPr>
        <w:t>.</w:t>
      </w:r>
    </w:p>
    <w:p w:rsidR="21291D38" w:rsidP="63941049" w:rsidRDefault="21291D38" w14:paraId="1854BC43" w14:textId="74A394EB">
      <w:pPr>
        <w:spacing w:line="360" w:lineRule="auto"/>
      </w:pPr>
      <w:r>
        <w:br w:type="page"/>
      </w:r>
    </w:p>
    <w:p w:rsidR="21291D38" w:rsidP="63941049" w:rsidRDefault="21291D38" w14:paraId="0FCF6714" w14:textId="66A9BA11">
      <w:pPr>
        <w:pStyle w:val="Normal"/>
        <w:spacing w:line="360" w:lineRule="auto"/>
        <w:jc w:val="both"/>
        <w:rPr>
          <w:rFonts w:ascii="Arial" w:hAnsi="Arial" w:eastAsia="Arial" w:cs="Arial"/>
          <w:b w:val="1"/>
          <w:bCs w:val="1"/>
          <w:sz w:val="22"/>
          <w:szCs w:val="22"/>
          <w:u w:val="none"/>
        </w:rPr>
      </w:pPr>
    </w:p>
    <w:p w:rsidR="21291D38" w:rsidP="63941049" w:rsidRDefault="21291D38" w14:paraId="4E9C88B4" w14:textId="54B2AFEC">
      <w:pPr>
        <w:pStyle w:val="Normal"/>
        <w:spacing w:line="360" w:lineRule="auto"/>
        <w:jc w:val="both"/>
        <w:rPr>
          <w:rFonts w:ascii="Arial" w:hAnsi="Arial" w:eastAsia="Arial" w:cs="Arial"/>
          <w:b w:val="0"/>
          <w:bCs w:val="0"/>
          <w:sz w:val="18"/>
          <w:szCs w:val="18"/>
          <w:u w:val="none"/>
        </w:rPr>
      </w:pPr>
      <w:r w:rsidRPr="63941049" w:rsidR="63941049">
        <w:rPr>
          <w:rFonts w:ascii="Arial" w:hAnsi="Arial" w:eastAsia="Arial" w:cs="Arial"/>
          <w:b w:val="1"/>
          <w:bCs w:val="1"/>
          <w:sz w:val="22"/>
          <w:szCs w:val="22"/>
          <w:u w:val="none"/>
        </w:rPr>
        <w:t>Figure 14: Domestic abuse-related offences data for England and Wales recorded by police.</w:t>
      </w:r>
    </w:p>
    <w:p w:rsidR="21291D38" w:rsidP="63941049" w:rsidRDefault="21291D38" w14:paraId="504C1518" w14:textId="0B9536B9">
      <w:pPr>
        <w:pStyle w:val="Normal"/>
        <w:spacing w:line="360" w:lineRule="auto"/>
        <w:jc w:val="both"/>
        <w:rPr>
          <w:rFonts w:ascii="Arial" w:hAnsi="Arial" w:eastAsia="Arial" w:cs="Arial"/>
          <w:b w:val="1"/>
          <w:bCs w:val="1"/>
          <w:sz w:val="22"/>
          <w:szCs w:val="22"/>
          <w:u w:val="none"/>
        </w:rPr>
      </w:pPr>
    </w:p>
    <w:p w:rsidR="21291D38" w:rsidP="21291D38" w:rsidRDefault="21291D38" w14:paraId="64F5F1F7" w14:textId="3459E7F4">
      <w:pPr>
        <w:pStyle w:val="Normal"/>
        <w:spacing w:line="360" w:lineRule="auto"/>
        <w:jc w:val="both"/>
      </w:pPr>
      <w:r w:rsidR="499C1D68">
        <w:drawing>
          <wp:inline wp14:editId="5B9E9498" wp14:anchorId="170BFD8C">
            <wp:extent cx="3781425" cy="2524125"/>
            <wp:effectExtent l="0" t="0" r="0" b="0"/>
            <wp:docPr id="1711603876" name="" title=""/>
            <wp:cNvGraphicFramePr>
              <a:graphicFrameLocks noChangeAspect="1"/>
            </wp:cNvGraphicFramePr>
            <a:graphic>
              <a:graphicData uri="http://schemas.openxmlformats.org/drawingml/2006/picture">
                <pic:pic>
                  <pic:nvPicPr>
                    <pic:cNvPr id="0" name=""/>
                    <pic:cNvPicPr/>
                  </pic:nvPicPr>
                  <pic:blipFill>
                    <a:blip r:embed="R253a6bf4afd24a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781425" cy="2524125"/>
                    </a:xfrm>
                    <a:prstGeom xmlns:a="http://schemas.openxmlformats.org/drawingml/2006/main" prst="rect">
                      <a:avLst/>
                    </a:prstGeom>
                  </pic:spPr>
                </pic:pic>
              </a:graphicData>
            </a:graphic>
          </wp:inline>
        </w:drawing>
      </w:r>
    </w:p>
    <w:p w:rsidR="21291D38" w:rsidP="63941049" w:rsidRDefault="21291D38" w14:paraId="51A59036" w14:textId="1C6A85EA">
      <w:pPr>
        <w:pStyle w:val="Normal"/>
        <w:spacing w:line="360" w:lineRule="auto"/>
        <w:ind w:left="0" w:firstLine="0"/>
        <w:jc w:val="both"/>
        <w:rPr>
          <w:rFonts w:ascii="Arial" w:hAnsi="Arial" w:eastAsia="Arial" w:cs="Arial"/>
          <w:b w:val="0"/>
          <w:bCs w:val="0"/>
          <w:sz w:val="18"/>
          <w:szCs w:val="18"/>
          <w:u w:val="none"/>
        </w:rPr>
      </w:pPr>
      <w:r w:rsidRPr="63941049" w:rsidR="499C1D68">
        <w:rPr>
          <w:rFonts w:ascii="Arial" w:hAnsi="Arial" w:eastAsia="Arial" w:cs="Arial"/>
          <w:b w:val="0"/>
          <w:bCs w:val="0"/>
          <w:sz w:val="18"/>
          <w:szCs w:val="18"/>
          <w:u w:val="none"/>
        </w:rPr>
        <w:t xml:space="preserve">(Source: </w:t>
      </w:r>
      <w:r w:rsidRPr="63941049" w:rsidR="499C1D68">
        <w:rPr>
          <w:rFonts w:ascii="Arial" w:hAnsi="Arial" w:eastAsia="Arial" w:cs="Arial"/>
          <w:b w:val="0"/>
          <w:bCs w:val="0"/>
          <w:sz w:val="18"/>
          <w:szCs w:val="18"/>
          <w:u w:val="none"/>
        </w:rPr>
        <w:t>itv</w:t>
      </w:r>
      <w:r w:rsidRPr="63941049" w:rsidR="499C1D68">
        <w:rPr>
          <w:rFonts w:ascii="Arial" w:hAnsi="Arial" w:eastAsia="Arial" w:cs="Arial"/>
          <w:b w:val="0"/>
          <w:bCs w:val="0"/>
          <w:sz w:val="18"/>
          <w:szCs w:val="18"/>
          <w:u w:val="none"/>
        </w:rPr>
        <w:t>.com, 2020).</w:t>
      </w:r>
    </w:p>
    <w:p w:rsidR="21291D38" w:rsidP="63941049" w:rsidRDefault="21291D38" w14:paraId="47E18AAE" w14:textId="033BE363">
      <w:pPr>
        <w:pStyle w:val="Normal"/>
        <w:spacing w:line="360" w:lineRule="auto"/>
        <w:jc w:val="both"/>
        <w:rPr>
          <w:rFonts w:ascii="Arial" w:hAnsi="Arial" w:eastAsia="Arial" w:cs="Arial"/>
        </w:rPr>
      </w:pPr>
      <w:r w:rsidRPr="63941049" w:rsidR="63941049">
        <w:rPr>
          <w:rFonts w:ascii="Arial" w:hAnsi="Arial" w:eastAsia="Arial" w:cs="Arial"/>
        </w:rPr>
        <w:t>The figure shows the domestic abuse policing rates nation-wide.</w:t>
      </w:r>
    </w:p>
    <w:p w:rsidR="21291D38" w:rsidP="63941049" w:rsidRDefault="21291D38" w14:paraId="780D5A87" w14:textId="4C214240">
      <w:pPr>
        <w:pStyle w:val="Normal"/>
        <w:spacing w:line="360" w:lineRule="auto"/>
        <w:jc w:val="both"/>
        <w:rPr>
          <w:rFonts w:ascii="Arial" w:hAnsi="Arial" w:eastAsia="Arial" w:cs="Arial"/>
        </w:rPr>
      </w:pPr>
    </w:p>
    <w:p w:rsidR="21291D38" w:rsidP="63941049" w:rsidRDefault="21291D38" w14:paraId="1C5AE7EE" w14:textId="5C3CEB56">
      <w:pPr>
        <w:pStyle w:val="Normal"/>
        <w:spacing w:line="360" w:lineRule="auto"/>
        <w:jc w:val="both"/>
        <w:rPr>
          <w:rFonts w:ascii="Arial" w:hAnsi="Arial" w:eastAsia="Arial" w:cs="Arial"/>
          <w:b w:val="1"/>
          <w:bCs w:val="1"/>
          <w:u w:val="none"/>
        </w:rPr>
      </w:pPr>
    </w:p>
    <w:p w:rsidR="63941049" w:rsidP="63941049" w:rsidRDefault="63941049" w14:paraId="5C9ED2A9" w14:textId="415CD235">
      <w:pPr>
        <w:pStyle w:val="Normal"/>
        <w:spacing w:line="360" w:lineRule="auto"/>
        <w:jc w:val="both"/>
        <w:rPr>
          <w:rFonts w:ascii="Arial" w:hAnsi="Arial" w:eastAsia="Arial" w:cs="Arial"/>
          <w:b w:val="1"/>
          <w:bCs w:val="1"/>
          <w:u w:val="none"/>
        </w:rPr>
      </w:pPr>
    </w:p>
    <w:p w:rsidR="63941049" w:rsidP="63941049" w:rsidRDefault="63941049" w14:paraId="2A6501C3" w14:textId="4055DB17">
      <w:pPr>
        <w:pStyle w:val="Normal"/>
        <w:spacing w:line="360" w:lineRule="auto"/>
        <w:jc w:val="both"/>
        <w:rPr>
          <w:rFonts w:ascii="Arial" w:hAnsi="Arial" w:eastAsia="Arial" w:cs="Arial"/>
          <w:b w:val="1"/>
          <w:bCs w:val="1"/>
          <w:u w:val="none"/>
        </w:rPr>
      </w:pPr>
    </w:p>
    <w:p w:rsidR="63941049" w:rsidP="63941049" w:rsidRDefault="63941049" w14:paraId="10012B53" w14:textId="2FF622B3">
      <w:pPr>
        <w:pStyle w:val="Normal"/>
        <w:spacing w:line="360" w:lineRule="auto"/>
        <w:jc w:val="both"/>
        <w:rPr>
          <w:rFonts w:ascii="Arial" w:hAnsi="Arial" w:eastAsia="Arial" w:cs="Arial"/>
          <w:b w:val="1"/>
          <w:bCs w:val="1"/>
          <w:u w:val="none"/>
        </w:rPr>
      </w:pPr>
    </w:p>
    <w:p w:rsidR="63941049" w:rsidP="63941049" w:rsidRDefault="63941049" w14:paraId="2000E35F" w14:textId="2A4A15C2">
      <w:pPr>
        <w:pStyle w:val="Normal"/>
        <w:spacing w:line="360" w:lineRule="auto"/>
        <w:jc w:val="both"/>
        <w:rPr>
          <w:rFonts w:ascii="Arial" w:hAnsi="Arial" w:eastAsia="Arial" w:cs="Arial"/>
          <w:b w:val="1"/>
          <w:bCs w:val="1"/>
          <w:u w:val="none"/>
        </w:rPr>
      </w:pPr>
    </w:p>
    <w:p w:rsidR="63941049" w:rsidP="63941049" w:rsidRDefault="63941049" w14:paraId="18903897" w14:textId="1A84F547">
      <w:pPr>
        <w:pStyle w:val="Normal"/>
        <w:spacing w:line="360" w:lineRule="auto"/>
        <w:jc w:val="both"/>
        <w:rPr>
          <w:rFonts w:ascii="Arial" w:hAnsi="Arial" w:eastAsia="Arial" w:cs="Arial"/>
          <w:b w:val="1"/>
          <w:bCs w:val="1"/>
          <w:u w:val="none"/>
        </w:rPr>
      </w:pPr>
    </w:p>
    <w:p w:rsidR="63941049" w:rsidP="63941049" w:rsidRDefault="63941049" w14:paraId="118EC397" w14:textId="4935748E">
      <w:pPr>
        <w:pStyle w:val="Normal"/>
        <w:spacing w:line="360" w:lineRule="auto"/>
        <w:jc w:val="both"/>
        <w:rPr>
          <w:rFonts w:ascii="Arial" w:hAnsi="Arial" w:eastAsia="Arial" w:cs="Arial"/>
          <w:b w:val="1"/>
          <w:bCs w:val="1"/>
          <w:u w:val="none"/>
        </w:rPr>
      </w:pPr>
    </w:p>
    <w:p w:rsidR="63941049" w:rsidP="63941049" w:rsidRDefault="63941049" w14:paraId="44D7E6F5" w14:textId="20A6F3B7">
      <w:pPr>
        <w:pStyle w:val="Normal"/>
        <w:spacing w:line="360" w:lineRule="auto"/>
        <w:jc w:val="both"/>
        <w:rPr>
          <w:rFonts w:ascii="Arial" w:hAnsi="Arial" w:eastAsia="Arial" w:cs="Arial"/>
          <w:b w:val="1"/>
          <w:bCs w:val="1"/>
          <w:u w:val="none"/>
        </w:rPr>
      </w:pPr>
    </w:p>
    <w:p w:rsidR="63941049" w:rsidP="63941049" w:rsidRDefault="63941049" w14:paraId="499EE8DD" w14:textId="4CD7DCD5">
      <w:pPr>
        <w:pStyle w:val="Normal"/>
        <w:spacing w:line="360" w:lineRule="auto"/>
        <w:jc w:val="both"/>
        <w:rPr>
          <w:rFonts w:ascii="Arial" w:hAnsi="Arial" w:eastAsia="Arial" w:cs="Arial"/>
          <w:b w:val="1"/>
          <w:bCs w:val="1"/>
          <w:u w:val="none"/>
        </w:rPr>
      </w:pPr>
    </w:p>
    <w:p w:rsidR="63941049" w:rsidP="63941049" w:rsidRDefault="63941049" w14:paraId="309A9013" w14:textId="7811E583">
      <w:pPr>
        <w:pStyle w:val="Normal"/>
        <w:spacing w:line="360" w:lineRule="auto"/>
        <w:jc w:val="both"/>
        <w:rPr>
          <w:rFonts w:ascii="Arial" w:hAnsi="Arial" w:eastAsia="Arial" w:cs="Arial"/>
          <w:b w:val="1"/>
          <w:bCs w:val="1"/>
          <w:u w:val="none"/>
        </w:rPr>
      </w:pPr>
    </w:p>
    <w:p w:rsidR="63941049" w:rsidP="63941049" w:rsidRDefault="63941049" w14:paraId="14E2CE99" w14:textId="05B32DEE">
      <w:pPr>
        <w:pStyle w:val="Normal"/>
        <w:spacing w:line="360" w:lineRule="auto"/>
        <w:jc w:val="both"/>
        <w:rPr>
          <w:rFonts w:ascii="Arial" w:hAnsi="Arial" w:eastAsia="Arial" w:cs="Arial"/>
          <w:b w:val="1"/>
          <w:bCs w:val="1"/>
          <w:u w:val="none"/>
        </w:rPr>
      </w:pPr>
    </w:p>
    <w:p w:rsidR="63941049" w:rsidP="63941049" w:rsidRDefault="63941049" w14:paraId="5155FC73" w14:textId="6BDB6AC0">
      <w:pPr>
        <w:pStyle w:val="Normal"/>
        <w:spacing w:line="360" w:lineRule="auto"/>
        <w:jc w:val="both"/>
        <w:rPr>
          <w:rFonts w:ascii="Arial" w:hAnsi="Arial" w:eastAsia="Arial" w:cs="Arial"/>
          <w:b w:val="1"/>
          <w:bCs w:val="1"/>
          <w:u w:val="none"/>
        </w:rPr>
      </w:pPr>
    </w:p>
    <w:p w:rsidR="63941049" w:rsidP="63941049" w:rsidRDefault="63941049" w14:paraId="1EE2B8FE" w14:textId="74EC210B">
      <w:pPr>
        <w:pStyle w:val="Normal"/>
        <w:spacing w:line="360" w:lineRule="auto"/>
        <w:jc w:val="both"/>
        <w:rPr>
          <w:rFonts w:ascii="Arial" w:hAnsi="Arial" w:eastAsia="Arial" w:cs="Arial"/>
          <w:b w:val="1"/>
          <w:bCs w:val="1"/>
          <w:u w:val="none"/>
        </w:rPr>
      </w:pPr>
    </w:p>
    <w:p w:rsidR="499C1D68" w:rsidP="63941049" w:rsidRDefault="499C1D68" w14:paraId="4073580E" w14:textId="03F5D8AC">
      <w:pPr>
        <w:pStyle w:val="Normal"/>
        <w:spacing w:line="360" w:lineRule="auto"/>
        <w:jc w:val="both"/>
        <w:rPr>
          <w:rFonts w:ascii="Arial" w:hAnsi="Arial" w:eastAsia="Arial" w:cs="Arial"/>
          <w:b w:val="0"/>
          <w:bCs w:val="0"/>
          <w:u w:val="none"/>
        </w:rPr>
      </w:pPr>
      <w:r w:rsidRPr="63941049" w:rsidR="499C1D68">
        <w:rPr>
          <w:rFonts w:ascii="Arial" w:hAnsi="Arial" w:eastAsia="Arial" w:cs="Arial"/>
          <w:b w:val="1"/>
          <w:bCs w:val="1"/>
          <w:u w:val="none"/>
        </w:rPr>
        <w:t>Figure 15: The Women’s Aid Organisation, 2021, shows the domestic abuse figures in England and Wales</w:t>
      </w:r>
      <w:r w:rsidRPr="63941049" w:rsidR="499C1D68">
        <w:rPr>
          <w:rFonts w:ascii="Arial" w:hAnsi="Arial" w:eastAsia="Arial" w:cs="Arial"/>
          <w:b w:val="0"/>
          <w:bCs w:val="0"/>
          <w:u w:val="none"/>
        </w:rPr>
        <w:t>.</w:t>
      </w:r>
    </w:p>
    <w:p w:rsidR="63941049" w:rsidP="63941049" w:rsidRDefault="63941049" w14:paraId="693DFFB5" w14:textId="4095A315">
      <w:pPr>
        <w:pStyle w:val="Normal"/>
        <w:spacing w:line="360" w:lineRule="auto"/>
        <w:jc w:val="both"/>
      </w:pPr>
    </w:p>
    <w:p w:rsidR="21291D38" w:rsidP="21291D38" w:rsidRDefault="21291D38" w14:paraId="031E66D9" w14:textId="4609273C">
      <w:pPr>
        <w:pStyle w:val="Normal"/>
        <w:jc w:val="both"/>
        <w:rPr>
          <w:rFonts w:ascii="Arial" w:hAnsi="Arial" w:eastAsia="Arial" w:cs="Arial"/>
          <w:b w:val="1"/>
          <w:bCs w:val="1"/>
          <w:u w:val="single"/>
        </w:rPr>
      </w:pPr>
      <w:r w:rsidR="499C1D68">
        <w:drawing>
          <wp:inline wp14:editId="642C9999" wp14:anchorId="585B650D">
            <wp:extent cx="5895974" cy="4095750"/>
            <wp:effectExtent l="0" t="0" r="0" b="0"/>
            <wp:docPr id="1720126293" name="" title=""/>
            <wp:cNvGraphicFramePr>
              <a:graphicFrameLocks noChangeAspect="1"/>
            </wp:cNvGraphicFramePr>
            <a:graphic>
              <a:graphicData uri="http://schemas.openxmlformats.org/drawingml/2006/picture">
                <pic:pic>
                  <pic:nvPicPr>
                    <pic:cNvPr id="0" name=""/>
                    <pic:cNvPicPr/>
                  </pic:nvPicPr>
                  <pic:blipFill>
                    <a:blip r:embed="Re247536bc95646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5974" cy="4095750"/>
                    </a:xfrm>
                    <a:prstGeom prst="rect">
                      <a:avLst/>
                    </a:prstGeom>
                  </pic:spPr>
                </pic:pic>
              </a:graphicData>
            </a:graphic>
          </wp:inline>
        </w:drawing>
      </w:r>
      <w:r>
        <w:tab/>
      </w:r>
      <w:r>
        <w:tab/>
      </w:r>
      <w:r>
        <w:tab/>
      </w:r>
      <w:r>
        <w:tab/>
      </w:r>
      <w:r>
        <w:tab/>
      </w:r>
      <w:r w:rsidRPr="63941049" w:rsidR="499C1D68">
        <w:rPr>
          <w:rFonts w:ascii="Arial" w:hAnsi="Arial" w:eastAsia="Arial" w:cs="Arial"/>
          <w:b w:val="0"/>
          <w:bCs w:val="0"/>
          <w:sz w:val="18"/>
          <w:szCs w:val="18"/>
          <w:u w:val="none"/>
        </w:rPr>
        <w:t>(Source: Hohl, 2021).</w:t>
      </w:r>
    </w:p>
    <w:p w:rsidR="63941049" w:rsidP="63941049" w:rsidRDefault="63941049" w14:paraId="30E5D991" w14:textId="04DA5E69">
      <w:pPr>
        <w:pStyle w:val="Normal"/>
        <w:jc w:val="both"/>
        <w:rPr>
          <w:rFonts w:ascii="Arial" w:hAnsi="Arial" w:eastAsia="Arial" w:cs="Arial"/>
          <w:b w:val="0"/>
          <w:bCs w:val="0"/>
          <w:i w:val="0"/>
          <w:iCs w:val="0"/>
          <w:caps w:val="0"/>
          <w:smallCaps w:val="0"/>
          <w:noProof w:val="0"/>
          <w:color w:val="333333"/>
          <w:sz w:val="22"/>
          <w:szCs w:val="22"/>
          <w:lang w:val="en-GB"/>
        </w:rPr>
      </w:pPr>
      <w:r w:rsidRPr="63941049" w:rsidR="63941049">
        <w:rPr>
          <w:rFonts w:ascii="Arial" w:hAnsi="Arial" w:eastAsia="Arial" w:cs="Arial"/>
          <w:b w:val="0"/>
          <w:bCs w:val="0"/>
          <w:i w:val="0"/>
          <w:iCs w:val="0"/>
          <w:caps w:val="0"/>
          <w:smallCaps w:val="0"/>
          <w:noProof w:val="0"/>
          <w:color w:val="333333"/>
          <w:sz w:val="22"/>
          <w:szCs w:val="22"/>
          <w:lang w:val="en-GB"/>
        </w:rPr>
        <w:t xml:space="preserve">The data suggests Domestic abuse was </w:t>
      </w:r>
      <w:r w:rsidRPr="63941049" w:rsidR="63941049">
        <w:rPr>
          <w:rFonts w:ascii="Arial" w:hAnsi="Arial" w:eastAsia="Arial" w:cs="Arial"/>
          <w:b w:val="0"/>
          <w:bCs w:val="0"/>
          <w:i w:val="0"/>
          <w:iCs w:val="0"/>
          <w:caps w:val="0"/>
          <w:smallCaps w:val="0"/>
          <w:noProof w:val="0"/>
          <w:color w:val="333333"/>
          <w:sz w:val="22"/>
          <w:szCs w:val="22"/>
          <w:lang w:val="en-GB"/>
        </w:rPr>
        <w:t>apparent</w:t>
      </w:r>
      <w:r w:rsidRPr="63941049" w:rsidR="63941049">
        <w:rPr>
          <w:rFonts w:ascii="Arial" w:hAnsi="Arial" w:eastAsia="Arial" w:cs="Arial"/>
          <w:b w:val="0"/>
          <w:bCs w:val="0"/>
          <w:i w:val="0"/>
          <w:iCs w:val="0"/>
          <w:caps w:val="0"/>
          <w:smallCaps w:val="0"/>
          <w:noProof w:val="0"/>
          <w:color w:val="333333"/>
          <w:sz w:val="22"/>
          <w:szCs w:val="22"/>
          <w:lang w:val="en-GB"/>
        </w:rPr>
        <w:t xml:space="preserve"> before Covid-19 but, the lockdown increased the perpetrators advantages to entrap, coerce, control and be violent to victim-survivors. This with the increased third-party intervention has resulted in “</w:t>
      </w:r>
      <w:r w:rsidRPr="63941049" w:rsidR="63941049">
        <w:rPr>
          <w:rFonts w:ascii="Arial" w:hAnsi="Arial" w:eastAsia="Arial" w:cs="Arial"/>
          <w:b w:val="0"/>
          <w:bCs w:val="0"/>
          <w:i w:val="0"/>
          <w:iCs w:val="0"/>
          <w:caps w:val="0"/>
          <w:smallCaps w:val="0"/>
          <w:noProof w:val="0"/>
          <w:color w:val="333333"/>
          <w:sz w:val="22"/>
          <w:szCs w:val="22"/>
          <w:lang w:val="en-GB"/>
        </w:rPr>
        <w:t>high levels</w:t>
      </w:r>
      <w:r w:rsidRPr="63941049" w:rsidR="63941049">
        <w:rPr>
          <w:rFonts w:ascii="Arial" w:hAnsi="Arial" w:eastAsia="Arial" w:cs="Arial"/>
          <w:b w:val="0"/>
          <w:bCs w:val="0"/>
          <w:i w:val="0"/>
          <w:iCs w:val="0"/>
          <w:caps w:val="0"/>
          <w:smallCaps w:val="0"/>
          <w:noProof w:val="0"/>
          <w:color w:val="333333"/>
          <w:sz w:val="22"/>
          <w:szCs w:val="22"/>
          <w:lang w:val="en-GB"/>
        </w:rPr>
        <w:t xml:space="preserve"> of police-recorded domestic abuse” (Hohl, 2021).</w:t>
      </w:r>
    </w:p>
    <w:p w:rsidR="63941049" w:rsidRDefault="63941049" w14:paraId="59E8637E" w14:textId="467862D3">
      <w:r>
        <w:br w:type="page"/>
      </w:r>
    </w:p>
    <w:p w:rsidR="21291D38" w:rsidP="63941049" w:rsidRDefault="21291D38" w14:paraId="1A2BFA38" w14:textId="40ABAD1A">
      <w:pPr>
        <w:pStyle w:val="Normal"/>
        <w:jc w:val="center"/>
        <w:rPr>
          <w:rFonts w:ascii="Arial" w:hAnsi="Arial" w:eastAsia="Arial" w:cs="Arial"/>
          <w:b w:val="1"/>
          <w:bCs w:val="1"/>
          <w:noProof w:val="0"/>
          <w:sz w:val="28"/>
          <w:szCs w:val="28"/>
          <w:u w:val="single"/>
          <w:lang w:val="en-GB"/>
        </w:rPr>
      </w:pPr>
      <w:r w:rsidRPr="63941049" w:rsidR="63941049">
        <w:rPr>
          <w:rFonts w:ascii="Arial" w:hAnsi="Arial" w:eastAsia="Arial" w:cs="Arial"/>
          <w:b w:val="1"/>
          <w:bCs w:val="1"/>
          <w:noProof w:val="0"/>
          <w:sz w:val="28"/>
          <w:szCs w:val="28"/>
          <w:u w:val="single"/>
          <w:lang w:val="en-GB"/>
        </w:rPr>
        <w:t>FINDINGS AND DISCUSSIONS</w:t>
      </w:r>
    </w:p>
    <w:p w:rsidR="21291D38" w:rsidP="63941049" w:rsidRDefault="21291D38" w14:paraId="5615839D" w14:textId="3D8FF046">
      <w:pPr>
        <w:pStyle w:val="Normal"/>
        <w:jc w:val="both"/>
        <w:rPr>
          <w:rFonts w:ascii="Arial" w:hAnsi="Arial" w:eastAsia="Arial" w:cs="Arial"/>
          <w:b w:val="1"/>
          <w:bCs w:val="1"/>
          <w:noProof w:val="0"/>
          <w:sz w:val="22"/>
          <w:szCs w:val="22"/>
          <w:u w:val="single"/>
          <w:lang w:val="en-GB"/>
        </w:rPr>
      </w:pPr>
    </w:p>
    <w:p w:rsidR="21291D38" w:rsidP="63941049" w:rsidRDefault="21291D38" w14:paraId="023171BD" w14:textId="3528CD85">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 xml:space="preserve">Due to the difficulties with </w:t>
      </w:r>
      <w:r w:rsidRPr="63941049" w:rsidR="63941049">
        <w:rPr>
          <w:rFonts w:ascii="Arial" w:hAnsi="Arial" w:eastAsia="Arial" w:cs="Arial"/>
          <w:noProof w:val="0"/>
          <w:sz w:val="22"/>
          <w:szCs w:val="22"/>
          <w:lang w:val="en-GB"/>
        </w:rPr>
        <w:t>identifying</w:t>
      </w:r>
      <w:r w:rsidRPr="63941049" w:rsidR="63941049">
        <w:rPr>
          <w:rFonts w:ascii="Arial" w:hAnsi="Arial" w:eastAsia="Arial" w:cs="Arial"/>
          <w:noProof w:val="0"/>
          <w:sz w:val="22"/>
          <w:szCs w:val="22"/>
          <w:lang w:val="en-GB"/>
        </w:rPr>
        <w:t xml:space="preserve"> domestic abuse crime reports under one sector, the Home Office collects data across </w:t>
      </w:r>
      <w:proofErr w:type="gramStart"/>
      <w:r w:rsidRPr="63941049" w:rsidR="63941049">
        <w:rPr>
          <w:rFonts w:ascii="Arial" w:hAnsi="Arial" w:eastAsia="Arial" w:cs="Arial"/>
          <w:noProof w:val="0"/>
          <w:sz w:val="22"/>
          <w:szCs w:val="22"/>
          <w:lang w:val="en-GB"/>
        </w:rPr>
        <w:t>a number of</w:t>
      </w:r>
      <w:proofErr w:type="gramEnd"/>
      <w:r w:rsidRPr="63941049" w:rsidR="63941049">
        <w:rPr>
          <w:rFonts w:ascii="Arial" w:hAnsi="Arial" w:eastAsia="Arial" w:cs="Arial"/>
          <w:noProof w:val="0"/>
          <w:sz w:val="22"/>
          <w:szCs w:val="22"/>
          <w:lang w:val="en-GB"/>
        </w:rPr>
        <w:t xml:space="preserve"> incidents and domestic abuse crimes. “Domestic abuse related incidents include those reports where, after initial investigation, the police have concluded that no notifiable crime was committed” (Stripe, 2020).</w:t>
      </w:r>
    </w:p>
    <w:p w:rsidR="21291D38" w:rsidP="63941049" w:rsidRDefault="21291D38" w14:paraId="29B3962A" w14:textId="75B177F7">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 xml:space="preserve">The Crime Survey for England and Wales (CSEW) role is to oversee crime levels in England and Wales. The importance of monitoring crimes helps to assess what progress is necessary to reduce crime and/or changes to policies (Kantar Public, 2015). The information gathered breaks down into several categories, such as, “non-sexual abuse, sexual assault and stalking” (Stripe, 2020), which is further categorised into groups of who carried out the act of abuse, for example, current or former partner, parent, </w:t>
      </w:r>
      <w:r w:rsidRPr="63941049" w:rsidR="63941049">
        <w:rPr>
          <w:rFonts w:ascii="Arial" w:hAnsi="Arial" w:eastAsia="Arial" w:cs="Arial"/>
          <w:noProof w:val="0"/>
          <w:sz w:val="22"/>
          <w:szCs w:val="22"/>
          <w:lang w:val="en-GB"/>
        </w:rPr>
        <w:t>carer</w:t>
      </w:r>
      <w:r w:rsidRPr="63941049" w:rsidR="63941049">
        <w:rPr>
          <w:rFonts w:ascii="Arial" w:hAnsi="Arial" w:eastAsia="Arial" w:cs="Arial"/>
          <w:noProof w:val="0"/>
          <w:sz w:val="22"/>
          <w:szCs w:val="22"/>
          <w:lang w:val="en-GB"/>
        </w:rPr>
        <w:t xml:space="preserve"> or guardian and/or any family member regardless of being a relative.</w:t>
      </w:r>
    </w:p>
    <w:p w:rsidR="21291D38" w:rsidP="63941049" w:rsidRDefault="21291D38" w14:paraId="1A25B377" w14:textId="0604B229">
      <w:pPr>
        <w:pStyle w:val="Normal"/>
        <w:spacing w:line="360" w:lineRule="auto"/>
        <w:jc w:val="both"/>
        <w:rPr>
          <w:rFonts w:ascii="Arial" w:hAnsi="Arial" w:eastAsia="Arial" w:cs="Arial"/>
          <w:b w:val="0"/>
          <w:bCs w:val="0"/>
          <w:u w:val="none"/>
        </w:rPr>
      </w:pPr>
      <w:r w:rsidRPr="63941049" w:rsidR="499C1D68">
        <w:rPr>
          <w:rFonts w:ascii="Arial" w:hAnsi="Arial" w:eastAsia="Arial" w:cs="Arial"/>
          <w:b w:val="0"/>
          <w:bCs w:val="0"/>
          <w:u w:val="none"/>
        </w:rPr>
        <w:t xml:space="preserve">According to, House of Commons Library by Harvard, 2021, the Crime Survey for England and Wales revealed the number of </w:t>
      </w:r>
      <w:r w:rsidRPr="63941049" w:rsidR="499C1D68">
        <w:rPr>
          <w:rFonts w:ascii="Arial" w:hAnsi="Arial" w:eastAsia="Arial" w:cs="Arial"/>
          <w:b w:val="0"/>
          <w:bCs w:val="0"/>
          <w:u w:val="none"/>
        </w:rPr>
        <w:t>women and men</w:t>
      </w:r>
      <w:r w:rsidRPr="63941049" w:rsidR="499C1D68">
        <w:rPr>
          <w:rFonts w:ascii="Arial" w:hAnsi="Arial" w:eastAsia="Arial" w:cs="Arial"/>
          <w:b w:val="0"/>
          <w:bCs w:val="0"/>
          <w:u w:val="none"/>
        </w:rPr>
        <w:t xml:space="preserve"> that had experienced domestic abuse had risen by 7% in a year (figure 2). Between March 2019 and March 2020, the police recorded 1.6 million crimes against females and 757,000 male cases. The official data may be limited but, the 12% increase applications for victim support </w:t>
      </w:r>
      <w:r w:rsidRPr="63941049" w:rsidR="499C1D68">
        <w:rPr>
          <w:rFonts w:ascii="Arial" w:hAnsi="Arial" w:eastAsia="Arial" w:cs="Arial"/>
          <w:b w:val="0"/>
          <w:bCs w:val="0"/>
          <w:u w:val="none"/>
        </w:rPr>
        <w:t xml:space="preserve">mid-May 2020 </w:t>
      </w:r>
      <w:r w:rsidRPr="63941049" w:rsidR="499C1D68">
        <w:rPr>
          <w:rFonts w:ascii="Arial" w:hAnsi="Arial" w:eastAsia="Arial" w:cs="Arial"/>
          <w:b w:val="0"/>
          <w:bCs w:val="0"/>
          <w:u w:val="none"/>
        </w:rPr>
        <w:t xml:space="preserve">showed on the Office for National Statistics (ONS) and the 65% rise in calls made to the National Domestic Abuse Helpline </w:t>
      </w:r>
      <w:r w:rsidRPr="63941049" w:rsidR="499C1D68">
        <w:rPr>
          <w:rFonts w:ascii="Arial" w:hAnsi="Arial" w:eastAsia="Arial" w:cs="Arial"/>
          <w:b w:val="0"/>
          <w:bCs w:val="0"/>
          <w:u w:val="none"/>
        </w:rPr>
        <w:t>discloses</w:t>
      </w:r>
      <w:r w:rsidRPr="63941049" w:rsidR="499C1D68">
        <w:rPr>
          <w:rFonts w:ascii="Arial" w:hAnsi="Arial" w:eastAsia="Arial" w:cs="Arial"/>
          <w:b w:val="0"/>
          <w:bCs w:val="0"/>
          <w:u w:val="none"/>
        </w:rPr>
        <w:t xml:space="preserve"> the impact the lockdown pandemic had on domestic abuse sufferers.</w:t>
      </w:r>
    </w:p>
    <w:p w:rsidR="21291D38" w:rsidP="63941049" w:rsidRDefault="21291D38" w14:paraId="39BF1FF1" w14:textId="0CFF7BFA">
      <w:pPr>
        <w:pStyle w:val="Normal"/>
        <w:spacing w:line="360" w:lineRule="auto"/>
        <w:jc w:val="both"/>
        <w:rPr>
          <w:rFonts w:ascii="Arial" w:hAnsi="Arial" w:eastAsia="Arial" w:cs="Arial"/>
          <w:b w:val="0"/>
          <w:bCs w:val="0"/>
          <w:u w:val="none"/>
        </w:rPr>
      </w:pPr>
      <w:r w:rsidRPr="63941049" w:rsidR="499C1D68">
        <w:rPr>
          <w:rFonts w:ascii="Arial" w:hAnsi="Arial" w:eastAsia="Arial" w:cs="Arial"/>
          <w:b w:val="0"/>
          <w:bCs w:val="0"/>
          <w:u w:val="none"/>
        </w:rPr>
        <w:t xml:space="preserve">In some cases, the calls made to the Metropolitan Police were made by third party individuals. The lockdown granted neighbours more opportunities to witness domestic abuse crimes and presented less opportunities for survivors to report the crimes themselves. This could be a factor to why the reports numbers have increased and or possibly the enhanced methods of how the police record the data. </w:t>
      </w:r>
    </w:p>
    <w:p w:rsidR="21291D38" w:rsidP="63941049" w:rsidRDefault="21291D38" w14:paraId="000428B5" w14:textId="0F6C44B8">
      <w:pPr>
        <w:pStyle w:val="Normal"/>
        <w:spacing w:line="360" w:lineRule="auto"/>
        <w:jc w:val="both"/>
        <w:rPr>
          <w:rFonts w:ascii="Arial" w:hAnsi="Arial" w:eastAsia="Arial" w:cs="Arial"/>
          <w:b w:val="0"/>
          <w:bCs w:val="0"/>
          <w:u w:val="none"/>
        </w:rPr>
      </w:pPr>
      <w:r w:rsidRPr="63941049" w:rsidR="499C1D68">
        <w:rPr>
          <w:rFonts w:ascii="Arial" w:hAnsi="Arial" w:eastAsia="Arial" w:cs="Arial"/>
          <w:b w:val="0"/>
          <w:bCs w:val="0"/>
          <w:u w:val="none"/>
        </w:rPr>
        <w:t xml:space="preserve">Evidence also exhibits the changes in “those who perpetrate abuse” (Harvard, 2021). With the 8.1% rise from current partners abuse and the 11.4% decline by former partners committing abuse crimes demonstrates the effects of the lockdown measures, as stated by, LSE and the Metropolitan Police reports, this alongside the 17.1% increase in abuse crimes committed by family members due to the constant contact and social restrictions. </w:t>
      </w:r>
    </w:p>
    <w:p w:rsidR="21291D38" w:rsidP="63941049" w:rsidRDefault="21291D38" w14:paraId="55DF9616" w14:textId="6834DED0">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Investigating the trends on a longer scale reveals the generality of the significant difference of reports made between men and women experiencing domestic abuse between 16 and 59 years old. The facts show in the year ending March 2022 (figure 3) 11.1% of women experienced domestic abuse in comparison to 6.5% of men who were recorded as victim-survivors (Harvard, 2021).</w:t>
      </w:r>
    </w:p>
    <w:p w:rsidR="21291D38" w:rsidP="63941049" w:rsidRDefault="21291D38" w14:paraId="15BDD2DF" w14:textId="61FBB0BD">
      <w:pPr>
        <w:pStyle w:val="Normal"/>
        <w:spacing w:line="360" w:lineRule="auto"/>
        <w:jc w:val="both"/>
        <w:rPr>
          <w:rFonts w:ascii="Arial" w:hAnsi="Arial" w:eastAsia="Arial" w:cs="Arial"/>
          <w:b w:val="0"/>
          <w:bCs w:val="0"/>
          <w:u w:val="none"/>
        </w:rPr>
      </w:pPr>
    </w:p>
    <w:p w:rsidR="21291D38" w:rsidP="21291D38" w:rsidRDefault="21291D38" w14:paraId="73B7ABE2" w14:textId="59C985FA">
      <w:pPr>
        <w:pStyle w:val="Normal"/>
        <w:jc w:val="both"/>
        <w:rPr>
          <w:rFonts w:ascii="Arial" w:hAnsi="Arial" w:eastAsia="Arial" w:cs="Arial"/>
          <w:noProof w:val="0"/>
          <w:sz w:val="22"/>
          <w:szCs w:val="22"/>
          <w:lang w:val="en-GB"/>
        </w:rPr>
      </w:pPr>
    </w:p>
    <w:p w:rsidR="63941049" w:rsidP="63941049" w:rsidRDefault="63941049" w14:paraId="0F92A6D5" w14:textId="6E3ECA60">
      <w:pPr>
        <w:pStyle w:val="Normal"/>
        <w:jc w:val="left"/>
        <w:rPr>
          <w:rFonts w:ascii="Arial" w:hAnsi="Arial" w:eastAsia="Arial" w:cs="Arial"/>
          <w:b w:val="1"/>
          <w:bCs w:val="1"/>
          <w:noProof w:val="0"/>
          <w:sz w:val="22"/>
          <w:szCs w:val="22"/>
          <w:u w:val="single"/>
          <w:lang w:val="en-GB"/>
        </w:rPr>
      </w:pPr>
      <w:r w:rsidRPr="63941049" w:rsidR="63941049">
        <w:rPr>
          <w:rFonts w:ascii="Arial" w:hAnsi="Arial" w:eastAsia="Arial" w:cs="Arial"/>
          <w:b w:val="1"/>
          <w:bCs w:val="1"/>
          <w:noProof w:val="0"/>
          <w:sz w:val="22"/>
          <w:szCs w:val="22"/>
          <w:u w:val="single"/>
          <w:lang w:val="en-GB"/>
        </w:rPr>
        <w:t>The Impact COVID-19 had on Families, Children and Young People as Victim-survivors of Domestic Abuse</w:t>
      </w:r>
    </w:p>
    <w:p w:rsidR="63941049" w:rsidP="63941049" w:rsidRDefault="63941049" w14:paraId="6FE32712" w14:textId="1C6B3017">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The pandemic had a severe impact on children and young people surviving domestic abuse crimes as victims. Incidents of serious injuries and death increased after the first lockdown due to a rise in suspected neglect. The result of the pandemic left children more vulnerable to sexual exploitation and abusive behaviour with less opportunities to access possible support and the impact of fewer spaces. The growth in poverty, particularly within ethnic minority families, create diverse influences on their wellbeing and overall health. This, alongside the surge in risk of homelessness can form further mental health threats “as well as violence against women and girls (VAWG)” (Dawsey-Hewitt, 2021). Other factors, such as, family court cases in backlog amplifying risk of victims suffering more trauma during the pandemic.</w:t>
      </w:r>
    </w:p>
    <w:p w:rsidR="63941049" w:rsidP="63941049" w:rsidRDefault="63941049" w14:paraId="004F1AF7" w14:textId="3E2A97C9">
      <w:pPr>
        <w:pStyle w:val="Normal"/>
        <w:spacing w:line="360" w:lineRule="auto"/>
        <w:ind w:right="0"/>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 xml:space="preserve">Isolation created a cause for concern due to the restrictions of face-to-face healthcare benefits which evidently escalated safety risks for victim survivors. The data shows this is particularly found within the minority community on the account of the environment lacking in support avenues and services. </w:t>
      </w:r>
    </w:p>
    <w:p w:rsidR="63941049" w:rsidP="63941049" w:rsidRDefault="63941049" w14:paraId="0859C988" w14:textId="1D8FFFD9">
      <w:pPr>
        <w:pStyle w:val="Normal"/>
        <w:spacing w:line="360" w:lineRule="auto"/>
        <w:ind w:left="1440" w:right="0"/>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 xml:space="preserve">“Some family members are reported to have used sexuality and gender </w:t>
      </w:r>
      <w:r w:rsidRPr="63941049" w:rsidR="63941049">
        <w:rPr>
          <w:rFonts w:ascii="Arial" w:hAnsi="Arial" w:eastAsia="Arial" w:cs="Arial"/>
          <w:noProof w:val="0"/>
          <w:sz w:val="22"/>
          <w:szCs w:val="22"/>
          <w:lang w:val="en-GB"/>
        </w:rPr>
        <w:t>identity</w:t>
      </w:r>
      <w:r w:rsidRPr="63941049" w:rsidR="63941049">
        <w:rPr>
          <w:rFonts w:ascii="Arial" w:hAnsi="Arial" w:eastAsia="Arial" w:cs="Arial"/>
          <w:noProof w:val="0"/>
          <w:sz w:val="22"/>
          <w:szCs w:val="22"/>
          <w:lang w:val="en-GB"/>
        </w:rPr>
        <w:t xml:space="preserve"> to abuse, limit or discourage contact with social support networks, and to pressure victim-survivors into heterosexual relationships” (Dawsey-Hewitt, 2021).</w:t>
      </w:r>
    </w:p>
    <w:p w:rsidR="63941049" w:rsidP="63941049" w:rsidRDefault="63941049" w14:paraId="477F8321" w14:textId="4BCA200F">
      <w:pPr>
        <w:pStyle w:val="Normal"/>
        <w:spacing w:line="360" w:lineRule="auto"/>
        <w:ind w:left="720" w:right="0"/>
        <w:jc w:val="both"/>
        <w:rPr>
          <w:rFonts w:ascii="Arial" w:hAnsi="Arial" w:eastAsia="Arial" w:cs="Arial"/>
          <w:noProof w:val="0"/>
          <w:sz w:val="22"/>
          <w:szCs w:val="22"/>
          <w:lang w:val="en-GB"/>
        </w:rPr>
      </w:pPr>
    </w:p>
    <w:p w:rsidR="63941049" w:rsidP="63941049" w:rsidRDefault="63941049" w14:paraId="3CC0231E" w14:textId="24F3C0DB">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b w:val="1"/>
          <w:bCs w:val="1"/>
          <w:noProof w:val="0"/>
          <w:sz w:val="22"/>
          <w:szCs w:val="22"/>
          <w:u w:val="single"/>
          <w:lang w:val="en-GB"/>
        </w:rPr>
        <w:t>The Impact COVID-19 had on Disabled, Migrants and Low-income Families</w:t>
      </w:r>
    </w:p>
    <w:p w:rsidR="63941049" w:rsidP="63941049" w:rsidRDefault="63941049" w14:paraId="6D60E2EA" w14:textId="07C0E0BF">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There were reports recorded stating that disabled women found it impractical to retrieve food in the early weeks of the pandemic with ethnic minority and migrant women experiencing greater risks being more vulnerable and with less access to protective services. “Specialists ‘by and for’ services reported that in the first month of lockdown they were overwhelmingly supporting women with questions around access to welfare benefits” (Dawsey-Hewitt, 2021). The demand shown an increase in assistance with job losses, food banks and social loans.</w:t>
      </w:r>
    </w:p>
    <w:p w:rsidR="63941049" w:rsidP="63941049" w:rsidRDefault="63941049" w14:paraId="1AEF981E" w14:textId="70628A47">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The system was overloaded with economic demands and problems with Universal Credit payment delays with many minorities and migrant women left with “No Recourse to Public Funds” (Dawsey-Hewitt, 2021), due to language barriers and having to make difficult decisions to survive, for example, victims-survivors choosing between heat or phone connections.</w:t>
      </w:r>
    </w:p>
    <w:p w:rsidR="63941049" w:rsidP="63941049" w:rsidRDefault="63941049" w14:paraId="18996C1F" w14:textId="2C7A014A">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 xml:space="preserve">A major barrier has been the availability and accessibility of services. The lack of funding and language barriers, with the absence of understanding migrant women including possible racism and discrimination displayed in practices generated various barriers to champion victims (Dawsey-Hewitt, 2021). </w:t>
      </w:r>
    </w:p>
    <w:p w:rsidR="63941049" w:rsidP="63941049" w:rsidRDefault="63941049" w14:paraId="77D5328B" w14:textId="37C36F3D">
      <w:pPr>
        <w:pStyle w:val="Normal"/>
        <w:spacing w:line="360" w:lineRule="auto"/>
        <w:jc w:val="both"/>
        <w:rPr>
          <w:rFonts w:ascii="Arial" w:hAnsi="Arial" w:eastAsia="Arial" w:cs="Arial"/>
          <w:noProof w:val="0"/>
          <w:sz w:val="22"/>
          <w:szCs w:val="22"/>
          <w:lang w:val="en-GB"/>
        </w:rPr>
      </w:pPr>
      <w:r w:rsidRPr="63941049" w:rsidR="63941049">
        <w:rPr>
          <w:rFonts w:ascii="Arial" w:hAnsi="Arial" w:eastAsia="Arial" w:cs="Arial"/>
          <w:noProof w:val="0"/>
          <w:sz w:val="22"/>
          <w:szCs w:val="22"/>
          <w:lang w:val="en-GB"/>
        </w:rPr>
        <w:t xml:space="preserve">Although, </w:t>
      </w:r>
      <w:proofErr w:type="gramStart"/>
      <w:r w:rsidRPr="63941049" w:rsidR="63941049">
        <w:rPr>
          <w:rFonts w:ascii="Arial" w:hAnsi="Arial" w:eastAsia="Arial" w:cs="Arial"/>
          <w:noProof w:val="0"/>
          <w:sz w:val="22"/>
          <w:szCs w:val="22"/>
          <w:lang w:val="en-GB"/>
        </w:rPr>
        <w:t>the majority of</w:t>
      </w:r>
      <w:proofErr w:type="gramEnd"/>
      <w:r w:rsidRPr="63941049" w:rsidR="63941049">
        <w:rPr>
          <w:rFonts w:ascii="Arial" w:hAnsi="Arial" w:eastAsia="Arial" w:cs="Arial"/>
          <w:noProof w:val="0"/>
          <w:sz w:val="22"/>
          <w:szCs w:val="22"/>
          <w:lang w:val="en-GB"/>
        </w:rPr>
        <w:t xml:space="preserve"> low-income families received support from the government through the realise of emergency funds. The summons created concerns with application backlogs and how the services will sustain long-term following the crisis (Dawsey-Hewitt, 2021).</w:t>
      </w:r>
    </w:p>
    <w:p w:rsidR="63941049" w:rsidRDefault="63941049" w14:paraId="21ADF6DB" w14:textId="519B3805">
      <w:r>
        <w:br w:type="page"/>
      </w:r>
    </w:p>
    <w:p w:rsidR="21291D38" w:rsidP="63941049" w:rsidRDefault="21291D38" w14:paraId="189C852C" w14:textId="67396EE1">
      <w:pPr>
        <w:pStyle w:val="Normal"/>
        <w:jc w:val="center"/>
      </w:pPr>
      <w:r>
        <w:br/>
      </w:r>
      <w:r w:rsidRPr="63941049" w:rsidR="499C1D68">
        <w:rPr>
          <w:rFonts w:ascii="Arial" w:hAnsi="Arial" w:eastAsia="Arial" w:cs="Arial"/>
          <w:b w:val="1"/>
          <w:bCs w:val="1"/>
          <w:sz w:val="28"/>
          <w:szCs w:val="28"/>
          <w:u w:val="single"/>
        </w:rPr>
        <w:t>CONCLUSION</w:t>
      </w:r>
    </w:p>
    <w:p w:rsidR="63941049" w:rsidP="63941049" w:rsidRDefault="63941049" w14:paraId="54D01AA4" w14:textId="7C2793B6">
      <w:pPr>
        <w:pStyle w:val="Normal"/>
        <w:jc w:val="center"/>
        <w:rPr>
          <w:rFonts w:ascii="Arial" w:hAnsi="Arial" w:eastAsia="Arial" w:cs="Arial"/>
          <w:b w:val="1"/>
          <w:bCs w:val="1"/>
          <w:sz w:val="28"/>
          <w:szCs w:val="28"/>
          <w:u w:val="single"/>
        </w:rPr>
      </w:pPr>
    </w:p>
    <w:p w:rsidR="63941049" w:rsidP="63941049" w:rsidRDefault="63941049" w14:paraId="498E631F" w14:textId="0FB79010">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“If we have learned anything during COVID-19, it is that we do not have sustainable and systemic support for domestic abuse” (Dawsey-Hewitt, 2022) (Nicole Jacobs, Domestic Abuse Commissioner for England and Wales). The demand for better communication networks and community support will coordinate new ways to face the back log of the pandemic and build a more efficient system to respond to domestic abuse.</w:t>
      </w:r>
    </w:p>
    <w:p w:rsidR="63941049" w:rsidP="63941049" w:rsidRDefault="63941049" w14:paraId="50FE1D20" w14:textId="613A18EB">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 xml:space="preserve">The literature review talks about the legislative law policies in place to reduce domestic abuse crimes and to highlight how to identify them. The needs across England and Wales vary due to different social needs. With only “one in ten local authorities had a specialist service for Black, Asian and racially </w:t>
      </w:r>
      <w:proofErr w:type="spellStart"/>
      <w:r w:rsidRPr="63941049" w:rsidR="63941049">
        <w:rPr>
          <w:rFonts w:ascii="Arial" w:hAnsi="Arial" w:eastAsia="Arial" w:cs="Arial"/>
          <w:b w:val="0"/>
          <w:bCs w:val="0"/>
          <w:u w:val="none"/>
        </w:rPr>
        <w:t>minoritised</w:t>
      </w:r>
      <w:proofErr w:type="spellEnd"/>
      <w:r w:rsidRPr="63941049" w:rsidR="63941049">
        <w:rPr>
          <w:rFonts w:ascii="Arial" w:hAnsi="Arial" w:eastAsia="Arial" w:cs="Arial"/>
          <w:b w:val="0"/>
          <w:bCs w:val="0"/>
          <w:u w:val="none"/>
        </w:rPr>
        <w:t xml:space="preserve"> people” (Dawsey-Hewitt, 2022).</w:t>
      </w:r>
    </w:p>
    <w:p w:rsidR="63941049" w:rsidP="63941049" w:rsidRDefault="63941049" w14:paraId="382531A1" w14:textId="2A3D0B68">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The government plans to put in place new measures to reduce perpetrators reoffending by “investing £75 million on directly addressing abusers’ behaviour, as part of an overall £81 million for tackling perpetrators over the next 3 years” (Home Office, 2022). The budget includes the possibility of developing a register for domestic abuse perpetrators which would require personal data, such as, current address or any joint bank account information. Another option is to increase the use of electronic tags prison leavers to reduce further possible risk to women and girls with more police support to help identify and reduce risk.</w:t>
      </w:r>
    </w:p>
    <w:p w:rsidR="63941049" w:rsidP="63941049" w:rsidRDefault="63941049" w14:paraId="15DD7688" w14:textId="071436B5">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Another possibility is increasing the National Domestic Abuse Helpline funding, which has an estimated average of 15,000 more users increase quarterly.</w:t>
      </w:r>
    </w:p>
    <w:p w:rsidR="63941049" w:rsidP="63941049" w:rsidRDefault="63941049" w14:paraId="44FDD889" w14:textId="455A85BC">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Further plans include education for children and young people. Teachers will take responsibility for delivering healthy relationship workshops. Increased access information relating to domestic abuse signs and the promotion of Clare’s Law for the prevention of previous perpetrators gaining access to new victims.</w:t>
      </w:r>
    </w:p>
    <w:p w:rsidR="63941049" w:rsidP="63941049" w:rsidRDefault="63941049" w14:paraId="5C5765ED" w14:textId="3E6955D5">
      <w:pPr>
        <w:pStyle w:val="Normal"/>
        <w:spacing w:line="360" w:lineRule="auto"/>
        <w:jc w:val="both"/>
        <w:rPr>
          <w:rFonts w:ascii="Arial" w:hAnsi="Arial" w:eastAsia="Arial" w:cs="Arial"/>
          <w:b w:val="0"/>
          <w:bCs w:val="0"/>
          <w:u w:val="none"/>
        </w:rPr>
      </w:pPr>
      <w:r w:rsidRPr="63941049" w:rsidR="63941049">
        <w:rPr>
          <w:rFonts w:ascii="Arial" w:hAnsi="Arial" w:eastAsia="Arial" w:cs="Arial"/>
          <w:b w:val="0"/>
          <w:bCs w:val="0"/>
          <w:u w:val="none"/>
        </w:rPr>
        <w:t xml:space="preserve">The idea is to train healthcare professionals to progressively recognise domestic abuse victims enabling them to provide referrals to champion the individual to get back a normal life with directed support for their physical, </w:t>
      </w:r>
      <w:r w:rsidRPr="63941049" w:rsidR="63941049">
        <w:rPr>
          <w:rFonts w:ascii="Arial" w:hAnsi="Arial" w:eastAsia="Arial" w:cs="Arial"/>
          <w:b w:val="0"/>
          <w:bCs w:val="0"/>
          <w:u w:val="none"/>
        </w:rPr>
        <w:t>social</w:t>
      </w:r>
      <w:r w:rsidRPr="63941049" w:rsidR="63941049">
        <w:rPr>
          <w:rFonts w:ascii="Arial" w:hAnsi="Arial" w:eastAsia="Arial" w:cs="Arial"/>
          <w:b w:val="0"/>
          <w:bCs w:val="0"/>
          <w:u w:val="none"/>
        </w:rPr>
        <w:t xml:space="preserve"> and emotional needs (Home Office, 2022).</w:t>
      </w:r>
    </w:p>
    <w:p w:rsidR="63941049" w:rsidRDefault="63941049" w14:paraId="2F096CD6" w14:textId="2713555D">
      <w:r>
        <w:br w:type="page"/>
      </w:r>
    </w:p>
    <w:p w:rsidR="63941049" w:rsidP="63941049" w:rsidRDefault="63941049" w14:paraId="080F2793" w14:textId="117E0016">
      <w:pPr>
        <w:pStyle w:val="Normal"/>
        <w:spacing w:line="360" w:lineRule="auto"/>
        <w:jc w:val="center"/>
        <w:rPr>
          <w:rFonts w:ascii="Arial" w:hAnsi="Arial" w:eastAsia="Arial" w:cs="Arial"/>
          <w:b w:val="1"/>
          <w:bCs w:val="1"/>
          <w:sz w:val="28"/>
          <w:szCs w:val="28"/>
          <w:u w:val="single"/>
        </w:rPr>
      </w:pPr>
      <w:r w:rsidRPr="63941049" w:rsidR="63941049">
        <w:rPr>
          <w:rFonts w:ascii="Arial" w:hAnsi="Arial" w:eastAsia="Arial" w:cs="Arial"/>
          <w:b w:val="1"/>
          <w:bCs w:val="1"/>
          <w:sz w:val="28"/>
          <w:szCs w:val="28"/>
          <w:u w:val="single"/>
        </w:rPr>
        <w:t>REFERENCES</w:t>
      </w:r>
    </w:p>
    <w:p w:rsidR="63941049" w:rsidP="63941049" w:rsidRDefault="63941049" w14:paraId="55AA11E7" w14:textId="203ADB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2711EF55" w14:textId="3A5C1F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283227E8" w14:textId="2E7F1A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Allen, J and Turner, S. (2020)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Nine free resources to promote your research</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Research] Available at: </w:t>
      </w:r>
      <w:hyperlink r:id="R7bfaf9be2fae4577">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https://www.elsevier.com/connect/authors-update/nine-free-resources-to-promote-your-research</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 June 2022).</w:t>
      </w:r>
    </w:p>
    <w:p w:rsidR="63941049" w:rsidP="63941049" w:rsidRDefault="63941049" w14:paraId="48ECCAAD" w14:textId="73591D5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0C83E5C" w14:textId="1C7326A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Aspinall, E. (2019)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British Foreign Policy Group: COVID-19: Timeline</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1c14ccfe569940ac">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https://bfpg.co.uk/2020/04/covid-19-timeline/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 June 2022).</w:t>
      </w:r>
    </w:p>
    <w:p w:rsidR="63941049" w:rsidP="63941049" w:rsidRDefault="63941049" w14:paraId="6C95945F" w14:textId="373597F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5F9684E5" w14:textId="272205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Casemine. (2011)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Widdows v REGINA: EWCA Crim 1500.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4f2e2ae4b6f64ee3">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https://www.casemine.com/judgement/uk/5a8ff70960d03e7f57ea65af</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22 June 2022).</w:t>
      </w:r>
    </w:p>
    <w:p w:rsidR="63941049" w:rsidP="63941049" w:rsidRDefault="63941049" w14:paraId="05B01F7B" w14:textId="076257C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6B058598" w14:textId="4838AAD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CPS. (2017)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Controlling or Coercive Behaviour in Intimate or Family Relationship</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7811b6881b6d40a0">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https://www.cps.gov.uk/legal-guidance/controlling-or-coercive-behaviour-intimate-or-family-relationship</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22 June 2022).</w:t>
      </w:r>
    </w:p>
    <w:p w:rsidR="63941049" w:rsidP="63941049" w:rsidRDefault="63941049" w14:paraId="01022E2F" w14:textId="50806B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5446DF80" w14:textId="208873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Dawsey-Hewitt, S., et al. (2021)</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Shadow Pandemic – Shining a Light on Domestic Abuse During Covid.</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162f6a6bb28a4aa3">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https://www.womensaid.org.uk/wp-content/uploads/2021/11/Shadow_Pandemic_Report_FINAL.pdf</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 July 2022).</w:t>
      </w:r>
    </w:p>
    <w:p w:rsidR="63941049" w:rsidP="63941049" w:rsidRDefault="63941049" w14:paraId="686A7D33" w14:textId="23AC0A5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3853460A" w14:textId="3B53EB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Dolmatov, M. (2022) [Online Image Family Conflict] Available at: </w:t>
      </w:r>
      <w:hyperlink r:id="R2ac1f0042afc43e5">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https://www.dreamstime.com/family-conflict-angry-unhappy-people-divorce-quarrel-couple-domestic-violence-husband-wife-scold-abuse-image221173754</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21 June 2022)</w:t>
      </w:r>
    </w:p>
    <w:p w:rsidR="63941049" w:rsidP="63941049" w:rsidRDefault="63941049" w14:paraId="4F127D43" w14:textId="0505AD1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B62A55E" w14:textId="30A900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Family Court Awareness Month. (2021)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Post Separation Abuse Wheel.</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Post Separation]. Available at: </w:t>
      </w:r>
      <w:hyperlink r:id="Rfd62b126943f49b9">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https://www.familycourtawarenessmonth.com/blog/post-separation-abuse-wheel</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June 2022).</w:t>
      </w:r>
    </w:p>
    <w:p w:rsidR="63941049" w:rsidP="63941049" w:rsidRDefault="63941049" w14:paraId="6363A64C" w14:textId="721EA1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94D7704" w14:textId="18921F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Freeman Jones Solicitors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Family Law Act 1996.</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Blog]. Available at:</w:t>
      </w:r>
      <w:hyperlink r:id="R37a0fc1217674f56">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https://www.fjsolicitors.co.uk/family-law-act-1996-an-overview/</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June 2022).</w:t>
      </w:r>
    </w:p>
    <w:p w:rsidR="63941049" w:rsidP="63941049" w:rsidRDefault="63941049" w14:paraId="1A48B89B" w14:textId="4ADF232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6B56E97" w14:textId="5D62DE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GOV.UK.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Home Office: Domestic Violence Disclosure Scheme factsheet</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3e363e14912d49ab">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https://www.gov.uk/government/publications/domestic-abuse-bill-2020-factsheets/domestic-violence-disclosure-scheme-factsheet</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July 2022).</w:t>
      </w:r>
    </w:p>
    <w:p w:rsidR="63941049" w:rsidP="63941049" w:rsidRDefault="63941049" w14:paraId="49335C31" w14:textId="42142C9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67CB6ACD" w14:textId="0CE468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Harvard, T. (2021) House of Commons Library: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Domestic abuse and Covid-19: A year into the pandemic.</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38c9c8c734b746eb">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https://commonslibrary.parliament.uk/domestic-abuse-and-covid-19-a-year-into-the-pandemic/</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 July 2022).</w:t>
      </w:r>
    </w:p>
    <w:p w:rsidR="63941049" w:rsidP="63941049" w:rsidRDefault="63941049" w14:paraId="1A14ECF7" w14:textId="23A1894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65F26875" w14:textId="04D3F68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Health and Safety News. (2020)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Union Safety</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Statistics] Available at: </w:t>
      </w:r>
      <w:hyperlink r:id="Rcc90316a5a6a472c">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https://unionsafety.eu/docs/HSNewsItems%202021/March/DomesticViolenceInternationalSignalForHelpCovidAndIncreasedReports.html</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June 2022).</w:t>
      </w:r>
    </w:p>
    <w:p w:rsidR="63941049" w:rsidP="63941049" w:rsidRDefault="63941049" w14:paraId="0B0444B8" w14:textId="00BAD9D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0FDDCD9D" w14:textId="515FFD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Home Secretary launches new Tackling Domestic Abuse Plan.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52791888b186498c">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https://www.gov.uk/government/news/home-secretary-launches-new-tackling-domestic-abuse-plan</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13 July 2022).</w:t>
      </w:r>
    </w:p>
    <w:p w:rsidR="63941049" w:rsidP="63941049" w:rsidRDefault="63941049" w14:paraId="0B458505" w14:textId="4F5D27C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32C5CB88" w14:textId="199AB9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(2015)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Serious Crime Act 2015</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81ba2999189f4977">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https://www.gov.uk/government/collections/serious-crime-bill</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June 2022).</w:t>
      </w:r>
    </w:p>
    <w:p w:rsidR="63941049" w:rsidP="63941049" w:rsidRDefault="63941049" w14:paraId="6B52C45F" w14:textId="083780F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5EC50805" w14:textId="702850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Domestic Violence Disclosure Scheme factsheet</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factsheet]. Available at: </w:t>
      </w:r>
      <w:hyperlink r:id="R95245bf3228a4a31">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https://www.gov.uk/government/publications/domestic-abuse-bill-2020-factsheets/domestic-violence-disclosure-scheme-factsheet</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June 2022).</w:t>
      </w:r>
    </w:p>
    <w:p w:rsidR="63941049" w:rsidP="63941049" w:rsidRDefault="63941049" w14:paraId="393EA984" w14:textId="1892050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2718EB8" w14:textId="51950B1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Hohl, K. (2021)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How Covid-19 is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impacting</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domestic abuse reports to the police</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9c2d53d9881247f0">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https://www.womensaid.org.uk/how-covid-19-is-impacting-domestic-abuse-reported-to-the-police/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 July 2022).</w:t>
      </w:r>
    </w:p>
    <w:p w:rsidR="63941049" w:rsidP="63941049" w:rsidRDefault="63941049" w14:paraId="63876415" w14:textId="492025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1B1AB9E8" w14:textId="0C7330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Itv.com (2020)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One in five crimes involved Domestic Abuse during Covid lockdown</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figure Statistics] Available at: </w:t>
      </w:r>
      <w:hyperlink r:id="R98e83a60eb1d46d5">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https://www.itv.com/news/2020-11-25/one-in-five-crimes-involved-domestic-abuse-during-covid-lockdown</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June 2022).</w:t>
      </w:r>
    </w:p>
    <w:p w:rsidR="63941049" w:rsidP="63941049" w:rsidRDefault="63941049" w14:paraId="39CDFD00" w14:textId="7C0D43A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2E76777E" w14:textId="2CB7B9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KANTAR PUBLIC (2015) Office of National Statistics: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Crime survey for England and Wales.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c8f9407c5e774ece">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https://www.crimesurvey.co.uk/en/index.html</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13 July 2022).</w:t>
      </w:r>
    </w:p>
    <w:p w:rsidR="63941049" w:rsidP="63941049" w:rsidRDefault="63941049" w14:paraId="778B6289" w14:textId="772CEF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5200B885" w14:textId="17B1A6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Knowsley news. (2019)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Surviving Domestic Abuse – two case studies.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f52b4326292442b5">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https://www.knowsleynews.co.uk/surviving-domestic-abuse-two-case-studies/</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 July 2022).</w:t>
      </w:r>
    </w:p>
    <w:p w:rsidR="63941049" w:rsidP="63941049" w:rsidRDefault="63941049" w14:paraId="68832F3E" w14:textId="5C12EDBC">
      <w:pPr>
        <w:pStyle w:val="Normal"/>
        <w:spacing w:after="160" w:line="259" w:lineRule="auto"/>
        <w:rPr>
          <w:rFonts w:ascii="Calibri" w:hAnsi="Calibri" w:eastAsia="Calibri" w:cs="Calibri"/>
          <w:b w:val="0"/>
          <w:bCs w:val="0"/>
          <w:i w:val="0"/>
          <w:iCs w:val="0"/>
          <w:caps w:val="0"/>
          <w:smallCaps w:val="0"/>
          <w:noProof w:val="0"/>
          <w:sz w:val="22"/>
          <w:szCs w:val="22"/>
          <w:lang w:val="en-GB"/>
        </w:rPr>
      </w:pPr>
    </w:p>
    <w:p w:rsidR="63941049" w:rsidP="63941049" w:rsidRDefault="63941049" w14:paraId="2E9C8998" w14:textId="0BE0CA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Legislation.gov.uk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Children and Young Persons Act 1933.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[Online].</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d0d83ac6cd5a41be">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https://www.legislation.gov.uk/ukpga/Geo5/23-24/12</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13 July 2022).</w:t>
      </w:r>
    </w:p>
    <w:p w:rsidR="63941049" w:rsidP="63941049" w:rsidRDefault="63941049" w14:paraId="06A97A25" w14:textId="05D45295">
      <w:pPr>
        <w:pStyle w:val="Normal"/>
        <w:spacing w:after="160" w:line="259" w:lineRule="auto"/>
        <w:rPr>
          <w:rFonts w:ascii="Calibri" w:hAnsi="Calibri" w:eastAsia="Calibri" w:cs="Calibri"/>
          <w:b w:val="0"/>
          <w:bCs w:val="0"/>
          <w:i w:val="0"/>
          <w:iCs w:val="0"/>
          <w:caps w:val="0"/>
          <w:smallCaps w:val="0"/>
          <w:noProof w:val="0"/>
          <w:sz w:val="22"/>
          <w:szCs w:val="22"/>
          <w:lang w:val="en-GB"/>
        </w:rPr>
      </w:pPr>
    </w:p>
    <w:p w:rsidR="63941049" w:rsidP="63941049" w:rsidRDefault="63941049" w14:paraId="675A6D31" w14:textId="33AEB18C">
      <w:pPr>
        <w:pStyle w:val="Normal"/>
        <w:spacing w:after="160" w:line="259" w:lineRule="auto"/>
        <w:rPr>
          <w:rFonts w:ascii="Calibri" w:hAnsi="Calibri" w:eastAsia="Calibri" w:cs="Calibri"/>
          <w:b w:val="0"/>
          <w:bCs w:val="0"/>
          <w:i w:val="0"/>
          <w:iCs w:val="0"/>
          <w:caps w:val="0"/>
          <w:smallCaps w:val="0"/>
          <w:noProof w:val="0"/>
          <w:sz w:val="22"/>
          <w:szCs w:val="22"/>
          <w:lang w:val="en-GB"/>
        </w:rPr>
      </w:pPr>
      <w:r w:rsidRPr="63941049" w:rsidR="63941049">
        <w:rPr>
          <w:rFonts w:ascii="Calibri" w:hAnsi="Calibri" w:eastAsia="Calibri" w:cs="Calibri"/>
          <w:b w:val="0"/>
          <w:bCs w:val="0"/>
          <w:i w:val="0"/>
          <w:iCs w:val="0"/>
          <w:caps w:val="0"/>
          <w:smallCaps w:val="0"/>
          <w:noProof w:val="0"/>
          <w:sz w:val="22"/>
          <w:szCs w:val="22"/>
          <w:lang w:val="en-GB"/>
        </w:rPr>
        <w:t xml:space="preserve">Merriam-webster. (2022) Definition of: </w:t>
      </w:r>
      <w:r w:rsidRPr="63941049" w:rsidR="63941049">
        <w:rPr>
          <w:rFonts w:ascii="Calibri" w:hAnsi="Calibri" w:eastAsia="Calibri" w:cs="Calibri"/>
          <w:b w:val="0"/>
          <w:bCs w:val="0"/>
          <w:i w:val="1"/>
          <w:iCs w:val="1"/>
          <w:caps w:val="0"/>
          <w:smallCaps w:val="0"/>
          <w:noProof w:val="0"/>
          <w:sz w:val="22"/>
          <w:szCs w:val="22"/>
          <w:lang w:val="en-GB"/>
        </w:rPr>
        <w:t>Royal assent</w:t>
      </w:r>
      <w:r w:rsidRPr="63941049" w:rsidR="63941049">
        <w:rPr>
          <w:rFonts w:ascii="Calibri" w:hAnsi="Calibri" w:eastAsia="Calibri" w:cs="Calibri"/>
          <w:b w:val="0"/>
          <w:bCs w:val="0"/>
          <w:i w:val="0"/>
          <w:iCs w:val="0"/>
          <w:caps w:val="0"/>
          <w:smallCaps w:val="0"/>
          <w:noProof w:val="0"/>
          <w:sz w:val="22"/>
          <w:szCs w:val="22"/>
          <w:lang w:val="en-GB"/>
        </w:rPr>
        <w:t xml:space="preserve">. [Online dictionary]. Available at: </w:t>
      </w:r>
      <w:hyperlink r:id="R45d8b262367e44f2">
        <w:r w:rsidRPr="63941049" w:rsidR="63941049">
          <w:rPr>
            <w:rStyle w:val="Hyperlink"/>
            <w:rFonts w:ascii="Calibri" w:hAnsi="Calibri" w:eastAsia="Calibri" w:cs="Calibri"/>
            <w:b w:val="0"/>
            <w:bCs w:val="0"/>
            <w:i w:val="0"/>
            <w:iCs w:val="0"/>
            <w:caps w:val="0"/>
            <w:smallCaps w:val="0"/>
            <w:noProof w:val="0"/>
            <w:sz w:val="22"/>
            <w:szCs w:val="22"/>
            <w:lang w:val="en-GB"/>
          </w:rPr>
          <w:t>https://www.merriam-webster.com/dictionary/royal%20assent</w:t>
        </w:r>
      </w:hyperlink>
      <w:r w:rsidRPr="63941049" w:rsidR="63941049">
        <w:rPr>
          <w:rFonts w:ascii="Calibri" w:hAnsi="Calibri" w:eastAsia="Calibri" w:cs="Calibri"/>
          <w:b w:val="0"/>
          <w:bCs w:val="0"/>
          <w:i w:val="0"/>
          <w:iCs w:val="0"/>
          <w:caps w:val="0"/>
          <w:smallCaps w:val="0"/>
          <w:noProof w:val="0"/>
          <w:sz w:val="22"/>
          <w:szCs w:val="22"/>
          <w:lang w:val="en-GB"/>
        </w:rPr>
        <w:t xml:space="preserve"> (Accessed 21 June 2022).</w:t>
      </w:r>
    </w:p>
    <w:p w:rsidR="63941049" w:rsidP="63941049" w:rsidRDefault="63941049" w14:paraId="1E54D6DE" w14:textId="00091AE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04DAA632" w14:textId="2AA8DF9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McGuiness Law.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What is Clare’s Law and Why is it Important to All Albertans?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b6844676e93d4e26">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https://mcguinesslaw.com/article/what-is-clares-law-and-why-is-it-important-to-all-albertans/</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 June 2022).</w:t>
      </w:r>
    </w:p>
    <w:p w:rsidR="63941049" w:rsidP="63941049" w:rsidRDefault="63941049" w14:paraId="53DFFABB" w14:textId="2136C2C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40313AA1" w14:textId="63F78C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McKenzie, B.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Fighting Domestic Violence: Legal Provisions.</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ba5b5a619e004422">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https://resourcehub.bakermckenzie.com/en/resources/fighting-domestic-violence/europe/united-kingdom/topics/1legal-provisions</w:t>
        </w:r>
      </w:hyperlink>
    </w:p>
    <w:p w:rsidR="63941049" w:rsidP="63941049" w:rsidRDefault="63941049" w14:paraId="5245A5D7" w14:textId="5230F70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Accessed: 29 June 2022</w:t>
      </w:r>
    </w:p>
    <w:p w:rsidR="63941049" w:rsidP="63941049" w:rsidRDefault="63941049" w14:paraId="6BDD4826" w14:textId="3CB897A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2218E086" w14:textId="046003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NHS Employers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Domestic Violence: Facts about domestic violence, how it can affect your staff and what you can do to support them.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Article]. Available at: </w:t>
      </w:r>
      <w:hyperlink r:id="R5d4f4074a3894845">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https://www.nhsemployers.org/articles/domestic-violence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14 July 2022).</w:t>
      </w:r>
    </w:p>
    <w:p w:rsidR="63941049" w:rsidP="63941049" w:rsidRDefault="63941049" w14:paraId="04FD8636" w14:textId="4858E43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97440D4" w14:textId="374317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NSPCC (National Society for the Prevention of Cruelty to Children) (2022)</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Our organisation and structure.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ffe0f652cfce4a79">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https://www.nspcc.org.uk/about-us/organisation-structure/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July 2022).</w:t>
      </w:r>
    </w:p>
    <w:p w:rsidR="63941049" w:rsidP="63941049" w:rsidRDefault="63941049" w14:paraId="2CD65B50" w14:textId="5E45263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431DE754" w14:textId="4B06A1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NSPCC Learning (National Society for the Prevention of Cruelty to Children). (2021)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Protecting children from domestic abuse.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326c53eefca44aab">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https://learning.nspcc.org.uk/child-abuse-and-neglect/domestic-abuse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July 2022).</w:t>
      </w:r>
    </w:p>
    <w:p w:rsidR="63941049" w:rsidP="63941049" w:rsidRDefault="63941049" w14:paraId="3BE7A278" w14:textId="3B8599E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6B2463A2" w14:textId="05EC25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NSPCC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Record numbers of children affected by domestic abuse leads to call for better recovery support.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3ae6ece3d52141eb">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https://www.nspcc.org.uk/about-us/news-opinion/2022/record-number-children-affected-domestic-abuse/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 July 2022).</w:t>
      </w:r>
    </w:p>
    <w:p w:rsidR="63941049" w:rsidP="63941049" w:rsidRDefault="63941049" w14:paraId="1C7988CB" w14:textId="4435024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5D003252" w14:textId="59E983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Office for National Statistics (2020). Domestic abuse during the coronavirus (COVID-19) pandemic,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England</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Wales: November 2020. [Online] Available at: </w:t>
      </w:r>
      <w:hyperlink r:id="R6e303c752757414a">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https://www.ons.gov.uk/peoplepopulationandcommunity/crimeandjustice/articles/domesticabuseduringthecoronaviruscovid19pandemicenglandandwales/november2020</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June 2022).</w:t>
      </w:r>
    </w:p>
    <w:p w:rsidR="63941049" w:rsidP="63941049" w:rsidRDefault="63941049" w14:paraId="11B6C0B2" w14:textId="6728FD0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D7B69AD" w14:textId="146035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Parliamentary Business. (2021) Domestic Abuse Bill. [Online]. Available at: </w:t>
      </w:r>
      <w:hyperlink r:id="R4f3add0f454c4097">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https://publications.parliament.uk/pa/cm5801/cmpublic/DomesticAbuse/memo/DAB57.htm</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14 July 2022).</w:t>
      </w:r>
    </w:p>
    <w:p w:rsidR="63941049" w:rsidP="63941049" w:rsidRDefault="63941049" w14:paraId="3D03E14D" w14:textId="0BF7283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96B8B3A" w14:textId="7ACCAE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mom’s battle.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What is Post Separation abuse?</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992474bcbd504014">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https://www.onemomsbattle.com/post-separation-abuse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June 2022).</w:t>
      </w:r>
    </w:p>
    <w:p w:rsidR="63941049" w:rsidP="63941049" w:rsidRDefault="63941049" w14:paraId="74DB5260" w14:textId="03C1D81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29BDE960" w14:textId="007E6F5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Refuge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Support for Men</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87e9e464ca9d4e86">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https://www.refuge.org.uk/get-help-now/help-for-men/</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June 2022).</w:t>
      </w:r>
    </w:p>
    <w:p w:rsidR="63941049" w:rsidP="63941049" w:rsidRDefault="63941049" w14:paraId="4126E7B7" w14:textId="6EF265C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3D77E189" w14:textId="19CDE1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Russo Lawyers. (2018)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Is family violence the same criminal offence as domestic abuse?</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domestic violence] Available at: </w:t>
      </w:r>
      <w:hyperlink r:id="R3d108d71c0e84783">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https://russolawyers.com.au/is-family-violence-the-same-criminal-offence-as-domestic-abuse/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21 June 2022).</w:t>
      </w:r>
    </w:p>
    <w:p w:rsidR="63941049" w:rsidP="63941049" w:rsidRDefault="63941049" w14:paraId="4C7D58F1" w14:textId="2B637DA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2C353B27" w14:textId="62C583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Stripe, N. (2020)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Domestic abuse victim characteristics, England and Wales: year ending March 2020</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Article]. Available at: </w:t>
      </w:r>
      <w:hyperlink r:id="R59fd94d4be9c4ebf">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file:///Users/kamz8/Downloads/Domestic%20abuse%20victim%20characteristics,%20England%20and%20Wales%20year%20ending%20March%202020.pdf</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July 2022).</w:t>
      </w:r>
    </w:p>
    <w:p w:rsidR="63941049" w:rsidP="63941049" w:rsidRDefault="63941049" w14:paraId="685CF9ED" w14:textId="1C37BD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0AE1D6B" w14:textId="3D9B11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Stripe, N. (2020) Office of National Statistics: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Domestic abuse victim characteristics, England and Wales: year ending March 2020.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[Online].</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5f76895e55c4a02">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https://www.ons.gov.uk/peoplepopulationandcommunity/crimeandjustice/articles/domesticabusevictimcharacteristicsenglandandwales/yearendingmarch2020</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July 2022).</w:t>
      </w:r>
    </w:p>
    <w:p w:rsidR="63941049" w:rsidP="63941049" w:rsidRDefault="63941049" w14:paraId="0468CF76" w14:textId="1D780D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CDBA3AB" w14:textId="7C1DF6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Stripe, N. (2021) Office of National Statistics: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Sexual offences prevalence and trends, England and Wales: year ending March 2020.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79a48f26eae3412f">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https://www.ons.gov.uk/peoplepopulationandcommunity/crimeandjustice/bulletins/sexualoffencesinenglandandwalesoverview/march2020</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July 2022).</w:t>
      </w:r>
    </w:p>
    <w:p w:rsidR="63941049" w:rsidP="63941049" w:rsidRDefault="63941049" w14:paraId="7699A631" w14:textId="09514B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4390B766" w14:textId="6769C3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Stripe, N. (2020) Office for National Statistics: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Domestic abuse prevalence and trends,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England</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and Wales: year ending March 2020.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[Online Figure].</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2e60317ec71c4268">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https://www.ons.gov.uk/peoplepopulationandcommunity/crimeandjustice/articles/domesticabuseprevalenceandtrendsenglandandwales/yearendingmarch2020</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June 2022).</w:t>
      </w:r>
    </w:p>
    <w:p w:rsidR="63941049" w:rsidP="63941049" w:rsidRDefault="63941049" w14:paraId="08B142D9" w14:textId="14CF2B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7A0B713F" w14:textId="6942B2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Stripe, N. Office for National Statistics (2020) Domestic abuse prevalence and trends,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England</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Wales: year ending March 2020. [Online] Available at: </w:t>
      </w:r>
      <w:hyperlink r:id="R2c203f2e44ab4ed3">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https://www.ons.gov.uk/peoplepopulationandcommunity/crimeandjustice/articles/domesticabuseprevalenceandtrendsenglandandwales/yearendingmarch2020</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June 2022).</w:t>
      </w:r>
    </w:p>
    <w:p w:rsidR="63941049" w:rsidP="63941049" w:rsidRDefault="63941049" w14:paraId="18A65F0E" w14:textId="29A5ACC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5108D26D" w14:textId="7032F5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Stripe, N. (2020) Office for National Statistics: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Domestic abuse prevalence and trends,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England</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and Wales: year ending March 2020</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figure] Available at: </w:t>
      </w:r>
      <w:hyperlink r:id="R3d8bea9a6b554c02">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https://www.ons.gov.uk/peoplepopulationandcommunity/crimeandjustice/articles/domesticabuseprevalenceandtrendsenglandandwales/yearendingmarch2020</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June 2022).</w:t>
      </w:r>
    </w:p>
    <w:p w:rsidR="63941049" w:rsidP="63941049" w:rsidRDefault="63941049" w14:paraId="3E839FF9" w14:textId="0F5939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0C84F527" w14:textId="594954C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Team Leverage Education. (2021)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Research Design.</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Research] available at: </w:t>
      </w:r>
      <w:hyperlink r:id="R003b5568696542d1">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https://leverageedu.com/blog/research-design/</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 June 2022).</w:t>
      </w:r>
    </w:p>
    <w:p w:rsidR="63941049" w:rsidP="63941049" w:rsidRDefault="63941049" w14:paraId="6BF21D57" w14:textId="7FDDD7F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4AA28E8C" w14:textId="2F8AAD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Law Society. (2021)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Domestic Abuse Act 2021</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9859deab9b1a4017">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https://www.lawsociety.org.uk/en/topics/family-and-children/domestic-abuse-act-2021</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21 June 2022).</w:t>
      </w:r>
    </w:p>
    <w:p w:rsidR="63941049" w:rsidP="63941049" w:rsidRDefault="63941049" w14:paraId="5F6771C6" w14:textId="57515E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616D8BBB" w14:textId="186CA4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Title Role. (2021)</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Clare Wood.</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bab55abb16bf4e7d">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https://titlerole.co.uk/our-work/crimes-that-shook-britain/series-5/clare-wood/</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June 2022).</w:t>
      </w:r>
    </w:p>
    <w:p w:rsidR="63941049" w:rsidP="63941049" w:rsidRDefault="63941049" w14:paraId="6D4CB893" w14:textId="3604F0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6DCD746C" w14:textId="2AA715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UK Health Security Agency. (2022)</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COVID-19: background information</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eaf4fdd3ad1b41a5">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https://www.gov.uk/government/publications/wuhan-novel-coronavirus-background-information</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 June 2022).</w:t>
      </w:r>
    </w:p>
    <w:p w:rsidR="63941049" w:rsidP="63941049" w:rsidRDefault="63941049" w14:paraId="3CB57B4D" w14:textId="5B75BDF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50AB3201" w14:textId="34CD79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UK Health Security Agency.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COVID-19: epidemiology, virology and clinical features.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297c09da4d6f40c2">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https://www.gov.uk/government/publications/wuhan-novel-coronavirus-background-information/wuhan-novel-coronavirus-epidemiology-virology-and-clinical-features</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 June 2022).</w:t>
      </w:r>
    </w:p>
    <w:p w:rsidR="63941049" w:rsidP="63941049" w:rsidRDefault="63941049" w14:paraId="151781DC" w14:textId="538ADC7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084993E7" w14:textId="159666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VS (Victim Support).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Domestic Abuse: What is Domestic Abuse? </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w:t>
      </w:r>
      <w:hyperlink r:id="R2e1e20b79d6b49d9">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https://www.victimsupport.org.uk/crime-info/types-crime/domestic-abuse/</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 July 2022).</w:t>
      </w:r>
    </w:p>
    <w:p w:rsidR="63941049" w:rsidP="63941049" w:rsidRDefault="63941049" w14:paraId="56F99870" w14:textId="643228B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65C46F56" w14:textId="2447171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West Mercia Women’s Aid (2022)</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West Mercia Women’s Aid Support for Men.</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452388930a354a1d">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https://www.westmerciawomensaid.org/services/support-for-men/</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 June 2022).</w:t>
      </w:r>
    </w:p>
    <w:p w:rsidR="63941049" w:rsidP="63941049" w:rsidRDefault="63941049" w14:paraId="7AC12B63" w14:textId="081BFD2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3941049" w:rsidP="63941049" w:rsidRDefault="63941049" w14:paraId="38598342" w14:textId="106317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Women's Aid (2022) </w:t>
      </w:r>
      <w:r w:rsidRPr="63941049" w:rsidR="63941049">
        <w:rPr>
          <w:rFonts w:ascii="Calibri" w:hAnsi="Calibri" w:eastAsia="Calibri" w:cs="Calibri"/>
          <w:b w:val="0"/>
          <w:bCs w:val="0"/>
          <w:i w:val="1"/>
          <w:iCs w:val="1"/>
          <w:caps w:val="0"/>
          <w:smallCaps w:val="0"/>
          <w:noProof w:val="0"/>
          <w:color w:val="000000" w:themeColor="text1" w:themeTint="FF" w:themeShade="FF"/>
          <w:sz w:val="22"/>
          <w:szCs w:val="22"/>
          <w:lang w:val="en-GB"/>
        </w:rPr>
        <w:t>Domestic Abuse Act 2021.</w:t>
      </w:r>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89dea78a3b9f45e0">
        <w:r w:rsidRPr="63941049" w:rsidR="63941049">
          <w:rPr>
            <w:rStyle w:val="Hyperlink"/>
            <w:rFonts w:ascii="Calibri" w:hAnsi="Calibri" w:eastAsia="Calibri" w:cs="Calibri"/>
            <w:b w:val="0"/>
            <w:bCs w:val="0"/>
            <w:i w:val="0"/>
            <w:iCs w:val="0"/>
            <w:caps w:val="0"/>
            <w:smallCaps w:val="0"/>
            <w:strike w:val="0"/>
            <w:dstrike w:val="0"/>
            <w:noProof w:val="0"/>
            <w:sz w:val="22"/>
            <w:szCs w:val="22"/>
            <w:lang w:val="en-GB"/>
          </w:rPr>
          <w:t>https://www.womensaid.org.uk/what-we-do/campaigning-and-influencing/campaign-with-us/domestic-abuse-bill/</w:t>
        </w:r>
      </w:hyperlink>
      <w:r w:rsidRPr="63941049" w:rsidR="639410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 June 2022).</w:t>
      </w:r>
    </w:p>
    <w:p w:rsidR="63941049" w:rsidP="63941049" w:rsidRDefault="63941049" w14:paraId="4A6AD4B4" w14:textId="6CED3FB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d0bc4bdf57fe4523"/>
      <w:footerReference w:type="default" r:id="Rccd38c8474b14b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941049" w:rsidTr="63941049" w14:paraId="5DD9E846">
      <w:tc>
        <w:tcPr>
          <w:tcW w:w="3005" w:type="dxa"/>
          <w:tcMar/>
        </w:tcPr>
        <w:p w:rsidR="63941049" w:rsidP="63941049" w:rsidRDefault="63941049" w14:paraId="387F9C15" w14:textId="2B9DA006">
          <w:pPr>
            <w:pStyle w:val="Header"/>
            <w:bidi w:val="0"/>
            <w:ind w:left="-115"/>
            <w:jc w:val="left"/>
          </w:pPr>
          <w:r w:rsidR="63941049">
            <w:rPr/>
            <w:t>BMHP5005_BIRM</w:t>
          </w:r>
        </w:p>
      </w:tc>
      <w:tc>
        <w:tcPr>
          <w:tcW w:w="3005" w:type="dxa"/>
          <w:tcMar/>
        </w:tcPr>
        <w:p w:rsidR="63941049" w:rsidP="63941049" w:rsidRDefault="63941049" w14:paraId="25144315" w14:textId="00E66A43">
          <w:pPr>
            <w:pStyle w:val="Header"/>
            <w:bidi w:val="0"/>
            <w:jc w:val="center"/>
          </w:pPr>
          <w:r>
            <w:fldChar w:fldCharType="begin"/>
          </w:r>
          <w:r>
            <w:instrText xml:space="preserve">PAGE</w:instrText>
          </w:r>
          <w:r>
            <w:fldChar w:fldCharType="separate"/>
          </w:r>
          <w:r>
            <w:fldChar w:fldCharType="end"/>
          </w:r>
        </w:p>
      </w:tc>
      <w:tc>
        <w:tcPr>
          <w:tcW w:w="3005" w:type="dxa"/>
          <w:tcMar/>
        </w:tcPr>
        <w:p w:rsidR="63941049" w:rsidP="63941049" w:rsidRDefault="63941049" w14:paraId="2D2B38D2" w14:textId="44DD9928">
          <w:pPr>
            <w:pStyle w:val="Header"/>
            <w:bidi w:val="0"/>
            <w:ind w:right="-115"/>
            <w:jc w:val="right"/>
          </w:pPr>
          <w:r w:rsidR="63941049">
            <w:rPr/>
            <w:t>Research Paper</w:t>
          </w:r>
        </w:p>
      </w:tc>
    </w:tr>
  </w:tbl>
  <w:p w:rsidR="63941049" w:rsidP="63941049" w:rsidRDefault="63941049" w14:paraId="08554D9F" w14:textId="374D19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941049" w:rsidTr="63941049" w14:paraId="4D86C08D">
      <w:tc>
        <w:tcPr>
          <w:tcW w:w="3005" w:type="dxa"/>
          <w:tcMar/>
        </w:tcPr>
        <w:p w:rsidR="63941049" w:rsidP="63941049" w:rsidRDefault="63941049" w14:paraId="6C710B72" w14:textId="33945A0B">
          <w:pPr>
            <w:pStyle w:val="Header"/>
            <w:bidi w:val="0"/>
            <w:ind w:left="-115"/>
            <w:jc w:val="left"/>
          </w:pPr>
          <w:r w:rsidR="63941049">
            <w:rPr/>
            <w:t>Kamilah Maynard</w:t>
          </w:r>
        </w:p>
      </w:tc>
      <w:tc>
        <w:tcPr>
          <w:tcW w:w="3005" w:type="dxa"/>
          <w:tcMar/>
        </w:tcPr>
        <w:p w:rsidR="63941049" w:rsidP="63941049" w:rsidRDefault="63941049" w14:paraId="7C267C37" w14:textId="3A78CAE8">
          <w:pPr>
            <w:pStyle w:val="Header"/>
            <w:bidi w:val="0"/>
            <w:jc w:val="center"/>
          </w:pPr>
        </w:p>
      </w:tc>
      <w:tc>
        <w:tcPr>
          <w:tcW w:w="3005" w:type="dxa"/>
          <w:tcMar/>
        </w:tcPr>
        <w:p w:rsidR="63941049" w:rsidP="63941049" w:rsidRDefault="63941049" w14:paraId="147FC03B" w14:textId="469AA903">
          <w:pPr>
            <w:pStyle w:val="Header"/>
            <w:bidi w:val="0"/>
            <w:ind w:right="-115"/>
            <w:jc w:val="right"/>
          </w:pPr>
          <w:r w:rsidR="63941049">
            <w:rPr/>
            <w:t>2014670</w:t>
          </w:r>
        </w:p>
      </w:tc>
    </w:tr>
  </w:tbl>
  <w:p w:rsidR="63941049" w:rsidP="63941049" w:rsidRDefault="63941049" w14:paraId="7FBECC39" w14:textId="10047F00">
    <w:pPr>
      <w:pStyle w:val="Header"/>
      <w:bidi w:val="0"/>
    </w:pPr>
  </w:p>
</w:hdr>
</file>

<file path=word/intelligence2.xml><?xml version="1.0" encoding="utf-8"?>
<int2:intelligence xmlns:int2="http://schemas.microsoft.com/office/intelligence/2020/intelligence">
  <int2:observations>
    <int2:textHash int2:hashCode="P01MOngOGUfm8o" int2:id="n052uKO2">
      <int2:state int2:type="LegacyProofing" int2:value="Rejected"/>
    </int2:textHash>
    <int2:textHash int2:hashCode="dw3yyyqhlW4vdO" int2:id="SZhaQPVr">
      <int2:state int2:type="LegacyProofing" int2:value="Rejected"/>
    </int2:textHash>
    <int2:textHash int2:hashCode="1/PUUlVGKOzF0B" int2:id="hBCf2IFy">
      <int2:state int2:type="LegacyProofing" int2:value="Rejected"/>
    </int2:textHash>
    <int2:textHash int2:hashCode="vAr9PMU3Udbb6j" int2:id="gpw3oCBp">
      <int2:state int2:type="LegacyProofing" int2:value="Rejected"/>
    </int2:textHash>
    <int2:bookmark int2:bookmarkName="_Int_fOlWzplL" int2:invalidationBookmarkName="" int2:hashCode="r9JD0N+L3yj3g/" int2:id="qjHBtZZl"/>
    <int2:bookmark int2:bookmarkName="_Int_VPChYNX6" int2:invalidationBookmarkName="" int2:hashCode="jWAz0DKFFOG+jw" int2:id="trz6ipGu"/>
    <int2:bookmark int2:bookmarkName="_Int_1Q6rJDsU" int2:invalidationBookmarkName="" int2:hashCode="jWAz0DKFFOG+jw" int2:id="nyYtLaL6"/>
    <int2:bookmark int2:bookmarkName="_Int_W5ekMaHr" int2:invalidationBookmarkName="" int2:hashCode="Yht+Qqt8FfJhxU" int2:id="fzeFWAPb"/>
    <int2:bookmark int2:bookmarkName="_Int_wf24D8W0" int2:invalidationBookmarkName="" int2:hashCode="73OZgTa/Y7MagV" int2:id="ZMvhZ4XB"/>
    <int2:bookmark int2:bookmarkName="_Int_1h7fEsWc" int2:invalidationBookmarkName="" int2:hashCode="gj5v6xbXJu9AAb" int2:id="OoVrKgYe"/>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32198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9f95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64ce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e305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e257c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4863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3c97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dbab2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2a27a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24327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bf68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974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ff5b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66f71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8c5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650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6d40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c96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4a1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18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f22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21f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6F2F9"/>
    <w:rsid w:val="00139466"/>
    <w:rsid w:val="00144140"/>
    <w:rsid w:val="002CBA79"/>
    <w:rsid w:val="0034C310"/>
    <w:rsid w:val="003CA698"/>
    <w:rsid w:val="003EFD42"/>
    <w:rsid w:val="003F8C51"/>
    <w:rsid w:val="00479B20"/>
    <w:rsid w:val="0062C3C8"/>
    <w:rsid w:val="006934EC"/>
    <w:rsid w:val="007BD5E4"/>
    <w:rsid w:val="008261E9"/>
    <w:rsid w:val="008F42E4"/>
    <w:rsid w:val="00AD2835"/>
    <w:rsid w:val="00B46C48"/>
    <w:rsid w:val="00C8743E"/>
    <w:rsid w:val="00DC01BE"/>
    <w:rsid w:val="00EDDA19"/>
    <w:rsid w:val="01042C38"/>
    <w:rsid w:val="0140AA42"/>
    <w:rsid w:val="01519E3B"/>
    <w:rsid w:val="0161EFF4"/>
    <w:rsid w:val="016965D2"/>
    <w:rsid w:val="017B73F5"/>
    <w:rsid w:val="019F0D00"/>
    <w:rsid w:val="01A9EB49"/>
    <w:rsid w:val="01ABF2B4"/>
    <w:rsid w:val="01B5BCDB"/>
    <w:rsid w:val="01B7DE2F"/>
    <w:rsid w:val="01D62F44"/>
    <w:rsid w:val="01F76205"/>
    <w:rsid w:val="022C4D0D"/>
    <w:rsid w:val="0240BDE0"/>
    <w:rsid w:val="024D0423"/>
    <w:rsid w:val="024DB6A9"/>
    <w:rsid w:val="026A7371"/>
    <w:rsid w:val="0290792A"/>
    <w:rsid w:val="029B1660"/>
    <w:rsid w:val="02A70D9B"/>
    <w:rsid w:val="02A8AA7E"/>
    <w:rsid w:val="02A9A065"/>
    <w:rsid w:val="02DA4ADB"/>
    <w:rsid w:val="02F1D19C"/>
    <w:rsid w:val="02F55C22"/>
    <w:rsid w:val="0305ADDB"/>
    <w:rsid w:val="03085EB0"/>
    <w:rsid w:val="03179467"/>
    <w:rsid w:val="0347C315"/>
    <w:rsid w:val="034AB907"/>
    <w:rsid w:val="03693732"/>
    <w:rsid w:val="03772D13"/>
    <w:rsid w:val="0385C116"/>
    <w:rsid w:val="038F4B4F"/>
    <w:rsid w:val="0395F4AA"/>
    <w:rsid w:val="039E0456"/>
    <w:rsid w:val="03B376A6"/>
    <w:rsid w:val="03D27043"/>
    <w:rsid w:val="03D81E7D"/>
    <w:rsid w:val="03DF0F13"/>
    <w:rsid w:val="03E840CF"/>
    <w:rsid w:val="03EE6F7A"/>
    <w:rsid w:val="03F838E9"/>
    <w:rsid w:val="041EB3C5"/>
    <w:rsid w:val="04243A4C"/>
    <w:rsid w:val="0430F8D9"/>
    <w:rsid w:val="04447ADF"/>
    <w:rsid w:val="0447FA44"/>
    <w:rsid w:val="0463719A"/>
    <w:rsid w:val="04784B04"/>
    <w:rsid w:val="048BDB92"/>
    <w:rsid w:val="0491F0BB"/>
    <w:rsid w:val="04A17E3C"/>
    <w:rsid w:val="04B2B913"/>
    <w:rsid w:val="04CCFACF"/>
    <w:rsid w:val="04CF0ACD"/>
    <w:rsid w:val="04DCCDC6"/>
    <w:rsid w:val="04E881A6"/>
    <w:rsid w:val="05050793"/>
    <w:rsid w:val="050C9B7D"/>
    <w:rsid w:val="051A0D99"/>
    <w:rsid w:val="05219177"/>
    <w:rsid w:val="05293C92"/>
    <w:rsid w:val="0562A252"/>
    <w:rsid w:val="0573EEDE"/>
    <w:rsid w:val="0576DC21"/>
    <w:rsid w:val="0582BD04"/>
    <w:rsid w:val="05BDB5C2"/>
    <w:rsid w:val="05CCC93A"/>
    <w:rsid w:val="05EAB251"/>
    <w:rsid w:val="05ECBAA9"/>
    <w:rsid w:val="06105C3C"/>
    <w:rsid w:val="06147EFD"/>
    <w:rsid w:val="06356117"/>
    <w:rsid w:val="063FFF72"/>
    <w:rsid w:val="065CF511"/>
    <w:rsid w:val="06618045"/>
    <w:rsid w:val="0669FBB5"/>
    <w:rsid w:val="06811B55"/>
    <w:rsid w:val="068382C4"/>
    <w:rsid w:val="06A0D7F4"/>
    <w:rsid w:val="06AB510E"/>
    <w:rsid w:val="06AC92EC"/>
    <w:rsid w:val="06AECDD5"/>
    <w:rsid w:val="06B036C4"/>
    <w:rsid w:val="06BB6CA5"/>
    <w:rsid w:val="06CBBC06"/>
    <w:rsid w:val="06D589E0"/>
    <w:rsid w:val="06D84CAA"/>
    <w:rsid w:val="06E79450"/>
    <w:rsid w:val="06EF81D6"/>
    <w:rsid w:val="06FBA8CF"/>
    <w:rsid w:val="06FC31A9"/>
    <w:rsid w:val="06FE72B3"/>
    <w:rsid w:val="0702DE44"/>
    <w:rsid w:val="0704F199"/>
    <w:rsid w:val="071FA8A1"/>
    <w:rsid w:val="074AF03A"/>
    <w:rsid w:val="076E3435"/>
    <w:rsid w:val="078858B1"/>
    <w:rsid w:val="07999388"/>
    <w:rsid w:val="07BAD388"/>
    <w:rsid w:val="07D03D26"/>
    <w:rsid w:val="07EA594C"/>
    <w:rsid w:val="07FB3D3B"/>
    <w:rsid w:val="07FD50A6"/>
    <w:rsid w:val="08057DEE"/>
    <w:rsid w:val="08126AFC"/>
    <w:rsid w:val="082FFAE4"/>
    <w:rsid w:val="084570C8"/>
    <w:rsid w:val="08502F2B"/>
    <w:rsid w:val="0866A389"/>
    <w:rsid w:val="08734679"/>
    <w:rsid w:val="0876BD05"/>
    <w:rsid w:val="087A7549"/>
    <w:rsid w:val="0886E7C9"/>
    <w:rsid w:val="08974DBC"/>
    <w:rsid w:val="08AB8FA0"/>
    <w:rsid w:val="08CB86A8"/>
    <w:rsid w:val="08D519EA"/>
    <w:rsid w:val="08E0DEC6"/>
    <w:rsid w:val="08E49ADF"/>
    <w:rsid w:val="08F4698C"/>
    <w:rsid w:val="08FC0219"/>
    <w:rsid w:val="0904EB32"/>
    <w:rsid w:val="090A0496"/>
    <w:rsid w:val="09242912"/>
    <w:rsid w:val="092A2FD7"/>
    <w:rsid w:val="093FE056"/>
    <w:rsid w:val="0946CA1B"/>
    <w:rsid w:val="094EE167"/>
    <w:rsid w:val="0955DC5A"/>
    <w:rsid w:val="095F6637"/>
    <w:rsid w:val="096C0D87"/>
    <w:rsid w:val="0986D5EB"/>
    <w:rsid w:val="099ABCF1"/>
    <w:rsid w:val="099E9AC5"/>
    <w:rsid w:val="09A81488"/>
    <w:rsid w:val="09B28A1E"/>
    <w:rsid w:val="09BBB3A1"/>
    <w:rsid w:val="09C46206"/>
    <w:rsid w:val="09CA323C"/>
    <w:rsid w:val="09E7237B"/>
    <w:rsid w:val="09FCADB5"/>
    <w:rsid w:val="0A109528"/>
    <w:rsid w:val="0A29B7C0"/>
    <w:rsid w:val="0A2D29D3"/>
    <w:rsid w:val="0A30A05C"/>
    <w:rsid w:val="0A3A7F06"/>
    <w:rsid w:val="0A3AF1A1"/>
    <w:rsid w:val="0A41B1C7"/>
    <w:rsid w:val="0A5168FA"/>
    <w:rsid w:val="0A5DB0FE"/>
    <w:rsid w:val="0A675709"/>
    <w:rsid w:val="0A69BBA7"/>
    <w:rsid w:val="0A937BD0"/>
    <w:rsid w:val="0AA1FD12"/>
    <w:rsid w:val="0AC79283"/>
    <w:rsid w:val="0ACE642B"/>
    <w:rsid w:val="0B07DDE8"/>
    <w:rsid w:val="0B26157B"/>
    <w:rsid w:val="0B306634"/>
    <w:rsid w:val="0B37A532"/>
    <w:rsid w:val="0B3A6B26"/>
    <w:rsid w:val="0B3A6B26"/>
    <w:rsid w:val="0B56F71F"/>
    <w:rsid w:val="0B7D118A"/>
    <w:rsid w:val="0BA3D047"/>
    <w:rsid w:val="0BE33062"/>
    <w:rsid w:val="0C1F0ADB"/>
    <w:rsid w:val="0C6E837F"/>
    <w:rsid w:val="0C7572DC"/>
    <w:rsid w:val="0C7C6BB1"/>
    <w:rsid w:val="0C7E6ADD"/>
    <w:rsid w:val="0C83160B"/>
    <w:rsid w:val="0C868229"/>
    <w:rsid w:val="0C8D7D1C"/>
    <w:rsid w:val="0C8DF186"/>
    <w:rsid w:val="0C9FAA86"/>
    <w:rsid w:val="0CA4A29B"/>
    <w:rsid w:val="0CAC9021"/>
    <w:rsid w:val="0CB5FE8E"/>
    <w:rsid w:val="0CBDCA6F"/>
    <w:rsid w:val="0CD9C09E"/>
    <w:rsid w:val="0CDFB54A"/>
    <w:rsid w:val="0CE087B4"/>
    <w:rsid w:val="0D0CF5CB"/>
    <w:rsid w:val="0D15F975"/>
    <w:rsid w:val="0D1884CB"/>
    <w:rsid w:val="0D26B4FE"/>
    <w:rsid w:val="0D36D2F3"/>
    <w:rsid w:val="0D3F30C7"/>
    <w:rsid w:val="0D3FA0A8"/>
    <w:rsid w:val="0D42EB10"/>
    <w:rsid w:val="0D479F41"/>
    <w:rsid w:val="0D577E51"/>
    <w:rsid w:val="0D79E197"/>
    <w:rsid w:val="0D9551C0"/>
    <w:rsid w:val="0D97713C"/>
    <w:rsid w:val="0DC2C8C2"/>
    <w:rsid w:val="0DC73DB5"/>
    <w:rsid w:val="0DD78F01"/>
    <w:rsid w:val="0DE18B5A"/>
    <w:rsid w:val="0DF6B290"/>
    <w:rsid w:val="0E08EE18"/>
    <w:rsid w:val="0E134BB4"/>
    <w:rsid w:val="0E19AEFD"/>
    <w:rsid w:val="0E3C775F"/>
    <w:rsid w:val="0E45650B"/>
    <w:rsid w:val="0E48AD12"/>
    <w:rsid w:val="0E6984BB"/>
    <w:rsid w:val="0E69FE68"/>
    <w:rsid w:val="0E6F45F4"/>
    <w:rsid w:val="0E7590FF"/>
    <w:rsid w:val="0E92AA34"/>
    <w:rsid w:val="0E92BABE"/>
    <w:rsid w:val="0E9D7C94"/>
    <w:rsid w:val="0EA8F3D4"/>
    <w:rsid w:val="0EABCEF5"/>
    <w:rsid w:val="0EB68F73"/>
    <w:rsid w:val="0EBE326E"/>
    <w:rsid w:val="0EE4F5D0"/>
    <w:rsid w:val="0F1AD124"/>
    <w:rsid w:val="0F299F4A"/>
    <w:rsid w:val="0F312221"/>
    <w:rsid w:val="0F50204A"/>
    <w:rsid w:val="0F615A42"/>
    <w:rsid w:val="0F97DBEC"/>
    <w:rsid w:val="0FA4A56D"/>
    <w:rsid w:val="0FA72AF5"/>
    <w:rsid w:val="0FBC9D6C"/>
    <w:rsid w:val="0FBE22EB"/>
    <w:rsid w:val="0FC584B3"/>
    <w:rsid w:val="0FD0DA24"/>
    <w:rsid w:val="0FD71C83"/>
    <w:rsid w:val="0FDA4A96"/>
    <w:rsid w:val="0FE47D73"/>
    <w:rsid w:val="0FEAC6B7"/>
    <w:rsid w:val="0FF1EABD"/>
    <w:rsid w:val="100ED53E"/>
    <w:rsid w:val="105082AD"/>
    <w:rsid w:val="106E73B5"/>
    <w:rsid w:val="10879C12"/>
    <w:rsid w:val="10B2CE06"/>
    <w:rsid w:val="10D1D6C7"/>
    <w:rsid w:val="10FEDE77"/>
    <w:rsid w:val="111CF653"/>
    <w:rsid w:val="11315342"/>
    <w:rsid w:val="11348673"/>
    <w:rsid w:val="114075CE"/>
    <w:rsid w:val="114E214D"/>
    <w:rsid w:val="1159F34C"/>
    <w:rsid w:val="116162A9"/>
    <w:rsid w:val="117813BE"/>
    <w:rsid w:val="11AED43C"/>
    <w:rsid w:val="11B78CB9"/>
    <w:rsid w:val="11C08B7D"/>
    <w:rsid w:val="11D8AC92"/>
    <w:rsid w:val="11EB256A"/>
    <w:rsid w:val="11F543B4"/>
    <w:rsid w:val="12246C45"/>
    <w:rsid w:val="122A9B57"/>
    <w:rsid w:val="122C7682"/>
    <w:rsid w:val="1232347D"/>
    <w:rsid w:val="123DB612"/>
    <w:rsid w:val="1246D1D6"/>
    <w:rsid w:val="1253269E"/>
    <w:rsid w:val="1254B132"/>
    <w:rsid w:val="125BD753"/>
    <w:rsid w:val="128CFAEA"/>
    <w:rsid w:val="129BD420"/>
    <w:rsid w:val="12B35156"/>
    <w:rsid w:val="12B988ED"/>
    <w:rsid w:val="12C7F22C"/>
    <w:rsid w:val="12F2D2D0"/>
    <w:rsid w:val="12F5637C"/>
    <w:rsid w:val="12FDB133"/>
    <w:rsid w:val="1308842F"/>
    <w:rsid w:val="133D6F8B"/>
    <w:rsid w:val="136557A2"/>
    <w:rsid w:val="13AE79D2"/>
    <w:rsid w:val="13AFA8C2"/>
    <w:rsid w:val="13C833C9"/>
    <w:rsid w:val="13D00922"/>
    <w:rsid w:val="13E16F54"/>
    <w:rsid w:val="13EB6AE7"/>
    <w:rsid w:val="13ED6A7F"/>
    <w:rsid w:val="13EE4247"/>
    <w:rsid w:val="140941C3"/>
    <w:rsid w:val="142FF142"/>
    <w:rsid w:val="143B112B"/>
    <w:rsid w:val="144F0A29"/>
    <w:rsid w:val="145A9EA9"/>
    <w:rsid w:val="146F83E9"/>
    <w:rsid w:val="14998194"/>
    <w:rsid w:val="14C3A30D"/>
    <w:rsid w:val="14CEDBC2"/>
    <w:rsid w:val="14D0A1A1"/>
    <w:rsid w:val="14E75D50"/>
    <w:rsid w:val="1523DFD3"/>
    <w:rsid w:val="152CE476"/>
    <w:rsid w:val="1532DDA9"/>
    <w:rsid w:val="15442453"/>
    <w:rsid w:val="1549D25E"/>
    <w:rsid w:val="1564042A"/>
    <w:rsid w:val="157D5DAA"/>
    <w:rsid w:val="15873288"/>
    <w:rsid w:val="158A12A8"/>
    <w:rsid w:val="158C51F4"/>
    <w:rsid w:val="158C85B5"/>
    <w:rsid w:val="1595F428"/>
    <w:rsid w:val="15A51224"/>
    <w:rsid w:val="15BF65D2"/>
    <w:rsid w:val="15D374E2"/>
    <w:rsid w:val="1610FE7B"/>
    <w:rsid w:val="1613E6F1"/>
    <w:rsid w:val="161B9DDA"/>
    <w:rsid w:val="16215E23"/>
    <w:rsid w:val="163E8693"/>
    <w:rsid w:val="164B84E1"/>
    <w:rsid w:val="164E8960"/>
    <w:rsid w:val="1659DF98"/>
    <w:rsid w:val="165A0514"/>
    <w:rsid w:val="16691D02"/>
    <w:rsid w:val="16C6128D"/>
    <w:rsid w:val="16DDB539"/>
    <w:rsid w:val="16DDDD59"/>
    <w:rsid w:val="16DFF4B4"/>
    <w:rsid w:val="16EE7074"/>
    <w:rsid w:val="17018253"/>
    <w:rsid w:val="1705A5A0"/>
    <w:rsid w:val="171E65BA"/>
    <w:rsid w:val="173328A5"/>
    <w:rsid w:val="1735E022"/>
    <w:rsid w:val="174F6D53"/>
    <w:rsid w:val="1769AB08"/>
    <w:rsid w:val="176F4543"/>
    <w:rsid w:val="17765582"/>
    <w:rsid w:val="17B2A1C4"/>
    <w:rsid w:val="17C8D49F"/>
    <w:rsid w:val="17D31EF4"/>
    <w:rsid w:val="17DA45E1"/>
    <w:rsid w:val="17DEBE3E"/>
    <w:rsid w:val="17FE498D"/>
    <w:rsid w:val="18084263"/>
    <w:rsid w:val="180F3695"/>
    <w:rsid w:val="1820641D"/>
    <w:rsid w:val="182A6D2F"/>
    <w:rsid w:val="18535A1F"/>
    <w:rsid w:val="185F45E3"/>
    <w:rsid w:val="1887B804"/>
    <w:rsid w:val="189157C9"/>
    <w:rsid w:val="189D954C"/>
    <w:rsid w:val="18A6BA26"/>
    <w:rsid w:val="18B58A80"/>
    <w:rsid w:val="18BBAA44"/>
    <w:rsid w:val="18C81831"/>
    <w:rsid w:val="18CD94EA"/>
    <w:rsid w:val="18D6B15D"/>
    <w:rsid w:val="18E997F8"/>
    <w:rsid w:val="18F1A7E7"/>
    <w:rsid w:val="18FC2603"/>
    <w:rsid w:val="190429F4"/>
    <w:rsid w:val="193CDBC3"/>
    <w:rsid w:val="19533E9C"/>
    <w:rsid w:val="195539D7"/>
    <w:rsid w:val="195CEDE5"/>
    <w:rsid w:val="195DA500"/>
    <w:rsid w:val="196218A1"/>
    <w:rsid w:val="196A0850"/>
    <w:rsid w:val="196AC411"/>
    <w:rsid w:val="19971430"/>
    <w:rsid w:val="199A19EE"/>
    <w:rsid w:val="19B6C197"/>
    <w:rsid w:val="19BAEF7C"/>
    <w:rsid w:val="19DDA187"/>
    <w:rsid w:val="19FB1644"/>
    <w:rsid w:val="19FBE6F2"/>
    <w:rsid w:val="1A1555FB"/>
    <w:rsid w:val="1A29622A"/>
    <w:rsid w:val="1A2E907A"/>
    <w:rsid w:val="1A339EFD"/>
    <w:rsid w:val="1A367379"/>
    <w:rsid w:val="1A502497"/>
    <w:rsid w:val="1A589056"/>
    <w:rsid w:val="1A73D4C8"/>
    <w:rsid w:val="1A762758"/>
    <w:rsid w:val="1A8A041D"/>
    <w:rsid w:val="1AFD6974"/>
    <w:rsid w:val="1B027083"/>
    <w:rsid w:val="1B08C318"/>
    <w:rsid w:val="1B122D95"/>
    <w:rsid w:val="1B1B0D98"/>
    <w:rsid w:val="1B25EF38"/>
    <w:rsid w:val="1B39706F"/>
    <w:rsid w:val="1B452ED1"/>
    <w:rsid w:val="1B5474D4"/>
    <w:rsid w:val="1B56BFDD"/>
    <w:rsid w:val="1B5804DF"/>
    <w:rsid w:val="1B6E4E7F"/>
    <w:rsid w:val="1B75D47A"/>
    <w:rsid w:val="1BAA507B"/>
    <w:rsid w:val="1BB14E7C"/>
    <w:rsid w:val="1BC1E197"/>
    <w:rsid w:val="1BC5328B"/>
    <w:rsid w:val="1BC7543B"/>
    <w:rsid w:val="1BCF6F5E"/>
    <w:rsid w:val="1BF33F19"/>
    <w:rsid w:val="1BF762D9"/>
    <w:rsid w:val="1BFA65ED"/>
    <w:rsid w:val="1C0535AC"/>
    <w:rsid w:val="1C06DB35"/>
    <w:rsid w:val="1C2138BA"/>
    <w:rsid w:val="1C2E2B38"/>
    <w:rsid w:val="1C2EAEFC"/>
    <w:rsid w:val="1C309E48"/>
    <w:rsid w:val="1C43720E"/>
    <w:rsid w:val="1C447263"/>
    <w:rsid w:val="1C5F1003"/>
    <w:rsid w:val="1CA53C8A"/>
    <w:rsid w:val="1CB28970"/>
    <w:rsid w:val="1CBAC665"/>
    <w:rsid w:val="1CD85B4B"/>
    <w:rsid w:val="1CE3D824"/>
    <w:rsid w:val="1CF3D540"/>
    <w:rsid w:val="1D4AD487"/>
    <w:rsid w:val="1D4FFF46"/>
    <w:rsid w:val="1D594919"/>
    <w:rsid w:val="1D93333A"/>
    <w:rsid w:val="1D95248D"/>
    <w:rsid w:val="1DABE039"/>
    <w:rsid w:val="1DBFE54B"/>
    <w:rsid w:val="1DC9FB99"/>
    <w:rsid w:val="1DCEA697"/>
    <w:rsid w:val="1DD79B17"/>
    <w:rsid w:val="1E36DBA5"/>
    <w:rsid w:val="1E3FAB83"/>
    <w:rsid w:val="1E48265C"/>
    <w:rsid w:val="1E4C3DA3"/>
    <w:rsid w:val="1E7D138D"/>
    <w:rsid w:val="1ECE8767"/>
    <w:rsid w:val="1EEB73BD"/>
    <w:rsid w:val="1EF0B4A4"/>
    <w:rsid w:val="1EF382D2"/>
    <w:rsid w:val="1EFB1240"/>
    <w:rsid w:val="1EFCD34D"/>
    <w:rsid w:val="1F019E45"/>
    <w:rsid w:val="1F045EB1"/>
    <w:rsid w:val="1F0DBBE2"/>
    <w:rsid w:val="1F13D7F5"/>
    <w:rsid w:val="1F1A8047"/>
    <w:rsid w:val="1F25220D"/>
    <w:rsid w:val="1F6D1675"/>
    <w:rsid w:val="1F73E525"/>
    <w:rsid w:val="1F7CA978"/>
    <w:rsid w:val="1F816767"/>
    <w:rsid w:val="1F82A958"/>
    <w:rsid w:val="1F8D4CD7"/>
    <w:rsid w:val="1FBDB6D6"/>
    <w:rsid w:val="1FD446B5"/>
    <w:rsid w:val="1FD65335"/>
    <w:rsid w:val="1FED065F"/>
    <w:rsid w:val="1FF03315"/>
    <w:rsid w:val="201AB20D"/>
    <w:rsid w:val="201FFC3A"/>
    <w:rsid w:val="20228D29"/>
    <w:rsid w:val="202D9822"/>
    <w:rsid w:val="202DEB2A"/>
    <w:rsid w:val="2031CE89"/>
    <w:rsid w:val="2033F97F"/>
    <w:rsid w:val="203D285A"/>
    <w:rsid w:val="20707124"/>
    <w:rsid w:val="207CC64B"/>
    <w:rsid w:val="2097DCE5"/>
    <w:rsid w:val="20A49F35"/>
    <w:rsid w:val="20C0F26E"/>
    <w:rsid w:val="20CF049B"/>
    <w:rsid w:val="20D5678D"/>
    <w:rsid w:val="20DBDB8F"/>
    <w:rsid w:val="20E3AA14"/>
    <w:rsid w:val="20E69A94"/>
    <w:rsid w:val="20F245C5"/>
    <w:rsid w:val="21074E53"/>
    <w:rsid w:val="21291D38"/>
    <w:rsid w:val="2129B926"/>
    <w:rsid w:val="21317748"/>
    <w:rsid w:val="2169AF3B"/>
    <w:rsid w:val="216B4A32"/>
    <w:rsid w:val="21722396"/>
    <w:rsid w:val="21740CEA"/>
    <w:rsid w:val="218E3788"/>
    <w:rsid w:val="2198B3E2"/>
    <w:rsid w:val="2203685F"/>
    <w:rsid w:val="2229FC2E"/>
    <w:rsid w:val="2234740F"/>
    <w:rsid w:val="2239B85D"/>
    <w:rsid w:val="22406F96"/>
    <w:rsid w:val="22409B34"/>
    <w:rsid w:val="2243C69B"/>
    <w:rsid w:val="22485847"/>
    <w:rsid w:val="22528702"/>
    <w:rsid w:val="2259C391"/>
    <w:rsid w:val="2259C391"/>
    <w:rsid w:val="2263A23B"/>
    <w:rsid w:val="229DF021"/>
    <w:rsid w:val="22B677E7"/>
    <w:rsid w:val="22CB2047"/>
    <w:rsid w:val="22D026A4"/>
    <w:rsid w:val="22D5B0C8"/>
    <w:rsid w:val="22DD116E"/>
    <w:rsid w:val="22F78760"/>
    <w:rsid w:val="2303604A"/>
    <w:rsid w:val="230BBDB1"/>
    <w:rsid w:val="230FDD4B"/>
    <w:rsid w:val="23112D17"/>
    <w:rsid w:val="231B53C5"/>
    <w:rsid w:val="2339F14B"/>
    <w:rsid w:val="2385B2BD"/>
    <w:rsid w:val="238C0A32"/>
    <w:rsid w:val="23A1A53C"/>
    <w:rsid w:val="23AA6BA7"/>
    <w:rsid w:val="23B68712"/>
    <w:rsid w:val="23C3DEFF"/>
    <w:rsid w:val="23CC839B"/>
    <w:rsid w:val="23D70A60"/>
    <w:rsid w:val="23DED344"/>
    <w:rsid w:val="23EDF16A"/>
    <w:rsid w:val="23F89330"/>
    <w:rsid w:val="240185F1"/>
    <w:rsid w:val="2469180A"/>
    <w:rsid w:val="249127F9"/>
    <w:rsid w:val="2495BB7D"/>
    <w:rsid w:val="24A2EAF4"/>
    <w:rsid w:val="24A78E12"/>
    <w:rsid w:val="24A9B770"/>
    <w:rsid w:val="24AB62CA"/>
    <w:rsid w:val="24ACEAA1"/>
    <w:rsid w:val="24ADCB42"/>
    <w:rsid w:val="24B76A92"/>
    <w:rsid w:val="24D054A4"/>
    <w:rsid w:val="24E813B9"/>
    <w:rsid w:val="24FE2370"/>
    <w:rsid w:val="25088AF1"/>
    <w:rsid w:val="251A31A2"/>
    <w:rsid w:val="251BF1F9"/>
    <w:rsid w:val="252D0010"/>
    <w:rsid w:val="256853FC"/>
    <w:rsid w:val="25881FD6"/>
    <w:rsid w:val="25A8ACF6"/>
    <w:rsid w:val="25C9849F"/>
    <w:rsid w:val="25F18632"/>
    <w:rsid w:val="2604E86B"/>
    <w:rsid w:val="262C2F09"/>
    <w:rsid w:val="26347DC9"/>
    <w:rsid w:val="263D205E"/>
    <w:rsid w:val="26435E73"/>
    <w:rsid w:val="264809A1"/>
    <w:rsid w:val="2654B673"/>
    <w:rsid w:val="26813F9E"/>
    <w:rsid w:val="2684DA01"/>
    <w:rsid w:val="26AEF8E1"/>
    <w:rsid w:val="26BD537F"/>
    <w:rsid w:val="26F77901"/>
    <w:rsid w:val="2703AC99"/>
    <w:rsid w:val="27042BE4"/>
    <w:rsid w:val="27251DC2"/>
    <w:rsid w:val="2739B0D9"/>
    <w:rsid w:val="274430C7"/>
    <w:rsid w:val="2745F382"/>
    <w:rsid w:val="2775D435"/>
    <w:rsid w:val="277EC3B6"/>
    <w:rsid w:val="279F3473"/>
    <w:rsid w:val="27DA8BB6"/>
    <w:rsid w:val="27E34E6E"/>
    <w:rsid w:val="2807D8AF"/>
    <w:rsid w:val="283670C9"/>
    <w:rsid w:val="285A6346"/>
    <w:rsid w:val="289CF1BD"/>
    <w:rsid w:val="289EBFDC"/>
    <w:rsid w:val="28A65EF4"/>
    <w:rsid w:val="28B30EC7"/>
    <w:rsid w:val="28C71541"/>
    <w:rsid w:val="28D12CDB"/>
    <w:rsid w:val="28E00128"/>
    <w:rsid w:val="29122920"/>
    <w:rsid w:val="2918C7D3"/>
    <w:rsid w:val="2938A280"/>
    <w:rsid w:val="2940A42A"/>
    <w:rsid w:val="29554398"/>
    <w:rsid w:val="297AFF35"/>
    <w:rsid w:val="297D161B"/>
    <w:rsid w:val="2998A6F0"/>
    <w:rsid w:val="29A0787D"/>
    <w:rsid w:val="29BAA077"/>
    <w:rsid w:val="2A3C5229"/>
    <w:rsid w:val="2A46082D"/>
    <w:rsid w:val="2A5D37C1"/>
    <w:rsid w:val="2A623184"/>
    <w:rsid w:val="2A6B7FD0"/>
    <w:rsid w:val="2A7E6264"/>
    <w:rsid w:val="2A8FD97F"/>
    <w:rsid w:val="2A94F9E6"/>
    <w:rsid w:val="2A97D531"/>
    <w:rsid w:val="2AADF981"/>
    <w:rsid w:val="2AC28B30"/>
    <w:rsid w:val="2ACE7F47"/>
    <w:rsid w:val="2AD142AB"/>
    <w:rsid w:val="2B06125C"/>
    <w:rsid w:val="2B0E01E1"/>
    <w:rsid w:val="2B104061"/>
    <w:rsid w:val="2B46C4DC"/>
    <w:rsid w:val="2B50F5E1"/>
    <w:rsid w:val="2B5670D8"/>
    <w:rsid w:val="2B74F191"/>
    <w:rsid w:val="2B7A33DB"/>
    <w:rsid w:val="2B839151"/>
    <w:rsid w:val="2B965B49"/>
    <w:rsid w:val="2B978338"/>
    <w:rsid w:val="2BA1F38C"/>
    <w:rsid w:val="2BA2DCAA"/>
    <w:rsid w:val="2BB7DD01"/>
    <w:rsid w:val="2BBA9E8D"/>
    <w:rsid w:val="2BD81674"/>
    <w:rsid w:val="2BFD1907"/>
    <w:rsid w:val="2C4674E2"/>
    <w:rsid w:val="2C5F9D3F"/>
    <w:rsid w:val="2C8BE13A"/>
    <w:rsid w:val="2CB29FF7"/>
    <w:rsid w:val="2CBEF86F"/>
    <w:rsid w:val="2CD81225"/>
    <w:rsid w:val="2CE7326C"/>
    <w:rsid w:val="2CEB5DC6"/>
    <w:rsid w:val="2D022264"/>
    <w:rsid w:val="2D16709C"/>
    <w:rsid w:val="2D1E78C4"/>
    <w:rsid w:val="2D3374C6"/>
    <w:rsid w:val="2D3EAD0B"/>
    <w:rsid w:val="2D41430F"/>
    <w:rsid w:val="2D43B7F7"/>
    <w:rsid w:val="2D84428C"/>
    <w:rsid w:val="2D867FEA"/>
    <w:rsid w:val="2D929074"/>
    <w:rsid w:val="2DB59319"/>
    <w:rsid w:val="2DC2ADCA"/>
    <w:rsid w:val="2DE3AA9E"/>
    <w:rsid w:val="2E49CD3A"/>
    <w:rsid w:val="2E50F90A"/>
    <w:rsid w:val="2E52A636"/>
    <w:rsid w:val="2E80011E"/>
    <w:rsid w:val="2EA9ABE2"/>
    <w:rsid w:val="2EBBF5C8"/>
    <w:rsid w:val="2EF23F4F"/>
    <w:rsid w:val="2F1F1E3C"/>
    <w:rsid w:val="2F28D483"/>
    <w:rsid w:val="2F2E6092"/>
    <w:rsid w:val="2F31223A"/>
    <w:rsid w:val="2F6916BE"/>
    <w:rsid w:val="2F693F78"/>
    <w:rsid w:val="2F7066E5"/>
    <w:rsid w:val="2F7C7329"/>
    <w:rsid w:val="2F83C018"/>
    <w:rsid w:val="2F986878"/>
    <w:rsid w:val="2FD7436D"/>
    <w:rsid w:val="2FDAC9A3"/>
    <w:rsid w:val="2FE59D9B"/>
    <w:rsid w:val="2FF25805"/>
    <w:rsid w:val="2FF2D5FB"/>
    <w:rsid w:val="2FF55A7A"/>
    <w:rsid w:val="3039C326"/>
    <w:rsid w:val="3048C39D"/>
    <w:rsid w:val="3055DB27"/>
    <w:rsid w:val="30585955"/>
    <w:rsid w:val="30636249"/>
    <w:rsid w:val="30905170"/>
    <w:rsid w:val="309CD5E2"/>
    <w:rsid w:val="30BB6135"/>
    <w:rsid w:val="30BBE34E"/>
    <w:rsid w:val="30C5619B"/>
    <w:rsid w:val="30E1BCC7"/>
    <w:rsid w:val="3111269B"/>
    <w:rsid w:val="312297DA"/>
    <w:rsid w:val="3143B465"/>
    <w:rsid w:val="314EB90A"/>
    <w:rsid w:val="3161C4E1"/>
    <w:rsid w:val="31670D63"/>
    <w:rsid w:val="31757DFF"/>
    <w:rsid w:val="317EEA2D"/>
    <w:rsid w:val="31841DE9"/>
    <w:rsid w:val="318EA65C"/>
    <w:rsid w:val="31AF6B47"/>
    <w:rsid w:val="31D281A5"/>
    <w:rsid w:val="31EB5C8A"/>
    <w:rsid w:val="31F25ABB"/>
    <w:rsid w:val="31F7949B"/>
    <w:rsid w:val="320B8318"/>
    <w:rsid w:val="32200E46"/>
    <w:rsid w:val="322FAE6F"/>
    <w:rsid w:val="32361D21"/>
    <w:rsid w:val="32573196"/>
    <w:rsid w:val="3257B3AF"/>
    <w:rsid w:val="32607545"/>
    <w:rsid w:val="32609DA8"/>
    <w:rsid w:val="3276EBC4"/>
    <w:rsid w:val="3291EDB4"/>
    <w:rsid w:val="32F98394"/>
    <w:rsid w:val="3300502C"/>
    <w:rsid w:val="3302DDC4"/>
    <w:rsid w:val="330F4AEB"/>
    <w:rsid w:val="33114E60"/>
    <w:rsid w:val="33162842"/>
    <w:rsid w:val="335673F0"/>
    <w:rsid w:val="336C030D"/>
    <w:rsid w:val="337106F5"/>
    <w:rsid w:val="33A2BD67"/>
    <w:rsid w:val="33A9C689"/>
    <w:rsid w:val="33E845C0"/>
    <w:rsid w:val="33F301F7"/>
    <w:rsid w:val="33F38410"/>
    <w:rsid w:val="3413B13D"/>
    <w:rsid w:val="341CE653"/>
    <w:rsid w:val="342F2867"/>
    <w:rsid w:val="343C87E1"/>
    <w:rsid w:val="344E623D"/>
    <w:rsid w:val="34625E33"/>
    <w:rsid w:val="348232FF"/>
    <w:rsid w:val="348D756C"/>
    <w:rsid w:val="34C25D0A"/>
    <w:rsid w:val="34D628E3"/>
    <w:rsid w:val="34DAADB3"/>
    <w:rsid w:val="350BE01D"/>
    <w:rsid w:val="351C34C0"/>
    <w:rsid w:val="35240FC3"/>
    <w:rsid w:val="352B5A11"/>
    <w:rsid w:val="3530D8E7"/>
    <w:rsid w:val="35361D36"/>
    <w:rsid w:val="3538FAB8"/>
    <w:rsid w:val="35997F55"/>
    <w:rsid w:val="359A9292"/>
    <w:rsid w:val="35A063BE"/>
    <w:rsid w:val="35AA608A"/>
    <w:rsid w:val="35AF819E"/>
    <w:rsid w:val="35C4047F"/>
    <w:rsid w:val="35D85842"/>
    <w:rsid w:val="35EEE1D0"/>
    <w:rsid w:val="3613C70D"/>
    <w:rsid w:val="3613FF50"/>
    <w:rsid w:val="3659823D"/>
    <w:rsid w:val="3669E480"/>
    <w:rsid w:val="366DC83B"/>
    <w:rsid w:val="3670B769"/>
    <w:rsid w:val="36901D0A"/>
    <w:rsid w:val="36ABF44E"/>
    <w:rsid w:val="36B74BDA"/>
    <w:rsid w:val="36D1E571"/>
    <w:rsid w:val="36DC1309"/>
    <w:rsid w:val="36DFE308"/>
    <w:rsid w:val="36E58F51"/>
    <w:rsid w:val="37105D7A"/>
    <w:rsid w:val="37109425"/>
    <w:rsid w:val="372394C5"/>
    <w:rsid w:val="37315A09"/>
    <w:rsid w:val="37354FB6"/>
    <w:rsid w:val="374557AA"/>
    <w:rsid w:val="3757C505"/>
    <w:rsid w:val="375A5491"/>
    <w:rsid w:val="375E9D30"/>
    <w:rsid w:val="376CDAA2"/>
    <w:rsid w:val="3781E065"/>
    <w:rsid w:val="3781E88B"/>
    <w:rsid w:val="37836650"/>
    <w:rsid w:val="37909945"/>
    <w:rsid w:val="37995DAB"/>
    <w:rsid w:val="37B66EA4"/>
    <w:rsid w:val="37B70BFA"/>
    <w:rsid w:val="37E5CD11"/>
    <w:rsid w:val="37EFC6A2"/>
    <w:rsid w:val="37F7DCC9"/>
    <w:rsid w:val="3826532D"/>
    <w:rsid w:val="382BED6B"/>
    <w:rsid w:val="3856BB57"/>
    <w:rsid w:val="385F2EB1"/>
    <w:rsid w:val="385F762F"/>
    <w:rsid w:val="38622003"/>
    <w:rsid w:val="3876E315"/>
    <w:rsid w:val="387CEFAB"/>
    <w:rsid w:val="38884DAF"/>
    <w:rsid w:val="389C1356"/>
    <w:rsid w:val="38A00C68"/>
    <w:rsid w:val="38BCAD7D"/>
    <w:rsid w:val="38C6F533"/>
    <w:rsid w:val="38D61B50"/>
    <w:rsid w:val="38D64572"/>
    <w:rsid w:val="38D80480"/>
    <w:rsid w:val="38E1280B"/>
    <w:rsid w:val="38E3DE49"/>
    <w:rsid w:val="391276AC"/>
    <w:rsid w:val="3914B433"/>
    <w:rsid w:val="39320A0B"/>
    <w:rsid w:val="396009B7"/>
    <w:rsid w:val="397991E3"/>
    <w:rsid w:val="39808FE4"/>
    <w:rsid w:val="3990B31E"/>
    <w:rsid w:val="3995F56B"/>
    <w:rsid w:val="39A3C67F"/>
    <w:rsid w:val="39A771DE"/>
    <w:rsid w:val="39A8582B"/>
    <w:rsid w:val="39B75ABD"/>
    <w:rsid w:val="39BB3660"/>
    <w:rsid w:val="39DA8C13"/>
    <w:rsid w:val="39F11C32"/>
    <w:rsid w:val="3A09BC28"/>
    <w:rsid w:val="3A19E554"/>
    <w:rsid w:val="3A1C0FDD"/>
    <w:rsid w:val="3A2E1BA5"/>
    <w:rsid w:val="3A4834E7"/>
    <w:rsid w:val="3A4A7B37"/>
    <w:rsid w:val="3A531B84"/>
    <w:rsid w:val="3A5AF8A7"/>
    <w:rsid w:val="3A6CF078"/>
    <w:rsid w:val="3AA47B64"/>
    <w:rsid w:val="3AA79CB3"/>
    <w:rsid w:val="3AAF778C"/>
    <w:rsid w:val="3AB9894D"/>
    <w:rsid w:val="3AF7224B"/>
    <w:rsid w:val="3B21A12F"/>
    <w:rsid w:val="3B31BEC5"/>
    <w:rsid w:val="3B5DA778"/>
    <w:rsid w:val="3B8E5C19"/>
    <w:rsid w:val="3BDA6583"/>
    <w:rsid w:val="3BE41178"/>
    <w:rsid w:val="3C13A905"/>
    <w:rsid w:val="3C3F21A7"/>
    <w:rsid w:val="3C404BC5"/>
    <w:rsid w:val="3C43E423"/>
    <w:rsid w:val="3C6C1855"/>
    <w:rsid w:val="3C72C77B"/>
    <w:rsid w:val="3C8CFFF4"/>
    <w:rsid w:val="3CA20504"/>
    <w:rsid w:val="3CAE9467"/>
    <w:rsid w:val="3CB22416"/>
    <w:rsid w:val="3CBFF60C"/>
    <w:rsid w:val="3CC7DC1C"/>
    <w:rsid w:val="3D339F47"/>
    <w:rsid w:val="3D3F8436"/>
    <w:rsid w:val="3D45FB09"/>
    <w:rsid w:val="3D49A668"/>
    <w:rsid w:val="3D518616"/>
    <w:rsid w:val="3D5702BE"/>
    <w:rsid w:val="3D589655"/>
    <w:rsid w:val="3D65BEF2"/>
    <w:rsid w:val="3D71FF69"/>
    <w:rsid w:val="3D7D9121"/>
    <w:rsid w:val="3D85CD8D"/>
    <w:rsid w:val="3DA80985"/>
    <w:rsid w:val="3DBD28AB"/>
    <w:rsid w:val="3DFD666A"/>
    <w:rsid w:val="3DFEB418"/>
    <w:rsid w:val="3E01E5B4"/>
    <w:rsid w:val="3E07E8B6"/>
    <w:rsid w:val="3E4BA878"/>
    <w:rsid w:val="3E62A0F1"/>
    <w:rsid w:val="3E76B570"/>
    <w:rsid w:val="3E7C1DAE"/>
    <w:rsid w:val="3E96772A"/>
    <w:rsid w:val="3E9ED84F"/>
    <w:rsid w:val="3EFC02A7"/>
    <w:rsid w:val="3F108275"/>
    <w:rsid w:val="3F40619B"/>
    <w:rsid w:val="3F430370"/>
    <w:rsid w:val="3F45C085"/>
    <w:rsid w:val="3F5043CD"/>
    <w:rsid w:val="3F7B84E5"/>
    <w:rsid w:val="3F868AAF"/>
    <w:rsid w:val="3F8CFA70"/>
    <w:rsid w:val="3F92F376"/>
    <w:rsid w:val="3FAB0785"/>
    <w:rsid w:val="3FDB82ED"/>
    <w:rsid w:val="3FE46429"/>
    <w:rsid w:val="3FF796CE"/>
    <w:rsid w:val="3FFEBFC0"/>
    <w:rsid w:val="402FFD35"/>
    <w:rsid w:val="4034FFB8"/>
    <w:rsid w:val="404BA61E"/>
    <w:rsid w:val="40513BE3"/>
    <w:rsid w:val="4090AE36"/>
    <w:rsid w:val="40D74466"/>
    <w:rsid w:val="40DAFF19"/>
    <w:rsid w:val="40E31665"/>
    <w:rsid w:val="411D81A3"/>
    <w:rsid w:val="4128CAD1"/>
    <w:rsid w:val="413654DA"/>
    <w:rsid w:val="4136FF6A"/>
    <w:rsid w:val="41537E99"/>
    <w:rsid w:val="4156E7A9"/>
    <w:rsid w:val="41893521"/>
    <w:rsid w:val="41A3E37D"/>
    <w:rsid w:val="41D7C180"/>
    <w:rsid w:val="41E47540"/>
    <w:rsid w:val="41EFD9EC"/>
    <w:rsid w:val="42014A35"/>
    <w:rsid w:val="42243030"/>
    <w:rsid w:val="42274E42"/>
    <w:rsid w:val="422A73E1"/>
    <w:rsid w:val="4267E1F1"/>
    <w:rsid w:val="427EE6C6"/>
    <w:rsid w:val="428327F2"/>
    <w:rsid w:val="429D0738"/>
    <w:rsid w:val="42AFFE09"/>
    <w:rsid w:val="42BB978B"/>
    <w:rsid w:val="42C34749"/>
    <w:rsid w:val="42CFFD80"/>
    <w:rsid w:val="42DC8033"/>
    <w:rsid w:val="4302DC8E"/>
    <w:rsid w:val="4306EBFD"/>
    <w:rsid w:val="43361214"/>
    <w:rsid w:val="434666B4"/>
    <w:rsid w:val="43542C54"/>
    <w:rsid w:val="436A8D6E"/>
    <w:rsid w:val="436D3442"/>
    <w:rsid w:val="43781A18"/>
    <w:rsid w:val="437F8F54"/>
    <w:rsid w:val="438BBC71"/>
    <w:rsid w:val="43A7DFE6"/>
    <w:rsid w:val="43AD9B00"/>
    <w:rsid w:val="43AE4C64"/>
    <w:rsid w:val="43C7D7D9"/>
    <w:rsid w:val="43D10ACB"/>
    <w:rsid w:val="43EFD5CA"/>
    <w:rsid w:val="4400094B"/>
    <w:rsid w:val="4412139A"/>
    <w:rsid w:val="44174B09"/>
    <w:rsid w:val="441AB727"/>
    <w:rsid w:val="441D061D"/>
    <w:rsid w:val="4436739A"/>
    <w:rsid w:val="4439834E"/>
    <w:rsid w:val="443B2D10"/>
    <w:rsid w:val="443C955D"/>
    <w:rsid w:val="444430A1"/>
    <w:rsid w:val="44605AAD"/>
    <w:rsid w:val="4460636D"/>
    <w:rsid w:val="446E1596"/>
    <w:rsid w:val="44725ED2"/>
    <w:rsid w:val="447CB8D4"/>
    <w:rsid w:val="447E78A8"/>
    <w:rsid w:val="44BF5877"/>
    <w:rsid w:val="44CD7321"/>
    <w:rsid w:val="44D8BDB1"/>
    <w:rsid w:val="44ED2743"/>
    <w:rsid w:val="44ED2C69"/>
    <w:rsid w:val="44F42B95"/>
    <w:rsid w:val="44F42B95"/>
    <w:rsid w:val="451534EA"/>
    <w:rsid w:val="451B5FB5"/>
    <w:rsid w:val="451F1741"/>
    <w:rsid w:val="45277AAE"/>
    <w:rsid w:val="4543D448"/>
    <w:rsid w:val="45459BD5"/>
    <w:rsid w:val="45496B61"/>
    <w:rsid w:val="454A7FDD"/>
    <w:rsid w:val="45747DDE"/>
    <w:rsid w:val="457535BD"/>
    <w:rsid w:val="4594BC99"/>
    <w:rsid w:val="45A4C0F3"/>
    <w:rsid w:val="45ADE3FB"/>
    <w:rsid w:val="45B31B6A"/>
    <w:rsid w:val="45B7057E"/>
    <w:rsid w:val="45BA8B4B"/>
    <w:rsid w:val="45BFE76D"/>
    <w:rsid w:val="45D4A7FA"/>
    <w:rsid w:val="45DB6EA0"/>
    <w:rsid w:val="45E33E15"/>
    <w:rsid w:val="45F84CB1"/>
    <w:rsid w:val="46080CA1"/>
    <w:rsid w:val="461420F5"/>
    <w:rsid w:val="461C88D8"/>
    <w:rsid w:val="46256462"/>
    <w:rsid w:val="463C4E50"/>
    <w:rsid w:val="463E8CBF"/>
    <w:rsid w:val="464A2965"/>
    <w:rsid w:val="464CF9D8"/>
    <w:rsid w:val="4695201B"/>
    <w:rsid w:val="46B60381"/>
    <w:rsid w:val="46B60381"/>
    <w:rsid w:val="46B73016"/>
    <w:rsid w:val="46BF680F"/>
    <w:rsid w:val="46D9C6E0"/>
    <w:rsid w:val="46F2A238"/>
    <w:rsid w:val="476A6B85"/>
    <w:rsid w:val="476D0645"/>
    <w:rsid w:val="4798042F"/>
    <w:rsid w:val="47B05067"/>
    <w:rsid w:val="47B6196A"/>
    <w:rsid w:val="47BEA484"/>
    <w:rsid w:val="47E43DC9"/>
    <w:rsid w:val="47E69019"/>
    <w:rsid w:val="47FA4CA4"/>
    <w:rsid w:val="482C30FB"/>
    <w:rsid w:val="483461DC"/>
    <w:rsid w:val="484A1E9F"/>
    <w:rsid w:val="48530077"/>
    <w:rsid w:val="486CB972"/>
    <w:rsid w:val="487ACB00"/>
    <w:rsid w:val="487B750A"/>
    <w:rsid w:val="48BD649B"/>
    <w:rsid w:val="48C92DEE"/>
    <w:rsid w:val="48D3281B"/>
    <w:rsid w:val="48DEEA11"/>
    <w:rsid w:val="48E34746"/>
    <w:rsid w:val="4916C516"/>
    <w:rsid w:val="49203749"/>
    <w:rsid w:val="494C20C8"/>
    <w:rsid w:val="49762D81"/>
    <w:rsid w:val="49954CE0"/>
    <w:rsid w:val="499C1D68"/>
    <w:rsid w:val="49C33B07"/>
    <w:rsid w:val="49C60138"/>
    <w:rsid w:val="49C844B7"/>
    <w:rsid w:val="49DF92F8"/>
    <w:rsid w:val="49E79BE9"/>
    <w:rsid w:val="49EDC506"/>
    <w:rsid w:val="49FAEBD1"/>
    <w:rsid w:val="4A02CDAD"/>
    <w:rsid w:val="4A25DB86"/>
    <w:rsid w:val="4A4441FA"/>
    <w:rsid w:val="4A5D6A57"/>
    <w:rsid w:val="4A870C1B"/>
    <w:rsid w:val="4A9162DD"/>
    <w:rsid w:val="4AB4607F"/>
    <w:rsid w:val="4AB673D4"/>
    <w:rsid w:val="4AB953F4"/>
    <w:rsid w:val="4AC69990"/>
    <w:rsid w:val="4AD562AC"/>
    <w:rsid w:val="4AD7AACE"/>
    <w:rsid w:val="4AED7BCD"/>
    <w:rsid w:val="4AF77198"/>
    <w:rsid w:val="4B297EEC"/>
    <w:rsid w:val="4B337394"/>
    <w:rsid w:val="4B33DE73"/>
    <w:rsid w:val="4B3A4975"/>
    <w:rsid w:val="4B403FC7"/>
    <w:rsid w:val="4B46F2F9"/>
    <w:rsid w:val="4B4E55A4"/>
    <w:rsid w:val="4B99C96E"/>
    <w:rsid w:val="4BB8ACE5"/>
    <w:rsid w:val="4BC2F453"/>
    <w:rsid w:val="4BCE2BCF"/>
    <w:rsid w:val="4BE0125B"/>
    <w:rsid w:val="4C14E40B"/>
    <w:rsid w:val="4C25C90C"/>
    <w:rsid w:val="4C31F7BE"/>
    <w:rsid w:val="4C361A29"/>
    <w:rsid w:val="4C3628C7"/>
    <w:rsid w:val="4C94FE76"/>
    <w:rsid w:val="4C980C6E"/>
    <w:rsid w:val="4C9F9452"/>
    <w:rsid w:val="4CA9BED4"/>
    <w:rsid w:val="4CCDBDC7"/>
    <w:rsid w:val="4CCF43F5"/>
    <w:rsid w:val="4CE2F74B"/>
    <w:rsid w:val="4D04C7D8"/>
    <w:rsid w:val="4D06B432"/>
    <w:rsid w:val="4D26719A"/>
    <w:rsid w:val="4D53A217"/>
    <w:rsid w:val="4D799B07"/>
    <w:rsid w:val="4D9C9F11"/>
    <w:rsid w:val="4DA6EB91"/>
    <w:rsid w:val="4DA7B9B4"/>
    <w:rsid w:val="4DAD9CEE"/>
    <w:rsid w:val="4DD1EA8A"/>
    <w:rsid w:val="4DDFB9DF"/>
    <w:rsid w:val="4DF0F4B6"/>
    <w:rsid w:val="4DF92363"/>
    <w:rsid w:val="4DFFA05D"/>
    <w:rsid w:val="4E0BF432"/>
    <w:rsid w:val="4E1AEC29"/>
    <w:rsid w:val="4E270791"/>
    <w:rsid w:val="4E3B64B3"/>
    <w:rsid w:val="4E411F2E"/>
    <w:rsid w:val="4E58BFDB"/>
    <w:rsid w:val="4E5D4D81"/>
    <w:rsid w:val="4E698E28"/>
    <w:rsid w:val="4E71FC59"/>
    <w:rsid w:val="4E7914BE"/>
    <w:rsid w:val="4E7FE666"/>
    <w:rsid w:val="4E80B241"/>
    <w:rsid w:val="4EB99D8C"/>
    <w:rsid w:val="4EC241FB"/>
    <w:rsid w:val="4EC55EBB"/>
    <w:rsid w:val="4EC79F10"/>
    <w:rsid w:val="4EF23EFB"/>
    <w:rsid w:val="4F01B78C"/>
    <w:rsid w:val="4F24393A"/>
    <w:rsid w:val="4F3CE140"/>
    <w:rsid w:val="4F42BBF2"/>
    <w:rsid w:val="4F4C84CD"/>
    <w:rsid w:val="4F558F35"/>
    <w:rsid w:val="4F5D69CE"/>
    <w:rsid w:val="4F6114C0"/>
    <w:rsid w:val="4F649EFD"/>
    <w:rsid w:val="4F72F33C"/>
    <w:rsid w:val="4F7EACAF"/>
    <w:rsid w:val="4F9A2BBC"/>
    <w:rsid w:val="4F9C7761"/>
    <w:rsid w:val="4FA31614"/>
    <w:rsid w:val="4FA49BFF"/>
    <w:rsid w:val="4FE0CE6C"/>
    <w:rsid w:val="50035A45"/>
    <w:rsid w:val="50055E89"/>
    <w:rsid w:val="5022DA04"/>
    <w:rsid w:val="505E125C"/>
    <w:rsid w:val="509D87ED"/>
    <w:rsid w:val="509F4AA2"/>
    <w:rsid w:val="50B55F16"/>
    <w:rsid w:val="50D43FD3"/>
    <w:rsid w:val="50F2D254"/>
    <w:rsid w:val="50F64D9F"/>
    <w:rsid w:val="50FCE521"/>
    <w:rsid w:val="510568E1"/>
    <w:rsid w:val="512201FF"/>
    <w:rsid w:val="5127F7DE"/>
    <w:rsid w:val="51457FF6"/>
    <w:rsid w:val="514FA5C7"/>
    <w:rsid w:val="51559ADD"/>
    <w:rsid w:val="515D5FBA"/>
    <w:rsid w:val="5180F577"/>
    <w:rsid w:val="51B9EAE4"/>
    <w:rsid w:val="51C4CDEF"/>
    <w:rsid w:val="51CCF05C"/>
    <w:rsid w:val="51D068A7"/>
    <w:rsid w:val="51E12B23"/>
    <w:rsid w:val="51F1F537"/>
    <w:rsid w:val="520712E4"/>
    <w:rsid w:val="5219810B"/>
    <w:rsid w:val="521DA3A5"/>
    <w:rsid w:val="522902E5"/>
    <w:rsid w:val="522A44D6"/>
    <w:rsid w:val="52367F85"/>
    <w:rsid w:val="523757E7"/>
    <w:rsid w:val="524D0C2A"/>
    <w:rsid w:val="5271012F"/>
    <w:rsid w:val="52990064"/>
    <w:rsid w:val="52A638CA"/>
    <w:rsid w:val="52BDF3D3"/>
    <w:rsid w:val="52C185B9"/>
    <w:rsid w:val="52CF8175"/>
    <w:rsid w:val="52D136F7"/>
    <w:rsid w:val="52D24DCB"/>
    <w:rsid w:val="52D5B453"/>
    <w:rsid w:val="52EE5BFD"/>
    <w:rsid w:val="5303E76A"/>
    <w:rsid w:val="530ED5D6"/>
    <w:rsid w:val="5314D852"/>
    <w:rsid w:val="5381B649"/>
    <w:rsid w:val="53833EE9"/>
    <w:rsid w:val="539C3135"/>
    <w:rsid w:val="53BF5E84"/>
    <w:rsid w:val="53C2BEE8"/>
    <w:rsid w:val="53C48616"/>
    <w:rsid w:val="53D366A7"/>
    <w:rsid w:val="53D6EB64"/>
    <w:rsid w:val="53E00D5A"/>
    <w:rsid w:val="53E01418"/>
    <w:rsid w:val="53F89EB2"/>
    <w:rsid w:val="54089B45"/>
    <w:rsid w:val="54160E2A"/>
    <w:rsid w:val="542D9611"/>
    <w:rsid w:val="5432DA89"/>
    <w:rsid w:val="543D09A3"/>
    <w:rsid w:val="54412C0E"/>
    <w:rsid w:val="544B0B27"/>
    <w:rsid w:val="545D561A"/>
    <w:rsid w:val="5468D878"/>
    <w:rsid w:val="5491BCD5"/>
    <w:rsid w:val="54958D03"/>
    <w:rsid w:val="54A51512"/>
    <w:rsid w:val="54AB9B55"/>
    <w:rsid w:val="54BEA597"/>
    <w:rsid w:val="54C698B6"/>
    <w:rsid w:val="54DD9105"/>
    <w:rsid w:val="54DEE733"/>
    <w:rsid w:val="55444984"/>
    <w:rsid w:val="5561E598"/>
    <w:rsid w:val="5572BBC5"/>
    <w:rsid w:val="5584ACEC"/>
    <w:rsid w:val="55937ABE"/>
    <w:rsid w:val="55ABA85C"/>
    <w:rsid w:val="55B61B73"/>
    <w:rsid w:val="55B9EAFC"/>
    <w:rsid w:val="55C49406"/>
    <w:rsid w:val="55D723B6"/>
    <w:rsid w:val="55FD09D4"/>
    <w:rsid w:val="560DAD8C"/>
    <w:rsid w:val="560FD5A1"/>
    <w:rsid w:val="56499408"/>
    <w:rsid w:val="565271AA"/>
    <w:rsid w:val="567BB21E"/>
    <w:rsid w:val="56C2E654"/>
    <w:rsid w:val="56D3D1F7"/>
    <w:rsid w:val="56E721C8"/>
    <w:rsid w:val="57096E60"/>
    <w:rsid w:val="570B0769"/>
    <w:rsid w:val="570E8C26"/>
    <w:rsid w:val="571187A0"/>
    <w:rsid w:val="57207D4D"/>
    <w:rsid w:val="57242FC6"/>
    <w:rsid w:val="572DA861"/>
    <w:rsid w:val="5751EBD4"/>
    <w:rsid w:val="5752D20B"/>
    <w:rsid w:val="576FB0E2"/>
    <w:rsid w:val="577F8719"/>
    <w:rsid w:val="57A4A81A"/>
    <w:rsid w:val="57B2D678"/>
    <w:rsid w:val="57B4DA49"/>
    <w:rsid w:val="57C1CD20"/>
    <w:rsid w:val="57C94ECC"/>
    <w:rsid w:val="57E64DA0"/>
    <w:rsid w:val="57F8DD26"/>
    <w:rsid w:val="57F969ED"/>
    <w:rsid w:val="58024F19"/>
    <w:rsid w:val="58185DF4"/>
    <w:rsid w:val="581FC433"/>
    <w:rsid w:val="585C3EA6"/>
    <w:rsid w:val="585DD997"/>
    <w:rsid w:val="58692441"/>
    <w:rsid w:val="586E5CE9"/>
    <w:rsid w:val="58AD7206"/>
    <w:rsid w:val="58C978C2"/>
    <w:rsid w:val="58D5760B"/>
    <w:rsid w:val="58E3491E"/>
    <w:rsid w:val="58E3BAF0"/>
    <w:rsid w:val="59107AC6"/>
    <w:rsid w:val="59156F44"/>
    <w:rsid w:val="59213774"/>
    <w:rsid w:val="592BE53A"/>
    <w:rsid w:val="593B94E3"/>
    <w:rsid w:val="59475E0C"/>
    <w:rsid w:val="59651F2D"/>
    <w:rsid w:val="59767CE2"/>
    <w:rsid w:val="598C075C"/>
    <w:rsid w:val="59B42E55"/>
    <w:rsid w:val="59B4AF00"/>
    <w:rsid w:val="59D159A9"/>
    <w:rsid w:val="59D4D032"/>
    <w:rsid w:val="59D80241"/>
    <w:rsid w:val="59DB7A8C"/>
    <w:rsid w:val="59EFF7BB"/>
    <w:rsid w:val="5A2D8271"/>
    <w:rsid w:val="5A71466C"/>
    <w:rsid w:val="5A8349F7"/>
    <w:rsid w:val="5A8D0782"/>
    <w:rsid w:val="5A8F3774"/>
    <w:rsid w:val="5A9E2DC3"/>
    <w:rsid w:val="5AA094A6"/>
    <w:rsid w:val="5AC9E831"/>
    <w:rsid w:val="5ADF93F1"/>
    <w:rsid w:val="5AFB0FBB"/>
    <w:rsid w:val="5B13C894"/>
    <w:rsid w:val="5B182BEB"/>
    <w:rsid w:val="5B2B6E99"/>
    <w:rsid w:val="5B5FD84F"/>
    <w:rsid w:val="5B910AC2"/>
    <w:rsid w:val="5BBCC329"/>
    <w:rsid w:val="5BC06B77"/>
    <w:rsid w:val="5BC1E93C"/>
    <w:rsid w:val="5BCC3C24"/>
    <w:rsid w:val="5BCDF580"/>
    <w:rsid w:val="5BD1271C"/>
    <w:rsid w:val="5BE0252F"/>
    <w:rsid w:val="5BF35361"/>
    <w:rsid w:val="5C023BEB"/>
    <w:rsid w:val="5C028891"/>
    <w:rsid w:val="5C10C81E"/>
    <w:rsid w:val="5C1F585B"/>
    <w:rsid w:val="5C28D7E3"/>
    <w:rsid w:val="5C349C23"/>
    <w:rsid w:val="5C4974C1"/>
    <w:rsid w:val="5C542B79"/>
    <w:rsid w:val="5C5A0D48"/>
    <w:rsid w:val="5C65B892"/>
    <w:rsid w:val="5C7B6452"/>
    <w:rsid w:val="5C839792"/>
    <w:rsid w:val="5C98F43A"/>
    <w:rsid w:val="5CB615C2"/>
    <w:rsid w:val="5CBBDEDB"/>
    <w:rsid w:val="5CC73EFA"/>
    <w:rsid w:val="5CD0D0BB"/>
    <w:rsid w:val="5D09CD02"/>
    <w:rsid w:val="5D0E7020"/>
    <w:rsid w:val="5D170562"/>
    <w:rsid w:val="5D3EB632"/>
    <w:rsid w:val="5D509DE3"/>
    <w:rsid w:val="5D58990C"/>
    <w:rsid w:val="5D62A8F2"/>
    <w:rsid w:val="5D652333"/>
    <w:rsid w:val="5D7BF590"/>
    <w:rsid w:val="5D840059"/>
    <w:rsid w:val="5D91983A"/>
    <w:rsid w:val="5D92E46A"/>
    <w:rsid w:val="5D9E8CA3"/>
    <w:rsid w:val="5DBC7882"/>
    <w:rsid w:val="5DC2A0F2"/>
    <w:rsid w:val="5DCE0128"/>
    <w:rsid w:val="5DCED0C7"/>
    <w:rsid w:val="5DD9E20B"/>
    <w:rsid w:val="5DE75CAA"/>
    <w:rsid w:val="5E00ED9E"/>
    <w:rsid w:val="5E08FCE0"/>
    <w:rsid w:val="5E0EAE95"/>
    <w:rsid w:val="5E0FBABE"/>
    <w:rsid w:val="5E236DE4"/>
    <w:rsid w:val="5E2BF084"/>
    <w:rsid w:val="5E36EA94"/>
    <w:rsid w:val="5E49789F"/>
    <w:rsid w:val="5E54529F"/>
    <w:rsid w:val="5E657185"/>
    <w:rsid w:val="5E691F02"/>
    <w:rsid w:val="5E7C2DFD"/>
    <w:rsid w:val="5E7FB1F2"/>
    <w:rsid w:val="5E879F78"/>
    <w:rsid w:val="5EA172CC"/>
    <w:rsid w:val="5EA65181"/>
    <w:rsid w:val="5EAE765F"/>
    <w:rsid w:val="5EB21FFF"/>
    <w:rsid w:val="5EBA4553"/>
    <w:rsid w:val="5EF6EC9A"/>
    <w:rsid w:val="5F1582D1"/>
    <w:rsid w:val="5F8EF68D"/>
    <w:rsid w:val="5F996056"/>
    <w:rsid w:val="5FB44388"/>
    <w:rsid w:val="5FBAD380"/>
    <w:rsid w:val="5FBD3D47"/>
    <w:rsid w:val="5FCD77CC"/>
    <w:rsid w:val="5FDF3C9F"/>
    <w:rsid w:val="6003444C"/>
    <w:rsid w:val="6038A95D"/>
    <w:rsid w:val="6039C817"/>
    <w:rsid w:val="604ABC10"/>
    <w:rsid w:val="6060E8B0"/>
    <w:rsid w:val="606D5092"/>
    <w:rsid w:val="608D35C1"/>
    <w:rsid w:val="60C4A35A"/>
    <w:rsid w:val="60C70273"/>
    <w:rsid w:val="60E7B96F"/>
    <w:rsid w:val="6105FBF9"/>
    <w:rsid w:val="610CAB62"/>
    <w:rsid w:val="610F4546"/>
    <w:rsid w:val="614034C2"/>
    <w:rsid w:val="61487DE7"/>
    <w:rsid w:val="614ED575"/>
    <w:rsid w:val="61590DA8"/>
    <w:rsid w:val="61639146"/>
    <w:rsid w:val="617ABF1E"/>
    <w:rsid w:val="617B7DD4"/>
    <w:rsid w:val="618BF361"/>
    <w:rsid w:val="61C1C95C"/>
    <w:rsid w:val="61C2FCC5"/>
    <w:rsid w:val="61D7CB25"/>
    <w:rsid w:val="61D83F8F"/>
    <w:rsid w:val="61E70BFF"/>
    <w:rsid w:val="61E9985E"/>
    <w:rsid w:val="61F1F523"/>
    <w:rsid w:val="61F28F26"/>
    <w:rsid w:val="61F47704"/>
    <w:rsid w:val="62356290"/>
    <w:rsid w:val="6237AAAF"/>
    <w:rsid w:val="62A0EE76"/>
    <w:rsid w:val="62A236DF"/>
    <w:rsid w:val="62A57898"/>
    <w:rsid w:val="62DC0523"/>
    <w:rsid w:val="62DDD9A4"/>
    <w:rsid w:val="62E97488"/>
    <w:rsid w:val="62F9C952"/>
    <w:rsid w:val="62FBDBF4"/>
    <w:rsid w:val="63126BA6"/>
    <w:rsid w:val="632D74E0"/>
    <w:rsid w:val="6330D544"/>
    <w:rsid w:val="6332E9A2"/>
    <w:rsid w:val="63410099"/>
    <w:rsid w:val="63447725"/>
    <w:rsid w:val="634F9F20"/>
    <w:rsid w:val="63625793"/>
    <w:rsid w:val="6374025B"/>
    <w:rsid w:val="637825A8"/>
    <w:rsid w:val="638AF4CE"/>
    <w:rsid w:val="63941049"/>
    <w:rsid w:val="63AE65BC"/>
    <w:rsid w:val="63C78E19"/>
    <w:rsid w:val="63CDC7C6"/>
    <w:rsid w:val="63EB4FE3"/>
    <w:rsid w:val="63F4FE5A"/>
    <w:rsid w:val="63FD0F9E"/>
    <w:rsid w:val="63FE8D90"/>
    <w:rsid w:val="6431E276"/>
    <w:rsid w:val="643AC703"/>
    <w:rsid w:val="6498580A"/>
    <w:rsid w:val="64A6CE28"/>
    <w:rsid w:val="64C8656C"/>
    <w:rsid w:val="64C886B8"/>
    <w:rsid w:val="650B0972"/>
    <w:rsid w:val="650C1A80"/>
    <w:rsid w:val="6513B985"/>
    <w:rsid w:val="651C3DF8"/>
    <w:rsid w:val="651FAA9F"/>
    <w:rsid w:val="653408B3"/>
    <w:rsid w:val="654BE3D2"/>
    <w:rsid w:val="65624314"/>
    <w:rsid w:val="656B9BF8"/>
    <w:rsid w:val="65765FB9"/>
    <w:rsid w:val="657BF3BF"/>
    <w:rsid w:val="65870775"/>
    <w:rsid w:val="659D2269"/>
    <w:rsid w:val="65A96AD7"/>
    <w:rsid w:val="65C73B09"/>
    <w:rsid w:val="6622F82C"/>
    <w:rsid w:val="662A79D8"/>
    <w:rsid w:val="665B8DDD"/>
    <w:rsid w:val="665B8DDD"/>
    <w:rsid w:val="6677855B"/>
    <w:rsid w:val="668E93A9"/>
    <w:rsid w:val="66B701D7"/>
    <w:rsid w:val="66C56646"/>
    <w:rsid w:val="66C99864"/>
    <w:rsid w:val="66DA04BE"/>
    <w:rsid w:val="670D0316"/>
    <w:rsid w:val="67203D88"/>
    <w:rsid w:val="6748A4A2"/>
    <w:rsid w:val="676B75F4"/>
    <w:rsid w:val="6770671B"/>
    <w:rsid w:val="6788041B"/>
    <w:rsid w:val="678DDA8F"/>
    <w:rsid w:val="6794E60C"/>
    <w:rsid w:val="679E54D8"/>
    <w:rsid w:val="67B4CFC7"/>
    <w:rsid w:val="67C64A39"/>
    <w:rsid w:val="67D0E7C8"/>
    <w:rsid w:val="67DF3679"/>
    <w:rsid w:val="67F85ED6"/>
    <w:rsid w:val="68138362"/>
    <w:rsid w:val="681872E3"/>
    <w:rsid w:val="6820FDD4"/>
    <w:rsid w:val="6842AA34"/>
    <w:rsid w:val="68478113"/>
    <w:rsid w:val="68590245"/>
    <w:rsid w:val="68752673"/>
    <w:rsid w:val="6893B0F8"/>
    <w:rsid w:val="6895DAF8"/>
    <w:rsid w:val="68974103"/>
    <w:rsid w:val="68A517E2"/>
    <w:rsid w:val="68AA5FF7"/>
    <w:rsid w:val="68D30559"/>
    <w:rsid w:val="68F06081"/>
    <w:rsid w:val="6935B030"/>
    <w:rsid w:val="69389050"/>
    <w:rsid w:val="694D8E43"/>
    <w:rsid w:val="69525ABA"/>
    <w:rsid w:val="69538FCC"/>
    <w:rsid w:val="69687459"/>
    <w:rsid w:val="696B8DF2"/>
    <w:rsid w:val="698611BA"/>
    <w:rsid w:val="69868FB9"/>
    <w:rsid w:val="698BEC8E"/>
    <w:rsid w:val="698DDA34"/>
    <w:rsid w:val="69BF7C23"/>
    <w:rsid w:val="69C66346"/>
    <w:rsid w:val="69D8F587"/>
    <w:rsid w:val="69DAA34F"/>
    <w:rsid w:val="69FCF7FA"/>
    <w:rsid w:val="6A276524"/>
    <w:rsid w:val="6A31CC62"/>
    <w:rsid w:val="6A3B2169"/>
    <w:rsid w:val="6A60B97B"/>
    <w:rsid w:val="6A61A269"/>
    <w:rsid w:val="6A65806D"/>
    <w:rsid w:val="6A66DC47"/>
    <w:rsid w:val="6A942067"/>
    <w:rsid w:val="6AC58E92"/>
    <w:rsid w:val="6AEAB1AE"/>
    <w:rsid w:val="6AED8C89"/>
    <w:rsid w:val="6AF4F4D5"/>
    <w:rsid w:val="6AF5B302"/>
    <w:rsid w:val="6AF62B4C"/>
    <w:rsid w:val="6AFDEAFB"/>
    <w:rsid w:val="6B27DAFA"/>
    <w:rsid w:val="6B35A8CE"/>
    <w:rsid w:val="6B3DFB87"/>
    <w:rsid w:val="6B4ECEB7"/>
    <w:rsid w:val="6B589E96"/>
    <w:rsid w:val="6B7DB959"/>
    <w:rsid w:val="6B9D0987"/>
    <w:rsid w:val="6BBD6713"/>
    <w:rsid w:val="6BD46B06"/>
    <w:rsid w:val="6BD8EAD7"/>
    <w:rsid w:val="6C319790"/>
    <w:rsid w:val="6C3B472F"/>
    <w:rsid w:val="6C4153BF"/>
    <w:rsid w:val="6C852F05"/>
    <w:rsid w:val="6C8B308E"/>
    <w:rsid w:val="6C91FBAD"/>
    <w:rsid w:val="6C93461E"/>
    <w:rsid w:val="6CA88C3F"/>
    <w:rsid w:val="6CDECC7C"/>
    <w:rsid w:val="6CF216B5"/>
    <w:rsid w:val="6CFE7889"/>
    <w:rsid w:val="6D015B69"/>
    <w:rsid w:val="6D30A10A"/>
    <w:rsid w:val="6D449B17"/>
    <w:rsid w:val="6D4ACBA8"/>
    <w:rsid w:val="6D6D6CB9"/>
    <w:rsid w:val="6D6FD585"/>
    <w:rsid w:val="6D72EB44"/>
    <w:rsid w:val="6DACF52F"/>
    <w:rsid w:val="6DAD563F"/>
    <w:rsid w:val="6DB3E313"/>
    <w:rsid w:val="6DC08CF0"/>
    <w:rsid w:val="6DCB1C1C"/>
    <w:rsid w:val="6DCD67F1"/>
    <w:rsid w:val="6DD61EC5"/>
    <w:rsid w:val="6DE3DB59"/>
    <w:rsid w:val="6DFEB0F6"/>
    <w:rsid w:val="6E2471EC"/>
    <w:rsid w:val="6E660391"/>
    <w:rsid w:val="6E6CC955"/>
    <w:rsid w:val="6E714DB2"/>
    <w:rsid w:val="6EA10323"/>
    <w:rsid w:val="6EA1736E"/>
    <w:rsid w:val="6EAF2974"/>
    <w:rsid w:val="6EC1C29C"/>
    <w:rsid w:val="6ED49ECC"/>
    <w:rsid w:val="6EEE898F"/>
    <w:rsid w:val="6F010FA0"/>
    <w:rsid w:val="6F04A7FE"/>
    <w:rsid w:val="6F2CDC30"/>
    <w:rsid w:val="6F2E028A"/>
    <w:rsid w:val="6F480158"/>
    <w:rsid w:val="6F4C9307"/>
    <w:rsid w:val="6F71B1BA"/>
    <w:rsid w:val="6F785DD8"/>
    <w:rsid w:val="6F787B2B"/>
    <w:rsid w:val="6F807673"/>
    <w:rsid w:val="6F9BFEF3"/>
    <w:rsid w:val="6FA2DE5F"/>
    <w:rsid w:val="6FCEE223"/>
    <w:rsid w:val="6FD4C937"/>
    <w:rsid w:val="6FDBEA2A"/>
    <w:rsid w:val="6FF4DDB1"/>
    <w:rsid w:val="6FF62FEF"/>
    <w:rsid w:val="701E9547"/>
    <w:rsid w:val="704201D4"/>
    <w:rsid w:val="70501299"/>
    <w:rsid w:val="7052D953"/>
    <w:rsid w:val="706841CC"/>
    <w:rsid w:val="7068CD60"/>
    <w:rsid w:val="707BBFDF"/>
    <w:rsid w:val="7086D8F3"/>
    <w:rsid w:val="709CE001"/>
    <w:rsid w:val="70A34713"/>
    <w:rsid w:val="70DB1658"/>
    <w:rsid w:val="70DD43C2"/>
    <w:rsid w:val="70E74E0A"/>
    <w:rsid w:val="70FF9CF7"/>
    <w:rsid w:val="710021AE"/>
    <w:rsid w:val="7111020C"/>
    <w:rsid w:val="711C8A48"/>
    <w:rsid w:val="7140C215"/>
    <w:rsid w:val="714C089F"/>
    <w:rsid w:val="7154F0AF"/>
    <w:rsid w:val="715BB15B"/>
    <w:rsid w:val="715EA1B1"/>
    <w:rsid w:val="71628D60"/>
    <w:rsid w:val="7166B741"/>
    <w:rsid w:val="716BB577"/>
    <w:rsid w:val="71922503"/>
    <w:rsid w:val="71A92846"/>
    <w:rsid w:val="71ED0766"/>
    <w:rsid w:val="72075188"/>
    <w:rsid w:val="724C7AEF"/>
    <w:rsid w:val="72592099"/>
    <w:rsid w:val="7265A34C"/>
    <w:rsid w:val="726C3C34"/>
    <w:rsid w:val="7274567A"/>
    <w:rsid w:val="72800059"/>
    <w:rsid w:val="728CAF0C"/>
    <w:rsid w:val="729EEB84"/>
    <w:rsid w:val="72B09543"/>
    <w:rsid w:val="72E724E2"/>
    <w:rsid w:val="73075724"/>
    <w:rsid w:val="730785D8"/>
    <w:rsid w:val="732E60CC"/>
    <w:rsid w:val="733B117D"/>
    <w:rsid w:val="7362BC26"/>
    <w:rsid w:val="7375EB5E"/>
    <w:rsid w:val="7375EB5E"/>
    <w:rsid w:val="737FD7CD"/>
    <w:rsid w:val="739A597C"/>
    <w:rsid w:val="739D30C9"/>
    <w:rsid w:val="73C36E20"/>
    <w:rsid w:val="73DCA2AA"/>
    <w:rsid w:val="73E84B50"/>
    <w:rsid w:val="73FB81EB"/>
    <w:rsid w:val="7405DBED"/>
    <w:rsid w:val="74080C95"/>
    <w:rsid w:val="743A3FAE"/>
    <w:rsid w:val="7442E8BD"/>
    <w:rsid w:val="7443E175"/>
    <w:rsid w:val="74452EB3"/>
    <w:rsid w:val="746F7016"/>
    <w:rsid w:val="7476271F"/>
    <w:rsid w:val="748C9171"/>
    <w:rsid w:val="74B0C0B8"/>
    <w:rsid w:val="74C843B6"/>
    <w:rsid w:val="750F8A4E"/>
    <w:rsid w:val="7524FCC5"/>
    <w:rsid w:val="7533A455"/>
    <w:rsid w:val="755B6D3A"/>
    <w:rsid w:val="7565C6EF"/>
    <w:rsid w:val="756EAE79"/>
    <w:rsid w:val="757F0303"/>
    <w:rsid w:val="759B63FA"/>
    <w:rsid w:val="75AF391F"/>
    <w:rsid w:val="75C3A069"/>
    <w:rsid w:val="75CE76FF"/>
    <w:rsid w:val="75DFB1D6"/>
    <w:rsid w:val="75E6CF37"/>
    <w:rsid w:val="75F00D8D"/>
    <w:rsid w:val="7614BD5E"/>
    <w:rsid w:val="761F89DC"/>
    <w:rsid w:val="76272F8B"/>
    <w:rsid w:val="763F269A"/>
    <w:rsid w:val="763F475D"/>
    <w:rsid w:val="76440ABB"/>
    <w:rsid w:val="76450ADE"/>
    <w:rsid w:val="76488B28"/>
    <w:rsid w:val="7678A649"/>
    <w:rsid w:val="7681F01F"/>
    <w:rsid w:val="76C0C71E"/>
    <w:rsid w:val="76CA9601"/>
    <w:rsid w:val="76D5EC68"/>
    <w:rsid w:val="7709FE83"/>
    <w:rsid w:val="770D4958"/>
    <w:rsid w:val="771FEC12"/>
    <w:rsid w:val="772D77B0"/>
    <w:rsid w:val="775F70CA"/>
    <w:rsid w:val="776A4760"/>
    <w:rsid w:val="777A897F"/>
    <w:rsid w:val="778199BE"/>
    <w:rsid w:val="778BDDEE"/>
    <w:rsid w:val="778F1430"/>
    <w:rsid w:val="77D4360A"/>
    <w:rsid w:val="77FBCA04"/>
    <w:rsid w:val="7809B021"/>
    <w:rsid w:val="781BB0AF"/>
    <w:rsid w:val="7822579B"/>
    <w:rsid w:val="78557F79"/>
    <w:rsid w:val="785E78DC"/>
    <w:rsid w:val="786F3417"/>
    <w:rsid w:val="78879C80"/>
    <w:rsid w:val="788C2CDA"/>
    <w:rsid w:val="788D26DE"/>
    <w:rsid w:val="788D7E4F"/>
    <w:rsid w:val="78BA9619"/>
    <w:rsid w:val="78BD6327"/>
    <w:rsid w:val="78C3912A"/>
    <w:rsid w:val="78DCB987"/>
    <w:rsid w:val="78E6283D"/>
    <w:rsid w:val="78E855A7"/>
    <w:rsid w:val="790617C1"/>
    <w:rsid w:val="79175298"/>
    <w:rsid w:val="7926B99E"/>
    <w:rsid w:val="7926B99E"/>
    <w:rsid w:val="7927AE4F"/>
    <w:rsid w:val="79383F73"/>
    <w:rsid w:val="79523BCF"/>
    <w:rsid w:val="7952CE21"/>
    <w:rsid w:val="7976C75C"/>
    <w:rsid w:val="7985B106"/>
    <w:rsid w:val="799EDE92"/>
    <w:rsid w:val="79C654D4"/>
    <w:rsid w:val="79CE536D"/>
    <w:rsid w:val="79D1C9F9"/>
    <w:rsid w:val="79F611F9"/>
    <w:rsid w:val="7A03341B"/>
    <w:rsid w:val="7A091147"/>
    <w:rsid w:val="7A313C36"/>
    <w:rsid w:val="7A3BB890"/>
    <w:rsid w:val="7A3C6DE7"/>
    <w:rsid w:val="7A664002"/>
    <w:rsid w:val="7A6CC039"/>
    <w:rsid w:val="7A78ACAD"/>
    <w:rsid w:val="7A9E1C5C"/>
    <w:rsid w:val="7AAA4232"/>
    <w:rsid w:val="7AC37EB0"/>
    <w:rsid w:val="7AE69E0E"/>
    <w:rsid w:val="7AF4712A"/>
    <w:rsid w:val="7AF4B14D"/>
    <w:rsid w:val="7AF4E50E"/>
    <w:rsid w:val="7AF9D665"/>
    <w:rsid w:val="7B22EC87"/>
    <w:rsid w:val="7B2CFB05"/>
    <w:rsid w:val="7B693574"/>
    <w:rsid w:val="7B89095E"/>
    <w:rsid w:val="7BE01E8D"/>
    <w:rsid w:val="7BE146D5"/>
    <w:rsid w:val="7BF98549"/>
    <w:rsid w:val="7C1C6512"/>
    <w:rsid w:val="7C3250C3"/>
    <w:rsid w:val="7C32E1ED"/>
    <w:rsid w:val="7C450665"/>
    <w:rsid w:val="7C463CB2"/>
    <w:rsid w:val="7C54DC9C"/>
    <w:rsid w:val="7C6C1A64"/>
    <w:rsid w:val="7C6C1A64"/>
    <w:rsid w:val="7C7C7AEB"/>
    <w:rsid w:val="7C816167"/>
    <w:rsid w:val="7CB04B00"/>
    <w:rsid w:val="7D02BE20"/>
    <w:rsid w:val="7D073DAA"/>
    <w:rsid w:val="7D1268CA"/>
    <w:rsid w:val="7D15D8D8"/>
    <w:rsid w:val="7D204122"/>
    <w:rsid w:val="7D2EA799"/>
    <w:rsid w:val="7D378C82"/>
    <w:rsid w:val="7D47DA75"/>
    <w:rsid w:val="7D4B3A7C"/>
    <w:rsid w:val="7D7D1736"/>
    <w:rsid w:val="7DC37A09"/>
    <w:rsid w:val="7DD10EDF"/>
    <w:rsid w:val="7DFB1F72"/>
    <w:rsid w:val="7DFD615F"/>
    <w:rsid w:val="7E09097F"/>
    <w:rsid w:val="7E11634A"/>
    <w:rsid w:val="7E295ADF"/>
    <w:rsid w:val="7E2A4F31"/>
    <w:rsid w:val="7E54D381"/>
    <w:rsid w:val="7E688C03"/>
    <w:rsid w:val="7E7E1C18"/>
    <w:rsid w:val="7EDC826A"/>
    <w:rsid w:val="7EE312AB"/>
    <w:rsid w:val="7EF6DE04"/>
    <w:rsid w:val="7F04AD59"/>
    <w:rsid w:val="7F07CFC8"/>
    <w:rsid w:val="7F1310D0"/>
    <w:rsid w:val="7F2103CC"/>
    <w:rsid w:val="7F33C71C"/>
    <w:rsid w:val="7F4600E0"/>
    <w:rsid w:val="7F5D276E"/>
    <w:rsid w:val="7F5F4A6A"/>
    <w:rsid w:val="7F797E10"/>
    <w:rsid w:val="7F86941C"/>
    <w:rsid w:val="7F882B1A"/>
    <w:rsid w:val="7F8E81A2"/>
    <w:rsid w:val="7F928499"/>
    <w:rsid w:val="7FA780F7"/>
    <w:rsid w:val="7FB90229"/>
    <w:rsid w:val="7FC61F92"/>
    <w:rsid w:val="7FD0CF16"/>
    <w:rsid w:val="7FD44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6F2F9"/>
  <w15:chartTrackingRefBased/>
  <w15:docId w15:val="{01E81F24-7850-47F7-AFD6-FB7D01969F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50f7f61e931643d3" /><Relationship Type="http://schemas.openxmlformats.org/officeDocument/2006/relationships/image" Target="/media/image2.jpg" Id="R960182b3feff45b9" /><Relationship Type="http://schemas.microsoft.com/office/2020/10/relationships/intelligence" Target="/word/intelligence2.xml" Id="R570cc3d5fd7f4ef4" /><Relationship Type="http://schemas.openxmlformats.org/officeDocument/2006/relationships/numbering" Target="/word/numbering.xml" Id="R86be416dd69e42e9" /><Relationship Type="http://schemas.openxmlformats.org/officeDocument/2006/relationships/image" Target="/media/image5.jpg" Id="Rb382be50e91546d2" /><Relationship Type="http://schemas.openxmlformats.org/officeDocument/2006/relationships/image" Target="/media/image4.png" Id="R97ca191c70d348f7" /><Relationship Type="http://schemas.openxmlformats.org/officeDocument/2006/relationships/image" Target="/media/image6.jpg" Id="Ra9ce04ed975645a1" /><Relationship Type="http://schemas.openxmlformats.org/officeDocument/2006/relationships/image" Target="/media/image5.png" Id="R1f6eb760a04c4096" /><Relationship Type="http://schemas.openxmlformats.org/officeDocument/2006/relationships/image" Target="/media/image6.png" Id="Rdb19f3031b734eba" /><Relationship Type="http://schemas.openxmlformats.org/officeDocument/2006/relationships/image" Target="/media/image7.png" Id="Rc0e8a3e0309c471c" /><Relationship Type="http://schemas.openxmlformats.org/officeDocument/2006/relationships/image" Target="/media/image8.png" Id="Ra00be87a10ea4533" /><Relationship Type="http://schemas.openxmlformats.org/officeDocument/2006/relationships/image" Target="/media/image9.png" Id="R7c41bcf2ee754ea6" /><Relationship Type="http://schemas.openxmlformats.org/officeDocument/2006/relationships/image" Target="/media/imagea.png" Id="R1628d21d80f448d6" /><Relationship Type="http://schemas.openxmlformats.org/officeDocument/2006/relationships/image" Target="/media/imageb.png" Id="R330e00e7810c4b07" /><Relationship Type="http://schemas.openxmlformats.org/officeDocument/2006/relationships/image" Target="/media/imagec.png" Id="R4f44dee2c2d34d6c" /><Relationship Type="http://schemas.openxmlformats.org/officeDocument/2006/relationships/image" Target="/media/imaged.png" Id="Rb947b55a00b946e0" /><Relationship Type="http://schemas.openxmlformats.org/officeDocument/2006/relationships/image" Target="/media/imagee.png" Id="Rce54db9f20bd4e77" /><Relationship Type="http://schemas.openxmlformats.org/officeDocument/2006/relationships/image" Target="/media/imagef.png" Id="R6feaf38e05e84f2b" /><Relationship Type="http://schemas.openxmlformats.org/officeDocument/2006/relationships/image" Target="/media/image10.png" Id="R795945d89f5643c1" /><Relationship Type="http://schemas.openxmlformats.org/officeDocument/2006/relationships/image" Target="/media/image11.png" Id="R253a6bf4afd24a73" /><Relationship Type="http://schemas.openxmlformats.org/officeDocument/2006/relationships/image" Target="/media/image12.png" Id="Re247536bc95646ef" /><Relationship Type="http://schemas.openxmlformats.org/officeDocument/2006/relationships/hyperlink" Target="https://www.elsevier.com/connect/authors-update/nine-free-resources-to-promote-your-research" TargetMode="External" Id="R7bfaf9be2fae4577" /><Relationship Type="http://schemas.openxmlformats.org/officeDocument/2006/relationships/hyperlink" Target="https://bfpg.co.uk/2020/04/covid-19-timeline/" TargetMode="External" Id="R1c14ccfe569940ac" /><Relationship Type="http://schemas.openxmlformats.org/officeDocument/2006/relationships/hyperlink" Target="https://www.casemine.com/judgement/uk/5a8ff70960d03e7f57ea65af" TargetMode="External" Id="R4f2e2ae4b6f64ee3" /><Relationship Type="http://schemas.openxmlformats.org/officeDocument/2006/relationships/hyperlink" Target="https://www.cps.gov.uk/legal-guidance/controlling-or-coercive-behaviour-intimate-or-family-relationship" TargetMode="External" Id="R7811b6881b6d40a0" /><Relationship Type="http://schemas.openxmlformats.org/officeDocument/2006/relationships/hyperlink" Target="https://www.womensaid.org.uk/wp-content/uploads/2021/11/Shadow_Pandemic_Report_FINAL.pdf" TargetMode="External" Id="R162f6a6bb28a4aa3" /><Relationship Type="http://schemas.openxmlformats.org/officeDocument/2006/relationships/hyperlink" Target="https://www.dreamstime.com/family-conflict-angry-unhappy-people-divorce-quarrel-couple-domestic-violence-husband-wife-scold-abuse-image221173754" TargetMode="External" Id="R2ac1f0042afc43e5" /><Relationship Type="http://schemas.openxmlformats.org/officeDocument/2006/relationships/hyperlink" Target="https://www.familycourtawarenessmonth.com/blog/post-separation-abuse-wheel" TargetMode="External" Id="Rfd62b126943f49b9" /><Relationship Type="http://schemas.openxmlformats.org/officeDocument/2006/relationships/hyperlink" Target="https://www.fjsolicitors.co.uk/family-law-act-1996-an-overview/" TargetMode="External" Id="R37a0fc1217674f56" /><Relationship Type="http://schemas.openxmlformats.org/officeDocument/2006/relationships/hyperlink" Target="https://www.gov.uk/government/publications/domestic-abuse-bill-2020-factsheets/domestic-violence-disclosure-scheme-factsheet" TargetMode="External" Id="R3e363e14912d49ab" /><Relationship Type="http://schemas.openxmlformats.org/officeDocument/2006/relationships/hyperlink" Target="https://commonslibrary.parliament.uk/domestic-abuse-and-covid-19-a-year-into-the-pandemic/" TargetMode="External" Id="R38c9c8c734b746eb" /><Relationship Type="http://schemas.openxmlformats.org/officeDocument/2006/relationships/hyperlink" Target="https://unionsafety.eu/docs/HSNewsItems%202021/March/DomesticViolenceInternationalSignalForHelpCovidAndIncreasedReports.html" TargetMode="External" Id="Rcc90316a5a6a472c" /><Relationship Type="http://schemas.openxmlformats.org/officeDocument/2006/relationships/hyperlink" Target="https://www.gov.uk/government/news/home-secretary-launches-new-tackling-domestic-abuse-plan" TargetMode="External" Id="R52791888b186498c" /><Relationship Type="http://schemas.openxmlformats.org/officeDocument/2006/relationships/hyperlink" Target="https://www.gov.uk/government/collections/serious-crime-bill" TargetMode="External" Id="R81ba2999189f4977" /><Relationship Type="http://schemas.openxmlformats.org/officeDocument/2006/relationships/hyperlink" Target="https://www.gov.uk/government/publications/domestic-abuse-bill-2020-factsheets/domestic-violence-disclosure-scheme-factsheet" TargetMode="External" Id="R95245bf3228a4a31" /><Relationship Type="http://schemas.openxmlformats.org/officeDocument/2006/relationships/hyperlink" Target="https://www.womensaid.org.uk/how-covid-19-is-impacting-domestic-abuse-reported-to-the-police/" TargetMode="External" Id="R9c2d53d9881247f0" /><Relationship Type="http://schemas.openxmlformats.org/officeDocument/2006/relationships/hyperlink" Target="https://www.itv.com/news/2020-11-25/one-in-five-crimes-involved-domestic-abuse-during-covid-lockdown" TargetMode="External" Id="R98e83a60eb1d46d5" /><Relationship Type="http://schemas.openxmlformats.org/officeDocument/2006/relationships/hyperlink" Target="https://www.crimesurvey.co.uk/en/index.html" TargetMode="External" Id="Rc8f9407c5e774ece" /><Relationship Type="http://schemas.openxmlformats.org/officeDocument/2006/relationships/hyperlink" Target="https://www.knowsleynews.co.uk/surviving-domestic-abuse-two-case-studies/" TargetMode="External" Id="Rf52b4326292442b5" /><Relationship Type="http://schemas.openxmlformats.org/officeDocument/2006/relationships/hyperlink" Target="https://www.legislation.gov.uk/ukpga/Geo5/23-24/12" TargetMode="External" Id="Rd0d83ac6cd5a41be" /><Relationship Type="http://schemas.openxmlformats.org/officeDocument/2006/relationships/hyperlink" Target="https://www.merriam-webster.com/dictionary/royal%20assent" TargetMode="External" Id="R45d8b262367e44f2" /><Relationship Type="http://schemas.openxmlformats.org/officeDocument/2006/relationships/hyperlink" Target="https://mcguinesslaw.com/article/what-is-clares-law-and-why-is-it-important-to-all-albertans/" TargetMode="External" Id="Rb6844676e93d4e26" /><Relationship Type="http://schemas.openxmlformats.org/officeDocument/2006/relationships/hyperlink" Target="https://resourcehub.bakermckenzie.com/en/resources/fighting-domestic-violence/europe/united-kingdom/topics/1legal-provisions" TargetMode="External" Id="Rba5b5a619e004422" /><Relationship Type="http://schemas.openxmlformats.org/officeDocument/2006/relationships/hyperlink" Target="https://www.nhsemployers.org/articles/domestic-violence" TargetMode="External" Id="R5d4f4074a3894845" /><Relationship Type="http://schemas.openxmlformats.org/officeDocument/2006/relationships/hyperlink" Target="https://www.nspcc.org.uk/about-us/organisation-structure/" TargetMode="External" Id="Rffe0f652cfce4a79" /><Relationship Type="http://schemas.openxmlformats.org/officeDocument/2006/relationships/hyperlink" Target="https://learning.nspcc.org.uk/child-abuse-and-neglect/domestic-abuse" TargetMode="External" Id="R326c53eefca44aab" /><Relationship Type="http://schemas.openxmlformats.org/officeDocument/2006/relationships/hyperlink" Target="https://www.nspcc.org.uk/about-us/news-opinion/2022/record-number-children-affected-domestic-abuse/" TargetMode="External" Id="R3ae6ece3d52141eb" /><Relationship Type="http://schemas.openxmlformats.org/officeDocument/2006/relationships/hyperlink" Target="https://www.ons.gov.uk/peoplepopulationandcommunity/crimeandjustice/articles/domesticabuseduringthecoronaviruscovid19pandemicenglandandwales/november2020" TargetMode="External" Id="R6e303c752757414a" /><Relationship Type="http://schemas.openxmlformats.org/officeDocument/2006/relationships/hyperlink" Target="https://publications.parliament.uk/pa/cm5801/cmpublic/DomesticAbuse/memo/DAB57.htm" TargetMode="External" Id="R4f3add0f454c4097" /><Relationship Type="http://schemas.openxmlformats.org/officeDocument/2006/relationships/hyperlink" Target="https://www.onemomsbattle.com/post-separation-abuse" TargetMode="External" Id="R992474bcbd504014" /><Relationship Type="http://schemas.openxmlformats.org/officeDocument/2006/relationships/hyperlink" Target="https://www.refuge.org.uk/get-help-now/help-for-men/" TargetMode="External" Id="R87e9e464ca9d4e86" /><Relationship Type="http://schemas.openxmlformats.org/officeDocument/2006/relationships/hyperlink" Target="https://russolawyers.com.au/is-family-violence-the-same-criminal-offence-as-domestic-abuse/" TargetMode="External" Id="R3d108d71c0e84783" /><Relationship Type="http://schemas.openxmlformats.org/officeDocument/2006/relationships/hyperlink" Target="file:///Users/kamz8/Downloads/Domestic%20abuse%20victim%20characteristics,%20England%20and%20Wales%20year%20ending%20March%202020.pdf" TargetMode="External" Id="R59fd94d4be9c4ebf" /><Relationship Type="http://schemas.openxmlformats.org/officeDocument/2006/relationships/hyperlink" Target="https://www.ons.gov.uk/peoplepopulationandcommunity/crimeandjustice/articles/domesticabusevictimcharacteristicsenglandandwales/yearendingmarch2020" TargetMode="External" Id="R35f76895e55c4a02" /><Relationship Type="http://schemas.openxmlformats.org/officeDocument/2006/relationships/hyperlink" Target="https://www.ons.gov.uk/peoplepopulationandcommunity/crimeandjustice/bulletins/sexualoffencesinenglandandwalesoverview/march2020" TargetMode="External" Id="R79a48f26eae3412f" /><Relationship Type="http://schemas.openxmlformats.org/officeDocument/2006/relationships/hyperlink" Target="https://www.ons.gov.uk/peoplepopulationandcommunity/crimeandjustice/articles/domesticabuseprevalenceandtrendsenglandandwales/yearendingmarch2020" TargetMode="External" Id="R2e60317ec71c4268" /><Relationship Type="http://schemas.openxmlformats.org/officeDocument/2006/relationships/hyperlink" Target="https://www.ons.gov.uk/peoplepopulationandcommunity/crimeandjustice/articles/domesticabuseprevalenceandtrendsenglandandwales/yearendingmarch2020" TargetMode="External" Id="R2c203f2e44ab4ed3" /><Relationship Type="http://schemas.openxmlformats.org/officeDocument/2006/relationships/hyperlink" Target="https://www.ons.gov.uk/peoplepopulationandcommunity/crimeandjustice/articles/domesticabuseprevalenceandtrendsenglandandwales/yearendingmarch2020" TargetMode="External" Id="R3d8bea9a6b554c02" /><Relationship Type="http://schemas.openxmlformats.org/officeDocument/2006/relationships/hyperlink" Target="https://leverageedu.com/blog/research-design/" TargetMode="External" Id="R003b5568696542d1" /><Relationship Type="http://schemas.openxmlformats.org/officeDocument/2006/relationships/hyperlink" Target="https://www.lawsociety.org.uk/en/topics/family-and-children/domestic-abuse-act-2021" TargetMode="External" Id="R9859deab9b1a4017" /><Relationship Type="http://schemas.openxmlformats.org/officeDocument/2006/relationships/hyperlink" Target="https://titlerole.co.uk/our-work/crimes-that-shook-britain/series-5/clare-wood/" TargetMode="External" Id="Rbab55abb16bf4e7d" /><Relationship Type="http://schemas.openxmlformats.org/officeDocument/2006/relationships/hyperlink" Target="https://www.gov.uk/government/publications/wuhan-novel-coronavirus-background-information" TargetMode="External" Id="Reaf4fdd3ad1b41a5" /><Relationship Type="http://schemas.openxmlformats.org/officeDocument/2006/relationships/hyperlink" Target="https://www.gov.uk/government/publications/wuhan-novel-coronavirus-background-information/wuhan-novel-coronavirus-epidemiology-virology-and-clinical-features" TargetMode="External" Id="R297c09da4d6f40c2" /><Relationship Type="http://schemas.openxmlformats.org/officeDocument/2006/relationships/hyperlink" Target="https://www.victimsupport.org.uk/crime-info/types-crime/domestic-abuse/" TargetMode="External" Id="R2e1e20b79d6b49d9" /><Relationship Type="http://schemas.openxmlformats.org/officeDocument/2006/relationships/hyperlink" Target="https://www.westmerciawomensaid.org/services/support-for-men/" TargetMode="External" Id="R452388930a354a1d" /><Relationship Type="http://schemas.openxmlformats.org/officeDocument/2006/relationships/hyperlink" Target="https://www.womensaid.org.uk/what-we-do/campaigning-and-influencing/campaign-with-us/domestic-abuse-bill/" TargetMode="External" Id="R89dea78a3b9f45e0" /><Relationship Type="http://schemas.openxmlformats.org/officeDocument/2006/relationships/header" Target="/word/header.xml" Id="Rd0bc4bdf57fe4523" /><Relationship Type="http://schemas.openxmlformats.org/officeDocument/2006/relationships/footer" Target="/word/footer.xml" Id="Rccd38c8474b14b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4</revision>
  <dcterms:created xsi:type="dcterms:W3CDTF">2022-06-15T13:52:11.0200390Z</dcterms:created>
  <dcterms:modified xsi:type="dcterms:W3CDTF">2022-07-15T12:47:15.2756343Z</dcterms:modified>
</coreProperties>
</file>