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bookmarkStart w:id="0" w:name="_GoBack"/>
      <w:bookmarkEnd w:id="0"/>
    </w:p>
    <w:p w:rsidR="0090764E" w:rsidRPr="0090764E" w:rsidRDefault="0090764E" w:rsidP="000116C0">
      <w:pPr>
        <w:spacing w:before="100" w:beforeAutospacing="1" w:after="100" w:afterAutospacing="1" w:line="36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Reference list.</w:t>
      </w:r>
      <w:proofErr w:type="gramEnd"/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Baby Centre.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</w:t>
      </w: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no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date) 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>Get the best out of your health visitor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. Available at: </w:t>
      </w:r>
      <w:hyperlink r:id="rId7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https://www.babycentre.co.uk/a1047206/get-the-best-out-of-your-health-visitor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15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90764E" w:rsidRDefault="000116C0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Brandon, M. Owens, Black, J</w:t>
      </w:r>
      <w:proofErr w:type="gramStart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.(</w:t>
      </w:r>
      <w:proofErr w:type="gramEnd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1999)</w:t>
      </w:r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>Learning how to make children safe. A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vailable at: https://core.ac.uk/display/2765946 (Accessed: 13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 October 2019).</w:t>
      </w:r>
    </w:p>
    <w:p w:rsidR="0090764E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Bruce, T. (2010) 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Early Childhood: A Guide for Students.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 xml:space="preserve"> </w:t>
      </w: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2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nd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</w:t>
      </w:r>
      <w:proofErr w:type="spell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edn</w:t>
      </w:r>
      <w:proofErr w:type="spell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London: Sage Publications Ltd. 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90764E" w:rsidRDefault="000116C0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Bullock, R. et al (1995) Child Protection: Messages from research. Available at: htpps://www.lanternproject.org.uk/childprotectionmessagesfromresearch. </w:t>
      </w:r>
      <w:proofErr w:type="gramStart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(Accessed: 13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 October 2019).</w:t>
      </w:r>
      <w:proofErr w:type="gramEnd"/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Care Inspectorate Wales. (2016) 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 xml:space="preserve">National Minimum Standards for Regulated Childcare for children up to the age of 12 years. 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Available at: </w:t>
      </w:r>
      <w:hyperlink r:id="rId8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https://careinspectorate.wales/sites/default/files/2018-01/160411regchildcareen.pdf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20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CEOP Child Exploitation and Online Protection Command.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(2019) </w:t>
      </w:r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>Making a Report.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Available at: </w:t>
      </w:r>
      <w:hyperlink r:id="rId9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https://www.ceop.police.uk/safety-centre/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(Accessed: 15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Children in Wales (2008) </w:t>
      </w:r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>All Wales Child Protection Procedures.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Available at: </w:t>
      </w:r>
      <w:hyperlink r:id="rId10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http://www.childreninwales.org.uk/our-work/safeguarding/wales-child-protection-procedures-review-group/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>  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(Accessed: 8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vertAlign w:val="superscript"/>
          <w:lang w:eastAsia="en-GB"/>
        </w:rPr>
        <w:t>th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 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vertAlign w:val="superscript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October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Children in Wales.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</w:t>
      </w: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(2014) 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All Wales Child Protection Procedures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2008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Available at: </w:t>
      </w:r>
      <w:hyperlink r:id="rId11" w:tgtFrame="_blank" w:history="1">
        <w:r w:rsidRPr="000116C0">
          <w:rPr>
            <w:rFonts w:ascii="Times New Roman" w:eastAsia="Times New Roman" w:hAnsi="Times New Roman" w:cs="Times New Roman"/>
            <w:color w:val="70AD47"/>
            <w:sz w:val="24"/>
            <w:szCs w:val="24"/>
            <w:u w:val="single"/>
            <w:lang w:eastAsia="en-GB"/>
          </w:rPr>
          <w:t>www.childreninwales.org.uk/wp-content/uploads/2015/09/All-Wales-Child-Protection-Procedures-20081.pdf</w:t>
        </w:r>
      </w:hyperlink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(Accessed: 13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 </w:t>
      </w: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Children in Wales.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(2014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>) Safeguarding Children and    Young People Affected by Domestic Abuse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. Available at: </w:t>
      </w:r>
      <w:hyperlink r:id="rId12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file:///C:/Users/pages/Documents/Domestic-Abuse-Protocol-Final-27-04-11-Pdf.pdf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20th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 </w:t>
      </w:r>
    </w:p>
    <w:p w:rsidR="000116C0" w:rsidRPr="0090764E" w:rsidRDefault="000116C0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Children in </w:t>
      </w:r>
      <w:proofErr w:type="gramStart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Wales(</w:t>
      </w:r>
      <w:proofErr w:type="gramEnd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2017) </w:t>
      </w:r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 xml:space="preserve">The children first programme. 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Available at: </w:t>
      </w:r>
      <w:hyperlink r:id="rId13" w:tgtFrame="_blank" w:history="1">
        <w:r w:rsidRPr="000116C0">
          <w:rPr>
            <w:rFonts w:ascii="Times New Roman" w:eastAsia="Times New Roman" w:hAnsi="Times New Roman" w:cs="Times New Roman"/>
            <w:color w:val="7030A0"/>
            <w:sz w:val="24"/>
            <w:szCs w:val="24"/>
            <w:u w:val="single"/>
            <w:lang w:eastAsia="en-GB"/>
          </w:rPr>
          <w:t>https://www</w:t>
        </w:r>
      </w:hyperlink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. ChildreninWales.org.uk/policy-document/children-first/ (Accessed: 12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 October 2019). 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Dyfed Powys Police (2019) </w:t>
      </w:r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>Data Protection Policy.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Available at: </w:t>
      </w:r>
      <w:hyperlink r:id="rId14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https://www.dyfed-powys.police.uk/en/about-us/our-policies-and-procedures/our-policies/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(Accessed: 10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vertAlign w:val="superscript"/>
          <w:lang w:eastAsia="en-GB"/>
        </w:rPr>
        <w:t>th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  October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Family Information Service.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</w:t>
      </w: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(2019) 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>Health visiting Service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Available at: </w:t>
      </w:r>
      <w:hyperlink r:id="rId15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https://fis.carmarthenshire.gov.wales/flying-start/flying-start-health-visiting-service/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20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GOV.UK. (2015) 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>Well Being and Future Generations (Wales) Act 2015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Available at: </w:t>
      </w:r>
      <w:hyperlink r:id="rId16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http://www.legislation.gov.uk/anaw/2015/2/section/3/enacted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20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 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GOV.UK. (2014) 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 xml:space="preserve">Social Services and Well Being (Wales) Act 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2014. Available at: </w:t>
      </w:r>
      <w:hyperlink r:id="rId17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http://www.legislation.gov.uk/anaw/2014/4/section/21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20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GOV.UK. (2006) 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>Childcare Act 2006.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Available at: </w:t>
      </w:r>
      <w:hyperlink r:id="rId18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http://www.legislation.gov.uk/ukpga/2006/21/pdfs/ukpga_20060021_en.pdf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20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 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GOV.UK. (No Date) 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Education act 2002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. Available at: </w:t>
      </w:r>
      <w:hyperlink r:id="rId19" w:tgtFrame="_blank" w:history="1">
        <w:r w:rsidRPr="000116C0">
          <w:rPr>
            <w:rFonts w:ascii="Times New Roman" w:eastAsia="Times New Roman" w:hAnsi="Times New Roman" w:cs="Times New Roman"/>
            <w:color w:val="70AD47"/>
            <w:sz w:val="24"/>
            <w:szCs w:val="24"/>
            <w:u w:val="single"/>
            <w:lang w:eastAsia="en-GB"/>
          </w:rPr>
          <w:t>www.legislation.gov.uk/ukpga/2002/32/contents?lang=en</w:t>
        </w:r>
      </w:hyperlink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(Accessed: 19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GOV.UK. (2003) 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Every Child Matters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. Available at: </w:t>
      </w:r>
      <w:hyperlink r:id="rId20" w:tgtFrame="_blank" w:history="1">
        <w:r w:rsidRPr="000116C0">
          <w:rPr>
            <w:rFonts w:ascii="Times New Roman" w:eastAsia="Times New Roman" w:hAnsi="Times New Roman" w:cs="Times New Roman"/>
            <w:color w:val="70AD47"/>
            <w:sz w:val="24"/>
            <w:szCs w:val="24"/>
            <w:u w:val="single"/>
            <w:lang w:eastAsia="en-GB"/>
          </w:rPr>
          <w:t>https://assets.publishing.service.gov.uk/government/uploads/system/uploads/attachment_data/file/272064/5860.pdf</w:t>
        </w:r>
      </w:hyperlink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(Accessed: 18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October 2019) 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GOV.UK. (2018) </w:t>
      </w:r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>Working together to safeguard children.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Available at: </w:t>
      </w:r>
      <w:hyperlink r:id="rId21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https://www.gov.uk/government/publications/working-together-to-safeguard-children--2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 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(Accessed 12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vertAlign w:val="superscript"/>
          <w:lang w:eastAsia="en-GB"/>
        </w:rPr>
        <w:t>th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  October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0116C0" w:rsidRDefault="000116C0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lastRenderedPageBreak/>
        <w:t>GOV.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Legislation</w:t>
      </w:r>
      <w:proofErr w:type="spellEnd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 (2018) </w:t>
      </w:r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>Data protection Act 2018.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 xml:space="preserve"> Available 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at:hhtps://www.legislation-gov.uk/ukpga/2018/12/conmtents/enacted (Accessed: 13th October 2019).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Legislation.gov.uk. (1989) </w:t>
      </w:r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>Children act 1989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. Available at: </w:t>
      </w:r>
      <w:hyperlink r:id="rId22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http://www.legislation.gov.uk/ukpga/1989/41/contents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 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(Accessed: 15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vertAlign w:val="superscript"/>
          <w:lang w:eastAsia="en-GB"/>
        </w:rPr>
        <w:t>th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  October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Legislation.gov.uk. (1989) Human Rights Act 1998.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Available at: </w:t>
      </w:r>
      <w:hyperlink r:id="rId23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http://www.legislation.gov.uk/ukpga/1998/42/contents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 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(Accessed: 9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vertAlign w:val="superscript"/>
          <w:lang w:eastAsia="en-GB"/>
        </w:rPr>
        <w:t>th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  October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Legislation.gov.uk. (1997) </w:t>
      </w:r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>Sex Offenders Act 1997.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Available at: </w:t>
      </w:r>
      <w:hyperlink r:id="rId24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http://www.legislation.gov.uk/ukpga/1997/51/contents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(Accessed: 12th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 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vertAlign w:val="superscript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October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Legislation.gov.uk. (2014) </w:t>
      </w:r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>Anti-social Behaviour, Crime and Policing Act 2014.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Available at: </w:t>
      </w:r>
      <w:hyperlink r:id="rId25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http://www.legislation.gov.uk/ukpga/2014/12/section/1/enacted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(Accessed: 11th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  October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Legislation.gov.uk. (2017) Policing and Crime Act 2017. Available at: </w:t>
      </w:r>
      <w:hyperlink r:id="rId26" w:tgtFrame="_blank" w:history="1">
        <w:r w:rsidRPr="000116C0">
          <w:rPr>
            <w:rFonts w:ascii="Times New Roman" w:eastAsia="Times New Roman" w:hAnsi="Times New Roman" w:cs="Times New Roman"/>
            <w:color w:val="00B0F0"/>
            <w:sz w:val="24"/>
            <w:szCs w:val="24"/>
            <w:u w:val="single"/>
            <w:lang w:eastAsia="en-GB"/>
          </w:rPr>
          <w:t>http://www.legislation.gov.uk/ukpga/2017/3/notes/division/13/index.htm</w:t>
        </w:r>
      </w:hyperlink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(Accessed: 9th</w:t>
      </w:r>
      <w:proofErr w:type="gramStart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  October</w:t>
      </w:r>
      <w:proofErr w:type="gramEnd"/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u w:val="single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 xml:space="preserve">Munro, E. (2011) </w:t>
      </w:r>
      <w:r w:rsidRPr="000116C0">
        <w:rPr>
          <w:rFonts w:ascii="Times New Roman" w:eastAsia="Times New Roman" w:hAnsi="Times New Roman" w:cs="Times New Roman"/>
          <w:i/>
          <w:iCs/>
          <w:color w:val="00B0F0"/>
          <w:sz w:val="24"/>
          <w:szCs w:val="24"/>
          <w:lang w:eastAsia="en-GB"/>
        </w:rPr>
        <w:t xml:space="preserve">The Munro Review of Child Protection: Final Report -A child-centred system. </w:t>
      </w:r>
      <w:r w:rsidRPr="000116C0">
        <w:rPr>
          <w:rFonts w:ascii="Times New Roman" w:eastAsia="Times New Roman" w:hAnsi="Times New Roman" w:cs="Times New Roman"/>
          <w:color w:val="00B0F0"/>
          <w:sz w:val="24"/>
          <w:szCs w:val="24"/>
          <w:lang w:eastAsia="en-GB"/>
        </w:rPr>
        <w:t>London: TSO.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NHS Direct.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(2017) 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>Pregnancy Guide. Health &amp; Development reviews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. Available at: </w:t>
      </w:r>
      <w:hyperlink r:id="rId27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https://www.nhs.uk/conditions/pregnancy-and-baby/baby-reviews/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15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0116C0" w:rsidRDefault="000116C0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NSPCC 2018 </w:t>
      </w:r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>Definition of abuse.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 xml:space="preserve"> Available at: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file:///C:/Users/Currys/AppData/Local/Packages/Microsoft.MicrosoftEdge_8wekyb3d8bbwe/TempState/Downloads/definitions-signs-child-abuse1%</w:t>
      </w:r>
      <w:proofErr w:type="gramStart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20(</w:t>
      </w:r>
      <w:proofErr w:type="gramEnd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1).pdf (Accessed: 17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90764E" w:rsidRDefault="000116C0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Pembrokeshire county council (no date) </w:t>
      </w:r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 xml:space="preserve">Team </w:t>
      </w:r>
      <w:proofErr w:type="gramStart"/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>Around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 xml:space="preserve"> the Family Information for Families. 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Available at: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hyperlink r:id="rId28" w:history="1">
        <w:r w:rsidRPr="000116C0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https://www.pembrokeshire.gov.uk/childrens-services/team-around-the-family</w:t>
        </w:r>
      </w:hyperlink>
      <w:r w:rsidRPr="000116C0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eastAsia="en-GB"/>
        </w:rPr>
        <w:t xml:space="preserve">. </w:t>
      </w:r>
      <w:proofErr w:type="gramStart"/>
      <w:r w:rsidRPr="000116C0">
        <w:rPr>
          <w:rFonts w:ascii="Times New Roman" w:eastAsia="Times New Roman" w:hAnsi="Times New Roman" w:cs="Times New Roman"/>
          <w:color w:val="0563C1"/>
          <w:sz w:val="24"/>
          <w:szCs w:val="24"/>
          <w:lang w:eastAsia="en-GB"/>
        </w:rPr>
        <w:t>(Accessed: 19</w:t>
      </w:r>
      <w:r w:rsidRPr="000116C0">
        <w:rPr>
          <w:rFonts w:ascii="Times New Roman" w:eastAsia="Times New Roman" w:hAnsi="Times New Roman" w:cs="Times New Roman"/>
          <w:color w:val="0563C1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0563C1"/>
          <w:sz w:val="24"/>
          <w:szCs w:val="24"/>
          <w:lang w:eastAsia="en-GB"/>
        </w:rPr>
        <w:t xml:space="preserve"> October 2019).</w:t>
      </w:r>
      <w:proofErr w:type="gramEnd"/>
    </w:p>
    <w:p w:rsidR="0090764E" w:rsidRPr="000116C0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lastRenderedPageBreak/>
        <w:t xml:space="preserve">Powell, J. and Uppal, E.L. (2012) 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Safeguarding Babies and Young Children: A Guide for Early Years Professionals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. Berkshire: Open University Press.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0116C0" w:rsidRPr="0090764E" w:rsidRDefault="000116C0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Social Care Wales (2017) </w:t>
      </w:r>
      <w:proofErr w:type="gramStart"/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>The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 xml:space="preserve"> Social Worker.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 Cardiff Available at: file:///C:/Users/Currys/Downloads/The-social-worker-April-2017.pdf (Accessed 15th</w:t>
      </w: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vertAlign w:val="superscript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October 2019).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The Lord Laming.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(2009) </w:t>
      </w:r>
      <w:proofErr w:type="gramStart"/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>The</w:t>
      </w:r>
      <w:proofErr w:type="gramEnd"/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 xml:space="preserve"> Protection of Children in England: A Progress Report. 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Available</w:t>
      </w:r>
      <w:r w:rsidR="000116C0"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at:</w:t>
      </w:r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 xml:space="preserve"> </w:t>
      </w:r>
      <w:hyperlink r:id="rId29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https://assets.publishing.service.gov.uk/government/uploads/system/uploads/attachment_data/file/328117/The_Protection_of_Children_in_England.pdf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(Accessed: 20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proofErr w:type="gramStart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Unicef</w:t>
      </w:r>
      <w:proofErr w:type="spellEnd"/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. (No date) </w:t>
      </w:r>
      <w:proofErr w:type="gramStart"/>
      <w:r w:rsidRPr="000116C0"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eastAsia="en-GB"/>
        </w:rPr>
        <w:t>The United Nations Convention on the Rights of the Child.</w:t>
      </w:r>
      <w:proofErr w:type="gramEnd"/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Available at: </w:t>
      </w:r>
      <w:hyperlink r:id="rId30" w:tgtFrame="_blank" w:history="1">
        <w:r w:rsidRPr="000116C0">
          <w:rPr>
            <w:rFonts w:ascii="Times New Roman" w:eastAsia="Times New Roman" w:hAnsi="Times New Roman" w:cs="Times New Roman"/>
            <w:color w:val="FF0000"/>
            <w:sz w:val="24"/>
            <w:szCs w:val="24"/>
            <w:u w:val="single"/>
            <w:lang w:eastAsia="en-GB"/>
          </w:rPr>
          <w:t>https://www.unicef.org.uk/what-we-do/un-convention-child-rights/</w:t>
        </w:r>
      </w:hyperlink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(Accessed 15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Welsh Assembly Government.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(2008) 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Safeguarding Children in Education: The role of local authorities and governing bodies under the Education Act 2002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. Available at: </w:t>
      </w:r>
      <w:hyperlink r:id="rId31" w:tgtFrame="_blank" w:history="1">
        <w:r w:rsidRPr="000116C0">
          <w:rPr>
            <w:rFonts w:ascii="Times New Roman" w:eastAsia="Times New Roman" w:hAnsi="Times New Roman" w:cs="Times New Roman"/>
            <w:color w:val="70AD47"/>
            <w:sz w:val="24"/>
            <w:szCs w:val="24"/>
            <w:u w:val="single"/>
            <w:lang w:eastAsia="en-GB"/>
          </w:rPr>
          <w:t>https://www.scin.org.uk/fileadmin/user_upload/safeguarding_children_in_education_guidance.pdf</w:t>
        </w:r>
      </w:hyperlink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(Accessed: 13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October 2019). 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Welsh Assembly Government.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</w:t>
      </w: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(2006)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 xml:space="preserve"> Safeguarding Children Working Together Under the Children Act 2004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Available at: </w:t>
      </w:r>
      <w:hyperlink r:id="rId32" w:tgtFrame="_blank" w:history="1">
        <w:r w:rsidRPr="000116C0">
          <w:rPr>
            <w:rFonts w:ascii="Times New Roman" w:eastAsia="Times New Roman" w:hAnsi="Times New Roman" w:cs="Times New Roman"/>
            <w:color w:val="70AD47"/>
            <w:sz w:val="24"/>
            <w:szCs w:val="24"/>
            <w:u w:val="single"/>
            <w:lang w:eastAsia="en-GB"/>
          </w:rPr>
          <w:t>https://www.basw.co.uk/system/files/resources/basw_14350-5_0.pdf</w:t>
        </w:r>
      </w:hyperlink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(Accessed: 19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Welsh Government.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(No Date) </w:t>
      </w:r>
      <w:proofErr w:type="gramStart"/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Estyn Policy and Procedures for Safeguarding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Available at: </w:t>
      </w:r>
      <w:hyperlink r:id="rId33" w:tgtFrame="_blank" w:history="1">
        <w:r w:rsidRPr="000116C0">
          <w:rPr>
            <w:rFonts w:ascii="Times New Roman" w:eastAsia="Times New Roman" w:hAnsi="Times New Roman" w:cs="Times New Roman"/>
            <w:color w:val="70AD47"/>
            <w:sz w:val="24"/>
            <w:szCs w:val="24"/>
            <w:u w:val="single"/>
            <w:lang w:eastAsia="en-GB"/>
          </w:rPr>
          <w:t>https://www.estyn.gov.wales/sites/www.estyn.gov.wales/files/docunments/Estyn%20Safeguarding%20Policy%20En,pdf</w:t>
        </w:r>
      </w:hyperlink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(Accessed: 18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October 2019).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Welsh Government.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</w:t>
      </w: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(2015) 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Foundation Phase Framework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Available at: </w:t>
      </w:r>
      <w:hyperlink r:id="rId34" w:tgtFrame="_blank" w:history="1">
        <w:r w:rsidRPr="000116C0">
          <w:rPr>
            <w:rFonts w:ascii="Times New Roman" w:eastAsia="Times New Roman" w:hAnsi="Times New Roman" w:cs="Times New Roman"/>
            <w:color w:val="70AD47"/>
            <w:sz w:val="24"/>
            <w:szCs w:val="24"/>
            <w:u w:val="single"/>
            <w:lang w:eastAsia="en-GB"/>
          </w:rPr>
          <w:t>https://gov.wales/sites/default/files/publications/2018-02/foundation-phase-framework-revised-2015.pdf</w:t>
        </w:r>
      </w:hyperlink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(Accessed: 15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October 2019). 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lastRenderedPageBreak/>
        <w:t>Welsh Government.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(No Date)</w:t>
      </w:r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 xml:space="preserve"> </w:t>
      </w:r>
      <w:proofErr w:type="gramStart"/>
      <w:r w:rsidRPr="000116C0">
        <w:rPr>
          <w:rFonts w:ascii="Times New Roman" w:eastAsia="Times New Roman" w:hAnsi="Times New Roman" w:cs="Times New Roman"/>
          <w:i/>
          <w:iCs/>
          <w:color w:val="70AD47"/>
          <w:sz w:val="24"/>
          <w:szCs w:val="24"/>
          <w:lang w:eastAsia="en-GB"/>
        </w:rPr>
        <w:t>Keeping Learners Safe: The role we have under the Education Act 2002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>.</w:t>
      </w:r>
      <w:proofErr w:type="gramEnd"/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Available at: </w:t>
      </w:r>
      <w:hyperlink r:id="rId35" w:tgtFrame="_blank" w:history="1">
        <w:r w:rsidRPr="000116C0">
          <w:rPr>
            <w:rFonts w:ascii="Times New Roman" w:eastAsia="Times New Roman" w:hAnsi="Times New Roman" w:cs="Times New Roman"/>
            <w:color w:val="70AD47"/>
            <w:sz w:val="24"/>
            <w:szCs w:val="24"/>
            <w:u w:val="single"/>
            <w:lang w:eastAsia="en-GB"/>
          </w:rPr>
          <w:t>https://gov.wales/sites/default/files/publications/2018-11/keeping-learners-safe-easy-read-version.pdf</w:t>
        </w:r>
      </w:hyperlink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(Accessed: 13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vertAlign w:val="superscript"/>
          <w:lang w:eastAsia="en-GB"/>
        </w:rPr>
        <w:t>th</w:t>
      </w:r>
      <w:r w:rsidRPr="000116C0">
        <w:rPr>
          <w:rFonts w:ascii="Times New Roman" w:eastAsia="Times New Roman" w:hAnsi="Times New Roman" w:cs="Times New Roman"/>
          <w:color w:val="70AD47"/>
          <w:sz w:val="24"/>
          <w:szCs w:val="24"/>
          <w:lang w:eastAsia="en-GB"/>
        </w:rPr>
        <w:t xml:space="preserve"> October 2019). 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 Welsh Government Legislation (2014</w:t>
      </w:r>
      <w:proofErr w:type="gramStart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)Social</w:t>
      </w:r>
      <w:proofErr w:type="gramEnd"/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 Services and Wellbeing (Wales)Act 2014. Available at: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lang w:eastAsia="en-GB"/>
        </w:rPr>
        <w:t xml:space="preserve">https://www.legislation.gov.uk/anaw/2014/4/contents </w:t>
      </w:r>
      <w:r w:rsidRPr="000116C0">
        <w:rPr>
          <w:rFonts w:ascii="Times New Roman" w:eastAsia="Times New Roman" w:hAnsi="Times New Roman" w:cs="Times New Roman"/>
          <w:color w:val="0563C1"/>
          <w:sz w:val="24"/>
          <w:szCs w:val="24"/>
          <w:lang w:eastAsia="en-GB"/>
        </w:rPr>
        <w:t>(Accessed: 15th October 2019).</w:t>
      </w:r>
    </w:p>
    <w:p w:rsidR="0090764E" w:rsidRPr="0090764E" w:rsidRDefault="0090764E" w:rsidP="000116C0">
      <w:pPr>
        <w:spacing w:before="100" w:beforeAutospacing="1" w:after="100" w:afterAutospacing="1" w:line="36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116C0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>Welsh government Legislation 2014</w:t>
      </w:r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 xml:space="preserve"> Social Services and </w:t>
      </w:r>
      <w:proofErr w:type="spellStart"/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>well being</w:t>
      </w:r>
      <w:proofErr w:type="spellEnd"/>
      <w:r w:rsidRPr="000116C0">
        <w:rPr>
          <w:rFonts w:ascii="Times New Roman" w:eastAsia="Times New Roman" w:hAnsi="Times New Roman" w:cs="Times New Roman"/>
          <w:i/>
          <w:iCs/>
          <w:color w:val="7030A0"/>
          <w:sz w:val="24"/>
          <w:szCs w:val="24"/>
          <w:lang w:eastAsia="en-GB"/>
        </w:rPr>
        <w:t xml:space="preserve"> act. Available at:</w:t>
      </w:r>
      <w:r w:rsidRPr="000116C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0116C0">
        <w:rPr>
          <w:rFonts w:ascii="Times New Roman" w:eastAsia="Times New Roman" w:hAnsi="Times New Roman" w:cs="Times New Roman"/>
          <w:i/>
          <w:iCs/>
          <w:color w:val="0563C1"/>
          <w:sz w:val="24"/>
          <w:szCs w:val="24"/>
          <w:u w:val="single"/>
          <w:lang w:eastAsia="en-GB"/>
        </w:rPr>
        <w:t xml:space="preserve">https://www.legislation.gov.uk/anaw/2014/4/contents accessed. </w:t>
      </w:r>
      <w:proofErr w:type="gramStart"/>
      <w:r w:rsidRPr="000116C0">
        <w:rPr>
          <w:rFonts w:ascii="Times New Roman" w:eastAsia="Times New Roman" w:hAnsi="Times New Roman" w:cs="Times New Roman"/>
          <w:iCs/>
          <w:color w:val="0563C1"/>
          <w:sz w:val="24"/>
          <w:szCs w:val="24"/>
          <w:lang w:eastAsia="en-GB"/>
        </w:rPr>
        <w:t>(Accessed: 15th</w:t>
      </w:r>
      <w:r w:rsidR="000116C0" w:rsidRPr="000116C0">
        <w:rPr>
          <w:rFonts w:ascii="Times New Roman" w:eastAsia="Times New Roman" w:hAnsi="Times New Roman" w:cs="Times New Roman"/>
          <w:iCs/>
          <w:color w:val="0563C1"/>
          <w:sz w:val="24"/>
          <w:szCs w:val="24"/>
          <w:lang w:eastAsia="en-GB"/>
        </w:rPr>
        <w:t xml:space="preserve"> October 2019).</w:t>
      </w:r>
      <w:proofErr w:type="gramEnd"/>
    </w:p>
    <w:p w:rsidR="0090764E" w:rsidRPr="0090764E" w:rsidRDefault="0090764E" w:rsidP="0090764E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0764E">
        <w:rPr>
          <w:rFonts w:ascii="Calibri" w:eastAsia="Times New Roman" w:hAnsi="Calibri" w:cs="Times New Roman"/>
          <w:color w:val="7030A0"/>
          <w:lang w:eastAsia="en-GB"/>
        </w:rPr>
        <w:t> </w:t>
      </w:r>
      <w:r w:rsidRPr="0090764E">
        <w:rPr>
          <w:rFonts w:ascii="Calibri" w:eastAsia="Times New Roman" w:hAnsi="Calibri" w:cs="Times New Roman"/>
          <w:lang w:eastAsia="en-GB"/>
        </w:rPr>
        <w:t> </w:t>
      </w:r>
    </w:p>
    <w:p w:rsidR="007D12D9" w:rsidRDefault="007D12D9"/>
    <w:sectPr w:rsidR="007D12D9">
      <w:headerReference w:type="default" r:id="rId36"/>
      <w:foot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F12" w:rsidRDefault="00682F12" w:rsidP="000116C0">
      <w:pPr>
        <w:spacing w:after="0" w:line="240" w:lineRule="auto"/>
      </w:pPr>
      <w:r>
        <w:separator/>
      </w:r>
    </w:p>
  </w:endnote>
  <w:endnote w:type="continuationSeparator" w:id="0">
    <w:p w:rsidR="00682F12" w:rsidRDefault="00682F12" w:rsidP="00011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52690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16C0" w:rsidRDefault="000116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116C0" w:rsidRDefault="000116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F12" w:rsidRDefault="00682F12" w:rsidP="000116C0">
      <w:pPr>
        <w:spacing w:after="0" w:line="240" w:lineRule="auto"/>
      </w:pPr>
      <w:r>
        <w:separator/>
      </w:r>
    </w:p>
  </w:footnote>
  <w:footnote w:type="continuationSeparator" w:id="0">
    <w:p w:rsidR="00682F12" w:rsidRDefault="00682F12" w:rsidP="00011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C0" w:rsidRDefault="000116C0">
    <w:pPr>
      <w:pStyle w:val="Header"/>
    </w:pPr>
    <w:r>
      <w:t>Sean Lewis 1301543</w:t>
    </w:r>
    <w:r>
      <w:tab/>
    </w:r>
    <w:r>
      <w:tab/>
      <w:t>ECEY5002C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64E"/>
    <w:rsid w:val="000116C0"/>
    <w:rsid w:val="00682F12"/>
    <w:rsid w:val="007D12D9"/>
    <w:rsid w:val="0090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07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764E"/>
  </w:style>
  <w:style w:type="character" w:customStyle="1" w:styleId="eop">
    <w:name w:val="eop"/>
    <w:basedOn w:val="DefaultParagraphFont"/>
    <w:rsid w:val="0090764E"/>
  </w:style>
  <w:style w:type="character" w:customStyle="1" w:styleId="spellingerror">
    <w:name w:val="spellingerror"/>
    <w:basedOn w:val="DefaultParagraphFont"/>
    <w:rsid w:val="0090764E"/>
  </w:style>
  <w:style w:type="character" w:customStyle="1" w:styleId="contextualspellingandgrammarerror">
    <w:name w:val="contextualspellingandgrammarerror"/>
    <w:basedOn w:val="DefaultParagraphFont"/>
    <w:rsid w:val="0090764E"/>
  </w:style>
  <w:style w:type="paragraph" w:styleId="BalloonText">
    <w:name w:val="Balloon Text"/>
    <w:basedOn w:val="Normal"/>
    <w:link w:val="BalloonTextChar"/>
    <w:uiPriority w:val="99"/>
    <w:semiHidden/>
    <w:unhideWhenUsed/>
    <w:rsid w:val="00907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64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0764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11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6C0"/>
  </w:style>
  <w:style w:type="paragraph" w:styleId="Footer">
    <w:name w:val="footer"/>
    <w:basedOn w:val="Normal"/>
    <w:link w:val="FooterChar"/>
    <w:uiPriority w:val="99"/>
    <w:unhideWhenUsed/>
    <w:rsid w:val="00011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6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07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0764E"/>
  </w:style>
  <w:style w:type="character" w:customStyle="1" w:styleId="eop">
    <w:name w:val="eop"/>
    <w:basedOn w:val="DefaultParagraphFont"/>
    <w:rsid w:val="0090764E"/>
  </w:style>
  <w:style w:type="character" w:customStyle="1" w:styleId="spellingerror">
    <w:name w:val="spellingerror"/>
    <w:basedOn w:val="DefaultParagraphFont"/>
    <w:rsid w:val="0090764E"/>
  </w:style>
  <w:style w:type="character" w:customStyle="1" w:styleId="contextualspellingandgrammarerror">
    <w:name w:val="contextualspellingandgrammarerror"/>
    <w:basedOn w:val="DefaultParagraphFont"/>
    <w:rsid w:val="0090764E"/>
  </w:style>
  <w:style w:type="paragraph" w:styleId="BalloonText">
    <w:name w:val="Balloon Text"/>
    <w:basedOn w:val="Normal"/>
    <w:link w:val="BalloonTextChar"/>
    <w:uiPriority w:val="99"/>
    <w:semiHidden/>
    <w:unhideWhenUsed/>
    <w:rsid w:val="00907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64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0764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11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16C0"/>
  </w:style>
  <w:style w:type="paragraph" w:styleId="Footer">
    <w:name w:val="footer"/>
    <w:basedOn w:val="Normal"/>
    <w:link w:val="FooterChar"/>
    <w:uiPriority w:val="99"/>
    <w:unhideWhenUsed/>
    <w:rsid w:val="000116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1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7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200510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62459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859806">
              <w:marLeft w:val="-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4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2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3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inspectorate.wales/sites/default/files/2018-01/160411regchildcareen.pdf" TargetMode="External"/><Relationship Id="rId13" Type="http://schemas.openxmlformats.org/officeDocument/2006/relationships/hyperlink" Target="https://www" TargetMode="External"/><Relationship Id="rId18" Type="http://schemas.openxmlformats.org/officeDocument/2006/relationships/hyperlink" Target="http://www.legislation.gov.uk/ukpga/2006/21/pdfs/ukpga_20060021_en.pdf" TargetMode="External"/><Relationship Id="rId26" Type="http://schemas.openxmlformats.org/officeDocument/2006/relationships/hyperlink" Target="http://www.legislation.gov.uk/ukpga/2017/3/notes/division/13/index.htm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gov.uk/government/publications/working-together-to-safeguard-children--2" TargetMode="External"/><Relationship Id="rId34" Type="http://schemas.openxmlformats.org/officeDocument/2006/relationships/hyperlink" Target="https://gov.wales/sites/default/files/publications/2018-02/foundation-phase-framework-revised-2015.pdf" TargetMode="External"/><Relationship Id="rId7" Type="http://schemas.openxmlformats.org/officeDocument/2006/relationships/hyperlink" Target="https://www.babycentre.co.uk/a1047206/get-the-best-out-of-your-health-visitor" TargetMode="External"/><Relationship Id="rId12" Type="http://schemas.openxmlformats.org/officeDocument/2006/relationships/hyperlink" Target="file:///C:\Users\pages\Documents\Domestic-Abuse-Protocol-Final-27-04-11-Pdf.pdf" TargetMode="External"/><Relationship Id="rId17" Type="http://schemas.openxmlformats.org/officeDocument/2006/relationships/hyperlink" Target="http://www.legislation.gov.uk/anaw/2014/4/section/21" TargetMode="External"/><Relationship Id="rId25" Type="http://schemas.openxmlformats.org/officeDocument/2006/relationships/hyperlink" Target="http://www.legislation.gov.uk/ukpga/2014/12/section/1/enacted" TargetMode="External"/><Relationship Id="rId33" Type="http://schemas.openxmlformats.org/officeDocument/2006/relationships/hyperlink" Target="https://www.estyn.gov.wales/sites/www.estyn.gov.wales/files/docunments/Estyn%20Safeguarding%20Policy%20En,pdf" TargetMode="External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legislation.gov.uk/anaw/2015/2/section/3/enacted" TargetMode="External"/><Relationship Id="rId20" Type="http://schemas.openxmlformats.org/officeDocument/2006/relationships/hyperlink" Target="https://assets.publishing.service.gov.uk/government/uploads/system/uploads/attachment_data/file/272064/5860.pdf" TargetMode="External"/><Relationship Id="rId29" Type="http://schemas.openxmlformats.org/officeDocument/2006/relationships/hyperlink" Target="https://assets.publishing.service.gov.uk/government/uploads/system/uploads/attachment_data/file/328117/The_Protection_of_Children_in_England.pdf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childreninwales.org.uk/wp-content/uploads/2015/09/All-Wales-Child-Protection-Procedures-20081.pdf" TargetMode="External"/><Relationship Id="rId24" Type="http://schemas.openxmlformats.org/officeDocument/2006/relationships/hyperlink" Target="http://www.legislation.gov.uk/ukpga/1997/51/contents" TargetMode="External"/><Relationship Id="rId32" Type="http://schemas.openxmlformats.org/officeDocument/2006/relationships/hyperlink" Target="https://www.basw.co.uk/system/files/resources/basw_14350-5_0.pdf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fis.carmarthenshire.gov.wales/flying-start/flying-start-health-visiting-service/" TargetMode="External"/><Relationship Id="rId23" Type="http://schemas.openxmlformats.org/officeDocument/2006/relationships/hyperlink" Target="http://www.legislation.gov.uk/ukpga/1998/42/contents" TargetMode="External"/><Relationship Id="rId28" Type="http://schemas.openxmlformats.org/officeDocument/2006/relationships/hyperlink" Target="https://www.pembrokeshire.gov.uk/childrens-services/team-around-the-family" TargetMode="External"/><Relationship Id="rId36" Type="http://schemas.openxmlformats.org/officeDocument/2006/relationships/header" Target="header1.xml"/><Relationship Id="rId10" Type="http://schemas.openxmlformats.org/officeDocument/2006/relationships/hyperlink" Target="http://www.childreninwales.org.uk/our-work/safeguarding/wales-child-protection-procedures-review-group/" TargetMode="External"/><Relationship Id="rId19" Type="http://schemas.openxmlformats.org/officeDocument/2006/relationships/hyperlink" Target="http://www.legislation.gov.uk/ukpga/2002/32/contents?lang=en" TargetMode="External"/><Relationship Id="rId31" Type="http://schemas.openxmlformats.org/officeDocument/2006/relationships/hyperlink" Target="https://www.scin.org.uk/fileadmin/user_upload/safeguarding_children_in_education_guidanc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eop.police.uk/safety-centre/" TargetMode="External"/><Relationship Id="rId14" Type="http://schemas.openxmlformats.org/officeDocument/2006/relationships/hyperlink" Target="https://www.dyfed-powys.police.uk/en/about-us/our-policies-and-procedures/our-policies/" TargetMode="External"/><Relationship Id="rId22" Type="http://schemas.openxmlformats.org/officeDocument/2006/relationships/hyperlink" Target="http://www.legislation.gov.uk/ukpga/1989/41/contents" TargetMode="External"/><Relationship Id="rId27" Type="http://schemas.openxmlformats.org/officeDocument/2006/relationships/hyperlink" Target="https://www.nhs.uk/conditions/pregnancy-and-baby/baby-reviews/" TargetMode="External"/><Relationship Id="rId30" Type="http://schemas.openxmlformats.org/officeDocument/2006/relationships/hyperlink" Target="https://www.unicef.org.uk/what-we-do/un-convention-child-rights/" TargetMode="External"/><Relationship Id="rId35" Type="http://schemas.openxmlformats.org/officeDocument/2006/relationships/hyperlink" Target="https://gov.wales/sites/default/files/publications/2018-11/keeping-learners-safe-easy-read-vers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1540</Words>
  <Characters>8783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10303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2019-10-20T21:09:00Z</dcterms:created>
  <dcterms:modified xsi:type="dcterms:W3CDTF">2019-10-20T21:49:00Z</dcterms:modified>
</cp:coreProperties>
</file>