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19355" w14:textId="77777777" w:rsidR="00DC0A54" w:rsidRDefault="00DC0A54" w:rsidP="00DC0A54">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Abstract </w:t>
      </w:r>
    </w:p>
    <w:p w14:paraId="344E0297" w14:textId="77777777" w:rsidR="00DC0A54" w:rsidRPr="00BA58FE" w:rsidRDefault="00DC0A54" w:rsidP="00DC0A54">
      <w:pPr>
        <w:suppressAutoHyphens/>
        <w:autoSpaceDN w:val="0"/>
        <w:spacing w:line="242" w:lineRule="auto"/>
        <w:jc w:val="center"/>
        <w:textAlignment w:val="baseline"/>
        <w:rPr>
          <w:rFonts w:ascii="Calibri" w:eastAsia="Calibri" w:hAnsi="Calibri" w:cs="Times New Roman"/>
        </w:rPr>
      </w:pPr>
      <w:r w:rsidRPr="00BA58FE">
        <w:rPr>
          <w:rFonts w:ascii="Times New Roman" w:eastAsia="Calibri" w:hAnsi="Times New Roman" w:cs="Times New Roman"/>
          <w:bCs/>
          <w:sz w:val="24"/>
          <w:szCs w:val="24"/>
        </w:rPr>
        <w:t xml:space="preserve">The study within this paper aims to explore whether visual cues or verbal descriptions have greater impact on memory, for </w:t>
      </w:r>
      <w:r>
        <w:rPr>
          <w:rFonts w:ascii="Times New Roman" w:eastAsia="Calibri" w:hAnsi="Times New Roman" w:cs="Times New Roman"/>
          <w:bCs/>
          <w:sz w:val="24"/>
          <w:szCs w:val="24"/>
        </w:rPr>
        <w:t>items</w:t>
      </w:r>
      <w:r w:rsidRPr="00BA58FE">
        <w:rPr>
          <w:rFonts w:ascii="Times New Roman" w:eastAsia="Calibri" w:hAnsi="Times New Roman" w:cs="Times New Roman"/>
          <w:bCs/>
          <w:sz w:val="24"/>
          <w:szCs w:val="24"/>
        </w:rPr>
        <w:t xml:space="preserve"> that have been touched by </w:t>
      </w:r>
      <w:r>
        <w:rPr>
          <w:rFonts w:ascii="Times New Roman" w:eastAsia="Calibri" w:hAnsi="Times New Roman" w:cs="Times New Roman"/>
          <w:bCs/>
          <w:sz w:val="24"/>
          <w:szCs w:val="24"/>
        </w:rPr>
        <w:t>illness contaminated and healthy</w:t>
      </w:r>
      <w:r w:rsidRPr="00BA58FE">
        <w:rPr>
          <w:rFonts w:ascii="Times New Roman" w:eastAsia="Calibri" w:hAnsi="Times New Roman" w:cs="Times New Roman"/>
          <w:bCs/>
          <w:sz w:val="24"/>
          <w:szCs w:val="24"/>
        </w:rPr>
        <w:t xml:space="preserve"> individuals. This was done by exploring which contaminated objects were better remembered by the participant through a computer-based experiment. A 2 x 2 within subject ANOVA analysis was conducted to analyse the interaction effect. Participants included 40 Psychology students (10 male, 29 female and 1 other) (age range = 18 to 57, </w:t>
      </w:r>
      <w:r w:rsidRPr="00BA58FE">
        <w:rPr>
          <w:rFonts w:ascii="Times New Roman" w:eastAsia="Calibri" w:hAnsi="Times New Roman" w:cs="Times New Roman"/>
          <w:bCs/>
          <w:i/>
          <w:iCs/>
          <w:sz w:val="24"/>
          <w:szCs w:val="24"/>
        </w:rPr>
        <w:t>M</w:t>
      </w:r>
      <w:r w:rsidRPr="00BA58FE">
        <w:rPr>
          <w:rFonts w:ascii="Times New Roman" w:eastAsia="Calibri" w:hAnsi="Times New Roman" w:cs="Times New Roman"/>
          <w:bCs/>
          <w:sz w:val="24"/>
          <w:szCs w:val="24"/>
        </w:rPr>
        <w:t xml:space="preserve"> = 30.2, </w:t>
      </w:r>
      <w:r w:rsidRPr="00BA58FE">
        <w:rPr>
          <w:rFonts w:ascii="Times New Roman" w:eastAsia="Calibri" w:hAnsi="Times New Roman" w:cs="Times New Roman"/>
          <w:bCs/>
          <w:i/>
          <w:iCs/>
          <w:sz w:val="24"/>
          <w:szCs w:val="24"/>
        </w:rPr>
        <w:t>SD</w:t>
      </w:r>
      <w:r w:rsidRPr="00BA58FE">
        <w:rPr>
          <w:rFonts w:ascii="Times New Roman" w:eastAsia="Calibri" w:hAnsi="Times New Roman" w:cs="Times New Roman"/>
          <w:bCs/>
          <w:sz w:val="24"/>
          <w:szCs w:val="24"/>
        </w:rPr>
        <w:t xml:space="preserve"> = 10.44) recruited through an Experiment Management System. The results generated from the analysis found </w:t>
      </w:r>
      <w:r w:rsidRPr="00BA58FE">
        <w:rPr>
          <w:rFonts w:ascii="Times New Roman" w:eastAsia="Calibri" w:hAnsi="Times New Roman" w:cs="Times New Roman"/>
          <w:sz w:val="24"/>
          <w:szCs w:val="24"/>
        </w:rPr>
        <w:t xml:space="preserve">no significance between </w:t>
      </w:r>
      <w:r>
        <w:rPr>
          <w:rFonts w:ascii="Times New Roman" w:eastAsia="Calibri" w:hAnsi="Times New Roman" w:cs="Times New Roman"/>
          <w:sz w:val="24"/>
          <w:szCs w:val="24"/>
        </w:rPr>
        <w:t>illness contamination</w:t>
      </w:r>
      <w:r w:rsidRPr="00BA58FE">
        <w:rPr>
          <w:rFonts w:ascii="Times New Roman" w:eastAsia="Calibri" w:hAnsi="Times New Roman" w:cs="Times New Roman"/>
          <w:sz w:val="24"/>
          <w:szCs w:val="24"/>
        </w:rPr>
        <w:t xml:space="preserve"> and healthy contact objects </w:t>
      </w:r>
      <w:r w:rsidRPr="00BA58FE">
        <w:rPr>
          <w:rFonts w:ascii="Times New Roman" w:eastAsia="Calibri" w:hAnsi="Times New Roman" w:cs="Times New Roman"/>
          <w:i/>
          <w:sz w:val="24"/>
          <w:szCs w:val="24"/>
        </w:rPr>
        <w:t xml:space="preserve">F </w:t>
      </w:r>
      <w:r w:rsidRPr="00BA58FE">
        <w:rPr>
          <w:rFonts w:ascii="Times New Roman" w:eastAsia="Calibri" w:hAnsi="Times New Roman" w:cs="Times New Roman"/>
          <w:sz w:val="24"/>
          <w:szCs w:val="24"/>
        </w:rPr>
        <w:t xml:space="preserve">(1,39) = p = .15. No significance between pictorial and verbal presentation format </w:t>
      </w:r>
      <w:r w:rsidRPr="00BA58FE">
        <w:rPr>
          <w:rFonts w:ascii="Times New Roman" w:eastAsia="Calibri" w:hAnsi="Times New Roman" w:cs="Times New Roman"/>
          <w:i/>
          <w:sz w:val="24"/>
          <w:szCs w:val="24"/>
        </w:rPr>
        <w:t xml:space="preserve">F </w:t>
      </w:r>
      <w:r w:rsidRPr="00BA58FE">
        <w:rPr>
          <w:rFonts w:ascii="Times New Roman" w:eastAsia="Calibri" w:hAnsi="Times New Roman" w:cs="Times New Roman"/>
          <w:sz w:val="24"/>
          <w:szCs w:val="24"/>
        </w:rPr>
        <w:t>(1,39)</w:t>
      </w:r>
      <w:r w:rsidRPr="00BA58FE">
        <w:rPr>
          <w:rFonts w:ascii="Times New Roman" w:eastAsia="Calibri" w:hAnsi="Times New Roman" w:cs="Times New Roman"/>
          <w:i/>
          <w:sz w:val="24"/>
          <w:szCs w:val="24"/>
        </w:rPr>
        <w:t xml:space="preserve"> </w:t>
      </w:r>
      <w:r w:rsidRPr="00BA58FE">
        <w:rPr>
          <w:rFonts w:ascii="Times New Roman" w:eastAsia="Calibri" w:hAnsi="Times New Roman" w:cs="Times New Roman"/>
          <w:sz w:val="24"/>
          <w:szCs w:val="24"/>
        </w:rPr>
        <w:t xml:space="preserve">= p = .20. However, a significant interaction was found between contact type and format </w:t>
      </w:r>
      <w:r w:rsidRPr="00BA58FE">
        <w:rPr>
          <w:rFonts w:ascii="Times New Roman" w:eastAsia="Calibri" w:hAnsi="Times New Roman" w:cs="Times New Roman"/>
          <w:i/>
          <w:sz w:val="24"/>
          <w:szCs w:val="24"/>
        </w:rPr>
        <w:t xml:space="preserve">F </w:t>
      </w:r>
      <w:r w:rsidRPr="00BA58FE">
        <w:rPr>
          <w:rFonts w:ascii="Times New Roman" w:eastAsia="Calibri" w:hAnsi="Times New Roman" w:cs="Times New Roman"/>
          <w:sz w:val="24"/>
          <w:szCs w:val="24"/>
        </w:rPr>
        <w:t xml:space="preserve">(1,39) = p = .00.  Overall, the results indicate participants remembered </w:t>
      </w:r>
      <w:r>
        <w:rPr>
          <w:rFonts w:ascii="Times New Roman" w:eastAsia="Calibri" w:hAnsi="Times New Roman" w:cs="Times New Roman"/>
          <w:sz w:val="24"/>
          <w:szCs w:val="24"/>
        </w:rPr>
        <w:t>illness contaminated items</w:t>
      </w:r>
      <w:r w:rsidRPr="00BA58FE">
        <w:rPr>
          <w:rFonts w:ascii="Times New Roman" w:eastAsia="Calibri" w:hAnsi="Times New Roman" w:cs="Times New Roman"/>
          <w:sz w:val="24"/>
          <w:szCs w:val="24"/>
        </w:rPr>
        <w:t xml:space="preserve"> better than healthy </w:t>
      </w:r>
      <w:r>
        <w:rPr>
          <w:rFonts w:ascii="Times New Roman" w:eastAsia="Calibri" w:hAnsi="Times New Roman" w:cs="Times New Roman"/>
          <w:sz w:val="24"/>
          <w:szCs w:val="24"/>
        </w:rPr>
        <w:t>items</w:t>
      </w:r>
      <w:r w:rsidRPr="00BA58FE">
        <w:rPr>
          <w:rFonts w:ascii="Times New Roman" w:eastAsia="Calibri" w:hAnsi="Times New Roman" w:cs="Times New Roman"/>
          <w:sz w:val="24"/>
          <w:szCs w:val="24"/>
        </w:rPr>
        <w:t xml:space="preserve">. </w:t>
      </w:r>
      <w:r>
        <w:rPr>
          <w:rFonts w:ascii="Times New Roman" w:eastAsia="Calibri" w:hAnsi="Times New Roman" w:cs="Times New Roman"/>
          <w:sz w:val="24"/>
          <w:szCs w:val="24"/>
        </w:rPr>
        <w:t>Illness contaminated items</w:t>
      </w:r>
      <w:r w:rsidRPr="00BA58FE">
        <w:rPr>
          <w:rFonts w:ascii="Times New Roman" w:eastAsia="Calibri" w:hAnsi="Times New Roman" w:cs="Times New Roman"/>
          <w:sz w:val="24"/>
          <w:szCs w:val="24"/>
        </w:rPr>
        <w:t xml:space="preserve"> presented through verbal description format were better than the other three conditions. The results also indicate an interaction effect was found between </w:t>
      </w:r>
      <w:r>
        <w:rPr>
          <w:rFonts w:ascii="Times New Roman" w:eastAsia="Calibri" w:hAnsi="Times New Roman" w:cs="Times New Roman"/>
          <w:sz w:val="24"/>
          <w:szCs w:val="24"/>
        </w:rPr>
        <w:t>illness contaminated</w:t>
      </w:r>
      <w:r w:rsidRPr="00BA58FE">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items </w:t>
      </w:r>
      <w:r w:rsidRPr="00BA58FE">
        <w:rPr>
          <w:rFonts w:ascii="Times New Roman" w:eastAsia="Calibri" w:hAnsi="Times New Roman" w:cs="Times New Roman"/>
          <w:sz w:val="24"/>
          <w:szCs w:val="24"/>
        </w:rPr>
        <w:t xml:space="preserve">denoted through a verbal description format. The results suggest that further research is required to investigate to gain a full understanding of the causality of the interaction effect. </w:t>
      </w:r>
    </w:p>
    <w:p w14:paraId="2FC6251C" w14:textId="77777777" w:rsidR="00DC0A54" w:rsidRDefault="00DC0A54" w:rsidP="00DC0A54">
      <w:pPr>
        <w:spacing w:line="480" w:lineRule="auto"/>
        <w:jc w:val="center"/>
        <w:rPr>
          <w:rFonts w:ascii="Times New Roman" w:hAnsi="Times New Roman" w:cs="Times New Roman"/>
          <w:b/>
          <w:bCs/>
          <w:sz w:val="24"/>
          <w:szCs w:val="24"/>
        </w:rPr>
      </w:pPr>
    </w:p>
    <w:p w14:paraId="5F8A7D3C" w14:textId="77777777" w:rsidR="00DC0A54" w:rsidRDefault="00DC0A54" w:rsidP="00DC0A54">
      <w:pPr>
        <w:spacing w:line="480" w:lineRule="auto"/>
        <w:jc w:val="center"/>
        <w:rPr>
          <w:rFonts w:ascii="Times New Roman" w:hAnsi="Times New Roman" w:cs="Times New Roman"/>
          <w:b/>
          <w:bCs/>
          <w:sz w:val="24"/>
          <w:szCs w:val="24"/>
        </w:rPr>
      </w:pPr>
    </w:p>
    <w:p w14:paraId="5EF34D5F" w14:textId="77777777" w:rsidR="00DC0A54" w:rsidRDefault="00DC0A54" w:rsidP="00DC0A54">
      <w:pPr>
        <w:spacing w:line="480" w:lineRule="auto"/>
        <w:jc w:val="center"/>
        <w:rPr>
          <w:rFonts w:ascii="Times New Roman" w:hAnsi="Times New Roman" w:cs="Times New Roman"/>
          <w:b/>
          <w:bCs/>
          <w:sz w:val="24"/>
          <w:szCs w:val="24"/>
        </w:rPr>
      </w:pPr>
    </w:p>
    <w:p w14:paraId="36EC28E7" w14:textId="77777777" w:rsidR="00DC0A54" w:rsidRDefault="00DC0A54" w:rsidP="00DC0A54">
      <w:pPr>
        <w:spacing w:line="480" w:lineRule="auto"/>
        <w:jc w:val="center"/>
        <w:rPr>
          <w:rFonts w:ascii="Times New Roman" w:hAnsi="Times New Roman" w:cs="Times New Roman"/>
          <w:b/>
          <w:bCs/>
          <w:sz w:val="24"/>
          <w:szCs w:val="24"/>
        </w:rPr>
      </w:pPr>
    </w:p>
    <w:p w14:paraId="1CE9F545" w14:textId="77777777" w:rsidR="00DC0A54" w:rsidRDefault="00DC0A54" w:rsidP="00DC0A54">
      <w:pPr>
        <w:spacing w:line="480" w:lineRule="auto"/>
        <w:jc w:val="center"/>
        <w:rPr>
          <w:rFonts w:ascii="Times New Roman" w:hAnsi="Times New Roman" w:cs="Times New Roman"/>
          <w:b/>
          <w:bCs/>
          <w:sz w:val="24"/>
          <w:szCs w:val="24"/>
        </w:rPr>
      </w:pPr>
    </w:p>
    <w:p w14:paraId="56731941" w14:textId="77777777" w:rsidR="00DC0A54" w:rsidRDefault="00DC0A54" w:rsidP="00DC0A54">
      <w:pPr>
        <w:spacing w:line="480" w:lineRule="auto"/>
        <w:jc w:val="center"/>
        <w:rPr>
          <w:rFonts w:ascii="Times New Roman" w:hAnsi="Times New Roman" w:cs="Times New Roman"/>
          <w:b/>
          <w:bCs/>
          <w:sz w:val="24"/>
          <w:szCs w:val="24"/>
        </w:rPr>
      </w:pPr>
    </w:p>
    <w:p w14:paraId="189CAD81" w14:textId="77777777" w:rsidR="00DC0A54" w:rsidRDefault="00DC0A54" w:rsidP="00DC0A54">
      <w:pPr>
        <w:spacing w:line="480" w:lineRule="auto"/>
        <w:jc w:val="center"/>
        <w:rPr>
          <w:rFonts w:ascii="Times New Roman" w:hAnsi="Times New Roman" w:cs="Times New Roman"/>
          <w:b/>
          <w:bCs/>
          <w:sz w:val="24"/>
          <w:szCs w:val="24"/>
        </w:rPr>
      </w:pPr>
    </w:p>
    <w:p w14:paraId="4DB8EE00" w14:textId="77777777" w:rsidR="00DC0A54" w:rsidRDefault="00DC0A54" w:rsidP="00DC0A54">
      <w:pPr>
        <w:spacing w:line="480" w:lineRule="auto"/>
        <w:jc w:val="center"/>
        <w:rPr>
          <w:rFonts w:ascii="Times New Roman" w:hAnsi="Times New Roman" w:cs="Times New Roman"/>
          <w:b/>
          <w:bCs/>
          <w:sz w:val="24"/>
          <w:szCs w:val="24"/>
        </w:rPr>
      </w:pPr>
    </w:p>
    <w:p w14:paraId="4A8F626C" w14:textId="77777777" w:rsidR="00DC0A54" w:rsidRDefault="00DC0A54" w:rsidP="00DC0A54">
      <w:pPr>
        <w:spacing w:line="480" w:lineRule="auto"/>
        <w:jc w:val="center"/>
        <w:rPr>
          <w:rFonts w:ascii="Times New Roman" w:hAnsi="Times New Roman" w:cs="Times New Roman"/>
          <w:b/>
          <w:bCs/>
          <w:sz w:val="24"/>
          <w:szCs w:val="24"/>
        </w:rPr>
      </w:pPr>
    </w:p>
    <w:p w14:paraId="79BF9CB4" w14:textId="77777777" w:rsidR="00DC0A54" w:rsidRDefault="00DC0A54" w:rsidP="00DC0A54">
      <w:pPr>
        <w:spacing w:line="480" w:lineRule="auto"/>
        <w:rPr>
          <w:rFonts w:ascii="Times New Roman" w:hAnsi="Times New Roman" w:cs="Times New Roman"/>
          <w:b/>
          <w:bCs/>
          <w:sz w:val="24"/>
          <w:szCs w:val="24"/>
        </w:rPr>
      </w:pPr>
    </w:p>
    <w:p w14:paraId="46EB8C91" w14:textId="77777777" w:rsidR="00DC0A54" w:rsidRDefault="00DC0A54" w:rsidP="00DC0A54">
      <w:pPr>
        <w:spacing w:line="480" w:lineRule="auto"/>
        <w:rPr>
          <w:rFonts w:ascii="Times New Roman" w:hAnsi="Times New Roman" w:cs="Times New Roman"/>
          <w:b/>
          <w:bCs/>
          <w:sz w:val="24"/>
          <w:szCs w:val="24"/>
        </w:rPr>
      </w:pPr>
    </w:p>
    <w:p w14:paraId="557C7529" w14:textId="77777777" w:rsidR="00DC0A54" w:rsidRDefault="00DC0A54" w:rsidP="00DC0A54">
      <w:pPr>
        <w:spacing w:line="480" w:lineRule="auto"/>
        <w:jc w:val="center"/>
        <w:rPr>
          <w:rFonts w:ascii="Times New Roman" w:hAnsi="Times New Roman" w:cs="Times New Roman"/>
          <w:b/>
          <w:bCs/>
          <w:sz w:val="24"/>
          <w:szCs w:val="24"/>
        </w:rPr>
      </w:pPr>
    </w:p>
    <w:p w14:paraId="22A7819C" w14:textId="77777777" w:rsidR="00DC0A54" w:rsidRPr="0036368E" w:rsidRDefault="00DC0A54" w:rsidP="00DC0A54">
      <w:pPr>
        <w:spacing w:line="480" w:lineRule="auto"/>
        <w:jc w:val="center"/>
        <w:rPr>
          <w:rFonts w:ascii="Times New Roman" w:hAnsi="Times New Roman" w:cs="Times New Roman"/>
          <w:b/>
          <w:bCs/>
          <w:sz w:val="24"/>
          <w:szCs w:val="24"/>
        </w:rPr>
      </w:pPr>
      <w:r w:rsidRPr="0036368E">
        <w:rPr>
          <w:rFonts w:ascii="Times New Roman" w:hAnsi="Times New Roman" w:cs="Times New Roman"/>
          <w:b/>
          <w:bCs/>
          <w:sz w:val="24"/>
          <w:szCs w:val="24"/>
        </w:rPr>
        <w:lastRenderedPageBreak/>
        <w:t xml:space="preserve">Chapter </w:t>
      </w:r>
      <w:r>
        <w:rPr>
          <w:rFonts w:ascii="Times New Roman" w:hAnsi="Times New Roman" w:cs="Times New Roman"/>
          <w:b/>
          <w:bCs/>
          <w:sz w:val="24"/>
          <w:szCs w:val="24"/>
        </w:rPr>
        <w:t>One</w:t>
      </w:r>
      <w:r w:rsidRPr="0036368E">
        <w:rPr>
          <w:rFonts w:ascii="Times New Roman" w:hAnsi="Times New Roman" w:cs="Times New Roman"/>
          <w:b/>
          <w:bCs/>
          <w:sz w:val="24"/>
          <w:szCs w:val="24"/>
        </w:rPr>
        <w:t>: Review of Literature</w:t>
      </w:r>
    </w:p>
    <w:p w14:paraId="0F23FDBD"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It is undoubtable that memory is a fundamental process in everyday life and an indispensable human function, although the mechanisms of memory remains one of the greatest mysteries (Poo et al., 2016). It is critical, therefore, that research is conducted in all aspects of this process to gain a full and informed understanding of how cognitive processes function (Brewin &amp; Langley</w:t>
      </w:r>
      <w:r>
        <w:rPr>
          <w:rFonts w:ascii="Times New Roman" w:hAnsi="Times New Roman" w:cs="Times New Roman"/>
          <w:sz w:val="24"/>
          <w:szCs w:val="24"/>
        </w:rPr>
        <w:t>.</w:t>
      </w:r>
      <w:r w:rsidRPr="00C32D4B">
        <w:rPr>
          <w:rFonts w:ascii="Times New Roman" w:hAnsi="Times New Roman" w:cs="Times New Roman"/>
          <w:sz w:val="24"/>
          <w:szCs w:val="24"/>
        </w:rPr>
        <w:t>, 2019), with each cognitive task being paramount for the survival and development of an individual. Memory is also paramount to who we are today, it allows us to recognise people, allows us to make sense of the world by recalling our memories of past events, and it also forms the backdrop of what we believe in (Eysenck &amp; Keane, 2015).</w:t>
      </w:r>
    </w:p>
    <w:p w14:paraId="72C9FABF"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Theorists have concluded that memories are made through encoding of information, stored within memory systems and retrieved when needed by recovering information stored (Butler, 2018). This process can be categorised into short term and long-term memory. Short term memory has been suggested to retain information for merely a few seconds, whereas long-term memory systems can retain information for many years, however it is important to acknowledge that this varies on an individual basis (Eyseneck &amp; Keane, 2015). The term ‘memory’ can be broken down into different types of memories, such as semantic memory, which is an individual’s general knowledge about the world, and episodic memories, based upon memories of specific events in an individual’s life (Butler, 2018).</w:t>
      </w:r>
    </w:p>
    <w:p w14:paraId="49A56F57" w14:textId="77777777" w:rsidR="00DC0A54"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 xml:space="preserve"> However, the concept of short-term memory has been questioned by Baddeley and Hitch (1974) who suggested a subsequent model, the ‘working memory model’, which involves more than just basic storage, but also incorporates dealing with more complex tasks and holding information. Baddeley and Hitch (1974) suggested that the working memory consist of three main systems; the central executive, which is the system used for the attention span and tasks </w:t>
      </w:r>
    </w:p>
    <w:p w14:paraId="6AAD437B"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lastRenderedPageBreak/>
        <w:t xml:space="preserve">which are cognitively demanding, the phonological loop, which is responsible for the processing of and storing of information, such as words and speech based information and the visual spatial sketchpad, responsible for the temporary storage of visual and spatial information (Baddeley &amp; Hitch, 1974). A fourth component was added years later, which suggested that an episodic buffer was used to temporarily store information that combined both visual information as well as auditory information (Baddeley, 2000). This system allows us to intake information and process it, allowing us to retain and recall information, although the working memory has a limited amount of capacity in comparison to long term memory. </w:t>
      </w:r>
    </w:p>
    <w:p w14:paraId="1402AE96"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 xml:space="preserve">However, for some individual’s retrieval of information can sometimes be difficult, and often quite distressing. Although it has been suggested that the retrieval of information is the most important part of the memory process (Butler, 2018). ‘Forgetting’ has been a focal point of research and discussed at length surrounding the topic of memory (Eysneck &amp; Keane, 2015; Lofus &amp; Lofus, 2018; Jenkins &amp; Hamiliton, 2018). ‘Forgetting’ is the failure to retrieve information from within the memory system. Many explanations have been put forward as to why forgetting occurs, one of which being decay, which is the gradual loss of the memory which occurs particularly within the hippocampus (Teichert &amp; Gurnsey, 2019). Age has also been suggested as a possibility, alongside proactive and retroactive interference, which involves disruption of a memory by previous learning or disruption of the processing during the retention period (Eysneck &amp; Keane, 2015). Older theories have also been highlighted, such as repression, where a person purposely represses information. The information may be causing emotional pain, causing the individual to intentionally repress the information (Baog, 2018; Englehard, McNally, </w:t>
      </w:r>
      <w:r>
        <w:rPr>
          <w:rFonts w:ascii="Times New Roman" w:hAnsi="Times New Roman" w:cs="Times New Roman"/>
          <w:sz w:val="24"/>
          <w:szCs w:val="24"/>
        </w:rPr>
        <w:t xml:space="preserve">&amp; </w:t>
      </w:r>
      <w:r w:rsidRPr="00C32D4B">
        <w:rPr>
          <w:rFonts w:ascii="Times New Roman" w:hAnsi="Times New Roman" w:cs="Times New Roman"/>
          <w:sz w:val="24"/>
          <w:szCs w:val="24"/>
        </w:rPr>
        <w:t>Van Schie, 2019).</w:t>
      </w:r>
    </w:p>
    <w:p w14:paraId="45F06F5B"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 xml:space="preserve">The memory system requires many cognitive processes to occur in order to form, consolidate and retrieve information. Individuals must process information taken from the environment via the senses, for example visual, verbal and auditory. that can be processed, </w:t>
      </w:r>
      <w:r w:rsidRPr="00C32D4B">
        <w:rPr>
          <w:rFonts w:ascii="Times New Roman" w:hAnsi="Times New Roman" w:cs="Times New Roman"/>
          <w:sz w:val="24"/>
          <w:szCs w:val="24"/>
        </w:rPr>
        <w:lastRenderedPageBreak/>
        <w:t>stored, and retrieved. Therefore, our memories can be composed for many different elements. Individuals use verbal descriptions throughout their everyday life; it is one of the ways in which human beings communicate, express their knowledge, and recall past experiences (Belouaer, Brosset</w:t>
      </w:r>
      <w:r>
        <w:rPr>
          <w:rFonts w:ascii="Times New Roman" w:hAnsi="Times New Roman" w:cs="Times New Roman"/>
          <w:sz w:val="24"/>
          <w:szCs w:val="24"/>
        </w:rPr>
        <w:t>,</w:t>
      </w:r>
      <w:r w:rsidRPr="00C32D4B">
        <w:rPr>
          <w:rFonts w:ascii="Times New Roman" w:hAnsi="Times New Roman" w:cs="Times New Roman"/>
          <w:sz w:val="24"/>
          <w:szCs w:val="24"/>
        </w:rPr>
        <w:t xml:space="preserve"> &amp; Claramunt, 2016; Mickes, 2016). Verbal descriptions are used within the teaching profession and in legal systems; indicating the vast importance of verbal descriptions. However, it is apparent that much of the research within verbal description and memory has been conducted within the legal system, and therefore it could be argued that there is a lack of research and the impact of verbal descriptions in everyday life. Although, the research available does highlight the importance of verbal descriptions and on memory to communicate past events through verbal descriptions (Wilson, Seale-carlisle</w:t>
      </w:r>
      <w:r>
        <w:rPr>
          <w:rFonts w:ascii="Times New Roman" w:hAnsi="Times New Roman" w:cs="Times New Roman"/>
          <w:sz w:val="24"/>
          <w:szCs w:val="24"/>
        </w:rPr>
        <w:t>,</w:t>
      </w:r>
      <w:r w:rsidRPr="00C32D4B">
        <w:rPr>
          <w:rFonts w:ascii="Times New Roman" w:hAnsi="Times New Roman" w:cs="Times New Roman"/>
          <w:sz w:val="24"/>
          <w:szCs w:val="24"/>
        </w:rPr>
        <w:t xml:space="preserve"> &amp; Mickes, 2018). </w:t>
      </w:r>
    </w:p>
    <w:p w14:paraId="33ECDF1C"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A recent online study conducted by Wilson, Seale-Carlisle</w:t>
      </w:r>
      <w:r>
        <w:rPr>
          <w:rFonts w:ascii="Times New Roman" w:hAnsi="Times New Roman" w:cs="Times New Roman"/>
          <w:sz w:val="24"/>
          <w:szCs w:val="24"/>
        </w:rPr>
        <w:t>,</w:t>
      </w:r>
      <w:r w:rsidRPr="00C32D4B">
        <w:rPr>
          <w:rFonts w:ascii="Times New Roman" w:hAnsi="Times New Roman" w:cs="Times New Roman"/>
          <w:sz w:val="24"/>
          <w:szCs w:val="24"/>
        </w:rPr>
        <w:t xml:space="preserve"> and Mickes, (2018) investigated the effects of verbal descriptions on performance in line-ups, where 780 undergraduate students were asked to watch a video of a bank robbery for 44 seconds, then to identify the suspect from a six suspect line-up after a short delay. The participants were separated into either a verbal condition group or a control group. The participants in verbal condition group, had to describe from memory the suspect, whereas the participants in the control group had to choose the suspect from images displayed. The study consisted of five separate experiments. Within experiments one to four, participants had to give verbal descriptions. The participants in the verbal condition group, had to provide descriptions after encoding in experiments one and three, the results did not differ. However, in experiments two and four, where the participants within the verbal condition had a distractor task and had to recall from memory, the results differed, and correct identification was much lower. This could indicate that the processes used within verbal description and memory are impaired after a delay. Within experiment five, participants were shown verbal descriptions of the suspects. The participants had to read one description of the suspect before being shown an eight-image line </w:t>
      </w:r>
      <w:r w:rsidRPr="00C32D4B">
        <w:rPr>
          <w:rFonts w:ascii="Times New Roman" w:hAnsi="Times New Roman" w:cs="Times New Roman"/>
          <w:sz w:val="24"/>
          <w:szCs w:val="24"/>
        </w:rPr>
        <w:lastRenderedPageBreak/>
        <w:t xml:space="preserve">up. Participants had to identify the suspect based on the description they had read. Participants who had read the description and were then immediately presented with the eight-image line up were significantly better at correctly identifying the suspect than those in the group with a distractor task. This suggests that verbal descriptions plays a role within memory, impairing recall. </w:t>
      </w:r>
    </w:p>
    <w:p w14:paraId="213801FA"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 xml:space="preserve">However, it is important to consider the study was conducted on undergraduate students for course credits. This could have impacted the results, as some of the participants could have been limited for time, due to the distractor task being 20 minutes long, and therefore, rushing answers or not giving a full account of true data; calling in to question the reliability of the results. The study also only included six suspects in experiments one to four, as opposed to the eight suspects included in experiment five. This could increase the probability of the participant guessing the suspect out of a smaller number. Therefore, a suggestion for this experiment could be to use a larger number of suspects within the line-up, which could potentially encourage participants to think and withdraw information from memory. </w:t>
      </w:r>
    </w:p>
    <w:p w14:paraId="7CB08E43"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 xml:space="preserve">It is apparent that the research surrounding the topic area of verbal descriptions is mostly experimental cognitive laboratory studies focused on behaviours, where participants provide general verbal descriptions, i.e. recalling numbers or colours rather than real life application (Markman, 2018).  </w:t>
      </w:r>
    </w:p>
    <w:p w14:paraId="1C4E9442" w14:textId="77777777" w:rsidR="00DC0A54" w:rsidRDefault="00DC0A54" w:rsidP="00DC0A54">
      <w:pPr>
        <w:spacing w:line="480" w:lineRule="auto"/>
        <w:ind w:firstLine="720"/>
        <w:jc w:val="both"/>
        <w:rPr>
          <w:rFonts w:ascii="Times New Roman" w:hAnsi="Times New Roman" w:cs="Times New Roman"/>
          <w:color w:val="000000" w:themeColor="text1"/>
          <w:sz w:val="24"/>
          <w:szCs w:val="24"/>
        </w:rPr>
      </w:pPr>
      <w:r w:rsidRPr="00C32D4B">
        <w:rPr>
          <w:rFonts w:ascii="Times New Roman" w:hAnsi="Times New Roman" w:cs="Times New Roman"/>
          <w:sz w:val="24"/>
          <w:szCs w:val="24"/>
        </w:rPr>
        <w:t>Another key issue to consider is the importance of visual information has been suggested a fundamental within cognitive processes (Lew, 2016; Mance</w:t>
      </w:r>
      <w:r>
        <w:rPr>
          <w:rFonts w:ascii="Times New Roman" w:hAnsi="Times New Roman" w:cs="Times New Roman"/>
          <w:sz w:val="24"/>
          <w:szCs w:val="24"/>
        </w:rPr>
        <w:t>,</w:t>
      </w:r>
      <w:r w:rsidRPr="00C32D4B">
        <w:rPr>
          <w:rFonts w:ascii="Times New Roman" w:hAnsi="Times New Roman" w:cs="Times New Roman"/>
          <w:sz w:val="24"/>
          <w:szCs w:val="24"/>
        </w:rPr>
        <w:t xml:space="preserve"> &amp; Vogel, 2013). </w:t>
      </w:r>
      <w:r w:rsidRPr="00C32D4B">
        <w:rPr>
          <w:rFonts w:ascii="Times New Roman" w:hAnsi="Times New Roman" w:cs="Times New Roman"/>
          <w:color w:val="000000" w:themeColor="text1"/>
          <w:sz w:val="24"/>
          <w:szCs w:val="24"/>
        </w:rPr>
        <w:t>It aids individuals to obtain information from the outside world to allow cognitive processes to make memories. This ability can be explained by the Visual Working Memory Model (Kong &amp; Fougnie, 2019; Gayet, Paffen</w:t>
      </w:r>
      <w:r>
        <w:rPr>
          <w:rFonts w:ascii="Times New Roman" w:hAnsi="Times New Roman" w:cs="Times New Roman"/>
          <w:color w:val="000000" w:themeColor="text1"/>
          <w:sz w:val="24"/>
          <w:szCs w:val="24"/>
        </w:rPr>
        <w:t>,</w:t>
      </w:r>
      <w:r w:rsidRPr="00C32D4B">
        <w:rPr>
          <w:rFonts w:ascii="Times New Roman" w:hAnsi="Times New Roman" w:cs="Times New Roman"/>
          <w:color w:val="000000" w:themeColor="text1"/>
          <w:sz w:val="24"/>
          <w:szCs w:val="24"/>
        </w:rPr>
        <w:t xml:space="preserve"> &amp; Stichel, 2018). The Visual Working Memory Model suggests that an individual is able to prioritise an object by enhancing its representation within </w:t>
      </w:r>
    </w:p>
    <w:p w14:paraId="0D9A5B75" w14:textId="77777777" w:rsidR="00DC0A54" w:rsidRPr="00C32D4B" w:rsidRDefault="00DC0A54" w:rsidP="00DC0A54">
      <w:pPr>
        <w:spacing w:line="480" w:lineRule="auto"/>
        <w:jc w:val="both"/>
        <w:rPr>
          <w:rFonts w:ascii="Times New Roman" w:hAnsi="Times New Roman" w:cs="Times New Roman"/>
          <w:color w:val="000000" w:themeColor="text1"/>
          <w:sz w:val="24"/>
          <w:szCs w:val="24"/>
        </w:rPr>
      </w:pPr>
      <w:r w:rsidRPr="00C32D4B">
        <w:rPr>
          <w:rFonts w:ascii="Times New Roman" w:hAnsi="Times New Roman" w:cs="Times New Roman"/>
          <w:color w:val="000000" w:themeColor="text1"/>
          <w:sz w:val="24"/>
          <w:szCs w:val="24"/>
        </w:rPr>
        <w:lastRenderedPageBreak/>
        <w:t>memory (Dube &amp; Al-Aidroos, 2019). The Visual Working Memory Model proposes that allowing an object to be prioritised during encoding, which occurs during initial contact, enhances the ability for precision and recall. This is due to the flexibility of the Visual Working Memory (Lorenc, Dreenivasan, Nee, Vanenbroucke</w:t>
      </w:r>
      <w:r>
        <w:rPr>
          <w:rFonts w:ascii="Times New Roman" w:hAnsi="Times New Roman" w:cs="Times New Roman"/>
          <w:color w:val="000000" w:themeColor="text1"/>
          <w:sz w:val="24"/>
          <w:szCs w:val="24"/>
        </w:rPr>
        <w:t>,</w:t>
      </w:r>
      <w:r w:rsidRPr="00C32D4B">
        <w:rPr>
          <w:rFonts w:ascii="Times New Roman" w:hAnsi="Times New Roman" w:cs="Times New Roman"/>
          <w:color w:val="000000" w:themeColor="text1"/>
          <w:sz w:val="24"/>
          <w:szCs w:val="24"/>
        </w:rPr>
        <w:t xml:space="preserve"> &amp; Esposito, 2018) which enhances its representation quality, allowing for bias attention during recall which is effective in matching during recall (Adaval, Saluja</w:t>
      </w:r>
      <w:r>
        <w:rPr>
          <w:rFonts w:ascii="Times New Roman" w:hAnsi="Times New Roman" w:cs="Times New Roman"/>
          <w:color w:val="000000" w:themeColor="text1"/>
          <w:sz w:val="24"/>
          <w:szCs w:val="24"/>
        </w:rPr>
        <w:t>,</w:t>
      </w:r>
      <w:r w:rsidRPr="00C32D4B">
        <w:rPr>
          <w:rFonts w:ascii="Times New Roman" w:hAnsi="Times New Roman" w:cs="Times New Roman"/>
          <w:color w:val="000000" w:themeColor="text1"/>
          <w:sz w:val="24"/>
          <w:szCs w:val="24"/>
        </w:rPr>
        <w:t xml:space="preserve"> &amp; Jiang, 2018).</w:t>
      </w:r>
    </w:p>
    <w:p w14:paraId="75B342CF" w14:textId="77777777" w:rsidR="00DC0A54" w:rsidRPr="00C32D4B" w:rsidRDefault="00DC0A54" w:rsidP="00DC0A54">
      <w:pPr>
        <w:spacing w:line="480" w:lineRule="auto"/>
        <w:ind w:firstLine="720"/>
        <w:jc w:val="both"/>
        <w:rPr>
          <w:rFonts w:ascii="Times New Roman" w:hAnsi="Times New Roman" w:cs="Times New Roman"/>
          <w:color w:val="000000" w:themeColor="text1"/>
          <w:sz w:val="24"/>
          <w:szCs w:val="24"/>
        </w:rPr>
      </w:pPr>
      <w:r w:rsidRPr="00C32D4B">
        <w:rPr>
          <w:rFonts w:ascii="Times New Roman" w:hAnsi="Times New Roman" w:cs="Times New Roman"/>
          <w:color w:val="000000" w:themeColor="text1"/>
          <w:sz w:val="24"/>
          <w:szCs w:val="24"/>
        </w:rPr>
        <w:t xml:space="preserve">A recent study by Brewin and Langley (2019) was conducted to explore the impact of verbal cues or visual cues. The study included forty participants, who viewed 30 negative and positive scenes, from ‘very pleasant’ to ‘very unpleasant’. Participants where then provided with a distractor task, where 30 seconds of classical music was played. Participants were asked to report when a new instrument was played. This was designed purposely to ensure participants did not have the opportunity to rehearse the previously seen scenes. Participants were then given reminders of the previously seen images. Either through small descriptions or a small portion of the pictures, for ten seconds. Participants had to report in as much detail as possible, solely from memory. Participants were then asked to report whether the memory had been prompted by a cue and documents the vividness of the memory. Participants were asked to keep a document in a diary at seven o’clock in the evening, for seven days after the experiment. Participants received a text message as a reminder. Participants were also instructed to note any random occurring memory they may have had and include what the image was and describe the vividness of the image using the scale provided. The results suggested that all participants had experienced visual memories of stimuli from experiment. However, the </w:t>
      </w:r>
      <w:r>
        <w:rPr>
          <w:rFonts w:ascii="Times New Roman" w:hAnsi="Times New Roman" w:cs="Times New Roman"/>
          <w:color w:val="000000" w:themeColor="text1"/>
          <w:sz w:val="24"/>
          <w:szCs w:val="24"/>
        </w:rPr>
        <w:t>‘very unpleasant’</w:t>
      </w:r>
      <w:r w:rsidRPr="00C32D4B">
        <w:rPr>
          <w:rFonts w:ascii="Times New Roman" w:hAnsi="Times New Roman" w:cs="Times New Roman"/>
          <w:color w:val="000000" w:themeColor="text1"/>
          <w:sz w:val="24"/>
          <w:szCs w:val="24"/>
        </w:rPr>
        <w:t xml:space="preserve"> scenes presented through visual cues were better remembered in terms of accuracy by participants. The findings also suggested that the </w:t>
      </w:r>
      <w:r>
        <w:rPr>
          <w:rFonts w:ascii="Times New Roman" w:hAnsi="Times New Roman" w:cs="Times New Roman"/>
          <w:color w:val="000000" w:themeColor="text1"/>
          <w:sz w:val="24"/>
          <w:szCs w:val="24"/>
        </w:rPr>
        <w:t xml:space="preserve">‘very unpleasant’ </w:t>
      </w:r>
      <w:r w:rsidRPr="00C32D4B">
        <w:rPr>
          <w:rFonts w:ascii="Times New Roman" w:hAnsi="Times New Roman" w:cs="Times New Roman"/>
          <w:color w:val="000000" w:themeColor="text1"/>
          <w:sz w:val="24"/>
          <w:szCs w:val="24"/>
        </w:rPr>
        <w:t xml:space="preserve">scene presented through visual cues resulted in fewer incorrect images being remembered. Whilst it must be noted that there was not a significant difference between the verbal </w:t>
      </w:r>
      <w:r w:rsidRPr="00C32D4B">
        <w:rPr>
          <w:rFonts w:ascii="Times New Roman" w:hAnsi="Times New Roman" w:cs="Times New Roman"/>
          <w:color w:val="000000" w:themeColor="text1"/>
          <w:sz w:val="24"/>
          <w:szCs w:val="24"/>
        </w:rPr>
        <w:lastRenderedPageBreak/>
        <w:t xml:space="preserve">description and visual cue recall, nevertheless there was a difference in accurate recall. However, as some of this data was collected from diary entries on undergraduate students, the argument of the accuracy and reliability of this data could be raised. Could it be argued that some participants had forgotten or been under pressure for time and merely documented a result? It could also be a possibility that the dairies were not filled out each day as participants might have lost interest, instead being filled out when due back to the investigator because they were receiving course credits. An important point to note is that the lack of real-life application within this study must also be acknowledged. </w:t>
      </w:r>
    </w:p>
    <w:p w14:paraId="7916FEF3"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 xml:space="preserve">Despite the support and the evidence provided (Brewin &amp; Langley, 2019), and the importance surrounding the Visual Memory Model, it must be considered that not everyone processes information in the same way (Kim &amp; Klassen, 2018). An example of this could be that individuals have their preferred learning styles. Some individuals better remember through visual cues rather than verbal cues. Clarke, Flaherty, and Yankey (2006), conducted a study using two separate groups of participants. The first group consisted of 34 participants, labelled as the ‘traditional class’, who were presented with teaching materials of core textbooks, handouts and copies of the PowerPoint presentation. The second group consisted of 35 participants, labelled as the ‘visual summary class’, who were provided with extra visual summaries added to the topic discussion alongside the traditional material. Both groups were given the same instructor, and the same topics and content were discussed. The results indicated that exam performance increased for those individuals in the group provided with the visual summaries. The findings suggested that approximately 40% of college students are visual learners. This indicates that the other students, approximately 60%, have a different learning style, i.e. practical learner or auditory learners. This study is, however, outdated and several years old, which could be a limitation to the study as many advances in research practices and technology have been developed and it must acknowledged that learning styles themselves </w:t>
      </w:r>
      <w:r w:rsidRPr="00C32D4B">
        <w:rPr>
          <w:rFonts w:ascii="Times New Roman" w:hAnsi="Times New Roman" w:cs="Times New Roman"/>
          <w:sz w:val="24"/>
          <w:szCs w:val="24"/>
        </w:rPr>
        <w:lastRenderedPageBreak/>
        <w:t>have gained major disrepute and far more student engaging techniques have been adopted (Fitriya, 2019). It does, however, reference older literature and research which also highlighted that not all individuals use the same processes to process information.</w:t>
      </w:r>
    </w:p>
    <w:p w14:paraId="023FA4F2"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Due to the inconsistencies as to which mental processes and functions play a role in the memory system, it has been difficult for an agreement to be made in terms of which best explains the full function and capacity of visual working memory (Pearson &amp; Keogh, 2019). A suggestion for this could be that it is greatly assumed that individuals remember and recall information in the same way using the same processes. This, however, is not always the case. While some people are perceived to have good memories, others require aids or cues to remember information such as birthdays, special occasions or some daily tasks. Aids may include diaries, calendars or, in more recent times, technology or personal devices. These aids are used to trigger memories from the long-term memory system (Lanzi, Wallace</w:t>
      </w:r>
      <w:r>
        <w:rPr>
          <w:rFonts w:ascii="Times New Roman" w:hAnsi="Times New Roman" w:cs="Times New Roman"/>
          <w:sz w:val="24"/>
          <w:szCs w:val="24"/>
        </w:rPr>
        <w:t>,</w:t>
      </w:r>
      <w:r w:rsidRPr="00C32D4B">
        <w:rPr>
          <w:rFonts w:ascii="Times New Roman" w:hAnsi="Times New Roman" w:cs="Times New Roman"/>
          <w:sz w:val="24"/>
          <w:szCs w:val="24"/>
        </w:rPr>
        <w:t xml:space="preserve"> &amp; Bourgeois, 2019). Although current research conducted by Lanzi, Wallace</w:t>
      </w:r>
      <w:r>
        <w:rPr>
          <w:rFonts w:ascii="Times New Roman" w:hAnsi="Times New Roman" w:cs="Times New Roman"/>
          <w:sz w:val="24"/>
          <w:szCs w:val="24"/>
        </w:rPr>
        <w:t>,</w:t>
      </w:r>
      <w:r w:rsidRPr="00C32D4B">
        <w:rPr>
          <w:rFonts w:ascii="Times New Roman" w:hAnsi="Times New Roman" w:cs="Times New Roman"/>
          <w:sz w:val="24"/>
          <w:szCs w:val="24"/>
        </w:rPr>
        <w:t xml:space="preserve"> and Bourgeois (2019) provides evidence that memory aids are used, the research was conducted on participants living with mild cognitive impairment, who live independently but require some assistance. The research does, however, suggest that individuals do not recall information the same way, or by using the same processes. </w:t>
      </w:r>
      <w:r>
        <w:rPr>
          <w:rFonts w:ascii="Times New Roman" w:hAnsi="Times New Roman" w:cs="Times New Roman"/>
          <w:sz w:val="24"/>
          <w:szCs w:val="24"/>
        </w:rPr>
        <w:t xml:space="preserve">The assumption that individuals remember and recall in the same way using the same process was also challenged by Koppenol-Gonzalez, Bouwmeester, and Vermunt (2018), who ran a study longitudinal study on 30 children, who made up three categories verbal, visual and low performance groups. This study was a follow up of a previous study that Koppenol-Gonzalez et al. (2014). The results from the recent study concluded a large variation in the development of verbal and visual short-term memory process, this indicates a difference in development and includes individual differences. </w:t>
      </w:r>
    </w:p>
    <w:p w14:paraId="5EA78458"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Given the limitations of the visual working memory model, in relation to the uncertainties of the processes and functions which play vital roles within memory. A meta-</w:t>
      </w:r>
      <w:r w:rsidRPr="00C32D4B">
        <w:rPr>
          <w:rFonts w:ascii="Times New Roman" w:hAnsi="Times New Roman" w:cs="Times New Roman"/>
          <w:sz w:val="24"/>
          <w:szCs w:val="24"/>
        </w:rPr>
        <w:lastRenderedPageBreak/>
        <w:t>analysis was conducted by Vakil, Greenstein, Weiss, and Shtein (2019) on memory impairment on episodic memory following moderate-to-severe traumatic brain injury. This study found that verbal memory and verbal recall were mostly impacted by the effects of the traumatic brain injury. This supports the claim that visual cues could, in fact, be better remembered within memory in comparison with verbal descriptions (Lyeth</w:t>
      </w:r>
      <w:r>
        <w:rPr>
          <w:rFonts w:ascii="Times New Roman" w:hAnsi="Times New Roman" w:cs="Times New Roman"/>
          <w:sz w:val="24"/>
          <w:szCs w:val="24"/>
        </w:rPr>
        <w:t xml:space="preserve"> et al., </w:t>
      </w:r>
      <w:r w:rsidRPr="00C32D4B">
        <w:rPr>
          <w:rFonts w:ascii="Times New Roman" w:hAnsi="Times New Roman" w:cs="Times New Roman"/>
          <w:sz w:val="24"/>
          <w:szCs w:val="24"/>
        </w:rPr>
        <w:t>1990; Vakil, Greenstein, Weiss</w:t>
      </w:r>
      <w:r>
        <w:rPr>
          <w:rFonts w:ascii="Times New Roman" w:hAnsi="Times New Roman" w:cs="Times New Roman"/>
          <w:sz w:val="24"/>
          <w:szCs w:val="24"/>
        </w:rPr>
        <w:t>,</w:t>
      </w:r>
      <w:r w:rsidRPr="00C32D4B">
        <w:rPr>
          <w:rFonts w:ascii="Times New Roman" w:hAnsi="Times New Roman" w:cs="Times New Roman"/>
          <w:sz w:val="24"/>
          <w:szCs w:val="24"/>
        </w:rPr>
        <w:t xml:space="preserve"> &amp; Shtein</w:t>
      </w:r>
      <w:r>
        <w:rPr>
          <w:rFonts w:ascii="Times New Roman" w:hAnsi="Times New Roman" w:cs="Times New Roman"/>
          <w:sz w:val="24"/>
          <w:szCs w:val="24"/>
        </w:rPr>
        <w:t>,</w:t>
      </w:r>
      <w:r w:rsidRPr="00C32D4B">
        <w:rPr>
          <w:rFonts w:ascii="Times New Roman" w:hAnsi="Times New Roman" w:cs="Times New Roman"/>
          <w:sz w:val="24"/>
          <w:szCs w:val="24"/>
        </w:rPr>
        <w:t xml:space="preserve"> 2019). However, there are limitations to some of the studies included within the meta-analysis. Some of the studies included did not control some of the variables, including the educational level of participants. It could be argued that some participants included had an advantage given their education. These factors could have impacted the results. Another limitation that could be raised is the difference in time scale from injury within the participants, suggesting that some participants may have had longer in rehabilitation treatment, and therefore that their recovery was more advanced than others. These limitations question the reliability of the studies in relation to the accuracy of results, given the vast difference in participants. </w:t>
      </w:r>
    </w:p>
    <w:p w14:paraId="5B8D1928" w14:textId="77777777" w:rsidR="00DC0A54" w:rsidRPr="00C32D4B" w:rsidRDefault="00DC0A54" w:rsidP="00DC0A54">
      <w:pPr>
        <w:spacing w:line="480" w:lineRule="auto"/>
        <w:jc w:val="both"/>
        <w:rPr>
          <w:rFonts w:ascii="Times New Roman" w:hAnsi="Times New Roman" w:cs="Times New Roman"/>
          <w:sz w:val="24"/>
          <w:szCs w:val="24"/>
        </w:rPr>
      </w:pPr>
      <w:r w:rsidRPr="00C32D4B">
        <w:rPr>
          <w:rFonts w:ascii="Times New Roman" w:hAnsi="Times New Roman" w:cs="Times New Roman"/>
          <w:sz w:val="24"/>
          <w:szCs w:val="24"/>
        </w:rPr>
        <w:t xml:space="preserve">The support and evidence that visual cues have a greater impact on memory, inspired Swanson (2017) to conduct a study to investigate age related changes within the verbal and visual working memory systems. The study included five complex working memory tasks. The participants’ age ranged between 6 and 66 and compared their performances between verbal and visual working memory. Swanson </w:t>
      </w:r>
      <w:r>
        <w:rPr>
          <w:rFonts w:ascii="Times New Roman" w:hAnsi="Times New Roman" w:cs="Times New Roman"/>
          <w:sz w:val="24"/>
          <w:szCs w:val="24"/>
        </w:rPr>
        <w:t xml:space="preserve">(2017) </w:t>
      </w:r>
      <w:r w:rsidRPr="00C32D4B">
        <w:rPr>
          <w:rFonts w:ascii="Times New Roman" w:hAnsi="Times New Roman" w:cs="Times New Roman"/>
          <w:sz w:val="24"/>
          <w:szCs w:val="24"/>
        </w:rPr>
        <w:t xml:space="preserve">found that performance on visual-spatial working memory declined at a faster rate than verbal working memory. This could indicate the importance of verbal working memory, which plays a vital role within the memory process. However, much of the research surrounding the importance of the verbal descriptions and the impact it has on memory has been conducted in relation to the justice system and face recognition, and not on everyday objects or situations. The vast difference within the research could be a suggestion as to why it may appear that visual cues may have a greater impact on memory ability. </w:t>
      </w:r>
    </w:p>
    <w:p w14:paraId="4F0B07AB"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lastRenderedPageBreak/>
        <w:t>Much of the current research already available suggests that visual cues have a greater impact on memory, allowing information to be better remembered. However, it seems more research on visual cues has been conducted in comparison to verbal descriptions, therefore this may be a significant limitation to contemporary schools of thought, and perhaps a key area of future research required.</w:t>
      </w:r>
    </w:p>
    <w:p w14:paraId="753219CA"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It is clear that memory plays a crucial role within all aspects of everyday life. However, the purpose of this paper is to take a further and more detailed look into the impact of verbal descriptions and visual cues on memory alongside other mechanisms that to play a vital role in survival. It has been proposed that humans not only have a biological immune system, that aids with survival and reproduction, but also a disease avoidance system, which has likely evolved and adapted over time, known as the Behavioural Immune System (Fernandes, Pandeirada, Soares, &amp; Nairne</w:t>
      </w:r>
      <w:r>
        <w:rPr>
          <w:rFonts w:ascii="Times New Roman" w:hAnsi="Times New Roman" w:cs="Times New Roman"/>
          <w:sz w:val="24"/>
          <w:szCs w:val="24"/>
        </w:rPr>
        <w:t>,</w:t>
      </w:r>
      <w:r w:rsidRPr="00C32D4B">
        <w:rPr>
          <w:rFonts w:ascii="Times New Roman" w:hAnsi="Times New Roman" w:cs="Times New Roman"/>
          <w:sz w:val="24"/>
          <w:szCs w:val="24"/>
        </w:rPr>
        <w:t xml:space="preserve"> 2017; Schaller, Murray, &amp; Bangerter</w:t>
      </w:r>
      <w:r>
        <w:rPr>
          <w:rFonts w:ascii="Times New Roman" w:hAnsi="Times New Roman" w:cs="Times New Roman"/>
          <w:sz w:val="24"/>
          <w:szCs w:val="24"/>
        </w:rPr>
        <w:t>,</w:t>
      </w:r>
      <w:r w:rsidRPr="00C32D4B">
        <w:rPr>
          <w:rFonts w:ascii="Times New Roman" w:hAnsi="Times New Roman" w:cs="Times New Roman"/>
          <w:sz w:val="24"/>
          <w:szCs w:val="24"/>
        </w:rPr>
        <w:t xml:space="preserve"> 2015</w:t>
      </w:r>
      <w:r>
        <w:rPr>
          <w:rFonts w:ascii="Times New Roman" w:hAnsi="Times New Roman" w:cs="Times New Roman"/>
          <w:sz w:val="24"/>
          <w:szCs w:val="24"/>
        </w:rPr>
        <w:t>; Bonin, Thiebaut, Witt, &amp; Meot, 2019</w:t>
      </w:r>
      <w:r w:rsidRPr="00C32D4B">
        <w:rPr>
          <w:rFonts w:ascii="Times New Roman" w:hAnsi="Times New Roman" w:cs="Times New Roman"/>
          <w:sz w:val="24"/>
          <w:szCs w:val="24"/>
        </w:rPr>
        <w:t>).</w:t>
      </w:r>
    </w:p>
    <w:p w14:paraId="1E143F17"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The Behavioural Immune System theory proposes that human beings have a motivational system that has evolved to adopt social behaviours which provide individuals with protection that minimises the risk of coming into contact with infections or any potential sources, such as pathogens that the individual feels could cause the individual harm (Schaller, Murray</w:t>
      </w:r>
      <w:r>
        <w:rPr>
          <w:rFonts w:ascii="Times New Roman" w:hAnsi="Times New Roman" w:cs="Times New Roman"/>
          <w:sz w:val="24"/>
          <w:szCs w:val="24"/>
        </w:rPr>
        <w:t>,</w:t>
      </w:r>
      <w:r w:rsidRPr="00C32D4B">
        <w:rPr>
          <w:rFonts w:ascii="Times New Roman" w:hAnsi="Times New Roman" w:cs="Times New Roman"/>
          <w:sz w:val="24"/>
          <w:szCs w:val="24"/>
        </w:rPr>
        <w:t xml:space="preserve"> &amp; Bangerter</w:t>
      </w:r>
      <w:r>
        <w:rPr>
          <w:rFonts w:ascii="Times New Roman" w:hAnsi="Times New Roman" w:cs="Times New Roman"/>
          <w:sz w:val="24"/>
          <w:szCs w:val="24"/>
        </w:rPr>
        <w:t>,</w:t>
      </w:r>
      <w:r w:rsidRPr="00C32D4B">
        <w:rPr>
          <w:rFonts w:ascii="Times New Roman" w:hAnsi="Times New Roman" w:cs="Times New Roman"/>
          <w:sz w:val="24"/>
          <w:szCs w:val="24"/>
        </w:rPr>
        <w:t xml:space="preserve"> 2015; Ackerman, Hill &amp; Murray, 2018; Culpepper, Havlicek, Leongomez &amp; Roberts, 2018</w:t>
      </w:r>
      <w:r>
        <w:rPr>
          <w:rFonts w:ascii="Times New Roman" w:hAnsi="Times New Roman" w:cs="Times New Roman"/>
          <w:sz w:val="24"/>
          <w:szCs w:val="24"/>
        </w:rPr>
        <w:t>, Bonin et al., 2019</w:t>
      </w:r>
      <w:r w:rsidRPr="00C32D4B">
        <w:rPr>
          <w:rFonts w:ascii="Times New Roman" w:hAnsi="Times New Roman" w:cs="Times New Roman"/>
          <w:sz w:val="24"/>
          <w:szCs w:val="24"/>
        </w:rPr>
        <w:t xml:space="preserve">). </w:t>
      </w:r>
    </w:p>
    <w:p w14:paraId="09C50DA1"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The Behavioural Immune System has been suggested to be triggered by the emotion of disgust, which is then interlinked with psychological, cognitive and behavioural mechanisms that then occur, causing an individual to activate disease avoidance behaviours (Culpepper et al.</w:t>
      </w:r>
      <w:r>
        <w:rPr>
          <w:rFonts w:ascii="Times New Roman" w:hAnsi="Times New Roman" w:cs="Times New Roman"/>
          <w:sz w:val="24"/>
          <w:szCs w:val="24"/>
        </w:rPr>
        <w:t>,</w:t>
      </w:r>
      <w:r w:rsidRPr="00C32D4B">
        <w:rPr>
          <w:rFonts w:ascii="Times New Roman" w:hAnsi="Times New Roman" w:cs="Times New Roman"/>
          <w:sz w:val="24"/>
          <w:szCs w:val="24"/>
        </w:rPr>
        <w:t xml:space="preserve"> 2018; Chapman, Johannes, Poppenk, Moscovitch</w:t>
      </w:r>
      <w:r>
        <w:rPr>
          <w:rFonts w:ascii="Times New Roman" w:hAnsi="Times New Roman" w:cs="Times New Roman"/>
          <w:sz w:val="24"/>
          <w:szCs w:val="24"/>
        </w:rPr>
        <w:t>,</w:t>
      </w:r>
      <w:r w:rsidRPr="00C32D4B">
        <w:rPr>
          <w:rFonts w:ascii="Times New Roman" w:hAnsi="Times New Roman" w:cs="Times New Roman"/>
          <w:sz w:val="24"/>
          <w:szCs w:val="24"/>
        </w:rPr>
        <w:t xml:space="preserve"> &amp; Anderson, 2013</w:t>
      </w:r>
      <w:r>
        <w:rPr>
          <w:rFonts w:ascii="Times New Roman" w:hAnsi="Times New Roman" w:cs="Times New Roman"/>
          <w:sz w:val="24"/>
          <w:szCs w:val="24"/>
        </w:rPr>
        <w:t>; Bonin et al., 2019</w:t>
      </w:r>
      <w:r w:rsidRPr="00C32D4B">
        <w:rPr>
          <w:rFonts w:ascii="Times New Roman" w:hAnsi="Times New Roman" w:cs="Times New Roman"/>
          <w:sz w:val="24"/>
          <w:szCs w:val="24"/>
        </w:rPr>
        <w:t xml:space="preserve">). Firstly, the individual will recognise the cues for the potential risk within the environment. The </w:t>
      </w:r>
      <w:r w:rsidRPr="00C32D4B">
        <w:rPr>
          <w:rFonts w:ascii="Times New Roman" w:hAnsi="Times New Roman" w:cs="Times New Roman"/>
          <w:sz w:val="24"/>
          <w:szCs w:val="24"/>
        </w:rPr>
        <w:lastRenderedPageBreak/>
        <w:t>cues recognised will trigger cognitive and negative emotional responses i.e. disgust (Lieberman &amp; Carlton, 2014), and the individual will display disease avoidance behaviours i.e. avoiding contact (Schaller &amp; Park, 2011). These three processes coordinating with each other allows the behavioural immune system to be become sophisticated and as effective as possible in creating a defence mechanism (Schaller, Murray</w:t>
      </w:r>
      <w:r>
        <w:rPr>
          <w:rFonts w:ascii="Times New Roman" w:hAnsi="Times New Roman" w:cs="Times New Roman"/>
          <w:sz w:val="24"/>
          <w:szCs w:val="24"/>
        </w:rPr>
        <w:t>,</w:t>
      </w:r>
      <w:r w:rsidRPr="00C32D4B">
        <w:rPr>
          <w:rFonts w:ascii="Times New Roman" w:hAnsi="Times New Roman" w:cs="Times New Roman"/>
          <w:sz w:val="24"/>
          <w:szCs w:val="24"/>
        </w:rPr>
        <w:t xml:space="preserve"> &amp; Bangerter, 2015). </w:t>
      </w:r>
    </w:p>
    <w:p w14:paraId="67A89CC6"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 xml:space="preserve"> The Behavioural Immune System, which relies on cognitive processes as well as behavioural systems, enables individuals to avoid coming into contact with potential risks that could cause them harm through behaviours (Schaller, 2015). It has been suggested that individuals can identify differences between healthy people and sick people based on subtle differences such as physical appearance or bodily odours. The differences identified are often enough to trigger the individual to avoid contact with the sick individual (Schaller, 2020). </w:t>
      </w:r>
    </w:p>
    <w:p w14:paraId="4A93361D"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Similarly, avoidance systems have also been found in animal species. Some species have been found to avoid contaminated drinking water and land. Animals have also been found to actively protect themselves through grooming and hygiene behaviours (Brambilla, Von Hardenber, Kristo, Bassano</w:t>
      </w:r>
      <w:r>
        <w:rPr>
          <w:rFonts w:ascii="Times New Roman" w:hAnsi="Times New Roman" w:cs="Times New Roman"/>
          <w:sz w:val="24"/>
          <w:szCs w:val="24"/>
        </w:rPr>
        <w:t>,</w:t>
      </w:r>
      <w:r w:rsidRPr="00C32D4B">
        <w:rPr>
          <w:rFonts w:ascii="Times New Roman" w:hAnsi="Times New Roman" w:cs="Times New Roman"/>
          <w:sz w:val="24"/>
          <w:szCs w:val="24"/>
        </w:rPr>
        <w:t xml:space="preserve"> &amp; Bogliani, 2013; Eckstein &amp; Hart, 2000). This indicates that it is not just human beings who have a behavioural immune system. It is important to note, however, that the knowledge surrounding cognitive processes that are involved within the Behavioural Immune System is still limited, indicating that more research is required. </w:t>
      </w:r>
    </w:p>
    <w:p w14:paraId="0C8FDCBE"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 xml:space="preserve">An explanation as to why and how humans have evolved and adapted the Behavioural Immune System is that, over time, many advances within clinical research have been discovered. This has allowed wider knowledge and awareness surrounding parasites, pathogens and potential risks that pose a threat (Altmann, 2019). This information has become readily available over the years, undoubtedly as a result of advances in technology and research. With access to an extensive amount of information through the internet, allowing individuals to make </w:t>
      </w:r>
      <w:r w:rsidRPr="00C32D4B">
        <w:rPr>
          <w:rFonts w:ascii="Times New Roman" w:hAnsi="Times New Roman" w:cs="Times New Roman"/>
          <w:sz w:val="24"/>
          <w:szCs w:val="24"/>
        </w:rPr>
        <w:lastRenderedPageBreak/>
        <w:t>educated informed decisions on objects and situations to avoid contact (Karft et al</w:t>
      </w:r>
      <w:r>
        <w:rPr>
          <w:rFonts w:ascii="Times New Roman" w:hAnsi="Times New Roman" w:cs="Times New Roman"/>
          <w:sz w:val="24"/>
          <w:szCs w:val="24"/>
        </w:rPr>
        <w:t>.</w:t>
      </w:r>
      <w:r w:rsidRPr="00C32D4B">
        <w:rPr>
          <w:rFonts w:ascii="Times New Roman" w:hAnsi="Times New Roman" w:cs="Times New Roman"/>
          <w:sz w:val="24"/>
          <w:szCs w:val="24"/>
        </w:rPr>
        <w:t>, 2018). This could be an explanation as to how and why individuals have adapted their ways in thinking and approaches towards pathogens and potential risk that may cause an individual harm. However, despite the wealth of research that has been undertaken in this area, the cognitive processes that occur as part of the Behavioural Immune System continues to be a strong line of interest within contemporary research.</w:t>
      </w:r>
    </w:p>
    <w:p w14:paraId="06140F36"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A recent study conducted by Fernandes et al. (2017), suggested that memory played a vital role in the Behavioural Immune System. Fernandes et al</w:t>
      </w:r>
      <w:r>
        <w:rPr>
          <w:rFonts w:ascii="Times New Roman" w:hAnsi="Times New Roman" w:cs="Times New Roman"/>
          <w:sz w:val="24"/>
          <w:szCs w:val="24"/>
        </w:rPr>
        <w:t>.</w:t>
      </w:r>
      <w:r w:rsidRPr="00C32D4B">
        <w:rPr>
          <w:rFonts w:ascii="Times New Roman" w:hAnsi="Times New Roman" w:cs="Times New Roman"/>
          <w:sz w:val="24"/>
          <w:szCs w:val="24"/>
        </w:rPr>
        <w:t xml:space="preserve"> (2017) study investigated the cognitive processes of the system, and specifically investigated the role of human memory within the processes of the Behavioural Immune System. The study was composed of four different experiments. Within the study participants were shown pictures of objects that had come into contact with either healthy or sick individuals, either through visual cues or verbal description. In experiments 1a and 1b each object was linked to verbal descriptions about the person initiating contact. In experiments two and three visual cues were provided using faces to initiate contact. After the encoding phase was completed, participants were then given a distractor task for two minutes. The distractor task consisted of single digitals being displayed on the screen for two seconds each. Once this was completed the participants then had a surprise free recall memory test, where each participant had to write down as many of the objects as they could possibly remember. Participants were given ten minutes to complete this task. Throughout all four of the experiments, the objects touched by sick people were better remembered than the objects that had come into contact with healthy people. </w:t>
      </w:r>
    </w:p>
    <w:p w14:paraId="4A984835" w14:textId="77777777" w:rsidR="00DC0A54" w:rsidRPr="00C32D4B" w:rsidRDefault="00DC0A54" w:rsidP="00DC0A54">
      <w:pPr>
        <w:spacing w:line="480" w:lineRule="auto"/>
        <w:ind w:firstLine="720"/>
        <w:jc w:val="both"/>
        <w:rPr>
          <w:rFonts w:ascii="Times New Roman" w:hAnsi="Times New Roman" w:cs="Times New Roman"/>
          <w:sz w:val="24"/>
          <w:szCs w:val="24"/>
        </w:rPr>
      </w:pPr>
      <w:r w:rsidRPr="00C32D4B">
        <w:rPr>
          <w:rFonts w:ascii="Times New Roman" w:hAnsi="Times New Roman" w:cs="Times New Roman"/>
          <w:sz w:val="24"/>
          <w:szCs w:val="24"/>
        </w:rPr>
        <w:t xml:space="preserve">The findings do suggest that memory could potentially play a vital part within the Behavioural Immune System, in three of the experiments the data confirmed and provided strong support that objects described to have come into contact with a contaminated person were better remembered than an object being touched by a healthy person. It is also important </w:t>
      </w:r>
      <w:r w:rsidRPr="00C32D4B">
        <w:rPr>
          <w:rFonts w:ascii="Times New Roman" w:hAnsi="Times New Roman" w:cs="Times New Roman"/>
          <w:sz w:val="24"/>
          <w:szCs w:val="24"/>
        </w:rPr>
        <w:lastRenderedPageBreak/>
        <w:t>to note that the study was run in two different countries, which provides robustness of the research. This also limits the role of cultural influences suggesting that the behavioural immune system is active throughout humanity. The main focus of the study was on adaptive memory in relation to contamination, and therefore does not provide a clear and more detailed explanation as to why and how visual cues or verbal descriptions had a greater impact on memory and recall. It is also important to highlight that these studies conducted by Fernandes et al</w:t>
      </w:r>
      <w:r>
        <w:rPr>
          <w:rFonts w:ascii="Times New Roman" w:hAnsi="Times New Roman" w:cs="Times New Roman"/>
          <w:sz w:val="24"/>
          <w:szCs w:val="24"/>
        </w:rPr>
        <w:t>.</w:t>
      </w:r>
      <w:r w:rsidRPr="00C32D4B">
        <w:rPr>
          <w:rFonts w:ascii="Times New Roman" w:hAnsi="Times New Roman" w:cs="Times New Roman"/>
          <w:sz w:val="24"/>
          <w:szCs w:val="24"/>
        </w:rPr>
        <w:t xml:space="preserve"> (2017) were not examined together as part of the same testing period, and only examined the effects of pictorially and verbally presented information in four different experiments. This limitation suggests further research is required to gain a better understanding of some of the processes involved. </w:t>
      </w:r>
    </w:p>
    <w:p w14:paraId="4F16FEEE" w14:textId="77777777" w:rsidR="00DC0A54" w:rsidRPr="00C32D4B" w:rsidRDefault="00DC0A54" w:rsidP="00DC0A54">
      <w:pPr>
        <w:spacing w:line="480" w:lineRule="auto"/>
        <w:ind w:firstLine="720"/>
        <w:jc w:val="both"/>
        <w:rPr>
          <w:rFonts w:ascii="Times New Roman" w:hAnsi="Times New Roman" w:cs="Times New Roman"/>
          <w:color w:val="FF0000"/>
          <w:sz w:val="24"/>
          <w:szCs w:val="24"/>
        </w:rPr>
      </w:pPr>
      <w:r w:rsidRPr="00C32D4B">
        <w:rPr>
          <w:rFonts w:ascii="Times New Roman" w:hAnsi="Times New Roman" w:cs="Times New Roman"/>
          <w:sz w:val="24"/>
          <w:szCs w:val="24"/>
        </w:rPr>
        <w:t>Although there is empirical research already available surrounding the topic of the Behavioural Immune System, much of the present research provides supporting evidence that memory does play a vital role within the system (Schaller &amp; Park, 2011; Fernandes</w:t>
      </w:r>
      <w:r>
        <w:rPr>
          <w:rFonts w:ascii="Times New Roman" w:hAnsi="Times New Roman" w:cs="Times New Roman"/>
          <w:sz w:val="24"/>
          <w:szCs w:val="24"/>
        </w:rPr>
        <w:t xml:space="preserve"> et al.</w:t>
      </w:r>
      <w:r w:rsidRPr="00C32D4B">
        <w:rPr>
          <w:rFonts w:ascii="Times New Roman" w:hAnsi="Times New Roman" w:cs="Times New Roman"/>
          <w:sz w:val="24"/>
          <w:szCs w:val="24"/>
        </w:rPr>
        <w:t>, 2017 &amp; Schaller</w:t>
      </w:r>
      <w:r>
        <w:rPr>
          <w:rFonts w:ascii="Times New Roman" w:hAnsi="Times New Roman" w:cs="Times New Roman"/>
          <w:sz w:val="24"/>
          <w:szCs w:val="24"/>
        </w:rPr>
        <w:t xml:space="preserve"> et al.</w:t>
      </w:r>
      <w:r w:rsidRPr="00C32D4B">
        <w:rPr>
          <w:rFonts w:ascii="Times New Roman" w:hAnsi="Times New Roman" w:cs="Times New Roman"/>
          <w:sz w:val="24"/>
          <w:szCs w:val="24"/>
        </w:rPr>
        <w:t>, 2015</w:t>
      </w:r>
      <w:r>
        <w:rPr>
          <w:rFonts w:ascii="Times New Roman" w:hAnsi="Times New Roman" w:cs="Times New Roman"/>
          <w:sz w:val="24"/>
          <w:szCs w:val="24"/>
        </w:rPr>
        <w:t>; Bonin et al., 2019</w:t>
      </w:r>
      <w:r w:rsidRPr="00C32D4B">
        <w:rPr>
          <w:rFonts w:ascii="Times New Roman" w:hAnsi="Times New Roman" w:cs="Times New Roman"/>
          <w:sz w:val="24"/>
          <w:szCs w:val="24"/>
        </w:rPr>
        <w:t xml:space="preserve">). Therefore, the focus and purpose of this study will be to examine whether visual cues or verbal descriptions have a greater impact on memory and the behavioural immune system. It must be highlighted that little research surrounding the mechanisms or processes that play a part within the Behavioural Immune System has been conducted within the same testing period. Therefore, the purpose of the present paper is to explore how verbal descriptions and visual cues impact memory. Although this is a laboratory-based study, it allows for the applied element and real-world application to be brought into the laboratory environment. This adds to existing research by encompassing real world aspects i.e. object contamination.  </w:t>
      </w:r>
    </w:p>
    <w:p w14:paraId="403EDCF5" w14:textId="77777777" w:rsidR="00DC0A54" w:rsidRPr="00C32D4B" w:rsidRDefault="00DC0A54" w:rsidP="00DC0A54">
      <w:pPr>
        <w:spacing w:line="480" w:lineRule="auto"/>
        <w:jc w:val="both"/>
        <w:rPr>
          <w:rFonts w:ascii="Times New Roman" w:hAnsi="Times New Roman" w:cs="Times New Roman"/>
          <w:sz w:val="24"/>
          <w:szCs w:val="24"/>
        </w:rPr>
      </w:pPr>
      <w:r w:rsidRPr="00C32D4B">
        <w:rPr>
          <w:rFonts w:ascii="Times New Roman" w:hAnsi="Times New Roman" w:cs="Times New Roman"/>
          <w:sz w:val="24"/>
          <w:szCs w:val="24"/>
        </w:rPr>
        <w:tab/>
        <w:t>Therefore, this present research activity is to explore the impact of presentation format (picture/written description) and object contact type (</w:t>
      </w:r>
      <w:r>
        <w:rPr>
          <w:rFonts w:ascii="Times New Roman" w:hAnsi="Times New Roman" w:cs="Times New Roman"/>
          <w:sz w:val="24"/>
          <w:szCs w:val="24"/>
        </w:rPr>
        <w:t xml:space="preserve">illness </w:t>
      </w:r>
      <w:r w:rsidRPr="00C32D4B">
        <w:rPr>
          <w:rFonts w:ascii="Times New Roman" w:hAnsi="Times New Roman" w:cs="Times New Roman"/>
          <w:sz w:val="24"/>
          <w:szCs w:val="24"/>
        </w:rPr>
        <w:t>contamination/</w:t>
      </w:r>
      <w:r>
        <w:rPr>
          <w:rFonts w:ascii="Times New Roman" w:hAnsi="Times New Roman" w:cs="Times New Roman"/>
          <w:sz w:val="24"/>
          <w:szCs w:val="24"/>
        </w:rPr>
        <w:t>healthy</w:t>
      </w:r>
      <w:r w:rsidRPr="00C32D4B">
        <w:rPr>
          <w:rFonts w:ascii="Times New Roman" w:hAnsi="Times New Roman" w:cs="Times New Roman"/>
          <w:sz w:val="24"/>
          <w:szCs w:val="24"/>
        </w:rPr>
        <w:t xml:space="preserve"> contact) on memory. The research activity will aim to explore three research questions; Does object contact </w:t>
      </w:r>
      <w:r w:rsidRPr="00C32D4B">
        <w:rPr>
          <w:rFonts w:ascii="Times New Roman" w:hAnsi="Times New Roman" w:cs="Times New Roman"/>
          <w:sz w:val="24"/>
          <w:szCs w:val="24"/>
        </w:rPr>
        <w:lastRenderedPageBreak/>
        <w:t>presented through a visual pictorial format lead</w:t>
      </w:r>
      <w:r>
        <w:rPr>
          <w:rFonts w:ascii="Times New Roman" w:hAnsi="Times New Roman" w:cs="Times New Roman"/>
          <w:sz w:val="24"/>
          <w:szCs w:val="24"/>
        </w:rPr>
        <w:t>s</w:t>
      </w:r>
      <w:r w:rsidRPr="00C32D4B">
        <w:rPr>
          <w:rFonts w:ascii="Times New Roman" w:hAnsi="Times New Roman" w:cs="Times New Roman"/>
          <w:sz w:val="24"/>
          <w:szCs w:val="24"/>
        </w:rPr>
        <w:t xml:space="preserve"> to better memory, than object contact presented through a verbal description format? Are </w:t>
      </w:r>
      <w:r>
        <w:rPr>
          <w:rFonts w:ascii="Times New Roman" w:hAnsi="Times New Roman" w:cs="Times New Roman"/>
          <w:sz w:val="24"/>
          <w:szCs w:val="24"/>
        </w:rPr>
        <w:t>illness</w:t>
      </w:r>
      <w:r w:rsidRPr="00C32D4B">
        <w:rPr>
          <w:rFonts w:ascii="Times New Roman" w:hAnsi="Times New Roman" w:cs="Times New Roman"/>
          <w:sz w:val="24"/>
          <w:szCs w:val="24"/>
        </w:rPr>
        <w:t xml:space="preserve"> </w:t>
      </w:r>
      <w:r>
        <w:rPr>
          <w:rFonts w:ascii="Times New Roman" w:hAnsi="Times New Roman" w:cs="Times New Roman"/>
          <w:sz w:val="24"/>
          <w:szCs w:val="24"/>
        </w:rPr>
        <w:t>contaminated</w:t>
      </w:r>
      <w:r w:rsidRPr="00C32D4B">
        <w:rPr>
          <w:rFonts w:ascii="Times New Roman" w:hAnsi="Times New Roman" w:cs="Times New Roman"/>
          <w:sz w:val="24"/>
          <w:szCs w:val="24"/>
        </w:rPr>
        <w:t xml:space="preserve"> items better remembered than </w:t>
      </w:r>
      <w:r>
        <w:rPr>
          <w:rFonts w:ascii="Times New Roman" w:hAnsi="Times New Roman" w:cs="Times New Roman"/>
          <w:sz w:val="24"/>
          <w:szCs w:val="24"/>
        </w:rPr>
        <w:t>healthy</w:t>
      </w:r>
      <w:r w:rsidRPr="00C32D4B">
        <w:rPr>
          <w:rFonts w:ascii="Times New Roman" w:hAnsi="Times New Roman" w:cs="Times New Roman"/>
          <w:sz w:val="24"/>
          <w:szCs w:val="24"/>
        </w:rPr>
        <w:t xml:space="preserve"> contact items? And finally, does object memory depend on the interaction between presentation format (pictorial/verbal) and contact type (</w:t>
      </w:r>
      <w:r>
        <w:rPr>
          <w:rFonts w:ascii="Times New Roman" w:hAnsi="Times New Roman" w:cs="Times New Roman"/>
          <w:sz w:val="24"/>
          <w:szCs w:val="24"/>
        </w:rPr>
        <w:t>illness</w:t>
      </w:r>
      <w:r w:rsidRPr="00C32D4B">
        <w:rPr>
          <w:rFonts w:ascii="Times New Roman" w:hAnsi="Times New Roman" w:cs="Times New Roman"/>
          <w:sz w:val="24"/>
          <w:szCs w:val="24"/>
        </w:rPr>
        <w:t>/healthy)?</w:t>
      </w:r>
    </w:p>
    <w:p w14:paraId="46AF7D71" w14:textId="77777777" w:rsidR="00DC0A54" w:rsidRPr="00C32D4B" w:rsidRDefault="00DC0A54" w:rsidP="00DC0A54">
      <w:pPr>
        <w:spacing w:line="480" w:lineRule="auto"/>
        <w:jc w:val="center"/>
        <w:rPr>
          <w:rFonts w:ascii="Times New Roman" w:hAnsi="Times New Roman" w:cs="Times New Roman"/>
          <w:b/>
          <w:bCs/>
          <w:sz w:val="24"/>
          <w:szCs w:val="24"/>
          <w:u w:val="single"/>
        </w:rPr>
      </w:pPr>
    </w:p>
    <w:p w14:paraId="556C3B1B" w14:textId="77777777" w:rsidR="00DC0A54" w:rsidRDefault="00DC0A54" w:rsidP="00DC0A54">
      <w:pPr>
        <w:spacing w:line="480" w:lineRule="auto"/>
        <w:rPr>
          <w:rFonts w:ascii="Times New Roman" w:hAnsi="Times New Roman" w:cs="Times New Roman"/>
          <w:b/>
          <w:bCs/>
          <w:sz w:val="24"/>
          <w:szCs w:val="24"/>
        </w:rPr>
      </w:pPr>
    </w:p>
    <w:p w14:paraId="34245998" w14:textId="77777777" w:rsidR="00DC0A54" w:rsidRDefault="00DC0A54" w:rsidP="00DC0A54">
      <w:pPr>
        <w:spacing w:line="480" w:lineRule="auto"/>
        <w:rPr>
          <w:rFonts w:ascii="Times New Roman" w:hAnsi="Times New Roman" w:cs="Times New Roman"/>
          <w:b/>
          <w:bCs/>
          <w:sz w:val="24"/>
          <w:szCs w:val="24"/>
        </w:rPr>
      </w:pPr>
    </w:p>
    <w:p w14:paraId="718DED70" w14:textId="77777777" w:rsidR="00DC0A54" w:rsidRDefault="00DC0A54" w:rsidP="00DC0A54">
      <w:pPr>
        <w:spacing w:line="480" w:lineRule="auto"/>
        <w:rPr>
          <w:rFonts w:ascii="Times New Roman" w:hAnsi="Times New Roman" w:cs="Times New Roman"/>
          <w:b/>
          <w:bCs/>
          <w:sz w:val="24"/>
          <w:szCs w:val="24"/>
        </w:rPr>
      </w:pPr>
    </w:p>
    <w:p w14:paraId="6CDADDFE" w14:textId="77777777" w:rsidR="00DC0A54" w:rsidRDefault="00DC0A54" w:rsidP="00DC0A54">
      <w:pPr>
        <w:spacing w:line="480" w:lineRule="auto"/>
        <w:rPr>
          <w:rFonts w:ascii="Times New Roman" w:hAnsi="Times New Roman" w:cs="Times New Roman"/>
          <w:b/>
          <w:bCs/>
          <w:sz w:val="24"/>
          <w:szCs w:val="24"/>
        </w:rPr>
      </w:pPr>
    </w:p>
    <w:p w14:paraId="2383404D" w14:textId="77777777" w:rsidR="00DC0A54" w:rsidRDefault="00DC0A54" w:rsidP="00DC0A54">
      <w:pPr>
        <w:spacing w:line="480" w:lineRule="auto"/>
        <w:rPr>
          <w:rFonts w:ascii="Times New Roman" w:hAnsi="Times New Roman" w:cs="Times New Roman"/>
          <w:b/>
          <w:bCs/>
          <w:sz w:val="24"/>
          <w:szCs w:val="24"/>
        </w:rPr>
      </w:pPr>
    </w:p>
    <w:p w14:paraId="7D469A84" w14:textId="77777777" w:rsidR="00DC0A54" w:rsidRDefault="00DC0A54" w:rsidP="00DC0A54">
      <w:pPr>
        <w:spacing w:line="480" w:lineRule="auto"/>
        <w:rPr>
          <w:rFonts w:ascii="Times New Roman" w:hAnsi="Times New Roman" w:cs="Times New Roman"/>
          <w:b/>
          <w:bCs/>
          <w:sz w:val="24"/>
          <w:szCs w:val="24"/>
        </w:rPr>
      </w:pPr>
    </w:p>
    <w:p w14:paraId="18A2C446" w14:textId="77777777" w:rsidR="00DC0A54" w:rsidRDefault="00DC0A54" w:rsidP="00DC0A54">
      <w:pPr>
        <w:spacing w:line="480" w:lineRule="auto"/>
        <w:rPr>
          <w:rFonts w:ascii="Times New Roman" w:hAnsi="Times New Roman" w:cs="Times New Roman"/>
          <w:b/>
          <w:bCs/>
          <w:sz w:val="24"/>
          <w:szCs w:val="24"/>
        </w:rPr>
      </w:pPr>
    </w:p>
    <w:p w14:paraId="375070E5" w14:textId="77777777" w:rsidR="00DC0A54" w:rsidRDefault="00DC0A54" w:rsidP="00DC0A54">
      <w:pPr>
        <w:spacing w:line="480" w:lineRule="auto"/>
        <w:rPr>
          <w:rFonts w:ascii="Times New Roman" w:hAnsi="Times New Roman" w:cs="Times New Roman"/>
          <w:b/>
          <w:bCs/>
          <w:sz w:val="24"/>
          <w:szCs w:val="24"/>
        </w:rPr>
      </w:pPr>
    </w:p>
    <w:p w14:paraId="2407D543" w14:textId="77777777" w:rsidR="00DC0A54" w:rsidRDefault="00DC0A54" w:rsidP="00DC0A54">
      <w:pPr>
        <w:spacing w:line="480" w:lineRule="auto"/>
        <w:rPr>
          <w:rFonts w:ascii="Times New Roman" w:hAnsi="Times New Roman" w:cs="Times New Roman"/>
          <w:b/>
          <w:bCs/>
          <w:sz w:val="24"/>
          <w:szCs w:val="24"/>
        </w:rPr>
      </w:pPr>
    </w:p>
    <w:p w14:paraId="5B8D3D89" w14:textId="77777777" w:rsidR="00DC0A54" w:rsidRDefault="00DC0A54" w:rsidP="00DC0A54">
      <w:pPr>
        <w:spacing w:line="480" w:lineRule="auto"/>
        <w:rPr>
          <w:rFonts w:ascii="Times New Roman" w:hAnsi="Times New Roman" w:cs="Times New Roman"/>
          <w:b/>
          <w:bCs/>
          <w:sz w:val="24"/>
          <w:szCs w:val="24"/>
        </w:rPr>
      </w:pPr>
    </w:p>
    <w:p w14:paraId="547E9493" w14:textId="77777777" w:rsidR="00DC0A54" w:rsidRDefault="00DC0A54" w:rsidP="00DC0A54">
      <w:pPr>
        <w:spacing w:line="480" w:lineRule="auto"/>
        <w:rPr>
          <w:rFonts w:ascii="Times New Roman" w:hAnsi="Times New Roman" w:cs="Times New Roman"/>
          <w:b/>
          <w:bCs/>
          <w:sz w:val="24"/>
          <w:szCs w:val="24"/>
        </w:rPr>
      </w:pPr>
    </w:p>
    <w:p w14:paraId="1716A325" w14:textId="77777777" w:rsidR="00DC0A54" w:rsidRDefault="00DC0A54" w:rsidP="00DC0A54">
      <w:pPr>
        <w:spacing w:line="480" w:lineRule="auto"/>
        <w:rPr>
          <w:rFonts w:ascii="Times New Roman" w:hAnsi="Times New Roman" w:cs="Times New Roman"/>
          <w:b/>
          <w:bCs/>
          <w:sz w:val="24"/>
          <w:szCs w:val="24"/>
        </w:rPr>
      </w:pPr>
    </w:p>
    <w:p w14:paraId="5A7D90D1" w14:textId="77777777" w:rsidR="00DC0A54" w:rsidRDefault="00DC0A54" w:rsidP="00DC0A54">
      <w:pPr>
        <w:spacing w:line="480" w:lineRule="auto"/>
        <w:rPr>
          <w:rFonts w:ascii="Times New Roman" w:hAnsi="Times New Roman" w:cs="Times New Roman"/>
          <w:b/>
          <w:bCs/>
          <w:sz w:val="24"/>
          <w:szCs w:val="24"/>
        </w:rPr>
      </w:pPr>
    </w:p>
    <w:p w14:paraId="1E297B9E" w14:textId="77777777" w:rsidR="00DC0A54" w:rsidRDefault="00DC0A54" w:rsidP="00DC0A54">
      <w:pPr>
        <w:spacing w:line="480" w:lineRule="auto"/>
        <w:rPr>
          <w:rFonts w:ascii="Times New Roman" w:hAnsi="Times New Roman" w:cs="Times New Roman"/>
          <w:b/>
          <w:bCs/>
          <w:sz w:val="24"/>
          <w:szCs w:val="24"/>
        </w:rPr>
      </w:pPr>
    </w:p>
    <w:p w14:paraId="38782022" w14:textId="77777777" w:rsidR="00DC0A54" w:rsidRDefault="00DC0A54" w:rsidP="00DC0A54">
      <w:pPr>
        <w:spacing w:line="480" w:lineRule="auto"/>
        <w:rPr>
          <w:rFonts w:ascii="Times New Roman" w:hAnsi="Times New Roman" w:cs="Times New Roman"/>
          <w:b/>
          <w:bCs/>
          <w:sz w:val="24"/>
          <w:szCs w:val="24"/>
        </w:rPr>
      </w:pPr>
    </w:p>
    <w:p w14:paraId="737599FB" w14:textId="77777777" w:rsidR="00DC0A54" w:rsidRDefault="00DC0A54" w:rsidP="00DC0A54">
      <w:pPr>
        <w:spacing w:line="480" w:lineRule="auto"/>
        <w:jc w:val="center"/>
        <w:rPr>
          <w:rFonts w:ascii="Times New Roman" w:hAnsi="Times New Roman" w:cs="Times New Roman"/>
          <w:b/>
          <w:bCs/>
          <w:sz w:val="24"/>
          <w:szCs w:val="24"/>
        </w:rPr>
      </w:pPr>
      <w:r w:rsidRPr="00320498">
        <w:rPr>
          <w:rFonts w:ascii="Times New Roman" w:hAnsi="Times New Roman" w:cs="Times New Roman"/>
          <w:b/>
          <w:bCs/>
          <w:sz w:val="24"/>
          <w:szCs w:val="24"/>
        </w:rPr>
        <w:lastRenderedPageBreak/>
        <w:t xml:space="preserve">Chapter </w:t>
      </w:r>
      <w:r>
        <w:rPr>
          <w:rFonts w:ascii="Times New Roman" w:hAnsi="Times New Roman" w:cs="Times New Roman"/>
          <w:b/>
          <w:bCs/>
          <w:sz w:val="24"/>
          <w:szCs w:val="24"/>
        </w:rPr>
        <w:t>Two</w:t>
      </w:r>
      <w:r w:rsidRPr="00320498">
        <w:rPr>
          <w:rFonts w:ascii="Times New Roman" w:hAnsi="Times New Roman" w:cs="Times New Roman"/>
          <w:b/>
          <w:bCs/>
          <w:sz w:val="24"/>
          <w:szCs w:val="24"/>
        </w:rPr>
        <w:t>:</w:t>
      </w:r>
      <w:r>
        <w:rPr>
          <w:rFonts w:ascii="Times New Roman" w:hAnsi="Times New Roman" w:cs="Times New Roman"/>
          <w:b/>
          <w:bCs/>
          <w:sz w:val="24"/>
          <w:szCs w:val="24"/>
        </w:rPr>
        <w:t xml:space="preserve"> </w:t>
      </w:r>
      <w:r w:rsidRPr="00320498">
        <w:rPr>
          <w:rFonts w:ascii="Times New Roman" w:hAnsi="Times New Roman" w:cs="Times New Roman"/>
          <w:b/>
          <w:bCs/>
          <w:sz w:val="24"/>
          <w:szCs w:val="24"/>
        </w:rPr>
        <w:t>Method Section</w:t>
      </w:r>
    </w:p>
    <w:p w14:paraId="01A12607" w14:textId="77777777" w:rsidR="00DC0A54" w:rsidRPr="00C437A2" w:rsidRDefault="00DC0A54" w:rsidP="00DC0A54">
      <w:pPr>
        <w:spacing w:line="480" w:lineRule="auto"/>
        <w:rPr>
          <w:rFonts w:ascii="Times New Roman" w:hAnsi="Times New Roman" w:cs="Times New Roman"/>
          <w:b/>
          <w:bCs/>
          <w:sz w:val="24"/>
          <w:szCs w:val="24"/>
        </w:rPr>
      </w:pPr>
      <w:r w:rsidRPr="00C32D4B">
        <w:rPr>
          <w:rFonts w:ascii="Times New Roman" w:hAnsi="Times New Roman" w:cs="Times New Roman"/>
          <w:i/>
          <w:iCs/>
          <w:sz w:val="24"/>
          <w:szCs w:val="24"/>
          <w:u w:val="single"/>
        </w:rPr>
        <w:t>Participants</w:t>
      </w:r>
    </w:p>
    <w:p w14:paraId="1E3C8721"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A total of 40 participants were recruited through to participate in the study through the Experiment Management System in exchange of course credits. The participants were level four, five and six students studying one of the psychology programmes at the University of Wales Trinity Saint David, SA1 campus Swansea. The participants included (29 Females, 10 Males and 1 Other). The age range was 18 – 57 (Mean = 30.02, Standard Deviation = 10.44). There were eligibility requirements for this study, Normal or corrected-to-normal vision participants must have been capable of viewing images and descriptions depicting common illnesses/infections. If participants felt they may have had difficulty reading the information at a quick pace, they were advised not to sign up. </w:t>
      </w:r>
    </w:p>
    <w:p w14:paraId="1318B364" w14:textId="77777777" w:rsidR="00DC0A54" w:rsidRPr="00C32D4B" w:rsidRDefault="00DC0A54" w:rsidP="00DC0A54">
      <w:pPr>
        <w:spacing w:line="480" w:lineRule="auto"/>
        <w:rPr>
          <w:rFonts w:ascii="Times New Roman" w:hAnsi="Times New Roman" w:cs="Times New Roman"/>
          <w:sz w:val="24"/>
          <w:szCs w:val="24"/>
        </w:rPr>
      </w:pPr>
      <w:r w:rsidRPr="00C32D4B">
        <w:rPr>
          <w:rFonts w:ascii="Times New Roman" w:hAnsi="Times New Roman" w:cs="Times New Roman"/>
          <w:i/>
          <w:iCs/>
          <w:sz w:val="24"/>
          <w:szCs w:val="24"/>
          <w:u w:val="single"/>
        </w:rPr>
        <w:t>Design</w:t>
      </w:r>
    </w:p>
    <w:p w14:paraId="35A6BD5C"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The research design of this study was a 2 X 2 within subjects’ experimental design, with a total of four conditions. The design of the study included two independent variables and one dependent variable. The first independent variable within the study was the type of person making contact with the object in the pictures displayed to participants, with two levels – either healthy contact or illness/infection contact. The second independent variable within the study was the means in which the cues as to the health of the person making contact with the object were provided; again with two levels either verbal description or a visual picture. Both independent variables were within- subjects variables, as all participants viewed images within all four condition trails. The dependent variable was the total amount of accurate objects remembered in all four conditions. The analysis conducted for this experiment was a one-way within-subject analysis of variance (ANOVA), in order to </w:t>
      </w:r>
      <w:r w:rsidRPr="00C32D4B">
        <w:rPr>
          <w:rFonts w:ascii="Times New Roman" w:hAnsi="Times New Roman" w:cs="Times New Roman"/>
          <w:sz w:val="24"/>
          <w:szCs w:val="24"/>
        </w:rPr>
        <w:lastRenderedPageBreak/>
        <w:t xml:space="preserve">establish a main effect of contact type, a main effect of cue type, and interaction between these variables on memory accuracy for objects presented in the study phase. </w:t>
      </w:r>
    </w:p>
    <w:p w14:paraId="58BB5331" w14:textId="77777777" w:rsidR="00DC0A54" w:rsidRPr="00C32D4B" w:rsidRDefault="00DC0A54" w:rsidP="00DC0A54">
      <w:pPr>
        <w:spacing w:line="480" w:lineRule="auto"/>
        <w:rPr>
          <w:rFonts w:ascii="Times New Roman" w:hAnsi="Times New Roman" w:cs="Times New Roman"/>
          <w:i/>
          <w:iCs/>
          <w:sz w:val="24"/>
          <w:szCs w:val="24"/>
          <w:u w:val="single"/>
        </w:rPr>
      </w:pPr>
      <w:r w:rsidRPr="00C32D4B">
        <w:rPr>
          <w:rFonts w:ascii="Times New Roman" w:hAnsi="Times New Roman" w:cs="Times New Roman"/>
          <w:i/>
          <w:iCs/>
          <w:sz w:val="24"/>
          <w:szCs w:val="24"/>
          <w:u w:val="single"/>
        </w:rPr>
        <w:t>Materials</w:t>
      </w:r>
    </w:p>
    <w:p w14:paraId="25735C03" w14:textId="77777777" w:rsidR="00DC0A54" w:rsidRPr="00C32D4B" w:rsidRDefault="00DC0A54" w:rsidP="00DC0A54">
      <w:pPr>
        <w:spacing w:line="480" w:lineRule="auto"/>
        <w:ind w:firstLine="720"/>
        <w:rPr>
          <w:rFonts w:ascii="Times New Roman" w:hAnsi="Times New Roman" w:cs="Times New Roman"/>
          <w:color w:val="2E74B5" w:themeColor="accent5" w:themeShade="BF"/>
          <w:sz w:val="24"/>
          <w:szCs w:val="24"/>
        </w:rPr>
      </w:pPr>
      <w:r w:rsidRPr="00C32D4B">
        <w:rPr>
          <w:rFonts w:ascii="Times New Roman" w:hAnsi="Times New Roman" w:cs="Times New Roman"/>
          <w:sz w:val="24"/>
          <w:szCs w:val="24"/>
        </w:rPr>
        <w:t xml:space="preserve">A computer-based experiment was created on a programme called Super Lab, where a total </w:t>
      </w:r>
      <w:r w:rsidRPr="009C6F14">
        <w:rPr>
          <w:rFonts w:ascii="Times New Roman" w:hAnsi="Times New Roman" w:cs="Times New Roman"/>
          <w:sz w:val="24"/>
          <w:szCs w:val="24"/>
        </w:rPr>
        <w:t xml:space="preserve">of 40 image trails were presented individually on a computer screen to participants. The pictures of the objects used within the study were sourced from the massive memory database </w:t>
      </w:r>
      <w:hyperlink r:id="rId4" w:history="1">
        <w:r w:rsidRPr="009C6F14">
          <w:rPr>
            <w:rStyle w:val="Hyperlink"/>
            <w:rFonts w:ascii="Times New Roman" w:hAnsi="Times New Roman" w:cs="Times New Roman"/>
            <w:sz w:val="24"/>
            <w:szCs w:val="24"/>
          </w:rPr>
          <w:t>http://cvcl.mit.edu/mm</w:t>
        </w:r>
      </w:hyperlink>
      <w:r w:rsidRPr="009C6F14">
        <w:rPr>
          <w:rFonts w:ascii="Times New Roman" w:hAnsi="Times New Roman" w:cs="Times New Roman"/>
          <w:sz w:val="24"/>
          <w:szCs w:val="24"/>
        </w:rPr>
        <w:t xml:space="preserve">, </w:t>
      </w:r>
      <w:r w:rsidRPr="00C32D4B">
        <w:rPr>
          <w:rFonts w:ascii="Times New Roman" w:hAnsi="Times New Roman" w:cs="Times New Roman"/>
          <w:sz w:val="24"/>
          <w:szCs w:val="24"/>
        </w:rPr>
        <w:t xml:space="preserve">and were chosen as they depicted common everyday items that we come into contact and use in our everyday lives. Each trail was presented on the screen for eight seconds. Ten of the trails included a picture of an object and simultaneously presented picture of a healthy person initiating contact, with an object. For example, a picture of a young girl, along with a picture of a camera with the caption ‘this female, who enjoys outdoor activities, tries to capture every moment’. A further ten trials were shown to participants depicting </w:t>
      </w:r>
      <w:r>
        <w:rPr>
          <w:rFonts w:ascii="Times New Roman" w:hAnsi="Times New Roman" w:cs="Times New Roman"/>
          <w:sz w:val="24"/>
          <w:szCs w:val="24"/>
        </w:rPr>
        <w:t>illness</w:t>
      </w:r>
      <w:r w:rsidRPr="00C32D4B">
        <w:rPr>
          <w:rFonts w:ascii="Times New Roman" w:hAnsi="Times New Roman" w:cs="Times New Roman"/>
          <w:sz w:val="24"/>
          <w:szCs w:val="24"/>
        </w:rPr>
        <w:t xml:space="preserve"> contact, these included items such as a child holding a tissue to their nose along with a picture of a balloon with a caption ‘this child held this balloon during a party. These were the visual cue contact trials. A further ten trials were shown, which included verbal descriptions and a picture of the object, suggesting that a healthy person had come into contact with the object. These included items such as a pair of eye protection googles with the caption ‘a 29-year-old glass technician wore this protective equipment when working’. Finally, a further ten trials were shown containing verbal descriptions including a picture of the object, suggesting the object had been touched by an unhealthy person with a common illness or infection. This included items such as a soldier boot along with the caption ‘These boots were worn by a soldier with a verruca’. A 1,100 piece jigsaw of two cats was used during the distractor task for five minutes. For the memory task of the experiment, a further 40 pictures of objects were added to those previously seen and presented again to the participants (Appendix A)</w:t>
      </w:r>
      <w:r>
        <w:rPr>
          <w:rFonts w:ascii="Times New Roman" w:hAnsi="Times New Roman" w:cs="Times New Roman"/>
          <w:sz w:val="24"/>
          <w:szCs w:val="24"/>
        </w:rPr>
        <w:t xml:space="preserve"> totalling 80 trials which were then presnted</w:t>
      </w:r>
      <w:r w:rsidRPr="00C32D4B">
        <w:rPr>
          <w:rFonts w:ascii="Times New Roman" w:hAnsi="Times New Roman" w:cs="Times New Roman"/>
          <w:sz w:val="24"/>
          <w:szCs w:val="24"/>
        </w:rPr>
        <w:t>.</w:t>
      </w:r>
    </w:p>
    <w:p w14:paraId="559DB76E" w14:textId="77777777" w:rsidR="00DC0A54" w:rsidRPr="00C32D4B" w:rsidRDefault="00DC0A54" w:rsidP="00DC0A54">
      <w:pPr>
        <w:spacing w:line="480" w:lineRule="auto"/>
        <w:rPr>
          <w:rFonts w:ascii="Times New Roman" w:hAnsi="Times New Roman" w:cs="Times New Roman"/>
          <w:i/>
          <w:iCs/>
          <w:sz w:val="24"/>
          <w:szCs w:val="24"/>
          <w:u w:val="single"/>
        </w:rPr>
      </w:pPr>
      <w:r w:rsidRPr="00C32D4B">
        <w:rPr>
          <w:rFonts w:ascii="Times New Roman" w:hAnsi="Times New Roman" w:cs="Times New Roman"/>
          <w:i/>
          <w:iCs/>
          <w:sz w:val="24"/>
          <w:szCs w:val="24"/>
          <w:u w:val="single"/>
        </w:rPr>
        <w:lastRenderedPageBreak/>
        <w:t xml:space="preserve">Procedure </w:t>
      </w:r>
    </w:p>
    <w:p w14:paraId="1E92D6B9"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During this experiment all university and BPS ethical requirements were obtained and followed during each stage (Appendix B &amp; C). Participants could only be identified by a unique number on arrival, and data collected remained fully anonymous. Given the nature of the topic of the study, all ethical considerations were fully considered and minimised at all stages of the study.  </w:t>
      </w:r>
    </w:p>
    <w:p w14:paraId="02442FEF"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Limitation that came to the attention of the experimenter w</w:t>
      </w:r>
      <w:r>
        <w:rPr>
          <w:rFonts w:ascii="Times New Roman" w:hAnsi="Times New Roman" w:cs="Times New Roman"/>
          <w:sz w:val="24"/>
          <w:szCs w:val="24"/>
        </w:rPr>
        <w:t>ere</w:t>
      </w:r>
      <w:r w:rsidRPr="00C32D4B">
        <w:rPr>
          <w:rFonts w:ascii="Times New Roman" w:hAnsi="Times New Roman" w:cs="Times New Roman"/>
          <w:sz w:val="24"/>
          <w:szCs w:val="24"/>
        </w:rPr>
        <w:t xml:space="preserve">, during the </w:t>
      </w:r>
      <w:r>
        <w:rPr>
          <w:rFonts w:ascii="Times New Roman" w:hAnsi="Times New Roman" w:cs="Times New Roman"/>
          <w:sz w:val="24"/>
          <w:szCs w:val="24"/>
        </w:rPr>
        <w:t>pilot</w:t>
      </w:r>
      <w:r w:rsidRPr="00C32D4B">
        <w:rPr>
          <w:rFonts w:ascii="Times New Roman" w:hAnsi="Times New Roman" w:cs="Times New Roman"/>
          <w:sz w:val="24"/>
          <w:szCs w:val="24"/>
        </w:rPr>
        <w:t xml:space="preserve"> phase, some participants either forgot or became unsure of the instructions that were presented before the testing phase of the study, in relation to the keys they should press to denote whether the object was old or new. As a result of this feedback, a hardcopy of the instructions (Appendix D) were made for participants and put on the desk to remind participants, if required, of the correct keys on the keyboard to press in order to respond. This was done to ensure responses were correct. If a participant had forgotten or became unsure of which key to press in order to give the correct response, this could have had an impact on the results of the study, meaning the results from the study were unreliable. </w:t>
      </w:r>
    </w:p>
    <w:p w14:paraId="0CEF8432"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Participants chose whether or not to take part in the study through the university’s EMS, in exchange of two credits. Participants chose a timeslot convenient to them. Before the participants could sign up, an advisory was placed on the EMS explaining that some of the stimuli included graphic content of common illness/infections, which could potentially be distressing, and if participants felt that this would be a topic area that would upset them, it was advised that participants did not sign up to the study. This was to ensure that all ethical considerations and requirements were met. The advisory notice on the EMS also included an explanation that the sentences and images were going to be presented at a quick pace, and if </w:t>
      </w:r>
      <w:r w:rsidRPr="00C32D4B">
        <w:rPr>
          <w:rFonts w:ascii="Times New Roman" w:hAnsi="Times New Roman" w:cs="Times New Roman"/>
          <w:sz w:val="24"/>
          <w:szCs w:val="24"/>
        </w:rPr>
        <w:lastRenderedPageBreak/>
        <w:t xml:space="preserve">the participant felt that this would be an issue for them, then again it was advised that participants did not sign up. </w:t>
      </w:r>
    </w:p>
    <w:p w14:paraId="5BAF37A0"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The participants were identified by the experimenter through a unique number upon arrival at the university laboratory. The participant was then welcomed into the room and took a seat in front of the computer desk, where they were presented with an information sheet (Appendix E). The information sheet reminded the participant of the nature of the topic, again explaining that the stimuli about to be presented to them contained graphic images and content of common illness/infections, to ensure all ethical considerations were adhered to. The information sheet also stated that the participant had the right to withdraw at any point without penalty if they felt the stimuli within the study may cause discomfort or distress, and that any questions should be directed towards the researcher prior to the task. Once the information sheet was read, and the participant was happy to continue, the participant was then presented with and asked to read and sign the consent form (Appendix F) before data collection began. The participant was then presented with and asked to complete a demographic sheet in order to collect information on their age and gender. </w:t>
      </w:r>
    </w:p>
    <w:p w14:paraId="6BF5CE34"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The participant was then directed to the computer to begin the experiment, before the researcher left the lab room. The participant was presented with instructions stating that a series of trials depicting various pictures and sentences would be shown. Each trial was shown for eight seconds in the centre of the screen and in a randomised sequence. Participants were required to simply to view the images and read the sentences. Each picture was shown for ten seconds. There were ten pictures depicting whether the </w:t>
      </w:r>
      <w:r>
        <w:rPr>
          <w:rFonts w:ascii="Times New Roman" w:hAnsi="Times New Roman" w:cs="Times New Roman"/>
          <w:sz w:val="24"/>
          <w:szCs w:val="24"/>
        </w:rPr>
        <w:t>item had come into contact with a healthy individual</w:t>
      </w:r>
      <w:r w:rsidRPr="00C32D4B">
        <w:rPr>
          <w:rFonts w:ascii="Times New Roman" w:hAnsi="Times New Roman" w:cs="Times New Roman"/>
          <w:sz w:val="24"/>
          <w:szCs w:val="24"/>
        </w:rPr>
        <w:t>, and ten pictures depicting whether the</w:t>
      </w:r>
      <w:r>
        <w:rPr>
          <w:rFonts w:ascii="Times New Roman" w:hAnsi="Times New Roman" w:cs="Times New Roman"/>
          <w:sz w:val="24"/>
          <w:szCs w:val="24"/>
        </w:rPr>
        <w:t xml:space="preserve"> item had been contaminated by a ill individual.</w:t>
      </w:r>
      <w:r w:rsidRPr="00C32D4B">
        <w:rPr>
          <w:rFonts w:ascii="Times New Roman" w:hAnsi="Times New Roman" w:cs="Times New Roman"/>
          <w:sz w:val="24"/>
          <w:szCs w:val="24"/>
        </w:rPr>
        <w:t xml:space="preserve"> These were to determine the visual cues. A further ten images were shown containing verbal descriptions, including a picture of the object, suggesting that a healthy person had come into contact</w:t>
      </w:r>
      <w:r>
        <w:rPr>
          <w:rFonts w:ascii="Times New Roman" w:hAnsi="Times New Roman" w:cs="Times New Roman"/>
          <w:sz w:val="24"/>
          <w:szCs w:val="24"/>
        </w:rPr>
        <w:t xml:space="preserve"> </w:t>
      </w:r>
      <w:r w:rsidRPr="00C32D4B">
        <w:rPr>
          <w:rFonts w:ascii="Times New Roman" w:hAnsi="Times New Roman" w:cs="Times New Roman"/>
          <w:sz w:val="24"/>
          <w:szCs w:val="24"/>
        </w:rPr>
        <w:t xml:space="preserve">with the </w:t>
      </w:r>
      <w:r>
        <w:rPr>
          <w:rFonts w:ascii="Times New Roman" w:hAnsi="Times New Roman" w:cs="Times New Roman"/>
          <w:sz w:val="24"/>
          <w:szCs w:val="24"/>
        </w:rPr>
        <w:t>item</w:t>
      </w:r>
      <w:r w:rsidRPr="00C32D4B">
        <w:rPr>
          <w:rFonts w:ascii="Times New Roman" w:hAnsi="Times New Roman" w:cs="Times New Roman"/>
          <w:sz w:val="24"/>
          <w:szCs w:val="24"/>
        </w:rPr>
        <w:t xml:space="preserve">. Finally, a further ten </w:t>
      </w:r>
      <w:r w:rsidRPr="00C32D4B">
        <w:rPr>
          <w:rFonts w:ascii="Times New Roman" w:hAnsi="Times New Roman" w:cs="Times New Roman"/>
          <w:sz w:val="24"/>
          <w:szCs w:val="24"/>
        </w:rPr>
        <w:lastRenderedPageBreak/>
        <w:t xml:space="preserve">pictures were shown containing verbal descriptions, including a picture of the object, suggesting the </w:t>
      </w:r>
      <w:r>
        <w:rPr>
          <w:rFonts w:ascii="Times New Roman" w:hAnsi="Times New Roman" w:cs="Times New Roman"/>
          <w:sz w:val="24"/>
          <w:szCs w:val="24"/>
        </w:rPr>
        <w:t>item had been contaminated by illness</w:t>
      </w:r>
      <w:r w:rsidRPr="00C32D4B">
        <w:rPr>
          <w:rFonts w:ascii="Times New Roman" w:hAnsi="Times New Roman" w:cs="Times New Roman"/>
          <w:sz w:val="24"/>
          <w:szCs w:val="24"/>
        </w:rPr>
        <w:t>.</w:t>
      </w:r>
    </w:p>
    <w:p w14:paraId="4FF490AF"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Once completed, further instructions were shown on the screen, explaining that this phase of the experiment was completed, and that the participant would now take part in a five-minute jigsaw task. The participant was advised to call the experimenter when the study phase was complete. The experimenter the re-entered the lab and gave the participant the distractor task. The researcher timed the task for exactly five minutes per participant. Once the five minutes had elapsed the researcher entered the room and redirected the participant back to the computer screen to complete the final phase of the experiment. The participant was presented with further instructions on the screen, denoting which keys to press on the keyboard in order to respond. The researcher also presented the participant with a hardcopy of the instructions (Appendix D). </w:t>
      </w:r>
    </w:p>
    <w:p w14:paraId="745F63B6"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The participant was shown a series of 80 objects, 40 of which the participant had previously seen during the study phase, and 40 new objects. Each object was presented in the centre of the screen for five seconds in a randomised sequence. The participant used the keyboard to respond to whether or not they believed the picture of the object had been previously seen, using Q key to denote that the picture of the object had previously been seen in the study phase and P key to denote that a new picture of an object was being presented. The recording of the responses was done through the Superlab programme. Once the participant had completed the testing phase, a comment to inform the participant that the study had ended, and thank the participant for their time, appeared on the screen. The researcher then re-entered the lab room for the final time and asked the participant if they had any questions/feedback they wished to share. The participant was then presented with a fully informed debrief sheet including details of the purpose of the study, and the researcher’s and </w:t>
      </w:r>
      <w:r w:rsidRPr="00C32D4B">
        <w:rPr>
          <w:rFonts w:ascii="Times New Roman" w:hAnsi="Times New Roman" w:cs="Times New Roman"/>
          <w:sz w:val="24"/>
          <w:szCs w:val="24"/>
        </w:rPr>
        <w:lastRenderedPageBreak/>
        <w:t>academic supervisor’s contact details (Appendix G)</w:t>
      </w:r>
      <w:r>
        <w:rPr>
          <w:rFonts w:ascii="Times New Roman" w:hAnsi="Times New Roman" w:cs="Times New Roman"/>
          <w:sz w:val="24"/>
          <w:szCs w:val="24"/>
        </w:rPr>
        <w:t xml:space="preserve"> and thanked for their participation by the researcher</w:t>
      </w:r>
      <w:r w:rsidRPr="00C32D4B">
        <w:rPr>
          <w:rFonts w:ascii="Times New Roman" w:hAnsi="Times New Roman" w:cs="Times New Roman"/>
          <w:sz w:val="24"/>
          <w:szCs w:val="24"/>
        </w:rPr>
        <w:t xml:space="preserve">. The researcher then led the participant out of the lab room.  </w:t>
      </w:r>
    </w:p>
    <w:p w14:paraId="0A812AAA"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184E84D1"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1749FD3A"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0C844F7F"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4AEA822B"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21908CF5"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417C449B"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5760D196"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38555B2F"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3D97DEEF"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06504DE5"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51C90037"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271A1666"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2EDA076B"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7D5B6ED5"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37B7CEDA"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21874336" w14:textId="77777777" w:rsidR="00DC0A54" w:rsidRPr="00C32D4B" w:rsidRDefault="00DC0A54" w:rsidP="00DC0A54">
      <w:pPr>
        <w:spacing w:line="480" w:lineRule="auto"/>
        <w:ind w:firstLine="720"/>
        <w:rPr>
          <w:rFonts w:ascii="Times New Roman" w:hAnsi="Times New Roman" w:cs="Times New Roman"/>
          <w:b/>
          <w:bCs/>
          <w:sz w:val="24"/>
          <w:szCs w:val="24"/>
          <w:u w:val="single"/>
        </w:rPr>
      </w:pPr>
    </w:p>
    <w:p w14:paraId="5D2A2311" w14:textId="77777777" w:rsidR="00DC0A54" w:rsidRDefault="00DC0A54" w:rsidP="00DC0A54">
      <w:pPr>
        <w:spacing w:line="480" w:lineRule="auto"/>
        <w:jc w:val="both"/>
        <w:rPr>
          <w:rFonts w:ascii="Times New Roman" w:hAnsi="Times New Roman" w:cs="Times New Roman"/>
          <w:b/>
          <w:bCs/>
          <w:sz w:val="24"/>
          <w:szCs w:val="24"/>
          <w:u w:val="single"/>
        </w:rPr>
      </w:pPr>
    </w:p>
    <w:p w14:paraId="349022B6" w14:textId="77777777" w:rsidR="00DC0A54" w:rsidRPr="00BB05AB" w:rsidRDefault="00DC0A54" w:rsidP="00DC0A54">
      <w:pPr>
        <w:spacing w:line="480" w:lineRule="auto"/>
        <w:jc w:val="center"/>
        <w:rPr>
          <w:rFonts w:ascii="Times New Roman" w:hAnsi="Times New Roman" w:cs="Times New Roman"/>
          <w:b/>
          <w:bCs/>
          <w:sz w:val="24"/>
          <w:szCs w:val="24"/>
        </w:rPr>
      </w:pPr>
      <w:r w:rsidRPr="00BB05AB">
        <w:rPr>
          <w:rFonts w:ascii="Times New Roman" w:hAnsi="Times New Roman" w:cs="Times New Roman"/>
          <w:b/>
          <w:bCs/>
          <w:sz w:val="24"/>
          <w:szCs w:val="24"/>
        </w:rPr>
        <w:lastRenderedPageBreak/>
        <w:t xml:space="preserve">Chapter </w:t>
      </w:r>
      <w:r>
        <w:rPr>
          <w:rFonts w:ascii="Times New Roman" w:hAnsi="Times New Roman" w:cs="Times New Roman"/>
          <w:b/>
          <w:bCs/>
          <w:sz w:val="24"/>
          <w:szCs w:val="24"/>
        </w:rPr>
        <w:t>Three</w:t>
      </w:r>
      <w:r w:rsidRPr="00BB05AB">
        <w:rPr>
          <w:rFonts w:ascii="Times New Roman" w:hAnsi="Times New Roman" w:cs="Times New Roman"/>
          <w:b/>
          <w:bCs/>
          <w:sz w:val="24"/>
          <w:szCs w:val="24"/>
        </w:rPr>
        <w:t>: Results</w:t>
      </w:r>
    </w:p>
    <w:p w14:paraId="18906A4D"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Once all data collection had been completed, each participant’s raw data was cleaned, screened and transferred individually into an Excel document. The data was then separated and placed into sections; healthy pictorial, healthy verbal, </w:t>
      </w:r>
      <w:r>
        <w:rPr>
          <w:rFonts w:ascii="Times New Roman" w:hAnsi="Times New Roman" w:cs="Times New Roman"/>
          <w:sz w:val="24"/>
          <w:szCs w:val="24"/>
        </w:rPr>
        <w:t>illness contamination</w:t>
      </w:r>
      <w:r w:rsidRPr="00C32D4B">
        <w:rPr>
          <w:rFonts w:ascii="Times New Roman" w:hAnsi="Times New Roman" w:cs="Times New Roman"/>
          <w:sz w:val="24"/>
          <w:szCs w:val="24"/>
        </w:rPr>
        <w:t xml:space="preserve"> pictorial, </w:t>
      </w:r>
      <w:r>
        <w:rPr>
          <w:rFonts w:ascii="Times New Roman" w:hAnsi="Times New Roman" w:cs="Times New Roman"/>
          <w:sz w:val="24"/>
          <w:szCs w:val="24"/>
        </w:rPr>
        <w:t>illness comtamination</w:t>
      </w:r>
      <w:r w:rsidRPr="00C32D4B">
        <w:rPr>
          <w:rFonts w:ascii="Times New Roman" w:hAnsi="Times New Roman" w:cs="Times New Roman"/>
          <w:sz w:val="24"/>
          <w:szCs w:val="24"/>
        </w:rPr>
        <w:t xml:space="preserve"> verbal and new. A final component was created for the total score of objects remembered. Data was then used to produce percentages detailing the accuracy of the scores. The data was then transferred into a pivot table, which gave a total accuracy of scores for the number of each objects remembered per condition. Once the Excel document had been completed, all cleaned and screened data was then put into a Statistical Package for the Social Sciences (SPSS) for analysis, with the statistical level of significance set at p &lt; 0.05. </w:t>
      </w:r>
    </w:p>
    <w:p w14:paraId="774AB8B4"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The table below shows means and Standard deviation </w:t>
      </w:r>
      <w:r>
        <w:rPr>
          <w:rFonts w:ascii="Times New Roman" w:hAnsi="Times New Roman" w:cs="Times New Roman"/>
          <w:sz w:val="24"/>
          <w:szCs w:val="24"/>
        </w:rPr>
        <w:t>for the number of correctly recognised objects</w:t>
      </w:r>
      <w:r w:rsidRPr="00C32D4B">
        <w:rPr>
          <w:rFonts w:ascii="Times New Roman" w:hAnsi="Times New Roman" w:cs="Times New Roman"/>
          <w:sz w:val="24"/>
          <w:szCs w:val="24"/>
        </w:rPr>
        <w:t xml:space="preserve">; </w:t>
      </w:r>
      <w:r>
        <w:rPr>
          <w:rFonts w:ascii="Times New Roman" w:hAnsi="Times New Roman" w:cs="Times New Roman"/>
          <w:sz w:val="24"/>
          <w:szCs w:val="24"/>
        </w:rPr>
        <w:t>illness contamination</w:t>
      </w:r>
      <w:r w:rsidRPr="00C32D4B">
        <w:rPr>
          <w:rFonts w:ascii="Times New Roman" w:hAnsi="Times New Roman" w:cs="Times New Roman"/>
          <w:sz w:val="24"/>
          <w:szCs w:val="24"/>
        </w:rPr>
        <w:t xml:space="preserve"> contact </w:t>
      </w:r>
      <w:r>
        <w:rPr>
          <w:rFonts w:ascii="Times New Roman" w:hAnsi="Times New Roman" w:cs="Times New Roman"/>
          <w:sz w:val="24"/>
          <w:szCs w:val="24"/>
        </w:rPr>
        <w:t>items</w:t>
      </w:r>
      <w:r w:rsidRPr="00C32D4B">
        <w:rPr>
          <w:rFonts w:ascii="Times New Roman" w:hAnsi="Times New Roman" w:cs="Times New Roman"/>
          <w:sz w:val="24"/>
          <w:szCs w:val="24"/>
        </w:rPr>
        <w:t xml:space="preserve"> presented pictorially, </w:t>
      </w:r>
      <w:r>
        <w:rPr>
          <w:rFonts w:ascii="Times New Roman" w:hAnsi="Times New Roman" w:cs="Times New Roman"/>
          <w:sz w:val="24"/>
          <w:szCs w:val="24"/>
        </w:rPr>
        <w:t>illness contamination</w:t>
      </w:r>
      <w:r w:rsidRPr="00C32D4B">
        <w:rPr>
          <w:rFonts w:ascii="Times New Roman" w:hAnsi="Times New Roman" w:cs="Times New Roman"/>
          <w:sz w:val="24"/>
          <w:szCs w:val="24"/>
        </w:rPr>
        <w:t xml:space="preserve"> contact </w:t>
      </w:r>
      <w:r>
        <w:rPr>
          <w:rFonts w:ascii="Times New Roman" w:hAnsi="Times New Roman" w:cs="Times New Roman"/>
          <w:sz w:val="24"/>
          <w:szCs w:val="24"/>
        </w:rPr>
        <w:t>items</w:t>
      </w:r>
      <w:r w:rsidRPr="00C32D4B">
        <w:rPr>
          <w:rFonts w:ascii="Times New Roman" w:hAnsi="Times New Roman" w:cs="Times New Roman"/>
          <w:sz w:val="24"/>
          <w:szCs w:val="24"/>
        </w:rPr>
        <w:t xml:space="preserve"> presented through verbal descriptions, healthy contact </w:t>
      </w:r>
      <w:r>
        <w:rPr>
          <w:rFonts w:ascii="Times New Roman" w:hAnsi="Times New Roman" w:cs="Times New Roman"/>
          <w:sz w:val="24"/>
          <w:szCs w:val="24"/>
        </w:rPr>
        <w:t>items</w:t>
      </w:r>
      <w:r w:rsidRPr="00C32D4B">
        <w:rPr>
          <w:rFonts w:ascii="Times New Roman" w:hAnsi="Times New Roman" w:cs="Times New Roman"/>
          <w:sz w:val="24"/>
          <w:szCs w:val="24"/>
        </w:rPr>
        <w:t xml:space="preserve"> presented through a pictorial format and healthy contact </w:t>
      </w:r>
      <w:r>
        <w:rPr>
          <w:rFonts w:ascii="Times New Roman" w:hAnsi="Times New Roman" w:cs="Times New Roman"/>
          <w:sz w:val="24"/>
          <w:szCs w:val="24"/>
        </w:rPr>
        <w:t>items</w:t>
      </w:r>
      <w:r w:rsidRPr="00C32D4B">
        <w:rPr>
          <w:rFonts w:ascii="Times New Roman" w:hAnsi="Times New Roman" w:cs="Times New Roman"/>
          <w:sz w:val="24"/>
          <w:szCs w:val="24"/>
        </w:rPr>
        <w:t xml:space="preserve"> presented through verbal descriptions. </w:t>
      </w:r>
    </w:p>
    <w:p w14:paraId="089CBC18" w14:textId="77777777" w:rsidR="00DC0A54" w:rsidRPr="00C32D4B" w:rsidRDefault="00DC0A54" w:rsidP="00DC0A54">
      <w:pPr>
        <w:spacing w:line="480" w:lineRule="auto"/>
        <w:ind w:firstLine="720"/>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1803"/>
        <w:gridCol w:w="1803"/>
        <w:gridCol w:w="1803"/>
      </w:tblGrid>
      <w:tr w:rsidR="00DC0A54" w:rsidRPr="00C32D4B" w14:paraId="1163E0A2" w14:textId="77777777" w:rsidTr="00910AF3">
        <w:tc>
          <w:tcPr>
            <w:tcW w:w="1803" w:type="dxa"/>
          </w:tcPr>
          <w:p w14:paraId="7FE88B01" w14:textId="77777777" w:rsidR="00DC0A54" w:rsidRPr="00C32D4B" w:rsidRDefault="00DC0A54" w:rsidP="00910AF3">
            <w:pPr>
              <w:spacing w:line="480" w:lineRule="auto"/>
              <w:rPr>
                <w:rFonts w:ascii="Times New Roman" w:hAnsi="Times New Roman" w:cs="Times New Roman"/>
                <w:sz w:val="24"/>
                <w:szCs w:val="24"/>
              </w:rPr>
            </w:pPr>
            <w:r w:rsidRPr="00C32D4B">
              <w:rPr>
                <w:rFonts w:ascii="Times New Roman" w:hAnsi="Times New Roman" w:cs="Times New Roman"/>
                <w:sz w:val="24"/>
                <w:szCs w:val="24"/>
              </w:rPr>
              <w:t>Contact Type</w:t>
            </w:r>
          </w:p>
        </w:tc>
        <w:tc>
          <w:tcPr>
            <w:tcW w:w="1803" w:type="dxa"/>
          </w:tcPr>
          <w:p w14:paraId="17299E9A" w14:textId="77777777" w:rsidR="00DC0A54" w:rsidRPr="00C32D4B" w:rsidRDefault="00DC0A54" w:rsidP="00910AF3">
            <w:pPr>
              <w:spacing w:line="480" w:lineRule="auto"/>
              <w:rPr>
                <w:rFonts w:ascii="Times New Roman" w:hAnsi="Times New Roman" w:cs="Times New Roman"/>
                <w:sz w:val="24"/>
                <w:szCs w:val="24"/>
              </w:rPr>
            </w:pPr>
            <w:r w:rsidRPr="00C32D4B">
              <w:rPr>
                <w:rFonts w:ascii="Times New Roman" w:hAnsi="Times New Roman" w:cs="Times New Roman"/>
                <w:sz w:val="24"/>
                <w:szCs w:val="24"/>
              </w:rPr>
              <w:t>Pictorial</w:t>
            </w:r>
          </w:p>
        </w:tc>
        <w:tc>
          <w:tcPr>
            <w:tcW w:w="1803" w:type="dxa"/>
          </w:tcPr>
          <w:p w14:paraId="32B62987" w14:textId="77777777" w:rsidR="00DC0A54" w:rsidRPr="00C32D4B" w:rsidRDefault="00DC0A54" w:rsidP="00910AF3">
            <w:pPr>
              <w:spacing w:line="480" w:lineRule="auto"/>
              <w:rPr>
                <w:rFonts w:ascii="Times New Roman" w:hAnsi="Times New Roman" w:cs="Times New Roman"/>
                <w:sz w:val="24"/>
                <w:szCs w:val="24"/>
              </w:rPr>
            </w:pPr>
            <w:r w:rsidRPr="00C32D4B">
              <w:rPr>
                <w:rFonts w:ascii="Times New Roman" w:hAnsi="Times New Roman" w:cs="Times New Roman"/>
                <w:sz w:val="24"/>
                <w:szCs w:val="24"/>
              </w:rPr>
              <w:t>Verbal</w:t>
            </w:r>
          </w:p>
        </w:tc>
      </w:tr>
      <w:tr w:rsidR="00DC0A54" w:rsidRPr="00C32D4B" w14:paraId="6C006506" w14:textId="77777777" w:rsidTr="00910AF3">
        <w:tc>
          <w:tcPr>
            <w:tcW w:w="1803" w:type="dxa"/>
          </w:tcPr>
          <w:p w14:paraId="3FAD705B" w14:textId="77777777" w:rsidR="00DC0A54" w:rsidRPr="00C32D4B" w:rsidRDefault="00DC0A54" w:rsidP="00910AF3">
            <w:pPr>
              <w:spacing w:line="480" w:lineRule="auto"/>
              <w:rPr>
                <w:rFonts w:ascii="Times New Roman" w:hAnsi="Times New Roman" w:cs="Times New Roman"/>
                <w:sz w:val="24"/>
                <w:szCs w:val="24"/>
              </w:rPr>
            </w:pPr>
            <w:r>
              <w:rPr>
                <w:rFonts w:ascii="Times New Roman" w:hAnsi="Times New Roman" w:cs="Times New Roman"/>
                <w:sz w:val="24"/>
                <w:szCs w:val="24"/>
              </w:rPr>
              <w:t xml:space="preserve">Illness Contamination </w:t>
            </w:r>
          </w:p>
        </w:tc>
        <w:tc>
          <w:tcPr>
            <w:tcW w:w="1803" w:type="dxa"/>
          </w:tcPr>
          <w:p w14:paraId="7BBC342A" w14:textId="77777777" w:rsidR="00DC0A54" w:rsidRPr="00C32D4B" w:rsidRDefault="00DC0A54" w:rsidP="00910AF3">
            <w:pPr>
              <w:spacing w:line="480" w:lineRule="auto"/>
              <w:rPr>
                <w:rFonts w:ascii="Times New Roman" w:hAnsi="Times New Roman" w:cs="Times New Roman"/>
                <w:sz w:val="24"/>
                <w:szCs w:val="24"/>
              </w:rPr>
            </w:pPr>
            <w:r w:rsidRPr="00C32D4B">
              <w:rPr>
                <w:rFonts w:ascii="Times New Roman" w:hAnsi="Times New Roman" w:cs="Times New Roman"/>
                <w:sz w:val="24"/>
                <w:szCs w:val="24"/>
              </w:rPr>
              <w:t>68.25</w:t>
            </w:r>
          </w:p>
          <w:p w14:paraId="7E2A18AE" w14:textId="77777777" w:rsidR="00DC0A54" w:rsidRPr="00C32D4B" w:rsidRDefault="00DC0A54" w:rsidP="00910AF3">
            <w:pPr>
              <w:spacing w:line="480" w:lineRule="auto"/>
              <w:rPr>
                <w:rFonts w:ascii="Times New Roman" w:hAnsi="Times New Roman" w:cs="Times New Roman"/>
                <w:i/>
                <w:sz w:val="24"/>
                <w:szCs w:val="24"/>
              </w:rPr>
            </w:pPr>
            <w:r w:rsidRPr="00C32D4B">
              <w:rPr>
                <w:rFonts w:ascii="Times New Roman" w:hAnsi="Times New Roman" w:cs="Times New Roman"/>
                <w:i/>
                <w:sz w:val="24"/>
                <w:szCs w:val="24"/>
              </w:rPr>
              <w:t>(20.74)</w:t>
            </w:r>
          </w:p>
        </w:tc>
        <w:tc>
          <w:tcPr>
            <w:tcW w:w="1803" w:type="dxa"/>
          </w:tcPr>
          <w:p w14:paraId="3001BAEE" w14:textId="77777777" w:rsidR="00DC0A54" w:rsidRPr="00C32D4B" w:rsidRDefault="00DC0A54" w:rsidP="00910AF3">
            <w:pPr>
              <w:spacing w:line="480" w:lineRule="auto"/>
              <w:rPr>
                <w:rFonts w:ascii="Times New Roman" w:hAnsi="Times New Roman" w:cs="Times New Roman"/>
                <w:sz w:val="24"/>
                <w:szCs w:val="24"/>
              </w:rPr>
            </w:pPr>
            <w:r w:rsidRPr="00C32D4B">
              <w:rPr>
                <w:rFonts w:ascii="Times New Roman" w:hAnsi="Times New Roman" w:cs="Times New Roman"/>
                <w:sz w:val="24"/>
                <w:szCs w:val="24"/>
              </w:rPr>
              <w:t>79.00</w:t>
            </w:r>
          </w:p>
          <w:p w14:paraId="4D6D0FB5" w14:textId="77777777" w:rsidR="00DC0A54" w:rsidRPr="00C32D4B" w:rsidRDefault="00DC0A54" w:rsidP="00910AF3">
            <w:pPr>
              <w:spacing w:line="480" w:lineRule="auto"/>
              <w:rPr>
                <w:rFonts w:ascii="Times New Roman" w:hAnsi="Times New Roman" w:cs="Times New Roman"/>
                <w:i/>
                <w:sz w:val="24"/>
                <w:szCs w:val="24"/>
              </w:rPr>
            </w:pPr>
            <w:r w:rsidRPr="00C32D4B">
              <w:rPr>
                <w:rFonts w:ascii="Times New Roman" w:hAnsi="Times New Roman" w:cs="Times New Roman"/>
                <w:i/>
                <w:sz w:val="24"/>
                <w:szCs w:val="24"/>
              </w:rPr>
              <w:t>(17.21)</w:t>
            </w:r>
          </w:p>
        </w:tc>
      </w:tr>
      <w:tr w:rsidR="00DC0A54" w:rsidRPr="00C32D4B" w14:paraId="12822ADC" w14:textId="77777777" w:rsidTr="00910AF3">
        <w:tc>
          <w:tcPr>
            <w:tcW w:w="1803" w:type="dxa"/>
          </w:tcPr>
          <w:p w14:paraId="663081F3" w14:textId="77777777" w:rsidR="00DC0A54" w:rsidRPr="00C32D4B" w:rsidRDefault="00DC0A54" w:rsidP="00910AF3">
            <w:pPr>
              <w:spacing w:line="480" w:lineRule="auto"/>
              <w:rPr>
                <w:rFonts w:ascii="Times New Roman" w:hAnsi="Times New Roman" w:cs="Times New Roman"/>
                <w:sz w:val="24"/>
                <w:szCs w:val="24"/>
              </w:rPr>
            </w:pPr>
            <w:r w:rsidRPr="00C32D4B">
              <w:rPr>
                <w:rFonts w:ascii="Times New Roman" w:hAnsi="Times New Roman" w:cs="Times New Roman"/>
                <w:sz w:val="24"/>
                <w:szCs w:val="24"/>
              </w:rPr>
              <w:t>Healthy</w:t>
            </w:r>
          </w:p>
        </w:tc>
        <w:tc>
          <w:tcPr>
            <w:tcW w:w="1803" w:type="dxa"/>
          </w:tcPr>
          <w:p w14:paraId="6DF64155" w14:textId="77777777" w:rsidR="00DC0A54" w:rsidRPr="00C32D4B" w:rsidRDefault="00DC0A54" w:rsidP="00910AF3">
            <w:pPr>
              <w:spacing w:line="480" w:lineRule="auto"/>
              <w:rPr>
                <w:rFonts w:ascii="Times New Roman" w:hAnsi="Times New Roman" w:cs="Times New Roman"/>
                <w:sz w:val="24"/>
                <w:szCs w:val="24"/>
              </w:rPr>
            </w:pPr>
            <w:r w:rsidRPr="00C32D4B">
              <w:rPr>
                <w:rFonts w:ascii="Times New Roman" w:hAnsi="Times New Roman" w:cs="Times New Roman"/>
                <w:sz w:val="24"/>
                <w:szCs w:val="24"/>
              </w:rPr>
              <w:t>79.00</w:t>
            </w:r>
          </w:p>
          <w:p w14:paraId="1B3555F6" w14:textId="77777777" w:rsidR="00DC0A54" w:rsidRPr="00C32D4B" w:rsidRDefault="00DC0A54" w:rsidP="00910AF3">
            <w:pPr>
              <w:spacing w:line="480" w:lineRule="auto"/>
              <w:rPr>
                <w:rFonts w:ascii="Times New Roman" w:hAnsi="Times New Roman" w:cs="Times New Roman"/>
                <w:i/>
                <w:sz w:val="24"/>
                <w:szCs w:val="24"/>
              </w:rPr>
            </w:pPr>
            <w:r w:rsidRPr="00C32D4B">
              <w:rPr>
                <w:rFonts w:ascii="Times New Roman" w:hAnsi="Times New Roman" w:cs="Times New Roman"/>
                <w:i/>
                <w:sz w:val="24"/>
                <w:szCs w:val="24"/>
              </w:rPr>
              <w:t>(18.91)</w:t>
            </w:r>
          </w:p>
        </w:tc>
        <w:tc>
          <w:tcPr>
            <w:tcW w:w="1803" w:type="dxa"/>
          </w:tcPr>
          <w:p w14:paraId="682F9069" w14:textId="77777777" w:rsidR="00DC0A54" w:rsidRPr="00C32D4B" w:rsidRDefault="00DC0A54" w:rsidP="00910AF3">
            <w:pPr>
              <w:spacing w:line="480" w:lineRule="auto"/>
              <w:rPr>
                <w:rFonts w:ascii="Times New Roman" w:hAnsi="Times New Roman" w:cs="Times New Roman"/>
                <w:sz w:val="24"/>
                <w:szCs w:val="24"/>
              </w:rPr>
            </w:pPr>
            <w:r w:rsidRPr="00C32D4B">
              <w:rPr>
                <w:rFonts w:ascii="Times New Roman" w:hAnsi="Times New Roman" w:cs="Times New Roman"/>
                <w:sz w:val="24"/>
                <w:szCs w:val="24"/>
              </w:rPr>
              <w:t>74.75</w:t>
            </w:r>
          </w:p>
          <w:p w14:paraId="03C40861" w14:textId="77777777" w:rsidR="00DC0A54" w:rsidRPr="00C32D4B" w:rsidRDefault="00DC0A54" w:rsidP="00910AF3">
            <w:pPr>
              <w:spacing w:line="480" w:lineRule="auto"/>
              <w:rPr>
                <w:rFonts w:ascii="Times New Roman" w:hAnsi="Times New Roman" w:cs="Times New Roman"/>
                <w:i/>
                <w:sz w:val="24"/>
                <w:szCs w:val="24"/>
              </w:rPr>
            </w:pPr>
            <w:r w:rsidRPr="00C32D4B">
              <w:rPr>
                <w:rFonts w:ascii="Times New Roman" w:hAnsi="Times New Roman" w:cs="Times New Roman"/>
                <w:i/>
                <w:sz w:val="24"/>
                <w:szCs w:val="24"/>
              </w:rPr>
              <w:t>(14.49)</w:t>
            </w:r>
          </w:p>
        </w:tc>
      </w:tr>
    </w:tbl>
    <w:p w14:paraId="26B3078D" w14:textId="77777777" w:rsidR="00DC0A54" w:rsidRPr="00977DAD" w:rsidRDefault="00DC0A54" w:rsidP="00DC0A54">
      <w:pPr>
        <w:spacing w:line="480" w:lineRule="auto"/>
        <w:rPr>
          <w:rFonts w:ascii="Times New Roman" w:hAnsi="Times New Roman" w:cs="Times New Roman"/>
          <w:i/>
          <w:iCs/>
          <w:sz w:val="20"/>
          <w:szCs w:val="20"/>
        </w:rPr>
      </w:pPr>
      <w:r w:rsidRPr="00977DAD">
        <w:rPr>
          <w:rFonts w:ascii="Times New Roman" w:hAnsi="Times New Roman" w:cs="Times New Roman"/>
          <w:i/>
          <w:iCs/>
          <w:sz w:val="20"/>
          <w:szCs w:val="20"/>
        </w:rPr>
        <w:t xml:space="preserve">Figure 1: Table showing mean scores and standard deviations for the number of accurately remembered object in all four conditions. </w:t>
      </w:r>
    </w:p>
    <w:p w14:paraId="3D356698" w14:textId="77777777" w:rsidR="00DC0A54" w:rsidRPr="00C32D4B" w:rsidRDefault="00DC0A54" w:rsidP="00DC0A54">
      <w:pPr>
        <w:spacing w:line="480" w:lineRule="auto"/>
        <w:rPr>
          <w:rFonts w:ascii="Times New Roman" w:hAnsi="Times New Roman" w:cs="Times New Roman"/>
          <w:sz w:val="24"/>
          <w:szCs w:val="24"/>
        </w:rPr>
      </w:pPr>
      <w:r w:rsidRPr="00C32D4B">
        <w:rPr>
          <w:rFonts w:ascii="Times New Roman" w:hAnsi="Times New Roman" w:cs="Times New Roman"/>
          <w:sz w:val="24"/>
          <w:szCs w:val="24"/>
        </w:rPr>
        <w:lastRenderedPageBreak/>
        <w:t xml:space="preserve">A 2 x 2 within-subject </w:t>
      </w:r>
      <w:r>
        <w:rPr>
          <w:rFonts w:ascii="Times New Roman" w:hAnsi="Times New Roman" w:cs="Times New Roman"/>
          <w:sz w:val="24"/>
          <w:szCs w:val="24"/>
        </w:rPr>
        <w:t>A</w:t>
      </w:r>
      <w:r w:rsidRPr="00C32D4B">
        <w:rPr>
          <w:rFonts w:ascii="Times New Roman" w:hAnsi="Times New Roman" w:cs="Times New Roman"/>
          <w:sz w:val="24"/>
          <w:szCs w:val="24"/>
        </w:rPr>
        <w:t xml:space="preserve">nalysis of </w:t>
      </w:r>
      <w:r>
        <w:rPr>
          <w:rFonts w:ascii="Times New Roman" w:hAnsi="Times New Roman" w:cs="Times New Roman"/>
          <w:sz w:val="24"/>
          <w:szCs w:val="24"/>
        </w:rPr>
        <w:t>V</w:t>
      </w:r>
      <w:r w:rsidRPr="00C32D4B">
        <w:rPr>
          <w:rFonts w:ascii="Times New Roman" w:hAnsi="Times New Roman" w:cs="Times New Roman"/>
          <w:sz w:val="24"/>
          <w:szCs w:val="24"/>
        </w:rPr>
        <w:t xml:space="preserve">ariance (ANOVA) was performed to explore the following research questions. Does object contact presented through a visual pictorial format lead to better memory of those objects than object contact presented through a verbal description format? </w:t>
      </w:r>
      <w:r>
        <w:rPr>
          <w:rFonts w:ascii="Times New Roman" w:hAnsi="Times New Roman" w:cs="Times New Roman"/>
          <w:sz w:val="24"/>
          <w:szCs w:val="24"/>
        </w:rPr>
        <w:t>The second question was, a</w:t>
      </w:r>
      <w:r w:rsidRPr="00C32D4B">
        <w:rPr>
          <w:rFonts w:ascii="Times New Roman" w:hAnsi="Times New Roman" w:cs="Times New Roman"/>
          <w:sz w:val="24"/>
          <w:szCs w:val="24"/>
        </w:rPr>
        <w:t xml:space="preserve">re </w:t>
      </w:r>
      <w:r>
        <w:rPr>
          <w:rFonts w:ascii="Times New Roman" w:hAnsi="Times New Roman" w:cs="Times New Roman"/>
          <w:sz w:val="24"/>
          <w:szCs w:val="24"/>
        </w:rPr>
        <w:t>illness contamination</w:t>
      </w:r>
      <w:r w:rsidRPr="00C32D4B">
        <w:rPr>
          <w:rFonts w:ascii="Times New Roman" w:hAnsi="Times New Roman" w:cs="Times New Roman"/>
          <w:sz w:val="24"/>
          <w:szCs w:val="24"/>
        </w:rPr>
        <w:t xml:space="preserve"> contact items better remembered in comparison to </w:t>
      </w:r>
      <w:r>
        <w:rPr>
          <w:rFonts w:ascii="Times New Roman" w:hAnsi="Times New Roman" w:cs="Times New Roman"/>
          <w:sz w:val="24"/>
          <w:szCs w:val="24"/>
        </w:rPr>
        <w:t>healthy</w:t>
      </w:r>
      <w:r w:rsidRPr="00C32D4B">
        <w:rPr>
          <w:rFonts w:ascii="Times New Roman" w:hAnsi="Times New Roman" w:cs="Times New Roman"/>
          <w:sz w:val="24"/>
          <w:szCs w:val="24"/>
        </w:rPr>
        <w:t xml:space="preserve"> contact items? </w:t>
      </w:r>
      <w:r>
        <w:rPr>
          <w:rFonts w:ascii="Times New Roman" w:hAnsi="Times New Roman" w:cs="Times New Roman"/>
          <w:sz w:val="24"/>
          <w:szCs w:val="24"/>
        </w:rPr>
        <w:t>The final research question was d</w:t>
      </w:r>
      <w:r w:rsidRPr="00C32D4B">
        <w:rPr>
          <w:rFonts w:ascii="Times New Roman" w:hAnsi="Times New Roman" w:cs="Times New Roman"/>
          <w:sz w:val="24"/>
          <w:szCs w:val="24"/>
        </w:rPr>
        <w:t>oes object memory depend on the interaction between presentation format (pictorial/verbal) and contact type (</w:t>
      </w:r>
      <w:r>
        <w:rPr>
          <w:rFonts w:ascii="Times New Roman" w:hAnsi="Times New Roman" w:cs="Times New Roman"/>
          <w:sz w:val="24"/>
          <w:szCs w:val="24"/>
        </w:rPr>
        <w:t>illness contamination</w:t>
      </w:r>
      <w:r w:rsidRPr="00C32D4B">
        <w:rPr>
          <w:rFonts w:ascii="Times New Roman" w:hAnsi="Times New Roman" w:cs="Times New Roman"/>
          <w:sz w:val="24"/>
          <w:szCs w:val="24"/>
        </w:rPr>
        <w:t xml:space="preserve">/healthy)?. Once </w:t>
      </w:r>
      <w:r>
        <w:rPr>
          <w:rFonts w:ascii="Times New Roman" w:hAnsi="Times New Roman" w:cs="Times New Roman"/>
          <w:sz w:val="24"/>
          <w:szCs w:val="24"/>
        </w:rPr>
        <w:t>the a</w:t>
      </w:r>
      <w:r w:rsidRPr="00C32D4B">
        <w:rPr>
          <w:rFonts w:ascii="Times New Roman" w:hAnsi="Times New Roman" w:cs="Times New Roman"/>
          <w:sz w:val="24"/>
          <w:szCs w:val="24"/>
        </w:rPr>
        <w:t xml:space="preserve">nalysis was performed the assumptions were checked and all </w:t>
      </w:r>
      <w:r>
        <w:rPr>
          <w:rFonts w:ascii="Times New Roman" w:hAnsi="Times New Roman" w:cs="Times New Roman"/>
          <w:sz w:val="24"/>
          <w:szCs w:val="24"/>
        </w:rPr>
        <w:t xml:space="preserve">assumptions </w:t>
      </w:r>
      <w:r w:rsidRPr="00C32D4B">
        <w:rPr>
          <w:rFonts w:ascii="Times New Roman" w:hAnsi="Times New Roman" w:cs="Times New Roman"/>
          <w:sz w:val="24"/>
          <w:szCs w:val="24"/>
        </w:rPr>
        <w:t xml:space="preserve">were met. </w:t>
      </w:r>
    </w:p>
    <w:p w14:paraId="44AD9BCD"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The results obtained fro</w:t>
      </w:r>
      <w:r>
        <w:rPr>
          <w:rFonts w:ascii="Times New Roman" w:hAnsi="Times New Roman" w:cs="Times New Roman"/>
          <w:sz w:val="24"/>
          <w:szCs w:val="24"/>
        </w:rPr>
        <w:t>m</w:t>
      </w:r>
      <w:r w:rsidRPr="00C32D4B">
        <w:rPr>
          <w:rFonts w:ascii="Times New Roman" w:hAnsi="Times New Roman" w:cs="Times New Roman"/>
          <w:sz w:val="24"/>
          <w:szCs w:val="24"/>
        </w:rPr>
        <w:t xml:space="preserve"> the analysis in the four experimental conditions found that the main effect between </w:t>
      </w:r>
      <w:r>
        <w:rPr>
          <w:rFonts w:ascii="Times New Roman" w:hAnsi="Times New Roman" w:cs="Times New Roman"/>
          <w:sz w:val="24"/>
          <w:szCs w:val="24"/>
        </w:rPr>
        <w:t>illness contamination</w:t>
      </w:r>
      <w:r w:rsidRPr="00C32D4B">
        <w:rPr>
          <w:rFonts w:ascii="Times New Roman" w:hAnsi="Times New Roman" w:cs="Times New Roman"/>
          <w:sz w:val="24"/>
          <w:szCs w:val="24"/>
        </w:rPr>
        <w:t xml:space="preserve"> and healthy contact objects was not statistically significant </w:t>
      </w:r>
      <w:r w:rsidRPr="00C32D4B">
        <w:rPr>
          <w:rFonts w:ascii="Times New Roman" w:hAnsi="Times New Roman" w:cs="Times New Roman"/>
          <w:i/>
          <w:sz w:val="24"/>
          <w:szCs w:val="24"/>
        </w:rPr>
        <w:t>F</w:t>
      </w:r>
      <w:r w:rsidRPr="00C32D4B">
        <w:rPr>
          <w:rFonts w:ascii="Times New Roman" w:hAnsi="Times New Roman" w:cs="Times New Roman"/>
          <w:sz w:val="24"/>
          <w:szCs w:val="24"/>
        </w:rPr>
        <w:t xml:space="preserve">(1,39) = 2.06, </w:t>
      </w:r>
      <w:r w:rsidRPr="00A742C0">
        <w:rPr>
          <w:rFonts w:ascii="Times New Roman" w:hAnsi="Times New Roman" w:cs="Times New Roman"/>
          <w:i/>
          <w:iCs/>
          <w:sz w:val="24"/>
          <w:szCs w:val="24"/>
        </w:rPr>
        <w:t>p</w:t>
      </w:r>
      <w:r w:rsidRPr="00C32D4B">
        <w:rPr>
          <w:rFonts w:ascii="Times New Roman" w:hAnsi="Times New Roman" w:cs="Times New Roman"/>
          <w:sz w:val="24"/>
          <w:szCs w:val="24"/>
        </w:rPr>
        <w:t xml:space="preserve"> = .15, partial ƞ</w:t>
      </w:r>
      <w:r w:rsidRPr="00C32D4B">
        <w:rPr>
          <w:rFonts w:ascii="Times New Roman" w:hAnsi="Times New Roman" w:cs="Times New Roman"/>
          <w:sz w:val="24"/>
          <w:szCs w:val="24"/>
          <w:vertAlign w:val="superscript"/>
        </w:rPr>
        <w:t>2</w:t>
      </w:r>
      <w:r w:rsidRPr="00C32D4B">
        <w:rPr>
          <w:rFonts w:ascii="Times New Roman" w:hAnsi="Times New Roman" w:cs="Times New Roman"/>
          <w:sz w:val="24"/>
          <w:szCs w:val="24"/>
        </w:rPr>
        <w:t xml:space="preserve"> = .05. Also, the main effect of pictorial and verbal presentation format was found to be not statistically significant </w:t>
      </w:r>
      <w:r w:rsidRPr="00C32D4B">
        <w:rPr>
          <w:rFonts w:ascii="Times New Roman" w:hAnsi="Times New Roman" w:cs="Times New Roman"/>
          <w:i/>
          <w:sz w:val="24"/>
          <w:szCs w:val="24"/>
        </w:rPr>
        <w:t>F</w:t>
      </w:r>
      <w:r w:rsidRPr="00C32D4B">
        <w:rPr>
          <w:rFonts w:ascii="Times New Roman" w:hAnsi="Times New Roman" w:cs="Times New Roman"/>
          <w:sz w:val="24"/>
          <w:szCs w:val="24"/>
        </w:rPr>
        <w:t>(1,39)</w:t>
      </w:r>
      <w:r w:rsidRPr="00C32D4B">
        <w:rPr>
          <w:rFonts w:ascii="Times New Roman" w:hAnsi="Times New Roman" w:cs="Times New Roman"/>
          <w:i/>
          <w:sz w:val="24"/>
          <w:szCs w:val="24"/>
        </w:rPr>
        <w:t xml:space="preserve"> </w:t>
      </w:r>
      <w:r w:rsidRPr="00C32D4B">
        <w:rPr>
          <w:rFonts w:ascii="Times New Roman" w:hAnsi="Times New Roman" w:cs="Times New Roman"/>
          <w:sz w:val="24"/>
          <w:szCs w:val="24"/>
        </w:rPr>
        <w:t xml:space="preserve">= 1.68, </w:t>
      </w:r>
      <w:r w:rsidRPr="00A742C0">
        <w:rPr>
          <w:rFonts w:ascii="Times New Roman" w:hAnsi="Times New Roman" w:cs="Times New Roman"/>
          <w:i/>
          <w:iCs/>
          <w:sz w:val="24"/>
          <w:szCs w:val="24"/>
        </w:rPr>
        <w:t>p</w:t>
      </w:r>
      <w:r w:rsidRPr="00C32D4B">
        <w:rPr>
          <w:rFonts w:ascii="Times New Roman" w:hAnsi="Times New Roman" w:cs="Times New Roman"/>
          <w:sz w:val="24"/>
          <w:szCs w:val="24"/>
        </w:rPr>
        <w:t xml:space="preserve"> = .20, partial ƞ</w:t>
      </w:r>
      <w:r w:rsidRPr="00C32D4B">
        <w:rPr>
          <w:rFonts w:ascii="Times New Roman" w:hAnsi="Times New Roman" w:cs="Times New Roman"/>
          <w:sz w:val="24"/>
          <w:szCs w:val="24"/>
          <w:vertAlign w:val="superscript"/>
        </w:rPr>
        <w:t xml:space="preserve">2 </w:t>
      </w:r>
      <w:r w:rsidRPr="00C32D4B">
        <w:rPr>
          <w:rFonts w:ascii="Times New Roman" w:hAnsi="Times New Roman" w:cs="Times New Roman"/>
          <w:sz w:val="24"/>
          <w:szCs w:val="24"/>
        </w:rPr>
        <w:t xml:space="preserve">= .04. However, there was a statistically significant interaction between contact type and format </w:t>
      </w:r>
      <w:r w:rsidRPr="00C32D4B">
        <w:rPr>
          <w:rFonts w:ascii="Times New Roman" w:hAnsi="Times New Roman" w:cs="Times New Roman"/>
          <w:i/>
          <w:iCs/>
          <w:sz w:val="24"/>
          <w:szCs w:val="24"/>
        </w:rPr>
        <w:t>F</w:t>
      </w:r>
      <w:r w:rsidRPr="00C32D4B">
        <w:rPr>
          <w:rFonts w:ascii="Times New Roman" w:hAnsi="Times New Roman" w:cs="Times New Roman"/>
          <w:sz w:val="24"/>
          <w:szCs w:val="24"/>
        </w:rPr>
        <w:t xml:space="preserve">(1,39) = 11.93, </w:t>
      </w:r>
      <w:r w:rsidRPr="00A742C0">
        <w:rPr>
          <w:rFonts w:ascii="Times New Roman" w:hAnsi="Times New Roman" w:cs="Times New Roman"/>
          <w:i/>
          <w:iCs/>
          <w:sz w:val="24"/>
          <w:szCs w:val="24"/>
        </w:rPr>
        <w:t>p</w:t>
      </w:r>
      <w:r w:rsidRPr="00C32D4B">
        <w:rPr>
          <w:rFonts w:ascii="Times New Roman" w:hAnsi="Times New Roman" w:cs="Times New Roman"/>
          <w:sz w:val="24"/>
          <w:szCs w:val="24"/>
        </w:rPr>
        <w:t xml:space="preserve"> = .00, partial ƞ</w:t>
      </w:r>
      <w:r w:rsidRPr="00C32D4B">
        <w:rPr>
          <w:rFonts w:ascii="Times New Roman" w:hAnsi="Times New Roman" w:cs="Times New Roman"/>
          <w:sz w:val="24"/>
          <w:szCs w:val="24"/>
          <w:vertAlign w:val="superscript"/>
        </w:rPr>
        <w:t>2</w:t>
      </w:r>
      <w:r w:rsidRPr="00C32D4B">
        <w:rPr>
          <w:rFonts w:ascii="Times New Roman" w:hAnsi="Times New Roman" w:cs="Times New Roman"/>
          <w:sz w:val="24"/>
          <w:szCs w:val="24"/>
        </w:rPr>
        <w:t xml:space="preserve"> = .23.</w:t>
      </w:r>
    </w:p>
    <w:p w14:paraId="533EE55B" w14:textId="77777777" w:rsidR="00DC0A54"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 xml:space="preserve">The </w:t>
      </w:r>
      <w:r>
        <w:rPr>
          <w:rFonts w:ascii="Times New Roman" w:hAnsi="Times New Roman" w:cs="Times New Roman"/>
          <w:sz w:val="24"/>
          <w:szCs w:val="24"/>
        </w:rPr>
        <w:t xml:space="preserve">line graph </w:t>
      </w:r>
      <w:r w:rsidRPr="00C32D4B">
        <w:rPr>
          <w:rFonts w:ascii="Times New Roman" w:hAnsi="Times New Roman" w:cs="Times New Roman"/>
          <w:sz w:val="24"/>
          <w:szCs w:val="24"/>
        </w:rPr>
        <w:t xml:space="preserve">below gives a clear indication of the interaction effect between the four conditions. The main interaction effect </w:t>
      </w:r>
      <w:r>
        <w:rPr>
          <w:rFonts w:ascii="Times New Roman" w:hAnsi="Times New Roman" w:cs="Times New Roman"/>
          <w:sz w:val="24"/>
          <w:szCs w:val="24"/>
        </w:rPr>
        <w:t xml:space="preserve">is clearly identified, which </w:t>
      </w:r>
      <w:r w:rsidRPr="00C32D4B">
        <w:rPr>
          <w:rFonts w:ascii="Times New Roman" w:hAnsi="Times New Roman" w:cs="Times New Roman"/>
          <w:sz w:val="24"/>
          <w:szCs w:val="24"/>
        </w:rPr>
        <w:t xml:space="preserve">occurred when </w:t>
      </w:r>
      <w:r>
        <w:rPr>
          <w:rFonts w:ascii="Times New Roman" w:hAnsi="Times New Roman" w:cs="Times New Roman"/>
          <w:sz w:val="24"/>
          <w:szCs w:val="24"/>
        </w:rPr>
        <w:t xml:space="preserve">illness contamination </w:t>
      </w:r>
      <w:r w:rsidRPr="00C32D4B">
        <w:rPr>
          <w:rFonts w:ascii="Times New Roman" w:hAnsi="Times New Roman" w:cs="Times New Roman"/>
          <w:sz w:val="24"/>
          <w:szCs w:val="24"/>
        </w:rPr>
        <w:t xml:space="preserve">contact </w:t>
      </w:r>
      <w:r>
        <w:rPr>
          <w:rFonts w:ascii="Times New Roman" w:hAnsi="Times New Roman" w:cs="Times New Roman"/>
          <w:sz w:val="24"/>
          <w:szCs w:val="24"/>
        </w:rPr>
        <w:t>items</w:t>
      </w:r>
      <w:r w:rsidRPr="00C32D4B">
        <w:rPr>
          <w:rFonts w:ascii="Times New Roman" w:hAnsi="Times New Roman" w:cs="Times New Roman"/>
          <w:sz w:val="24"/>
          <w:szCs w:val="24"/>
        </w:rPr>
        <w:t xml:space="preserve"> were presented through verbal description format. </w:t>
      </w:r>
    </w:p>
    <w:p w14:paraId="2EF1C4C1" w14:textId="77777777" w:rsidR="00DC0A54" w:rsidRPr="00977DAD" w:rsidRDefault="00DC0A54" w:rsidP="00DC0A54">
      <w:pPr>
        <w:spacing w:line="480" w:lineRule="auto"/>
        <w:ind w:firstLine="720"/>
        <w:rPr>
          <w:rFonts w:ascii="Times New Roman" w:hAnsi="Times New Roman" w:cs="Times New Roman"/>
          <w:sz w:val="20"/>
          <w:szCs w:val="20"/>
        </w:rPr>
      </w:pPr>
      <w:r w:rsidRPr="00C32D4B">
        <w:rPr>
          <w:rFonts w:ascii="Times New Roman" w:hAnsi="Times New Roman" w:cs="Times New Roman"/>
          <w:noProof/>
          <w:sz w:val="24"/>
          <w:szCs w:val="24"/>
        </w:rPr>
        <w:lastRenderedPageBreak/>
        <w:drawing>
          <wp:inline distT="0" distB="0" distL="0" distR="0" wp14:anchorId="6DA16AFA" wp14:editId="6491FB0B">
            <wp:extent cx="4630039" cy="256708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47012" cy="2576494"/>
                    </a:xfrm>
                    <a:prstGeom prst="rect">
                      <a:avLst/>
                    </a:prstGeom>
                    <a:noFill/>
                  </pic:spPr>
                </pic:pic>
              </a:graphicData>
            </a:graphic>
          </wp:inline>
        </w:drawing>
      </w:r>
      <w:r>
        <w:rPr>
          <w:rFonts w:ascii="Times New Roman" w:hAnsi="Times New Roman" w:cs="Times New Roman"/>
          <w:sz w:val="24"/>
          <w:szCs w:val="24"/>
        </w:rPr>
        <w:t xml:space="preserve">                 </w:t>
      </w:r>
      <w:r w:rsidRPr="00977DAD">
        <w:rPr>
          <w:rFonts w:ascii="Times New Roman" w:hAnsi="Times New Roman" w:cs="Times New Roman"/>
          <w:i/>
          <w:iCs/>
          <w:sz w:val="20"/>
          <w:szCs w:val="20"/>
        </w:rPr>
        <w:t>Figure 2. The line graph showing the main interaction</w:t>
      </w:r>
      <w:r>
        <w:rPr>
          <w:rFonts w:ascii="Times New Roman" w:hAnsi="Times New Roman" w:cs="Times New Roman"/>
          <w:i/>
          <w:iCs/>
          <w:sz w:val="20"/>
          <w:szCs w:val="20"/>
        </w:rPr>
        <w:t xml:space="preserve"> of all four conditions.</w:t>
      </w:r>
    </w:p>
    <w:p w14:paraId="0C15DAC9" w14:textId="77777777" w:rsidR="00DC0A54" w:rsidRPr="00C32D4B" w:rsidRDefault="00DC0A54" w:rsidP="00DC0A54">
      <w:pPr>
        <w:spacing w:line="480" w:lineRule="auto"/>
        <w:ind w:firstLine="720"/>
        <w:rPr>
          <w:rFonts w:ascii="Times New Roman" w:hAnsi="Times New Roman" w:cs="Times New Roman"/>
          <w:sz w:val="24"/>
          <w:szCs w:val="24"/>
        </w:rPr>
      </w:pPr>
      <w:r w:rsidRPr="00C32D4B">
        <w:rPr>
          <w:rFonts w:ascii="Times New Roman" w:hAnsi="Times New Roman" w:cs="Times New Roman"/>
          <w:sz w:val="24"/>
          <w:szCs w:val="24"/>
        </w:rPr>
        <w:t>Therefore, from the results obtained</w:t>
      </w:r>
      <w:r>
        <w:rPr>
          <w:rFonts w:ascii="Times New Roman" w:hAnsi="Times New Roman" w:cs="Times New Roman"/>
          <w:sz w:val="24"/>
          <w:szCs w:val="24"/>
        </w:rPr>
        <w:t>,</w:t>
      </w:r>
      <w:r w:rsidRPr="00C32D4B">
        <w:rPr>
          <w:rFonts w:ascii="Times New Roman" w:hAnsi="Times New Roman" w:cs="Times New Roman"/>
          <w:sz w:val="24"/>
          <w:szCs w:val="24"/>
        </w:rPr>
        <w:t xml:space="preserve"> it is clear that participants remembered </w:t>
      </w:r>
      <w:r>
        <w:rPr>
          <w:rFonts w:ascii="Times New Roman" w:hAnsi="Times New Roman" w:cs="Times New Roman"/>
          <w:sz w:val="24"/>
          <w:szCs w:val="24"/>
        </w:rPr>
        <w:t xml:space="preserve">illness contamination </w:t>
      </w:r>
      <w:r w:rsidRPr="00C32D4B">
        <w:rPr>
          <w:rFonts w:ascii="Times New Roman" w:hAnsi="Times New Roman" w:cs="Times New Roman"/>
          <w:sz w:val="24"/>
          <w:szCs w:val="24"/>
        </w:rPr>
        <w:t>objects presented verbally better than the other three conditions. Interestingly, however, healthy objects presented through pictorial cues were slightly better remembered by participants than healthy objects presented through verbal descriptions</w:t>
      </w:r>
      <w:r w:rsidRPr="00C32D4B">
        <w:rPr>
          <w:rFonts w:ascii="Times New Roman" w:hAnsi="Times New Roman" w:cs="Times New Roman"/>
          <w:i/>
          <w:sz w:val="24"/>
          <w:szCs w:val="24"/>
        </w:rPr>
        <w:t>.</w:t>
      </w:r>
      <w:r w:rsidRPr="00C32D4B">
        <w:rPr>
          <w:rFonts w:ascii="Times New Roman" w:hAnsi="Times New Roman" w:cs="Times New Roman"/>
          <w:sz w:val="24"/>
          <w:szCs w:val="24"/>
        </w:rPr>
        <w:t xml:space="preserve"> The results also indicate that </w:t>
      </w:r>
      <w:r>
        <w:rPr>
          <w:rFonts w:ascii="Times New Roman" w:hAnsi="Times New Roman" w:cs="Times New Roman"/>
          <w:sz w:val="24"/>
          <w:szCs w:val="24"/>
        </w:rPr>
        <w:t>contaminated</w:t>
      </w:r>
      <w:r w:rsidRPr="00C32D4B">
        <w:rPr>
          <w:rFonts w:ascii="Times New Roman" w:hAnsi="Times New Roman" w:cs="Times New Roman"/>
          <w:sz w:val="24"/>
          <w:szCs w:val="24"/>
        </w:rPr>
        <w:t xml:space="preserve"> objects presented pictorially were least remembered by participants. Therefore, the results suggest that object contact presented through a verbal description format lead to better memory recall. Moreover, the findings also provide support for existing literature, which states that </w:t>
      </w:r>
      <w:r>
        <w:rPr>
          <w:rFonts w:ascii="Times New Roman" w:hAnsi="Times New Roman" w:cs="Times New Roman"/>
          <w:sz w:val="24"/>
          <w:szCs w:val="24"/>
        </w:rPr>
        <w:t>contaminated</w:t>
      </w:r>
      <w:r w:rsidRPr="00C32D4B">
        <w:rPr>
          <w:rFonts w:ascii="Times New Roman" w:hAnsi="Times New Roman" w:cs="Times New Roman"/>
          <w:sz w:val="24"/>
          <w:szCs w:val="24"/>
        </w:rPr>
        <w:t xml:space="preserve"> contact objects lead to better memory recall. </w:t>
      </w:r>
    </w:p>
    <w:p w14:paraId="3D770D1D" w14:textId="77777777" w:rsidR="00DC0A54" w:rsidRPr="00C32D4B" w:rsidRDefault="00DC0A54" w:rsidP="00DC0A54">
      <w:pPr>
        <w:spacing w:line="480" w:lineRule="auto"/>
        <w:ind w:firstLine="720"/>
        <w:jc w:val="both"/>
        <w:rPr>
          <w:rFonts w:ascii="Times New Roman" w:hAnsi="Times New Roman" w:cs="Times New Roman"/>
          <w:color w:val="2F5496" w:themeColor="accent1" w:themeShade="BF"/>
          <w:sz w:val="24"/>
          <w:szCs w:val="24"/>
        </w:rPr>
      </w:pPr>
    </w:p>
    <w:p w14:paraId="1B3EDEF0" w14:textId="77777777" w:rsidR="00DC0A54" w:rsidRPr="00C32D4B" w:rsidRDefault="00DC0A54" w:rsidP="00DC0A54">
      <w:pPr>
        <w:spacing w:line="480" w:lineRule="auto"/>
        <w:ind w:firstLine="720"/>
        <w:jc w:val="both"/>
        <w:rPr>
          <w:rFonts w:ascii="Times New Roman" w:hAnsi="Times New Roman" w:cs="Times New Roman"/>
          <w:sz w:val="24"/>
          <w:szCs w:val="24"/>
        </w:rPr>
      </w:pPr>
    </w:p>
    <w:p w14:paraId="55FB6904" w14:textId="77777777" w:rsidR="00DC0A54" w:rsidRPr="00C32D4B" w:rsidRDefault="00DC0A54" w:rsidP="00DC0A54">
      <w:pPr>
        <w:spacing w:line="480" w:lineRule="auto"/>
        <w:jc w:val="both"/>
        <w:rPr>
          <w:rFonts w:ascii="Times New Roman" w:hAnsi="Times New Roman" w:cs="Times New Roman"/>
          <w:sz w:val="24"/>
          <w:szCs w:val="24"/>
        </w:rPr>
      </w:pPr>
    </w:p>
    <w:p w14:paraId="28F89167" w14:textId="77777777" w:rsidR="00DC0A54" w:rsidRPr="00C32D4B" w:rsidRDefault="00DC0A54" w:rsidP="00DC0A54">
      <w:pPr>
        <w:spacing w:line="480" w:lineRule="auto"/>
        <w:jc w:val="both"/>
        <w:rPr>
          <w:rFonts w:ascii="Times New Roman" w:hAnsi="Times New Roman" w:cs="Times New Roman"/>
          <w:sz w:val="24"/>
          <w:szCs w:val="24"/>
        </w:rPr>
      </w:pPr>
    </w:p>
    <w:p w14:paraId="62EED2D0" w14:textId="77777777" w:rsidR="00DC0A54" w:rsidRPr="00C32D4B" w:rsidRDefault="00DC0A54" w:rsidP="00DC0A54">
      <w:pPr>
        <w:spacing w:line="480" w:lineRule="auto"/>
        <w:jc w:val="both"/>
        <w:rPr>
          <w:rFonts w:ascii="Times New Roman" w:hAnsi="Times New Roman" w:cs="Times New Roman"/>
          <w:sz w:val="24"/>
          <w:szCs w:val="24"/>
        </w:rPr>
      </w:pPr>
    </w:p>
    <w:p w14:paraId="7F1A70D1" w14:textId="77777777" w:rsidR="00DC0A54" w:rsidRDefault="00DC0A54" w:rsidP="00DC0A54">
      <w:pPr>
        <w:spacing w:line="480" w:lineRule="auto"/>
        <w:jc w:val="both"/>
        <w:rPr>
          <w:rFonts w:ascii="Times New Roman" w:hAnsi="Times New Roman" w:cs="Times New Roman"/>
          <w:sz w:val="24"/>
          <w:szCs w:val="24"/>
        </w:rPr>
      </w:pPr>
    </w:p>
    <w:p w14:paraId="19DB8394" w14:textId="77777777" w:rsidR="00DC0A54" w:rsidRDefault="00DC0A54" w:rsidP="00DC0A54">
      <w:pPr>
        <w:spacing w:line="480" w:lineRule="auto"/>
        <w:jc w:val="center"/>
        <w:rPr>
          <w:rFonts w:ascii="Times New Roman" w:hAnsi="Times New Roman" w:cs="Times New Roman"/>
          <w:b/>
          <w:bCs/>
          <w:sz w:val="24"/>
          <w:szCs w:val="24"/>
        </w:rPr>
      </w:pPr>
      <w:r w:rsidRPr="006200DC">
        <w:rPr>
          <w:rFonts w:ascii="Times New Roman" w:hAnsi="Times New Roman" w:cs="Times New Roman"/>
          <w:b/>
          <w:bCs/>
          <w:sz w:val="24"/>
          <w:szCs w:val="24"/>
        </w:rPr>
        <w:lastRenderedPageBreak/>
        <w:t xml:space="preserve">Chapter </w:t>
      </w:r>
      <w:r>
        <w:rPr>
          <w:rFonts w:ascii="Times New Roman" w:hAnsi="Times New Roman" w:cs="Times New Roman"/>
          <w:b/>
          <w:bCs/>
          <w:sz w:val="24"/>
          <w:szCs w:val="24"/>
        </w:rPr>
        <w:t>Four</w:t>
      </w:r>
      <w:r w:rsidRPr="006200DC">
        <w:rPr>
          <w:rFonts w:ascii="Times New Roman" w:hAnsi="Times New Roman" w:cs="Times New Roman"/>
          <w:b/>
          <w:bCs/>
          <w:sz w:val="24"/>
          <w:szCs w:val="24"/>
        </w:rPr>
        <w:t>: Discussion</w:t>
      </w:r>
    </w:p>
    <w:p w14:paraId="58FD4EB5" w14:textId="4A402515" w:rsidR="00DC0A54" w:rsidRPr="00DC0A54" w:rsidRDefault="00DC0A54" w:rsidP="00DC0A54">
      <w:pPr>
        <w:spacing w:line="480" w:lineRule="auto"/>
        <w:jc w:val="center"/>
        <w:rPr>
          <w:rFonts w:ascii="Times New Roman" w:hAnsi="Times New Roman" w:cs="Times New Roman"/>
          <w:b/>
          <w:bCs/>
          <w:sz w:val="24"/>
          <w:szCs w:val="24"/>
        </w:rPr>
      </w:pPr>
      <w:r w:rsidRPr="0051705E">
        <w:rPr>
          <w:rFonts w:ascii="Times New Roman" w:hAnsi="Times New Roman" w:cs="Times New Roman"/>
          <w:sz w:val="24"/>
          <w:szCs w:val="24"/>
        </w:rPr>
        <w:t>The primary goal of this research was to explore three areas of interest</w:t>
      </w:r>
      <w:r>
        <w:rPr>
          <w:rFonts w:ascii="Times New Roman" w:hAnsi="Times New Roman" w:cs="Times New Roman"/>
          <w:sz w:val="24"/>
          <w:szCs w:val="24"/>
        </w:rPr>
        <w:t>,</w:t>
      </w:r>
      <w:r w:rsidRPr="00C32D4B">
        <w:rPr>
          <w:rFonts w:ascii="Times New Roman" w:hAnsi="Times New Roman" w:cs="Times New Roman"/>
          <w:sz w:val="24"/>
          <w:szCs w:val="24"/>
        </w:rPr>
        <w:t xml:space="preserve"> </w:t>
      </w:r>
      <w:r>
        <w:rPr>
          <w:rFonts w:ascii="Times New Roman" w:hAnsi="Times New Roman" w:cs="Times New Roman"/>
          <w:sz w:val="24"/>
          <w:szCs w:val="24"/>
        </w:rPr>
        <w:t>d</w:t>
      </w:r>
      <w:r w:rsidRPr="00C32D4B">
        <w:rPr>
          <w:rFonts w:ascii="Times New Roman" w:hAnsi="Times New Roman" w:cs="Times New Roman"/>
          <w:sz w:val="24"/>
          <w:szCs w:val="24"/>
        </w:rPr>
        <w:t>oes object contact presented through a visual pictorial format lead</w:t>
      </w:r>
      <w:r>
        <w:rPr>
          <w:rFonts w:ascii="Times New Roman" w:hAnsi="Times New Roman" w:cs="Times New Roman"/>
          <w:sz w:val="24"/>
          <w:szCs w:val="24"/>
        </w:rPr>
        <w:t>s</w:t>
      </w:r>
      <w:r w:rsidRPr="00C32D4B">
        <w:rPr>
          <w:rFonts w:ascii="Times New Roman" w:hAnsi="Times New Roman" w:cs="Times New Roman"/>
          <w:sz w:val="24"/>
          <w:szCs w:val="24"/>
        </w:rPr>
        <w:t xml:space="preserve"> to better memory, than object contact </w:t>
      </w:r>
      <w:bookmarkStart w:id="0" w:name="_GoBack"/>
      <w:bookmarkEnd w:id="0"/>
      <w:r w:rsidRPr="00C32D4B">
        <w:rPr>
          <w:rFonts w:ascii="Times New Roman" w:hAnsi="Times New Roman" w:cs="Times New Roman"/>
          <w:sz w:val="24"/>
          <w:szCs w:val="24"/>
        </w:rPr>
        <w:t xml:space="preserve">presented through a verbal description format? Are </w:t>
      </w:r>
      <w:r>
        <w:rPr>
          <w:rFonts w:ascii="Times New Roman" w:hAnsi="Times New Roman" w:cs="Times New Roman"/>
          <w:sz w:val="24"/>
          <w:szCs w:val="24"/>
        </w:rPr>
        <w:t>illness contamination</w:t>
      </w:r>
      <w:r w:rsidRPr="00C32D4B">
        <w:rPr>
          <w:rFonts w:ascii="Times New Roman" w:hAnsi="Times New Roman" w:cs="Times New Roman"/>
          <w:sz w:val="24"/>
          <w:szCs w:val="24"/>
        </w:rPr>
        <w:t xml:space="preserve"> items better remembered than </w:t>
      </w:r>
      <w:r>
        <w:rPr>
          <w:rFonts w:ascii="Times New Roman" w:hAnsi="Times New Roman" w:cs="Times New Roman"/>
          <w:sz w:val="24"/>
          <w:szCs w:val="24"/>
        </w:rPr>
        <w:t>healthy object</w:t>
      </w:r>
      <w:r w:rsidRPr="00C32D4B">
        <w:rPr>
          <w:rFonts w:ascii="Times New Roman" w:hAnsi="Times New Roman" w:cs="Times New Roman"/>
          <w:sz w:val="24"/>
          <w:szCs w:val="24"/>
        </w:rPr>
        <w:t xml:space="preserve"> contact items? And finally</w:t>
      </w:r>
      <w:r>
        <w:rPr>
          <w:rFonts w:ascii="Times New Roman" w:hAnsi="Times New Roman" w:cs="Times New Roman"/>
          <w:sz w:val="24"/>
          <w:szCs w:val="24"/>
        </w:rPr>
        <w:t xml:space="preserve">, the research investigated the main interaction effect </w:t>
      </w:r>
      <w:r w:rsidRPr="00C32D4B">
        <w:rPr>
          <w:rFonts w:ascii="Times New Roman" w:hAnsi="Times New Roman" w:cs="Times New Roman"/>
          <w:sz w:val="24"/>
          <w:szCs w:val="24"/>
        </w:rPr>
        <w:t>between presentation format (pictorial/verbal) and contact type (</w:t>
      </w:r>
      <w:r>
        <w:rPr>
          <w:rFonts w:ascii="Times New Roman" w:hAnsi="Times New Roman" w:cs="Times New Roman"/>
          <w:sz w:val="24"/>
          <w:szCs w:val="24"/>
        </w:rPr>
        <w:t>illness contamination</w:t>
      </w:r>
      <w:r w:rsidRPr="00C32D4B">
        <w:rPr>
          <w:rFonts w:ascii="Times New Roman" w:hAnsi="Times New Roman" w:cs="Times New Roman"/>
          <w:sz w:val="24"/>
          <w:szCs w:val="24"/>
        </w:rPr>
        <w:t>/healthy)?</w:t>
      </w:r>
      <w:r>
        <w:rPr>
          <w:rFonts w:ascii="Times New Roman" w:hAnsi="Times New Roman" w:cs="Times New Roman"/>
          <w:color w:val="FF0000"/>
          <w:sz w:val="24"/>
          <w:szCs w:val="24"/>
        </w:rPr>
        <w:t xml:space="preserve"> </w:t>
      </w:r>
      <w:r>
        <w:rPr>
          <w:rFonts w:ascii="Times New Roman" w:hAnsi="Times New Roman" w:cs="Times New Roman"/>
          <w:sz w:val="24"/>
          <w:szCs w:val="24"/>
        </w:rPr>
        <w:t>T</w:t>
      </w:r>
      <w:r w:rsidRPr="0051705E">
        <w:rPr>
          <w:rFonts w:ascii="Times New Roman" w:hAnsi="Times New Roman" w:cs="Times New Roman"/>
          <w:sz w:val="24"/>
          <w:szCs w:val="24"/>
        </w:rPr>
        <w:t xml:space="preserve">he findings within </w:t>
      </w:r>
      <w:r>
        <w:rPr>
          <w:rFonts w:ascii="Times New Roman" w:hAnsi="Times New Roman" w:cs="Times New Roman"/>
          <w:sz w:val="24"/>
          <w:szCs w:val="24"/>
        </w:rPr>
        <w:t xml:space="preserve">this research </w:t>
      </w:r>
      <w:r w:rsidRPr="0051705E">
        <w:rPr>
          <w:rFonts w:ascii="Times New Roman" w:hAnsi="Times New Roman" w:cs="Times New Roman"/>
          <w:sz w:val="24"/>
          <w:szCs w:val="24"/>
        </w:rPr>
        <w:t xml:space="preserve">are consistent with </w:t>
      </w:r>
      <w:r>
        <w:rPr>
          <w:rFonts w:ascii="Times New Roman" w:hAnsi="Times New Roman" w:cs="Times New Roman"/>
          <w:sz w:val="24"/>
          <w:szCs w:val="24"/>
        </w:rPr>
        <w:t>existing</w:t>
      </w:r>
      <w:r w:rsidRPr="0051705E">
        <w:rPr>
          <w:rFonts w:ascii="Times New Roman" w:hAnsi="Times New Roman" w:cs="Times New Roman"/>
          <w:sz w:val="24"/>
          <w:szCs w:val="24"/>
        </w:rPr>
        <w:t xml:space="preserve"> literature</w:t>
      </w:r>
      <w:r>
        <w:rPr>
          <w:rFonts w:ascii="Times New Roman" w:hAnsi="Times New Roman" w:cs="Times New Roman"/>
          <w:sz w:val="24"/>
          <w:szCs w:val="24"/>
        </w:rPr>
        <w:t>, suggesting</w:t>
      </w:r>
      <w:r w:rsidRPr="0051705E">
        <w:rPr>
          <w:rFonts w:ascii="Times New Roman" w:hAnsi="Times New Roman" w:cs="Times New Roman"/>
          <w:sz w:val="24"/>
          <w:szCs w:val="24"/>
        </w:rPr>
        <w:t xml:space="preserve"> that</w:t>
      </w:r>
      <w:r>
        <w:rPr>
          <w:rFonts w:ascii="Times New Roman" w:hAnsi="Times New Roman" w:cs="Times New Roman"/>
          <w:sz w:val="24"/>
          <w:szCs w:val="24"/>
        </w:rPr>
        <w:t xml:space="preserve"> illness contamination </w:t>
      </w:r>
      <w:r w:rsidRPr="0051705E">
        <w:rPr>
          <w:rFonts w:ascii="Times New Roman" w:hAnsi="Times New Roman" w:cs="Times New Roman"/>
          <w:sz w:val="24"/>
          <w:szCs w:val="24"/>
        </w:rPr>
        <w:t xml:space="preserve">contact objects are better remembered in comparison to healthy contact objects. </w:t>
      </w:r>
      <w:r>
        <w:rPr>
          <w:rFonts w:ascii="Times New Roman" w:hAnsi="Times New Roman" w:cs="Times New Roman"/>
          <w:sz w:val="24"/>
          <w:szCs w:val="24"/>
        </w:rPr>
        <w:t xml:space="preserve">Interestingly, the results suggest a stark contrast within the total number of objects remembered, illness contamination objects did lead to the better recall this was only through verbal description format while illness contamination objects presented through pictorial format had the worst recall of objects remembered. Within the pictorial of both healthy and illness contaminated there was a marginal difference. The analysis completed on the data concluded a significant main interaction effect between illness contamination objects when presented through a verbal description format. </w:t>
      </w:r>
    </w:p>
    <w:p w14:paraId="08C15B6F" w14:textId="77777777" w:rsidR="00DC0A54"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t>The present data is largely consistent</w:t>
      </w:r>
      <w:r>
        <w:rPr>
          <w:rFonts w:ascii="Times New Roman" w:hAnsi="Times New Roman" w:cs="Times New Roman"/>
          <w:sz w:val="24"/>
          <w:szCs w:val="24"/>
        </w:rPr>
        <w:t xml:space="preserve"> with,</w:t>
      </w:r>
      <w:r w:rsidRPr="0051705E">
        <w:rPr>
          <w:rFonts w:ascii="Times New Roman" w:hAnsi="Times New Roman" w:cs="Times New Roman"/>
          <w:sz w:val="24"/>
          <w:szCs w:val="24"/>
        </w:rPr>
        <w:t xml:space="preserve"> and provides additional support to</w:t>
      </w:r>
      <w:r>
        <w:rPr>
          <w:rFonts w:ascii="Times New Roman" w:hAnsi="Times New Roman" w:cs="Times New Roman"/>
          <w:sz w:val="24"/>
          <w:szCs w:val="24"/>
        </w:rPr>
        <w:t>,</w:t>
      </w:r>
      <w:r w:rsidRPr="0051705E">
        <w:rPr>
          <w:rFonts w:ascii="Times New Roman" w:hAnsi="Times New Roman" w:cs="Times New Roman"/>
          <w:sz w:val="24"/>
          <w:szCs w:val="24"/>
        </w:rPr>
        <w:t xml:space="preserve"> existing literature </w:t>
      </w:r>
      <w:r>
        <w:rPr>
          <w:rFonts w:ascii="Times New Roman" w:hAnsi="Times New Roman" w:cs="Times New Roman"/>
          <w:sz w:val="24"/>
          <w:szCs w:val="24"/>
        </w:rPr>
        <w:t xml:space="preserve">which states </w:t>
      </w:r>
      <w:r w:rsidRPr="0051705E">
        <w:rPr>
          <w:rFonts w:ascii="Times New Roman" w:hAnsi="Times New Roman" w:cs="Times New Roman"/>
          <w:sz w:val="24"/>
          <w:szCs w:val="24"/>
        </w:rPr>
        <w:t>that objects described as being touched by an unhealthy pe</w:t>
      </w:r>
      <w:r>
        <w:rPr>
          <w:rFonts w:ascii="Times New Roman" w:hAnsi="Times New Roman" w:cs="Times New Roman"/>
          <w:sz w:val="24"/>
          <w:szCs w:val="24"/>
        </w:rPr>
        <w:t>rson</w:t>
      </w:r>
      <w:r w:rsidRPr="0051705E">
        <w:rPr>
          <w:rFonts w:ascii="Times New Roman" w:hAnsi="Times New Roman" w:cs="Times New Roman"/>
          <w:sz w:val="24"/>
          <w:szCs w:val="24"/>
        </w:rPr>
        <w:t xml:space="preserve"> or negative stimuli led to better memory</w:t>
      </w:r>
      <w:r>
        <w:rPr>
          <w:rFonts w:ascii="Times New Roman" w:hAnsi="Times New Roman" w:cs="Times New Roman"/>
          <w:sz w:val="24"/>
          <w:szCs w:val="24"/>
        </w:rPr>
        <w:t>, which</w:t>
      </w:r>
      <w:r w:rsidRPr="0051705E">
        <w:rPr>
          <w:rFonts w:ascii="Times New Roman" w:hAnsi="Times New Roman" w:cs="Times New Roman"/>
          <w:sz w:val="24"/>
          <w:szCs w:val="24"/>
        </w:rPr>
        <w:t xml:space="preserve"> has been previously suggested by Fernandes, Pandeirada, Soares, &amp; Nairne, (2017)</w:t>
      </w:r>
      <w:r>
        <w:rPr>
          <w:rFonts w:ascii="Times New Roman" w:hAnsi="Times New Roman" w:cs="Times New Roman"/>
          <w:sz w:val="24"/>
          <w:szCs w:val="24"/>
        </w:rPr>
        <w:t xml:space="preserve">. Fernandes et al. (2017) had previously explored objects that had come into contact with a potential source of contamination and found similar evidence to this present research activity. However, this present study differed as it attempts to explore both presentation format (pictorial/verbal) and the effects of contamination in the same testing period. However, better memory recall on illness contamination objects was </w:t>
      </w:r>
      <w:r w:rsidRPr="0051705E">
        <w:rPr>
          <w:rFonts w:ascii="Times New Roman" w:hAnsi="Times New Roman" w:cs="Times New Roman"/>
          <w:sz w:val="24"/>
          <w:szCs w:val="24"/>
        </w:rPr>
        <w:t>only seen</w:t>
      </w:r>
      <w:r>
        <w:rPr>
          <w:rFonts w:ascii="Times New Roman" w:hAnsi="Times New Roman" w:cs="Times New Roman"/>
          <w:sz w:val="24"/>
          <w:szCs w:val="24"/>
        </w:rPr>
        <w:t xml:space="preserve"> on </w:t>
      </w:r>
      <w:r w:rsidRPr="0051705E">
        <w:rPr>
          <w:rFonts w:ascii="Times New Roman" w:hAnsi="Times New Roman" w:cs="Times New Roman"/>
          <w:sz w:val="24"/>
          <w:szCs w:val="24"/>
        </w:rPr>
        <w:t xml:space="preserve">contact denoted through verbal description format. </w:t>
      </w:r>
    </w:p>
    <w:p w14:paraId="7CDD7774" w14:textId="77777777" w:rsidR="00DC0A54" w:rsidRDefault="00DC0A54" w:rsidP="00DC0A54">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present data somewhat consistent with Bonin, Thiebaut, Witt, and Meot, (2019), who ran a series five experiments during the research. The results provided further evidence that effects contamination has on memory, interestingly this was only found within three of the experiments. Bonin et al. (2019) found that contemporary contamination situations and scenarios were better remembered for example, people becoming unwell during a trip abroad. This present paper somewhat supports this. The stimuli objects used within this study were everyday or contemporary objects such as a baby beaker, camera and items of clothing. These items are modern and everyday use items. </w:t>
      </w:r>
    </w:p>
    <w:p w14:paraId="573C9DF1" w14:textId="77777777" w:rsidR="00DC0A54" w:rsidRDefault="00DC0A54" w:rsidP="00DC0A5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the current findings from within this research activity provides a contrast to </w:t>
      </w:r>
      <w:r w:rsidRPr="00BF2167">
        <w:rPr>
          <w:rFonts w:ascii="Times New Roman" w:hAnsi="Times New Roman" w:cs="Times New Roman"/>
          <w:sz w:val="24"/>
          <w:szCs w:val="24"/>
        </w:rPr>
        <w:t xml:space="preserve">Brewin </w:t>
      </w:r>
      <w:r>
        <w:rPr>
          <w:rFonts w:ascii="Times New Roman" w:hAnsi="Times New Roman" w:cs="Times New Roman"/>
          <w:sz w:val="24"/>
          <w:szCs w:val="24"/>
        </w:rPr>
        <w:t>and</w:t>
      </w:r>
      <w:r w:rsidRPr="00BF2167">
        <w:rPr>
          <w:rFonts w:ascii="Times New Roman" w:hAnsi="Times New Roman" w:cs="Times New Roman"/>
          <w:sz w:val="24"/>
          <w:szCs w:val="24"/>
        </w:rPr>
        <w:t xml:space="preserve"> Langley (2019)</w:t>
      </w:r>
      <w:r>
        <w:rPr>
          <w:rFonts w:ascii="Times New Roman" w:hAnsi="Times New Roman" w:cs="Times New Roman"/>
          <w:sz w:val="24"/>
          <w:szCs w:val="24"/>
        </w:rPr>
        <w:t xml:space="preserve"> research. Brewin and Langley (2019) found that fewer incorrect images of the ‘very unpleasant’ scenes were recalled, suggesting that visual cues of negative stimuli leads to a better memory. However, a significance was not found during the results. Whereas the results from within the present research found verbal description format leads to better memory. Although the research studies largely differ. It must be highlighted that the lack of real-life application within Brewin and Langley (2019) in comparison with the present. </w:t>
      </w:r>
    </w:p>
    <w:p w14:paraId="4B8409AE" w14:textId="77777777" w:rsidR="00DC0A54" w:rsidRPr="00473568" w:rsidRDefault="00DC0A54" w:rsidP="00DC0A54">
      <w:pPr>
        <w:spacing w:line="480" w:lineRule="auto"/>
        <w:ind w:firstLine="720"/>
        <w:rPr>
          <w:rFonts w:ascii="Times New Roman" w:hAnsi="Times New Roman" w:cs="Times New Roman"/>
          <w:color w:val="538135" w:themeColor="accent6" w:themeShade="BF"/>
          <w:sz w:val="24"/>
          <w:szCs w:val="24"/>
        </w:rPr>
      </w:pPr>
      <w:r>
        <w:rPr>
          <w:rFonts w:ascii="Times New Roman" w:hAnsi="Times New Roman" w:cs="Times New Roman"/>
          <w:sz w:val="24"/>
          <w:szCs w:val="24"/>
        </w:rPr>
        <w:t xml:space="preserve">The results of illness contaminated objects leading to better memory </w:t>
      </w:r>
      <w:r w:rsidRPr="0051705E">
        <w:rPr>
          <w:rFonts w:ascii="Times New Roman" w:hAnsi="Times New Roman" w:cs="Times New Roman"/>
          <w:sz w:val="24"/>
          <w:szCs w:val="24"/>
        </w:rPr>
        <w:t>could be explained in terms of the Behavioural Immune System, an adaptive disease avoidance system</w:t>
      </w:r>
      <w:r>
        <w:rPr>
          <w:rFonts w:ascii="Times New Roman" w:hAnsi="Times New Roman" w:cs="Times New Roman"/>
          <w:sz w:val="24"/>
          <w:szCs w:val="24"/>
        </w:rPr>
        <w:t xml:space="preserve"> (Fernandes et al., 2017; Schaller et al., 2015). </w:t>
      </w:r>
      <w:r w:rsidRPr="0051705E">
        <w:rPr>
          <w:rFonts w:ascii="Times New Roman" w:hAnsi="Times New Roman" w:cs="Times New Roman"/>
          <w:sz w:val="24"/>
          <w:szCs w:val="24"/>
        </w:rPr>
        <w:t>The Behavioural Immune System triggers behavioural and cognitive response</w:t>
      </w:r>
      <w:r>
        <w:rPr>
          <w:rFonts w:ascii="Times New Roman" w:hAnsi="Times New Roman" w:cs="Times New Roman"/>
          <w:sz w:val="24"/>
          <w:szCs w:val="24"/>
        </w:rPr>
        <w:t>s,</w:t>
      </w:r>
      <w:r w:rsidRPr="0051705E">
        <w:rPr>
          <w:rFonts w:ascii="Times New Roman" w:hAnsi="Times New Roman" w:cs="Times New Roman"/>
          <w:sz w:val="24"/>
          <w:szCs w:val="24"/>
        </w:rPr>
        <w:t xml:space="preserve"> allowing an individual to actively avoid contaminated or potentially contaminate</w:t>
      </w:r>
      <w:r w:rsidRPr="003A52D3">
        <w:rPr>
          <w:rFonts w:ascii="Times New Roman" w:hAnsi="Times New Roman" w:cs="Times New Roman"/>
          <w:sz w:val="24"/>
          <w:szCs w:val="24"/>
        </w:rPr>
        <w:t>d surface or objects, which may pose a threat to that individual.</w:t>
      </w:r>
      <w:r w:rsidRPr="003A52D3">
        <w:rPr>
          <w:rStyle w:val="CommentReference"/>
        </w:rPr>
        <w:t xml:space="preserve"> </w:t>
      </w:r>
      <w:r w:rsidRPr="003A52D3">
        <w:rPr>
          <w:rStyle w:val="CommentReference"/>
          <w:sz w:val="24"/>
          <w:szCs w:val="24"/>
        </w:rPr>
        <w:t xml:space="preserve">An individual’s behavioural immune system would benefit from </w:t>
      </w:r>
      <w:r w:rsidRPr="003A52D3">
        <w:rPr>
          <w:rFonts w:ascii="Times New Roman" w:hAnsi="Times New Roman" w:cs="Times New Roman"/>
          <w:sz w:val="24"/>
          <w:szCs w:val="24"/>
        </w:rPr>
        <w:t>enhance memory recall. As it is beneficial to not only avoid potential contamination to decrease threat but its beneficial to have good memory to know to avoid the object in the future, or make educated assumptions on situations in the future</w:t>
      </w:r>
      <w:r w:rsidRPr="00473568">
        <w:rPr>
          <w:rFonts w:ascii="Times New Roman" w:hAnsi="Times New Roman" w:cs="Times New Roman"/>
          <w:color w:val="538135" w:themeColor="accent6" w:themeShade="BF"/>
          <w:sz w:val="24"/>
          <w:szCs w:val="24"/>
        </w:rPr>
        <w:t xml:space="preserve"> </w:t>
      </w:r>
    </w:p>
    <w:p w14:paraId="23743DF7" w14:textId="77777777" w:rsidR="00DC0A54" w:rsidRPr="0051705E"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lastRenderedPageBreak/>
        <w:t xml:space="preserve">Previous literature suggests that </w:t>
      </w:r>
      <w:r>
        <w:rPr>
          <w:rFonts w:ascii="Times New Roman" w:hAnsi="Times New Roman" w:cs="Times New Roman"/>
          <w:sz w:val="24"/>
          <w:szCs w:val="24"/>
        </w:rPr>
        <w:t xml:space="preserve">presenting information in a </w:t>
      </w:r>
      <w:r w:rsidRPr="0051705E">
        <w:rPr>
          <w:rFonts w:ascii="Times New Roman" w:hAnsi="Times New Roman" w:cs="Times New Roman"/>
          <w:sz w:val="24"/>
          <w:szCs w:val="24"/>
        </w:rPr>
        <w:t xml:space="preserve">visual format </w:t>
      </w:r>
      <w:r>
        <w:rPr>
          <w:rFonts w:ascii="Times New Roman" w:hAnsi="Times New Roman" w:cs="Times New Roman"/>
          <w:sz w:val="24"/>
          <w:szCs w:val="24"/>
        </w:rPr>
        <w:t>leads to better memory of that information compared to information presented verbally or in text</w:t>
      </w:r>
      <w:r w:rsidRPr="0051705E">
        <w:rPr>
          <w:rFonts w:ascii="Times New Roman" w:hAnsi="Times New Roman" w:cs="Times New Roman"/>
          <w:sz w:val="24"/>
          <w:szCs w:val="24"/>
        </w:rPr>
        <w:t>, (Adaual et al., 2018; Dube &amp; Al-Aidroos, 2019; Kong &amp; Fougnie, 2019; Gayet, Paffen &amp; Stichel, 2018; Lorenc, Dreenivasan, Nee, Vanenbroucke &amp; Esposito, 2018)</w:t>
      </w:r>
      <w:r>
        <w:rPr>
          <w:rFonts w:ascii="Times New Roman" w:hAnsi="Times New Roman" w:cs="Times New Roman"/>
          <w:sz w:val="24"/>
          <w:szCs w:val="24"/>
        </w:rPr>
        <w:t>. It has been suggested that this is</w:t>
      </w:r>
      <w:r w:rsidRPr="0051705E">
        <w:rPr>
          <w:rFonts w:ascii="Times New Roman" w:hAnsi="Times New Roman" w:cs="Times New Roman"/>
          <w:sz w:val="24"/>
          <w:szCs w:val="24"/>
        </w:rPr>
        <w:t xml:space="preserve"> due to the flexibility of visual working memory, which enables cognitive processes to prioritize and enhance representation to allow recall precision</w:t>
      </w:r>
      <w:r>
        <w:rPr>
          <w:rFonts w:ascii="Times New Roman" w:hAnsi="Times New Roman" w:cs="Times New Roman"/>
          <w:sz w:val="24"/>
          <w:szCs w:val="24"/>
        </w:rPr>
        <w:t xml:space="preserve"> (</w:t>
      </w:r>
      <w:r w:rsidRPr="00C32D4B">
        <w:rPr>
          <w:rFonts w:ascii="Times New Roman" w:hAnsi="Times New Roman" w:cs="Times New Roman"/>
          <w:color w:val="000000" w:themeColor="text1"/>
          <w:sz w:val="24"/>
          <w:szCs w:val="24"/>
        </w:rPr>
        <w:t>Dube &amp; Al-Aidroos, 2019</w:t>
      </w:r>
      <w:r>
        <w:rPr>
          <w:rFonts w:ascii="Times New Roman" w:hAnsi="Times New Roman" w:cs="Times New Roman"/>
          <w:color w:val="000000" w:themeColor="text1"/>
          <w:sz w:val="24"/>
          <w:szCs w:val="24"/>
        </w:rPr>
        <w:t xml:space="preserve">). </w:t>
      </w:r>
      <w:r w:rsidRPr="0051705E">
        <w:rPr>
          <w:rFonts w:ascii="Times New Roman" w:hAnsi="Times New Roman" w:cs="Times New Roman"/>
          <w:sz w:val="24"/>
          <w:szCs w:val="24"/>
        </w:rPr>
        <w:t xml:space="preserve">The findings from </w:t>
      </w:r>
      <w:r>
        <w:rPr>
          <w:rFonts w:ascii="Times New Roman" w:hAnsi="Times New Roman" w:cs="Times New Roman"/>
          <w:sz w:val="24"/>
          <w:szCs w:val="24"/>
        </w:rPr>
        <w:t>this research</w:t>
      </w:r>
      <w:r w:rsidRPr="0051705E">
        <w:rPr>
          <w:rFonts w:ascii="Times New Roman" w:hAnsi="Times New Roman" w:cs="Times New Roman"/>
          <w:sz w:val="24"/>
          <w:szCs w:val="24"/>
        </w:rPr>
        <w:t xml:space="preserve"> do somewhat support this, indicating a marginal difference between the two healthy conditions (pictorial/verbal). Healthy object contact present</w:t>
      </w:r>
      <w:r>
        <w:rPr>
          <w:rFonts w:ascii="Times New Roman" w:hAnsi="Times New Roman" w:cs="Times New Roman"/>
          <w:sz w:val="24"/>
          <w:szCs w:val="24"/>
        </w:rPr>
        <w:t>ed</w:t>
      </w:r>
      <w:r w:rsidRPr="0051705E">
        <w:rPr>
          <w:rFonts w:ascii="Times New Roman" w:hAnsi="Times New Roman" w:cs="Times New Roman"/>
          <w:sz w:val="24"/>
          <w:szCs w:val="24"/>
        </w:rPr>
        <w:t xml:space="preserve"> pictorially</w:t>
      </w:r>
      <w:r>
        <w:rPr>
          <w:rFonts w:ascii="Times New Roman" w:hAnsi="Times New Roman" w:cs="Times New Roman"/>
          <w:sz w:val="24"/>
          <w:szCs w:val="24"/>
        </w:rPr>
        <w:t xml:space="preserve"> was </w:t>
      </w:r>
      <w:r w:rsidRPr="0051705E">
        <w:rPr>
          <w:rFonts w:ascii="Times New Roman" w:hAnsi="Times New Roman" w:cs="Times New Roman"/>
          <w:sz w:val="24"/>
          <w:szCs w:val="24"/>
        </w:rPr>
        <w:t>slightly better recall</w:t>
      </w:r>
      <w:r>
        <w:rPr>
          <w:rFonts w:ascii="Times New Roman" w:hAnsi="Times New Roman" w:cs="Times New Roman"/>
          <w:sz w:val="24"/>
          <w:szCs w:val="24"/>
        </w:rPr>
        <w:t>ed</w:t>
      </w:r>
      <w:r w:rsidRPr="0051705E">
        <w:rPr>
          <w:rFonts w:ascii="Times New Roman" w:hAnsi="Times New Roman" w:cs="Times New Roman"/>
          <w:sz w:val="24"/>
          <w:szCs w:val="24"/>
        </w:rPr>
        <w:t xml:space="preserve"> than verbal</w:t>
      </w:r>
      <w:r>
        <w:rPr>
          <w:rFonts w:ascii="Times New Roman" w:hAnsi="Times New Roman" w:cs="Times New Roman"/>
          <w:sz w:val="24"/>
          <w:szCs w:val="24"/>
        </w:rPr>
        <w:t>ly presented information, which</w:t>
      </w:r>
      <w:r w:rsidRPr="0051705E">
        <w:rPr>
          <w:rFonts w:ascii="Times New Roman" w:hAnsi="Times New Roman" w:cs="Times New Roman"/>
          <w:sz w:val="24"/>
          <w:szCs w:val="24"/>
        </w:rPr>
        <w:t xml:space="preserve"> do</w:t>
      </w:r>
      <w:r>
        <w:rPr>
          <w:rFonts w:ascii="Times New Roman" w:hAnsi="Times New Roman" w:cs="Times New Roman"/>
          <w:sz w:val="24"/>
          <w:szCs w:val="24"/>
        </w:rPr>
        <w:t>es seem to</w:t>
      </w:r>
      <w:r w:rsidRPr="0051705E">
        <w:rPr>
          <w:rFonts w:ascii="Times New Roman" w:hAnsi="Times New Roman" w:cs="Times New Roman"/>
          <w:sz w:val="24"/>
          <w:szCs w:val="24"/>
        </w:rPr>
        <w:t xml:space="preserve"> provide </w:t>
      </w:r>
      <w:r>
        <w:rPr>
          <w:rFonts w:ascii="Times New Roman" w:hAnsi="Times New Roman" w:cs="Times New Roman"/>
          <w:sz w:val="24"/>
          <w:szCs w:val="24"/>
        </w:rPr>
        <w:t xml:space="preserve">some </w:t>
      </w:r>
      <w:r w:rsidRPr="0051705E">
        <w:rPr>
          <w:rFonts w:ascii="Times New Roman" w:hAnsi="Times New Roman" w:cs="Times New Roman"/>
          <w:sz w:val="24"/>
          <w:szCs w:val="24"/>
        </w:rPr>
        <w:t xml:space="preserve">support for presentation in visual format </w:t>
      </w:r>
      <w:r>
        <w:rPr>
          <w:rFonts w:ascii="Times New Roman" w:hAnsi="Times New Roman" w:cs="Times New Roman"/>
          <w:sz w:val="24"/>
          <w:szCs w:val="24"/>
        </w:rPr>
        <w:t xml:space="preserve">leading </w:t>
      </w:r>
      <w:r w:rsidRPr="0051705E">
        <w:rPr>
          <w:rFonts w:ascii="Times New Roman" w:hAnsi="Times New Roman" w:cs="Times New Roman"/>
          <w:sz w:val="24"/>
          <w:szCs w:val="24"/>
        </w:rPr>
        <w:t xml:space="preserve">to better recall. </w:t>
      </w:r>
    </w:p>
    <w:p w14:paraId="3D79F9D5" w14:textId="77777777" w:rsidR="00DC0A54" w:rsidRPr="00684069" w:rsidRDefault="00DC0A54" w:rsidP="00DC0A54">
      <w:pPr>
        <w:spacing w:line="480" w:lineRule="auto"/>
        <w:ind w:firstLine="720"/>
        <w:rPr>
          <w:rFonts w:ascii="Times New Roman" w:hAnsi="Times New Roman" w:cs="Times New Roman"/>
          <w:sz w:val="24"/>
          <w:szCs w:val="24"/>
        </w:rPr>
      </w:pPr>
      <w:r w:rsidRPr="00684069">
        <w:rPr>
          <w:rFonts w:ascii="Times New Roman" w:hAnsi="Times New Roman" w:cs="Times New Roman"/>
          <w:sz w:val="24"/>
          <w:szCs w:val="24"/>
        </w:rPr>
        <w:t xml:space="preserve">Unfortunately, this was not the case for the illness contamination sub-conditions, which revealed significantly better memory for verbally presented illness contaminated objects compared to pictorially presented illness contaminated objects. Therefore, this could be considered as a contradiction to the suggestion that pictorially presented information is always recalled better than verbally presented information, as this was not the outcome when examining the interaction effect between all four conditions. An explanation for this could be due to an element linking to individual differences. That is, when participants read the descriptions relating to the illness contaminated objects, they used their own experiences and interpretations for how that contact would take place. It is possible that participants conjured their own mental representations visually in their mind about the contact presented through the verbal format, which may have been more extreme visually than the pictorially presented contact objects in the study. Therefore, in accordance with Craik and Lockhart (1972) levels of processing framework, that some tasks need a require deeper levels of processing this potentially enhances the long-term memory recall of objects (Craik &amp; Lockhart, 1972). This </w:t>
      </w:r>
      <w:r w:rsidRPr="00684069">
        <w:rPr>
          <w:rFonts w:ascii="Times New Roman" w:hAnsi="Times New Roman" w:cs="Times New Roman"/>
          <w:sz w:val="24"/>
          <w:szCs w:val="24"/>
        </w:rPr>
        <w:lastRenderedPageBreak/>
        <w:t>could suggest that there is a possibility that by creating one’s own mental visual representation of an object requires deeper levels of encoding. This representation will be based on their previous experiences of objects. This could suggest it becomes a more elaborate form of rehearsing. In terms of this present research this could raise the argument of as an individual is creating their own visual memory from the verbal description themselves, creating a more personal relevance to the object, causing a more elaborate form of rehearsing, in turn enhancing memory.</w:t>
      </w:r>
    </w:p>
    <w:p w14:paraId="0B7236B3" w14:textId="77777777" w:rsidR="00DC0A54" w:rsidRPr="000C2E6C" w:rsidRDefault="00DC0A54" w:rsidP="00DC0A54">
      <w:pPr>
        <w:spacing w:line="480" w:lineRule="auto"/>
        <w:ind w:firstLine="720"/>
        <w:rPr>
          <w:rFonts w:ascii="Times New Roman" w:hAnsi="Times New Roman" w:cs="Times New Roman"/>
          <w:color w:val="FF0000"/>
          <w:sz w:val="24"/>
          <w:szCs w:val="24"/>
        </w:rPr>
      </w:pPr>
      <w:r>
        <w:rPr>
          <w:rFonts w:ascii="Times New Roman" w:hAnsi="Times New Roman" w:cs="Times New Roman"/>
          <w:sz w:val="24"/>
          <w:szCs w:val="24"/>
        </w:rPr>
        <w:t xml:space="preserve"> </w:t>
      </w:r>
      <w:r w:rsidRPr="0051705E">
        <w:rPr>
          <w:rFonts w:ascii="Times New Roman" w:hAnsi="Times New Roman" w:cs="Times New Roman"/>
          <w:sz w:val="24"/>
          <w:szCs w:val="24"/>
        </w:rPr>
        <w:t xml:space="preserve">For example, Brewin (2014) found that recall of negative stimuli could be caused by participants using sensory imagery they had previously come into contact with. </w:t>
      </w:r>
      <w:r>
        <w:rPr>
          <w:rFonts w:ascii="Times New Roman" w:hAnsi="Times New Roman" w:cs="Times New Roman"/>
          <w:sz w:val="24"/>
          <w:szCs w:val="24"/>
        </w:rPr>
        <w:t>This suggests that</w:t>
      </w:r>
      <w:r w:rsidRPr="0051705E">
        <w:rPr>
          <w:rFonts w:ascii="Times New Roman" w:hAnsi="Times New Roman" w:cs="Times New Roman"/>
          <w:sz w:val="24"/>
          <w:szCs w:val="24"/>
        </w:rPr>
        <w:t xml:space="preserve"> some participants could have interpreted the verbal descriptions of contamination as much worse than in comparison with contact denoted pictorially based on previous experiences. </w:t>
      </w:r>
    </w:p>
    <w:p w14:paraId="37A92E18" w14:textId="77777777" w:rsidR="00DC0A54" w:rsidRPr="00950CD8" w:rsidRDefault="00DC0A54" w:rsidP="00DC0A54">
      <w:pPr>
        <w:spacing w:line="480" w:lineRule="auto"/>
        <w:ind w:firstLine="720"/>
        <w:rPr>
          <w:rFonts w:ascii="Times New Roman" w:hAnsi="Times New Roman" w:cs="Times New Roman"/>
          <w:color w:val="FF0000"/>
          <w:sz w:val="24"/>
          <w:szCs w:val="24"/>
        </w:rPr>
      </w:pPr>
      <w:r w:rsidRPr="0051705E">
        <w:rPr>
          <w:rFonts w:ascii="Times New Roman" w:hAnsi="Times New Roman" w:cs="Times New Roman"/>
          <w:sz w:val="24"/>
          <w:szCs w:val="24"/>
        </w:rPr>
        <w:t>The level of individual differences of verbal and visual processes in short term memory is also highlighted in research conducted by Koppenol-Gonzalez e</w:t>
      </w:r>
      <w:r>
        <w:rPr>
          <w:rFonts w:ascii="Times New Roman" w:hAnsi="Times New Roman" w:cs="Times New Roman"/>
          <w:sz w:val="24"/>
          <w:szCs w:val="24"/>
        </w:rPr>
        <w:t xml:space="preserve">t </w:t>
      </w:r>
      <w:r w:rsidRPr="0051705E">
        <w:rPr>
          <w:rFonts w:ascii="Times New Roman" w:hAnsi="Times New Roman" w:cs="Times New Roman"/>
          <w:sz w:val="24"/>
          <w:szCs w:val="24"/>
        </w:rPr>
        <w:t>al. (2018). The previous evidence provided by Brewin (2014) and Koppenol-Gonzalez et al. (2018) both highlight that individual differences and interpretation should be taken into consideration when looking at the results</w:t>
      </w:r>
      <w:r>
        <w:rPr>
          <w:rFonts w:ascii="Times New Roman" w:hAnsi="Times New Roman" w:cs="Times New Roman"/>
          <w:sz w:val="24"/>
          <w:szCs w:val="24"/>
        </w:rPr>
        <w:t xml:space="preserve">. </w:t>
      </w:r>
    </w:p>
    <w:p w14:paraId="705A29FB" w14:textId="77777777" w:rsidR="00DC0A54" w:rsidRPr="0051705E"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t>This explanation</w:t>
      </w:r>
      <w:r>
        <w:rPr>
          <w:rFonts w:ascii="Times New Roman" w:hAnsi="Times New Roman" w:cs="Times New Roman"/>
          <w:sz w:val="24"/>
          <w:szCs w:val="24"/>
        </w:rPr>
        <w:t xml:space="preserve">, </w:t>
      </w:r>
      <w:r w:rsidRPr="0051705E">
        <w:rPr>
          <w:rFonts w:ascii="Times New Roman" w:hAnsi="Times New Roman" w:cs="Times New Roman"/>
          <w:sz w:val="24"/>
          <w:szCs w:val="24"/>
        </w:rPr>
        <w:t>along with</w:t>
      </w:r>
      <w:r>
        <w:rPr>
          <w:rFonts w:ascii="Times New Roman" w:hAnsi="Times New Roman" w:cs="Times New Roman"/>
          <w:sz w:val="24"/>
          <w:szCs w:val="24"/>
        </w:rPr>
        <w:t xml:space="preserve"> the findings of</w:t>
      </w:r>
      <w:r w:rsidRPr="0051705E">
        <w:rPr>
          <w:rFonts w:ascii="Times New Roman" w:hAnsi="Times New Roman" w:cs="Times New Roman"/>
          <w:sz w:val="24"/>
          <w:szCs w:val="24"/>
        </w:rPr>
        <w:t xml:space="preserve"> Swanson (2017)</w:t>
      </w:r>
      <w:r>
        <w:rPr>
          <w:rFonts w:ascii="Times New Roman" w:hAnsi="Times New Roman" w:cs="Times New Roman"/>
          <w:sz w:val="24"/>
          <w:szCs w:val="24"/>
        </w:rPr>
        <w:t>,</w:t>
      </w:r>
      <w:r w:rsidRPr="0051705E">
        <w:rPr>
          <w:rFonts w:ascii="Times New Roman" w:hAnsi="Times New Roman" w:cs="Times New Roman"/>
          <w:sz w:val="24"/>
          <w:szCs w:val="24"/>
        </w:rPr>
        <w:t xml:space="preserve"> </w:t>
      </w:r>
      <w:r>
        <w:rPr>
          <w:rFonts w:ascii="Times New Roman" w:hAnsi="Times New Roman" w:cs="Times New Roman"/>
          <w:sz w:val="24"/>
          <w:szCs w:val="24"/>
        </w:rPr>
        <w:t xml:space="preserve">which state that </w:t>
      </w:r>
      <w:r w:rsidRPr="0051705E">
        <w:rPr>
          <w:rFonts w:ascii="Times New Roman" w:hAnsi="Times New Roman" w:cs="Times New Roman"/>
          <w:sz w:val="24"/>
          <w:szCs w:val="24"/>
        </w:rPr>
        <w:t>performance on visual-spatial working memory declined at a much faster rate than verbal working memory</w:t>
      </w:r>
      <w:r>
        <w:rPr>
          <w:rFonts w:ascii="Times New Roman" w:hAnsi="Times New Roman" w:cs="Times New Roman"/>
          <w:sz w:val="24"/>
          <w:szCs w:val="24"/>
        </w:rPr>
        <w:t>,</w:t>
      </w:r>
      <w:r w:rsidRPr="0051705E">
        <w:rPr>
          <w:rFonts w:ascii="Times New Roman" w:hAnsi="Times New Roman" w:cs="Times New Roman"/>
          <w:sz w:val="24"/>
          <w:szCs w:val="24"/>
        </w:rPr>
        <w:t xml:space="preserve"> could be an explanation as to why. </w:t>
      </w:r>
      <w:r>
        <w:rPr>
          <w:rFonts w:ascii="Times New Roman" w:hAnsi="Times New Roman" w:cs="Times New Roman"/>
          <w:sz w:val="24"/>
          <w:szCs w:val="24"/>
        </w:rPr>
        <w:t>A</w:t>
      </w:r>
      <w:r w:rsidRPr="0051705E">
        <w:rPr>
          <w:rFonts w:ascii="Times New Roman" w:hAnsi="Times New Roman" w:cs="Times New Roman"/>
          <w:sz w:val="24"/>
          <w:szCs w:val="24"/>
        </w:rPr>
        <w:t xml:space="preserve"> combination of both factors of </w:t>
      </w:r>
      <w:r>
        <w:rPr>
          <w:rFonts w:ascii="Times New Roman" w:hAnsi="Times New Roman" w:cs="Times New Roman"/>
          <w:sz w:val="24"/>
          <w:szCs w:val="24"/>
        </w:rPr>
        <w:t xml:space="preserve">illness </w:t>
      </w:r>
      <w:r w:rsidRPr="0051705E">
        <w:rPr>
          <w:rFonts w:ascii="Times New Roman" w:hAnsi="Times New Roman" w:cs="Times New Roman"/>
          <w:sz w:val="24"/>
          <w:szCs w:val="24"/>
        </w:rPr>
        <w:t xml:space="preserve">contaminated objects and the faster decline in visual-spatial working memory could have led to better memory recall of </w:t>
      </w:r>
      <w:r>
        <w:rPr>
          <w:rFonts w:ascii="Times New Roman" w:hAnsi="Times New Roman" w:cs="Times New Roman"/>
          <w:sz w:val="24"/>
          <w:szCs w:val="24"/>
        </w:rPr>
        <w:t>illness contamination</w:t>
      </w:r>
      <w:r w:rsidRPr="0051705E">
        <w:rPr>
          <w:rFonts w:ascii="Times New Roman" w:hAnsi="Times New Roman" w:cs="Times New Roman"/>
          <w:sz w:val="24"/>
          <w:szCs w:val="24"/>
        </w:rPr>
        <w:t xml:space="preserve"> contact objects presented through verbal descriptions. </w:t>
      </w:r>
    </w:p>
    <w:p w14:paraId="4E09652A" w14:textId="77777777" w:rsidR="00DC0A54" w:rsidRPr="0051705E"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lastRenderedPageBreak/>
        <w:t>Interestingly, an important factor to highlight</w:t>
      </w:r>
      <w:r>
        <w:rPr>
          <w:rFonts w:ascii="Times New Roman" w:hAnsi="Times New Roman" w:cs="Times New Roman"/>
          <w:sz w:val="24"/>
          <w:szCs w:val="24"/>
        </w:rPr>
        <w:t xml:space="preserve"> is that </w:t>
      </w:r>
      <w:r w:rsidRPr="0051705E">
        <w:rPr>
          <w:rFonts w:ascii="Times New Roman" w:hAnsi="Times New Roman" w:cs="Times New Roman"/>
          <w:sz w:val="24"/>
          <w:szCs w:val="24"/>
        </w:rPr>
        <w:t xml:space="preserve">one of the key components of the Behavioural Immune System is the emotion of disgust (Fernandez et al., 2017; Schaller &amp; Park, 2011; Bonin et al. 2019). </w:t>
      </w:r>
      <w:r>
        <w:rPr>
          <w:rFonts w:ascii="Times New Roman" w:hAnsi="Times New Roman" w:cs="Times New Roman"/>
          <w:sz w:val="24"/>
          <w:szCs w:val="24"/>
        </w:rPr>
        <w:t>It is</w:t>
      </w:r>
      <w:r w:rsidRPr="0051705E">
        <w:rPr>
          <w:rFonts w:ascii="Times New Roman" w:hAnsi="Times New Roman" w:cs="Times New Roman"/>
          <w:sz w:val="24"/>
          <w:szCs w:val="24"/>
        </w:rPr>
        <w:t xml:space="preserve"> possible</w:t>
      </w:r>
      <w:r>
        <w:rPr>
          <w:rFonts w:ascii="Times New Roman" w:hAnsi="Times New Roman" w:cs="Times New Roman"/>
          <w:sz w:val="24"/>
          <w:szCs w:val="24"/>
        </w:rPr>
        <w:t xml:space="preserve">, therefore, that this component may </w:t>
      </w:r>
      <w:r w:rsidRPr="0051705E">
        <w:rPr>
          <w:rFonts w:ascii="Times New Roman" w:hAnsi="Times New Roman" w:cs="Times New Roman"/>
          <w:sz w:val="24"/>
          <w:szCs w:val="24"/>
        </w:rPr>
        <w:t>have been an influencer within this study. Disgust is trigge</w:t>
      </w:r>
      <w:r>
        <w:rPr>
          <w:rFonts w:ascii="Times New Roman" w:hAnsi="Times New Roman" w:cs="Times New Roman"/>
          <w:sz w:val="24"/>
          <w:szCs w:val="24"/>
        </w:rPr>
        <w:t>re</w:t>
      </w:r>
      <w:r w:rsidRPr="0051705E">
        <w:rPr>
          <w:rFonts w:ascii="Times New Roman" w:hAnsi="Times New Roman" w:cs="Times New Roman"/>
          <w:sz w:val="24"/>
          <w:szCs w:val="24"/>
        </w:rPr>
        <w:t xml:space="preserve">d when an individual </w:t>
      </w:r>
      <w:r>
        <w:rPr>
          <w:rFonts w:ascii="Times New Roman" w:hAnsi="Times New Roman" w:cs="Times New Roman"/>
          <w:sz w:val="24"/>
          <w:szCs w:val="24"/>
        </w:rPr>
        <w:t>is</w:t>
      </w:r>
      <w:r w:rsidRPr="0051705E">
        <w:rPr>
          <w:rFonts w:ascii="Times New Roman" w:hAnsi="Times New Roman" w:cs="Times New Roman"/>
          <w:sz w:val="24"/>
          <w:szCs w:val="24"/>
        </w:rPr>
        <w:t xml:space="preserve"> faced with potential risk of infection or </w:t>
      </w:r>
      <w:r>
        <w:rPr>
          <w:rFonts w:ascii="Times New Roman" w:hAnsi="Times New Roman" w:cs="Times New Roman"/>
          <w:sz w:val="24"/>
          <w:szCs w:val="24"/>
        </w:rPr>
        <w:t>illness</w:t>
      </w:r>
      <w:r w:rsidRPr="0051705E">
        <w:rPr>
          <w:rFonts w:ascii="Times New Roman" w:hAnsi="Times New Roman" w:cs="Times New Roman"/>
          <w:sz w:val="24"/>
          <w:szCs w:val="24"/>
        </w:rPr>
        <w:t>. As it triggers this response</w:t>
      </w:r>
      <w:r>
        <w:rPr>
          <w:rFonts w:ascii="Times New Roman" w:hAnsi="Times New Roman" w:cs="Times New Roman"/>
          <w:sz w:val="24"/>
          <w:szCs w:val="24"/>
        </w:rPr>
        <w:t xml:space="preserve"> it, </w:t>
      </w:r>
      <w:r w:rsidRPr="0051705E">
        <w:rPr>
          <w:rFonts w:ascii="Times New Roman" w:hAnsi="Times New Roman" w:cs="Times New Roman"/>
          <w:sz w:val="24"/>
          <w:szCs w:val="24"/>
        </w:rPr>
        <w:t xml:space="preserve">in turn, seems to aid with memory. Taking into consideration that emotions play a strong role within the Behavioural Immune System and memory, could it be suggested that </w:t>
      </w:r>
      <w:r>
        <w:rPr>
          <w:rFonts w:ascii="Times New Roman" w:hAnsi="Times New Roman" w:cs="Times New Roman"/>
          <w:sz w:val="24"/>
          <w:szCs w:val="24"/>
        </w:rPr>
        <w:t>illness contaminated</w:t>
      </w:r>
      <w:r w:rsidRPr="0051705E">
        <w:rPr>
          <w:rFonts w:ascii="Times New Roman" w:hAnsi="Times New Roman" w:cs="Times New Roman"/>
          <w:sz w:val="24"/>
          <w:szCs w:val="24"/>
        </w:rPr>
        <w:t xml:space="preserve"> objects presented through a pictorial format are repressed and purposely forgotten by participants? For example, to conceal a current emotion such as disgust, </w:t>
      </w:r>
      <w:r>
        <w:rPr>
          <w:rFonts w:ascii="Times New Roman" w:hAnsi="Times New Roman" w:cs="Times New Roman"/>
          <w:sz w:val="24"/>
          <w:szCs w:val="24"/>
        </w:rPr>
        <w:t xml:space="preserve">or </w:t>
      </w:r>
      <w:r w:rsidRPr="0051705E">
        <w:rPr>
          <w:rFonts w:ascii="Times New Roman" w:hAnsi="Times New Roman" w:cs="Times New Roman"/>
          <w:sz w:val="24"/>
          <w:szCs w:val="24"/>
        </w:rPr>
        <w:t xml:space="preserve">to regulate emotions in order to protect themselves through a motivational psychological behaviour (Patel &amp; Patel, 2019). </w:t>
      </w:r>
      <w:r>
        <w:rPr>
          <w:rFonts w:ascii="Times New Roman" w:hAnsi="Times New Roman" w:cs="Times New Roman"/>
          <w:sz w:val="24"/>
          <w:szCs w:val="24"/>
        </w:rPr>
        <w:t>This may be a reason why</w:t>
      </w:r>
      <w:r w:rsidRPr="0051705E">
        <w:rPr>
          <w:rFonts w:ascii="Times New Roman" w:hAnsi="Times New Roman" w:cs="Times New Roman"/>
          <w:sz w:val="24"/>
          <w:szCs w:val="24"/>
        </w:rPr>
        <w:t xml:space="preserve"> the </w:t>
      </w:r>
      <w:r>
        <w:rPr>
          <w:rFonts w:ascii="Times New Roman" w:hAnsi="Times New Roman" w:cs="Times New Roman"/>
          <w:sz w:val="24"/>
          <w:szCs w:val="24"/>
        </w:rPr>
        <w:t>illness contaminated</w:t>
      </w:r>
      <w:r w:rsidRPr="0051705E">
        <w:rPr>
          <w:rFonts w:ascii="Times New Roman" w:hAnsi="Times New Roman" w:cs="Times New Roman"/>
          <w:sz w:val="24"/>
          <w:szCs w:val="24"/>
        </w:rPr>
        <w:t xml:space="preserve"> objects presented through a pictorial format lead to worse memory recall. </w:t>
      </w:r>
    </w:p>
    <w:p w14:paraId="597AD426" w14:textId="77777777" w:rsidR="00DC0A54" w:rsidRPr="0051705E"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t xml:space="preserve">As previously noted, it is possible that other factors could have played a role here. It is possible that the results could be explained by enhanced attention. Evidence has already </w:t>
      </w:r>
      <w:r>
        <w:rPr>
          <w:rFonts w:ascii="Times New Roman" w:hAnsi="Times New Roman" w:cs="Times New Roman"/>
          <w:sz w:val="24"/>
          <w:szCs w:val="24"/>
        </w:rPr>
        <w:t>suggested</w:t>
      </w:r>
      <w:r w:rsidRPr="0051705E">
        <w:rPr>
          <w:rFonts w:ascii="Times New Roman" w:hAnsi="Times New Roman" w:cs="Times New Roman"/>
          <w:sz w:val="24"/>
          <w:szCs w:val="24"/>
        </w:rPr>
        <w:t xml:space="preserve"> that more attention is paid to contaminated or emotion arousing stimuli such as fear or disgust (Chapman et al., 2013; Van Hoof et al., 2013).With this in mind, the verbal description stimuli caught</w:t>
      </w:r>
      <w:r>
        <w:rPr>
          <w:rFonts w:ascii="Times New Roman" w:hAnsi="Times New Roman" w:cs="Times New Roman"/>
          <w:sz w:val="24"/>
          <w:szCs w:val="24"/>
        </w:rPr>
        <w:t>,</w:t>
      </w:r>
      <w:r w:rsidRPr="0051705E">
        <w:rPr>
          <w:rFonts w:ascii="Times New Roman" w:hAnsi="Times New Roman" w:cs="Times New Roman"/>
          <w:sz w:val="24"/>
          <w:szCs w:val="24"/>
        </w:rPr>
        <w:t xml:space="preserve"> and required the participant to hold and engage more with the verbal description stimuli</w:t>
      </w:r>
      <w:r>
        <w:rPr>
          <w:rFonts w:ascii="Times New Roman" w:hAnsi="Times New Roman" w:cs="Times New Roman"/>
          <w:sz w:val="24"/>
          <w:szCs w:val="24"/>
        </w:rPr>
        <w:t>,</w:t>
      </w:r>
      <w:r w:rsidRPr="0051705E">
        <w:rPr>
          <w:rFonts w:ascii="Times New Roman" w:hAnsi="Times New Roman" w:cs="Times New Roman"/>
          <w:sz w:val="24"/>
          <w:szCs w:val="24"/>
        </w:rPr>
        <w:t xml:space="preserve"> meaning more attention was required. Therefore, given that more attention was </w:t>
      </w:r>
      <w:r w:rsidRPr="009E204B">
        <w:rPr>
          <w:rFonts w:ascii="Times New Roman" w:hAnsi="Times New Roman" w:cs="Times New Roman"/>
          <w:sz w:val="24"/>
          <w:szCs w:val="24"/>
        </w:rPr>
        <w:t>required</w:t>
      </w:r>
      <w:r>
        <w:rPr>
          <w:rFonts w:ascii="Times New Roman" w:hAnsi="Times New Roman" w:cs="Times New Roman"/>
          <w:sz w:val="24"/>
          <w:szCs w:val="24"/>
        </w:rPr>
        <w:t>, it may have subsequently</w:t>
      </w:r>
      <w:r w:rsidRPr="009E204B">
        <w:rPr>
          <w:rFonts w:ascii="Times New Roman" w:hAnsi="Times New Roman" w:cs="Times New Roman"/>
          <w:sz w:val="24"/>
          <w:szCs w:val="24"/>
        </w:rPr>
        <w:t xml:space="preserve"> influencing memory processes. This could suggest that with this </w:t>
      </w:r>
      <w:r>
        <w:rPr>
          <w:rFonts w:ascii="Times New Roman" w:hAnsi="Times New Roman" w:cs="Times New Roman"/>
          <w:sz w:val="24"/>
          <w:szCs w:val="24"/>
        </w:rPr>
        <w:t xml:space="preserve">it </w:t>
      </w:r>
      <w:r w:rsidRPr="009E204B">
        <w:rPr>
          <w:rFonts w:ascii="Times New Roman" w:hAnsi="Times New Roman" w:cs="Times New Roman"/>
          <w:sz w:val="24"/>
          <w:szCs w:val="24"/>
        </w:rPr>
        <w:t xml:space="preserve">would enhance memory recall (Cowan, 1998). </w:t>
      </w:r>
    </w:p>
    <w:p w14:paraId="5829921D" w14:textId="77777777" w:rsidR="00DC0A54" w:rsidRPr="0051705E"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t>The role of emotions could have further implications here. Although this study focused primarily on contamination and the stimuli was chosen carefully and ethically thought out</w:t>
      </w:r>
      <w:r>
        <w:rPr>
          <w:rFonts w:ascii="Times New Roman" w:hAnsi="Times New Roman" w:cs="Times New Roman"/>
          <w:sz w:val="24"/>
          <w:szCs w:val="24"/>
        </w:rPr>
        <w:t xml:space="preserve">, it </w:t>
      </w:r>
      <w:r w:rsidRPr="0051705E">
        <w:rPr>
          <w:rFonts w:ascii="Times New Roman" w:hAnsi="Times New Roman" w:cs="Times New Roman"/>
          <w:sz w:val="24"/>
          <w:szCs w:val="24"/>
        </w:rPr>
        <w:t xml:space="preserve">cannot be assumed that these factors eliminated the roles of other emotions. The emotion </w:t>
      </w:r>
      <w:r>
        <w:rPr>
          <w:rFonts w:ascii="Times New Roman" w:hAnsi="Times New Roman" w:cs="Times New Roman"/>
          <w:sz w:val="24"/>
          <w:szCs w:val="24"/>
        </w:rPr>
        <w:t xml:space="preserve">of </w:t>
      </w:r>
      <w:r w:rsidRPr="0051705E">
        <w:rPr>
          <w:rFonts w:ascii="Times New Roman" w:hAnsi="Times New Roman" w:cs="Times New Roman"/>
          <w:sz w:val="24"/>
          <w:szCs w:val="24"/>
        </w:rPr>
        <w:t>disgust can also induce the emotion</w:t>
      </w:r>
      <w:r>
        <w:rPr>
          <w:rFonts w:ascii="Times New Roman" w:hAnsi="Times New Roman" w:cs="Times New Roman"/>
          <w:sz w:val="24"/>
          <w:szCs w:val="24"/>
        </w:rPr>
        <w:t xml:space="preserve"> of</w:t>
      </w:r>
      <w:r w:rsidRPr="0051705E">
        <w:rPr>
          <w:rFonts w:ascii="Times New Roman" w:hAnsi="Times New Roman" w:cs="Times New Roman"/>
          <w:sz w:val="24"/>
          <w:szCs w:val="24"/>
        </w:rPr>
        <w:t xml:space="preserve"> fear, although this fear is more related to physical t</w:t>
      </w:r>
      <w:r>
        <w:rPr>
          <w:rFonts w:ascii="Times New Roman" w:hAnsi="Times New Roman" w:cs="Times New Roman"/>
          <w:sz w:val="24"/>
          <w:szCs w:val="24"/>
        </w:rPr>
        <w:t>h</w:t>
      </w:r>
      <w:r w:rsidRPr="0051705E">
        <w:rPr>
          <w:rFonts w:ascii="Times New Roman" w:hAnsi="Times New Roman" w:cs="Times New Roman"/>
          <w:sz w:val="24"/>
          <w:szCs w:val="24"/>
        </w:rPr>
        <w:t xml:space="preserve">reat than anything, the emotion </w:t>
      </w:r>
      <w:r>
        <w:rPr>
          <w:rFonts w:ascii="Times New Roman" w:hAnsi="Times New Roman" w:cs="Times New Roman"/>
          <w:sz w:val="24"/>
          <w:szCs w:val="24"/>
        </w:rPr>
        <w:t xml:space="preserve">of </w:t>
      </w:r>
      <w:r w:rsidRPr="0051705E">
        <w:rPr>
          <w:rFonts w:ascii="Times New Roman" w:hAnsi="Times New Roman" w:cs="Times New Roman"/>
          <w:sz w:val="24"/>
          <w:szCs w:val="24"/>
        </w:rPr>
        <w:t xml:space="preserve">fear does also have an impact on  episodic </w:t>
      </w:r>
      <w:r w:rsidRPr="0051705E">
        <w:rPr>
          <w:rFonts w:ascii="Times New Roman" w:hAnsi="Times New Roman" w:cs="Times New Roman"/>
          <w:sz w:val="24"/>
          <w:szCs w:val="24"/>
        </w:rPr>
        <w:lastRenderedPageBreak/>
        <w:t>memory (Chapman et al., 2013). However, it is still unclear and further line</w:t>
      </w:r>
      <w:r>
        <w:rPr>
          <w:rFonts w:ascii="Times New Roman" w:hAnsi="Times New Roman" w:cs="Times New Roman"/>
          <w:sz w:val="24"/>
          <w:szCs w:val="24"/>
        </w:rPr>
        <w:t>s</w:t>
      </w:r>
      <w:r w:rsidRPr="0051705E">
        <w:rPr>
          <w:rFonts w:ascii="Times New Roman" w:hAnsi="Times New Roman" w:cs="Times New Roman"/>
          <w:sz w:val="24"/>
          <w:szCs w:val="24"/>
        </w:rPr>
        <w:t xml:space="preserve"> of investigation </w:t>
      </w:r>
      <w:r>
        <w:rPr>
          <w:rFonts w:ascii="Times New Roman" w:hAnsi="Times New Roman" w:cs="Times New Roman"/>
          <w:sz w:val="24"/>
          <w:szCs w:val="24"/>
        </w:rPr>
        <w:t>are</w:t>
      </w:r>
      <w:r w:rsidRPr="0051705E">
        <w:rPr>
          <w:rFonts w:ascii="Times New Roman" w:hAnsi="Times New Roman" w:cs="Times New Roman"/>
          <w:sz w:val="24"/>
          <w:szCs w:val="24"/>
        </w:rPr>
        <w:t xml:space="preserve"> still required to determine whether fear is incorporated within the Behavioural Immune System processes</w:t>
      </w:r>
      <w:r>
        <w:rPr>
          <w:rFonts w:ascii="Times New Roman" w:hAnsi="Times New Roman" w:cs="Times New Roman"/>
          <w:sz w:val="24"/>
          <w:szCs w:val="24"/>
        </w:rPr>
        <w:t>,</w:t>
      </w:r>
      <w:r w:rsidRPr="0051705E">
        <w:rPr>
          <w:rFonts w:ascii="Times New Roman" w:hAnsi="Times New Roman" w:cs="Times New Roman"/>
          <w:sz w:val="24"/>
          <w:szCs w:val="24"/>
        </w:rPr>
        <w:t xml:space="preserve"> or </w:t>
      </w:r>
      <w:r>
        <w:rPr>
          <w:rFonts w:ascii="Times New Roman" w:hAnsi="Times New Roman" w:cs="Times New Roman"/>
          <w:sz w:val="24"/>
          <w:szCs w:val="24"/>
        </w:rPr>
        <w:t xml:space="preserve">if it </w:t>
      </w:r>
      <w:r w:rsidRPr="0051705E">
        <w:rPr>
          <w:rFonts w:ascii="Times New Roman" w:hAnsi="Times New Roman" w:cs="Times New Roman"/>
          <w:sz w:val="24"/>
          <w:szCs w:val="24"/>
        </w:rPr>
        <w:t>is a separate emotion that is subsequently triggered when presented with contaminated objects.</w:t>
      </w:r>
    </w:p>
    <w:p w14:paraId="4DD75A58" w14:textId="77777777" w:rsidR="00DC0A54" w:rsidRPr="0051705E"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t>Therefore, could it be proposed that a combination of different factors play a role here</w:t>
      </w:r>
      <w:r>
        <w:rPr>
          <w:rFonts w:ascii="Times New Roman" w:hAnsi="Times New Roman" w:cs="Times New Roman"/>
          <w:sz w:val="24"/>
          <w:szCs w:val="24"/>
        </w:rPr>
        <w:t>,</w:t>
      </w:r>
      <w:r w:rsidRPr="0051705E">
        <w:rPr>
          <w:rFonts w:ascii="Times New Roman" w:hAnsi="Times New Roman" w:cs="Times New Roman"/>
          <w:sz w:val="24"/>
          <w:szCs w:val="24"/>
        </w:rPr>
        <w:t xml:space="preserve"> in terms of explaining the interaction effect</w:t>
      </w:r>
      <w:r>
        <w:rPr>
          <w:rFonts w:ascii="Times New Roman" w:hAnsi="Times New Roman" w:cs="Times New Roman"/>
          <w:sz w:val="24"/>
          <w:szCs w:val="24"/>
        </w:rPr>
        <w:t>,</w:t>
      </w:r>
      <w:r w:rsidRPr="0051705E">
        <w:rPr>
          <w:rFonts w:ascii="Times New Roman" w:hAnsi="Times New Roman" w:cs="Times New Roman"/>
          <w:sz w:val="24"/>
          <w:szCs w:val="24"/>
        </w:rPr>
        <w:t xml:space="preserve"> and at this point in time it is fair to say that this area of interest requires further development</w:t>
      </w:r>
      <w:r>
        <w:rPr>
          <w:rFonts w:ascii="Times New Roman" w:hAnsi="Times New Roman" w:cs="Times New Roman"/>
          <w:sz w:val="24"/>
          <w:szCs w:val="24"/>
        </w:rPr>
        <w:t>.</w:t>
      </w:r>
      <w:r w:rsidRPr="0051705E">
        <w:rPr>
          <w:rFonts w:ascii="Times New Roman" w:hAnsi="Times New Roman" w:cs="Times New Roman"/>
          <w:sz w:val="24"/>
          <w:szCs w:val="24"/>
        </w:rPr>
        <w:t xml:space="preserve"> However, it is important to note here, </w:t>
      </w:r>
      <w:r>
        <w:rPr>
          <w:rFonts w:ascii="Times New Roman" w:hAnsi="Times New Roman" w:cs="Times New Roman"/>
          <w:sz w:val="24"/>
          <w:szCs w:val="24"/>
        </w:rPr>
        <w:t xml:space="preserve">that </w:t>
      </w:r>
      <w:r w:rsidRPr="0051705E">
        <w:rPr>
          <w:rFonts w:ascii="Times New Roman" w:hAnsi="Times New Roman" w:cs="Times New Roman"/>
          <w:sz w:val="24"/>
          <w:szCs w:val="24"/>
        </w:rPr>
        <w:t xml:space="preserve">there seems to be a stark difference in research available on visual cues in comparison to verbal descriptions. This may be a limitation to contemporary schools of thought and </w:t>
      </w:r>
      <w:r>
        <w:rPr>
          <w:rFonts w:ascii="Times New Roman" w:hAnsi="Times New Roman" w:cs="Times New Roman"/>
          <w:sz w:val="24"/>
          <w:szCs w:val="24"/>
        </w:rPr>
        <w:t xml:space="preserve">may have </w:t>
      </w:r>
      <w:r w:rsidRPr="0051705E">
        <w:rPr>
          <w:rFonts w:ascii="Times New Roman" w:hAnsi="Times New Roman" w:cs="Times New Roman"/>
          <w:sz w:val="24"/>
          <w:szCs w:val="24"/>
        </w:rPr>
        <w:t xml:space="preserve">impacted the initial assumption that visual cues have a greater impact on memory. Perhaps in terms of future research, this is an area which should be considered. </w:t>
      </w:r>
    </w:p>
    <w:p w14:paraId="59B1CCD1" w14:textId="77777777" w:rsidR="00DC0A54" w:rsidRPr="0032563C" w:rsidRDefault="00DC0A54" w:rsidP="00DC0A54">
      <w:pPr>
        <w:spacing w:line="480" w:lineRule="auto"/>
        <w:ind w:firstLine="720"/>
        <w:rPr>
          <w:rFonts w:ascii="Times New Roman" w:hAnsi="Times New Roman" w:cs="Times New Roman"/>
          <w:color w:val="FF0000"/>
          <w:sz w:val="24"/>
          <w:szCs w:val="24"/>
        </w:rPr>
      </w:pPr>
      <w:r w:rsidRPr="0051705E">
        <w:rPr>
          <w:rFonts w:ascii="Times New Roman" w:hAnsi="Times New Roman" w:cs="Times New Roman"/>
          <w:sz w:val="24"/>
          <w:szCs w:val="24"/>
        </w:rPr>
        <w:t xml:space="preserve">Therefore, in terms </w:t>
      </w:r>
      <w:r w:rsidRPr="009E204B">
        <w:rPr>
          <w:rFonts w:ascii="Times New Roman" w:hAnsi="Times New Roman" w:cs="Times New Roman"/>
          <w:sz w:val="24"/>
          <w:szCs w:val="24"/>
        </w:rPr>
        <w:t xml:space="preserve">of going forward, this study requires development. </w:t>
      </w:r>
      <w:r>
        <w:rPr>
          <w:rFonts w:ascii="Times New Roman" w:hAnsi="Times New Roman" w:cs="Times New Roman"/>
          <w:sz w:val="24"/>
          <w:szCs w:val="24"/>
        </w:rPr>
        <w:t>The</w:t>
      </w:r>
      <w:r w:rsidRPr="009E204B">
        <w:rPr>
          <w:rFonts w:ascii="Times New Roman" w:hAnsi="Times New Roman" w:cs="Times New Roman"/>
          <w:sz w:val="24"/>
          <w:szCs w:val="24"/>
        </w:rPr>
        <w:t xml:space="preserve"> study included two levels, with a total of four conditions, </w:t>
      </w:r>
      <w:r w:rsidRPr="0051705E">
        <w:rPr>
          <w:rFonts w:ascii="Times New Roman" w:hAnsi="Times New Roman" w:cs="Times New Roman"/>
          <w:sz w:val="24"/>
          <w:szCs w:val="24"/>
        </w:rPr>
        <w:t xml:space="preserve">investigating not only what condition was remembered better, but also an interaction effect, with all participants presented with the same stimuli. A 2 x 2 within-subject analysis was </w:t>
      </w:r>
      <w:r>
        <w:rPr>
          <w:rFonts w:ascii="Times New Roman" w:hAnsi="Times New Roman" w:cs="Times New Roman"/>
          <w:sz w:val="24"/>
          <w:szCs w:val="24"/>
        </w:rPr>
        <w:t xml:space="preserve">used, which based on the design of the study was </w:t>
      </w:r>
      <w:r w:rsidRPr="0051705E">
        <w:rPr>
          <w:rFonts w:ascii="Times New Roman" w:hAnsi="Times New Roman" w:cs="Times New Roman"/>
          <w:sz w:val="24"/>
          <w:szCs w:val="24"/>
        </w:rPr>
        <w:t>the appropriate analysis to be used.</w:t>
      </w:r>
      <w:r>
        <w:rPr>
          <w:rFonts w:ascii="Times New Roman" w:hAnsi="Times New Roman" w:cs="Times New Roman"/>
          <w:sz w:val="24"/>
          <w:szCs w:val="24"/>
        </w:rPr>
        <w:t xml:space="preserve"> Although t</w:t>
      </w:r>
      <w:r w:rsidRPr="0051705E">
        <w:rPr>
          <w:rFonts w:ascii="Times New Roman" w:hAnsi="Times New Roman" w:cs="Times New Roman"/>
          <w:sz w:val="24"/>
          <w:szCs w:val="24"/>
        </w:rPr>
        <w:t>he sample size was a respectable amount</w:t>
      </w:r>
      <w:r>
        <w:rPr>
          <w:rFonts w:ascii="Times New Roman" w:hAnsi="Times New Roman" w:cs="Times New Roman"/>
          <w:sz w:val="24"/>
          <w:szCs w:val="24"/>
        </w:rPr>
        <w:t>,</w:t>
      </w:r>
      <w:r w:rsidRPr="0051705E">
        <w:rPr>
          <w:rFonts w:ascii="Times New Roman" w:hAnsi="Times New Roman" w:cs="Times New Roman"/>
          <w:sz w:val="24"/>
          <w:szCs w:val="24"/>
        </w:rPr>
        <w:t xml:space="preserve"> giving clear findings and</w:t>
      </w:r>
      <w:r>
        <w:rPr>
          <w:rFonts w:ascii="Times New Roman" w:hAnsi="Times New Roman" w:cs="Times New Roman"/>
          <w:sz w:val="24"/>
          <w:szCs w:val="24"/>
        </w:rPr>
        <w:t xml:space="preserve"> an</w:t>
      </w:r>
      <w:r w:rsidRPr="0051705E">
        <w:rPr>
          <w:rFonts w:ascii="Times New Roman" w:hAnsi="Times New Roman" w:cs="Times New Roman"/>
          <w:sz w:val="24"/>
          <w:szCs w:val="24"/>
        </w:rPr>
        <w:t xml:space="preserve"> interaction effect</w:t>
      </w:r>
      <w:r>
        <w:rPr>
          <w:rFonts w:ascii="Times New Roman" w:hAnsi="Times New Roman" w:cs="Times New Roman"/>
          <w:sz w:val="24"/>
          <w:szCs w:val="24"/>
        </w:rPr>
        <w:t>, in</w:t>
      </w:r>
      <w:r w:rsidRPr="0051705E">
        <w:rPr>
          <w:rFonts w:ascii="Times New Roman" w:hAnsi="Times New Roman" w:cs="Times New Roman"/>
          <w:sz w:val="24"/>
          <w:szCs w:val="24"/>
        </w:rPr>
        <w:t xml:space="preserve"> future, if the study was to be run again</w:t>
      </w:r>
      <w:r>
        <w:rPr>
          <w:rFonts w:ascii="Times New Roman" w:hAnsi="Times New Roman" w:cs="Times New Roman"/>
          <w:sz w:val="24"/>
          <w:szCs w:val="24"/>
        </w:rPr>
        <w:t xml:space="preserve">, a </w:t>
      </w:r>
      <w:r w:rsidRPr="0051705E">
        <w:rPr>
          <w:rFonts w:ascii="Times New Roman" w:hAnsi="Times New Roman" w:cs="Times New Roman"/>
          <w:sz w:val="24"/>
          <w:szCs w:val="24"/>
        </w:rPr>
        <w:t xml:space="preserve">larger number of participants would provide a more robust finding. Another limitation that was faced when running this study was the recruitment method. </w:t>
      </w:r>
      <w:r>
        <w:rPr>
          <w:rFonts w:ascii="Times New Roman" w:hAnsi="Times New Roman" w:cs="Times New Roman"/>
          <w:sz w:val="24"/>
          <w:szCs w:val="24"/>
        </w:rPr>
        <w:t xml:space="preserve">The </w:t>
      </w:r>
      <w:r w:rsidRPr="0051705E">
        <w:rPr>
          <w:rFonts w:ascii="Times New Roman" w:hAnsi="Times New Roman" w:cs="Times New Roman"/>
          <w:sz w:val="24"/>
          <w:szCs w:val="24"/>
        </w:rPr>
        <w:t xml:space="preserve">Experiment </w:t>
      </w:r>
      <w:r>
        <w:rPr>
          <w:rFonts w:ascii="Times New Roman" w:hAnsi="Times New Roman" w:cs="Times New Roman"/>
          <w:sz w:val="24"/>
          <w:szCs w:val="24"/>
        </w:rPr>
        <w:t>M</w:t>
      </w:r>
      <w:r w:rsidRPr="0051705E">
        <w:rPr>
          <w:rFonts w:ascii="Times New Roman" w:hAnsi="Times New Roman" w:cs="Times New Roman"/>
          <w:sz w:val="24"/>
          <w:szCs w:val="24"/>
        </w:rPr>
        <w:t xml:space="preserve">anagement </w:t>
      </w:r>
      <w:r>
        <w:rPr>
          <w:rFonts w:ascii="Times New Roman" w:hAnsi="Times New Roman" w:cs="Times New Roman"/>
          <w:sz w:val="24"/>
          <w:szCs w:val="24"/>
        </w:rPr>
        <w:t>S</w:t>
      </w:r>
      <w:r w:rsidRPr="0051705E">
        <w:rPr>
          <w:rFonts w:ascii="Times New Roman" w:hAnsi="Times New Roman" w:cs="Times New Roman"/>
          <w:sz w:val="24"/>
          <w:szCs w:val="24"/>
        </w:rPr>
        <w:t xml:space="preserve">ystem </w:t>
      </w:r>
      <w:r>
        <w:rPr>
          <w:rFonts w:ascii="Times New Roman" w:hAnsi="Times New Roman" w:cs="Times New Roman"/>
          <w:sz w:val="24"/>
          <w:szCs w:val="24"/>
        </w:rPr>
        <w:t xml:space="preserve">was </w:t>
      </w:r>
      <w:r w:rsidRPr="0051705E">
        <w:rPr>
          <w:rFonts w:ascii="Times New Roman" w:hAnsi="Times New Roman" w:cs="Times New Roman"/>
          <w:sz w:val="24"/>
          <w:szCs w:val="24"/>
        </w:rPr>
        <w:t>used for a number of reasons</w:t>
      </w:r>
      <w:r>
        <w:rPr>
          <w:rFonts w:ascii="Times New Roman" w:hAnsi="Times New Roman" w:cs="Times New Roman"/>
          <w:sz w:val="24"/>
          <w:szCs w:val="24"/>
        </w:rPr>
        <w:t xml:space="preserve">, </w:t>
      </w:r>
      <w:r w:rsidRPr="0051705E">
        <w:rPr>
          <w:rFonts w:ascii="Times New Roman" w:hAnsi="Times New Roman" w:cs="Times New Roman"/>
          <w:sz w:val="24"/>
          <w:szCs w:val="24"/>
        </w:rPr>
        <w:t xml:space="preserve">including </w:t>
      </w:r>
      <w:r>
        <w:rPr>
          <w:rFonts w:ascii="Times New Roman" w:hAnsi="Times New Roman" w:cs="Times New Roman"/>
          <w:sz w:val="24"/>
          <w:szCs w:val="24"/>
        </w:rPr>
        <w:t xml:space="preserve">those of an </w:t>
      </w:r>
      <w:r w:rsidRPr="0051705E">
        <w:rPr>
          <w:rFonts w:ascii="Times New Roman" w:hAnsi="Times New Roman" w:cs="Times New Roman"/>
          <w:sz w:val="24"/>
          <w:szCs w:val="24"/>
        </w:rPr>
        <w:t xml:space="preserve">ethical </w:t>
      </w:r>
      <w:r>
        <w:rPr>
          <w:rFonts w:ascii="Times New Roman" w:hAnsi="Times New Roman" w:cs="Times New Roman"/>
          <w:sz w:val="24"/>
          <w:szCs w:val="24"/>
        </w:rPr>
        <w:t>nature.</w:t>
      </w:r>
      <w:r w:rsidRPr="0051705E">
        <w:rPr>
          <w:rFonts w:ascii="Times New Roman" w:hAnsi="Times New Roman" w:cs="Times New Roman"/>
          <w:sz w:val="24"/>
          <w:szCs w:val="24"/>
        </w:rPr>
        <w:t xml:space="preserve"> </w:t>
      </w:r>
      <w:r>
        <w:rPr>
          <w:rFonts w:ascii="Times New Roman" w:hAnsi="Times New Roman" w:cs="Times New Roman"/>
          <w:sz w:val="24"/>
          <w:szCs w:val="24"/>
        </w:rPr>
        <w:t>This</w:t>
      </w:r>
      <w:r w:rsidRPr="0051705E">
        <w:rPr>
          <w:rFonts w:ascii="Times New Roman" w:hAnsi="Times New Roman" w:cs="Times New Roman"/>
          <w:sz w:val="24"/>
          <w:szCs w:val="24"/>
        </w:rPr>
        <w:t xml:space="preserve"> gave participants the option to take part in the study, due to the nature of the study and the stimuli used. This could have</w:t>
      </w:r>
      <w:r>
        <w:rPr>
          <w:rFonts w:ascii="Times New Roman" w:hAnsi="Times New Roman" w:cs="Times New Roman"/>
          <w:sz w:val="24"/>
          <w:szCs w:val="24"/>
        </w:rPr>
        <w:t>, however,</w:t>
      </w:r>
      <w:r w:rsidRPr="0051705E">
        <w:rPr>
          <w:rFonts w:ascii="Times New Roman" w:hAnsi="Times New Roman" w:cs="Times New Roman"/>
          <w:sz w:val="24"/>
          <w:szCs w:val="24"/>
        </w:rPr>
        <w:t xml:space="preserve"> impacted the amount of people that were recruited. </w:t>
      </w:r>
      <w:r>
        <w:rPr>
          <w:rFonts w:ascii="Times New Roman" w:hAnsi="Times New Roman" w:cs="Times New Roman"/>
          <w:sz w:val="24"/>
          <w:szCs w:val="24"/>
        </w:rPr>
        <w:t>T</w:t>
      </w:r>
      <w:r w:rsidRPr="0051705E">
        <w:rPr>
          <w:rFonts w:ascii="Times New Roman" w:hAnsi="Times New Roman" w:cs="Times New Roman"/>
          <w:sz w:val="24"/>
          <w:szCs w:val="24"/>
        </w:rPr>
        <w:t xml:space="preserve">he number of participants recruited for the present study was marginally lower </w:t>
      </w:r>
      <w:r>
        <w:rPr>
          <w:rFonts w:ascii="Times New Roman" w:hAnsi="Times New Roman" w:cs="Times New Roman"/>
          <w:sz w:val="24"/>
          <w:szCs w:val="24"/>
        </w:rPr>
        <w:t xml:space="preserve">than </w:t>
      </w:r>
      <w:r w:rsidRPr="0051705E">
        <w:rPr>
          <w:rFonts w:ascii="Times New Roman" w:hAnsi="Times New Roman" w:cs="Times New Roman"/>
          <w:sz w:val="24"/>
          <w:szCs w:val="24"/>
        </w:rPr>
        <w:t>previous research (Fernandes et al., 2017; Bonin et al., 2019). Despite the</w:t>
      </w:r>
      <w:r>
        <w:rPr>
          <w:rFonts w:ascii="Times New Roman" w:hAnsi="Times New Roman" w:cs="Times New Roman"/>
          <w:sz w:val="24"/>
          <w:szCs w:val="24"/>
        </w:rPr>
        <w:t xml:space="preserve"> fact that the</w:t>
      </w:r>
      <w:r w:rsidRPr="0051705E">
        <w:rPr>
          <w:rFonts w:ascii="Times New Roman" w:hAnsi="Times New Roman" w:cs="Times New Roman"/>
          <w:sz w:val="24"/>
          <w:szCs w:val="24"/>
        </w:rPr>
        <w:t xml:space="preserve"> current research allowed for real world application to brought into a laboratory based </w:t>
      </w:r>
      <w:r w:rsidRPr="0051705E">
        <w:rPr>
          <w:rFonts w:ascii="Times New Roman" w:hAnsi="Times New Roman" w:cs="Times New Roman"/>
          <w:sz w:val="24"/>
          <w:szCs w:val="24"/>
        </w:rPr>
        <w:lastRenderedPageBreak/>
        <w:t>environment, the research was only conducted on one group of people</w:t>
      </w:r>
      <w:r>
        <w:rPr>
          <w:rFonts w:ascii="Times New Roman" w:hAnsi="Times New Roman" w:cs="Times New Roman"/>
          <w:sz w:val="24"/>
          <w:szCs w:val="24"/>
        </w:rPr>
        <w:t>;</w:t>
      </w:r>
      <w:r w:rsidRPr="0051705E">
        <w:rPr>
          <w:rFonts w:ascii="Times New Roman" w:hAnsi="Times New Roman" w:cs="Times New Roman"/>
          <w:sz w:val="24"/>
          <w:szCs w:val="24"/>
        </w:rPr>
        <w:t xml:space="preserve"> undergraduate psychology students</w:t>
      </w:r>
      <w:r>
        <w:rPr>
          <w:rFonts w:ascii="Times New Roman" w:hAnsi="Times New Roman" w:cs="Times New Roman"/>
          <w:sz w:val="24"/>
          <w:szCs w:val="24"/>
        </w:rPr>
        <w:t xml:space="preserve">. By only using psychology students could have had an indirect impact on the results. Psychology students could have recognised that it was a memory test, given the nature of their course, purposely have remembered items and specifically recalled them. This would question the reliability and generalisation of the results. Therefore, would it be a suggestion to use a mixed sample size of the general public, or run the study on a between subject basis as opposed to within. As this study explored one group of people it would be interesting to test on different groups of people from within society, would those working within the health and social sector who are subject to illness and infection daily have the same reaction or avoidance system as those. Would those individuals remember them less because they are shocked or feel the need to suppress the emotions of fear or disgust as they are almost conditioned to it?  </w:t>
      </w:r>
    </w:p>
    <w:p w14:paraId="150B4884" w14:textId="77777777" w:rsidR="00DC0A54" w:rsidRPr="0051705E"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t xml:space="preserve">If the study was </w:t>
      </w:r>
      <w:r>
        <w:rPr>
          <w:rFonts w:ascii="Times New Roman" w:hAnsi="Times New Roman" w:cs="Times New Roman"/>
          <w:sz w:val="24"/>
          <w:szCs w:val="24"/>
        </w:rPr>
        <w:t xml:space="preserve">to </w:t>
      </w:r>
      <w:r w:rsidRPr="0051705E">
        <w:rPr>
          <w:rFonts w:ascii="Times New Roman" w:hAnsi="Times New Roman" w:cs="Times New Roman"/>
          <w:sz w:val="24"/>
          <w:szCs w:val="24"/>
        </w:rPr>
        <w:t>be replicated, recruiting participants from the general public could be considered. This would also give the study diversity and range throughout participants, and not just include psychology students. This would allow more reliability for the results if generalised</w:t>
      </w:r>
      <w:r>
        <w:rPr>
          <w:rFonts w:ascii="Times New Roman" w:hAnsi="Times New Roman" w:cs="Times New Roman"/>
          <w:sz w:val="24"/>
          <w:szCs w:val="24"/>
        </w:rPr>
        <w:t xml:space="preserve"> and </w:t>
      </w:r>
      <w:r w:rsidRPr="0051705E">
        <w:rPr>
          <w:rFonts w:ascii="Times New Roman" w:hAnsi="Times New Roman" w:cs="Times New Roman"/>
          <w:sz w:val="24"/>
          <w:szCs w:val="24"/>
        </w:rPr>
        <w:t xml:space="preserve">could be </w:t>
      </w:r>
      <w:r>
        <w:rPr>
          <w:rFonts w:ascii="Times New Roman" w:hAnsi="Times New Roman" w:cs="Times New Roman"/>
          <w:sz w:val="24"/>
          <w:szCs w:val="24"/>
        </w:rPr>
        <w:t>achieved</w:t>
      </w:r>
      <w:r w:rsidRPr="0051705E">
        <w:rPr>
          <w:rFonts w:ascii="Times New Roman" w:hAnsi="Times New Roman" w:cs="Times New Roman"/>
          <w:sz w:val="24"/>
          <w:szCs w:val="24"/>
        </w:rPr>
        <w:t xml:space="preserve"> by making the study available online. Although,</w:t>
      </w:r>
      <w:r>
        <w:rPr>
          <w:rFonts w:ascii="Times New Roman" w:hAnsi="Times New Roman" w:cs="Times New Roman"/>
          <w:sz w:val="24"/>
          <w:szCs w:val="24"/>
        </w:rPr>
        <w:t xml:space="preserve"> it is important to note that</w:t>
      </w:r>
      <w:r w:rsidRPr="0051705E">
        <w:rPr>
          <w:rFonts w:ascii="Times New Roman" w:hAnsi="Times New Roman" w:cs="Times New Roman"/>
          <w:sz w:val="24"/>
          <w:szCs w:val="24"/>
        </w:rPr>
        <w:t xml:space="preserve"> this could highlight ethical considerations</w:t>
      </w:r>
      <w:r>
        <w:rPr>
          <w:rFonts w:ascii="Times New Roman" w:hAnsi="Times New Roman" w:cs="Times New Roman"/>
          <w:sz w:val="24"/>
          <w:szCs w:val="24"/>
        </w:rPr>
        <w:t>,</w:t>
      </w:r>
      <w:r w:rsidRPr="0051705E">
        <w:rPr>
          <w:rFonts w:ascii="Times New Roman" w:hAnsi="Times New Roman" w:cs="Times New Roman"/>
          <w:sz w:val="24"/>
          <w:szCs w:val="24"/>
        </w:rPr>
        <w:t xml:space="preserve"> due to the nature of the study. However, it is still possible to provide a disclaimer at the start of the study to allow participants t</w:t>
      </w:r>
      <w:r>
        <w:rPr>
          <w:rFonts w:ascii="Times New Roman" w:hAnsi="Times New Roman" w:cs="Times New Roman"/>
          <w:sz w:val="24"/>
          <w:szCs w:val="24"/>
        </w:rPr>
        <w:t>he</w:t>
      </w:r>
      <w:r w:rsidRPr="0051705E">
        <w:rPr>
          <w:rFonts w:ascii="Times New Roman" w:hAnsi="Times New Roman" w:cs="Times New Roman"/>
          <w:sz w:val="24"/>
          <w:szCs w:val="24"/>
        </w:rPr>
        <w:t xml:space="preserve"> option to continue. </w:t>
      </w:r>
    </w:p>
    <w:p w14:paraId="6CE9BA94" w14:textId="77777777" w:rsidR="00DC0A54" w:rsidRPr="00D8595B" w:rsidRDefault="00DC0A54" w:rsidP="00DC0A54">
      <w:pPr>
        <w:spacing w:line="480" w:lineRule="auto"/>
        <w:ind w:firstLine="720"/>
        <w:rPr>
          <w:rFonts w:ascii="Times New Roman" w:hAnsi="Times New Roman" w:cs="Times New Roman"/>
          <w:color w:val="FF0000"/>
          <w:sz w:val="24"/>
          <w:szCs w:val="24"/>
        </w:rPr>
      </w:pPr>
      <w:r w:rsidRPr="0051705E">
        <w:rPr>
          <w:rFonts w:ascii="Times New Roman" w:hAnsi="Times New Roman" w:cs="Times New Roman"/>
          <w:sz w:val="24"/>
          <w:szCs w:val="24"/>
        </w:rPr>
        <w:t xml:space="preserve">One suggestion that would be beneficial </w:t>
      </w:r>
      <w:r>
        <w:rPr>
          <w:rFonts w:ascii="Times New Roman" w:hAnsi="Times New Roman" w:cs="Times New Roman"/>
          <w:sz w:val="24"/>
          <w:szCs w:val="24"/>
        </w:rPr>
        <w:t>in strengthening</w:t>
      </w:r>
      <w:r w:rsidRPr="0051705E">
        <w:rPr>
          <w:rFonts w:ascii="Times New Roman" w:hAnsi="Times New Roman" w:cs="Times New Roman"/>
          <w:sz w:val="24"/>
          <w:szCs w:val="24"/>
        </w:rPr>
        <w:t xml:space="preserve"> future research would be to replace the testing phase</w:t>
      </w:r>
      <w:r>
        <w:rPr>
          <w:rFonts w:ascii="Times New Roman" w:hAnsi="Times New Roman" w:cs="Times New Roman"/>
          <w:sz w:val="24"/>
          <w:szCs w:val="24"/>
        </w:rPr>
        <w:t>. Instead this could be</w:t>
      </w:r>
      <w:r w:rsidRPr="0051705E">
        <w:rPr>
          <w:rFonts w:ascii="Times New Roman" w:hAnsi="Times New Roman" w:cs="Times New Roman"/>
          <w:sz w:val="24"/>
          <w:szCs w:val="24"/>
        </w:rPr>
        <w:t xml:space="preserve"> replace</w:t>
      </w:r>
      <w:r>
        <w:rPr>
          <w:rFonts w:ascii="Times New Roman" w:hAnsi="Times New Roman" w:cs="Times New Roman"/>
          <w:sz w:val="24"/>
          <w:szCs w:val="24"/>
        </w:rPr>
        <w:t>d</w:t>
      </w:r>
      <w:r w:rsidRPr="0051705E">
        <w:rPr>
          <w:rFonts w:ascii="Times New Roman" w:hAnsi="Times New Roman" w:cs="Times New Roman"/>
          <w:sz w:val="24"/>
          <w:szCs w:val="24"/>
        </w:rPr>
        <w:t xml:space="preserve"> with a free recall</w:t>
      </w:r>
      <w:r>
        <w:rPr>
          <w:rFonts w:ascii="Times New Roman" w:hAnsi="Times New Roman" w:cs="Times New Roman"/>
          <w:sz w:val="24"/>
          <w:szCs w:val="24"/>
        </w:rPr>
        <w:t xml:space="preserve"> test</w:t>
      </w:r>
      <w:r w:rsidRPr="0051705E">
        <w:rPr>
          <w:rFonts w:ascii="Times New Roman" w:hAnsi="Times New Roman" w:cs="Times New Roman"/>
          <w:sz w:val="24"/>
          <w:szCs w:val="24"/>
        </w:rPr>
        <w:t xml:space="preserve">. </w:t>
      </w:r>
      <w:r>
        <w:rPr>
          <w:rFonts w:ascii="Times New Roman" w:hAnsi="Times New Roman" w:cs="Times New Roman"/>
          <w:sz w:val="24"/>
          <w:szCs w:val="24"/>
        </w:rPr>
        <w:t xml:space="preserve"> In the current study,</w:t>
      </w:r>
      <w:r w:rsidRPr="0051705E">
        <w:rPr>
          <w:rFonts w:ascii="Times New Roman" w:hAnsi="Times New Roman" w:cs="Times New Roman"/>
          <w:sz w:val="24"/>
          <w:szCs w:val="24"/>
        </w:rPr>
        <w:t xml:space="preserve"> participants had to respond using the keyboard to whether they had previously seen the picture during the testing phase</w:t>
      </w:r>
      <w:r>
        <w:rPr>
          <w:rFonts w:ascii="Times New Roman" w:hAnsi="Times New Roman" w:cs="Times New Roman"/>
          <w:sz w:val="24"/>
          <w:szCs w:val="24"/>
        </w:rPr>
        <w:t xml:space="preserve"> or not. It is important to note here, a</w:t>
      </w:r>
      <w:r w:rsidRPr="006B008D">
        <w:rPr>
          <w:rFonts w:ascii="Times New Roman" w:hAnsi="Times New Roman" w:cs="Times New Roman"/>
          <w:sz w:val="24"/>
          <w:szCs w:val="24"/>
        </w:rPr>
        <w:t xml:space="preserve"> free recall test was </w:t>
      </w:r>
      <w:r>
        <w:rPr>
          <w:rFonts w:ascii="Times New Roman" w:hAnsi="Times New Roman" w:cs="Times New Roman"/>
          <w:sz w:val="24"/>
          <w:szCs w:val="24"/>
        </w:rPr>
        <w:t xml:space="preserve">not </w:t>
      </w:r>
      <w:r w:rsidRPr="006B008D">
        <w:rPr>
          <w:rFonts w:ascii="Times New Roman" w:hAnsi="Times New Roman" w:cs="Times New Roman"/>
          <w:sz w:val="24"/>
          <w:szCs w:val="24"/>
        </w:rPr>
        <w:t xml:space="preserve">originally used in this research activity because </w:t>
      </w:r>
      <w:r>
        <w:rPr>
          <w:rFonts w:ascii="Times New Roman" w:hAnsi="Times New Roman" w:cs="Times New Roman"/>
          <w:sz w:val="24"/>
          <w:szCs w:val="24"/>
        </w:rPr>
        <w:t xml:space="preserve">this study required a robust amount of data to generate an interaction effect result. If a free recall test was originally place this would run </w:t>
      </w:r>
      <w:r>
        <w:rPr>
          <w:rFonts w:ascii="Times New Roman" w:hAnsi="Times New Roman" w:cs="Times New Roman"/>
          <w:sz w:val="24"/>
          <w:szCs w:val="24"/>
        </w:rPr>
        <w:lastRenderedPageBreak/>
        <w:t>the risk of not enough data generated for the analysis of the interaction effect given the number of participants.</w:t>
      </w:r>
      <w:r>
        <w:rPr>
          <w:rFonts w:ascii="Times New Roman" w:hAnsi="Times New Roman" w:cs="Times New Roman"/>
          <w:color w:val="FF0000"/>
          <w:sz w:val="24"/>
          <w:szCs w:val="24"/>
        </w:rPr>
        <w:t xml:space="preserve"> </w:t>
      </w:r>
      <w:r>
        <w:rPr>
          <w:rFonts w:ascii="Times New Roman" w:hAnsi="Times New Roman" w:cs="Times New Roman"/>
          <w:sz w:val="24"/>
          <w:szCs w:val="24"/>
        </w:rPr>
        <w:t>However, in terms of going forward a free recall test</w:t>
      </w:r>
      <w:r w:rsidRPr="0051705E">
        <w:rPr>
          <w:rFonts w:ascii="Times New Roman" w:hAnsi="Times New Roman" w:cs="Times New Roman"/>
          <w:sz w:val="24"/>
          <w:szCs w:val="24"/>
        </w:rPr>
        <w:t xml:space="preserve"> would eliminate the risk of participants guessing and simply pressing keys </w:t>
      </w:r>
      <w:r>
        <w:rPr>
          <w:rFonts w:ascii="Times New Roman" w:hAnsi="Times New Roman" w:cs="Times New Roman"/>
          <w:sz w:val="24"/>
          <w:szCs w:val="24"/>
        </w:rPr>
        <w:t>rather than</w:t>
      </w:r>
      <w:r w:rsidRPr="0051705E">
        <w:rPr>
          <w:rFonts w:ascii="Times New Roman" w:hAnsi="Times New Roman" w:cs="Times New Roman"/>
          <w:sz w:val="24"/>
          <w:szCs w:val="24"/>
        </w:rPr>
        <w:t xml:space="preserve"> engaging with the study fully, providing inaccurate answers, and ultimately having an impact on results. A free recall test will also eradicate participants from disengaging as they found the study to</w:t>
      </w:r>
      <w:r>
        <w:rPr>
          <w:rFonts w:ascii="Times New Roman" w:hAnsi="Times New Roman" w:cs="Times New Roman"/>
          <w:sz w:val="24"/>
          <w:szCs w:val="24"/>
        </w:rPr>
        <w:t>o</w:t>
      </w:r>
      <w:r w:rsidRPr="0051705E">
        <w:rPr>
          <w:rFonts w:ascii="Times New Roman" w:hAnsi="Times New Roman" w:cs="Times New Roman"/>
          <w:sz w:val="24"/>
          <w:szCs w:val="24"/>
        </w:rPr>
        <w:t xml:space="preserve"> long</w:t>
      </w:r>
      <w:r>
        <w:rPr>
          <w:rFonts w:ascii="Times New Roman" w:hAnsi="Times New Roman" w:cs="Times New Roman"/>
          <w:sz w:val="24"/>
          <w:szCs w:val="24"/>
        </w:rPr>
        <w:t>, g</w:t>
      </w:r>
      <w:r w:rsidRPr="0051705E">
        <w:rPr>
          <w:rFonts w:ascii="Times New Roman" w:hAnsi="Times New Roman" w:cs="Times New Roman"/>
          <w:sz w:val="24"/>
          <w:szCs w:val="24"/>
        </w:rPr>
        <w:t xml:space="preserve">iven the length of </w:t>
      </w:r>
      <w:r>
        <w:rPr>
          <w:rFonts w:ascii="Times New Roman" w:hAnsi="Times New Roman" w:cs="Times New Roman"/>
          <w:sz w:val="24"/>
          <w:szCs w:val="24"/>
        </w:rPr>
        <w:t xml:space="preserve">the </w:t>
      </w:r>
      <w:r w:rsidRPr="0051705E">
        <w:rPr>
          <w:rFonts w:ascii="Times New Roman" w:hAnsi="Times New Roman" w:cs="Times New Roman"/>
          <w:sz w:val="24"/>
          <w:szCs w:val="24"/>
        </w:rPr>
        <w:t xml:space="preserve">experimental phase and the </w:t>
      </w:r>
      <w:r w:rsidRPr="003173AF">
        <w:rPr>
          <w:rFonts w:ascii="Times New Roman" w:hAnsi="Times New Roman" w:cs="Times New Roman"/>
          <w:sz w:val="24"/>
          <w:szCs w:val="24"/>
        </w:rPr>
        <w:t xml:space="preserve">distractor task. This will also eliminate </w:t>
      </w:r>
      <w:r w:rsidRPr="0051705E">
        <w:rPr>
          <w:rFonts w:ascii="Times New Roman" w:hAnsi="Times New Roman" w:cs="Times New Roman"/>
          <w:sz w:val="24"/>
          <w:szCs w:val="24"/>
        </w:rPr>
        <w:t>participants from being reminded of what they had seen</w:t>
      </w:r>
      <w:r>
        <w:rPr>
          <w:rFonts w:ascii="Times New Roman" w:hAnsi="Times New Roman" w:cs="Times New Roman"/>
          <w:sz w:val="24"/>
          <w:szCs w:val="24"/>
        </w:rPr>
        <w:t>. B</w:t>
      </w:r>
      <w:r w:rsidRPr="0051705E">
        <w:rPr>
          <w:rFonts w:ascii="Times New Roman" w:hAnsi="Times New Roman" w:cs="Times New Roman"/>
          <w:sz w:val="24"/>
          <w:szCs w:val="24"/>
        </w:rPr>
        <w:t xml:space="preserve">y providing a free recall test, this will allow participants to recall solely from memory. This would strengthen the reliability of the results generated, gaining an accurate account of what is being recalled. </w:t>
      </w:r>
      <w:r>
        <w:rPr>
          <w:rFonts w:ascii="Times New Roman" w:hAnsi="Times New Roman" w:cs="Times New Roman"/>
          <w:sz w:val="24"/>
          <w:szCs w:val="24"/>
        </w:rPr>
        <w:t>A</w:t>
      </w:r>
      <w:r w:rsidRPr="0051705E">
        <w:rPr>
          <w:rFonts w:ascii="Times New Roman" w:hAnsi="Times New Roman" w:cs="Times New Roman"/>
          <w:sz w:val="24"/>
          <w:szCs w:val="24"/>
        </w:rPr>
        <w:t xml:space="preserve"> free recall test ha</w:t>
      </w:r>
      <w:r>
        <w:rPr>
          <w:rFonts w:ascii="Times New Roman" w:hAnsi="Times New Roman" w:cs="Times New Roman"/>
          <w:sz w:val="24"/>
          <w:szCs w:val="24"/>
        </w:rPr>
        <w:t>s</w:t>
      </w:r>
      <w:r w:rsidRPr="0051705E">
        <w:rPr>
          <w:rFonts w:ascii="Times New Roman" w:hAnsi="Times New Roman" w:cs="Times New Roman"/>
          <w:sz w:val="24"/>
          <w:szCs w:val="24"/>
        </w:rPr>
        <w:t xml:space="preserve"> already been </w:t>
      </w:r>
      <w:r>
        <w:rPr>
          <w:rFonts w:ascii="Times New Roman" w:hAnsi="Times New Roman" w:cs="Times New Roman"/>
          <w:sz w:val="24"/>
          <w:szCs w:val="24"/>
        </w:rPr>
        <w:t xml:space="preserve">used </w:t>
      </w:r>
      <w:r w:rsidRPr="0051705E">
        <w:rPr>
          <w:rFonts w:ascii="Times New Roman" w:hAnsi="Times New Roman" w:cs="Times New Roman"/>
          <w:sz w:val="24"/>
          <w:szCs w:val="24"/>
        </w:rPr>
        <w:t xml:space="preserve">in </w:t>
      </w:r>
      <w:r>
        <w:rPr>
          <w:rFonts w:ascii="Times New Roman" w:hAnsi="Times New Roman" w:cs="Times New Roman"/>
          <w:sz w:val="24"/>
          <w:szCs w:val="24"/>
        </w:rPr>
        <w:t xml:space="preserve">a </w:t>
      </w:r>
      <w:r w:rsidRPr="0051705E">
        <w:rPr>
          <w:rFonts w:ascii="Times New Roman" w:hAnsi="Times New Roman" w:cs="Times New Roman"/>
          <w:sz w:val="24"/>
          <w:szCs w:val="24"/>
        </w:rPr>
        <w:t>previous stud</w:t>
      </w:r>
      <w:r>
        <w:rPr>
          <w:rFonts w:ascii="Times New Roman" w:hAnsi="Times New Roman" w:cs="Times New Roman"/>
          <w:sz w:val="24"/>
          <w:szCs w:val="24"/>
        </w:rPr>
        <w:t>y</w:t>
      </w:r>
      <w:r w:rsidRPr="0051705E">
        <w:rPr>
          <w:rFonts w:ascii="Times New Roman" w:hAnsi="Times New Roman" w:cs="Times New Roman"/>
          <w:sz w:val="24"/>
          <w:szCs w:val="24"/>
        </w:rPr>
        <w:t xml:space="preserve"> </w:t>
      </w:r>
      <w:r>
        <w:rPr>
          <w:rFonts w:ascii="Times New Roman" w:hAnsi="Times New Roman" w:cs="Times New Roman"/>
          <w:sz w:val="24"/>
          <w:szCs w:val="24"/>
        </w:rPr>
        <w:t xml:space="preserve">by </w:t>
      </w:r>
      <w:r w:rsidRPr="0051705E">
        <w:rPr>
          <w:rFonts w:ascii="Times New Roman" w:hAnsi="Times New Roman" w:cs="Times New Roman"/>
          <w:sz w:val="24"/>
          <w:szCs w:val="24"/>
        </w:rPr>
        <w:t>Bonin et al.</w:t>
      </w:r>
      <w:r>
        <w:rPr>
          <w:rFonts w:ascii="Times New Roman" w:hAnsi="Times New Roman" w:cs="Times New Roman"/>
          <w:sz w:val="24"/>
          <w:szCs w:val="24"/>
        </w:rPr>
        <w:t xml:space="preserve"> (</w:t>
      </w:r>
      <w:r w:rsidRPr="0051705E">
        <w:rPr>
          <w:rFonts w:ascii="Times New Roman" w:hAnsi="Times New Roman" w:cs="Times New Roman"/>
          <w:sz w:val="24"/>
          <w:szCs w:val="24"/>
        </w:rPr>
        <w:t>2019). The stud</w:t>
      </w:r>
      <w:r>
        <w:rPr>
          <w:rFonts w:ascii="Times New Roman" w:hAnsi="Times New Roman" w:cs="Times New Roman"/>
          <w:sz w:val="24"/>
          <w:szCs w:val="24"/>
        </w:rPr>
        <w:t>y’s</w:t>
      </w:r>
      <w:r w:rsidRPr="0051705E">
        <w:rPr>
          <w:rFonts w:ascii="Times New Roman" w:hAnsi="Times New Roman" w:cs="Times New Roman"/>
          <w:sz w:val="24"/>
          <w:szCs w:val="24"/>
        </w:rPr>
        <w:t xml:space="preserve"> main aim was to provide evidence of the recurring problem of avoiding contamination and provide evidence that better remembered </w:t>
      </w:r>
      <w:r w:rsidRPr="000D0EEF">
        <w:rPr>
          <w:rFonts w:ascii="Times New Roman" w:hAnsi="Times New Roman" w:cs="Times New Roman"/>
          <w:sz w:val="24"/>
          <w:szCs w:val="24"/>
        </w:rPr>
        <w:t xml:space="preserve">items were those which cause potential threat. The results to found supporting evidence that contaminated objects and the potential to cause contamination to objects were better recalled. </w:t>
      </w:r>
    </w:p>
    <w:p w14:paraId="5DA7BCAB" w14:textId="77777777" w:rsidR="00DC0A54" w:rsidRDefault="00DC0A54" w:rsidP="00DC0A54">
      <w:pPr>
        <w:spacing w:line="480" w:lineRule="auto"/>
        <w:ind w:firstLine="720"/>
        <w:rPr>
          <w:rFonts w:ascii="Times New Roman" w:hAnsi="Times New Roman" w:cs="Times New Roman"/>
          <w:sz w:val="24"/>
          <w:szCs w:val="24"/>
        </w:rPr>
      </w:pPr>
      <w:r>
        <w:rPr>
          <w:rFonts w:ascii="Times New Roman" w:hAnsi="Times New Roman" w:cs="Times New Roman"/>
          <w:sz w:val="24"/>
          <w:szCs w:val="24"/>
        </w:rPr>
        <w:t>P</w:t>
      </w:r>
      <w:r w:rsidRPr="0051705E">
        <w:rPr>
          <w:rFonts w:ascii="Times New Roman" w:hAnsi="Times New Roman" w:cs="Times New Roman"/>
          <w:sz w:val="24"/>
          <w:szCs w:val="24"/>
        </w:rPr>
        <w:t>roviding a free recall</w:t>
      </w:r>
      <w:r>
        <w:rPr>
          <w:rFonts w:ascii="Times New Roman" w:hAnsi="Times New Roman" w:cs="Times New Roman"/>
          <w:sz w:val="24"/>
          <w:szCs w:val="24"/>
        </w:rPr>
        <w:t xml:space="preserve"> test where participants have to list and name the objects, they remember seeing</w:t>
      </w:r>
      <w:r w:rsidRPr="0051705E">
        <w:rPr>
          <w:rFonts w:ascii="Times New Roman" w:hAnsi="Times New Roman" w:cs="Times New Roman"/>
          <w:sz w:val="24"/>
          <w:szCs w:val="24"/>
        </w:rPr>
        <w:t xml:space="preserve"> could potentially strengthen the study design for future research. </w:t>
      </w:r>
      <w:r>
        <w:rPr>
          <w:rFonts w:ascii="Times New Roman" w:hAnsi="Times New Roman" w:cs="Times New Roman"/>
          <w:sz w:val="24"/>
          <w:szCs w:val="24"/>
        </w:rPr>
        <w:t>However, it is important to note here that this could cause some potential issues. As some participants may call objects similar names but potentially mean something else, an example, A chair. This could suggest a range of chairs. Therefore, it is crucial that stimuli are selected carefully, ensuring that all objects included must be from separate groups of items. This would ensure the researcher clearly understood and could not mistake any data collected. Moreover, t</w:t>
      </w:r>
      <w:r w:rsidRPr="0051705E">
        <w:rPr>
          <w:rFonts w:ascii="Times New Roman" w:hAnsi="Times New Roman" w:cs="Times New Roman"/>
          <w:sz w:val="24"/>
          <w:szCs w:val="24"/>
        </w:rPr>
        <w:t xml:space="preserve">his would eliminate the risk of recognition, again providing a more accurate result of true memory. Although </w:t>
      </w:r>
      <w:r>
        <w:rPr>
          <w:rFonts w:ascii="Times New Roman" w:hAnsi="Times New Roman" w:cs="Times New Roman"/>
          <w:sz w:val="24"/>
          <w:szCs w:val="24"/>
        </w:rPr>
        <w:t>free recall tests</w:t>
      </w:r>
      <w:r w:rsidRPr="0051705E">
        <w:rPr>
          <w:rFonts w:ascii="Times New Roman" w:hAnsi="Times New Roman" w:cs="Times New Roman"/>
          <w:sz w:val="24"/>
          <w:szCs w:val="24"/>
        </w:rPr>
        <w:t xml:space="preserve"> has been done in previous studies (</w:t>
      </w:r>
      <w:r>
        <w:rPr>
          <w:rFonts w:ascii="Times New Roman" w:hAnsi="Times New Roman" w:cs="Times New Roman"/>
          <w:sz w:val="24"/>
          <w:szCs w:val="24"/>
        </w:rPr>
        <w:t xml:space="preserve">e.g., </w:t>
      </w:r>
      <w:r w:rsidRPr="0051705E">
        <w:rPr>
          <w:rFonts w:ascii="Times New Roman" w:hAnsi="Times New Roman" w:cs="Times New Roman"/>
          <w:sz w:val="24"/>
          <w:szCs w:val="24"/>
        </w:rPr>
        <w:t>Fernandes et al.</w:t>
      </w:r>
      <w:r>
        <w:rPr>
          <w:rFonts w:ascii="Times New Roman" w:hAnsi="Times New Roman" w:cs="Times New Roman"/>
          <w:sz w:val="24"/>
          <w:szCs w:val="24"/>
        </w:rPr>
        <w:t>,</w:t>
      </w:r>
      <w:r w:rsidRPr="0051705E">
        <w:rPr>
          <w:rFonts w:ascii="Times New Roman" w:hAnsi="Times New Roman" w:cs="Times New Roman"/>
          <w:sz w:val="24"/>
          <w:szCs w:val="24"/>
        </w:rPr>
        <w:t xml:space="preserve"> 2017; Bonin et al.</w:t>
      </w:r>
      <w:r>
        <w:rPr>
          <w:rFonts w:ascii="Times New Roman" w:hAnsi="Times New Roman" w:cs="Times New Roman"/>
          <w:sz w:val="24"/>
          <w:szCs w:val="24"/>
        </w:rPr>
        <w:t>,</w:t>
      </w:r>
      <w:r w:rsidRPr="0051705E">
        <w:rPr>
          <w:rFonts w:ascii="Times New Roman" w:hAnsi="Times New Roman" w:cs="Times New Roman"/>
          <w:sz w:val="24"/>
          <w:szCs w:val="24"/>
        </w:rPr>
        <w:t xml:space="preserve"> 2019) this present study differs</w:t>
      </w:r>
      <w:r>
        <w:rPr>
          <w:rFonts w:ascii="Times New Roman" w:hAnsi="Times New Roman" w:cs="Times New Roman"/>
          <w:sz w:val="24"/>
          <w:szCs w:val="24"/>
        </w:rPr>
        <w:t>,</w:t>
      </w:r>
      <w:r w:rsidRPr="0051705E">
        <w:rPr>
          <w:rFonts w:ascii="Times New Roman" w:hAnsi="Times New Roman" w:cs="Times New Roman"/>
          <w:sz w:val="24"/>
          <w:szCs w:val="24"/>
        </w:rPr>
        <w:t xml:space="preserve"> as it focuses on object contact and presentation format in the same testing period</w:t>
      </w:r>
      <w:r>
        <w:rPr>
          <w:rFonts w:ascii="Times New Roman" w:hAnsi="Times New Roman" w:cs="Times New Roman"/>
          <w:sz w:val="24"/>
          <w:szCs w:val="24"/>
        </w:rPr>
        <w:t xml:space="preserve"> and</w:t>
      </w:r>
      <w:r w:rsidRPr="0051705E">
        <w:rPr>
          <w:rFonts w:ascii="Times New Roman" w:hAnsi="Times New Roman" w:cs="Times New Roman"/>
          <w:sz w:val="24"/>
          <w:szCs w:val="24"/>
        </w:rPr>
        <w:t xml:space="preserve"> would test purely which items were </w:t>
      </w:r>
      <w:r w:rsidRPr="0051705E">
        <w:rPr>
          <w:rFonts w:ascii="Times New Roman" w:hAnsi="Times New Roman" w:cs="Times New Roman"/>
          <w:sz w:val="24"/>
          <w:szCs w:val="24"/>
        </w:rPr>
        <w:lastRenderedPageBreak/>
        <w:t>remembered.</w:t>
      </w:r>
      <w:r>
        <w:rPr>
          <w:rFonts w:ascii="Times New Roman" w:hAnsi="Times New Roman" w:cs="Times New Roman"/>
          <w:sz w:val="24"/>
          <w:szCs w:val="24"/>
        </w:rPr>
        <w:t xml:space="preserve"> Although it is possible to examine the presentation format in the same testing period providing enough data is gathered. </w:t>
      </w:r>
    </w:p>
    <w:p w14:paraId="06FDE489" w14:textId="77777777" w:rsidR="00DC0A54"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t>Previous studies wh</w:t>
      </w:r>
      <w:r>
        <w:rPr>
          <w:rFonts w:ascii="Times New Roman" w:hAnsi="Times New Roman" w:cs="Times New Roman"/>
          <w:sz w:val="24"/>
          <w:szCs w:val="24"/>
        </w:rPr>
        <w:t>ich</w:t>
      </w:r>
      <w:r w:rsidRPr="0051705E">
        <w:rPr>
          <w:rFonts w:ascii="Times New Roman" w:hAnsi="Times New Roman" w:cs="Times New Roman"/>
          <w:sz w:val="24"/>
          <w:szCs w:val="24"/>
        </w:rPr>
        <w:t xml:space="preserve"> explored disjunction of attention and memory in the processing of </w:t>
      </w:r>
      <w:r w:rsidRPr="009E204B">
        <w:rPr>
          <w:rFonts w:ascii="Times New Roman" w:hAnsi="Times New Roman" w:cs="Times New Roman"/>
          <w:sz w:val="24"/>
          <w:szCs w:val="24"/>
        </w:rPr>
        <w:t xml:space="preserve">physical disfigurement conducted by Ackerman et al. (2009) found that participants seem to remember the location of disfigured faces well, but remembered faces with no disfigurements </w:t>
      </w:r>
      <w:r>
        <w:rPr>
          <w:rFonts w:ascii="Times New Roman" w:hAnsi="Times New Roman" w:cs="Times New Roman"/>
          <w:sz w:val="24"/>
          <w:szCs w:val="24"/>
        </w:rPr>
        <w:t>better</w:t>
      </w:r>
      <w:r w:rsidRPr="0051705E">
        <w:rPr>
          <w:rFonts w:ascii="Times New Roman" w:hAnsi="Times New Roman" w:cs="Times New Roman"/>
          <w:sz w:val="24"/>
          <w:szCs w:val="24"/>
        </w:rPr>
        <w:t xml:space="preserve"> than the disfigured faces. In terms of future research</w:t>
      </w:r>
      <w:r>
        <w:rPr>
          <w:rFonts w:ascii="Times New Roman" w:hAnsi="Times New Roman" w:cs="Times New Roman"/>
          <w:sz w:val="24"/>
          <w:szCs w:val="24"/>
        </w:rPr>
        <w:t>,</w:t>
      </w:r>
      <w:r w:rsidRPr="0051705E">
        <w:rPr>
          <w:rFonts w:ascii="Times New Roman" w:hAnsi="Times New Roman" w:cs="Times New Roman"/>
          <w:sz w:val="24"/>
          <w:szCs w:val="24"/>
        </w:rPr>
        <w:t xml:space="preserve"> to ensure this is eliminated, it would be beneficial that the background of each stimuli is plain</w:t>
      </w:r>
      <w:r>
        <w:rPr>
          <w:rFonts w:ascii="Times New Roman" w:hAnsi="Times New Roman" w:cs="Times New Roman"/>
          <w:sz w:val="24"/>
          <w:szCs w:val="24"/>
        </w:rPr>
        <w:t>,</w:t>
      </w:r>
      <w:r w:rsidRPr="0051705E">
        <w:rPr>
          <w:rFonts w:ascii="Times New Roman" w:hAnsi="Times New Roman" w:cs="Times New Roman"/>
          <w:sz w:val="24"/>
          <w:szCs w:val="24"/>
        </w:rPr>
        <w:t xml:space="preserve"> for example, a white background. This would guarantee that any further influencing factors would be eradicated. Although the stimuli in this present research was chosen carefully, not all of the images </w:t>
      </w:r>
      <w:r>
        <w:rPr>
          <w:rFonts w:ascii="Times New Roman" w:hAnsi="Times New Roman" w:cs="Times New Roman"/>
          <w:sz w:val="24"/>
          <w:szCs w:val="24"/>
        </w:rPr>
        <w:t>were</w:t>
      </w:r>
      <w:r w:rsidRPr="0051705E">
        <w:rPr>
          <w:rFonts w:ascii="Times New Roman" w:hAnsi="Times New Roman" w:cs="Times New Roman"/>
          <w:sz w:val="24"/>
          <w:szCs w:val="24"/>
        </w:rPr>
        <w:t xml:space="preserve"> on white backgrounds, some of the images presented </w:t>
      </w:r>
      <w:r>
        <w:rPr>
          <w:rFonts w:ascii="Times New Roman" w:hAnsi="Times New Roman" w:cs="Times New Roman"/>
          <w:sz w:val="24"/>
          <w:szCs w:val="24"/>
        </w:rPr>
        <w:t>to</w:t>
      </w:r>
      <w:r w:rsidRPr="0051705E">
        <w:rPr>
          <w:rFonts w:ascii="Times New Roman" w:hAnsi="Times New Roman" w:cs="Times New Roman"/>
          <w:sz w:val="24"/>
          <w:szCs w:val="24"/>
        </w:rPr>
        <w:t xml:space="preserve"> the individuals do have a background image to them, </w:t>
      </w:r>
      <w:r>
        <w:rPr>
          <w:rFonts w:ascii="Times New Roman" w:hAnsi="Times New Roman" w:cs="Times New Roman"/>
          <w:sz w:val="24"/>
          <w:szCs w:val="24"/>
        </w:rPr>
        <w:t>which</w:t>
      </w:r>
      <w:r w:rsidRPr="0051705E">
        <w:rPr>
          <w:rFonts w:ascii="Times New Roman" w:hAnsi="Times New Roman" w:cs="Times New Roman"/>
          <w:sz w:val="24"/>
          <w:szCs w:val="24"/>
        </w:rPr>
        <w:t xml:space="preserve"> could have had an impact </w:t>
      </w:r>
      <w:r>
        <w:rPr>
          <w:rFonts w:ascii="Times New Roman" w:hAnsi="Times New Roman" w:cs="Times New Roman"/>
          <w:sz w:val="24"/>
          <w:szCs w:val="24"/>
        </w:rPr>
        <w:t xml:space="preserve">on </w:t>
      </w:r>
      <w:r w:rsidRPr="0051705E">
        <w:rPr>
          <w:rFonts w:ascii="Times New Roman" w:hAnsi="Times New Roman" w:cs="Times New Roman"/>
          <w:sz w:val="24"/>
          <w:szCs w:val="24"/>
        </w:rPr>
        <w:t>participants</w:t>
      </w:r>
      <w:r>
        <w:rPr>
          <w:rFonts w:ascii="Times New Roman" w:hAnsi="Times New Roman" w:cs="Times New Roman"/>
          <w:sz w:val="24"/>
          <w:szCs w:val="24"/>
        </w:rPr>
        <w:t xml:space="preserve">’ </w:t>
      </w:r>
      <w:r w:rsidRPr="0051705E">
        <w:rPr>
          <w:rFonts w:ascii="Times New Roman" w:hAnsi="Times New Roman" w:cs="Times New Roman"/>
          <w:sz w:val="24"/>
          <w:szCs w:val="24"/>
        </w:rPr>
        <w:t>recognition</w:t>
      </w:r>
      <w:r>
        <w:rPr>
          <w:rFonts w:ascii="Times New Roman" w:hAnsi="Times New Roman" w:cs="Times New Roman"/>
          <w:sz w:val="24"/>
          <w:szCs w:val="24"/>
        </w:rPr>
        <w:t xml:space="preserve"> and therefore</w:t>
      </w:r>
      <w:r w:rsidRPr="0051705E">
        <w:rPr>
          <w:rFonts w:ascii="Times New Roman" w:hAnsi="Times New Roman" w:cs="Times New Roman"/>
          <w:sz w:val="24"/>
          <w:szCs w:val="24"/>
        </w:rPr>
        <w:t xml:space="preserve"> impact</w:t>
      </w:r>
      <w:r>
        <w:rPr>
          <w:rFonts w:ascii="Times New Roman" w:hAnsi="Times New Roman" w:cs="Times New Roman"/>
          <w:sz w:val="24"/>
          <w:szCs w:val="24"/>
        </w:rPr>
        <w:t>ed</w:t>
      </w:r>
      <w:r w:rsidRPr="0051705E">
        <w:rPr>
          <w:rFonts w:ascii="Times New Roman" w:hAnsi="Times New Roman" w:cs="Times New Roman"/>
          <w:sz w:val="24"/>
          <w:szCs w:val="24"/>
        </w:rPr>
        <w:t xml:space="preserve"> the results. </w:t>
      </w:r>
    </w:p>
    <w:p w14:paraId="55350B46" w14:textId="77777777" w:rsidR="00DC0A54" w:rsidRPr="00811979" w:rsidRDefault="00DC0A54" w:rsidP="00DC0A54">
      <w:pPr>
        <w:spacing w:line="480" w:lineRule="auto"/>
        <w:ind w:firstLine="720"/>
        <w:rPr>
          <w:rFonts w:ascii="Times New Roman" w:hAnsi="Times New Roman" w:cs="Times New Roman"/>
          <w:sz w:val="24"/>
          <w:szCs w:val="24"/>
        </w:rPr>
      </w:pPr>
      <w:r>
        <w:rPr>
          <w:rFonts w:ascii="Times New Roman" w:hAnsi="Times New Roman" w:cs="Times New Roman"/>
          <w:sz w:val="24"/>
          <w:szCs w:val="24"/>
        </w:rPr>
        <w:t>Given</w:t>
      </w:r>
      <w:r w:rsidRPr="00B916B0">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B916B0">
        <w:rPr>
          <w:rFonts w:ascii="Times New Roman" w:hAnsi="Times New Roman" w:cs="Times New Roman"/>
          <w:sz w:val="24"/>
          <w:szCs w:val="24"/>
        </w:rPr>
        <w:t>current situation where the world finds itself</w:t>
      </w:r>
      <w:r>
        <w:rPr>
          <w:rFonts w:ascii="Times New Roman" w:hAnsi="Times New Roman" w:cs="Times New Roman"/>
          <w:sz w:val="24"/>
          <w:szCs w:val="24"/>
        </w:rPr>
        <w:t>,</w:t>
      </w:r>
      <w:r w:rsidRPr="00B916B0">
        <w:rPr>
          <w:rFonts w:ascii="Times New Roman" w:hAnsi="Times New Roman" w:cs="Times New Roman"/>
          <w:sz w:val="24"/>
          <w:szCs w:val="24"/>
        </w:rPr>
        <w:t xml:space="preserve"> in the mid of the COVID-19 pandemic</w:t>
      </w:r>
      <w:r>
        <w:rPr>
          <w:rFonts w:ascii="Times New Roman" w:hAnsi="Times New Roman" w:cs="Times New Roman"/>
          <w:sz w:val="24"/>
          <w:szCs w:val="24"/>
        </w:rPr>
        <w:t>.</w:t>
      </w:r>
      <w:r w:rsidRPr="00B916B0">
        <w:rPr>
          <w:rFonts w:ascii="Times New Roman" w:hAnsi="Times New Roman" w:cs="Times New Roman"/>
          <w:sz w:val="24"/>
          <w:szCs w:val="24"/>
        </w:rPr>
        <w:t xml:space="preserve"> </w:t>
      </w:r>
      <w:r>
        <w:rPr>
          <w:rFonts w:ascii="Times New Roman" w:hAnsi="Times New Roman" w:cs="Times New Roman"/>
          <w:sz w:val="24"/>
          <w:szCs w:val="24"/>
        </w:rPr>
        <w:t xml:space="preserve">Research surrounding contamination and people’s behaviours and their behavioural immune system seems more relevant more so now than ever, allowing for real world application and implications to be applied to the present research. An example for this would be, the current situation in Britain the manner in which information and guidelines of what to stop/delay the </w:t>
      </w:r>
      <w:r w:rsidRPr="00862AFB">
        <w:rPr>
          <w:rFonts w:ascii="Times New Roman" w:hAnsi="Times New Roman" w:cs="Times New Roman"/>
          <w:sz w:val="24"/>
          <w:szCs w:val="24"/>
        </w:rPr>
        <w:t xml:space="preserve">spread of the infection is conveyed through the </w:t>
      </w:r>
      <w:r>
        <w:rPr>
          <w:rFonts w:ascii="Times New Roman" w:hAnsi="Times New Roman" w:cs="Times New Roman"/>
          <w:sz w:val="24"/>
          <w:szCs w:val="24"/>
        </w:rPr>
        <w:t>m</w:t>
      </w:r>
      <w:r w:rsidRPr="00862AFB">
        <w:rPr>
          <w:rFonts w:ascii="Times New Roman" w:hAnsi="Times New Roman" w:cs="Times New Roman"/>
          <w:sz w:val="24"/>
          <w:szCs w:val="24"/>
        </w:rPr>
        <w:t>edia</w:t>
      </w:r>
      <w:r>
        <w:rPr>
          <w:rFonts w:ascii="Times New Roman" w:hAnsi="Times New Roman" w:cs="Times New Roman"/>
          <w:sz w:val="24"/>
          <w:szCs w:val="24"/>
        </w:rPr>
        <w:t xml:space="preserve">, television and newspapers, through verbal descriptions. This is enabling </w:t>
      </w:r>
      <w:r w:rsidRPr="00862AFB">
        <w:rPr>
          <w:rFonts w:ascii="Times New Roman" w:hAnsi="Times New Roman" w:cs="Times New Roman"/>
          <w:sz w:val="24"/>
          <w:szCs w:val="24"/>
        </w:rPr>
        <w:t>people</w:t>
      </w:r>
      <w:r>
        <w:rPr>
          <w:rFonts w:ascii="Times New Roman" w:hAnsi="Times New Roman" w:cs="Times New Roman"/>
          <w:sz w:val="24"/>
          <w:szCs w:val="24"/>
        </w:rPr>
        <w:t xml:space="preserve"> to</w:t>
      </w:r>
      <w:r w:rsidRPr="00862AFB">
        <w:rPr>
          <w:rFonts w:ascii="Times New Roman" w:hAnsi="Times New Roman" w:cs="Times New Roman"/>
          <w:sz w:val="24"/>
          <w:szCs w:val="24"/>
        </w:rPr>
        <w:t xml:space="preserve"> make decisions </w:t>
      </w:r>
      <w:r>
        <w:rPr>
          <w:rFonts w:ascii="Times New Roman" w:hAnsi="Times New Roman" w:cs="Times New Roman"/>
          <w:sz w:val="24"/>
          <w:szCs w:val="24"/>
        </w:rPr>
        <w:t>about what people should avoid, to stay safe</w:t>
      </w:r>
      <w:r w:rsidRPr="00862AFB">
        <w:rPr>
          <w:rFonts w:ascii="Times New Roman" w:hAnsi="Times New Roman" w:cs="Times New Roman"/>
          <w:sz w:val="24"/>
          <w:szCs w:val="24"/>
        </w:rPr>
        <w:t xml:space="preserve">. In terms </w:t>
      </w:r>
      <w:r>
        <w:rPr>
          <w:rFonts w:ascii="Times New Roman" w:hAnsi="Times New Roman" w:cs="Times New Roman"/>
          <w:sz w:val="24"/>
          <w:szCs w:val="24"/>
        </w:rPr>
        <w:t xml:space="preserve">of </w:t>
      </w:r>
      <w:r w:rsidRPr="00862AFB">
        <w:rPr>
          <w:rFonts w:ascii="Times New Roman" w:hAnsi="Times New Roman" w:cs="Times New Roman"/>
          <w:sz w:val="24"/>
          <w:szCs w:val="24"/>
        </w:rPr>
        <w:t>th</w:t>
      </w:r>
      <w:r>
        <w:rPr>
          <w:rFonts w:ascii="Times New Roman" w:hAnsi="Times New Roman" w:cs="Times New Roman"/>
          <w:sz w:val="24"/>
          <w:szCs w:val="24"/>
        </w:rPr>
        <w:t xml:space="preserve">e current results this </w:t>
      </w:r>
      <w:r w:rsidRPr="00862AFB">
        <w:rPr>
          <w:rFonts w:ascii="Times New Roman" w:hAnsi="Times New Roman" w:cs="Times New Roman"/>
          <w:sz w:val="24"/>
          <w:szCs w:val="24"/>
        </w:rPr>
        <w:t xml:space="preserve">would suggest that people are able to remember and recall </w:t>
      </w:r>
      <w:r>
        <w:rPr>
          <w:rFonts w:ascii="Times New Roman" w:hAnsi="Times New Roman" w:cs="Times New Roman"/>
          <w:sz w:val="24"/>
          <w:szCs w:val="24"/>
        </w:rPr>
        <w:t xml:space="preserve">information about the infection </w:t>
      </w:r>
      <w:r w:rsidRPr="00862AFB">
        <w:rPr>
          <w:rFonts w:ascii="Times New Roman" w:hAnsi="Times New Roman" w:cs="Times New Roman"/>
          <w:sz w:val="24"/>
          <w:szCs w:val="24"/>
        </w:rPr>
        <w:t xml:space="preserve">better and for longer. </w:t>
      </w:r>
    </w:p>
    <w:p w14:paraId="6EFE5C69" w14:textId="77777777" w:rsidR="00DC0A54" w:rsidRPr="0051705E" w:rsidRDefault="00DC0A54" w:rsidP="00DC0A54">
      <w:pPr>
        <w:spacing w:line="480" w:lineRule="auto"/>
        <w:ind w:firstLine="720"/>
        <w:rPr>
          <w:rFonts w:ascii="Times New Roman" w:hAnsi="Times New Roman" w:cs="Times New Roman"/>
          <w:sz w:val="24"/>
          <w:szCs w:val="24"/>
        </w:rPr>
      </w:pPr>
      <w:r w:rsidRPr="0051705E">
        <w:rPr>
          <w:rFonts w:ascii="Times New Roman" w:hAnsi="Times New Roman" w:cs="Times New Roman"/>
          <w:sz w:val="24"/>
          <w:szCs w:val="24"/>
        </w:rPr>
        <w:lastRenderedPageBreak/>
        <w:t xml:space="preserve">Despite the limitations within the present study, </w:t>
      </w:r>
      <w:r>
        <w:rPr>
          <w:rFonts w:ascii="Times New Roman" w:hAnsi="Times New Roman" w:cs="Times New Roman"/>
          <w:sz w:val="24"/>
          <w:szCs w:val="24"/>
        </w:rPr>
        <w:t xml:space="preserve">this research does allow for real world application and </w:t>
      </w:r>
      <w:r w:rsidRPr="0051705E">
        <w:rPr>
          <w:rFonts w:ascii="Times New Roman" w:hAnsi="Times New Roman" w:cs="Times New Roman"/>
          <w:sz w:val="24"/>
          <w:szCs w:val="24"/>
        </w:rPr>
        <w:t>highlight</w:t>
      </w:r>
      <w:r>
        <w:rPr>
          <w:rFonts w:ascii="Times New Roman" w:hAnsi="Times New Roman" w:cs="Times New Roman"/>
          <w:sz w:val="24"/>
          <w:szCs w:val="24"/>
        </w:rPr>
        <w:t>s</w:t>
      </w:r>
      <w:r w:rsidRPr="0051705E">
        <w:rPr>
          <w:rFonts w:ascii="Times New Roman" w:hAnsi="Times New Roman" w:cs="Times New Roman"/>
          <w:sz w:val="24"/>
          <w:szCs w:val="24"/>
        </w:rPr>
        <w:t xml:space="preserve"> some contradictory findings to existing research. The results also provide further support that memory performs better in context of contamination. The results also indicate presentation through a verbal description format and </w:t>
      </w:r>
      <w:r>
        <w:rPr>
          <w:rFonts w:ascii="Times New Roman" w:hAnsi="Times New Roman" w:cs="Times New Roman"/>
          <w:sz w:val="24"/>
          <w:szCs w:val="24"/>
        </w:rPr>
        <w:t>illness contaminated</w:t>
      </w:r>
      <w:r w:rsidRPr="0051705E">
        <w:rPr>
          <w:rFonts w:ascii="Times New Roman" w:hAnsi="Times New Roman" w:cs="Times New Roman"/>
          <w:sz w:val="24"/>
          <w:szCs w:val="24"/>
        </w:rPr>
        <w:t xml:space="preserve"> contact objects, which could cause potential threat to an individual, had </w:t>
      </w:r>
      <w:r>
        <w:rPr>
          <w:rFonts w:ascii="Times New Roman" w:hAnsi="Times New Roman" w:cs="Times New Roman"/>
          <w:sz w:val="24"/>
          <w:szCs w:val="24"/>
        </w:rPr>
        <w:t>the</w:t>
      </w:r>
      <w:r w:rsidRPr="0051705E">
        <w:rPr>
          <w:rFonts w:ascii="Times New Roman" w:hAnsi="Times New Roman" w:cs="Times New Roman"/>
          <w:sz w:val="24"/>
          <w:szCs w:val="24"/>
        </w:rPr>
        <w:t xml:space="preserve"> greatest impact on memory, formulating the best interaction effect. Although it is not possible to determine at this point that other influencing factors</w:t>
      </w:r>
      <w:r>
        <w:rPr>
          <w:rFonts w:ascii="Times New Roman" w:hAnsi="Times New Roman" w:cs="Times New Roman"/>
          <w:sz w:val="24"/>
          <w:szCs w:val="24"/>
        </w:rPr>
        <w:t xml:space="preserve">, </w:t>
      </w:r>
      <w:r w:rsidRPr="0051705E">
        <w:rPr>
          <w:rFonts w:ascii="Times New Roman" w:hAnsi="Times New Roman" w:cs="Times New Roman"/>
          <w:sz w:val="24"/>
          <w:szCs w:val="24"/>
        </w:rPr>
        <w:t>such as emotions, attention or limitations within the study</w:t>
      </w:r>
      <w:r>
        <w:rPr>
          <w:rFonts w:ascii="Times New Roman" w:hAnsi="Times New Roman" w:cs="Times New Roman"/>
          <w:sz w:val="24"/>
          <w:szCs w:val="24"/>
        </w:rPr>
        <w:t>,</w:t>
      </w:r>
      <w:r w:rsidRPr="0051705E">
        <w:rPr>
          <w:rFonts w:ascii="Times New Roman" w:hAnsi="Times New Roman" w:cs="Times New Roman"/>
          <w:sz w:val="24"/>
          <w:szCs w:val="24"/>
        </w:rPr>
        <w:t xml:space="preserve"> did not play a role here</w:t>
      </w:r>
      <w:r>
        <w:rPr>
          <w:rFonts w:ascii="Times New Roman" w:hAnsi="Times New Roman" w:cs="Times New Roman"/>
          <w:sz w:val="24"/>
          <w:szCs w:val="24"/>
        </w:rPr>
        <w:t>. However,</w:t>
      </w:r>
      <w:r w:rsidRPr="0051705E">
        <w:rPr>
          <w:rFonts w:ascii="Times New Roman" w:hAnsi="Times New Roman" w:cs="Times New Roman"/>
          <w:sz w:val="24"/>
          <w:szCs w:val="24"/>
        </w:rPr>
        <w:t xml:space="preserve"> this study does present interesting findings. It is fair to conclude that</w:t>
      </w:r>
      <w:r>
        <w:rPr>
          <w:rFonts w:ascii="Times New Roman" w:hAnsi="Times New Roman" w:cs="Times New Roman"/>
          <w:sz w:val="24"/>
          <w:szCs w:val="24"/>
        </w:rPr>
        <w:t>,</w:t>
      </w:r>
      <w:r w:rsidRPr="0051705E">
        <w:rPr>
          <w:rFonts w:ascii="Times New Roman" w:hAnsi="Times New Roman" w:cs="Times New Roman"/>
          <w:sz w:val="24"/>
          <w:szCs w:val="24"/>
        </w:rPr>
        <w:t xml:space="preserve"> in light of the current research, to gain a full understanding of the causality further research is required. </w:t>
      </w:r>
    </w:p>
    <w:p w14:paraId="795524C1" w14:textId="77777777" w:rsidR="00F1595B" w:rsidRDefault="00F1595B"/>
    <w:sectPr w:rsidR="00F15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A54"/>
    <w:rsid w:val="00DC0A54"/>
    <w:rsid w:val="00F15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72F3E"/>
  <w15:chartTrackingRefBased/>
  <w15:docId w15:val="{1E394031-5335-47D2-83E5-79BEE9524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A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C0A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C0A54"/>
    <w:rPr>
      <w:color w:val="0563C1" w:themeColor="hyperlink"/>
      <w:u w:val="single"/>
    </w:rPr>
  </w:style>
  <w:style w:type="character" w:styleId="CommentReference">
    <w:name w:val="annotation reference"/>
    <w:basedOn w:val="DefaultParagraphFont"/>
    <w:uiPriority w:val="99"/>
    <w:semiHidden/>
    <w:unhideWhenUsed/>
    <w:rsid w:val="00DC0A54"/>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cvcl.mit.edu/m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33</Pages>
  <Words>9175</Words>
  <Characters>52303</Characters>
  <Application>Microsoft Office Word</Application>
  <DocSecurity>0</DocSecurity>
  <Lines>435</Lines>
  <Paragraphs>122</Paragraphs>
  <ScaleCrop>false</ScaleCrop>
  <Company/>
  <LinksUpToDate>false</LinksUpToDate>
  <CharactersWithSpaces>61356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Hough</dc:creator>
  <cp:keywords/>
  <dc:description/>
  <cp:lastModifiedBy>Rebecca Hough</cp:lastModifiedBy>
  <cp:revision>1</cp:revision>
  <dcterms:created xsi:type="dcterms:W3CDTF">2020-04-07T13:27:00Z</dcterms:created>
  <dcterms:modified xsi:type="dcterms:W3CDTF">2020-04-07T13:28:00Z</dcterms:modified>
</cp:coreProperties>
</file>