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07704" w14:textId="586F4C47" w:rsidR="00C83C83" w:rsidRDefault="00C83C83" w:rsidP="00C83C83">
      <w:pPr>
        <w:pStyle w:val="NormalWeb"/>
        <w:shd w:val="clear" w:color="auto" w:fill="FFFFFF"/>
        <w:rPr>
          <w:rFonts w:ascii="Arial" w:hAnsi="Arial" w:cs="Arial"/>
          <w:color w:val="222222"/>
          <w:sz w:val="27"/>
          <w:szCs w:val="27"/>
        </w:rPr>
      </w:pPr>
      <w:r>
        <w:rPr>
          <w:rFonts w:ascii="Arial" w:hAnsi="Arial" w:cs="Arial"/>
          <w:color w:val="222222"/>
          <w:sz w:val="27"/>
          <w:szCs w:val="27"/>
        </w:rPr>
        <w:t>ECEY5011</w:t>
      </w:r>
      <w:r w:rsidR="00515809">
        <w:rPr>
          <w:rFonts w:ascii="Arial" w:hAnsi="Arial" w:cs="Arial"/>
          <w:color w:val="222222"/>
          <w:sz w:val="27"/>
          <w:szCs w:val="27"/>
        </w:rPr>
        <w:t>- Freddie and Tilly</w:t>
      </w:r>
    </w:p>
    <w:p w14:paraId="40CE1B21" w14:textId="77777777" w:rsidR="00515809" w:rsidRDefault="00515809" w:rsidP="00C83C83">
      <w:pPr>
        <w:pStyle w:val="NormalWeb"/>
        <w:shd w:val="clear" w:color="auto" w:fill="FFFFFF"/>
        <w:rPr>
          <w:rFonts w:ascii="Arial" w:hAnsi="Arial" w:cs="Arial"/>
          <w:color w:val="222222"/>
          <w:sz w:val="27"/>
          <w:szCs w:val="27"/>
        </w:rPr>
      </w:pPr>
    </w:p>
    <w:p w14:paraId="362FDB63" w14:textId="61C767EB"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 xml:space="preserve">Good morning everyone. My name is Rhiannon Jones and I am the Health Visitor for </w:t>
      </w:r>
      <w:r w:rsidR="0060115E" w:rsidRPr="00D53C24">
        <w:rPr>
          <w:rFonts w:asciiTheme="minorHAnsi" w:hAnsiTheme="minorHAnsi" w:cstheme="minorHAnsi"/>
          <w:color w:val="000000" w:themeColor="text1"/>
        </w:rPr>
        <w:t xml:space="preserve">Freddie and Tilly’s </w:t>
      </w:r>
      <w:r w:rsidRPr="00D53C24">
        <w:rPr>
          <w:rFonts w:asciiTheme="minorHAnsi" w:hAnsiTheme="minorHAnsi" w:cstheme="minorHAnsi"/>
          <w:color w:val="000000" w:themeColor="text1"/>
        </w:rPr>
        <w:t>family. Thank you for inviting me to contribute to today's Initial Child Protection Conference.</w:t>
      </w:r>
    </w:p>
    <w:p w14:paraId="65003A9B" w14:textId="539047EE"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As the family's Health Visitor, my role is to promote the health, development and well-being of both children</w:t>
      </w:r>
      <w:r w:rsidR="001543C8" w:rsidRPr="00D53C24">
        <w:rPr>
          <w:rFonts w:asciiTheme="minorHAnsi" w:hAnsiTheme="minorHAnsi" w:cstheme="minorHAnsi"/>
          <w:color w:val="000000" w:themeColor="text1"/>
        </w:rPr>
        <w:t xml:space="preserve"> Freddie and Tilly,</w:t>
      </w:r>
      <w:r w:rsidRPr="00D53C24">
        <w:rPr>
          <w:rFonts w:asciiTheme="minorHAnsi" w:hAnsiTheme="minorHAnsi" w:cstheme="minorHAnsi"/>
          <w:color w:val="000000" w:themeColor="text1"/>
        </w:rPr>
        <w:t xml:space="preserve"> whil</w:t>
      </w:r>
      <w:r w:rsidR="001543C8" w:rsidRPr="00D53C24">
        <w:rPr>
          <w:rFonts w:asciiTheme="minorHAnsi" w:hAnsiTheme="minorHAnsi" w:cstheme="minorHAnsi"/>
          <w:color w:val="000000" w:themeColor="text1"/>
        </w:rPr>
        <w:t>st</w:t>
      </w:r>
      <w:r w:rsidRPr="00D53C24">
        <w:rPr>
          <w:rFonts w:asciiTheme="minorHAnsi" w:hAnsiTheme="minorHAnsi" w:cstheme="minorHAnsi"/>
          <w:color w:val="000000" w:themeColor="text1"/>
        </w:rPr>
        <w:t xml:space="preserve"> identifying any concerns that may indicate</w:t>
      </w:r>
      <w:r w:rsidR="001543C8" w:rsidRPr="00D53C24">
        <w:rPr>
          <w:rFonts w:asciiTheme="minorHAnsi" w:hAnsiTheme="minorHAnsi" w:cstheme="minorHAnsi"/>
          <w:color w:val="000000" w:themeColor="text1"/>
        </w:rPr>
        <w:t xml:space="preserve"> that</w:t>
      </w:r>
      <w:r w:rsidRPr="00D53C24">
        <w:rPr>
          <w:rFonts w:asciiTheme="minorHAnsi" w:hAnsiTheme="minorHAnsi" w:cstheme="minorHAnsi"/>
          <w:color w:val="000000" w:themeColor="text1"/>
        </w:rPr>
        <w:t xml:space="preserve"> they are at risk of harm. I work closely with families from pregnancy until children start school, carrying out developmental reviews, offering parenting support, and making referrals to other agencies where safeguarding concerns arise.</w:t>
      </w:r>
    </w:p>
    <w:p w14:paraId="54D53DC0" w14:textId="6995C84E"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 xml:space="preserve">I am particularly concerned about the information shared by the nursery regarding the three-year-old </w:t>
      </w:r>
      <w:r w:rsidR="00515809" w:rsidRPr="00D53C24">
        <w:rPr>
          <w:rFonts w:asciiTheme="minorHAnsi" w:hAnsiTheme="minorHAnsi" w:cstheme="minorHAnsi"/>
          <w:color w:val="000000" w:themeColor="text1"/>
        </w:rPr>
        <w:t>Freddie</w:t>
      </w:r>
      <w:r w:rsidRPr="00D53C24">
        <w:rPr>
          <w:rFonts w:asciiTheme="minorHAnsi" w:hAnsiTheme="minorHAnsi" w:cstheme="minorHAnsi"/>
          <w:color w:val="000000" w:themeColor="text1"/>
        </w:rPr>
        <w:t>. It can be seen that a significant change in behaviour over the past month</w:t>
      </w:r>
      <w:r w:rsidR="00515809" w:rsidRPr="00D53C24">
        <w:rPr>
          <w:rFonts w:asciiTheme="minorHAnsi" w:hAnsiTheme="minorHAnsi" w:cstheme="minorHAnsi"/>
          <w:color w:val="000000" w:themeColor="text1"/>
        </w:rPr>
        <w:t xml:space="preserve"> such as</w:t>
      </w:r>
      <w:r w:rsidRPr="00D53C24">
        <w:rPr>
          <w:rFonts w:asciiTheme="minorHAnsi" w:hAnsiTheme="minorHAnsi" w:cstheme="minorHAnsi"/>
          <w:color w:val="000000" w:themeColor="text1"/>
        </w:rPr>
        <w:t xml:space="preserve"> becoming withdrawn as well as having poor personal hygiene and consistently dirty clothing</w:t>
      </w:r>
      <w:r w:rsidR="001543C8" w:rsidRPr="00D53C24">
        <w:rPr>
          <w:rFonts w:asciiTheme="minorHAnsi" w:hAnsiTheme="minorHAnsi" w:cstheme="minorHAnsi"/>
          <w:color w:val="000000" w:themeColor="text1"/>
        </w:rPr>
        <w:t>,</w:t>
      </w:r>
      <w:r w:rsidRPr="00D53C24">
        <w:rPr>
          <w:rFonts w:asciiTheme="minorHAnsi" w:hAnsiTheme="minorHAnsi" w:cstheme="minorHAnsi"/>
          <w:color w:val="000000" w:themeColor="text1"/>
        </w:rPr>
        <w:t xml:space="preserve"> this is recognised by Safeguarding Wales</w:t>
      </w:r>
      <w:r w:rsidR="001543C8" w:rsidRPr="00D53C24">
        <w:rPr>
          <w:rFonts w:asciiTheme="minorHAnsi" w:hAnsiTheme="minorHAnsi" w:cstheme="minorHAnsi"/>
          <w:color w:val="000000" w:themeColor="text1"/>
        </w:rPr>
        <w:t xml:space="preserve"> (2019)</w:t>
      </w:r>
      <w:r w:rsidRPr="00D53C24">
        <w:rPr>
          <w:rFonts w:asciiTheme="minorHAnsi" w:hAnsiTheme="minorHAnsi" w:cstheme="minorHAnsi"/>
          <w:color w:val="000000" w:themeColor="text1"/>
        </w:rPr>
        <w:t xml:space="preserve"> as possible signs of neglect. According to NSPCC (2025) Neglect is defined as “the ongoing failure to meet a child’s basic needs”. While these signs do not prove abuse on their own, when viewed together they suggest that the child's needs may not be consistently met.</w:t>
      </w:r>
    </w:p>
    <w:p w14:paraId="13AEC8BE" w14:textId="6BD8F6A3"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 xml:space="preserve">I am also concerned that an unknown male </w:t>
      </w:r>
      <w:r w:rsidR="001543C8" w:rsidRPr="00D53C24">
        <w:rPr>
          <w:rFonts w:asciiTheme="minorHAnsi" w:hAnsiTheme="minorHAnsi" w:cstheme="minorHAnsi"/>
          <w:color w:val="000000" w:themeColor="text1"/>
        </w:rPr>
        <w:t xml:space="preserve">has </w:t>
      </w:r>
      <w:r w:rsidRPr="00D53C24">
        <w:rPr>
          <w:rFonts w:asciiTheme="minorHAnsi" w:hAnsiTheme="minorHAnsi" w:cstheme="minorHAnsi"/>
          <w:color w:val="000000" w:themeColor="text1"/>
        </w:rPr>
        <w:t xml:space="preserve">brought </w:t>
      </w:r>
      <w:r w:rsidR="001543C8" w:rsidRPr="00D53C24">
        <w:rPr>
          <w:rFonts w:asciiTheme="minorHAnsi" w:hAnsiTheme="minorHAnsi" w:cstheme="minorHAnsi"/>
          <w:color w:val="000000" w:themeColor="text1"/>
        </w:rPr>
        <w:t xml:space="preserve">Freddie </w:t>
      </w:r>
      <w:r w:rsidRPr="00D53C24">
        <w:rPr>
          <w:rFonts w:asciiTheme="minorHAnsi" w:hAnsiTheme="minorHAnsi" w:cstheme="minorHAnsi"/>
          <w:color w:val="000000" w:themeColor="text1"/>
        </w:rPr>
        <w:t xml:space="preserve">to the </w:t>
      </w:r>
      <w:r w:rsidR="000B3465" w:rsidRPr="00D53C24">
        <w:rPr>
          <w:rFonts w:asciiTheme="minorHAnsi" w:hAnsiTheme="minorHAnsi" w:cstheme="minorHAnsi"/>
          <w:color w:val="000000" w:themeColor="text1"/>
        </w:rPr>
        <w:t>nursery setting</w:t>
      </w:r>
      <w:r w:rsidRPr="00D53C24">
        <w:rPr>
          <w:rFonts w:asciiTheme="minorHAnsi" w:hAnsiTheme="minorHAnsi" w:cstheme="minorHAnsi"/>
          <w:color w:val="000000" w:themeColor="text1"/>
        </w:rPr>
        <w:t xml:space="preserve"> whil</w:t>
      </w:r>
      <w:r w:rsidR="000B3465" w:rsidRPr="00D53C24">
        <w:rPr>
          <w:rFonts w:asciiTheme="minorHAnsi" w:hAnsiTheme="minorHAnsi" w:cstheme="minorHAnsi"/>
          <w:color w:val="000000" w:themeColor="text1"/>
        </w:rPr>
        <w:t>st</w:t>
      </w:r>
      <w:r w:rsidRPr="00D53C24">
        <w:rPr>
          <w:rFonts w:asciiTheme="minorHAnsi" w:hAnsiTheme="minorHAnsi" w:cstheme="minorHAnsi"/>
          <w:color w:val="000000" w:themeColor="text1"/>
        </w:rPr>
        <w:t xml:space="preserve"> smelling strongly of alcohol. This raises questions about the child's safety and the suitability of the care arrangements. Safe supervision is a basic need for every child, the NSPCC (2023) state that those adults who may be under the influence of alcohol can increase the risk of harm to themselves and the children in care.</w:t>
      </w:r>
    </w:p>
    <w:p w14:paraId="3357DA45" w14:textId="52599178"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It is also important to consider the welfare of the younger sibling</w:t>
      </w:r>
      <w:r w:rsidR="00515809" w:rsidRPr="00D53C24">
        <w:rPr>
          <w:rFonts w:asciiTheme="minorHAnsi" w:hAnsiTheme="minorHAnsi" w:cstheme="minorHAnsi"/>
          <w:color w:val="000000" w:themeColor="text1"/>
        </w:rPr>
        <w:t xml:space="preserve"> Tilly</w:t>
      </w:r>
      <w:r w:rsidRPr="00D53C24">
        <w:rPr>
          <w:rFonts w:asciiTheme="minorHAnsi" w:hAnsiTheme="minorHAnsi" w:cstheme="minorHAnsi"/>
          <w:color w:val="000000" w:themeColor="text1"/>
        </w:rPr>
        <w:t>, who is under one year</w:t>
      </w:r>
      <w:r w:rsidR="00515809" w:rsidRPr="00D53C24">
        <w:rPr>
          <w:rFonts w:asciiTheme="minorHAnsi" w:hAnsiTheme="minorHAnsi" w:cstheme="minorHAnsi"/>
          <w:color w:val="000000" w:themeColor="text1"/>
        </w:rPr>
        <w:t>s</w:t>
      </w:r>
      <w:r w:rsidRPr="00D53C24">
        <w:rPr>
          <w:rFonts w:asciiTheme="minorHAnsi" w:hAnsiTheme="minorHAnsi" w:cstheme="minorHAnsi"/>
          <w:color w:val="000000" w:themeColor="text1"/>
        </w:rPr>
        <w:t xml:space="preserve"> of age. </w:t>
      </w:r>
      <w:r w:rsidR="000B3465" w:rsidRPr="00D53C24">
        <w:rPr>
          <w:rFonts w:asciiTheme="minorHAnsi" w:hAnsiTheme="minorHAnsi" w:cstheme="minorHAnsi"/>
          <w:color w:val="000000" w:themeColor="text1"/>
        </w:rPr>
        <w:t>Tilly who is a baby</w:t>
      </w:r>
      <w:r w:rsidR="007634AD" w:rsidRPr="00D53C24">
        <w:rPr>
          <w:rFonts w:asciiTheme="minorHAnsi" w:hAnsiTheme="minorHAnsi" w:cstheme="minorHAnsi"/>
          <w:color w:val="000000" w:themeColor="text1"/>
        </w:rPr>
        <w:t xml:space="preserve"> is still teething</w:t>
      </w:r>
      <w:r w:rsidR="000B3465" w:rsidRPr="00D53C24">
        <w:rPr>
          <w:rFonts w:asciiTheme="minorHAnsi" w:hAnsiTheme="minorHAnsi" w:cstheme="minorHAnsi"/>
          <w:color w:val="000000" w:themeColor="text1"/>
        </w:rPr>
        <w:t xml:space="preserve"> is</w:t>
      </w:r>
      <w:r w:rsidRPr="00D53C24">
        <w:rPr>
          <w:rFonts w:asciiTheme="minorHAnsi" w:hAnsiTheme="minorHAnsi" w:cstheme="minorHAnsi"/>
          <w:color w:val="000000" w:themeColor="text1"/>
        </w:rPr>
        <w:t xml:space="preserve"> particularly </w:t>
      </w:r>
      <w:r w:rsidR="000B3465" w:rsidRPr="00D53C24">
        <w:rPr>
          <w:rFonts w:asciiTheme="minorHAnsi" w:hAnsiTheme="minorHAnsi" w:cstheme="minorHAnsi"/>
          <w:color w:val="000000" w:themeColor="text1"/>
        </w:rPr>
        <w:t xml:space="preserve">more </w:t>
      </w:r>
      <w:r w:rsidRPr="00D53C24">
        <w:rPr>
          <w:rFonts w:asciiTheme="minorHAnsi" w:hAnsiTheme="minorHAnsi" w:cstheme="minorHAnsi"/>
          <w:color w:val="000000" w:themeColor="text1"/>
        </w:rPr>
        <w:t>vulnerable</w:t>
      </w:r>
      <w:r w:rsidR="000B3465" w:rsidRPr="00D53C24">
        <w:rPr>
          <w:rFonts w:asciiTheme="minorHAnsi" w:hAnsiTheme="minorHAnsi" w:cstheme="minorHAnsi"/>
          <w:color w:val="000000" w:themeColor="text1"/>
        </w:rPr>
        <w:t>. The</w:t>
      </w:r>
      <w:r w:rsidRPr="00D53C24">
        <w:rPr>
          <w:rFonts w:asciiTheme="minorHAnsi" w:hAnsiTheme="minorHAnsi" w:cstheme="minorHAnsi"/>
          <w:color w:val="000000" w:themeColor="text1"/>
        </w:rPr>
        <w:t xml:space="preserve"> UK Government (2025) state that </w:t>
      </w:r>
      <w:r w:rsidR="000B3465" w:rsidRPr="00D53C24">
        <w:rPr>
          <w:rFonts w:asciiTheme="minorHAnsi" w:hAnsiTheme="minorHAnsi" w:cstheme="minorHAnsi"/>
          <w:color w:val="000000" w:themeColor="text1"/>
        </w:rPr>
        <w:t xml:space="preserve">babies </w:t>
      </w:r>
      <w:r w:rsidRPr="00D53C24">
        <w:rPr>
          <w:rFonts w:asciiTheme="minorHAnsi" w:hAnsiTheme="minorHAnsi" w:cstheme="minorHAnsi"/>
          <w:color w:val="000000" w:themeColor="text1"/>
        </w:rPr>
        <w:t>are a</w:t>
      </w:r>
      <w:r w:rsidR="000B3465" w:rsidRPr="00D53C24">
        <w:rPr>
          <w:rFonts w:asciiTheme="minorHAnsi" w:hAnsiTheme="minorHAnsi" w:cstheme="minorHAnsi"/>
          <w:color w:val="000000" w:themeColor="text1"/>
        </w:rPr>
        <w:t>t a</w:t>
      </w:r>
      <w:r w:rsidRPr="00D53C24">
        <w:rPr>
          <w:rFonts w:asciiTheme="minorHAnsi" w:hAnsiTheme="minorHAnsi" w:cstheme="minorHAnsi"/>
          <w:color w:val="000000" w:themeColor="text1"/>
        </w:rPr>
        <w:t xml:space="preserve"> greater risk of emotional harm and physical</w:t>
      </w:r>
      <w:r w:rsidR="000B3465" w:rsidRPr="00D53C24">
        <w:rPr>
          <w:rFonts w:asciiTheme="minorHAnsi" w:hAnsiTheme="minorHAnsi" w:cstheme="minorHAnsi"/>
          <w:color w:val="000000" w:themeColor="text1"/>
        </w:rPr>
        <w:t xml:space="preserve"> harm</w:t>
      </w:r>
      <w:r w:rsidRPr="00D53C24">
        <w:rPr>
          <w:rFonts w:asciiTheme="minorHAnsi" w:hAnsiTheme="minorHAnsi" w:cstheme="minorHAnsi"/>
          <w:color w:val="000000" w:themeColor="text1"/>
        </w:rPr>
        <w:t xml:space="preserve"> because they rely entirely on adults to meet their physical and emotional needs. If one child in the household is experiencing neglect, then it must be assessed to see if the baby is at risk to.</w:t>
      </w:r>
    </w:p>
    <w:p w14:paraId="4C5D5A37" w14:textId="77777777"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Welsh Government (2014) under the Social services and well-being (Wales) Act (2014) all professionals have a duty to work together to safeguard and promote the well-being of children. This act ensures that individuals have a voice about their care and to ensure their rights are supported by professionals. The act also places the child's well-being at the centre of decision-making and encourages multi-agency collaboration to ensure children receive the support and protection they need.</w:t>
      </w:r>
    </w:p>
    <w:p w14:paraId="345ABEF5" w14:textId="1CAF22F7"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The Children Act (1989) also places the welfare of the child as the priority consideration. This is act ensures that children are better of</w:t>
      </w:r>
      <w:r w:rsidR="008B5A9D" w:rsidRPr="00D53C24">
        <w:rPr>
          <w:rFonts w:asciiTheme="minorHAnsi" w:hAnsiTheme="minorHAnsi" w:cstheme="minorHAnsi"/>
          <w:color w:val="000000" w:themeColor="text1"/>
        </w:rPr>
        <w:t xml:space="preserve">f </w:t>
      </w:r>
      <w:r w:rsidRPr="00D53C24">
        <w:rPr>
          <w:rFonts w:asciiTheme="minorHAnsi" w:hAnsiTheme="minorHAnsi" w:cstheme="minorHAnsi"/>
          <w:color w:val="000000" w:themeColor="text1"/>
        </w:rPr>
        <w:t xml:space="preserve">being raised in their own families than </w:t>
      </w:r>
      <w:r w:rsidR="008B5A9D" w:rsidRPr="00D53C24">
        <w:rPr>
          <w:rFonts w:asciiTheme="minorHAnsi" w:hAnsiTheme="minorHAnsi" w:cstheme="minorHAnsi"/>
          <w:color w:val="000000" w:themeColor="text1"/>
        </w:rPr>
        <w:t xml:space="preserve">being </w:t>
      </w:r>
      <w:r w:rsidRPr="00D53C24">
        <w:rPr>
          <w:rFonts w:asciiTheme="minorHAnsi" w:hAnsiTheme="minorHAnsi" w:cstheme="minorHAnsi"/>
          <w:color w:val="000000" w:themeColor="text1"/>
        </w:rPr>
        <w:t>moved around. W</w:t>
      </w:r>
      <w:r w:rsidR="008B5A9D" w:rsidRPr="00D53C24">
        <w:rPr>
          <w:rFonts w:asciiTheme="minorHAnsi" w:hAnsiTheme="minorHAnsi" w:cstheme="minorHAnsi"/>
          <w:color w:val="000000" w:themeColor="text1"/>
        </w:rPr>
        <w:t xml:space="preserve">hen </w:t>
      </w:r>
      <w:r w:rsidRPr="00D53C24">
        <w:rPr>
          <w:rFonts w:asciiTheme="minorHAnsi" w:hAnsiTheme="minorHAnsi" w:cstheme="minorHAnsi"/>
          <w:color w:val="000000" w:themeColor="text1"/>
        </w:rPr>
        <w:t>there is reasonable cause to suspect that a child is suffering</w:t>
      </w:r>
      <w:r w:rsidR="008B5A9D" w:rsidRPr="00D53C24">
        <w:rPr>
          <w:rFonts w:asciiTheme="minorHAnsi" w:hAnsiTheme="minorHAnsi" w:cstheme="minorHAnsi"/>
          <w:color w:val="000000" w:themeColor="text1"/>
        </w:rPr>
        <w:t xml:space="preserve"> from abuse or probable </w:t>
      </w:r>
      <w:r w:rsidRPr="00D53C24">
        <w:rPr>
          <w:rFonts w:asciiTheme="minorHAnsi" w:hAnsiTheme="minorHAnsi" w:cstheme="minorHAnsi"/>
          <w:color w:val="000000" w:themeColor="text1"/>
        </w:rPr>
        <w:t>to suffer</w:t>
      </w:r>
      <w:r w:rsidR="008B5A9D" w:rsidRPr="00D53C24">
        <w:rPr>
          <w:rFonts w:asciiTheme="minorHAnsi" w:hAnsiTheme="minorHAnsi" w:cstheme="minorHAnsi"/>
          <w:color w:val="000000" w:themeColor="text1"/>
        </w:rPr>
        <w:t xml:space="preserve"> </w:t>
      </w:r>
      <w:r w:rsidRPr="00D53C24">
        <w:rPr>
          <w:rFonts w:asciiTheme="minorHAnsi" w:hAnsiTheme="minorHAnsi" w:cstheme="minorHAnsi"/>
          <w:color w:val="000000" w:themeColor="text1"/>
        </w:rPr>
        <w:t xml:space="preserve">significant harm the Section 47 of the Children Act (1989) </w:t>
      </w:r>
      <w:r w:rsidRPr="00D53C24">
        <w:rPr>
          <w:rFonts w:asciiTheme="minorHAnsi" w:hAnsiTheme="minorHAnsi" w:cstheme="minorHAnsi"/>
          <w:color w:val="000000" w:themeColor="text1"/>
        </w:rPr>
        <w:lastRenderedPageBreak/>
        <w:t>requires local authority to</w:t>
      </w:r>
      <w:r w:rsidR="008B5A9D" w:rsidRPr="00D53C24">
        <w:rPr>
          <w:rFonts w:asciiTheme="minorHAnsi" w:hAnsiTheme="minorHAnsi" w:cstheme="minorHAnsi"/>
          <w:color w:val="000000" w:themeColor="text1"/>
        </w:rPr>
        <w:t xml:space="preserve"> </w:t>
      </w:r>
      <w:r w:rsidRPr="00D53C24">
        <w:rPr>
          <w:rFonts w:asciiTheme="minorHAnsi" w:hAnsiTheme="minorHAnsi" w:cstheme="minorHAnsi"/>
          <w:color w:val="000000" w:themeColor="text1"/>
        </w:rPr>
        <w:t>determine what action is necessary to protect the children</w:t>
      </w:r>
      <w:r w:rsidR="008B5A9D" w:rsidRPr="00D53C24">
        <w:rPr>
          <w:rFonts w:asciiTheme="minorHAnsi" w:hAnsiTheme="minorHAnsi" w:cstheme="minorHAnsi"/>
          <w:color w:val="000000" w:themeColor="text1"/>
        </w:rPr>
        <w:t xml:space="preserve"> and to put interventions in place</w:t>
      </w:r>
      <w:r w:rsidRPr="00D53C24">
        <w:rPr>
          <w:rFonts w:asciiTheme="minorHAnsi" w:hAnsiTheme="minorHAnsi" w:cstheme="minorHAnsi"/>
          <w:color w:val="000000" w:themeColor="text1"/>
        </w:rPr>
        <w:t>.</w:t>
      </w:r>
    </w:p>
    <w:p w14:paraId="05DD2358" w14:textId="0E856456" w:rsidR="007013E5" w:rsidRPr="00D53C24" w:rsidRDefault="007013E5"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 xml:space="preserve">When visiting the family I became aware of how mum was struggling with post-natal depression she seemed tired. We spoke about how it is common to have this after birth and how I was there to listen to her. As the family health visitor I referred mum to the local GP for her post-natal depression as they can give mum treatment options such as counselling or even medication. I will continue to make sure mum is okay and well by </w:t>
      </w:r>
      <w:proofErr w:type="spellStart"/>
      <w:r w:rsidRPr="00D53C24">
        <w:rPr>
          <w:rFonts w:asciiTheme="minorHAnsi" w:hAnsiTheme="minorHAnsi" w:cstheme="minorHAnsi"/>
          <w:color w:val="000000" w:themeColor="text1"/>
        </w:rPr>
        <w:t>visitng</w:t>
      </w:r>
      <w:proofErr w:type="spellEnd"/>
      <w:r w:rsidRPr="00D53C24">
        <w:rPr>
          <w:rFonts w:asciiTheme="minorHAnsi" w:hAnsiTheme="minorHAnsi" w:cstheme="minorHAnsi"/>
          <w:color w:val="000000" w:themeColor="text1"/>
        </w:rPr>
        <w:t xml:space="preserve"> regularly.</w:t>
      </w:r>
    </w:p>
    <w:p w14:paraId="185C81B7" w14:textId="3C69305E"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 xml:space="preserve">Furthermore the Children Act (2004) ensures that multi agency teams cooperate and share relevant information to improve the outcomes for </w:t>
      </w:r>
      <w:r w:rsidR="007013E5" w:rsidRPr="00D53C24">
        <w:rPr>
          <w:rFonts w:asciiTheme="minorHAnsi" w:hAnsiTheme="minorHAnsi" w:cstheme="minorHAnsi"/>
          <w:color w:val="000000" w:themeColor="text1"/>
        </w:rPr>
        <w:t>Freddie and Tilly as well as mums well-being</w:t>
      </w:r>
      <w:r w:rsidRPr="00D53C24">
        <w:rPr>
          <w:rFonts w:asciiTheme="minorHAnsi" w:hAnsiTheme="minorHAnsi" w:cstheme="minorHAnsi"/>
          <w:color w:val="000000" w:themeColor="text1"/>
        </w:rPr>
        <w:t xml:space="preserve">. It is vital that effective communication between health services, </w:t>
      </w:r>
      <w:r w:rsidR="008B5A9D" w:rsidRPr="00D53C24">
        <w:rPr>
          <w:rFonts w:asciiTheme="minorHAnsi" w:hAnsiTheme="minorHAnsi" w:cstheme="minorHAnsi"/>
          <w:color w:val="000000" w:themeColor="text1"/>
        </w:rPr>
        <w:t xml:space="preserve">social services, </w:t>
      </w:r>
      <w:r w:rsidRPr="00D53C24">
        <w:rPr>
          <w:rFonts w:asciiTheme="minorHAnsi" w:hAnsiTheme="minorHAnsi" w:cstheme="minorHAnsi"/>
          <w:color w:val="000000" w:themeColor="text1"/>
        </w:rPr>
        <w:t>education</w:t>
      </w:r>
      <w:r w:rsidR="008B5A9D" w:rsidRPr="00D53C24">
        <w:rPr>
          <w:rFonts w:asciiTheme="minorHAnsi" w:hAnsiTheme="minorHAnsi" w:cstheme="minorHAnsi"/>
          <w:color w:val="000000" w:themeColor="text1"/>
        </w:rPr>
        <w:t xml:space="preserve"> </w:t>
      </w:r>
      <w:r w:rsidRPr="00D53C24">
        <w:rPr>
          <w:rFonts w:asciiTheme="minorHAnsi" w:hAnsiTheme="minorHAnsi" w:cstheme="minorHAnsi"/>
          <w:color w:val="000000" w:themeColor="text1"/>
        </w:rPr>
        <w:t xml:space="preserve">and the police to ensure that the </w:t>
      </w:r>
      <w:r w:rsidR="000B3465" w:rsidRPr="00D53C24">
        <w:rPr>
          <w:rFonts w:asciiTheme="minorHAnsi" w:hAnsiTheme="minorHAnsi" w:cstheme="minorHAnsi"/>
          <w:color w:val="000000" w:themeColor="text1"/>
        </w:rPr>
        <w:t xml:space="preserve">Freddie and Tilly’s </w:t>
      </w:r>
      <w:r w:rsidRPr="00D53C24">
        <w:rPr>
          <w:rFonts w:asciiTheme="minorHAnsi" w:hAnsiTheme="minorHAnsi" w:cstheme="minorHAnsi"/>
          <w:color w:val="000000" w:themeColor="text1"/>
        </w:rPr>
        <w:t>needs are heard and met.</w:t>
      </w:r>
    </w:p>
    <w:p w14:paraId="2FE9129D" w14:textId="244A475E"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 xml:space="preserve">The Department for Education (2010) state that the United Nations Convention on the rights of the child is embedded into Welsh policies through the Welsh Government (2011) Rights of Children and Young </w:t>
      </w:r>
      <w:proofErr w:type="spellStart"/>
      <w:r w:rsidRPr="00D53C24">
        <w:rPr>
          <w:rFonts w:asciiTheme="minorHAnsi" w:hAnsiTheme="minorHAnsi" w:cstheme="minorHAnsi"/>
          <w:color w:val="000000" w:themeColor="text1"/>
        </w:rPr>
        <w:t>persons</w:t>
      </w:r>
      <w:proofErr w:type="spellEnd"/>
      <w:r w:rsidRPr="00D53C24">
        <w:rPr>
          <w:rFonts w:asciiTheme="minorHAnsi" w:hAnsiTheme="minorHAnsi" w:cstheme="minorHAnsi"/>
          <w:color w:val="000000" w:themeColor="text1"/>
        </w:rPr>
        <w:t xml:space="preserve"> measure</w:t>
      </w:r>
      <w:r w:rsidR="000B3465" w:rsidRPr="00D53C24">
        <w:rPr>
          <w:rFonts w:asciiTheme="minorHAnsi" w:hAnsiTheme="minorHAnsi" w:cstheme="minorHAnsi"/>
          <w:color w:val="000000" w:themeColor="text1"/>
        </w:rPr>
        <w:t>,</w:t>
      </w:r>
      <w:r w:rsidRPr="00D53C24">
        <w:rPr>
          <w:rFonts w:asciiTheme="minorHAnsi" w:hAnsiTheme="minorHAnsi" w:cstheme="minorHAnsi"/>
          <w:color w:val="000000" w:themeColor="text1"/>
        </w:rPr>
        <w:t xml:space="preserve"> this </w:t>
      </w:r>
      <w:r w:rsidR="008B5A9D" w:rsidRPr="00D53C24">
        <w:rPr>
          <w:rFonts w:asciiTheme="minorHAnsi" w:hAnsiTheme="minorHAnsi" w:cstheme="minorHAnsi"/>
          <w:color w:val="000000" w:themeColor="text1"/>
        </w:rPr>
        <w:t>makes sure</w:t>
      </w:r>
      <w:r w:rsidRPr="00D53C24">
        <w:rPr>
          <w:rFonts w:asciiTheme="minorHAnsi" w:hAnsiTheme="minorHAnsi" w:cstheme="minorHAnsi"/>
          <w:color w:val="000000" w:themeColor="text1"/>
        </w:rPr>
        <w:t xml:space="preserve"> that every child has the right to be protected from </w:t>
      </w:r>
      <w:r w:rsidR="008B5A9D" w:rsidRPr="00D53C24">
        <w:rPr>
          <w:rFonts w:asciiTheme="minorHAnsi" w:hAnsiTheme="minorHAnsi" w:cstheme="minorHAnsi"/>
          <w:color w:val="000000" w:themeColor="text1"/>
        </w:rPr>
        <w:t>neglect and abuse</w:t>
      </w:r>
      <w:r w:rsidRPr="00D53C24">
        <w:rPr>
          <w:rFonts w:asciiTheme="minorHAnsi" w:hAnsiTheme="minorHAnsi" w:cstheme="minorHAnsi"/>
          <w:color w:val="000000" w:themeColor="text1"/>
        </w:rPr>
        <w:t xml:space="preserve"> under Article 19 </w:t>
      </w:r>
      <w:r w:rsidR="008B5A9D" w:rsidRPr="00D53C24">
        <w:rPr>
          <w:rFonts w:asciiTheme="minorHAnsi" w:hAnsiTheme="minorHAnsi" w:cstheme="minorHAnsi"/>
          <w:color w:val="000000" w:themeColor="text1"/>
        </w:rPr>
        <w:t xml:space="preserve"> from the rights of the children and young persons it is important</w:t>
      </w:r>
      <w:r w:rsidRPr="00D53C24">
        <w:rPr>
          <w:rFonts w:asciiTheme="minorHAnsi" w:hAnsiTheme="minorHAnsi" w:cstheme="minorHAnsi"/>
          <w:color w:val="000000" w:themeColor="text1"/>
        </w:rPr>
        <w:t xml:space="preserve"> that children’s best interests must always be the primary consideration under Article 3.</w:t>
      </w:r>
    </w:p>
    <w:p w14:paraId="1B7BCF4E" w14:textId="77777777"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As the Health Visitor, I would recommend that both children receive comprehensive health and developmental assessments to ensure their physical growth, emotional well-being and developmental milestones are being monitored. I would also advise regular home visits to assess the home environment, observe parent-child interactions and identify any additional support the family may require.</w:t>
      </w:r>
    </w:p>
    <w:p w14:paraId="77CC94A3" w14:textId="3818F7BE"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 xml:space="preserve">If the parents are experiencing difficulties such as alcohol misuse, poor mental health, financial hardship or social isolation, appropriate referrals should be made to specialist services. Parenting support programmes, family support services and substance misuse services may help address these concerns while improving outcomes for both </w:t>
      </w:r>
      <w:r w:rsidR="008602D5" w:rsidRPr="00D53C24">
        <w:rPr>
          <w:rFonts w:asciiTheme="minorHAnsi" w:hAnsiTheme="minorHAnsi" w:cstheme="minorHAnsi"/>
          <w:color w:val="000000" w:themeColor="text1"/>
        </w:rPr>
        <w:t xml:space="preserve">Freddie and </w:t>
      </w:r>
      <w:r w:rsidR="007634AD" w:rsidRPr="00D53C24">
        <w:rPr>
          <w:rFonts w:asciiTheme="minorHAnsi" w:hAnsiTheme="minorHAnsi" w:cstheme="minorHAnsi"/>
          <w:color w:val="000000" w:themeColor="text1"/>
        </w:rPr>
        <w:t>T</w:t>
      </w:r>
      <w:r w:rsidR="008602D5" w:rsidRPr="00D53C24">
        <w:rPr>
          <w:rFonts w:asciiTheme="minorHAnsi" w:hAnsiTheme="minorHAnsi" w:cstheme="minorHAnsi"/>
          <w:color w:val="000000" w:themeColor="text1"/>
        </w:rPr>
        <w:t>illy</w:t>
      </w:r>
      <w:r w:rsidRPr="00D53C24">
        <w:rPr>
          <w:rFonts w:asciiTheme="minorHAnsi" w:hAnsiTheme="minorHAnsi" w:cstheme="minorHAnsi"/>
          <w:color w:val="000000" w:themeColor="text1"/>
        </w:rPr>
        <w:t>.</w:t>
      </w:r>
    </w:p>
    <w:p w14:paraId="7E6F1EFB" w14:textId="4DB744AD" w:rsidR="00C83C83" w:rsidRPr="00D53C24" w:rsidRDefault="00C83C83" w:rsidP="00C83C83">
      <w:pPr>
        <w:pStyle w:val="NormalWeb"/>
        <w:shd w:val="clear" w:color="auto" w:fill="FFFFFF"/>
        <w:rPr>
          <w:rFonts w:asciiTheme="minorHAnsi" w:hAnsiTheme="minorHAnsi" w:cstheme="minorHAnsi"/>
          <w:color w:val="000000" w:themeColor="text1"/>
        </w:rPr>
      </w:pPr>
      <w:r w:rsidRPr="00D53C24">
        <w:rPr>
          <w:rFonts w:asciiTheme="minorHAnsi" w:hAnsiTheme="minorHAnsi" w:cstheme="minorHAnsi"/>
          <w:color w:val="000000" w:themeColor="text1"/>
        </w:rPr>
        <w:t>Finally, I fully support the referral made by the nursery and believe a coordinated multi-agency Child Protection Plan should be considered. Through shared responsibility it ensures that both</w:t>
      </w:r>
      <w:r w:rsidR="001543C8" w:rsidRPr="00D53C24">
        <w:rPr>
          <w:rFonts w:asciiTheme="minorHAnsi" w:hAnsiTheme="minorHAnsi" w:cstheme="minorHAnsi"/>
          <w:color w:val="000000" w:themeColor="text1"/>
        </w:rPr>
        <w:t xml:space="preserve"> Freddie and Tilly</w:t>
      </w:r>
      <w:r w:rsidRPr="00D53C24">
        <w:rPr>
          <w:rFonts w:asciiTheme="minorHAnsi" w:hAnsiTheme="minorHAnsi" w:cstheme="minorHAnsi"/>
          <w:color w:val="000000" w:themeColor="text1"/>
        </w:rPr>
        <w:t xml:space="preserve"> will be safe, healthy and able to thrive. By working together and placing the children's rights and welfare at the centre of our decisions, we can provide the </w:t>
      </w:r>
      <w:r w:rsidR="001543C8" w:rsidRPr="00D53C24">
        <w:rPr>
          <w:rFonts w:asciiTheme="minorHAnsi" w:hAnsiTheme="minorHAnsi" w:cstheme="minorHAnsi"/>
          <w:color w:val="000000" w:themeColor="text1"/>
        </w:rPr>
        <w:t xml:space="preserve">best </w:t>
      </w:r>
      <w:r w:rsidRPr="00D53C24">
        <w:rPr>
          <w:rFonts w:asciiTheme="minorHAnsi" w:hAnsiTheme="minorHAnsi" w:cstheme="minorHAnsi"/>
          <w:color w:val="000000" w:themeColor="text1"/>
        </w:rPr>
        <w:t>support and protection</w:t>
      </w:r>
      <w:r w:rsidR="001543C8" w:rsidRPr="00D53C24">
        <w:rPr>
          <w:rFonts w:asciiTheme="minorHAnsi" w:hAnsiTheme="minorHAnsi" w:cstheme="minorHAnsi"/>
          <w:color w:val="000000" w:themeColor="text1"/>
        </w:rPr>
        <w:t xml:space="preserve"> that</w:t>
      </w:r>
      <w:r w:rsidRPr="00D53C24">
        <w:rPr>
          <w:rFonts w:asciiTheme="minorHAnsi" w:hAnsiTheme="minorHAnsi" w:cstheme="minorHAnsi"/>
          <w:color w:val="000000" w:themeColor="text1"/>
        </w:rPr>
        <w:t xml:space="preserve"> this family needs.</w:t>
      </w:r>
    </w:p>
    <w:p w14:paraId="2D08AFD9" w14:textId="53E38513" w:rsidR="00C83C83" w:rsidRPr="00D53C24" w:rsidRDefault="00C83C83">
      <w:pPr>
        <w:rPr>
          <w:rFonts w:cstheme="minorHAnsi"/>
          <w:color w:val="000000" w:themeColor="text1"/>
        </w:rPr>
      </w:pPr>
    </w:p>
    <w:p w14:paraId="5A751F04" w14:textId="5A33B29F" w:rsidR="00682DE3" w:rsidRPr="00D53C24" w:rsidRDefault="00682DE3">
      <w:pPr>
        <w:rPr>
          <w:rFonts w:cstheme="minorHAnsi"/>
          <w:color w:val="000000" w:themeColor="text1"/>
        </w:rPr>
      </w:pPr>
    </w:p>
    <w:p w14:paraId="0C585342" w14:textId="55B33F03" w:rsidR="00682DE3" w:rsidRPr="00D53C24" w:rsidRDefault="00682DE3">
      <w:pPr>
        <w:rPr>
          <w:rFonts w:cstheme="minorHAnsi"/>
          <w:b/>
          <w:bCs/>
          <w:color w:val="000000" w:themeColor="text1"/>
          <w:u w:val="single"/>
        </w:rPr>
      </w:pPr>
      <w:r w:rsidRPr="00D53C24">
        <w:rPr>
          <w:rFonts w:cstheme="minorHAnsi"/>
          <w:b/>
          <w:bCs/>
          <w:color w:val="000000" w:themeColor="text1"/>
          <w:u w:val="single"/>
        </w:rPr>
        <w:t>Reflection</w:t>
      </w:r>
    </w:p>
    <w:p w14:paraId="5885468E" w14:textId="0BF0A814" w:rsidR="00682DE3" w:rsidRPr="00D53C24" w:rsidRDefault="00682DE3">
      <w:pPr>
        <w:rPr>
          <w:rFonts w:cstheme="minorHAnsi"/>
          <w:b/>
          <w:bCs/>
          <w:color w:val="000000" w:themeColor="text1"/>
          <w:u w:val="single"/>
        </w:rPr>
      </w:pPr>
    </w:p>
    <w:p w14:paraId="2A6CCFB9" w14:textId="73E5416D" w:rsidR="00682DE3" w:rsidRPr="00D53C24" w:rsidRDefault="00682DE3">
      <w:pPr>
        <w:rPr>
          <w:rFonts w:cstheme="minorHAnsi"/>
          <w:color w:val="000000" w:themeColor="text1"/>
        </w:rPr>
      </w:pPr>
      <w:r w:rsidRPr="00D53C24">
        <w:rPr>
          <w:rFonts w:cstheme="minorHAnsi"/>
          <w:color w:val="000000" w:themeColor="text1"/>
        </w:rPr>
        <w:t xml:space="preserve">For this assignment, I </w:t>
      </w:r>
      <w:r w:rsidR="00270401" w:rsidRPr="00D53C24">
        <w:rPr>
          <w:rFonts w:cstheme="minorHAnsi"/>
          <w:color w:val="000000" w:themeColor="text1"/>
        </w:rPr>
        <w:t xml:space="preserve">prepared a script to present as the role of a health visitor in a Child Protection Conference for Freddie and Tilly. My script focused on identifying safeguarding concerns, including the signs of neglect and concerns regarding alcohol misuse by a neighbour who was collecting Freddie from nursery. As well I researched relevant </w:t>
      </w:r>
      <w:r w:rsidR="00270401" w:rsidRPr="00D53C24">
        <w:rPr>
          <w:rFonts w:cstheme="minorHAnsi"/>
          <w:color w:val="000000" w:themeColor="text1"/>
        </w:rPr>
        <w:lastRenderedPageBreak/>
        <w:t xml:space="preserve">legislations such as </w:t>
      </w:r>
      <w:r w:rsidR="00270401" w:rsidRPr="00D53C24">
        <w:rPr>
          <w:rFonts w:cstheme="minorHAnsi"/>
          <w:color w:val="000000" w:themeColor="text1"/>
          <w:highlight w:val="yellow"/>
        </w:rPr>
        <w:t>Children’s Act (1989)</w:t>
      </w:r>
      <w:r w:rsidR="00270401" w:rsidRPr="00D53C24">
        <w:rPr>
          <w:rFonts w:cstheme="minorHAnsi"/>
          <w:color w:val="000000" w:themeColor="text1"/>
        </w:rPr>
        <w:t xml:space="preserve"> the </w:t>
      </w:r>
      <w:r w:rsidR="00270401" w:rsidRPr="00D53C24">
        <w:rPr>
          <w:rFonts w:cstheme="minorHAnsi"/>
          <w:color w:val="000000" w:themeColor="text1"/>
          <w:highlight w:val="yellow"/>
        </w:rPr>
        <w:t>Children’s Act (2004)</w:t>
      </w:r>
      <w:r w:rsidR="00270401" w:rsidRPr="00D53C24">
        <w:rPr>
          <w:rFonts w:cstheme="minorHAnsi"/>
          <w:color w:val="000000" w:themeColor="text1"/>
        </w:rPr>
        <w:t xml:space="preserve">, Social services and Well-Being (wales) Act (2014) and the United Nations Convention on the Rights of the Child. I also discussed the importance of </w:t>
      </w:r>
      <w:proofErr w:type="spellStart"/>
      <w:r w:rsidR="00270401" w:rsidRPr="00D53C24">
        <w:rPr>
          <w:rFonts w:cstheme="minorHAnsi"/>
          <w:color w:val="000000" w:themeColor="text1"/>
        </w:rPr>
        <w:t>multi agency</w:t>
      </w:r>
      <w:proofErr w:type="spellEnd"/>
      <w:r w:rsidR="00270401" w:rsidRPr="00D53C24">
        <w:rPr>
          <w:rFonts w:cstheme="minorHAnsi"/>
          <w:color w:val="000000" w:themeColor="text1"/>
        </w:rPr>
        <w:t xml:space="preserve"> work and the </w:t>
      </w:r>
      <w:r w:rsidR="006F3B5A" w:rsidRPr="00D53C24">
        <w:rPr>
          <w:rFonts w:cstheme="minorHAnsi"/>
          <w:color w:val="000000" w:themeColor="text1"/>
        </w:rPr>
        <w:t>recommendations</w:t>
      </w:r>
      <w:r w:rsidR="00270401" w:rsidRPr="00D53C24">
        <w:rPr>
          <w:rFonts w:cstheme="minorHAnsi"/>
          <w:color w:val="000000" w:themeColor="text1"/>
        </w:rPr>
        <w:t xml:space="preserve"> a health </w:t>
      </w:r>
      <w:r w:rsidR="006F3B5A" w:rsidRPr="00D53C24">
        <w:rPr>
          <w:rFonts w:cstheme="minorHAnsi"/>
          <w:color w:val="000000" w:themeColor="text1"/>
        </w:rPr>
        <w:t>visitor</w:t>
      </w:r>
      <w:r w:rsidR="00270401" w:rsidRPr="00D53C24">
        <w:rPr>
          <w:rFonts w:cstheme="minorHAnsi"/>
          <w:color w:val="000000" w:themeColor="text1"/>
        </w:rPr>
        <w:t xml:space="preserve"> would give to </w:t>
      </w:r>
      <w:r w:rsidR="006F3B5A" w:rsidRPr="00D53C24">
        <w:rPr>
          <w:rFonts w:cstheme="minorHAnsi"/>
          <w:color w:val="000000" w:themeColor="text1"/>
        </w:rPr>
        <w:t>promote Tilly and Freddie’s safety and well-being.</w:t>
      </w:r>
    </w:p>
    <w:p w14:paraId="3D0BF9B2" w14:textId="0F76E853" w:rsidR="006F3B5A" w:rsidRPr="00D53C24" w:rsidRDefault="006F3B5A">
      <w:pPr>
        <w:rPr>
          <w:rFonts w:cstheme="minorHAnsi"/>
          <w:color w:val="000000" w:themeColor="text1"/>
        </w:rPr>
      </w:pPr>
    </w:p>
    <w:p w14:paraId="5FBB76A4" w14:textId="6EBF94B6" w:rsidR="006F3B5A" w:rsidRPr="00D53C24" w:rsidRDefault="006F3B5A">
      <w:pPr>
        <w:rPr>
          <w:rFonts w:cstheme="minorHAnsi"/>
          <w:color w:val="000000" w:themeColor="text1"/>
        </w:rPr>
      </w:pPr>
      <w:r w:rsidRPr="00D53C24">
        <w:rPr>
          <w:rFonts w:cstheme="minorHAnsi"/>
          <w:color w:val="000000" w:themeColor="text1"/>
        </w:rPr>
        <w:t>When I first started my University Course, Safeguarding was a daunting subject, I knew a bit about safeguarding from working in a school but mainly thought of it as reporting abuse when there was clear evidence of a child being hurt.  I lacked confidence in recognising the bigger indicators of neglect and was unsure of the different roles and responsibility of professionals. Whilst preparing my script I felt nervous because of the importance of the case and how important it is to apply legislations and guidance correctly. As I continued to research on the topic and develop my script I began to feel more confident in what I would be talking about.</w:t>
      </w:r>
      <w:r w:rsidR="00F4600F" w:rsidRPr="00D53C24">
        <w:rPr>
          <w:rFonts w:cstheme="minorHAnsi"/>
          <w:color w:val="000000" w:themeColor="text1"/>
        </w:rPr>
        <w:t xml:space="preserve"> I also felt prepared and began to understand the role of health visitor and other professions withing the safeguarding process.</w:t>
      </w:r>
    </w:p>
    <w:p w14:paraId="46B8F244" w14:textId="40330720" w:rsidR="00F4600F" w:rsidRPr="00D53C24" w:rsidRDefault="00F4600F">
      <w:pPr>
        <w:rPr>
          <w:rFonts w:cstheme="minorHAnsi"/>
          <w:color w:val="000000" w:themeColor="text1"/>
        </w:rPr>
      </w:pPr>
    </w:p>
    <w:p w14:paraId="00A52A19" w14:textId="6EA8D7D5" w:rsidR="00F4600F" w:rsidRPr="00D53C24" w:rsidRDefault="00F4600F">
      <w:pPr>
        <w:rPr>
          <w:rFonts w:cstheme="minorHAnsi"/>
          <w:color w:val="000000" w:themeColor="text1"/>
        </w:rPr>
      </w:pPr>
      <w:r w:rsidRPr="00D53C24">
        <w:rPr>
          <w:rFonts w:cstheme="minorHAnsi"/>
          <w:color w:val="000000" w:themeColor="text1"/>
        </w:rPr>
        <w:t>I feel this project was a positive learning experience. It strengthened my understanding of safeguarding and highlighted the importance of identifying concerns from the start. One of my strengths I felt as if I was able to link my concerns within the case to current safeguarding guidance and demonstrating how  to link legislations with professional decision making. Not only did I consider Tilly and Freddie in the case but I recognised that mum was struggling to.</w:t>
      </w:r>
    </w:p>
    <w:p w14:paraId="5E6CF233" w14:textId="1494770E" w:rsidR="00F4600F" w:rsidRPr="00D53C24" w:rsidRDefault="00F4600F">
      <w:pPr>
        <w:rPr>
          <w:rFonts w:cstheme="minorHAnsi"/>
          <w:color w:val="000000" w:themeColor="text1"/>
        </w:rPr>
      </w:pPr>
    </w:p>
    <w:p w14:paraId="1EA8167A" w14:textId="780E82A8" w:rsidR="00F4600F" w:rsidRPr="00D53C24" w:rsidRDefault="00F4600F">
      <w:pPr>
        <w:rPr>
          <w:rFonts w:cstheme="minorHAnsi"/>
          <w:color w:val="000000" w:themeColor="text1"/>
        </w:rPr>
      </w:pPr>
      <w:r w:rsidRPr="00D53C24">
        <w:rPr>
          <w:rFonts w:cstheme="minorHAnsi"/>
          <w:color w:val="000000" w:themeColor="text1"/>
        </w:rPr>
        <w:t>I personally found it difficult understanding how different legislations work together in practice. At first it seemed hard to distinguish the purpose of each act, but through further research and discussing with my peers I developed a clearer understanding of how legislations provide legal framework that guides safeguarding practice and professionals to work together.</w:t>
      </w:r>
    </w:p>
    <w:p w14:paraId="5FB76A27" w14:textId="1A705594" w:rsidR="00D53C24" w:rsidRPr="00D53C24" w:rsidRDefault="00D53C24">
      <w:pPr>
        <w:rPr>
          <w:rFonts w:cstheme="minorHAnsi"/>
          <w:color w:val="000000" w:themeColor="text1"/>
        </w:rPr>
      </w:pPr>
    </w:p>
    <w:p w14:paraId="45DC8436" w14:textId="77777777" w:rsidR="00D53C24" w:rsidRPr="00D53C24" w:rsidRDefault="00D53C24" w:rsidP="00D53C24">
      <w:pPr>
        <w:pStyle w:val="isselectedend"/>
        <w:rPr>
          <w:rFonts w:asciiTheme="minorHAnsi" w:hAnsiTheme="minorHAnsi" w:cstheme="minorHAnsi"/>
          <w:color w:val="000000" w:themeColor="text1"/>
        </w:rPr>
      </w:pPr>
      <w:r w:rsidRPr="00D53C24">
        <w:rPr>
          <w:rFonts w:asciiTheme="minorHAnsi" w:hAnsiTheme="minorHAnsi" w:cstheme="minorHAnsi"/>
          <w:color w:val="000000" w:themeColor="text1"/>
        </w:rPr>
        <w:t xml:space="preserve">By doing this project it has shown me a greater understanding of safeguarding and it has developed from tarting this course to now. Safeguarding I much more than responding to obvious abuse it require special and professionals to recognise patterns such as concern.  Not only dopes safeguarding look at the one person it looks at the surrounding circumstances of the child and its family. </w:t>
      </w:r>
      <w:r w:rsidRPr="00D53C24">
        <w:rPr>
          <w:rFonts w:asciiTheme="minorHAnsi" w:hAnsiTheme="minorHAnsi" w:cstheme="minorHAnsi"/>
          <w:color w:val="000000" w:themeColor="text1"/>
        </w:rPr>
        <w:t>One of the most valuable lessons I have learnt is the importance of recognising neglect. Before beginning my course, I did not fully appreciate that changes in behaviour, poor hygiene, inappropriate clothing, or emotional withdrawal could all indicate that a child's needs are not being met. Through researching this case, I learnt that while each concern alone may not confirm neglect, when viewed together they can indicate significant safeguarding concerns requiring intervention.</w:t>
      </w:r>
    </w:p>
    <w:p w14:paraId="628FC875" w14:textId="4D64C4A3" w:rsidR="00D53C24" w:rsidRPr="00D53C24" w:rsidRDefault="00D53C24" w:rsidP="00D53C24">
      <w:pPr>
        <w:pStyle w:val="NormalWeb"/>
        <w:rPr>
          <w:rFonts w:asciiTheme="minorHAnsi" w:hAnsiTheme="minorHAnsi" w:cstheme="minorHAnsi"/>
          <w:color w:val="000000" w:themeColor="text1"/>
        </w:rPr>
      </w:pPr>
      <w:r w:rsidRPr="00D53C24">
        <w:rPr>
          <w:rFonts w:asciiTheme="minorHAnsi" w:hAnsiTheme="minorHAnsi" w:cstheme="minorHAnsi"/>
          <w:color w:val="000000" w:themeColor="text1"/>
        </w:rPr>
        <w:t>I have also gained a much better understanding of the Health Visitor's role. Previously, I thought Health Visitors mainly monitored children's physical development. I now understand that they play a vital role in safeguarding through developmental assessments, home visits, identifying risk factors, supporting parents, making referrals, and working collaboratively with other professionals. This has reinforced the importance of building trusting relationships with families while always maintaining the child's welfare as the priority.</w:t>
      </w:r>
    </w:p>
    <w:p w14:paraId="7D0F08C9" w14:textId="333585FE" w:rsidR="00D53C24" w:rsidRPr="00D53C24" w:rsidRDefault="00D53C24" w:rsidP="00D53C24">
      <w:pPr>
        <w:pStyle w:val="isselectedend"/>
        <w:rPr>
          <w:rFonts w:asciiTheme="minorHAnsi" w:hAnsiTheme="minorHAnsi" w:cstheme="minorHAnsi"/>
          <w:color w:val="000000" w:themeColor="text1"/>
        </w:rPr>
      </w:pPr>
      <w:r w:rsidRPr="00D53C24">
        <w:rPr>
          <w:rFonts w:asciiTheme="minorHAnsi" w:hAnsiTheme="minorHAnsi" w:cstheme="minorHAnsi"/>
          <w:color w:val="000000" w:themeColor="text1"/>
        </w:rPr>
        <w:lastRenderedPageBreak/>
        <w:t>C</w:t>
      </w:r>
      <w:r w:rsidRPr="00D53C24">
        <w:rPr>
          <w:rFonts w:asciiTheme="minorHAnsi" w:hAnsiTheme="minorHAnsi" w:cstheme="minorHAnsi"/>
          <w:color w:val="000000" w:themeColor="text1"/>
        </w:rPr>
        <w:t>ompleting this presentation has also highlighted the importance of effective multi-agency working. I have learnt that no single professional has a complete picture of a child's life. Health Visitors, nursery staff, social workers, police, GPs, and other professionals each contribute valuable information that helps build an accurate assessment of risk. Working together allows professionals to make informed decisions that place the child's best interests at the centre of all actions. I now understand why communication, information sharing, and collaboration are essential aspects of safeguarding practice.</w:t>
      </w:r>
    </w:p>
    <w:p w14:paraId="44D0F670" w14:textId="77777777" w:rsidR="00D53C24" w:rsidRPr="00D53C24" w:rsidRDefault="00D53C24" w:rsidP="00D53C24">
      <w:pPr>
        <w:pStyle w:val="NormalWeb"/>
        <w:rPr>
          <w:rFonts w:asciiTheme="minorHAnsi" w:hAnsiTheme="minorHAnsi" w:cstheme="minorHAnsi"/>
          <w:color w:val="000000" w:themeColor="text1"/>
        </w:rPr>
      </w:pPr>
      <w:r w:rsidRPr="00D53C24">
        <w:rPr>
          <w:rFonts w:asciiTheme="minorHAnsi" w:hAnsiTheme="minorHAnsi" w:cstheme="minorHAnsi"/>
          <w:color w:val="000000" w:themeColor="text1"/>
        </w:rPr>
        <w:t>This task has also reinforced the importance of maintaining a child-centred approach. Rather than focusing solely on parents' circumstances or challenges, safeguarding requires professionals to continually ask whether the child's needs are being met and whether they are safe. I have learnt that every decision should be guided by the child's voice, rights, and welfare, ensuring that they receive the protection and support they need to achieve positive outcomes.</w:t>
      </w:r>
    </w:p>
    <w:p w14:paraId="2DD881A6" w14:textId="77777777" w:rsidR="00D53C24" w:rsidRPr="00D53C24" w:rsidRDefault="00D53C24" w:rsidP="00D53C24">
      <w:pPr>
        <w:pStyle w:val="NormalWeb"/>
        <w:rPr>
          <w:rFonts w:asciiTheme="minorHAnsi" w:hAnsiTheme="minorHAnsi" w:cstheme="minorHAnsi"/>
          <w:color w:val="000000" w:themeColor="text1"/>
        </w:rPr>
      </w:pPr>
    </w:p>
    <w:p w14:paraId="1CF222A3" w14:textId="10279119" w:rsidR="00F4600F" w:rsidRPr="00D53C24" w:rsidRDefault="00F4600F">
      <w:pPr>
        <w:rPr>
          <w:rFonts w:cstheme="minorHAnsi"/>
          <w:color w:val="000000" w:themeColor="text1"/>
        </w:rPr>
      </w:pPr>
    </w:p>
    <w:p w14:paraId="58F6234E" w14:textId="56443CD7" w:rsidR="00F4600F" w:rsidRPr="00D53C24" w:rsidRDefault="00F4600F">
      <w:pPr>
        <w:rPr>
          <w:rFonts w:cstheme="minorHAnsi"/>
          <w:color w:val="000000" w:themeColor="text1"/>
        </w:rPr>
      </w:pPr>
    </w:p>
    <w:p w14:paraId="12DED661" w14:textId="09D30BA7" w:rsidR="00D53C24" w:rsidRPr="00D53C24" w:rsidRDefault="00D53C24" w:rsidP="00D53C24">
      <w:pPr>
        <w:rPr>
          <w:rFonts w:cstheme="minorHAnsi"/>
          <w:color w:val="000000" w:themeColor="text1"/>
        </w:rPr>
      </w:pPr>
    </w:p>
    <w:p w14:paraId="70A00FAF" w14:textId="5BDF6666" w:rsidR="00D53C24" w:rsidRPr="00D53C24" w:rsidRDefault="00D53C24" w:rsidP="00D53C24">
      <w:pPr>
        <w:rPr>
          <w:rFonts w:eastAsia="Times New Roman" w:cstheme="minorHAnsi"/>
          <w:color w:val="000000" w:themeColor="text1"/>
          <w:lang w:eastAsia="en-GB"/>
        </w:rPr>
      </w:pPr>
      <w:r w:rsidRPr="00D53C24">
        <w:rPr>
          <w:rFonts w:eastAsia="Times New Roman" w:cstheme="minorHAnsi"/>
          <w:color w:val="000000" w:themeColor="text1"/>
          <w:lang w:eastAsia="en-GB"/>
        </w:rPr>
        <w:t>Reflecting on this experience, I recognise that my understanding of safeguarding has developed considerably since the beginning of my course. I have moved from having a basic awareness of safeguarding to understanding the importance of early intervention, recognising subtle indicators of neglect, applying legislation, and working collaboratively with other professionals. I feel much more confident in identifying safeguarding concerns and understanding the responsibilities of Health Visitors within child protection processes.</w:t>
      </w:r>
    </w:p>
    <w:p w14:paraId="0072B2EE" w14:textId="6F4C37EA" w:rsidR="00D53C24" w:rsidRPr="00D53C24" w:rsidRDefault="00D53C24" w:rsidP="00D53C24">
      <w:pPr>
        <w:tabs>
          <w:tab w:val="left" w:pos="2421"/>
        </w:tabs>
        <w:rPr>
          <w:rFonts w:cstheme="minorHAnsi"/>
          <w:color w:val="000000" w:themeColor="text1"/>
        </w:rPr>
      </w:pPr>
    </w:p>
    <w:p w14:paraId="5C51C7BA" w14:textId="77777777" w:rsidR="00D53C24" w:rsidRPr="00D53C24" w:rsidRDefault="00D53C24" w:rsidP="00D53C24">
      <w:pPr>
        <w:rPr>
          <w:rFonts w:eastAsia="Times New Roman" w:cstheme="minorHAnsi"/>
          <w:color w:val="000000" w:themeColor="text1"/>
          <w:lang w:eastAsia="en-GB"/>
        </w:rPr>
      </w:pPr>
      <w:r w:rsidRPr="00D53C24">
        <w:rPr>
          <w:rFonts w:eastAsia="Times New Roman" w:cstheme="minorHAnsi"/>
          <w:color w:val="000000" w:themeColor="text1"/>
          <w:lang w:eastAsia="en-GB"/>
        </w:rPr>
        <w:t>Moving forward, I will continue to develop my safeguarding knowledge by keeping up to date with current legislation, Welsh safeguarding guidance, and professional training. During future placements, I will actively observe how Health Visitors and other professionals work together to safeguard children and families. I also want to continue developing my confidence in recognising early signs of neglect and communicating concerns appropriately within multi-agency teams. This experience has strengthened my commitment to providing child-centred care and ensuring that the safety, wellbeing, and rights of children remain at the heart of my future practice as a healthcare professional.</w:t>
      </w:r>
    </w:p>
    <w:p w14:paraId="5A0A022B" w14:textId="77777777" w:rsidR="00D53C24" w:rsidRPr="00D53C24" w:rsidRDefault="00D53C24" w:rsidP="00D53C24">
      <w:pPr>
        <w:tabs>
          <w:tab w:val="left" w:pos="2421"/>
        </w:tabs>
      </w:pPr>
    </w:p>
    <w:sectPr w:rsidR="00D53C24" w:rsidRPr="00D53C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C83"/>
    <w:rsid w:val="000B3465"/>
    <w:rsid w:val="001543C8"/>
    <w:rsid w:val="00162ECE"/>
    <w:rsid w:val="00270401"/>
    <w:rsid w:val="003B1D31"/>
    <w:rsid w:val="00515809"/>
    <w:rsid w:val="0060115E"/>
    <w:rsid w:val="00682DE3"/>
    <w:rsid w:val="006F3B5A"/>
    <w:rsid w:val="007013E5"/>
    <w:rsid w:val="007634AD"/>
    <w:rsid w:val="008602D5"/>
    <w:rsid w:val="008B5A9D"/>
    <w:rsid w:val="00C83C83"/>
    <w:rsid w:val="00D53C24"/>
    <w:rsid w:val="00F46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02B5E"/>
  <w15:chartTrackingRefBased/>
  <w15:docId w15:val="{BA63147E-414E-704D-8CB5-497DF2206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C83"/>
    <w:pPr>
      <w:spacing w:before="100" w:beforeAutospacing="1" w:after="100" w:afterAutospacing="1"/>
    </w:pPr>
    <w:rPr>
      <w:rFonts w:ascii="Times New Roman" w:eastAsia="Times New Roman" w:hAnsi="Times New Roman" w:cs="Times New Roman"/>
      <w:lang w:eastAsia="en-GB"/>
    </w:rPr>
  </w:style>
  <w:style w:type="paragraph" w:customStyle="1" w:styleId="isselectedend">
    <w:name w:val="isselectedend"/>
    <w:basedOn w:val="Normal"/>
    <w:rsid w:val="00D53C2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54160">
      <w:bodyDiv w:val="1"/>
      <w:marLeft w:val="0"/>
      <w:marRight w:val="0"/>
      <w:marTop w:val="0"/>
      <w:marBottom w:val="0"/>
      <w:divBdr>
        <w:top w:val="none" w:sz="0" w:space="0" w:color="auto"/>
        <w:left w:val="none" w:sz="0" w:space="0" w:color="auto"/>
        <w:bottom w:val="none" w:sz="0" w:space="0" w:color="auto"/>
        <w:right w:val="none" w:sz="0" w:space="0" w:color="auto"/>
      </w:divBdr>
    </w:div>
    <w:div w:id="307242910">
      <w:bodyDiv w:val="1"/>
      <w:marLeft w:val="0"/>
      <w:marRight w:val="0"/>
      <w:marTop w:val="0"/>
      <w:marBottom w:val="0"/>
      <w:divBdr>
        <w:top w:val="none" w:sz="0" w:space="0" w:color="auto"/>
        <w:left w:val="none" w:sz="0" w:space="0" w:color="auto"/>
        <w:bottom w:val="none" w:sz="0" w:space="0" w:color="auto"/>
        <w:right w:val="none" w:sz="0" w:space="0" w:color="auto"/>
      </w:divBdr>
    </w:div>
    <w:div w:id="824980130">
      <w:bodyDiv w:val="1"/>
      <w:marLeft w:val="0"/>
      <w:marRight w:val="0"/>
      <w:marTop w:val="0"/>
      <w:marBottom w:val="0"/>
      <w:divBdr>
        <w:top w:val="none" w:sz="0" w:space="0" w:color="auto"/>
        <w:left w:val="none" w:sz="0" w:space="0" w:color="auto"/>
        <w:bottom w:val="none" w:sz="0" w:space="0" w:color="auto"/>
        <w:right w:val="none" w:sz="0" w:space="0" w:color="auto"/>
      </w:divBdr>
    </w:div>
    <w:div w:id="996036436">
      <w:bodyDiv w:val="1"/>
      <w:marLeft w:val="0"/>
      <w:marRight w:val="0"/>
      <w:marTop w:val="0"/>
      <w:marBottom w:val="0"/>
      <w:divBdr>
        <w:top w:val="none" w:sz="0" w:space="0" w:color="auto"/>
        <w:left w:val="none" w:sz="0" w:space="0" w:color="auto"/>
        <w:bottom w:val="none" w:sz="0" w:space="0" w:color="auto"/>
        <w:right w:val="none" w:sz="0" w:space="0" w:color="auto"/>
      </w:divBdr>
    </w:div>
    <w:div w:id="105273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1731</Words>
  <Characters>9870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Jones</dc:creator>
  <cp:keywords/>
  <dc:description/>
  <cp:lastModifiedBy>Rhiannon Jones</cp:lastModifiedBy>
  <cp:revision>6</cp:revision>
  <dcterms:created xsi:type="dcterms:W3CDTF">2026-07-05T18:45:00Z</dcterms:created>
  <dcterms:modified xsi:type="dcterms:W3CDTF">2026-07-07T20:17:00Z</dcterms:modified>
</cp:coreProperties>
</file>