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6300" w:rsidRPr="00910924" w:rsidRDefault="00466300" w:rsidP="00466300">
      <w:pPr>
        <w:jc w:val="center"/>
        <w:rPr>
          <w:b/>
          <w:sz w:val="40"/>
        </w:rPr>
      </w:pPr>
      <w:r w:rsidRPr="00910924">
        <w:rPr>
          <w:b/>
          <w:sz w:val="40"/>
        </w:rPr>
        <w:t>Assignment</w:t>
      </w:r>
    </w:p>
    <w:p w:rsidR="00910924" w:rsidRDefault="00466300" w:rsidP="00466300">
      <w:pPr>
        <w:rPr>
          <w:sz w:val="28"/>
        </w:rPr>
      </w:pPr>
      <w:r w:rsidRPr="00910924">
        <w:rPr>
          <w:sz w:val="32"/>
        </w:rPr>
        <w:t xml:space="preserve">Anna </w:t>
      </w:r>
      <w:proofErr w:type="spellStart"/>
      <w:r w:rsidRPr="00910924">
        <w:rPr>
          <w:sz w:val="32"/>
        </w:rPr>
        <w:t>Gencheva</w:t>
      </w:r>
      <w:proofErr w:type="spellEnd"/>
      <w:r w:rsidRPr="00910924">
        <w:rPr>
          <w:sz w:val="32"/>
        </w:rPr>
        <w:t xml:space="preserve"> Zlatkovska</w:t>
      </w:r>
      <w:r w:rsidR="00910924" w:rsidRPr="00910924">
        <w:rPr>
          <w:sz w:val="32"/>
        </w:rPr>
        <w:t xml:space="preserve">                          </w:t>
      </w:r>
      <w:r w:rsidRPr="00910924">
        <w:rPr>
          <w:sz w:val="32"/>
        </w:rPr>
        <w:t>Student number: 1812748</w:t>
      </w:r>
    </w:p>
    <w:p w:rsidR="00910924" w:rsidRPr="00466300" w:rsidRDefault="00910924" w:rsidP="00466300">
      <w:pPr>
        <w:rPr>
          <w:sz w:val="28"/>
        </w:rPr>
      </w:pPr>
    </w:p>
    <w:p w:rsidR="00EF7366" w:rsidRPr="00910924" w:rsidRDefault="00910924" w:rsidP="00910924">
      <w:pPr>
        <w:pStyle w:val="Title"/>
        <w:jc w:val="both"/>
        <w:rPr>
          <w:rFonts w:cs="Times New Roman"/>
          <w:b w:val="0"/>
        </w:rPr>
      </w:pPr>
      <w:r w:rsidRPr="00910924">
        <w:rPr>
          <w:rFonts w:cs="Times New Roman"/>
          <w:b w:val="0"/>
        </w:rPr>
        <w:t>Lecture’s Name</w:t>
      </w:r>
      <w:r>
        <w:rPr>
          <w:rFonts w:cs="Times New Roman"/>
          <w:b w:val="0"/>
        </w:rPr>
        <w:t xml:space="preserve">: </w:t>
      </w:r>
      <w:r w:rsidRPr="00910924">
        <w:rPr>
          <w:rFonts w:cs="Times New Roman"/>
          <w:b w:val="0"/>
        </w:rPr>
        <w:t xml:space="preserve">Sylvia Hoffman </w:t>
      </w:r>
    </w:p>
    <w:p w:rsidR="00EF7366" w:rsidRDefault="00EF7366" w:rsidP="00910924">
      <w:pPr>
        <w:pStyle w:val="Title"/>
        <w:jc w:val="both"/>
        <w:rPr>
          <w:rFonts w:cs="Times New Roman"/>
        </w:rPr>
      </w:pPr>
    </w:p>
    <w:p w:rsidR="00EF7366" w:rsidRDefault="00EF7366" w:rsidP="00910924">
      <w:pPr>
        <w:pStyle w:val="Title"/>
        <w:jc w:val="both"/>
        <w:rPr>
          <w:rFonts w:cs="Times New Roman"/>
        </w:rPr>
      </w:pPr>
    </w:p>
    <w:p w:rsidR="00EF7366" w:rsidRDefault="00EF7366" w:rsidP="00EF7366">
      <w:pPr>
        <w:pStyle w:val="Title"/>
        <w:rPr>
          <w:rFonts w:cs="Times New Roman"/>
        </w:rPr>
      </w:pPr>
    </w:p>
    <w:p w:rsidR="00EF7366" w:rsidRDefault="00EF7366" w:rsidP="00EF7366">
      <w:pPr>
        <w:pStyle w:val="Title"/>
        <w:rPr>
          <w:rFonts w:cs="Times New Roman"/>
        </w:rPr>
      </w:pPr>
    </w:p>
    <w:p w:rsidR="00EF7366" w:rsidRDefault="00EF7366" w:rsidP="00EF7366">
      <w:pPr>
        <w:pStyle w:val="Title"/>
        <w:rPr>
          <w:rFonts w:cs="Times New Roman"/>
        </w:rPr>
      </w:pPr>
    </w:p>
    <w:p w:rsidR="00EF7366" w:rsidRDefault="00EF7366" w:rsidP="00EF7366">
      <w:pPr>
        <w:pStyle w:val="Title"/>
        <w:rPr>
          <w:rFonts w:cs="Times New Roman"/>
        </w:rPr>
      </w:pPr>
    </w:p>
    <w:p w:rsidR="00EF7366" w:rsidRDefault="00EF7366" w:rsidP="00EF7366">
      <w:pPr>
        <w:pStyle w:val="Title"/>
        <w:rPr>
          <w:rFonts w:cs="Times New Roman"/>
        </w:rPr>
      </w:pPr>
    </w:p>
    <w:p w:rsidR="00EF7366" w:rsidRDefault="00EF7366" w:rsidP="00EF7366">
      <w:pPr>
        <w:pStyle w:val="Title"/>
        <w:rPr>
          <w:rFonts w:cs="Times New Roman"/>
        </w:rPr>
      </w:pPr>
    </w:p>
    <w:p w:rsidR="00EF7366" w:rsidRDefault="00EF7366" w:rsidP="00EF7366">
      <w:pPr>
        <w:pStyle w:val="Title"/>
        <w:rPr>
          <w:rFonts w:cs="Times New Roman"/>
        </w:rPr>
      </w:pPr>
      <w:r w:rsidRPr="00B52F1D">
        <w:rPr>
          <w:rFonts w:cs="Times New Roman"/>
        </w:rPr>
        <w:t>Academic and Employability Skills</w:t>
      </w:r>
      <w:r w:rsidR="00910924">
        <w:rPr>
          <w:rFonts w:cs="Times New Roman"/>
        </w:rPr>
        <w:t>- BMSK4001</w:t>
      </w:r>
    </w:p>
    <w:p w:rsidR="00910924" w:rsidRPr="00910924" w:rsidRDefault="00910924" w:rsidP="00910924">
      <w:pPr>
        <w:rPr>
          <w:lang w:eastAsia="en-US"/>
        </w:rPr>
      </w:pPr>
    </w:p>
    <w:p w:rsidR="00910924" w:rsidRPr="00910924" w:rsidRDefault="00910924" w:rsidP="00910924">
      <w:pPr>
        <w:rPr>
          <w:rFonts w:cs="Times New Roman"/>
        </w:rPr>
      </w:pPr>
      <w:r w:rsidRPr="00910924">
        <w:rPr>
          <w:rFonts w:cs="Times New Roman"/>
        </w:rPr>
        <w:t>Task: Write a report of 2,000 words, in which you provide an analysis of relevant employability skills that you</w:t>
      </w:r>
    </w:p>
    <w:p w:rsidR="00910924" w:rsidRPr="00910924" w:rsidRDefault="00910924" w:rsidP="00910924">
      <w:pPr>
        <w:rPr>
          <w:rFonts w:cs="Times New Roman"/>
        </w:rPr>
      </w:pPr>
      <w:r w:rsidRPr="00910924">
        <w:rPr>
          <w:rFonts w:cs="Times New Roman"/>
        </w:rPr>
        <w:t>have, or need to develop in the future to gain credibility in search of employment opportunities within health</w:t>
      </w:r>
    </w:p>
    <w:p w:rsidR="00910924" w:rsidRPr="00910924" w:rsidRDefault="00910924" w:rsidP="00910924">
      <w:pPr>
        <w:rPr>
          <w:rFonts w:cs="Times New Roman"/>
        </w:rPr>
      </w:pPr>
      <w:r w:rsidRPr="00910924">
        <w:rPr>
          <w:rFonts w:cs="Times New Roman"/>
        </w:rPr>
        <w:t>and social care. You need to consider the perspective of an employer trying to recruit. Considerations and</w:t>
      </w:r>
    </w:p>
    <w:p w:rsidR="00EF7366" w:rsidRDefault="00910924" w:rsidP="00910924">
      <w:pPr>
        <w:rPr>
          <w:rFonts w:eastAsiaTheme="majorEastAsia" w:cs="Times New Roman"/>
          <w:b/>
          <w:bCs/>
          <w:szCs w:val="28"/>
          <w:lang w:eastAsia="en-US"/>
        </w:rPr>
      </w:pPr>
      <w:r w:rsidRPr="00910924">
        <w:rPr>
          <w:rFonts w:cs="Times New Roman"/>
        </w:rPr>
        <w:t xml:space="preserve">examples should relate to the context of health and social care when possible. </w:t>
      </w:r>
      <w:r w:rsidR="00EF7366">
        <w:rPr>
          <w:rFonts w:cs="Times New Roman"/>
        </w:rPr>
        <w:br w:type="page"/>
      </w:r>
      <w:r>
        <w:rPr>
          <w:rFonts w:cs="Times New Roman"/>
        </w:rPr>
        <w:lastRenderedPageBreak/>
        <w:t>-</w:t>
      </w:r>
    </w:p>
    <w:sdt>
      <w:sdtPr>
        <w:rPr>
          <w:rFonts w:ascii="Arial" w:eastAsiaTheme="minorEastAsia" w:hAnsi="Arial" w:cstheme="minorBidi"/>
          <w:b w:val="0"/>
          <w:bCs w:val="0"/>
          <w:color w:val="auto"/>
          <w:sz w:val="24"/>
          <w:szCs w:val="22"/>
          <w:lang w:val="en-GB" w:eastAsia="en-GB"/>
        </w:rPr>
        <w:id w:val="3806971"/>
        <w:docPartObj>
          <w:docPartGallery w:val="Table of Contents"/>
          <w:docPartUnique/>
        </w:docPartObj>
      </w:sdtPr>
      <w:sdtEndPr>
        <w:rPr>
          <w:rFonts w:ascii="Times New Roman" w:hAnsi="Times New Roman"/>
        </w:rPr>
      </w:sdtEndPr>
      <w:sdtContent>
        <w:p w:rsidR="001A30C8" w:rsidRPr="001A30C8" w:rsidRDefault="001A30C8" w:rsidP="001A30C8">
          <w:pPr>
            <w:pStyle w:val="TOCHeading"/>
            <w:jc w:val="center"/>
            <w:rPr>
              <w:rFonts w:ascii="Times New Roman" w:hAnsi="Times New Roman" w:cs="Times New Roman"/>
              <w:color w:val="000000" w:themeColor="text1"/>
              <w:sz w:val="24"/>
              <w:szCs w:val="24"/>
            </w:rPr>
          </w:pPr>
          <w:r w:rsidRPr="001A30C8">
            <w:rPr>
              <w:rFonts w:ascii="Times New Roman" w:hAnsi="Times New Roman" w:cs="Times New Roman"/>
              <w:color w:val="000000" w:themeColor="text1"/>
              <w:sz w:val="24"/>
              <w:szCs w:val="24"/>
            </w:rPr>
            <w:t>Table of Contents</w:t>
          </w:r>
        </w:p>
        <w:p w:rsidR="001A30C8" w:rsidRDefault="002F03DE">
          <w:pPr>
            <w:pStyle w:val="TOC1"/>
            <w:tabs>
              <w:tab w:val="right" w:leader="dot" w:pos="9016"/>
            </w:tabs>
            <w:rPr>
              <w:noProof/>
            </w:rPr>
          </w:pPr>
          <w:r>
            <w:fldChar w:fldCharType="begin"/>
          </w:r>
          <w:r w:rsidR="001A30C8">
            <w:instrText xml:space="preserve"> TOC \o "1-3" \h \z \u </w:instrText>
          </w:r>
          <w:r>
            <w:fldChar w:fldCharType="separate"/>
          </w:r>
          <w:hyperlink w:anchor="_Toc5634398" w:history="1">
            <w:r w:rsidR="001A30C8" w:rsidRPr="001A1189">
              <w:rPr>
                <w:rStyle w:val="Hyperlink"/>
                <w:rFonts w:cs="Times New Roman"/>
                <w:noProof/>
              </w:rPr>
              <w:t>Introduction</w:t>
            </w:r>
            <w:r w:rsidR="001A30C8">
              <w:rPr>
                <w:noProof/>
                <w:webHidden/>
              </w:rPr>
              <w:tab/>
            </w:r>
            <w:r>
              <w:rPr>
                <w:noProof/>
                <w:webHidden/>
              </w:rPr>
              <w:fldChar w:fldCharType="begin"/>
            </w:r>
            <w:r w:rsidR="001A30C8">
              <w:rPr>
                <w:noProof/>
                <w:webHidden/>
              </w:rPr>
              <w:instrText xml:space="preserve"> PAGEREF _Toc5634398 \h </w:instrText>
            </w:r>
            <w:r>
              <w:rPr>
                <w:noProof/>
                <w:webHidden/>
              </w:rPr>
            </w:r>
            <w:r>
              <w:rPr>
                <w:noProof/>
                <w:webHidden/>
              </w:rPr>
              <w:fldChar w:fldCharType="separate"/>
            </w:r>
            <w:r w:rsidR="00054C35">
              <w:rPr>
                <w:noProof/>
                <w:webHidden/>
              </w:rPr>
              <w:t>3</w:t>
            </w:r>
            <w:r>
              <w:rPr>
                <w:noProof/>
                <w:webHidden/>
              </w:rPr>
              <w:fldChar w:fldCharType="end"/>
            </w:r>
          </w:hyperlink>
        </w:p>
        <w:p w:rsidR="001A30C8" w:rsidRDefault="00350E59">
          <w:pPr>
            <w:pStyle w:val="TOC1"/>
            <w:tabs>
              <w:tab w:val="right" w:leader="dot" w:pos="9016"/>
            </w:tabs>
            <w:rPr>
              <w:noProof/>
            </w:rPr>
          </w:pPr>
          <w:hyperlink w:anchor="_Toc5634399" w:history="1">
            <w:r w:rsidR="001A30C8" w:rsidRPr="001A1189">
              <w:rPr>
                <w:rStyle w:val="Hyperlink"/>
                <w:rFonts w:cs="Times New Roman"/>
                <w:noProof/>
              </w:rPr>
              <w:t>Task</w:t>
            </w:r>
            <w:r w:rsidR="001A30C8">
              <w:rPr>
                <w:noProof/>
                <w:webHidden/>
              </w:rPr>
              <w:tab/>
            </w:r>
            <w:r w:rsidR="002F03DE">
              <w:rPr>
                <w:noProof/>
                <w:webHidden/>
              </w:rPr>
              <w:fldChar w:fldCharType="begin"/>
            </w:r>
            <w:r w:rsidR="001A30C8">
              <w:rPr>
                <w:noProof/>
                <w:webHidden/>
              </w:rPr>
              <w:instrText xml:space="preserve"> PAGEREF _Toc5634399 \h </w:instrText>
            </w:r>
            <w:r w:rsidR="002F03DE">
              <w:rPr>
                <w:noProof/>
                <w:webHidden/>
              </w:rPr>
            </w:r>
            <w:r w:rsidR="002F03DE">
              <w:rPr>
                <w:noProof/>
                <w:webHidden/>
              </w:rPr>
              <w:fldChar w:fldCharType="separate"/>
            </w:r>
            <w:r w:rsidR="00054C35">
              <w:rPr>
                <w:noProof/>
                <w:webHidden/>
              </w:rPr>
              <w:t>4</w:t>
            </w:r>
            <w:r w:rsidR="002F03DE">
              <w:rPr>
                <w:noProof/>
                <w:webHidden/>
              </w:rPr>
              <w:fldChar w:fldCharType="end"/>
            </w:r>
          </w:hyperlink>
        </w:p>
        <w:p w:rsidR="001A30C8" w:rsidRDefault="00350E59">
          <w:pPr>
            <w:pStyle w:val="TOC1"/>
            <w:tabs>
              <w:tab w:val="right" w:leader="dot" w:pos="9016"/>
            </w:tabs>
            <w:rPr>
              <w:noProof/>
            </w:rPr>
          </w:pPr>
          <w:hyperlink w:anchor="_Toc5634400" w:history="1">
            <w:r w:rsidR="001A30C8" w:rsidRPr="001A1189">
              <w:rPr>
                <w:rStyle w:val="Hyperlink"/>
                <w:rFonts w:cs="Times New Roman"/>
                <w:noProof/>
              </w:rPr>
              <w:t>Conclusion</w:t>
            </w:r>
            <w:r w:rsidR="001A30C8">
              <w:rPr>
                <w:noProof/>
                <w:webHidden/>
              </w:rPr>
              <w:tab/>
            </w:r>
            <w:r w:rsidR="002F03DE">
              <w:rPr>
                <w:noProof/>
                <w:webHidden/>
              </w:rPr>
              <w:fldChar w:fldCharType="begin"/>
            </w:r>
            <w:r w:rsidR="001A30C8">
              <w:rPr>
                <w:noProof/>
                <w:webHidden/>
              </w:rPr>
              <w:instrText xml:space="preserve"> PAGEREF _Toc5634400 \h </w:instrText>
            </w:r>
            <w:r w:rsidR="002F03DE">
              <w:rPr>
                <w:noProof/>
                <w:webHidden/>
              </w:rPr>
            </w:r>
            <w:r w:rsidR="002F03DE">
              <w:rPr>
                <w:noProof/>
                <w:webHidden/>
              </w:rPr>
              <w:fldChar w:fldCharType="separate"/>
            </w:r>
            <w:r w:rsidR="00054C35">
              <w:rPr>
                <w:noProof/>
                <w:webHidden/>
              </w:rPr>
              <w:t>9</w:t>
            </w:r>
            <w:r w:rsidR="002F03DE">
              <w:rPr>
                <w:noProof/>
                <w:webHidden/>
              </w:rPr>
              <w:fldChar w:fldCharType="end"/>
            </w:r>
          </w:hyperlink>
        </w:p>
        <w:p w:rsidR="001A30C8" w:rsidRDefault="00350E59">
          <w:pPr>
            <w:pStyle w:val="TOC1"/>
            <w:tabs>
              <w:tab w:val="right" w:leader="dot" w:pos="9016"/>
            </w:tabs>
            <w:rPr>
              <w:noProof/>
            </w:rPr>
          </w:pPr>
          <w:hyperlink w:anchor="_Toc5634401" w:history="1">
            <w:r w:rsidR="001A30C8" w:rsidRPr="001A1189">
              <w:rPr>
                <w:rStyle w:val="Hyperlink"/>
                <w:rFonts w:cs="Times New Roman"/>
                <w:noProof/>
              </w:rPr>
              <w:t>Reference List</w:t>
            </w:r>
            <w:r w:rsidR="001A30C8">
              <w:rPr>
                <w:noProof/>
                <w:webHidden/>
              </w:rPr>
              <w:tab/>
            </w:r>
            <w:r w:rsidR="002F03DE">
              <w:rPr>
                <w:noProof/>
                <w:webHidden/>
              </w:rPr>
              <w:fldChar w:fldCharType="begin"/>
            </w:r>
            <w:r w:rsidR="001A30C8">
              <w:rPr>
                <w:noProof/>
                <w:webHidden/>
              </w:rPr>
              <w:instrText xml:space="preserve"> PAGEREF _Toc5634401 \h </w:instrText>
            </w:r>
            <w:r w:rsidR="002F03DE">
              <w:rPr>
                <w:noProof/>
                <w:webHidden/>
              </w:rPr>
            </w:r>
            <w:r w:rsidR="002F03DE">
              <w:rPr>
                <w:noProof/>
                <w:webHidden/>
              </w:rPr>
              <w:fldChar w:fldCharType="separate"/>
            </w:r>
            <w:r w:rsidR="00054C35">
              <w:rPr>
                <w:noProof/>
                <w:webHidden/>
              </w:rPr>
              <w:t>10</w:t>
            </w:r>
            <w:r w:rsidR="002F03DE">
              <w:rPr>
                <w:noProof/>
                <w:webHidden/>
              </w:rPr>
              <w:fldChar w:fldCharType="end"/>
            </w:r>
          </w:hyperlink>
        </w:p>
        <w:p w:rsidR="001A30C8" w:rsidRDefault="002F03DE">
          <w:r>
            <w:fldChar w:fldCharType="end"/>
          </w:r>
        </w:p>
      </w:sdtContent>
    </w:sdt>
    <w:p w:rsidR="00A80A9E" w:rsidRDefault="00A80A9E" w:rsidP="00A80A9E">
      <w:pPr>
        <w:spacing w:line="276" w:lineRule="auto"/>
        <w:rPr>
          <w:rFonts w:eastAsiaTheme="majorEastAsia" w:cs="Times New Roman"/>
          <w:b/>
          <w:bCs/>
          <w:szCs w:val="28"/>
          <w:lang w:eastAsia="en-US"/>
        </w:rPr>
      </w:pPr>
      <w:r>
        <w:rPr>
          <w:rFonts w:cs="Times New Roman"/>
        </w:rPr>
        <w:br w:type="page"/>
      </w:r>
      <w:bookmarkStart w:id="0" w:name="_GoBack"/>
      <w:bookmarkEnd w:id="0"/>
    </w:p>
    <w:p w:rsidR="00EF7366" w:rsidRPr="00B52F1D" w:rsidRDefault="00EF7366" w:rsidP="00EF7366">
      <w:pPr>
        <w:pStyle w:val="Heading1"/>
        <w:rPr>
          <w:rFonts w:cs="Times New Roman"/>
        </w:rPr>
      </w:pPr>
      <w:bookmarkStart w:id="1" w:name="_Toc5634398"/>
      <w:r w:rsidRPr="00B52F1D">
        <w:rPr>
          <w:rFonts w:cs="Times New Roman"/>
        </w:rPr>
        <w:lastRenderedPageBreak/>
        <w:t>Introduction</w:t>
      </w:r>
      <w:bookmarkEnd w:id="1"/>
      <w:r w:rsidRPr="00B52F1D">
        <w:rPr>
          <w:rFonts w:cs="Times New Roman"/>
        </w:rPr>
        <w:t xml:space="preserve"> </w:t>
      </w:r>
    </w:p>
    <w:p w:rsidR="00EF7366" w:rsidRDefault="00EF7366" w:rsidP="00EF7366">
      <w:pPr>
        <w:rPr>
          <w:rFonts w:eastAsiaTheme="majorEastAsia" w:cs="Times New Roman"/>
          <w:b/>
          <w:bCs/>
          <w:szCs w:val="28"/>
          <w:lang w:eastAsia="en-US"/>
        </w:rPr>
      </w:pPr>
      <w:r>
        <w:rPr>
          <w:rFonts w:cs="Times New Roman"/>
        </w:rPr>
        <w:t xml:space="preserve">In the healthcare field, it is crucial to develop knowledge and patient handling skills on a regular basis.  In general, employability skills are essential for a potential candidate to acquire because it will help them in gaining an edge over other candidates. In this intensely competitive market, employers are always looking forward to hiring competent people. Therefore, the report will be written to analyse </w:t>
      </w:r>
      <w:r w:rsidR="00476D4E">
        <w:rPr>
          <w:rFonts w:cs="Times New Roman"/>
        </w:rPr>
        <w:t xml:space="preserve">their </w:t>
      </w:r>
      <w:r>
        <w:rPr>
          <w:rFonts w:cs="Times New Roman"/>
        </w:rPr>
        <w:t xml:space="preserve">own employability skills that might be relevant to establish its position in healthcare and business management. Further, the report will be written to highlight the perspective and expectations of potential employers in the healthcare sector. </w:t>
      </w:r>
      <w:r>
        <w:rPr>
          <w:rFonts w:cs="Times New Roman"/>
        </w:rPr>
        <w:br w:type="page"/>
      </w:r>
    </w:p>
    <w:p w:rsidR="00EF7366" w:rsidRPr="00B52F1D" w:rsidRDefault="00EF7366" w:rsidP="00EF7366">
      <w:pPr>
        <w:pStyle w:val="Heading1"/>
        <w:rPr>
          <w:rFonts w:cs="Times New Roman"/>
        </w:rPr>
      </w:pPr>
      <w:bookmarkStart w:id="2" w:name="_Toc5634399"/>
      <w:r>
        <w:rPr>
          <w:rFonts w:cs="Times New Roman"/>
        </w:rPr>
        <w:lastRenderedPageBreak/>
        <w:t>Task</w:t>
      </w:r>
      <w:bookmarkEnd w:id="2"/>
    </w:p>
    <w:p w:rsidR="00EF7366" w:rsidRDefault="00EF7366" w:rsidP="00EF7366">
      <w:pPr>
        <w:rPr>
          <w:rFonts w:cs="Times New Roman"/>
          <w:b/>
        </w:rPr>
      </w:pPr>
      <w:r w:rsidRPr="00B52F1D">
        <w:rPr>
          <w:rFonts w:cs="Times New Roman"/>
          <w:b/>
        </w:rPr>
        <w:t>Part 1</w:t>
      </w:r>
    </w:p>
    <w:p w:rsidR="00EF7366" w:rsidRDefault="00EF7366" w:rsidP="00EF7366">
      <w:pPr>
        <w:rPr>
          <w:rFonts w:cs="Times New Roman"/>
          <w:b/>
        </w:rPr>
      </w:pPr>
      <w:r w:rsidRPr="00C61C8C">
        <w:rPr>
          <w:rFonts w:cs="Times New Roman"/>
          <w:b/>
        </w:rPr>
        <w:t xml:space="preserve">Employability skills </w:t>
      </w:r>
    </w:p>
    <w:p w:rsidR="00EF7366" w:rsidRDefault="00EF7366" w:rsidP="00EF7366">
      <w:pPr>
        <w:rPr>
          <w:rFonts w:cs="Times New Roman"/>
        </w:rPr>
      </w:pPr>
      <w:r>
        <w:rPr>
          <w:rFonts w:cs="Times New Roman"/>
        </w:rPr>
        <w:t xml:space="preserve">Employability skills can be defined as certain behaviours or set of skills, which is essential or necessary in a workplace. “Employability skills” is a vast term and it can be divided </w:t>
      </w:r>
      <w:r w:rsidRPr="009E7709">
        <w:rPr>
          <w:rFonts w:cs="Times New Roman"/>
          <w:i/>
        </w:rPr>
        <w:t xml:space="preserve">into </w:t>
      </w:r>
      <w:r w:rsidRPr="009E7709">
        <w:rPr>
          <w:rFonts w:cs="Times New Roman"/>
          <w:b/>
          <w:i/>
        </w:rPr>
        <w:t>job-related skills, foundational skills, soft skills and work-relevant skills</w:t>
      </w:r>
      <w:r>
        <w:rPr>
          <w:rFonts w:cs="Times New Roman"/>
        </w:rPr>
        <w:t xml:space="preserve"> (Wolff and Booth, 2017). Individuals seeking to develop their foundational skills must focus on being organised, and they need to develop good time management tactics as well.</w:t>
      </w:r>
    </w:p>
    <w:p w:rsidR="00EF7366" w:rsidRDefault="00EF7366" w:rsidP="00EF7366">
      <w:pPr>
        <w:rPr>
          <w:rFonts w:cs="Times New Roman"/>
        </w:rPr>
      </w:pPr>
      <w:r>
        <w:rPr>
          <w:rFonts w:cs="Times New Roman"/>
        </w:rPr>
        <w:t xml:space="preserve">Moreover, these individuals should be able to adapt to new situations and show flexibility at work. It is quite common to face unfamiliar or challenging situations at work; however, having a positive outlook helps a lot in dealing with situations. Similarly, “soft skills” usually denotes interpersonal and communication tactics possessed by an individual. </w:t>
      </w:r>
    </w:p>
    <w:p w:rsidR="00EF7366" w:rsidRDefault="00EF7366" w:rsidP="00EF7366">
      <w:pPr>
        <w:rPr>
          <w:rFonts w:cs="Times New Roman"/>
        </w:rPr>
      </w:pPr>
      <w:r>
        <w:rPr>
          <w:rFonts w:cs="Times New Roman"/>
        </w:rPr>
        <w:t>Employability skills are transferable</w:t>
      </w:r>
      <w:r w:rsidR="00476D4E">
        <w:rPr>
          <w:rFonts w:cs="Times New Roman"/>
        </w:rPr>
        <w:t>,</w:t>
      </w:r>
      <w:r>
        <w:rPr>
          <w:rFonts w:cs="Times New Roman"/>
        </w:rPr>
        <w:t xml:space="preserve"> and hence, another individual can easily acquire it (</w:t>
      </w:r>
      <w:proofErr w:type="spellStart"/>
      <w:r>
        <w:rPr>
          <w:rFonts w:cs="Times New Roman"/>
        </w:rPr>
        <w:t>Nagele</w:t>
      </w:r>
      <w:proofErr w:type="spellEnd"/>
      <w:r>
        <w:rPr>
          <w:rFonts w:cs="Times New Roman"/>
        </w:rPr>
        <w:t xml:space="preserve"> and </w:t>
      </w:r>
      <w:proofErr w:type="spellStart"/>
      <w:r>
        <w:rPr>
          <w:rFonts w:cs="Times New Roman"/>
        </w:rPr>
        <w:t>Stalder</w:t>
      </w:r>
      <w:proofErr w:type="spellEnd"/>
      <w:r>
        <w:rPr>
          <w:rFonts w:cs="Times New Roman"/>
        </w:rPr>
        <w:t xml:space="preserve">, 2017). The individual simply needs to acquire subject knowledge or the academic skills and technical understanding of their job. Gaining relevant industry-specific employability skills is crucial because the employers feel that it will help employees in carrying out their job role effectively.  </w:t>
      </w:r>
    </w:p>
    <w:p w:rsidR="00EF7366" w:rsidRDefault="00EF7366" w:rsidP="00EF7366">
      <w:pPr>
        <w:rPr>
          <w:rFonts w:cs="Times New Roman"/>
        </w:rPr>
      </w:pPr>
      <w:r>
        <w:rPr>
          <w:rFonts w:cs="Times New Roman"/>
        </w:rPr>
        <w:t xml:space="preserve">While working in a job, it is vital for individuals to listen and understand the viewpoint of their co-workers and supervisors. Communication does not only imply “speaking” but also </w:t>
      </w:r>
      <w:r w:rsidRPr="00215CD0">
        <w:rPr>
          <w:rFonts w:cs="Times New Roman"/>
          <w:b/>
        </w:rPr>
        <w:t>“active listening”</w:t>
      </w:r>
      <w:r>
        <w:rPr>
          <w:rFonts w:cs="Times New Roman"/>
        </w:rPr>
        <w:t xml:space="preserve"> (Collet </w:t>
      </w:r>
      <w:r w:rsidRPr="005E6800">
        <w:rPr>
          <w:rFonts w:cs="Times New Roman"/>
          <w:i/>
        </w:rPr>
        <w:t>et al.,</w:t>
      </w:r>
      <w:r>
        <w:rPr>
          <w:rFonts w:cs="Times New Roman"/>
        </w:rPr>
        <w:t xml:space="preserve"> 2015). Being able to follow directions easily is one of the essential components of communication. After listening carefully, the individual should be able to express his/her opinion easily. In case of conflict with co-workers, the individual should know the art of staying calm and accepting change quickly.</w:t>
      </w:r>
    </w:p>
    <w:p w:rsidR="00EF7366" w:rsidRDefault="00EF7366" w:rsidP="00EF7366">
      <w:pPr>
        <w:rPr>
          <w:rFonts w:cs="Times New Roman"/>
        </w:rPr>
      </w:pPr>
      <w:r>
        <w:rPr>
          <w:rFonts w:cs="Times New Roman"/>
        </w:rPr>
        <w:t xml:space="preserve">Further, being able to function in a team is another vital, relevant skill. </w:t>
      </w:r>
      <w:r w:rsidRPr="006404D5">
        <w:rPr>
          <w:rFonts w:cs="Times New Roman"/>
          <w:b/>
        </w:rPr>
        <w:t>“Teamwork”</w:t>
      </w:r>
      <w:r>
        <w:rPr>
          <w:rFonts w:cs="Times New Roman"/>
        </w:rPr>
        <w:t xml:space="preserve"> implies being able to act sensitively towards the needs of other team members. This, in turn, will allow the individual to contribute towards the goals of the team. Work-relevant skills usually involve being technically competent (Brown, 2016). It also means that the individual should be capable enough to take initiatives and complete tasks with responsibility. Employers in any industry tend to hire people who can work by following organisational ethics and responsibility. Being trustworthy, honest, mature and reliable can help an individual achieve organisational goals. </w:t>
      </w:r>
    </w:p>
    <w:p w:rsidR="00EF7366" w:rsidRDefault="00EF7366" w:rsidP="00EF7366">
      <w:pPr>
        <w:rPr>
          <w:rFonts w:cs="Times New Roman"/>
        </w:rPr>
      </w:pPr>
      <w:r>
        <w:rPr>
          <w:rFonts w:cs="Times New Roman"/>
        </w:rPr>
        <w:lastRenderedPageBreak/>
        <w:t>The employability skills relevant in the healthcare sector do not differ much in comparison to other sectors. It encompasses communication skills (written and verbal), ethical conduct, setting priorities, possessing an open-mind and essential networking skills. Apart from the general employability skills, the individual should also have the attitude of becoming a life-long learner because the healthcare sector has been undergoing a change in recent times. It should be noted that generic skills are given more importance than job-specific skills (</w:t>
      </w:r>
      <w:proofErr w:type="spellStart"/>
      <w:r>
        <w:rPr>
          <w:rFonts w:cs="Times New Roman"/>
        </w:rPr>
        <w:t>Messum</w:t>
      </w:r>
      <w:proofErr w:type="spellEnd"/>
      <w:r>
        <w:rPr>
          <w:rFonts w:cs="Times New Roman"/>
        </w:rPr>
        <w:t xml:space="preserve"> </w:t>
      </w:r>
      <w:r w:rsidRPr="005E02C9">
        <w:rPr>
          <w:rFonts w:cs="Times New Roman"/>
          <w:i/>
        </w:rPr>
        <w:t>et al.,</w:t>
      </w:r>
      <w:r>
        <w:rPr>
          <w:rFonts w:cs="Times New Roman"/>
        </w:rPr>
        <w:t xml:space="preserve"> 2019). Gradually, the graduates can develop industry-related skills by learning from experienced co-workers and managers. </w:t>
      </w:r>
    </w:p>
    <w:p w:rsidR="00EF7366" w:rsidRDefault="00EF7366" w:rsidP="00EF7366">
      <w:pPr>
        <w:rPr>
          <w:rFonts w:cs="Times New Roman"/>
          <w:b/>
        </w:rPr>
      </w:pPr>
      <w:r w:rsidRPr="00C61C8C">
        <w:rPr>
          <w:rFonts w:cs="Times New Roman"/>
          <w:b/>
        </w:rPr>
        <w:t xml:space="preserve">Relevant employability skills of self </w:t>
      </w:r>
    </w:p>
    <w:p w:rsidR="00C85A2B" w:rsidRPr="002059C1" w:rsidRDefault="00EF7366" w:rsidP="00301E38">
      <w:pPr>
        <w:rPr>
          <w:color w:val="FF0000"/>
        </w:rPr>
      </w:pPr>
      <w:r>
        <w:t>In order to establish my position in the healthcare sector, I have gained certain skills that I consider pertinent. I have always wanted to build my career in Hea</w:t>
      </w:r>
      <w:r w:rsidR="00F779DE">
        <w:t>lthcare and Business Management</w:t>
      </w:r>
      <w:r>
        <w:t>. It has been quite fascinating to gain such experiences. In future, I would be keen to establish my own business.</w:t>
      </w:r>
      <w:r w:rsidR="002059C1">
        <w:t xml:space="preserve"> </w:t>
      </w:r>
      <w:r w:rsidR="008B6FAF">
        <w:rPr>
          <w:color w:val="FF0000"/>
        </w:rPr>
        <w:t xml:space="preserve">I like to provide quality care to the care services users, especially </w:t>
      </w:r>
      <w:r w:rsidR="00521138">
        <w:rPr>
          <w:color w:val="FF0000"/>
        </w:rPr>
        <w:t xml:space="preserve">the elderly people as well as the children requiring </w:t>
      </w:r>
      <w:r w:rsidR="00CE2EE0">
        <w:rPr>
          <w:color w:val="FF0000"/>
        </w:rPr>
        <w:t xml:space="preserve">care. Thus, I have a plan to </w:t>
      </w:r>
      <w:r w:rsidR="00F779DE">
        <w:rPr>
          <w:color w:val="FF0000"/>
        </w:rPr>
        <w:t>set up</w:t>
      </w:r>
      <w:r w:rsidR="00CE2EE0">
        <w:rPr>
          <w:color w:val="FF0000"/>
        </w:rPr>
        <w:t xml:space="preserve"> and operate my own health and social care institution. I would like to run a private home care nursery</w:t>
      </w:r>
      <w:r w:rsidR="00F779DE">
        <w:rPr>
          <w:color w:val="FF0000"/>
        </w:rPr>
        <w:t xml:space="preserve"> or a care home for the vulnerable elderly individuals. In </w:t>
      </w:r>
      <w:r w:rsidR="00FC3707">
        <w:rPr>
          <w:color w:val="FF0000"/>
        </w:rPr>
        <w:t>order</w:t>
      </w:r>
      <w:r w:rsidR="00F779DE">
        <w:rPr>
          <w:color w:val="FF0000"/>
        </w:rPr>
        <w:t xml:space="preserve"> to become capable of running my own business, </w:t>
      </w:r>
      <w:r w:rsidR="00FC3707">
        <w:rPr>
          <w:color w:val="FF0000"/>
        </w:rPr>
        <w:t>I</w:t>
      </w:r>
      <w:r w:rsidR="00F779DE">
        <w:rPr>
          <w:color w:val="FF0000"/>
        </w:rPr>
        <w:t xml:space="preserve"> will </w:t>
      </w:r>
      <w:r w:rsidR="00FC3707">
        <w:rPr>
          <w:color w:val="FF0000"/>
        </w:rPr>
        <w:t xml:space="preserve">require gaining some first-hand experience first. Therefore, I plan to acquire my expedience by working in </w:t>
      </w:r>
      <w:r w:rsidR="00E22B0A">
        <w:rPr>
          <w:color w:val="FF0000"/>
        </w:rPr>
        <w:t xml:space="preserve">renowned nursing home. I can also </w:t>
      </w:r>
      <w:r w:rsidR="000F4F8C">
        <w:rPr>
          <w:color w:val="FF0000"/>
        </w:rPr>
        <w:t xml:space="preserve">work for the sector of National Health Service. I already possess the theoretical knowledge regarding the manner in which a business is </w:t>
      </w:r>
      <w:proofErr w:type="gramStart"/>
      <w:r w:rsidR="000F4F8C">
        <w:rPr>
          <w:color w:val="FF0000"/>
        </w:rPr>
        <w:t>operated</w:t>
      </w:r>
      <w:proofErr w:type="gramEnd"/>
      <w:r w:rsidR="000F4F8C">
        <w:rPr>
          <w:color w:val="FF0000"/>
        </w:rPr>
        <w:t xml:space="preserve"> and this will transform that into practicality. </w:t>
      </w:r>
      <w:r w:rsidR="00015FD8">
        <w:rPr>
          <w:color w:val="FF0000"/>
        </w:rPr>
        <w:t xml:space="preserve">In addition to that, this will </w:t>
      </w:r>
      <w:r w:rsidR="00C85A2B">
        <w:rPr>
          <w:color w:val="FF0000"/>
        </w:rPr>
        <w:t>also</w:t>
      </w:r>
      <w:r w:rsidR="00015FD8">
        <w:rPr>
          <w:color w:val="FF0000"/>
        </w:rPr>
        <w:t xml:space="preserve"> assist me to gain leadership skills along with many other qualities, which will assist me to run my health and social care institution effectively. </w:t>
      </w:r>
    </w:p>
    <w:p w:rsidR="00EF7366" w:rsidRDefault="00EF7366" w:rsidP="00EF7366">
      <w:pPr>
        <w:rPr>
          <w:rFonts w:cs="Times New Roman"/>
        </w:rPr>
      </w:pPr>
      <w:r>
        <w:rPr>
          <w:rFonts w:cs="Times New Roman"/>
        </w:rPr>
        <w:t xml:space="preserve">Moreover, I am a reliable and independent individual who can easily cope in a competitive and cutthroat environment. Since childhood, I have been an active participant in school programs. Therefore, it is easy for me to take up new initiatives. </w:t>
      </w:r>
    </w:p>
    <w:p w:rsidR="00EF7366" w:rsidRDefault="00EF7366" w:rsidP="00EF7366">
      <w:pPr>
        <w:rPr>
          <w:rFonts w:cs="Times New Roman"/>
        </w:rPr>
      </w:pPr>
      <w:r>
        <w:rPr>
          <w:rFonts w:cs="Times New Roman"/>
        </w:rPr>
        <w:t xml:space="preserve">In the context of work experience, I can firmly state that since I have worked in a variety of work settings such as business and retail, I am good at working as part of a team as well as independently. While working in the retail sector, I have gained </w:t>
      </w:r>
      <w:r w:rsidRPr="00DB4E19">
        <w:rPr>
          <w:rFonts w:cs="Times New Roman"/>
          <w:b/>
        </w:rPr>
        <w:t>significant communication skills</w:t>
      </w:r>
      <w:r>
        <w:rPr>
          <w:rFonts w:cs="Times New Roman"/>
        </w:rPr>
        <w:t xml:space="preserve">, as I had to deal with a variety of clients. Further, I became adept at multitasking after becoming a mother. It is crucial for me to be satisfied with my job and hence I have chosen </w:t>
      </w:r>
      <w:r>
        <w:rPr>
          <w:rFonts w:cs="Times New Roman"/>
        </w:rPr>
        <w:lastRenderedPageBreak/>
        <w:t>the healthcare sector. Moreover, supervising and teaching skills come easily to me. In every industry, employers are looking more for hard working people rather than degree holders.</w:t>
      </w:r>
    </w:p>
    <w:p w:rsidR="00EF7366" w:rsidRDefault="00EF7366" w:rsidP="00EF7366">
      <w:pPr>
        <w:rPr>
          <w:rFonts w:cs="Times New Roman"/>
        </w:rPr>
      </w:pPr>
      <w:r>
        <w:rPr>
          <w:rFonts w:cs="Times New Roman"/>
        </w:rPr>
        <w:t xml:space="preserve">Similarly, in the healthcare sector, hard workers go a long way. In the UK, the healthcare sector is quite developed. However, in recent times, it has been observed that healthcare institutions are lacking significant management (Ginger </w:t>
      </w:r>
      <w:r w:rsidRPr="005526DC">
        <w:rPr>
          <w:rFonts w:cs="Times New Roman"/>
          <w:i/>
        </w:rPr>
        <w:t>et al.,</w:t>
      </w:r>
      <w:r>
        <w:rPr>
          <w:rFonts w:cs="Times New Roman"/>
        </w:rPr>
        <w:t xml:space="preserve"> 2018). Hiring the right individuals for the right job positions is the need of the hour. Hence, I believe that with the help of my work experience, right skills and passion, I will be able to contribute positively towards the healthcare sector. </w:t>
      </w:r>
    </w:p>
    <w:p w:rsidR="00EF7366" w:rsidRDefault="00EF7366" w:rsidP="00EF7366">
      <w:pPr>
        <w:rPr>
          <w:rFonts w:cs="Times New Roman"/>
          <w:b/>
        </w:rPr>
      </w:pPr>
      <w:r w:rsidRPr="00C61C8C">
        <w:rPr>
          <w:rFonts w:cs="Times New Roman"/>
          <w:b/>
        </w:rPr>
        <w:t xml:space="preserve">Potential employability skills that can be developed in the future </w:t>
      </w:r>
    </w:p>
    <w:p w:rsidR="00EF7366" w:rsidRDefault="00EF7366" w:rsidP="00EF7366">
      <w:pPr>
        <w:rPr>
          <w:rFonts w:cs="Times New Roman"/>
        </w:rPr>
      </w:pPr>
      <w:r>
        <w:rPr>
          <w:rFonts w:cs="Times New Roman"/>
        </w:rPr>
        <w:t>In healthcare and business management, the scope for improvement is always present. Hence, the skill requirements also change rapidly. It is mainly due to innovation and technical change in the healthcare sector. In recent times, transformations have been occurring in traditional jobs, and hence there has been rising job opportunities.</w:t>
      </w:r>
    </w:p>
    <w:p w:rsidR="00EF7366" w:rsidRDefault="00EF7366" w:rsidP="00EF7366">
      <w:pPr>
        <w:rPr>
          <w:rFonts w:cs="Times New Roman"/>
        </w:rPr>
      </w:pPr>
      <w:r>
        <w:rPr>
          <w:rFonts w:cs="Times New Roman"/>
        </w:rPr>
        <w:t>On the other hand, the requirements of</w:t>
      </w:r>
      <w:r w:rsidR="00476D4E">
        <w:rPr>
          <w:rFonts w:cs="Times New Roman"/>
        </w:rPr>
        <w:t xml:space="preserve"> </w:t>
      </w:r>
      <w:r>
        <w:rPr>
          <w:rFonts w:cs="Times New Roman"/>
        </w:rPr>
        <w:t>employers are becoming difficult to fulfil.</w:t>
      </w:r>
      <w:r w:rsidR="00476D4E">
        <w:rPr>
          <w:rFonts w:cs="Times New Roman"/>
        </w:rPr>
        <w:t xml:space="preserve"> </w:t>
      </w:r>
      <w:r>
        <w:rPr>
          <w:rFonts w:cs="Times New Roman"/>
        </w:rPr>
        <w:t xml:space="preserve">Nevertheless, employees should focus on continuous growth and productivity (Acemoglu </w:t>
      </w:r>
      <w:r w:rsidRPr="008F069B">
        <w:rPr>
          <w:rFonts w:cs="Times New Roman"/>
          <w:i/>
        </w:rPr>
        <w:t>et al.,</w:t>
      </w:r>
      <w:r>
        <w:rPr>
          <w:rFonts w:cs="Times New Roman"/>
        </w:rPr>
        <w:t xml:space="preserve"> 2018). For job seekers, it is necessary to engage in training and education constantly. It includes work-based learning as well as quality apprenticeships. After acquiring the Healthcare and Business Management degree, I would like to work in the administrative department. As I am eligible for working effectively in a fast-paced environment, it would be easier for me to take advantage of growth opportunities. </w:t>
      </w:r>
    </w:p>
    <w:p w:rsidR="00EF7366" w:rsidRDefault="00EF7366" w:rsidP="00EF7366">
      <w:pPr>
        <w:rPr>
          <w:rFonts w:cs="Times New Roman"/>
        </w:rPr>
      </w:pPr>
      <w:r>
        <w:rPr>
          <w:rFonts w:cs="Times New Roman"/>
        </w:rPr>
        <w:t>It has been observed that apart from directly engaging with patient-related tasks like dealing with illnesses, there is another side of the healthcare industry. It is simply the business management part of healthcare. In order to become an effective manager in the healthcare industry, it will be essential to learn good budgeting skills. This</w:t>
      </w:r>
      <w:r w:rsidR="00476D4E">
        <w:rPr>
          <w:rFonts w:cs="Times New Roman"/>
        </w:rPr>
        <w:t>,</w:t>
      </w:r>
      <w:r>
        <w:rPr>
          <w:rFonts w:cs="Times New Roman"/>
        </w:rPr>
        <w:t xml:space="preserve"> in turn, will help in allocating the different departments with relevant financial aid. Moreover, healthcare managers are expected to be good coordinator (Taylor, 2016). The job is quite satisfying and rewarding because both financial and aspects of philanthropy are present. </w:t>
      </w:r>
    </w:p>
    <w:p w:rsidR="00EF7366" w:rsidRDefault="00EF7366" w:rsidP="00EF7366">
      <w:pPr>
        <w:rPr>
          <w:rFonts w:cs="Times New Roman"/>
        </w:rPr>
      </w:pPr>
      <w:r>
        <w:rPr>
          <w:rFonts w:cs="Times New Roman"/>
        </w:rPr>
        <w:t xml:space="preserve">Further, it seems appropriate to make continuous development in the arena of “soft skills”. It is easier to acquire soft skills but harder to retain the skills due to lack of practice. Hence, transferable skills such as collaboration, teamwork, conflict resolution, planning and management skills need to be continuously developed (Singh and </w:t>
      </w:r>
      <w:proofErr w:type="spellStart"/>
      <w:r>
        <w:rPr>
          <w:rFonts w:cs="Times New Roman"/>
        </w:rPr>
        <w:t>Jaykumar</w:t>
      </w:r>
      <w:proofErr w:type="spellEnd"/>
      <w:r>
        <w:rPr>
          <w:rFonts w:cs="Times New Roman"/>
        </w:rPr>
        <w:t xml:space="preserve">, 2017). Apart </w:t>
      </w:r>
      <w:r>
        <w:rPr>
          <w:rFonts w:cs="Times New Roman"/>
        </w:rPr>
        <w:lastRenderedPageBreak/>
        <w:t xml:space="preserve">from this, the technical skills that can be improved involve budgeting, business administration, scheduling and research. </w:t>
      </w:r>
    </w:p>
    <w:p w:rsidR="00476D4E" w:rsidRDefault="00EF7366" w:rsidP="00EF7366">
      <w:pPr>
        <w:rPr>
          <w:rFonts w:cs="Times New Roman"/>
        </w:rPr>
      </w:pPr>
      <w:r>
        <w:rPr>
          <w:rFonts w:cs="Times New Roman"/>
        </w:rPr>
        <w:t xml:space="preserve">In order to apply business management skills in the healthcare sector, the mere experience is not enough. The first step towards improvement is gaining knowledge about </w:t>
      </w:r>
      <w:r w:rsidR="00476D4E">
        <w:rPr>
          <w:rFonts w:cs="Times New Roman"/>
        </w:rPr>
        <w:t xml:space="preserve">the </w:t>
      </w:r>
      <w:r>
        <w:rPr>
          <w:rFonts w:cs="Times New Roman"/>
        </w:rPr>
        <w:t>actual skills required by the industry and skills possessed by the one. This</w:t>
      </w:r>
      <w:r w:rsidR="00476D4E">
        <w:rPr>
          <w:rFonts w:cs="Times New Roman"/>
        </w:rPr>
        <w:t>,</w:t>
      </w:r>
      <w:r>
        <w:rPr>
          <w:rFonts w:cs="Times New Roman"/>
        </w:rPr>
        <w:t xml:space="preserve"> in turn, will ultimately help in better performance or work output. For example, in order to become an effective leader, it would be appropriate to take up big or small projects and take new initiatives. </w:t>
      </w:r>
      <w:r w:rsidR="005002BD">
        <w:rPr>
          <w:rFonts w:cs="Times New Roman"/>
        </w:rPr>
        <w:t>It is crucial to find</w:t>
      </w:r>
      <w:r>
        <w:rPr>
          <w:rFonts w:cs="Times New Roman"/>
        </w:rPr>
        <w:t xml:space="preserve"> a mentor who is an expert in the healthcare field</w:t>
      </w:r>
      <w:r w:rsidR="00BB5D34">
        <w:rPr>
          <w:rFonts w:cs="Times New Roman"/>
        </w:rPr>
        <w:t xml:space="preserve"> and can</w:t>
      </w:r>
      <w:r>
        <w:rPr>
          <w:rFonts w:cs="Times New Roman"/>
        </w:rPr>
        <w:t xml:space="preserve"> help in identifying </w:t>
      </w:r>
      <w:r w:rsidR="00476D4E">
        <w:rPr>
          <w:rFonts w:cs="Times New Roman"/>
        </w:rPr>
        <w:t xml:space="preserve">their </w:t>
      </w:r>
      <w:r>
        <w:rPr>
          <w:rFonts w:cs="Times New Roman"/>
        </w:rPr>
        <w:t>own skills gap (Moore and Morton, 2017).</w:t>
      </w:r>
    </w:p>
    <w:p w:rsidR="00EF7366" w:rsidRPr="005117DA" w:rsidRDefault="00EF7366" w:rsidP="00EF7366">
      <w:pPr>
        <w:rPr>
          <w:rFonts w:cs="Times New Roman"/>
        </w:rPr>
      </w:pPr>
      <w:r>
        <w:rPr>
          <w:rFonts w:cs="Times New Roman"/>
        </w:rPr>
        <w:t xml:space="preserve">It should be noted that after joining in a new job position, it would be appropriate to continue the education. A bachelor’s degree is often not enough in the healthcare sector and therefore, one can easily take up an online </w:t>
      </w:r>
      <w:proofErr w:type="gramStart"/>
      <w:r>
        <w:rPr>
          <w:rFonts w:cs="Times New Roman"/>
        </w:rPr>
        <w:t>Master’s</w:t>
      </w:r>
      <w:proofErr w:type="gramEnd"/>
      <w:r>
        <w:rPr>
          <w:rFonts w:cs="Times New Roman"/>
        </w:rPr>
        <w:t xml:space="preserve"> degree course. This in turn will help in adding quality to own service delivery. It will be possible to build better proficiency and making progress in own career will be convenient. Lastly, a potential candidate should be able to deal with criticism effectively. It is important to accept that one does not know everything and in healthcare sector, a healthcare manager might have to face criticism on a regular basis. </w:t>
      </w:r>
    </w:p>
    <w:p w:rsidR="00EF7366" w:rsidRDefault="00EF7366" w:rsidP="00EF7366">
      <w:pPr>
        <w:rPr>
          <w:rFonts w:cs="Times New Roman"/>
          <w:b/>
        </w:rPr>
      </w:pPr>
      <w:r w:rsidRPr="00C61C8C">
        <w:rPr>
          <w:rFonts w:cs="Times New Roman"/>
          <w:b/>
        </w:rPr>
        <w:t xml:space="preserve">Perspective of employers in the healthcare sector </w:t>
      </w:r>
    </w:p>
    <w:p w:rsidR="00EF7366" w:rsidRDefault="00EF7366" w:rsidP="00EF7366">
      <w:pPr>
        <w:rPr>
          <w:rFonts w:cs="Times New Roman"/>
        </w:rPr>
      </w:pPr>
      <w:r w:rsidRPr="00CE4786">
        <w:rPr>
          <w:rFonts w:cs="Times New Roman"/>
        </w:rPr>
        <w:t xml:space="preserve">The employers </w:t>
      </w:r>
      <w:r>
        <w:rPr>
          <w:rFonts w:cs="Times New Roman"/>
        </w:rPr>
        <w:t>usually prefer candidates who can easily learn as well as adapt to change. It simply implies that they expect employees to work enthusiastically</w:t>
      </w:r>
      <w:r w:rsidRPr="00CE4786">
        <w:rPr>
          <w:rFonts w:cs="Times New Roman"/>
        </w:rPr>
        <w:t xml:space="preserve"> </w:t>
      </w:r>
      <w:r>
        <w:rPr>
          <w:rFonts w:cs="Times New Roman"/>
        </w:rPr>
        <w:t xml:space="preserve">and find out ways of learning from mistakes. Moreover, employers in the healthcare sector look for candidates who are methodical and organised because they </w:t>
      </w:r>
      <w:proofErr w:type="gramStart"/>
      <w:r>
        <w:rPr>
          <w:rFonts w:cs="Times New Roman"/>
        </w:rPr>
        <w:t>have to</w:t>
      </w:r>
      <w:proofErr w:type="gramEnd"/>
      <w:r>
        <w:rPr>
          <w:rFonts w:cs="Times New Roman"/>
        </w:rPr>
        <w:t xml:space="preserve"> deal with clients having a multitudes of healthcare needs (Rich </w:t>
      </w:r>
      <w:r w:rsidRPr="00AC62FE">
        <w:rPr>
          <w:rFonts w:cs="Times New Roman"/>
          <w:i/>
        </w:rPr>
        <w:t>et al.,</w:t>
      </w:r>
      <w:r>
        <w:rPr>
          <w:rFonts w:cs="Times New Roman"/>
        </w:rPr>
        <w:t xml:space="preserve"> 2018). In other words, the employers expect healthcare employees to work collaboratively with people who come from different cultural background. Hence, I should use this skill for dealing with not only patients but also with co-workers. Additionally, they want candidates who also possess basic negotiation skills. Here, the negotiation skills can be utilised by candidates to understand needs of clients and express own opinions or requirements in an unemotional manner. </w:t>
      </w:r>
    </w:p>
    <w:p w:rsidR="00EF7366" w:rsidRDefault="00EF7366" w:rsidP="00EF7366">
      <w:pPr>
        <w:rPr>
          <w:rFonts w:cs="Times New Roman"/>
        </w:rPr>
      </w:pPr>
      <w:r>
        <w:rPr>
          <w:rFonts w:cs="Times New Roman"/>
        </w:rPr>
        <w:t xml:space="preserve">In this competitive job market, employers are fundamentally looking for candidates who are more </w:t>
      </w:r>
      <w:r w:rsidRPr="0023630A">
        <w:rPr>
          <w:rFonts w:cs="Times New Roman"/>
          <w:b/>
        </w:rPr>
        <w:t>capable and possess potential for growth</w:t>
      </w:r>
      <w:r>
        <w:rPr>
          <w:rFonts w:cs="Times New Roman"/>
        </w:rPr>
        <w:t xml:space="preserve">. Research in this field has been carried out and it has been concluded that certain skills are considered “desirable” in the job market. For example, employers consider certain specialised management skills such as </w:t>
      </w:r>
      <w:r w:rsidRPr="00837050">
        <w:rPr>
          <w:rFonts w:cs="Times New Roman"/>
          <w:b/>
        </w:rPr>
        <w:t xml:space="preserve">conflict </w:t>
      </w:r>
      <w:r w:rsidRPr="00837050">
        <w:rPr>
          <w:rFonts w:cs="Times New Roman"/>
          <w:b/>
        </w:rPr>
        <w:lastRenderedPageBreak/>
        <w:t>management</w:t>
      </w:r>
      <w:r>
        <w:rPr>
          <w:rFonts w:cs="Times New Roman"/>
        </w:rPr>
        <w:t xml:space="preserve">, understanding of reports, delegation, administration, </w:t>
      </w:r>
      <w:r w:rsidRPr="00837050">
        <w:rPr>
          <w:rFonts w:cs="Times New Roman"/>
          <w:b/>
        </w:rPr>
        <w:t>budget management</w:t>
      </w:r>
      <w:r>
        <w:rPr>
          <w:rFonts w:cs="Times New Roman"/>
        </w:rPr>
        <w:t xml:space="preserve"> and data interpretation skills desirable (Cappelli and Keller, 2017). The candidate should also possess good supervisory skills if he/she is aiming to become a good healthcare manager. </w:t>
      </w:r>
    </w:p>
    <w:p w:rsidR="00EF7366" w:rsidRDefault="00EF7366" w:rsidP="00EF7366">
      <w:pPr>
        <w:rPr>
          <w:rFonts w:cs="Times New Roman"/>
        </w:rPr>
      </w:pPr>
      <w:r>
        <w:rPr>
          <w:rFonts w:cs="Times New Roman"/>
        </w:rPr>
        <w:t xml:space="preserve">Furthermore, the demand for healthcare managers is increasing, as there is lack of good management in the healthcare industry (Shanks, 2016). Patients often remain unsatisfied with the service quality. For example, they might have to undergo long waiting times, short visiting hours, improper behaviour of healthcare staff, carelessness while dealing with patients suffering from chronic illnesses. Hence, there is a constant need for managers who would take up administrative and management roles. The skills that the potential candidates should possess must fulfil the job targets and specific needs of the service users. For example, an effective manager should be able to develop their staffs. It simply means that, managers should have the capability of evaluating the good as well as bad attributes of the staff. It can only happen when the manager is able to maintain a functional relationship with his/her subordinates. Timely supervision is </w:t>
      </w:r>
      <w:proofErr w:type="gramStart"/>
      <w:r>
        <w:rPr>
          <w:rFonts w:cs="Times New Roman"/>
        </w:rPr>
        <w:t>essential</w:t>
      </w:r>
      <w:proofErr w:type="gramEnd"/>
      <w:r>
        <w:rPr>
          <w:rFonts w:cs="Times New Roman"/>
        </w:rPr>
        <w:t xml:space="preserve"> but an empathetic approach is fundamental as well. </w:t>
      </w:r>
    </w:p>
    <w:p w:rsidR="00EF7366" w:rsidRDefault="00EF7366" w:rsidP="00EF7366">
      <w:pPr>
        <w:rPr>
          <w:rFonts w:cs="Times New Roman"/>
        </w:rPr>
      </w:pPr>
      <w:r>
        <w:rPr>
          <w:rFonts w:cs="Times New Roman"/>
        </w:rPr>
        <w:t xml:space="preserve">Additionally, time management skills are also expected from a potential healthcare manager because the entire industry is quite fast-paced (Daft and </w:t>
      </w:r>
      <w:proofErr w:type="spellStart"/>
      <w:r>
        <w:rPr>
          <w:rFonts w:cs="Times New Roman"/>
        </w:rPr>
        <w:t>Marcic</w:t>
      </w:r>
      <w:proofErr w:type="spellEnd"/>
      <w:r>
        <w:rPr>
          <w:rFonts w:cs="Times New Roman"/>
        </w:rPr>
        <w:t xml:space="preserve">, 2016). Clients arrive with emergencies and therefore, managers are supposed to keep up with rising demands of the service users. Moreover, someone who is currently working in the healthcare industry should always identify ways of making advanced improvements. </w:t>
      </w:r>
    </w:p>
    <w:p w:rsidR="00EF7366" w:rsidRDefault="00EF7366" w:rsidP="00EF7366">
      <w:pPr>
        <w:rPr>
          <w:rFonts w:cs="Times New Roman"/>
        </w:rPr>
      </w:pPr>
      <w:r>
        <w:rPr>
          <w:rFonts w:cs="Times New Roman"/>
        </w:rPr>
        <w:t xml:space="preserve">Hence, employers expect managers to make continuous process improvement. It is also fundamental to update oneself regarding new laws and legislations related to patient health and safety (Hall </w:t>
      </w:r>
      <w:r w:rsidRPr="00A339F7">
        <w:rPr>
          <w:rFonts w:cs="Times New Roman"/>
          <w:i/>
        </w:rPr>
        <w:t>et al.,</w:t>
      </w:r>
      <w:r>
        <w:rPr>
          <w:rFonts w:cs="Times New Roman"/>
        </w:rPr>
        <w:t xml:space="preserve"> 2018). The employers expect potential managers to manage overhead costs, billing and patient fees as well. The managers are also expected to look after different departments like surgery, physical therapy or nursing and they are responsible for keeping an eye on the activities of the subordinates. Therefore, it can be stated that depending upon the surroundings or setting, the job role of a healthcare manager is quite demanding and diverse in nature. </w:t>
      </w:r>
    </w:p>
    <w:p w:rsidR="00EF7366" w:rsidRPr="00CE4786" w:rsidRDefault="00EF7366" w:rsidP="00EF7366">
      <w:pPr>
        <w:rPr>
          <w:rFonts w:cs="Times New Roman"/>
        </w:rPr>
      </w:pPr>
      <w:r w:rsidRPr="00CE4786">
        <w:rPr>
          <w:rFonts w:cs="Times New Roman"/>
        </w:rPr>
        <w:br w:type="page"/>
      </w:r>
    </w:p>
    <w:p w:rsidR="00EF7366" w:rsidRPr="00B730AC" w:rsidRDefault="00EF7366" w:rsidP="00EF7366">
      <w:pPr>
        <w:pStyle w:val="Heading1"/>
        <w:rPr>
          <w:rFonts w:cs="Times New Roman"/>
        </w:rPr>
      </w:pPr>
      <w:bookmarkStart w:id="3" w:name="_Toc5634400"/>
      <w:r w:rsidRPr="00B730AC">
        <w:rPr>
          <w:rFonts w:cs="Times New Roman"/>
        </w:rPr>
        <w:lastRenderedPageBreak/>
        <w:t>Conclusion</w:t>
      </w:r>
      <w:bookmarkEnd w:id="3"/>
      <w:r w:rsidRPr="00B730AC">
        <w:rPr>
          <w:rFonts w:cs="Times New Roman"/>
        </w:rPr>
        <w:t xml:space="preserve"> </w:t>
      </w:r>
    </w:p>
    <w:p w:rsidR="00EF7366" w:rsidRPr="00B730AC" w:rsidRDefault="00EF7366" w:rsidP="00EF7366">
      <w:pPr>
        <w:rPr>
          <w:rFonts w:cs="Times New Roman"/>
        </w:rPr>
      </w:pPr>
      <w:r w:rsidRPr="00B730AC">
        <w:rPr>
          <w:rFonts w:cs="Times New Roman"/>
        </w:rPr>
        <w:t xml:space="preserve">The report has been written to gain an insight into the relevant academic and employability skills required to become efficient in handling business related tasks in healthcare sector. In the beginning of the report, a brief idea regarding employability skills and its importance in the healthcare sector has been outlined. The importance of soft skills has been mentioned as well. Thereafter, an analysis of own employability skills has been stated. Research has been conducted on potential future employability skills in the healthcare sector. Lastly, it has been concluded by gaining insight into the perspectives of employers regarding job requirements. </w:t>
      </w:r>
    </w:p>
    <w:p w:rsidR="00EF7366" w:rsidRDefault="00EF7366" w:rsidP="00EF7366">
      <w:pPr>
        <w:rPr>
          <w:rFonts w:eastAsiaTheme="majorEastAsia" w:cs="Times New Roman"/>
          <w:b/>
          <w:bCs/>
          <w:szCs w:val="28"/>
          <w:lang w:eastAsia="en-US"/>
        </w:rPr>
      </w:pPr>
      <w:r>
        <w:rPr>
          <w:rFonts w:cs="Times New Roman"/>
        </w:rPr>
        <w:br w:type="page"/>
      </w:r>
    </w:p>
    <w:p w:rsidR="00EF7366" w:rsidRDefault="00EF7366" w:rsidP="00EF7366">
      <w:pPr>
        <w:pStyle w:val="Heading1"/>
        <w:rPr>
          <w:rFonts w:cs="Times New Roman"/>
        </w:rPr>
      </w:pPr>
      <w:bookmarkStart w:id="4" w:name="_Toc5634401"/>
      <w:r w:rsidRPr="00B52F1D">
        <w:rPr>
          <w:rFonts w:cs="Times New Roman"/>
        </w:rPr>
        <w:lastRenderedPageBreak/>
        <w:t>Reference List</w:t>
      </w:r>
      <w:bookmarkEnd w:id="4"/>
      <w:r w:rsidRPr="00B52F1D">
        <w:rPr>
          <w:rFonts w:cs="Times New Roman"/>
        </w:rPr>
        <w:t xml:space="preserve"> </w:t>
      </w:r>
    </w:p>
    <w:p w:rsidR="00EF7366" w:rsidRPr="00AD5605" w:rsidRDefault="00EF7366" w:rsidP="00AD5605">
      <w:pPr>
        <w:rPr>
          <w:rFonts w:cs="Times New Roman"/>
          <w:color w:val="000000" w:themeColor="text1"/>
          <w:szCs w:val="24"/>
          <w:lang w:eastAsia="en-US"/>
        </w:rPr>
      </w:pPr>
      <w:r w:rsidRPr="00AD5605">
        <w:rPr>
          <w:rFonts w:cs="Times New Roman"/>
          <w:color w:val="000000" w:themeColor="text1"/>
          <w:szCs w:val="24"/>
          <w:shd w:val="clear" w:color="auto" w:fill="FFFFFF"/>
        </w:rPr>
        <w:t xml:space="preserve">Acemoglu, D., </w:t>
      </w:r>
      <w:proofErr w:type="spellStart"/>
      <w:r w:rsidRPr="00AD5605">
        <w:rPr>
          <w:rFonts w:cs="Times New Roman"/>
          <w:color w:val="000000" w:themeColor="text1"/>
          <w:szCs w:val="24"/>
          <w:shd w:val="clear" w:color="auto" w:fill="FFFFFF"/>
        </w:rPr>
        <w:t>Akcigit</w:t>
      </w:r>
      <w:proofErr w:type="spellEnd"/>
      <w:r w:rsidRPr="00AD5605">
        <w:rPr>
          <w:rFonts w:cs="Times New Roman"/>
          <w:color w:val="000000" w:themeColor="text1"/>
          <w:szCs w:val="24"/>
          <w:shd w:val="clear" w:color="auto" w:fill="FFFFFF"/>
        </w:rPr>
        <w:t>, U., Alp, H., Bloom, N. and Kerr, W., 2018. Innovation, reallocation, and growth. </w:t>
      </w:r>
      <w:r w:rsidRPr="00AD5605">
        <w:rPr>
          <w:rFonts w:cs="Times New Roman"/>
          <w:i/>
          <w:iCs/>
          <w:color w:val="000000" w:themeColor="text1"/>
          <w:szCs w:val="24"/>
          <w:shd w:val="clear" w:color="auto" w:fill="FFFFFF"/>
        </w:rPr>
        <w:t>American Economic Review</w:t>
      </w:r>
      <w:r w:rsidRPr="00AD5605">
        <w:rPr>
          <w:rFonts w:cs="Times New Roman"/>
          <w:color w:val="000000" w:themeColor="text1"/>
          <w:szCs w:val="24"/>
          <w:shd w:val="clear" w:color="auto" w:fill="FFFFFF"/>
        </w:rPr>
        <w:t>, </w:t>
      </w:r>
      <w:r w:rsidRPr="00AD5605">
        <w:rPr>
          <w:rFonts w:cs="Times New Roman"/>
          <w:i/>
          <w:iCs/>
          <w:color w:val="000000" w:themeColor="text1"/>
          <w:szCs w:val="24"/>
          <w:shd w:val="clear" w:color="auto" w:fill="FFFFFF"/>
        </w:rPr>
        <w:t>108</w:t>
      </w:r>
      <w:r w:rsidRPr="00AD5605">
        <w:rPr>
          <w:rFonts w:cs="Times New Roman"/>
          <w:color w:val="000000" w:themeColor="text1"/>
          <w:szCs w:val="24"/>
          <w:shd w:val="clear" w:color="auto" w:fill="FFFFFF"/>
        </w:rPr>
        <w:t>(11), pp.3450-91.</w:t>
      </w:r>
    </w:p>
    <w:p w:rsidR="00EF7366" w:rsidRPr="00AD5605" w:rsidRDefault="00EF7366" w:rsidP="00AD5605">
      <w:pPr>
        <w:rPr>
          <w:rFonts w:cs="Times New Roman"/>
          <w:color w:val="000000" w:themeColor="text1"/>
          <w:szCs w:val="24"/>
          <w:lang w:eastAsia="en-US"/>
        </w:rPr>
      </w:pPr>
      <w:r w:rsidRPr="00AD5605">
        <w:rPr>
          <w:rFonts w:cs="Times New Roman"/>
          <w:color w:val="000000" w:themeColor="text1"/>
          <w:szCs w:val="24"/>
          <w:shd w:val="clear" w:color="auto" w:fill="FFFFFF"/>
        </w:rPr>
        <w:t>Brown, A., 2016. The role of career adaptability and flexible expertise in developing individual innovative behaviour. In </w:t>
      </w:r>
      <w:r w:rsidRPr="00AD5605">
        <w:rPr>
          <w:rFonts w:cs="Times New Roman"/>
          <w:i/>
          <w:iCs/>
          <w:color w:val="000000" w:themeColor="text1"/>
          <w:szCs w:val="24"/>
          <w:shd w:val="clear" w:color="auto" w:fill="FFFFFF"/>
        </w:rPr>
        <w:t>Human Resource Management, Innovation and Performance</w:t>
      </w:r>
      <w:r w:rsidRPr="00AD5605">
        <w:rPr>
          <w:rFonts w:cs="Times New Roman"/>
          <w:color w:val="000000" w:themeColor="text1"/>
          <w:szCs w:val="24"/>
          <w:shd w:val="clear" w:color="auto" w:fill="FFFFFF"/>
        </w:rPr>
        <w:t> (pp. 249-265). Palgrave Macmillan, London.</w:t>
      </w:r>
    </w:p>
    <w:p w:rsidR="00EF7366" w:rsidRPr="00AD5605" w:rsidRDefault="00EF7366" w:rsidP="00AD5605">
      <w:pPr>
        <w:rPr>
          <w:rFonts w:cs="Times New Roman"/>
          <w:color w:val="000000" w:themeColor="text1"/>
          <w:szCs w:val="24"/>
          <w:lang w:eastAsia="en-US"/>
        </w:rPr>
      </w:pPr>
      <w:r w:rsidRPr="00AD5605">
        <w:rPr>
          <w:rFonts w:cs="Times New Roman"/>
          <w:color w:val="000000" w:themeColor="text1"/>
          <w:szCs w:val="24"/>
          <w:shd w:val="clear" w:color="auto" w:fill="FFFFFF"/>
        </w:rPr>
        <w:t>Cappelli, P. and Keller, J.R., 2017. The historical context of talent management. </w:t>
      </w:r>
      <w:r w:rsidRPr="00AD5605">
        <w:rPr>
          <w:rFonts w:cs="Times New Roman"/>
          <w:i/>
          <w:iCs/>
          <w:color w:val="000000" w:themeColor="text1"/>
          <w:szCs w:val="24"/>
          <w:shd w:val="clear" w:color="auto" w:fill="FFFFFF"/>
        </w:rPr>
        <w:t>The Oxford handbook of talent management</w:t>
      </w:r>
      <w:r w:rsidRPr="00AD5605">
        <w:rPr>
          <w:rFonts w:cs="Times New Roman"/>
          <w:color w:val="000000" w:themeColor="text1"/>
          <w:szCs w:val="24"/>
          <w:shd w:val="clear" w:color="auto" w:fill="FFFFFF"/>
        </w:rPr>
        <w:t>, pp.23-42.</w:t>
      </w:r>
    </w:p>
    <w:p w:rsidR="00EF7366" w:rsidRPr="00AD5605" w:rsidRDefault="00EF7366" w:rsidP="00AD5605">
      <w:pPr>
        <w:rPr>
          <w:rFonts w:cs="Times New Roman"/>
          <w:color w:val="000000" w:themeColor="text1"/>
          <w:szCs w:val="24"/>
          <w:shd w:val="clear" w:color="auto" w:fill="FFFFFF"/>
        </w:rPr>
      </w:pPr>
      <w:r w:rsidRPr="00AD5605">
        <w:rPr>
          <w:rFonts w:cs="Times New Roman"/>
          <w:color w:val="000000" w:themeColor="text1"/>
          <w:szCs w:val="24"/>
          <w:shd w:val="clear" w:color="auto" w:fill="FFFFFF"/>
        </w:rPr>
        <w:t>Collet, C., Hine, D. and Du Plessis, K., 2015. Employability skills: perspectives from a knowledge-intensive industry. </w:t>
      </w:r>
      <w:r w:rsidRPr="00AD5605">
        <w:rPr>
          <w:rFonts w:cs="Times New Roman"/>
          <w:i/>
          <w:iCs/>
          <w:color w:val="000000" w:themeColor="text1"/>
          <w:szCs w:val="24"/>
          <w:shd w:val="clear" w:color="auto" w:fill="FFFFFF"/>
        </w:rPr>
        <w:t>Education+ Training</w:t>
      </w:r>
      <w:r w:rsidRPr="00AD5605">
        <w:rPr>
          <w:rFonts w:cs="Times New Roman"/>
          <w:color w:val="000000" w:themeColor="text1"/>
          <w:szCs w:val="24"/>
          <w:shd w:val="clear" w:color="auto" w:fill="FFFFFF"/>
        </w:rPr>
        <w:t>, </w:t>
      </w:r>
      <w:r w:rsidRPr="00AD5605">
        <w:rPr>
          <w:rFonts w:cs="Times New Roman"/>
          <w:i/>
          <w:iCs/>
          <w:color w:val="000000" w:themeColor="text1"/>
          <w:szCs w:val="24"/>
          <w:shd w:val="clear" w:color="auto" w:fill="FFFFFF"/>
        </w:rPr>
        <w:t>57</w:t>
      </w:r>
      <w:r w:rsidRPr="00AD5605">
        <w:rPr>
          <w:rFonts w:cs="Times New Roman"/>
          <w:color w:val="000000" w:themeColor="text1"/>
          <w:szCs w:val="24"/>
          <w:shd w:val="clear" w:color="auto" w:fill="FFFFFF"/>
        </w:rPr>
        <w:t>(5), pp.532-559.</w:t>
      </w:r>
    </w:p>
    <w:p w:rsidR="00EF7366" w:rsidRPr="00AD5605" w:rsidRDefault="00EF7366" w:rsidP="00AD5605">
      <w:pPr>
        <w:rPr>
          <w:rFonts w:cs="Times New Roman"/>
          <w:color w:val="000000" w:themeColor="text1"/>
          <w:szCs w:val="24"/>
          <w:lang w:eastAsia="en-US"/>
        </w:rPr>
      </w:pPr>
      <w:r w:rsidRPr="00AD5605">
        <w:rPr>
          <w:rFonts w:cs="Times New Roman"/>
          <w:color w:val="000000" w:themeColor="text1"/>
          <w:szCs w:val="24"/>
          <w:shd w:val="clear" w:color="auto" w:fill="FFFFFF"/>
        </w:rPr>
        <w:t xml:space="preserve">Daft, R.L. and </w:t>
      </w:r>
      <w:proofErr w:type="spellStart"/>
      <w:r w:rsidRPr="00AD5605">
        <w:rPr>
          <w:rFonts w:cs="Times New Roman"/>
          <w:color w:val="000000" w:themeColor="text1"/>
          <w:szCs w:val="24"/>
          <w:shd w:val="clear" w:color="auto" w:fill="FFFFFF"/>
        </w:rPr>
        <w:t>Marcic</w:t>
      </w:r>
      <w:proofErr w:type="spellEnd"/>
      <w:r w:rsidRPr="00AD5605">
        <w:rPr>
          <w:rFonts w:cs="Times New Roman"/>
          <w:color w:val="000000" w:themeColor="text1"/>
          <w:szCs w:val="24"/>
          <w:shd w:val="clear" w:color="auto" w:fill="FFFFFF"/>
        </w:rPr>
        <w:t>, D., 2016. </w:t>
      </w:r>
      <w:r w:rsidRPr="00AD5605">
        <w:rPr>
          <w:rFonts w:cs="Times New Roman"/>
          <w:i/>
          <w:iCs/>
          <w:color w:val="000000" w:themeColor="text1"/>
          <w:szCs w:val="24"/>
          <w:shd w:val="clear" w:color="auto" w:fill="FFFFFF"/>
        </w:rPr>
        <w:t>Understanding management</w:t>
      </w:r>
      <w:r w:rsidRPr="00AD5605">
        <w:rPr>
          <w:rFonts w:cs="Times New Roman"/>
          <w:color w:val="000000" w:themeColor="text1"/>
          <w:szCs w:val="24"/>
          <w:shd w:val="clear" w:color="auto" w:fill="FFFFFF"/>
        </w:rPr>
        <w:t>. Nelson Education.</w:t>
      </w:r>
    </w:p>
    <w:p w:rsidR="00EF7366" w:rsidRPr="00AD5605" w:rsidRDefault="00EF7366" w:rsidP="00AD5605">
      <w:pPr>
        <w:rPr>
          <w:rFonts w:cs="Times New Roman"/>
          <w:color w:val="000000" w:themeColor="text1"/>
          <w:szCs w:val="24"/>
          <w:shd w:val="clear" w:color="auto" w:fill="FFFFFF"/>
        </w:rPr>
      </w:pPr>
      <w:r w:rsidRPr="00AD5605">
        <w:rPr>
          <w:rFonts w:cs="Times New Roman"/>
          <w:color w:val="000000" w:themeColor="text1"/>
          <w:szCs w:val="24"/>
          <w:shd w:val="clear" w:color="auto" w:fill="FFFFFF"/>
        </w:rPr>
        <w:t>Ginter, P.M., Duncan, W.J. and Swayne, L.E., 2018. </w:t>
      </w:r>
      <w:r w:rsidRPr="00AD5605">
        <w:rPr>
          <w:rFonts w:cs="Times New Roman"/>
          <w:i/>
          <w:iCs/>
          <w:color w:val="000000" w:themeColor="text1"/>
          <w:szCs w:val="24"/>
          <w:shd w:val="clear" w:color="auto" w:fill="FFFFFF"/>
        </w:rPr>
        <w:t>The strategic management of health care organizations</w:t>
      </w:r>
      <w:r w:rsidRPr="00AD5605">
        <w:rPr>
          <w:rFonts w:cs="Times New Roman"/>
          <w:color w:val="000000" w:themeColor="text1"/>
          <w:szCs w:val="24"/>
          <w:shd w:val="clear" w:color="auto" w:fill="FFFFFF"/>
        </w:rPr>
        <w:t>. John Wiley &amp; Sons.</w:t>
      </w:r>
    </w:p>
    <w:p w:rsidR="00EF7366" w:rsidRPr="00AD5605" w:rsidRDefault="00EF7366" w:rsidP="00AD5605">
      <w:pPr>
        <w:rPr>
          <w:rFonts w:cs="Times New Roman"/>
          <w:color w:val="000000" w:themeColor="text1"/>
          <w:szCs w:val="24"/>
          <w:lang w:eastAsia="en-US"/>
        </w:rPr>
      </w:pPr>
      <w:r w:rsidRPr="00AD5605">
        <w:rPr>
          <w:rFonts w:cs="Times New Roman"/>
          <w:color w:val="000000" w:themeColor="text1"/>
          <w:szCs w:val="24"/>
          <w:shd w:val="clear" w:color="auto" w:fill="FFFFFF"/>
        </w:rPr>
        <w:t xml:space="preserve">Hall, M.A., </w:t>
      </w:r>
      <w:proofErr w:type="spellStart"/>
      <w:r w:rsidRPr="00AD5605">
        <w:rPr>
          <w:rFonts w:cs="Times New Roman"/>
          <w:color w:val="000000" w:themeColor="text1"/>
          <w:szCs w:val="24"/>
          <w:shd w:val="clear" w:color="auto" w:fill="FFFFFF"/>
        </w:rPr>
        <w:t>Orentlicher</w:t>
      </w:r>
      <w:proofErr w:type="spellEnd"/>
      <w:r w:rsidRPr="00AD5605">
        <w:rPr>
          <w:rFonts w:cs="Times New Roman"/>
          <w:color w:val="000000" w:themeColor="text1"/>
          <w:szCs w:val="24"/>
          <w:shd w:val="clear" w:color="auto" w:fill="FFFFFF"/>
        </w:rPr>
        <w:t xml:space="preserve">, D., </w:t>
      </w:r>
      <w:proofErr w:type="spellStart"/>
      <w:r w:rsidRPr="00AD5605">
        <w:rPr>
          <w:rFonts w:cs="Times New Roman"/>
          <w:color w:val="000000" w:themeColor="text1"/>
          <w:szCs w:val="24"/>
          <w:shd w:val="clear" w:color="auto" w:fill="FFFFFF"/>
        </w:rPr>
        <w:t>Bobinski</w:t>
      </w:r>
      <w:proofErr w:type="spellEnd"/>
      <w:r w:rsidRPr="00AD5605">
        <w:rPr>
          <w:rFonts w:cs="Times New Roman"/>
          <w:color w:val="000000" w:themeColor="text1"/>
          <w:szCs w:val="24"/>
          <w:shd w:val="clear" w:color="auto" w:fill="FFFFFF"/>
        </w:rPr>
        <w:t>, M.A., Bagley, N. and Cohen, I.G., 2018. </w:t>
      </w:r>
      <w:r w:rsidRPr="00AD5605">
        <w:rPr>
          <w:rFonts w:cs="Times New Roman"/>
          <w:i/>
          <w:iCs/>
          <w:color w:val="000000" w:themeColor="text1"/>
          <w:szCs w:val="24"/>
          <w:shd w:val="clear" w:color="auto" w:fill="FFFFFF"/>
        </w:rPr>
        <w:t>Health care law and ethics</w:t>
      </w:r>
      <w:r w:rsidRPr="00AD5605">
        <w:rPr>
          <w:rFonts w:cs="Times New Roman"/>
          <w:color w:val="000000" w:themeColor="text1"/>
          <w:szCs w:val="24"/>
          <w:shd w:val="clear" w:color="auto" w:fill="FFFFFF"/>
        </w:rPr>
        <w:t>. Wolters Kluwer Law &amp; Business.</w:t>
      </w:r>
    </w:p>
    <w:p w:rsidR="00EF7366" w:rsidRPr="00AD5605" w:rsidRDefault="00EF7366" w:rsidP="00AD5605">
      <w:pPr>
        <w:rPr>
          <w:rFonts w:cs="Times New Roman"/>
          <w:color w:val="000000" w:themeColor="text1"/>
        </w:rPr>
      </w:pPr>
      <w:proofErr w:type="spellStart"/>
      <w:r w:rsidRPr="00AD5605">
        <w:rPr>
          <w:rFonts w:cs="Times New Roman"/>
          <w:color w:val="000000" w:themeColor="text1"/>
        </w:rPr>
        <w:t>Messum</w:t>
      </w:r>
      <w:proofErr w:type="spellEnd"/>
      <w:r w:rsidRPr="00AD5605">
        <w:rPr>
          <w:rFonts w:cs="Times New Roman"/>
          <w:color w:val="000000" w:themeColor="text1"/>
        </w:rPr>
        <w:t xml:space="preserve">, D., Wilkes, L., Jackson, D. and Peters, K. 2019. Asia Pacific Journal of Health Management - Employability skills in health services management: Perceptions of recent graduates (Health Collection) - </w:t>
      </w:r>
      <w:proofErr w:type="spellStart"/>
      <w:r w:rsidRPr="00AD5605">
        <w:rPr>
          <w:rFonts w:cs="Times New Roman"/>
          <w:color w:val="000000" w:themeColor="text1"/>
        </w:rPr>
        <w:t>Informit</w:t>
      </w:r>
      <w:proofErr w:type="spellEnd"/>
      <w:r w:rsidRPr="00AD5605">
        <w:rPr>
          <w:rFonts w:cs="Times New Roman"/>
          <w:color w:val="000000" w:themeColor="text1"/>
        </w:rPr>
        <w:t>. </w:t>
      </w:r>
      <w:r w:rsidRPr="00AD5605">
        <w:rPr>
          <w:rFonts w:cs="Times New Roman"/>
          <w:i/>
          <w:iCs/>
          <w:color w:val="000000" w:themeColor="text1"/>
        </w:rPr>
        <w:t>Asia Pacific Journal of Health Management</w:t>
      </w:r>
      <w:r w:rsidRPr="00AD5605">
        <w:rPr>
          <w:rFonts w:cs="Times New Roman"/>
          <w:color w:val="000000" w:themeColor="text1"/>
        </w:rPr>
        <w:t>, [online] 11(1), p.25. Available at: https://search.informit.com.au/documentSummary;dn=035866913897632;res=IELHEA [Accessed 8 Apr. 2019].</w:t>
      </w:r>
    </w:p>
    <w:p w:rsidR="00EF7366" w:rsidRPr="00AD5605" w:rsidRDefault="00EF7366" w:rsidP="00AD5605">
      <w:pPr>
        <w:rPr>
          <w:rFonts w:cs="Times New Roman"/>
          <w:color w:val="000000" w:themeColor="text1"/>
          <w:szCs w:val="24"/>
          <w:lang w:eastAsia="en-US"/>
        </w:rPr>
      </w:pPr>
      <w:r w:rsidRPr="00AD5605">
        <w:rPr>
          <w:rFonts w:cs="Times New Roman"/>
          <w:color w:val="000000" w:themeColor="text1"/>
          <w:szCs w:val="24"/>
          <w:shd w:val="clear" w:color="auto" w:fill="FFFFFF"/>
        </w:rPr>
        <w:t xml:space="preserve">Moore, T. and Morton, J., 2017. The myth of job readiness? Written communication, employability, and the ‘skills </w:t>
      </w:r>
      <w:proofErr w:type="spellStart"/>
      <w:r w:rsidRPr="00AD5605">
        <w:rPr>
          <w:rFonts w:cs="Times New Roman"/>
          <w:color w:val="000000" w:themeColor="text1"/>
          <w:szCs w:val="24"/>
          <w:shd w:val="clear" w:color="auto" w:fill="FFFFFF"/>
        </w:rPr>
        <w:t>gap’in</w:t>
      </w:r>
      <w:proofErr w:type="spellEnd"/>
      <w:r w:rsidRPr="00AD5605">
        <w:rPr>
          <w:rFonts w:cs="Times New Roman"/>
          <w:color w:val="000000" w:themeColor="text1"/>
          <w:szCs w:val="24"/>
          <w:shd w:val="clear" w:color="auto" w:fill="FFFFFF"/>
        </w:rPr>
        <w:t xml:space="preserve"> higher education. </w:t>
      </w:r>
      <w:r w:rsidRPr="00AD5605">
        <w:rPr>
          <w:rFonts w:cs="Times New Roman"/>
          <w:i/>
          <w:iCs/>
          <w:color w:val="000000" w:themeColor="text1"/>
          <w:szCs w:val="24"/>
          <w:shd w:val="clear" w:color="auto" w:fill="FFFFFF"/>
        </w:rPr>
        <w:t>Studies in Higher Education</w:t>
      </w:r>
      <w:r w:rsidRPr="00AD5605">
        <w:rPr>
          <w:rFonts w:cs="Times New Roman"/>
          <w:color w:val="000000" w:themeColor="text1"/>
          <w:szCs w:val="24"/>
          <w:shd w:val="clear" w:color="auto" w:fill="FFFFFF"/>
        </w:rPr>
        <w:t>, </w:t>
      </w:r>
      <w:r w:rsidRPr="00AD5605">
        <w:rPr>
          <w:rFonts w:cs="Times New Roman"/>
          <w:i/>
          <w:iCs/>
          <w:color w:val="000000" w:themeColor="text1"/>
          <w:szCs w:val="24"/>
          <w:shd w:val="clear" w:color="auto" w:fill="FFFFFF"/>
        </w:rPr>
        <w:t>42</w:t>
      </w:r>
      <w:r w:rsidRPr="00AD5605">
        <w:rPr>
          <w:rFonts w:cs="Times New Roman"/>
          <w:color w:val="000000" w:themeColor="text1"/>
          <w:szCs w:val="24"/>
          <w:shd w:val="clear" w:color="auto" w:fill="FFFFFF"/>
        </w:rPr>
        <w:t>(3), pp.591-609.</w:t>
      </w:r>
    </w:p>
    <w:p w:rsidR="00EF7366" w:rsidRPr="00AD5605" w:rsidRDefault="00EF7366" w:rsidP="00AD5605">
      <w:pPr>
        <w:rPr>
          <w:rFonts w:cs="Times New Roman"/>
          <w:color w:val="000000" w:themeColor="text1"/>
          <w:szCs w:val="24"/>
          <w:lang w:eastAsia="en-US"/>
        </w:rPr>
      </w:pPr>
      <w:proofErr w:type="spellStart"/>
      <w:r w:rsidRPr="00AD5605">
        <w:rPr>
          <w:rFonts w:cs="Times New Roman"/>
          <w:color w:val="000000" w:themeColor="text1"/>
          <w:szCs w:val="24"/>
          <w:shd w:val="clear" w:color="auto" w:fill="FFFFFF"/>
        </w:rPr>
        <w:t>Nägele</w:t>
      </w:r>
      <w:proofErr w:type="spellEnd"/>
      <w:r w:rsidRPr="00AD5605">
        <w:rPr>
          <w:rFonts w:cs="Times New Roman"/>
          <w:color w:val="000000" w:themeColor="text1"/>
          <w:szCs w:val="24"/>
          <w:shd w:val="clear" w:color="auto" w:fill="FFFFFF"/>
        </w:rPr>
        <w:t xml:space="preserve">, C. and </w:t>
      </w:r>
      <w:proofErr w:type="spellStart"/>
      <w:r w:rsidRPr="00AD5605">
        <w:rPr>
          <w:rFonts w:cs="Times New Roman"/>
          <w:color w:val="000000" w:themeColor="text1"/>
          <w:szCs w:val="24"/>
          <w:shd w:val="clear" w:color="auto" w:fill="FFFFFF"/>
        </w:rPr>
        <w:t>Stalder</w:t>
      </w:r>
      <w:proofErr w:type="spellEnd"/>
      <w:r w:rsidRPr="00AD5605">
        <w:rPr>
          <w:rFonts w:cs="Times New Roman"/>
          <w:color w:val="000000" w:themeColor="text1"/>
          <w:szCs w:val="24"/>
          <w:shd w:val="clear" w:color="auto" w:fill="FFFFFF"/>
        </w:rPr>
        <w:t>, B.E., 2017. Competence and the need for transferable skills. In </w:t>
      </w:r>
      <w:r w:rsidRPr="00AD5605">
        <w:rPr>
          <w:rFonts w:cs="Times New Roman"/>
          <w:i/>
          <w:iCs/>
          <w:color w:val="000000" w:themeColor="text1"/>
          <w:szCs w:val="24"/>
          <w:shd w:val="clear" w:color="auto" w:fill="FFFFFF"/>
        </w:rPr>
        <w:t>Competence-based Vocational and Professional Education</w:t>
      </w:r>
      <w:r w:rsidRPr="00AD5605">
        <w:rPr>
          <w:rFonts w:cs="Times New Roman"/>
          <w:color w:val="000000" w:themeColor="text1"/>
          <w:szCs w:val="24"/>
          <w:shd w:val="clear" w:color="auto" w:fill="FFFFFF"/>
        </w:rPr>
        <w:t> (pp. 739-753). Springer, Cham.</w:t>
      </w:r>
    </w:p>
    <w:p w:rsidR="00EF7366" w:rsidRPr="00AD5605" w:rsidRDefault="00EF7366" w:rsidP="00AD5605">
      <w:pPr>
        <w:rPr>
          <w:rFonts w:cs="Times New Roman"/>
          <w:color w:val="000000" w:themeColor="text1"/>
          <w:szCs w:val="24"/>
          <w:lang w:eastAsia="en-US"/>
        </w:rPr>
      </w:pPr>
      <w:r w:rsidRPr="00AD5605">
        <w:rPr>
          <w:rFonts w:cs="Times New Roman"/>
          <w:color w:val="000000" w:themeColor="text1"/>
          <w:szCs w:val="24"/>
          <w:shd w:val="clear" w:color="auto" w:fill="FFFFFF"/>
        </w:rPr>
        <w:t>Rich, C.R., Singleton, J.K. and Wadhwa, S.S., 2018. </w:t>
      </w:r>
      <w:r w:rsidRPr="00AD5605">
        <w:rPr>
          <w:rFonts w:cs="Times New Roman"/>
          <w:i/>
          <w:iCs/>
          <w:color w:val="000000" w:themeColor="text1"/>
          <w:szCs w:val="24"/>
          <w:shd w:val="clear" w:color="auto" w:fill="FFFFFF"/>
        </w:rPr>
        <w:t>Sustainability for healthcare management: a leadership imperative</w:t>
      </w:r>
      <w:r w:rsidRPr="00AD5605">
        <w:rPr>
          <w:rFonts w:cs="Times New Roman"/>
          <w:color w:val="000000" w:themeColor="text1"/>
          <w:szCs w:val="24"/>
          <w:shd w:val="clear" w:color="auto" w:fill="FFFFFF"/>
        </w:rPr>
        <w:t>. Routledge.</w:t>
      </w:r>
    </w:p>
    <w:p w:rsidR="00EF7366" w:rsidRPr="00AD5605" w:rsidRDefault="00EF7366" w:rsidP="00AD5605">
      <w:pPr>
        <w:rPr>
          <w:rFonts w:cs="Times New Roman"/>
          <w:color w:val="000000" w:themeColor="text1"/>
          <w:szCs w:val="24"/>
          <w:lang w:eastAsia="en-US"/>
        </w:rPr>
      </w:pPr>
      <w:r w:rsidRPr="00AD5605">
        <w:rPr>
          <w:rFonts w:cs="Times New Roman"/>
          <w:color w:val="000000" w:themeColor="text1"/>
          <w:szCs w:val="24"/>
          <w:shd w:val="clear" w:color="auto" w:fill="FFFFFF"/>
        </w:rPr>
        <w:lastRenderedPageBreak/>
        <w:t>Shanks, N.H. ed., 2016. </w:t>
      </w:r>
      <w:r w:rsidRPr="00AD5605">
        <w:rPr>
          <w:rFonts w:cs="Times New Roman"/>
          <w:i/>
          <w:iCs/>
          <w:color w:val="000000" w:themeColor="text1"/>
          <w:szCs w:val="24"/>
          <w:shd w:val="clear" w:color="auto" w:fill="FFFFFF"/>
        </w:rPr>
        <w:t>Introduction to health care management</w:t>
      </w:r>
      <w:r w:rsidRPr="00AD5605">
        <w:rPr>
          <w:rFonts w:cs="Times New Roman"/>
          <w:color w:val="000000" w:themeColor="text1"/>
          <w:szCs w:val="24"/>
          <w:shd w:val="clear" w:color="auto" w:fill="FFFFFF"/>
        </w:rPr>
        <w:t>. Jones &amp; Bartlett Publishers.</w:t>
      </w:r>
    </w:p>
    <w:p w:rsidR="00EF7366" w:rsidRPr="00AD5605" w:rsidRDefault="00EF7366" w:rsidP="00AD5605">
      <w:pPr>
        <w:rPr>
          <w:rFonts w:cs="Times New Roman"/>
          <w:color w:val="000000" w:themeColor="text1"/>
          <w:szCs w:val="24"/>
          <w:shd w:val="clear" w:color="auto" w:fill="FFFFFF"/>
        </w:rPr>
      </w:pPr>
      <w:r w:rsidRPr="00AD5605">
        <w:rPr>
          <w:rFonts w:cs="Times New Roman"/>
          <w:color w:val="000000" w:themeColor="text1"/>
          <w:szCs w:val="24"/>
          <w:shd w:val="clear" w:color="auto" w:fill="FFFFFF"/>
        </w:rPr>
        <w:t xml:space="preserve">Singh, A. and </w:t>
      </w:r>
      <w:proofErr w:type="spellStart"/>
      <w:r w:rsidRPr="00AD5605">
        <w:rPr>
          <w:rFonts w:cs="Times New Roman"/>
          <w:color w:val="000000" w:themeColor="text1"/>
          <w:szCs w:val="24"/>
          <w:shd w:val="clear" w:color="auto" w:fill="FFFFFF"/>
        </w:rPr>
        <w:t>Jaykumar</w:t>
      </w:r>
      <w:proofErr w:type="spellEnd"/>
      <w:r w:rsidRPr="00AD5605">
        <w:rPr>
          <w:rFonts w:cs="Times New Roman"/>
          <w:color w:val="000000" w:themeColor="text1"/>
          <w:szCs w:val="24"/>
          <w:shd w:val="clear" w:color="auto" w:fill="FFFFFF"/>
        </w:rPr>
        <w:t>, P., 2017. On the road to consensus: key soft skills required for youth employment in the service sector. </w:t>
      </w:r>
      <w:r w:rsidRPr="00AD5605">
        <w:rPr>
          <w:rFonts w:cs="Times New Roman"/>
          <w:i/>
          <w:iCs/>
          <w:color w:val="000000" w:themeColor="text1"/>
          <w:szCs w:val="24"/>
          <w:shd w:val="clear" w:color="auto" w:fill="FFFFFF"/>
        </w:rPr>
        <w:t>Worldwide Hospitality and Tourism Themes</w:t>
      </w:r>
      <w:r w:rsidRPr="00AD5605">
        <w:rPr>
          <w:rFonts w:cs="Times New Roman"/>
          <w:color w:val="000000" w:themeColor="text1"/>
          <w:szCs w:val="24"/>
          <w:shd w:val="clear" w:color="auto" w:fill="FFFFFF"/>
        </w:rPr>
        <w:t>, (just-accepted), pp.00-00.</w:t>
      </w:r>
    </w:p>
    <w:p w:rsidR="00EF7366" w:rsidRPr="00AD5605" w:rsidRDefault="00EF7366" w:rsidP="00AD5605">
      <w:pPr>
        <w:rPr>
          <w:rFonts w:cs="Times New Roman"/>
          <w:color w:val="000000" w:themeColor="text1"/>
          <w:szCs w:val="24"/>
          <w:shd w:val="clear" w:color="auto" w:fill="FFFFFF"/>
        </w:rPr>
      </w:pPr>
      <w:r w:rsidRPr="00AD5605">
        <w:rPr>
          <w:rFonts w:cs="Times New Roman"/>
          <w:color w:val="000000" w:themeColor="text1"/>
          <w:szCs w:val="24"/>
          <w:shd w:val="clear" w:color="auto" w:fill="FFFFFF"/>
        </w:rPr>
        <w:t xml:space="preserve">Taylor, L., 2016. What is employability and what does it mean for </w:t>
      </w:r>
      <w:proofErr w:type="gramStart"/>
      <w:r w:rsidRPr="00AD5605">
        <w:rPr>
          <w:rFonts w:cs="Times New Roman"/>
          <w:color w:val="000000" w:themeColor="text1"/>
          <w:szCs w:val="24"/>
          <w:shd w:val="clear" w:color="auto" w:fill="FFFFFF"/>
        </w:rPr>
        <w:t>you?.</w:t>
      </w:r>
      <w:proofErr w:type="gramEnd"/>
      <w:r w:rsidRPr="00AD5605">
        <w:rPr>
          <w:rFonts w:cs="Times New Roman"/>
          <w:color w:val="000000" w:themeColor="text1"/>
          <w:szCs w:val="24"/>
          <w:shd w:val="clear" w:color="auto" w:fill="FFFFFF"/>
        </w:rPr>
        <w:t> </w:t>
      </w:r>
      <w:r w:rsidRPr="00AD5605">
        <w:rPr>
          <w:rFonts w:cs="Times New Roman"/>
          <w:i/>
          <w:iCs/>
          <w:color w:val="000000" w:themeColor="text1"/>
          <w:szCs w:val="24"/>
          <w:shd w:val="clear" w:color="auto" w:fill="FFFFFF"/>
        </w:rPr>
        <w:t>How to Develop Your Healthcare Career: A Guide to Employability and Professional Development</w:t>
      </w:r>
      <w:r w:rsidRPr="00AD5605">
        <w:rPr>
          <w:rFonts w:cs="Times New Roman"/>
          <w:color w:val="000000" w:themeColor="text1"/>
          <w:szCs w:val="24"/>
          <w:shd w:val="clear" w:color="auto" w:fill="FFFFFF"/>
        </w:rPr>
        <w:t>, p.1.</w:t>
      </w:r>
    </w:p>
    <w:p w:rsidR="00EF7366" w:rsidRPr="00AD5605" w:rsidRDefault="00EF7366" w:rsidP="00AD5605">
      <w:pPr>
        <w:rPr>
          <w:rFonts w:cs="Times New Roman"/>
          <w:color w:val="000000" w:themeColor="text1"/>
          <w:szCs w:val="24"/>
          <w:shd w:val="clear" w:color="auto" w:fill="FFFFFF"/>
        </w:rPr>
      </w:pPr>
      <w:r w:rsidRPr="00AD5605">
        <w:rPr>
          <w:rFonts w:cs="Times New Roman"/>
          <w:color w:val="000000" w:themeColor="text1"/>
          <w:szCs w:val="24"/>
          <w:shd w:val="clear" w:color="auto" w:fill="FFFFFF"/>
        </w:rPr>
        <w:t>Wolff, R. and Booth, M., 2017. Bridging the gap: Creating a new approach for assuring 21st century employability skills. </w:t>
      </w:r>
      <w:r w:rsidRPr="00AD5605">
        <w:rPr>
          <w:rFonts w:cs="Times New Roman"/>
          <w:i/>
          <w:iCs/>
          <w:color w:val="000000" w:themeColor="text1"/>
          <w:szCs w:val="24"/>
          <w:shd w:val="clear" w:color="auto" w:fill="FFFFFF"/>
        </w:rPr>
        <w:t>Change: The Magazine of Higher Learning</w:t>
      </w:r>
      <w:r w:rsidRPr="00AD5605">
        <w:rPr>
          <w:rFonts w:cs="Times New Roman"/>
          <w:color w:val="000000" w:themeColor="text1"/>
          <w:szCs w:val="24"/>
          <w:shd w:val="clear" w:color="auto" w:fill="FFFFFF"/>
        </w:rPr>
        <w:t>, </w:t>
      </w:r>
      <w:r w:rsidRPr="00AD5605">
        <w:rPr>
          <w:rFonts w:cs="Times New Roman"/>
          <w:i/>
          <w:iCs/>
          <w:color w:val="000000" w:themeColor="text1"/>
          <w:szCs w:val="24"/>
          <w:shd w:val="clear" w:color="auto" w:fill="FFFFFF"/>
        </w:rPr>
        <w:t>49</w:t>
      </w:r>
      <w:r w:rsidRPr="00AD5605">
        <w:rPr>
          <w:rFonts w:cs="Times New Roman"/>
          <w:color w:val="000000" w:themeColor="text1"/>
          <w:szCs w:val="24"/>
          <w:shd w:val="clear" w:color="auto" w:fill="FFFFFF"/>
        </w:rPr>
        <w:t>(6), pp.51-54.</w:t>
      </w:r>
    </w:p>
    <w:p w:rsidR="00F13E51" w:rsidRDefault="00F13E51"/>
    <w:sectPr w:rsidR="00F13E51" w:rsidSect="00C85A2B">
      <w:footerReference w:type="default" r:id="rId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50E59" w:rsidRDefault="00350E59" w:rsidP="00CC3A6A">
      <w:pPr>
        <w:spacing w:after="0" w:line="240" w:lineRule="auto"/>
      </w:pPr>
      <w:r>
        <w:separator/>
      </w:r>
    </w:p>
  </w:endnote>
  <w:endnote w:type="continuationSeparator" w:id="0">
    <w:p w:rsidR="00350E59" w:rsidRDefault="00350E59" w:rsidP="00CC3A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06970"/>
      <w:docPartObj>
        <w:docPartGallery w:val="Page Numbers (Bottom of Page)"/>
        <w:docPartUnique/>
      </w:docPartObj>
    </w:sdtPr>
    <w:sdtEndPr/>
    <w:sdtContent>
      <w:p w:rsidR="00C85A2B" w:rsidRDefault="00350E59">
        <w:pPr>
          <w:pStyle w:val="Footer"/>
          <w:jc w:val="right"/>
        </w:pPr>
        <w:r>
          <w:fldChar w:fldCharType="begin"/>
        </w:r>
        <w:r>
          <w:instrText xml:space="preserve"> PAGE   \* MERGEFORMAT </w:instrText>
        </w:r>
        <w:r>
          <w:fldChar w:fldCharType="separate"/>
        </w:r>
        <w:r w:rsidR="00054C35">
          <w:rPr>
            <w:noProof/>
          </w:rPr>
          <w:t>2</w:t>
        </w:r>
        <w:r>
          <w:rPr>
            <w:noProof/>
          </w:rPr>
          <w:fldChar w:fldCharType="end"/>
        </w:r>
      </w:p>
    </w:sdtContent>
  </w:sdt>
  <w:p w:rsidR="00C85A2B" w:rsidRDefault="00C85A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50E59" w:rsidRDefault="00350E59" w:rsidP="00CC3A6A">
      <w:pPr>
        <w:spacing w:after="0" w:line="240" w:lineRule="auto"/>
      </w:pPr>
      <w:r>
        <w:separator/>
      </w:r>
    </w:p>
  </w:footnote>
  <w:footnote w:type="continuationSeparator" w:id="0">
    <w:p w:rsidR="00350E59" w:rsidRDefault="00350E59" w:rsidP="00CC3A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8C6445"/>
    <w:multiLevelType w:val="hybridMultilevel"/>
    <w:tmpl w:val="06F684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034F7C"/>
    <w:multiLevelType w:val="hybridMultilevel"/>
    <w:tmpl w:val="11F07A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S0NDU1NzYzN7EwMDFX0lEKTi0uzszPAykwqgUAMN2jQywAAAA="/>
  </w:docVars>
  <w:rsids>
    <w:rsidRoot w:val="00EF7366"/>
    <w:rsid w:val="0000392B"/>
    <w:rsid w:val="000102AE"/>
    <w:rsid w:val="000132B3"/>
    <w:rsid w:val="000148FC"/>
    <w:rsid w:val="00015009"/>
    <w:rsid w:val="00015FD8"/>
    <w:rsid w:val="0002446C"/>
    <w:rsid w:val="00027863"/>
    <w:rsid w:val="000336D3"/>
    <w:rsid w:val="0003593C"/>
    <w:rsid w:val="000361E7"/>
    <w:rsid w:val="000418A5"/>
    <w:rsid w:val="000430F9"/>
    <w:rsid w:val="000454D1"/>
    <w:rsid w:val="00045D31"/>
    <w:rsid w:val="0005128E"/>
    <w:rsid w:val="00054C35"/>
    <w:rsid w:val="00055E9D"/>
    <w:rsid w:val="0006431A"/>
    <w:rsid w:val="00067E35"/>
    <w:rsid w:val="000718F6"/>
    <w:rsid w:val="00071903"/>
    <w:rsid w:val="0007356C"/>
    <w:rsid w:val="00077EE6"/>
    <w:rsid w:val="000811F5"/>
    <w:rsid w:val="00087252"/>
    <w:rsid w:val="0009110C"/>
    <w:rsid w:val="00094937"/>
    <w:rsid w:val="0009739D"/>
    <w:rsid w:val="000A236A"/>
    <w:rsid w:val="000A33ED"/>
    <w:rsid w:val="000A3A9C"/>
    <w:rsid w:val="000A51BC"/>
    <w:rsid w:val="000B36A9"/>
    <w:rsid w:val="000B5642"/>
    <w:rsid w:val="000B568E"/>
    <w:rsid w:val="000C00A1"/>
    <w:rsid w:val="000C0385"/>
    <w:rsid w:val="000C7845"/>
    <w:rsid w:val="000D211F"/>
    <w:rsid w:val="000D7872"/>
    <w:rsid w:val="000E1443"/>
    <w:rsid w:val="000E2065"/>
    <w:rsid w:val="000F0A96"/>
    <w:rsid w:val="000F37EC"/>
    <w:rsid w:val="000F4418"/>
    <w:rsid w:val="000F4F8C"/>
    <w:rsid w:val="000F5E8B"/>
    <w:rsid w:val="000F6570"/>
    <w:rsid w:val="001013C6"/>
    <w:rsid w:val="001025DC"/>
    <w:rsid w:val="00104FF3"/>
    <w:rsid w:val="00114CFA"/>
    <w:rsid w:val="0012068E"/>
    <w:rsid w:val="001214C1"/>
    <w:rsid w:val="00122004"/>
    <w:rsid w:val="00122B4A"/>
    <w:rsid w:val="00124AA6"/>
    <w:rsid w:val="00126236"/>
    <w:rsid w:val="001262CB"/>
    <w:rsid w:val="00140D10"/>
    <w:rsid w:val="00140D90"/>
    <w:rsid w:val="0014313C"/>
    <w:rsid w:val="00143155"/>
    <w:rsid w:val="001443FF"/>
    <w:rsid w:val="00144B2A"/>
    <w:rsid w:val="00151AA7"/>
    <w:rsid w:val="00153FA3"/>
    <w:rsid w:val="00156582"/>
    <w:rsid w:val="001617AD"/>
    <w:rsid w:val="001628C9"/>
    <w:rsid w:val="00162A4F"/>
    <w:rsid w:val="0016522A"/>
    <w:rsid w:val="00172A0E"/>
    <w:rsid w:val="00176E0C"/>
    <w:rsid w:val="001777FA"/>
    <w:rsid w:val="0018416E"/>
    <w:rsid w:val="00185846"/>
    <w:rsid w:val="00195746"/>
    <w:rsid w:val="00195888"/>
    <w:rsid w:val="001A0780"/>
    <w:rsid w:val="001A30C8"/>
    <w:rsid w:val="001A56FF"/>
    <w:rsid w:val="001C022E"/>
    <w:rsid w:val="001C3B69"/>
    <w:rsid w:val="001C3CFB"/>
    <w:rsid w:val="001C4BA8"/>
    <w:rsid w:val="001C6A51"/>
    <w:rsid w:val="001E0F0D"/>
    <w:rsid w:val="001E4D60"/>
    <w:rsid w:val="001E6789"/>
    <w:rsid w:val="001F41DC"/>
    <w:rsid w:val="001F49AA"/>
    <w:rsid w:val="00202100"/>
    <w:rsid w:val="002059C1"/>
    <w:rsid w:val="00206F96"/>
    <w:rsid w:val="00210E3D"/>
    <w:rsid w:val="00212462"/>
    <w:rsid w:val="00213809"/>
    <w:rsid w:val="002148ED"/>
    <w:rsid w:val="00222317"/>
    <w:rsid w:val="0022612C"/>
    <w:rsid w:val="00232A79"/>
    <w:rsid w:val="00232ED9"/>
    <w:rsid w:val="00232F74"/>
    <w:rsid w:val="00245D2D"/>
    <w:rsid w:val="002513A1"/>
    <w:rsid w:val="00252712"/>
    <w:rsid w:val="00254F84"/>
    <w:rsid w:val="002578EA"/>
    <w:rsid w:val="00262C41"/>
    <w:rsid w:val="00266068"/>
    <w:rsid w:val="00266D89"/>
    <w:rsid w:val="0027632D"/>
    <w:rsid w:val="00276A59"/>
    <w:rsid w:val="00276A80"/>
    <w:rsid w:val="00283BDB"/>
    <w:rsid w:val="002939F5"/>
    <w:rsid w:val="00294D58"/>
    <w:rsid w:val="002956AF"/>
    <w:rsid w:val="002A0B50"/>
    <w:rsid w:val="002A0C32"/>
    <w:rsid w:val="002A2EC2"/>
    <w:rsid w:val="002A5600"/>
    <w:rsid w:val="002B028E"/>
    <w:rsid w:val="002B59B2"/>
    <w:rsid w:val="002C0659"/>
    <w:rsid w:val="002C3E31"/>
    <w:rsid w:val="002C5086"/>
    <w:rsid w:val="002C65BC"/>
    <w:rsid w:val="002D7301"/>
    <w:rsid w:val="002E1226"/>
    <w:rsid w:val="002E3E33"/>
    <w:rsid w:val="002E40A5"/>
    <w:rsid w:val="002E5CF0"/>
    <w:rsid w:val="002F03DE"/>
    <w:rsid w:val="002F21A8"/>
    <w:rsid w:val="002F4DE0"/>
    <w:rsid w:val="002F5E66"/>
    <w:rsid w:val="00301586"/>
    <w:rsid w:val="00301E38"/>
    <w:rsid w:val="00303516"/>
    <w:rsid w:val="00305271"/>
    <w:rsid w:val="00311C7F"/>
    <w:rsid w:val="00314418"/>
    <w:rsid w:val="00326900"/>
    <w:rsid w:val="00327A0E"/>
    <w:rsid w:val="00350E59"/>
    <w:rsid w:val="003516BB"/>
    <w:rsid w:val="00353723"/>
    <w:rsid w:val="00362C09"/>
    <w:rsid w:val="0036626B"/>
    <w:rsid w:val="00372973"/>
    <w:rsid w:val="00373671"/>
    <w:rsid w:val="0037500B"/>
    <w:rsid w:val="00375DDA"/>
    <w:rsid w:val="00377381"/>
    <w:rsid w:val="00377896"/>
    <w:rsid w:val="003806F5"/>
    <w:rsid w:val="0038289C"/>
    <w:rsid w:val="00384241"/>
    <w:rsid w:val="00384DC5"/>
    <w:rsid w:val="0038674C"/>
    <w:rsid w:val="003876B0"/>
    <w:rsid w:val="00390871"/>
    <w:rsid w:val="00392244"/>
    <w:rsid w:val="003A39CD"/>
    <w:rsid w:val="003A4777"/>
    <w:rsid w:val="003A5E07"/>
    <w:rsid w:val="003B4EF8"/>
    <w:rsid w:val="003C0DAB"/>
    <w:rsid w:val="003C1007"/>
    <w:rsid w:val="003C17C7"/>
    <w:rsid w:val="003C35EA"/>
    <w:rsid w:val="003C5263"/>
    <w:rsid w:val="003C5307"/>
    <w:rsid w:val="003C613D"/>
    <w:rsid w:val="003C61CE"/>
    <w:rsid w:val="003C6E22"/>
    <w:rsid w:val="003D1ACC"/>
    <w:rsid w:val="003D464D"/>
    <w:rsid w:val="003E3803"/>
    <w:rsid w:val="003F3462"/>
    <w:rsid w:val="003F43B3"/>
    <w:rsid w:val="003F54C5"/>
    <w:rsid w:val="00401563"/>
    <w:rsid w:val="004024D4"/>
    <w:rsid w:val="004118C5"/>
    <w:rsid w:val="004177E6"/>
    <w:rsid w:val="00420955"/>
    <w:rsid w:val="00423C69"/>
    <w:rsid w:val="004256BF"/>
    <w:rsid w:val="00430489"/>
    <w:rsid w:val="0043051E"/>
    <w:rsid w:val="00434553"/>
    <w:rsid w:val="00441586"/>
    <w:rsid w:val="00443FE9"/>
    <w:rsid w:val="00445722"/>
    <w:rsid w:val="00453896"/>
    <w:rsid w:val="00455FB3"/>
    <w:rsid w:val="00457857"/>
    <w:rsid w:val="00462A8D"/>
    <w:rsid w:val="00464719"/>
    <w:rsid w:val="0046486B"/>
    <w:rsid w:val="00466300"/>
    <w:rsid w:val="0047277C"/>
    <w:rsid w:val="00476D4E"/>
    <w:rsid w:val="0047761D"/>
    <w:rsid w:val="00477C4F"/>
    <w:rsid w:val="00480F88"/>
    <w:rsid w:val="0048451B"/>
    <w:rsid w:val="004862A6"/>
    <w:rsid w:val="0048649A"/>
    <w:rsid w:val="00494B87"/>
    <w:rsid w:val="00495179"/>
    <w:rsid w:val="0049528C"/>
    <w:rsid w:val="004959A8"/>
    <w:rsid w:val="00495DE0"/>
    <w:rsid w:val="004A5733"/>
    <w:rsid w:val="004A7B5D"/>
    <w:rsid w:val="004B5179"/>
    <w:rsid w:val="004C10AF"/>
    <w:rsid w:val="004C120A"/>
    <w:rsid w:val="004C1548"/>
    <w:rsid w:val="004D04F6"/>
    <w:rsid w:val="004D1C10"/>
    <w:rsid w:val="004D5BBF"/>
    <w:rsid w:val="004E23B4"/>
    <w:rsid w:val="004E31B9"/>
    <w:rsid w:val="004E3494"/>
    <w:rsid w:val="004E4882"/>
    <w:rsid w:val="004E520F"/>
    <w:rsid w:val="004E719D"/>
    <w:rsid w:val="004F4AAD"/>
    <w:rsid w:val="004F5A9B"/>
    <w:rsid w:val="004F5EC6"/>
    <w:rsid w:val="005002BD"/>
    <w:rsid w:val="005025A6"/>
    <w:rsid w:val="0051035C"/>
    <w:rsid w:val="00517D40"/>
    <w:rsid w:val="00521138"/>
    <w:rsid w:val="005273D2"/>
    <w:rsid w:val="0053052C"/>
    <w:rsid w:val="0053083C"/>
    <w:rsid w:val="00537A72"/>
    <w:rsid w:val="00552009"/>
    <w:rsid w:val="00553F1C"/>
    <w:rsid w:val="005540DF"/>
    <w:rsid w:val="00557CFC"/>
    <w:rsid w:val="005613F2"/>
    <w:rsid w:val="00563F42"/>
    <w:rsid w:val="005745FA"/>
    <w:rsid w:val="00581255"/>
    <w:rsid w:val="00583541"/>
    <w:rsid w:val="00584A41"/>
    <w:rsid w:val="005858BD"/>
    <w:rsid w:val="00591646"/>
    <w:rsid w:val="00592DB7"/>
    <w:rsid w:val="00593E4D"/>
    <w:rsid w:val="00594562"/>
    <w:rsid w:val="005A023D"/>
    <w:rsid w:val="005A05C1"/>
    <w:rsid w:val="005A3125"/>
    <w:rsid w:val="005B7980"/>
    <w:rsid w:val="005C02E9"/>
    <w:rsid w:val="005C03C8"/>
    <w:rsid w:val="005C4D09"/>
    <w:rsid w:val="005C779A"/>
    <w:rsid w:val="005D2311"/>
    <w:rsid w:val="005D5DD2"/>
    <w:rsid w:val="005D6528"/>
    <w:rsid w:val="005E041B"/>
    <w:rsid w:val="005E1443"/>
    <w:rsid w:val="005E1700"/>
    <w:rsid w:val="005E2983"/>
    <w:rsid w:val="005E4890"/>
    <w:rsid w:val="005E5B59"/>
    <w:rsid w:val="005F4E99"/>
    <w:rsid w:val="005F6BBF"/>
    <w:rsid w:val="005F7C27"/>
    <w:rsid w:val="0060279D"/>
    <w:rsid w:val="00603CA6"/>
    <w:rsid w:val="00606DF5"/>
    <w:rsid w:val="0061467D"/>
    <w:rsid w:val="00622975"/>
    <w:rsid w:val="00625569"/>
    <w:rsid w:val="00633E81"/>
    <w:rsid w:val="00641305"/>
    <w:rsid w:val="0064146D"/>
    <w:rsid w:val="0064159F"/>
    <w:rsid w:val="0064181B"/>
    <w:rsid w:val="00641A8B"/>
    <w:rsid w:val="006449F8"/>
    <w:rsid w:val="006531F2"/>
    <w:rsid w:val="00653EF1"/>
    <w:rsid w:val="00654EE5"/>
    <w:rsid w:val="00657D9F"/>
    <w:rsid w:val="0066009A"/>
    <w:rsid w:val="00660638"/>
    <w:rsid w:val="006618C2"/>
    <w:rsid w:val="00681349"/>
    <w:rsid w:val="00683E04"/>
    <w:rsid w:val="00685710"/>
    <w:rsid w:val="00687AB9"/>
    <w:rsid w:val="00696B34"/>
    <w:rsid w:val="006A1F5D"/>
    <w:rsid w:val="006A438E"/>
    <w:rsid w:val="006A50DF"/>
    <w:rsid w:val="006B3F56"/>
    <w:rsid w:val="006B6D24"/>
    <w:rsid w:val="006D1924"/>
    <w:rsid w:val="006D1A21"/>
    <w:rsid w:val="006D6570"/>
    <w:rsid w:val="006E14DF"/>
    <w:rsid w:val="006E319C"/>
    <w:rsid w:val="006E56D5"/>
    <w:rsid w:val="006E57F6"/>
    <w:rsid w:val="006E7D4B"/>
    <w:rsid w:val="006F16A6"/>
    <w:rsid w:val="006F3C8D"/>
    <w:rsid w:val="006F3DF2"/>
    <w:rsid w:val="00704264"/>
    <w:rsid w:val="0070483C"/>
    <w:rsid w:val="007107CC"/>
    <w:rsid w:val="007147F4"/>
    <w:rsid w:val="00716187"/>
    <w:rsid w:val="00717D33"/>
    <w:rsid w:val="007257D4"/>
    <w:rsid w:val="00735F87"/>
    <w:rsid w:val="00736351"/>
    <w:rsid w:val="00741725"/>
    <w:rsid w:val="00745262"/>
    <w:rsid w:val="00745A09"/>
    <w:rsid w:val="00752955"/>
    <w:rsid w:val="00756505"/>
    <w:rsid w:val="0076190D"/>
    <w:rsid w:val="007647DE"/>
    <w:rsid w:val="00764E9D"/>
    <w:rsid w:val="007775AA"/>
    <w:rsid w:val="0078208C"/>
    <w:rsid w:val="0078237A"/>
    <w:rsid w:val="0078263F"/>
    <w:rsid w:val="007842DD"/>
    <w:rsid w:val="0078485D"/>
    <w:rsid w:val="0078489B"/>
    <w:rsid w:val="00786D3F"/>
    <w:rsid w:val="00787915"/>
    <w:rsid w:val="00791910"/>
    <w:rsid w:val="00797869"/>
    <w:rsid w:val="007A089C"/>
    <w:rsid w:val="007A1F38"/>
    <w:rsid w:val="007A2CFD"/>
    <w:rsid w:val="007A2D70"/>
    <w:rsid w:val="007A5CD3"/>
    <w:rsid w:val="007A6164"/>
    <w:rsid w:val="007B0FC7"/>
    <w:rsid w:val="007B179A"/>
    <w:rsid w:val="007B22F5"/>
    <w:rsid w:val="007B7FDB"/>
    <w:rsid w:val="007C240F"/>
    <w:rsid w:val="007C503B"/>
    <w:rsid w:val="007C6BC9"/>
    <w:rsid w:val="007C7A88"/>
    <w:rsid w:val="007D3DFA"/>
    <w:rsid w:val="007D621B"/>
    <w:rsid w:val="007D6942"/>
    <w:rsid w:val="007D7300"/>
    <w:rsid w:val="007E2508"/>
    <w:rsid w:val="007E2B66"/>
    <w:rsid w:val="007E3041"/>
    <w:rsid w:val="007E3FD3"/>
    <w:rsid w:val="007E7366"/>
    <w:rsid w:val="007F011B"/>
    <w:rsid w:val="007F0BE9"/>
    <w:rsid w:val="007F4F04"/>
    <w:rsid w:val="0080242E"/>
    <w:rsid w:val="008038E0"/>
    <w:rsid w:val="00810E7F"/>
    <w:rsid w:val="00811B92"/>
    <w:rsid w:val="00812CDB"/>
    <w:rsid w:val="0081631B"/>
    <w:rsid w:val="00826C1C"/>
    <w:rsid w:val="008403E7"/>
    <w:rsid w:val="00840BF3"/>
    <w:rsid w:val="00844445"/>
    <w:rsid w:val="008460BE"/>
    <w:rsid w:val="008500B7"/>
    <w:rsid w:val="00850362"/>
    <w:rsid w:val="00851F3C"/>
    <w:rsid w:val="00852618"/>
    <w:rsid w:val="00855B6A"/>
    <w:rsid w:val="00864C1F"/>
    <w:rsid w:val="0087261F"/>
    <w:rsid w:val="00882932"/>
    <w:rsid w:val="00886A0C"/>
    <w:rsid w:val="008A2DFF"/>
    <w:rsid w:val="008B59DC"/>
    <w:rsid w:val="008B67BC"/>
    <w:rsid w:val="008B6FAF"/>
    <w:rsid w:val="008B7E22"/>
    <w:rsid w:val="008C4BCF"/>
    <w:rsid w:val="008C5B6B"/>
    <w:rsid w:val="008D2FC2"/>
    <w:rsid w:val="008D459F"/>
    <w:rsid w:val="008D5C3A"/>
    <w:rsid w:val="008D7790"/>
    <w:rsid w:val="008E0B58"/>
    <w:rsid w:val="008E7097"/>
    <w:rsid w:val="008F7F3A"/>
    <w:rsid w:val="00900177"/>
    <w:rsid w:val="0090490D"/>
    <w:rsid w:val="00910924"/>
    <w:rsid w:val="00914C81"/>
    <w:rsid w:val="009179FB"/>
    <w:rsid w:val="00922948"/>
    <w:rsid w:val="00924124"/>
    <w:rsid w:val="00925528"/>
    <w:rsid w:val="00925EE8"/>
    <w:rsid w:val="00926A01"/>
    <w:rsid w:val="0093430B"/>
    <w:rsid w:val="00935238"/>
    <w:rsid w:val="00936F10"/>
    <w:rsid w:val="009432FF"/>
    <w:rsid w:val="0094596E"/>
    <w:rsid w:val="00954834"/>
    <w:rsid w:val="00955A2D"/>
    <w:rsid w:val="00956066"/>
    <w:rsid w:val="0096374F"/>
    <w:rsid w:val="00970E0B"/>
    <w:rsid w:val="009758D3"/>
    <w:rsid w:val="009804BA"/>
    <w:rsid w:val="009839B2"/>
    <w:rsid w:val="00987113"/>
    <w:rsid w:val="00990A35"/>
    <w:rsid w:val="0099180A"/>
    <w:rsid w:val="0099279C"/>
    <w:rsid w:val="009948F2"/>
    <w:rsid w:val="009972BB"/>
    <w:rsid w:val="009A1D38"/>
    <w:rsid w:val="009A251B"/>
    <w:rsid w:val="009A669A"/>
    <w:rsid w:val="009B0EF1"/>
    <w:rsid w:val="009C1472"/>
    <w:rsid w:val="009C5D23"/>
    <w:rsid w:val="009C62DB"/>
    <w:rsid w:val="009D0059"/>
    <w:rsid w:val="009D05C8"/>
    <w:rsid w:val="009D0933"/>
    <w:rsid w:val="009D1AA4"/>
    <w:rsid w:val="009E7709"/>
    <w:rsid w:val="009F190A"/>
    <w:rsid w:val="009F558D"/>
    <w:rsid w:val="00A00842"/>
    <w:rsid w:val="00A00AE2"/>
    <w:rsid w:val="00A00B73"/>
    <w:rsid w:val="00A010DB"/>
    <w:rsid w:val="00A050D6"/>
    <w:rsid w:val="00A07B04"/>
    <w:rsid w:val="00A142BD"/>
    <w:rsid w:val="00A14A48"/>
    <w:rsid w:val="00A22D17"/>
    <w:rsid w:val="00A312BD"/>
    <w:rsid w:val="00A32457"/>
    <w:rsid w:val="00A330F7"/>
    <w:rsid w:val="00A3529C"/>
    <w:rsid w:val="00A43FA8"/>
    <w:rsid w:val="00A52212"/>
    <w:rsid w:val="00A52C35"/>
    <w:rsid w:val="00A53C19"/>
    <w:rsid w:val="00A61ED9"/>
    <w:rsid w:val="00A62145"/>
    <w:rsid w:val="00A62733"/>
    <w:rsid w:val="00A62A71"/>
    <w:rsid w:val="00A63DC5"/>
    <w:rsid w:val="00A70893"/>
    <w:rsid w:val="00A715FA"/>
    <w:rsid w:val="00A80A9E"/>
    <w:rsid w:val="00A84944"/>
    <w:rsid w:val="00A9276C"/>
    <w:rsid w:val="00AB55BA"/>
    <w:rsid w:val="00AB6C93"/>
    <w:rsid w:val="00AB751D"/>
    <w:rsid w:val="00AC514A"/>
    <w:rsid w:val="00AC66CD"/>
    <w:rsid w:val="00AC72A7"/>
    <w:rsid w:val="00AD01BE"/>
    <w:rsid w:val="00AD5605"/>
    <w:rsid w:val="00AD7123"/>
    <w:rsid w:val="00AE0E54"/>
    <w:rsid w:val="00AE0F4A"/>
    <w:rsid w:val="00AE4983"/>
    <w:rsid w:val="00AF0374"/>
    <w:rsid w:val="00AF5EB4"/>
    <w:rsid w:val="00B01547"/>
    <w:rsid w:val="00B03E71"/>
    <w:rsid w:val="00B06EFF"/>
    <w:rsid w:val="00B06F5B"/>
    <w:rsid w:val="00B0713B"/>
    <w:rsid w:val="00B07ADC"/>
    <w:rsid w:val="00B13785"/>
    <w:rsid w:val="00B20376"/>
    <w:rsid w:val="00B22D7F"/>
    <w:rsid w:val="00B2381A"/>
    <w:rsid w:val="00B27268"/>
    <w:rsid w:val="00B2795B"/>
    <w:rsid w:val="00B337A5"/>
    <w:rsid w:val="00B373A9"/>
    <w:rsid w:val="00B433E8"/>
    <w:rsid w:val="00B43911"/>
    <w:rsid w:val="00B45B8A"/>
    <w:rsid w:val="00B45E88"/>
    <w:rsid w:val="00B4650F"/>
    <w:rsid w:val="00B511FB"/>
    <w:rsid w:val="00B570F4"/>
    <w:rsid w:val="00B6076A"/>
    <w:rsid w:val="00B616C1"/>
    <w:rsid w:val="00B62532"/>
    <w:rsid w:val="00B625F1"/>
    <w:rsid w:val="00B67311"/>
    <w:rsid w:val="00B7216C"/>
    <w:rsid w:val="00B73CE7"/>
    <w:rsid w:val="00B743A5"/>
    <w:rsid w:val="00B748DC"/>
    <w:rsid w:val="00B762E6"/>
    <w:rsid w:val="00B84838"/>
    <w:rsid w:val="00B87EE2"/>
    <w:rsid w:val="00B9258E"/>
    <w:rsid w:val="00B93B25"/>
    <w:rsid w:val="00B94E98"/>
    <w:rsid w:val="00B976DE"/>
    <w:rsid w:val="00B977EA"/>
    <w:rsid w:val="00BA32C7"/>
    <w:rsid w:val="00BA49F1"/>
    <w:rsid w:val="00BA5A14"/>
    <w:rsid w:val="00BA7733"/>
    <w:rsid w:val="00BB2DC1"/>
    <w:rsid w:val="00BB5D34"/>
    <w:rsid w:val="00BB7178"/>
    <w:rsid w:val="00BC120D"/>
    <w:rsid w:val="00BC12F5"/>
    <w:rsid w:val="00BC19D9"/>
    <w:rsid w:val="00BC2B62"/>
    <w:rsid w:val="00BC642D"/>
    <w:rsid w:val="00BC7AE0"/>
    <w:rsid w:val="00BD3DF2"/>
    <w:rsid w:val="00BF25A6"/>
    <w:rsid w:val="00BF5330"/>
    <w:rsid w:val="00C04A69"/>
    <w:rsid w:val="00C06573"/>
    <w:rsid w:val="00C10FB5"/>
    <w:rsid w:val="00C147D5"/>
    <w:rsid w:val="00C14CFE"/>
    <w:rsid w:val="00C16160"/>
    <w:rsid w:val="00C164E0"/>
    <w:rsid w:val="00C17F81"/>
    <w:rsid w:val="00C23808"/>
    <w:rsid w:val="00C23BE4"/>
    <w:rsid w:val="00C25CC9"/>
    <w:rsid w:val="00C26CDA"/>
    <w:rsid w:val="00C27860"/>
    <w:rsid w:val="00C3578C"/>
    <w:rsid w:val="00C357AE"/>
    <w:rsid w:val="00C35BF4"/>
    <w:rsid w:val="00C3679B"/>
    <w:rsid w:val="00C43418"/>
    <w:rsid w:val="00C4681A"/>
    <w:rsid w:val="00C47E5B"/>
    <w:rsid w:val="00C51F86"/>
    <w:rsid w:val="00C53462"/>
    <w:rsid w:val="00C635C1"/>
    <w:rsid w:val="00C64EC5"/>
    <w:rsid w:val="00C72672"/>
    <w:rsid w:val="00C74E6F"/>
    <w:rsid w:val="00C75F86"/>
    <w:rsid w:val="00C84925"/>
    <w:rsid w:val="00C85A2B"/>
    <w:rsid w:val="00C85EFC"/>
    <w:rsid w:val="00C86D0A"/>
    <w:rsid w:val="00C91662"/>
    <w:rsid w:val="00C91845"/>
    <w:rsid w:val="00C93067"/>
    <w:rsid w:val="00C9507A"/>
    <w:rsid w:val="00CA2FCB"/>
    <w:rsid w:val="00CA5DC8"/>
    <w:rsid w:val="00CA77E5"/>
    <w:rsid w:val="00CB024E"/>
    <w:rsid w:val="00CB1684"/>
    <w:rsid w:val="00CB5C5D"/>
    <w:rsid w:val="00CC053D"/>
    <w:rsid w:val="00CC1FA0"/>
    <w:rsid w:val="00CC3A6A"/>
    <w:rsid w:val="00CD1059"/>
    <w:rsid w:val="00CD27D2"/>
    <w:rsid w:val="00CE0B1A"/>
    <w:rsid w:val="00CE23F4"/>
    <w:rsid w:val="00CE2EE0"/>
    <w:rsid w:val="00CE5222"/>
    <w:rsid w:val="00CF2C67"/>
    <w:rsid w:val="00CF3626"/>
    <w:rsid w:val="00CF3CEC"/>
    <w:rsid w:val="00CF3FC5"/>
    <w:rsid w:val="00D02720"/>
    <w:rsid w:val="00D077C3"/>
    <w:rsid w:val="00D07B0F"/>
    <w:rsid w:val="00D1087D"/>
    <w:rsid w:val="00D1193A"/>
    <w:rsid w:val="00D13002"/>
    <w:rsid w:val="00D141EC"/>
    <w:rsid w:val="00D1510C"/>
    <w:rsid w:val="00D214C4"/>
    <w:rsid w:val="00D220B8"/>
    <w:rsid w:val="00D220C3"/>
    <w:rsid w:val="00D229CE"/>
    <w:rsid w:val="00D271F2"/>
    <w:rsid w:val="00D3059D"/>
    <w:rsid w:val="00D3419E"/>
    <w:rsid w:val="00D34687"/>
    <w:rsid w:val="00D40A1C"/>
    <w:rsid w:val="00D45497"/>
    <w:rsid w:val="00D55493"/>
    <w:rsid w:val="00D57E3A"/>
    <w:rsid w:val="00D64324"/>
    <w:rsid w:val="00D6508C"/>
    <w:rsid w:val="00D75BC0"/>
    <w:rsid w:val="00D84D6C"/>
    <w:rsid w:val="00D856A2"/>
    <w:rsid w:val="00D86331"/>
    <w:rsid w:val="00D87A78"/>
    <w:rsid w:val="00D9673F"/>
    <w:rsid w:val="00D969F2"/>
    <w:rsid w:val="00DA351B"/>
    <w:rsid w:val="00DB7859"/>
    <w:rsid w:val="00DB7EC5"/>
    <w:rsid w:val="00DC0490"/>
    <w:rsid w:val="00DC7A75"/>
    <w:rsid w:val="00DD05E6"/>
    <w:rsid w:val="00DD1446"/>
    <w:rsid w:val="00DD220A"/>
    <w:rsid w:val="00DD291D"/>
    <w:rsid w:val="00DD70A9"/>
    <w:rsid w:val="00DD7483"/>
    <w:rsid w:val="00DD7827"/>
    <w:rsid w:val="00DE073E"/>
    <w:rsid w:val="00DE3188"/>
    <w:rsid w:val="00DE5A1A"/>
    <w:rsid w:val="00DF6393"/>
    <w:rsid w:val="00DF7B61"/>
    <w:rsid w:val="00E02901"/>
    <w:rsid w:val="00E0751E"/>
    <w:rsid w:val="00E116D6"/>
    <w:rsid w:val="00E15D72"/>
    <w:rsid w:val="00E16160"/>
    <w:rsid w:val="00E17CBF"/>
    <w:rsid w:val="00E204DF"/>
    <w:rsid w:val="00E22B0A"/>
    <w:rsid w:val="00E235D9"/>
    <w:rsid w:val="00E2722D"/>
    <w:rsid w:val="00E30FB0"/>
    <w:rsid w:val="00E31EA7"/>
    <w:rsid w:val="00E32B0D"/>
    <w:rsid w:val="00E33A0E"/>
    <w:rsid w:val="00E415BF"/>
    <w:rsid w:val="00E44DA4"/>
    <w:rsid w:val="00E52D0E"/>
    <w:rsid w:val="00E54E95"/>
    <w:rsid w:val="00E56D9F"/>
    <w:rsid w:val="00E576E1"/>
    <w:rsid w:val="00E6061E"/>
    <w:rsid w:val="00E61AED"/>
    <w:rsid w:val="00E658E1"/>
    <w:rsid w:val="00E73647"/>
    <w:rsid w:val="00E74CA7"/>
    <w:rsid w:val="00E83268"/>
    <w:rsid w:val="00E85012"/>
    <w:rsid w:val="00E876E6"/>
    <w:rsid w:val="00E93D15"/>
    <w:rsid w:val="00EA09D9"/>
    <w:rsid w:val="00EA309A"/>
    <w:rsid w:val="00EB2B4D"/>
    <w:rsid w:val="00EB2E72"/>
    <w:rsid w:val="00EB6967"/>
    <w:rsid w:val="00EC107E"/>
    <w:rsid w:val="00EC4BB9"/>
    <w:rsid w:val="00EC5D5A"/>
    <w:rsid w:val="00ED42FD"/>
    <w:rsid w:val="00ED4EFF"/>
    <w:rsid w:val="00EE0458"/>
    <w:rsid w:val="00EE139B"/>
    <w:rsid w:val="00EE1577"/>
    <w:rsid w:val="00EF0D28"/>
    <w:rsid w:val="00EF15ED"/>
    <w:rsid w:val="00EF7366"/>
    <w:rsid w:val="00F0194C"/>
    <w:rsid w:val="00F02E7F"/>
    <w:rsid w:val="00F03933"/>
    <w:rsid w:val="00F04CFD"/>
    <w:rsid w:val="00F0539F"/>
    <w:rsid w:val="00F05C65"/>
    <w:rsid w:val="00F07D7A"/>
    <w:rsid w:val="00F12817"/>
    <w:rsid w:val="00F12C71"/>
    <w:rsid w:val="00F12CEE"/>
    <w:rsid w:val="00F13E51"/>
    <w:rsid w:val="00F14536"/>
    <w:rsid w:val="00F159C7"/>
    <w:rsid w:val="00F21537"/>
    <w:rsid w:val="00F224CB"/>
    <w:rsid w:val="00F255BB"/>
    <w:rsid w:val="00F257CE"/>
    <w:rsid w:val="00F274F3"/>
    <w:rsid w:val="00F306D5"/>
    <w:rsid w:val="00F3178F"/>
    <w:rsid w:val="00F35E61"/>
    <w:rsid w:val="00F40751"/>
    <w:rsid w:val="00F4136F"/>
    <w:rsid w:val="00F461E0"/>
    <w:rsid w:val="00F50412"/>
    <w:rsid w:val="00F51572"/>
    <w:rsid w:val="00F54783"/>
    <w:rsid w:val="00F55E24"/>
    <w:rsid w:val="00F574A6"/>
    <w:rsid w:val="00F57AF9"/>
    <w:rsid w:val="00F609F9"/>
    <w:rsid w:val="00F62C29"/>
    <w:rsid w:val="00F70885"/>
    <w:rsid w:val="00F75306"/>
    <w:rsid w:val="00F779DE"/>
    <w:rsid w:val="00F805A5"/>
    <w:rsid w:val="00F82426"/>
    <w:rsid w:val="00F83039"/>
    <w:rsid w:val="00F91847"/>
    <w:rsid w:val="00F91B5D"/>
    <w:rsid w:val="00F97117"/>
    <w:rsid w:val="00FA763F"/>
    <w:rsid w:val="00FA774A"/>
    <w:rsid w:val="00FB1A47"/>
    <w:rsid w:val="00FB3530"/>
    <w:rsid w:val="00FB489C"/>
    <w:rsid w:val="00FB7553"/>
    <w:rsid w:val="00FC07BA"/>
    <w:rsid w:val="00FC3707"/>
    <w:rsid w:val="00FC385B"/>
    <w:rsid w:val="00FD051B"/>
    <w:rsid w:val="00FD1D19"/>
    <w:rsid w:val="00FD65C4"/>
    <w:rsid w:val="00FD781D"/>
    <w:rsid w:val="00FE349B"/>
    <w:rsid w:val="00FE53E4"/>
    <w:rsid w:val="00FE619F"/>
    <w:rsid w:val="00FF1075"/>
    <w:rsid w:val="00FF3964"/>
    <w:rsid w:val="00FF3EF5"/>
    <w:rsid w:val="00FF6061"/>
    <w:rsid w:val="00FF7A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69F69"/>
  <w15:docId w15:val="{D0753B37-E942-459A-AA5E-CF03952AD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1E38"/>
    <w:pPr>
      <w:spacing w:line="360" w:lineRule="auto"/>
      <w:jc w:val="both"/>
    </w:pPr>
    <w:rPr>
      <w:rFonts w:ascii="Times New Roman" w:eastAsiaTheme="minorEastAsia" w:hAnsi="Times New Roman"/>
      <w:sz w:val="24"/>
      <w:lang w:eastAsia="en-GB"/>
    </w:rPr>
  </w:style>
  <w:style w:type="paragraph" w:styleId="Heading1">
    <w:name w:val="heading 1"/>
    <w:basedOn w:val="Normal"/>
    <w:next w:val="Normal"/>
    <w:link w:val="Heading1Char"/>
    <w:uiPriority w:val="9"/>
    <w:qFormat/>
    <w:rsid w:val="007D3DFA"/>
    <w:pPr>
      <w:keepNext/>
      <w:keepLines/>
      <w:spacing w:before="480" w:after="0"/>
      <w:outlineLvl w:val="0"/>
    </w:pPr>
    <w:rPr>
      <w:rFonts w:eastAsiaTheme="majorEastAsia" w:cstheme="majorBidi"/>
      <w:b/>
      <w:bCs/>
      <w:szCs w:val="28"/>
      <w:lang w:eastAsia="en-US"/>
    </w:rPr>
  </w:style>
  <w:style w:type="paragraph" w:styleId="Heading2">
    <w:name w:val="heading 2"/>
    <w:basedOn w:val="Normal"/>
    <w:next w:val="Normal"/>
    <w:link w:val="Heading2Char"/>
    <w:uiPriority w:val="9"/>
    <w:unhideWhenUsed/>
    <w:qFormat/>
    <w:rsid w:val="00924124"/>
    <w:pPr>
      <w:keepNext/>
      <w:keepLines/>
      <w:spacing w:before="200" w:after="0"/>
      <w:outlineLvl w:val="1"/>
    </w:pPr>
    <w:rPr>
      <w:rFonts w:eastAsiaTheme="majorEastAsia" w:cstheme="majorBidi"/>
      <w:b/>
      <w:bCs/>
      <w:szCs w:val="26"/>
      <w:lang w:eastAsia="en-US"/>
    </w:rPr>
  </w:style>
  <w:style w:type="paragraph" w:styleId="Heading4">
    <w:name w:val="heading 4"/>
    <w:basedOn w:val="Normal"/>
    <w:next w:val="Normal"/>
    <w:link w:val="Heading4Char"/>
    <w:uiPriority w:val="9"/>
    <w:semiHidden/>
    <w:unhideWhenUsed/>
    <w:qFormat/>
    <w:rsid w:val="00EF736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DFA"/>
    <w:rPr>
      <w:rFonts w:ascii="Arial" w:eastAsiaTheme="majorEastAsia" w:hAnsi="Arial" w:cstheme="majorBidi"/>
      <w:b/>
      <w:bCs/>
      <w:sz w:val="24"/>
      <w:szCs w:val="28"/>
    </w:rPr>
  </w:style>
  <w:style w:type="paragraph" w:styleId="Title">
    <w:name w:val="Title"/>
    <w:basedOn w:val="Normal"/>
    <w:next w:val="Normal"/>
    <w:link w:val="TitleChar"/>
    <w:uiPriority w:val="10"/>
    <w:qFormat/>
    <w:rsid w:val="007D3DFA"/>
    <w:pPr>
      <w:pBdr>
        <w:bottom w:val="single" w:sz="8" w:space="4" w:color="4F81BD" w:themeColor="accent1"/>
      </w:pBdr>
      <w:spacing w:after="300"/>
      <w:contextualSpacing/>
      <w:jc w:val="center"/>
    </w:pPr>
    <w:rPr>
      <w:rFonts w:eastAsiaTheme="majorEastAsia" w:cstheme="majorBidi"/>
      <w:b/>
      <w:spacing w:val="5"/>
      <w:kern w:val="28"/>
      <w:sz w:val="32"/>
      <w:szCs w:val="52"/>
      <w:lang w:eastAsia="en-US"/>
    </w:rPr>
  </w:style>
  <w:style w:type="character" w:customStyle="1" w:styleId="TitleChar">
    <w:name w:val="Title Char"/>
    <w:basedOn w:val="DefaultParagraphFont"/>
    <w:link w:val="Title"/>
    <w:uiPriority w:val="10"/>
    <w:rsid w:val="007D3DFA"/>
    <w:rPr>
      <w:rFonts w:ascii="Arial" w:eastAsiaTheme="majorEastAsia" w:hAnsi="Arial" w:cstheme="majorBidi"/>
      <w:b/>
      <w:spacing w:val="5"/>
      <w:kern w:val="28"/>
      <w:sz w:val="32"/>
      <w:szCs w:val="52"/>
    </w:rPr>
  </w:style>
  <w:style w:type="character" w:customStyle="1" w:styleId="Heading2Char">
    <w:name w:val="Heading 2 Char"/>
    <w:basedOn w:val="DefaultParagraphFont"/>
    <w:link w:val="Heading2"/>
    <w:uiPriority w:val="9"/>
    <w:rsid w:val="00924124"/>
    <w:rPr>
      <w:rFonts w:ascii="Times New Roman" w:eastAsiaTheme="majorEastAsia" w:hAnsi="Times New Roman" w:cstheme="majorBidi"/>
      <w:b/>
      <w:bCs/>
      <w:color w:val="000000" w:themeColor="text1"/>
      <w:sz w:val="24"/>
      <w:szCs w:val="26"/>
      <w:lang w:val="en-GB"/>
    </w:rPr>
  </w:style>
  <w:style w:type="character" w:customStyle="1" w:styleId="Heading4Char">
    <w:name w:val="Heading 4 Char"/>
    <w:basedOn w:val="DefaultParagraphFont"/>
    <w:link w:val="Heading4"/>
    <w:uiPriority w:val="9"/>
    <w:semiHidden/>
    <w:rsid w:val="00EF7366"/>
    <w:rPr>
      <w:rFonts w:asciiTheme="majorHAnsi" w:eastAsiaTheme="majorEastAsia" w:hAnsiTheme="majorHAnsi" w:cstheme="majorBidi"/>
      <w:b/>
      <w:bCs/>
      <w:i/>
      <w:iCs/>
      <w:color w:val="4F81BD" w:themeColor="accent1"/>
      <w:sz w:val="24"/>
      <w:lang w:eastAsia="en-GB"/>
    </w:rPr>
  </w:style>
  <w:style w:type="paragraph" w:styleId="Header">
    <w:name w:val="header"/>
    <w:basedOn w:val="Normal"/>
    <w:link w:val="HeaderChar"/>
    <w:uiPriority w:val="99"/>
    <w:semiHidden/>
    <w:unhideWhenUsed/>
    <w:rsid w:val="00EF736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F7366"/>
    <w:rPr>
      <w:rFonts w:ascii="Arial" w:eastAsiaTheme="minorEastAsia" w:hAnsi="Arial"/>
      <w:sz w:val="24"/>
      <w:lang w:eastAsia="en-GB"/>
    </w:rPr>
  </w:style>
  <w:style w:type="paragraph" w:styleId="Footer">
    <w:name w:val="footer"/>
    <w:basedOn w:val="Normal"/>
    <w:link w:val="FooterChar"/>
    <w:uiPriority w:val="99"/>
    <w:unhideWhenUsed/>
    <w:rsid w:val="00EF73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366"/>
    <w:rPr>
      <w:rFonts w:ascii="Arial" w:eastAsiaTheme="minorEastAsia" w:hAnsi="Arial"/>
      <w:sz w:val="24"/>
      <w:lang w:eastAsia="en-GB"/>
    </w:rPr>
  </w:style>
  <w:style w:type="paragraph" w:styleId="ListParagraph">
    <w:name w:val="List Paragraph"/>
    <w:basedOn w:val="Normal"/>
    <w:uiPriority w:val="34"/>
    <w:qFormat/>
    <w:rsid w:val="00EF7366"/>
    <w:pPr>
      <w:ind w:left="720"/>
      <w:contextualSpacing/>
    </w:pPr>
  </w:style>
  <w:style w:type="paragraph" w:styleId="TOCHeading">
    <w:name w:val="TOC Heading"/>
    <w:basedOn w:val="Heading1"/>
    <w:next w:val="Normal"/>
    <w:uiPriority w:val="39"/>
    <w:semiHidden/>
    <w:unhideWhenUsed/>
    <w:qFormat/>
    <w:rsid w:val="001A30C8"/>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1A30C8"/>
    <w:pPr>
      <w:spacing w:after="100"/>
    </w:pPr>
  </w:style>
  <w:style w:type="character" w:styleId="Hyperlink">
    <w:name w:val="Hyperlink"/>
    <w:basedOn w:val="DefaultParagraphFont"/>
    <w:uiPriority w:val="99"/>
    <w:unhideWhenUsed/>
    <w:rsid w:val="001A30C8"/>
    <w:rPr>
      <w:color w:val="0000FF" w:themeColor="hyperlink"/>
      <w:u w:val="single"/>
    </w:rPr>
  </w:style>
  <w:style w:type="paragraph" w:styleId="BalloonText">
    <w:name w:val="Balloon Text"/>
    <w:basedOn w:val="Normal"/>
    <w:link w:val="BalloonTextChar"/>
    <w:uiPriority w:val="99"/>
    <w:semiHidden/>
    <w:unhideWhenUsed/>
    <w:rsid w:val="001A30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30C8"/>
    <w:rPr>
      <w:rFonts w:ascii="Tahoma" w:eastAsiaTheme="minorEastAsia" w:hAnsi="Tahoma" w:cs="Tahoma"/>
      <w:sz w:val="16"/>
      <w:szCs w:val="16"/>
      <w:lang w:eastAsia="en-GB"/>
    </w:rPr>
  </w:style>
  <w:style w:type="table" w:styleId="TableGrid">
    <w:name w:val="Table Grid"/>
    <w:basedOn w:val="TableNormal"/>
    <w:uiPriority w:val="59"/>
    <w:rsid w:val="00C85A2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F9CA5D-466A-4122-A665-827784073A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2624</Words>
  <Characters>14957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FOUR</dc:creator>
  <cp:lastModifiedBy>Anna Zlatkovska (1812748)</cp:lastModifiedBy>
  <cp:revision>2</cp:revision>
  <dcterms:created xsi:type="dcterms:W3CDTF">2019-04-29T19:45:00Z</dcterms:created>
  <dcterms:modified xsi:type="dcterms:W3CDTF">2019-04-29T19:45:00Z</dcterms:modified>
</cp:coreProperties>
</file>