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C621105" w14:textId="590E4709" w:rsidR="00787EC7" w:rsidRPr="00633419" w:rsidRDefault="00633419" w:rsidP="00324E2C">
      <w:pPr>
        <w:rPr>
          <w:rFonts w:ascii="Arial" w:hAnsi="Arial" w:cs="Arial"/>
          <w:b/>
          <w:bCs/>
          <w:sz w:val="24"/>
          <w:szCs w:val="24"/>
        </w:rPr>
      </w:pPr>
      <w:r>
        <w:rPr>
          <w:rFonts w:ascii="Arial" w:hAnsi="Arial" w:cs="Arial"/>
          <w:b/>
          <w:bCs/>
          <w:sz w:val="24"/>
          <w:szCs w:val="24"/>
        </w:rPr>
        <w:t xml:space="preserve">                                     </w:t>
      </w:r>
      <w:r w:rsidRPr="00633419">
        <w:rPr>
          <w:rFonts w:ascii="Arial" w:hAnsi="Arial" w:cs="Arial"/>
          <w:b/>
          <w:bCs/>
          <w:sz w:val="24"/>
          <w:szCs w:val="24"/>
        </w:rPr>
        <w:t xml:space="preserve">Managing Guest Service </w:t>
      </w:r>
    </w:p>
    <w:p w14:paraId="55237B84" w14:textId="13C81ABC" w:rsidR="00611F58" w:rsidRPr="00633419" w:rsidRDefault="00633419" w:rsidP="00324E2C">
      <w:pPr>
        <w:rPr>
          <w:rFonts w:ascii="Arial" w:hAnsi="Arial" w:cs="Arial"/>
          <w:b/>
          <w:bCs/>
          <w:sz w:val="24"/>
          <w:szCs w:val="24"/>
        </w:rPr>
      </w:pPr>
      <w:r>
        <w:rPr>
          <w:rFonts w:ascii="Arial" w:hAnsi="Arial" w:cs="Arial"/>
          <w:b/>
          <w:bCs/>
          <w:sz w:val="24"/>
          <w:szCs w:val="24"/>
        </w:rPr>
        <w:t xml:space="preserve">                                     </w:t>
      </w:r>
      <w:r w:rsidRPr="00633419">
        <w:rPr>
          <w:rFonts w:ascii="Arial" w:hAnsi="Arial" w:cs="Arial"/>
          <w:b/>
          <w:bCs/>
          <w:sz w:val="24"/>
          <w:szCs w:val="24"/>
        </w:rPr>
        <w:t xml:space="preserve">Cristiana Andreea Staicu </w:t>
      </w:r>
    </w:p>
    <w:p w14:paraId="5E0A3E64" w14:textId="347B1361" w:rsidR="00787EC7" w:rsidRPr="00633419" w:rsidRDefault="00633419" w:rsidP="00324E2C">
      <w:pPr>
        <w:rPr>
          <w:rFonts w:ascii="Arial" w:hAnsi="Arial" w:cs="Arial"/>
          <w:b/>
          <w:bCs/>
          <w:sz w:val="24"/>
          <w:szCs w:val="24"/>
        </w:rPr>
      </w:pPr>
      <w:r>
        <w:rPr>
          <w:rFonts w:ascii="Arial" w:hAnsi="Arial" w:cs="Arial"/>
          <w:b/>
          <w:bCs/>
          <w:sz w:val="24"/>
          <w:szCs w:val="24"/>
        </w:rPr>
        <w:t xml:space="preserve">                                          </w:t>
      </w:r>
      <w:r w:rsidR="00787EC7" w:rsidRPr="00633419">
        <w:rPr>
          <w:rFonts w:ascii="Arial" w:hAnsi="Arial" w:cs="Arial"/>
          <w:b/>
          <w:bCs/>
          <w:sz w:val="24"/>
          <w:szCs w:val="24"/>
        </w:rPr>
        <w:t>Student ID:2026517</w:t>
      </w:r>
    </w:p>
    <w:p w14:paraId="0CD00424" w14:textId="23FDA805" w:rsidR="00324E2C" w:rsidRDefault="00324E2C" w:rsidP="00324E2C">
      <w:pPr>
        <w:rPr>
          <w:rFonts w:ascii="Arial" w:hAnsi="Arial" w:cs="Arial"/>
          <w:sz w:val="24"/>
          <w:szCs w:val="24"/>
        </w:rPr>
      </w:pPr>
      <w:r w:rsidRPr="00324E2C">
        <w:rPr>
          <w:rFonts w:ascii="Arial" w:hAnsi="Arial" w:cs="Arial"/>
          <w:sz w:val="24"/>
          <w:szCs w:val="24"/>
        </w:rPr>
        <w:t xml:space="preserve">Introduction </w:t>
      </w:r>
      <w:r w:rsidRPr="00324E2C">
        <w:rPr>
          <w:rFonts w:ascii="Arial" w:hAnsi="Arial" w:cs="Arial"/>
          <w:sz w:val="24"/>
          <w:szCs w:val="24"/>
        </w:rPr>
        <w:br/>
      </w:r>
      <w:r w:rsidRPr="00324E2C">
        <w:rPr>
          <w:rFonts w:ascii="Arial" w:hAnsi="Arial" w:cs="Arial"/>
          <w:sz w:val="24"/>
          <w:szCs w:val="24"/>
        </w:rPr>
        <w:br/>
        <w:t>This reflective learning journal is based on my 10-week Level 6 hospitality internship at the Mercure hospitality Milton Keynes Central. The goal is to carefully look at my hands-on experience in a guest service operations department and think critically about how I used what I learnt in school.</w:t>
      </w:r>
      <w:r w:rsidRPr="00324E2C">
        <w:rPr>
          <w:rFonts w:ascii="Arial" w:hAnsi="Arial" w:cs="Arial"/>
          <w:sz w:val="24"/>
          <w:szCs w:val="24"/>
        </w:rPr>
        <w:br/>
      </w:r>
      <w:r w:rsidRPr="00324E2C">
        <w:rPr>
          <w:rFonts w:ascii="Arial" w:hAnsi="Arial" w:cs="Arial"/>
          <w:sz w:val="24"/>
          <w:szCs w:val="24"/>
        </w:rPr>
        <w:br/>
        <w:t xml:space="preserve">My reflection is about the housekeeping department, which is the part of the hotel that makes sure everything runs smoothly and looks well. The department </w:t>
      </w:r>
      <w:proofErr w:type="gramStart"/>
      <w:r w:rsidRPr="00324E2C">
        <w:rPr>
          <w:rFonts w:ascii="Arial" w:hAnsi="Arial" w:cs="Arial"/>
          <w:sz w:val="24"/>
          <w:szCs w:val="24"/>
        </w:rPr>
        <w:t>is in charge of</w:t>
      </w:r>
      <w:proofErr w:type="gramEnd"/>
      <w:r w:rsidRPr="00324E2C">
        <w:rPr>
          <w:rFonts w:ascii="Arial" w:hAnsi="Arial" w:cs="Arial"/>
          <w:sz w:val="24"/>
          <w:szCs w:val="24"/>
        </w:rPr>
        <w:t xml:space="preserve"> making sure that all 124 guest rooms and public areas are clean and in good working order. Daily room cleaning, comprehensive cleaning, and organising necessary maintenance are some of its key tasks. The Housekeeping team's efficiency is directly related to the hotel's overall Guest Satisfaction Scores (GSS) because it affects the quality of the physical product.</w:t>
      </w:r>
      <w:r w:rsidRPr="00324E2C">
        <w:rPr>
          <w:rFonts w:ascii="Arial" w:hAnsi="Arial" w:cs="Arial"/>
          <w:sz w:val="24"/>
          <w:szCs w:val="24"/>
        </w:rPr>
        <w:br/>
      </w:r>
      <w:r w:rsidRPr="00324E2C">
        <w:rPr>
          <w:rFonts w:ascii="Arial" w:hAnsi="Arial" w:cs="Arial"/>
          <w:sz w:val="24"/>
          <w:szCs w:val="24"/>
        </w:rPr>
        <w:br/>
        <w:t xml:space="preserve">During my time there, I noticed that even though there were tight rules in place, the quality of the guest experience was still not always good. The main problem was not a failure of protocol, but a lack of enthusiasm and efficiency among staff caused </w:t>
      </w:r>
      <w:r w:rsidR="00A2662E" w:rsidRPr="00324E2C">
        <w:rPr>
          <w:rFonts w:ascii="Arial" w:hAnsi="Arial" w:cs="Arial"/>
          <w:sz w:val="24"/>
          <w:szCs w:val="24"/>
        </w:rPr>
        <w:t>administration</w:t>
      </w:r>
      <w:r w:rsidRPr="00324E2C">
        <w:rPr>
          <w:rFonts w:ascii="Arial" w:hAnsi="Arial" w:cs="Arial"/>
          <w:sz w:val="24"/>
          <w:szCs w:val="24"/>
        </w:rPr>
        <w:t xml:space="preserve"> was done at the time.</w:t>
      </w:r>
      <w:r w:rsidRPr="00324E2C">
        <w:rPr>
          <w:rFonts w:ascii="Arial" w:hAnsi="Arial" w:cs="Arial"/>
          <w:sz w:val="24"/>
          <w:szCs w:val="24"/>
        </w:rPr>
        <w:br/>
      </w:r>
    </w:p>
    <w:p w14:paraId="2C1E297B" w14:textId="77777777" w:rsidR="00950BDD" w:rsidRPr="00950BDD" w:rsidRDefault="00324E2C" w:rsidP="00950BDD">
      <w:pPr>
        <w:rPr>
          <w:rFonts w:ascii="Arial" w:hAnsi="Arial" w:cs="Arial"/>
          <w:sz w:val="24"/>
          <w:szCs w:val="24"/>
        </w:rPr>
      </w:pPr>
      <w:r w:rsidRPr="00324E2C">
        <w:rPr>
          <w:rFonts w:ascii="Arial" w:hAnsi="Arial" w:cs="Arial"/>
          <w:sz w:val="24"/>
          <w:szCs w:val="24"/>
        </w:rPr>
        <w:t xml:space="preserve"> Reflection on the Department </w:t>
      </w:r>
      <w:r w:rsidRPr="00324E2C">
        <w:rPr>
          <w:rFonts w:ascii="Arial" w:hAnsi="Arial" w:cs="Arial"/>
          <w:sz w:val="24"/>
          <w:szCs w:val="24"/>
        </w:rPr>
        <w:br/>
      </w:r>
      <w:r w:rsidRPr="00324E2C">
        <w:rPr>
          <w:rFonts w:ascii="Arial" w:hAnsi="Arial" w:cs="Arial"/>
          <w:sz w:val="24"/>
          <w:szCs w:val="24"/>
        </w:rPr>
        <w:br/>
      </w:r>
      <w:r w:rsidRPr="00324E2C">
        <w:rPr>
          <w:rFonts w:ascii="Arial" w:hAnsi="Arial" w:cs="Arial"/>
          <w:sz w:val="24"/>
          <w:szCs w:val="24"/>
        </w:rPr>
        <w:br/>
        <w:t xml:space="preserve">The guest room is the main thing that the hotel has to offer, and the cleaning service </w:t>
      </w:r>
      <w:proofErr w:type="gramStart"/>
      <w:r w:rsidRPr="00324E2C">
        <w:rPr>
          <w:rFonts w:ascii="Arial" w:hAnsi="Arial" w:cs="Arial"/>
          <w:sz w:val="24"/>
          <w:szCs w:val="24"/>
        </w:rPr>
        <w:t>is in charge of</w:t>
      </w:r>
      <w:proofErr w:type="gramEnd"/>
      <w:r w:rsidRPr="00324E2C">
        <w:rPr>
          <w:rFonts w:ascii="Arial" w:hAnsi="Arial" w:cs="Arial"/>
          <w:sz w:val="24"/>
          <w:szCs w:val="24"/>
        </w:rPr>
        <w:t xml:space="preserve"> it. Working as a room attendant with team members like Ruth and then in a supervisory/auditing job under the Housekeeping Manager, Beverly, gave me two different views on how to provide good service. The "A-Check procedure," which was a strict inspection process, was a big part of how the system worked. Even with these tests, Guest Satisfaction Scores were not always the same. This was mostly because of small issues and slow maintenance response times. Failures, such not refilling amenities on time or not formally reporting problems like a broken air conditioner remote, hurt the brand's image. The main problem was that the specified technique didn't work with the staff's real commitment, which was caused by the way management worked.</w:t>
      </w:r>
      <w:r w:rsidRPr="00324E2C">
        <w:rPr>
          <w:rFonts w:ascii="Arial" w:hAnsi="Arial" w:cs="Arial"/>
          <w:sz w:val="24"/>
          <w:szCs w:val="24"/>
        </w:rPr>
        <w:br/>
      </w:r>
      <w:r w:rsidRPr="00324E2C">
        <w:rPr>
          <w:rFonts w:ascii="Arial" w:hAnsi="Arial" w:cs="Arial"/>
          <w:sz w:val="24"/>
          <w:szCs w:val="24"/>
        </w:rPr>
        <w:br/>
        <w:t>The main problem is that they depend too much on a transactional management style.</w:t>
      </w:r>
      <w:r w:rsidRPr="00324E2C">
        <w:rPr>
          <w:rFonts w:ascii="Arial" w:hAnsi="Arial" w:cs="Arial"/>
          <w:sz w:val="24"/>
          <w:szCs w:val="24"/>
        </w:rPr>
        <w:br/>
      </w:r>
      <w:r w:rsidRPr="00324E2C">
        <w:rPr>
          <w:rFonts w:ascii="Arial" w:hAnsi="Arial" w:cs="Arial"/>
          <w:sz w:val="24"/>
          <w:szCs w:val="24"/>
        </w:rPr>
        <w:br/>
        <w:t xml:space="preserve">The main problem was that the Housekeeping Manager only used a Transactional Management Style (Burns, 1978). This method was quite tight about keeping an eye on performance, obeying the rules, and using a system of discipline and reward that </w:t>
      </w:r>
      <w:r w:rsidRPr="00324E2C">
        <w:rPr>
          <w:rFonts w:ascii="Arial" w:hAnsi="Arial" w:cs="Arial"/>
          <w:sz w:val="24"/>
          <w:szCs w:val="24"/>
        </w:rPr>
        <w:lastRenderedPageBreak/>
        <w:t>was only based on passing the A-Check audit. When people failed, they typically got punished (like being told off or getting less shifts), and when they did well, they were rewarded (like being assigned to auditing tasks). This was more about control than empowerment. This technique fits perfectly with McGregor's Theory X ideas (McGregor, 1960), which say that managers see their employees as not being ambitious and needing constant supervision and control. My dual function demonstrated that the system favoured compliance—utilizing the audit list as external oversight—over authentic commitment.</w:t>
      </w:r>
      <w:r w:rsidRPr="00324E2C">
        <w:rPr>
          <w:rFonts w:ascii="Arial" w:hAnsi="Arial" w:cs="Arial"/>
          <w:sz w:val="24"/>
          <w:szCs w:val="24"/>
        </w:rPr>
        <w:br/>
      </w:r>
      <w:r w:rsidRPr="00324E2C">
        <w:rPr>
          <w:rFonts w:ascii="Arial" w:hAnsi="Arial" w:cs="Arial"/>
          <w:sz w:val="24"/>
          <w:szCs w:val="24"/>
        </w:rPr>
        <w:br/>
        <w:t>Self-Reflection and the Use of Theoretical Knowledge</w:t>
      </w:r>
      <w:r w:rsidRPr="00324E2C">
        <w:rPr>
          <w:rFonts w:ascii="Arial" w:hAnsi="Arial" w:cs="Arial"/>
          <w:sz w:val="24"/>
          <w:szCs w:val="24"/>
        </w:rPr>
        <w:br/>
      </w:r>
      <w:r w:rsidRPr="00324E2C">
        <w:rPr>
          <w:rFonts w:ascii="Arial" w:hAnsi="Arial" w:cs="Arial"/>
          <w:sz w:val="24"/>
          <w:szCs w:val="24"/>
        </w:rPr>
        <w:br/>
      </w:r>
      <w:r w:rsidR="00950BDD" w:rsidRPr="00950BDD">
        <w:rPr>
          <w:rFonts w:ascii="Arial" w:hAnsi="Arial" w:cs="Arial"/>
          <w:sz w:val="24"/>
          <w:szCs w:val="24"/>
        </w:rPr>
        <w:t>Transitioning from peer to auditor was challenging, and I found the transactional system’s focus on punishment unhelpful. External control created pressure, leading team members to hide small issues out of fear, which worsened room maintenance and guest experiences. For instance, a cleaner didn’t report a broken coffee holder, resulting in a guest complaint. Managing through fear proved ineffective for maintaining quality.</w:t>
      </w:r>
    </w:p>
    <w:p w14:paraId="190E3128" w14:textId="3204CAA2" w:rsidR="00332775" w:rsidRPr="00332775" w:rsidRDefault="00950BDD" w:rsidP="00332775">
      <w:pPr>
        <w:rPr>
          <w:rFonts w:ascii="Arial" w:hAnsi="Arial" w:cs="Arial"/>
          <w:sz w:val="24"/>
          <w:szCs w:val="24"/>
        </w:rPr>
      </w:pPr>
      <w:r w:rsidRPr="00950BDD">
        <w:rPr>
          <w:rFonts w:ascii="Arial" w:hAnsi="Arial" w:cs="Arial"/>
          <w:sz w:val="24"/>
          <w:szCs w:val="24"/>
        </w:rPr>
        <w:t>Herzberg’s Two-Factor Theory (1968), which I studied in my Level 5 Management course, explains this. The team lacked Motivator Factors (like recognition) and had poor Hygiene Factors (like pay and workload). The transactional approach offered no internal rewards, resulting in low morale, apathy, high turnover, and absenteeism. This confirmed that neglecting human motivation harms service quality.</w:t>
      </w:r>
      <w:r w:rsidR="00324E2C" w:rsidRPr="00324E2C">
        <w:rPr>
          <w:rFonts w:ascii="Arial" w:hAnsi="Arial" w:cs="Arial"/>
          <w:sz w:val="24"/>
          <w:szCs w:val="24"/>
        </w:rPr>
        <w:br/>
      </w:r>
      <w:r w:rsidR="00324E2C" w:rsidRPr="00324E2C">
        <w:rPr>
          <w:rFonts w:ascii="Arial" w:hAnsi="Arial" w:cs="Arial"/>
          <w:sz w:val="24"/>
          <w:szCs w:val="24"/>
        </w:rPr>
        <w:br/>
        <w:t>Justification of Importance and Scholarly Literature</w:t>
      </w:r>
      <w:r w:rsidR="00324E2C" w:rsidRPr="00324E2C">
        <w:rPr>
          <w:rFonts w:ascii="Arial" w:hAnsi="Arial" w:cs="Arial"/>
          <w:sz w:val="24"/>
          <w:szCs w:val="24"/>
        </w:rPr>
        <w:br/>
      </w:r>
      <w:r w:rsidR="00324E2C" w:rsidRPr="00324E2C">
        <w:rPr>
          <w:rFonts w:ascii="Arial" w:hAnsi="Arial" w:cs="Arial"/>
          <w:sz w:val="24"/>
          <w:szCs w:val="24"/>
        </w:rPr>
        <w:br/>
        <w:t xml:space="preserve">The absence of staff motivation resulting from transactional leadership is consequential as it disrupts the Service-Profit Chain (Heskett et al., 1994), which connects Employee Satisfaction → Service Value → Customer Satisfaction → Profitability. The Theory X management style, which was harsh and strict, hurt morale and produced a lot of </w:t>
      </w:r>
      <w:r w:rsidR="004B5BE9" w:rsidRPr="00324E2C">
        <w:rPr>
          <w:rFonts w:ascii="Arial" w:hAnsi="Arial" w:cs="Arial"/>
          <w:sz w:val="24"/>
          <w:szCs w:val="24"/>
        </w:rPr>
        <w:t>turnovers</w:t>
      </w:r>
      <w:r w:rsidR="00324E2C" w:rsidRPr="00324E2C">
        <w:rPr>
          <w:rFonts w:ascii="Arial" w:hAnsi="Arial" w:cs="Arial"/>
          <w:sz w:val="24"/>
          <w:szCs w:val="24"/>
        </w:rPr>
        <w:t>, which made the service quality inconsistent (poor Service Value). Because of this inconsistency, Guest Satisfaction Scores (GSS) were low and loyalty dropped. The transactional leadership made the hotel less stable in the long run by creating a weak link.</w:t>
      </w:r>
      <w:r w:rsidR="00324E2C" w:rsidRPr="00324E2C">
        <w:rPr>
          <w:rFonts w:ascii="Arial" w:hAnsi="Arial" w:cs="Arial"/>
          <w:sz w:val="24"/>
          <w:szCs w:val="24"/>
        </w:rPr>
        <w:br/>
      </w:r>
      <w:r w:rsidR="00324E2C" w:rsidRPr="00324E2C">
        <w:rPr>
          <w:rFonts w:ascii="Arial" w:hAnsi="Arial" w:cs="Arial"/>
          <w:sz w:val="24"/>
          <w:szCs w:val="24"/>
        </w:rPr>
        <w:br/>
        <w:t>Academic literature supports Transformational Leadership (Bass and Avolio, 1994), which inspires employees to go above and beyond what is expected of them and provide important "moments of truth" (Albrecht and Zemke, 1985). The current system was fundamentally incapable of inspiring the level of discretionary effort necessary for ongoing high-quality service.</w:t>
      </w:r>
      <w:r w:rsidR="00324E2C" w:rsidRPr="00324E2C">
        <w:rPr>
          <w:rFonts w:ascii="Arial" w:hAnsi="Arial" w:cs="Arial"/>
          <w:sz w:val="24"/>
          <w:szCs w:val="24"/>
        </w:rPr>
        <w:br/>
      </w:r>
      <w:r w:rsidR="00324E2C" w:rsidRPr="00324E2C">
        <w:rPr>
          <w:rFonts w:ascii="Arial" w:hAnsi="Arial" w:cs="Arial"/>
          <w:sz w:val="24"/>
          <w:szCs w:val="24"/>
        </w:rPr>
        <w:br/>
        <w:t>Plan for Three Steps of Improvement</w:t>
      </w:r>
      <w:r w:rsidR="00324E2C" w:rsidRPr="00324E2C">
        <w:rPr>
          <w:rFonts w:ascii="Arial" w:hAnsi="Arial" w:cs="Arial"/>
          <w:sz w:val="24"/>
          <w:szCs w:val="24"/>
        </w:rPr>
        <w:br/>
      </w:r>
      <w:r w:rsidR="00324E2C" w:rsidRPr="00324E2C">
        <w:rPr>
          <w:rFonts w:ascii="Arial" w:hAnsi="Arial" w:cs="Arial"/>
          <w:sz w:val="24"/>
          <w:szCs w:val="24"/>
        </w:rPr>
        <w:br/>
        <w:t>I suggest the following plan to change the department from a compliance-based model to an empowerment-based model and raise the quality of service. This is the first step towards a transformational leadership approach:</w:t>
      </w:r>
      <w:r w:rsidR="00324E2C" w:rsidRPr="00324E2C">
        <w:rPr>
          <w:rFonts w:ascii="Arial" w:hAnsi="Arial" w:cs="Arial"/>
          <w:sz w:val="24"/>
          <w:szCs w:val="24"/>
        </w:rPr>
        <w:br/>
      </w:r>
      <w:r w:rsidR="00324E2C" w:rsidRPr="00324E2C">
        <w:rPr>
          <w:rFonts w:ascii="Arial" w:hAnsi="Arial" w:cs="Arial"/>
          <w:sz w:val="24"/>
          <w:szCs w:val="24"/>
        </w:rPr>
        <w:br/>
      </w:r>
      <w:r w:rsidR="00324E2C" w:rsidRPr="00324E2C">
        <w:rPr>
          <w:rFonts w:ascii="Arial" w:hAnsi="Arial" w:cs="Arial"/>
          <w:sz w:val="24"/>
          <w:szCs w:val="24"/>
        </w:rPr>
        <w:lastRenderedPageBreak/>
        <w:t>1. Change in operations: Set up the "Room Ownership &amp; Recognition" (ROR) System.</w:t>
      </w:r>
      <w:r w:rsidR="00324E2C" w:rsidRPr="00324E2C">
        <w:rPr>
          <w:rFonts w:ascii="Arial" w:hAnsi="Arial" w:cs="Arial"/>
          <w:sz w:val="24"/>
          <w:szCs w:val="24"/>
        </w:rPr>
        <w:br/>
      </w:r>
      <w:r w:rsidR="00324E2C" w:rsidRPr="00324E2C">
        <w:rPr>
          <w:rFonts w:ascii="Arial" w:hAnsi="Arial" w:cs="Arial"/>
          <w:sz w:val="24"/>
          <w:szCs w:val="24"/>
        </w:rPr>
        <w:br/>
        <w:t>Specific operational change: The room attendant signs off on the A-Check for their own room. The supervisor's job changes to coaching and checking 10% of rooms at random to make sure they are in good shape.</w:t>
      </w:r>
      <w:r w:rsidR="00324E2C" w:rsidRPr="00324E2C">
        <w:rPr>
          <w:rFonts w:ascii="Arial" w:hAnsi="Arial" w:cs="Arial"/>
          <w:sz w:val="24"/>
          <w:szCs w:val="24"/>
        </w:rPr>
        <w:br/>
      </w:r>
      <w:r w:rsidR="00324E2C" w:rsidRPr="00324E2C">
        <w:rPr>
          <w:rFonts w:ascii="Arial" w:hAnsi="Arial" w:cs="Arial"/>
          <w:sz w:val="24"/>
          <w:szCs w:val="24"/>
        </w:rPr>
        <w:br/>
        <w:t>Alignment with Industry Best Practices: Total Quality Management (TQM) says that employees should be responsible for quality control (Deming, 1986). It also uses the Service Empowerment Theory.</w:t>
      </w:r>
      <w:r w:rsidR="00324E2C" w:rsidRPr="00324E2C">
        <w:rPr>
          <w:rFonts w:ascii="Arial" w:hAnsi="Arial" w:cs="Arial"/>
          <w:sz w:val="24"/>
          <w:szCs w:val="24"/>
        </w:rPr>
        <w:br/>
      </w:r>
      <w:r w:rsidR="00324E2C" w:rsidRPr="00324E2C">
        <w:rPr>
          <w:rFonts w:ascii="Arial" w:hAnsi="Arial" w:cs="Arial"/>
          <w:sz w:val="24"/>
          <w:szCs w:val="24"/>
        </w:rPr>
        <w:br/>
        <w:t>Expected Effect: More ownership will enhance morale and First Time Quality (FTQ) scores right away. Expected to cut down on complaints about small defects by 15% in the first quarter.</w:t>
      </w:r>
      <w:r w:rsidR="00324E2C" w:rsidRPr="00324E2C">
        <w:rPr>
          <w:rFonts w:ascii="Arial" w:hAnsi="Arial" w:cs="Arial"/>
          <w:sz w:val="24"/>
          <w:szCs w:val="24"/>
        </w:rPr>
        <w:br/>
      </w:r>
      <w:r w:rsidR="00324E2C" w:rsidRPr="00324E2C">
        <w:rPr>
          <w:rFonts w:ascii="Arial" w:hAnsi="Arial" w:cs="Arial"/>
          <w:sz w:val="24"/>
          <w:szCs w:val="24"/>
        </w:rPr>
        <w:br/>
        <w:t>2. Change in operations: a "Service Success Huddle" every day for 15 minutes.</w:t>
      </w:r>
      <w:r w:rsidR="00324E2C" w:rsidRPr="00324E2C">
        <w:rPr>
          <w:rFonts w:ascii="Arial" w:hAnsi="Arial" w:cs="Arial"/>
          <w:sz w:val="24"/>
          <w:szCs w:val="24"/>
        </w:rPr>
        <w:br/>
      </w:r>
      <w:r w:rsidR="00324E2C" w:rsidRPr="00324E2C">
        <w:rPr>
          <w:rFonts w:ascii="Arial" w:hAnsi="Arial" w:cs="Arial"/>
          <w:sz w:val="24"/>
          <w:szCs w:val="24"/>
        </w:rPr>
        <w:br/>
        <w:t xml:space="preserve">Change in how things work: Instead of a long morning meeting, have a short, high-energy "Huddle" where everyone stands up. Focus on (1) thanking people </w:t>
      </w:r>
      <w:proofErr w:type="gramStart"/>
      <w:r w:rsidR="00324E2C" w:rsidRPr="00324E2C">
        <w:rPr>
          <w:rFonts w:ascii="Arial" w:hAnsi="Arial" w:cs="Arial"/>
          <w:sz w:val="24"/>
          <w:szCs w:val="24"/>
        </w:rPr>
        <w:t>for particular, great</w:t>
      </w:r>
      <w:proofErr w:type="gramEnd"/>
      <w:r w:rsidR="00324E2C" w:rsidRPr="00324E2C">
        <w:rPr>
          <w:rFonts w:ascii="Arial" w:hAnsi="Arial" w:cs="Arial"/>
          <w:sz w:val="24"/>
          <w:szCs w:val="24"/>
        </w:rPr>
        <w:t xml:space="preserve"> service from the day before and (2) setting clear, visual goals for the day (VIPs, Quick Turns).</w:t>
      </w:r>
      <w:r w:rsidR="00324E2C" w:rsidRPr="00324E2C">
        <w:rPr>
          <w:rFonts w:ascii="Arial" w:hAnsi="Arial" w:cs="Arial"/>
          <w:sz w:val="24"/>
          <w:szCs w:val="24"/>
        </w:rPr>
        <w:br/>
      </w:r>
      <w:r w:rsidR="00324E2C" w:rsidRPr="00324E2C">
        <w:rPr>
          <w:rFonts w:ascii="Arial" w:hAnsi="Arial" w:cs="Arial"/>
          <w:sz w:val="24"/>
          <w:szCs w:val="24"/>
        </w:rPr>
        <w:br/>
        <w:t>Following industry best practices: uses Lean Management principles to cut down on wasted time and the Agile/Scrum method of fast communication. It also turns on Inspirational Motivation.</w:t>
      </w:r>
      <w:r w:rsidR="00324E2C" w:rsidRPr="00324E2C">
        <w:rPr>
          <w:rFonts w:ascii="Arial" w:hAnsi="Arial" w:cs="Arial"/>
          <w:sz w:val="24"/>
          <w:szCs w:val="24"/>
        </w:rPr>
        <w:br/>
      </w:r>
      <w:r w:rsidR="00324E2C" w:rsidRPr="00324E2C">
        <w:rPr>
          <w:rFonts w:ascii="Arial" w:hAnsi="Arial" w:cs="Arial"/>
          <w:sz w:val="24"/>
          <w:szCs w:val="24"/>
        </w:rPr>
        <w:br/>
        <w:t xml:space="preserve">Expected Impact: Better team concentration makes sure that resources are used for the most important tasks, which cuts down on the time guests </w:t>
      </w:r>
      <w:proofErr w:type="gramStart"/>
      <w:r w:rsidR="00324E2C" w:rsidRPr="00324E2C">
        <w:rPr>
          <w:rFonts w:ascii="Arial" w:hAnsi="Arial" w:cs="Arial"/>
          <w:sz w:val="24"/>
          <w:szCs w:val="24"/>
        </w:rPr>
        <w:t>have to</w:t>
      </w:r>
      <w:proofErr w:type="gramEnd"/>
      <w:r w:rsidR="00324E2C" w:rsidRPr="00324E2C">
        <w:rPr>
          <w:rFonts w:ascii="Arial" w:hAnsi="Arial" w:cs="Arial"/>
          <w:sz w:val="24"/>
          <w:szCs w:val="24"/>
        </w:rPr>
        <w:t xml:space="preserve"> wait for clean rooms and raises the "Efficiency of Service" GSS rating by 10%.</w:t>
      </w:r>
      <w:r w:rsidR="00324E2C" w:rsidRPr="00324E2C">
        <w:rPr>
          <w:rFonts w:ascii="Arial" w:hAnsi="Arial" w:cs="Arial"/>
          <w:sz w:val="24"/>
          <w:szCs w:val="24"/>
        </w:rPr>
        <w:br/>
      </w:r>
      <w:r w:rsidR="00324E2C" w:rsidRPr="00324E2C">
        <w:rPr>
          <w:rFonts w:ascii="Arial" w:hAnsi="Arial" w:cs="Arial"/>
          <w:sz w:val="24"/>
          <w:szCs w:val="24"/>
        </w:rPr>
        <w:br/>
        <w:t>3. Change in Operations: Cross-Functional Guest Experience Shadowing.</w:t>
      </w:r>
      <w:r w:rsidR="00324E2C" w:rsidRPr="00324E2C">
        <w:rPr>
          <w:rFonts w:ascii="Arial" w:hAnsi="Arial" w:cs="Arial"/>
          <w:sz w:val="24"/>
          <w:szCs w:val="24"/>
        </w:rPr>
        <w:br/>
      </w:r>
      <w:r w:rsidR="00324E2C" w:rsidRPr="00324E2C">
        <w:rPr>
          <w:rFonts w:ascii="Arial" w:hAnsi="Arial" w:cs="Arial"/>
          <w:sz w:val="24"/>
          <w:szCs w:val="24"/>
        </w:rPr>
        <w:br/>
        <w:t>Specific Operational Change: High-performing attendants and housekeeping supervisors must follow Front Office staff for a whole shift, and vice versa.</w:t>
      </w:r>
      <w:r w:rsidR="00324E2C" w:rsidRPr="00324E2C">
        <w:rPr>
          <w:rFonts w:ascii="Arial" w:hAnsi="Arial" w:cs="Arial"/>
          <w:sz w:val="24"/>
          <w:szCs w:val="24"/>
        </w:rPr>
        <w:br/>
      </w:r>
      <w:r w:rsidR="00324E2C" w:rsidRPr="00324E2C">
        <w:rPr>
          <w:rFonts w:ascii="Arial" w:hAnsi="Arial" w:cs="Arial"/>
          <w:sz w:val="24"/>
          <w:szCs w:val="24"/>
        </w:rPr>
        <w:br/>
        <w:t>Alignment with Industry Best Practices: One of the main ideas behind Organisational Behaviour is to get rid of "silo mentalities" so that employees can see how their actions affect coworkers in other departments.</w:t>
      </w:r>
      <w:r w:rsidR="00324E2C" w:rsidRPr="00324E2C">
        <w:rPr>
          <w:rFonts w:ascii="Arial" w:hAnsi="Arial" w:cs="Arial"/>
          <w:sz w:val="24"/>
          <w:szCs w:val="24"/>
        </w:rPr>
        <w:br/>
      </w:r>
      <w:r w:rsidR="00324E2C" w:rsidRPr="00324E2C">
        <w:rPr>
          <w:rFonts w:ascii="Arial" w:hAnsi="Arial" w:cs="Arial"/>
          <w:sz w:val="24"/>
          <w:szCs w:val="24"/>
        </w:rPr>
        <w:br/>
        <w:t>Expected Effect: More proactive maintenance recording and better coordination between departments. Expected to shorten the time it takes to log and fix small maintenance problems in half, which will make guests think the hotel is more responsive.</w:t>
      </w:r>
      <w:r w:rsidR="00324E2C" w:rsidRPr="00324E2C">
        <w:rPr>
          <w:rFonts w:ascii="Arial" w:hAnsi="Arial" w:cs="Arial"/>
          <w:sz w:val="24"/>
          <w:szCs w:val="24"/>
        </w:rPr>
        <w:br/>
      </w:r>
      <w:r w:rsidR="00324E2C" w:rsidRPr="00324E2C">
        <w:rPr>
          <w:rFonts w:ascii="Arial" w:hAnsi="Arial" w:cs="Arial"/>
          <w:sz w:val="24"/>
          <w:szCs w:val="24"/>
        </w:rPr>
        <w:br/>
        <w:t xml:space="preserve">Conclusion </w:t>
      </w:r>
      <w:r w:rsidR="00324E2C" w:rsidRPr="00324E2C">
        <w:rPr>
          <w:rFonts w:ascii="Arial" w:hAnsi="Arial" w:cs="Arial"/>
          <w:sz w:val="24"/>
          <w:szCs w:val="24"/>
        </w:rPr>
        <w:br/>
      </w:r>
      <w:r w:rsidR="00324E2C" w:rsidRPr="00324E2C">
        <w:rPr>
          <w:rFonts w:ascii="Arial" w:hAnsi="Arial" w:cs="Arial"/>
          <w:sz w:val="24"/>
          <w:szCs w:val="24"/>
        </w:rPr>
        <w:br/>
      </w:r>
      <w:r w:rsidR="00332775" w:rsidRPr="00332775">
        <w:rPr>
          <w:rFonts w:ascii="Arial" w:hAnsi="Arial" w:cs="Arial"/>
          <w:sz w:val="24"/>
          <w:szCs w:val="24"/>
        </w:rPr>
        <w:lastRenderedPageBreak/>
        <w:t>At Mercure Milton Keynes Central Hotel, I learned that effective guest service depends more on how people and leaders respond than on strict procedures. My experience and Level 5 Management studies show that relying on a Transactional, Theory X approach reduces employee engagement and guest satisfaction. The agency should empower staff instead of just managing them.</w:t>
      </w:r>
    </w:p>
    <w:p w14:paraId="67150362" w14:textId="313D89B2" w:rsidR="00705252" w:rsidRPr="00705252" w:rsidRDefault="00332775" w:rsidP="00705252">
      <w:pPr>
        <w:rPr>
          <w:rFonts w:ascii="Arial" w:hAnsi="Arial" w:cs="Arial"/>
          <w:sz w:val="24"/>
          <w:szCs w:val="24"/>
        </w:rPr>
      </w:pPr>
      <w:r w:rsidRPr="00332775">
        <w:rPr>
          <w:rFonts w:ascii="Arial" w:hAnsi="Arial" w:cs="Arial"/>
          <w:sz w:val="24"/>
          <w:szCs w:val="24"/>
        </w:rPr>
        <w:t>Implementing Room Ownership &amp; Recognition, Service Success Huddles, and Cross-Functional Shadowing can help shift toward Transformational Leadership. These steps boost motivation, improve service quality, and increase staff morale and guest satisfaction. This experience reinforced that engaged, happy staff are key to excellent hotel service.</w:t>
      </w:r>
      <w:r w:rsidR="00324E2C" w:rsidRPr="00324E2C">
        <w:rPr>
          <w:rFonts w:ascii="Arial" w:hAnsi="Arial" w:cs="Arial"/>
          <w:sz w:val="24"/>
          <w:szCs w:val="24"/>
        </w:rPr>
        <w:br/>
      </w:r>
      <w:r w:rsidR="00324E2C" w:rsidRPr="00324E2C">
        <w:rPr>
          <w:rFonts w:ascii="Arial" w:hAnsi="Arial" w:cs="Arial"/>
          <w:sz w:val="24"/>
          <w:szCs w:val="24"/>
        </w:rPr>
        <w:br/>
      </w:r>
      <w:r w:rsidR="00324E2C">
        <w:rPr>
          <w:rFonts w:ascii="Arial" w:hAnsi="Arial" w:cs="Arial"/>
          <w:sz w:val="24"/>
          <w:szCs w:val="24"/>
        </w:rPr>
        <w:t xml:space="preserve">Reference </w:t>
      </w:r>
      <w:r w:rsidR="00324E2C" w:rsidRPr="00324E2C">
        <w:rPr>
          <w:rFonts w:ascii="Arial" w:hAnsi="Arial" w:cs="Arial"/>
          <w:sz w:val="24"/>
          <w:szCs w:val="24"/>
        </w:rPr>
        <w:br/>
      </w:r>
      <w:r w:rsidR="00324E2C" w:rsidRPr="00324E2C">
        <w:rPr>
          <w:rFonts w:ascii="Arial" w:hAnsi="Arial" w:cs="Arial"/>
          <w:sz w:val="24"/>
          <w:szCs w:val="24"/>
        </w:rPr>
        <w:br/>
      </w:r>
      <w:r w:rsidR="00705252" w:rsidRPr="00705252">
        <w:rPr>
          <w:rFonts w:ascii="Arial" w:hAnsi="Arial" w:cs="Arial"/>
          <w:b/>
          <w:bCs/>
          <w:sz w:val="24"/>
          <w:szCs w:val="24"/>
        </w:rPr>
        <w:t>Books:</w:t>
      </w:r>
    </w:p>
    <w:p w14:paraId="2C2FAE61" w14:textId="77777777" w:rsidR="00705252" w:rsidRPr="00705252" w:rsidRDefault="00705252" w:rsidP="00705252">
      <w:pPr>
        <w:rPr>
          <w:rFonts w:ascii="Arial" w:hAnsi="Arial" w:cs="Arial"/>
          <w:sz w:val="24"/>
          <w:szCs w:val="24"/>
        </w:rPr>
      </w:pPr>
      <w:r w:rsidRPr="00705252">
        <w:rPr>
          <w:rFonts w:ascii="Arial" w:hAnsi="Arial" w:cs="Arial"/>
          <w:sz w:val="24"/>
          <w:szCs w:val="24"/>
        </w:rPr>
        <w:t>Albrecht, K. and Zemke, R. (1985) </w:t>
      </w:r>
      <w:r w:rsidRPr="00705252">
        <w:rPr>
          <w:rFonts w:ascii="Arial" w:hAnsi="Arial" w:cs="Arial"/>
          <w:i/>
          <w:iCs/>
          <w:sz w:val="24"/>
          <w:szCs w:val="24"/>
        </w:rPr>
        <w:t>America, please help! How to do business in the new economy</w:t>
      </w:r>
      <w:r w:rsidRPr="00705252">
        <w:rPr>
          <w:rFonts w:ascii="Arial" w:hAnsi="Arial" w:cs="Arial"/>
          <w:sz w:val="24"/>
          <w:szCs w:val="24"/>
        </w:rPr>
        <w:t>. Homewood, IL: Dow Jones-Irwin.</w:t>
      </w:r>
    </w:p>
    <w:p w14:paraId="3C4188AB" w14:textId="77777777" w:rsidR="00705252" w:rsidRPr="00705252" w:rsidRDefault="00705252" w:rsidP="00705252">
      <w:pPr>
        <w:rPr>
          <w:rFonts w:ascii="Arial" w:hAnsi="Arial" w:cs="Arial"/>
          <w:sz w:val="24"/>
          <w:szCs w:val="24"/>
        </w:rPr>
      </w:pPr>
      <w:r w:rsidRPr="00705252">
        <w:rPr>
          <w:rFonts w:ascii="Arial" w:hAnsi="Arial" w:cs="Arial"/>
          <w:sz w:val="24"/>
          <w:szCs w:val="24"/>
        </w:rPr>
        <w:t>Bass, B.M. and Avolio, B.J. (1994) </w:t>
      </w:r>
      <w:r w:rsidRPr="00705252">
        <w:rPr>
          <w:rFonts w:ascii="Arial" w:hAnsi="Arial" w:cs="Arial"/>
          <w:i/>
          <w:iCs/>
          <w:sz w:val="24"/>
          <w:szCs w:val="24"/>
        </w:rPr>
        <w:t>Transformational leadership can help organisations work better</w:t>
      </w:r>
      <w:r w:rsidRPr="00705252">
        <w:rPr>
          <w:rFonts w:ascii="Arial" w:hAnsi="Arial" w:cs="Arial"/>
          <w:sz w:val="24"/>
          <w:szCs w:val="24"/>
        </w:rPr>
        <w:t>. Thousand Oaks, CA: Sage Publications.</w:t>
      </w:r>
    </w:p>
    <w:p w14:paraId="3924E243" w14:textId="77777777" w:rsidR="00705252" w:rsidRPr="00705252" w:rsidRDefault="00705252" w:rsidP="00705252">
      <w:pPr>
        <w:rPr>
          <w:rFonts w:ascii="Arial" w:hAnsi="Arial" w:cs="Arial"/>
          <w:sz w:val="24"/>
          <w:szCs w:val="24"/>
        </w:rPr>
      </w:pPr>
      <w:r w:rsidRPr="00705252">
        <w:rPr>
          <w:rFonts w:ascii="Arial" w:hAnsi="Arial" w:cs="Arial"/>
          <w:sz w:val="24"/>
          <w:szCs w:val="24"/>
        </w:rPr>
        <w:t>Burns, J.M. (1978) </w:t>
      </w:r>
      <w:r w:rsidRPr="00705252">
        <w:rPr>
          <w:rFonts w:ascii="Arial" w:hAnsi="Arial" w:cs="Arial"/>
          <w:i/>
          <w:iCs/>
          <w:sz w:val="24"/>
          <w:szCs w:val="24"/>
        </w:rPr>
        <w:t>Leadership</w:t>
      </w:r>
      <w:r w:rsidRPr="00705252">
        <w:rPr>
          <w:rFonts w:ascii="Arial" w:hAnsi="Arial" w:cs="Arial"/>
          <w:sz w:val="24"/>
          <w:szCs w:val="24"/>
        </w:rPr>
        <w:t>. New York: Harper &amp; Row.</w:t>
      </w:r>
    </w:p>
    <w:p w14:paraId="5708EB85" w14:textId="77777777" w:rsidR="00705252" w:rsidRPr="00705252" w:rsidRDefault="00705252" w:rsidP="00705252">
      <w:pPr>
        <w:rPr>
          <w:rFonts w:ascii="Arial" w:hAnsi="Arial" w:cs="Arial"/>
          <w:sz w:val="24"/>
          <w:szCs w:val="24"/>
        </w:rPr>
      </w:pPr>
      <w:r w:rsidRPr="00705252">
        <w:rPr>
          <w:rFonts w:ascii="Arial" w:hAnsi="Arial" w:cs="Arial"/>
          <w:sz w:val="24"/>
          <w:szCs w:val="24"/>
        </w:rPr>
        <w:t>Deming, W.E. (1986) </w:t>
      </w:r>
      <w:r w:rsidRPr="00705252">
        <w:rPr>
          <w:rFonts w:ascii="Arial" w:hAnsi="Arial" w:cs="Arial"/>
          <w:i/>
          <w:iCs/>
          <w:sz w:val="24"/>
          <w:szCs w:val="24"/>
        </w:rPr>
        <w:t>Out of the trouble</w:t>
      </w:r>
      <w:r w:rsidRPr="00705252">
        <w:rPr>
          <w:rFonts w:ascii="Arial" w:hAnsi="Arial" w:cs="Arial"/>
          <w:sz w:val="24"/>
          <w:szCs w:val="24"/>
        </w:rPr>
        <w:t>. Cambridge, MA: The MIT Centre for Advanced Engineering Study.</w:t>
      </w:r>
    </w:p>
    <w:p w14:paraId="0C403C97" w14:textId="77777777" w:rsidR="00705252" w:rsidRPr="00705252" w:rsidRDefault="00705252" w:rsidP="00705252">
      <w:pPr>
        <w:rPr>
          <w:rFonts w:ascii="Arial" w:hAnsi="Arial" w:cs="Arial"/>
          <w:sz w:val="24"/>
          <w:szCs w:val="24"/>
        </w:rPr>
      </w:pPr>
      <w:r w:rsidRPr="00705252">
        <w:rPr>
          <w:rFonts w:ascii="Arial" w:hAnsi="Arial" w:cs="Arial"/>
          <w:sz w:val="24"/>
          <w:szCs w:val="24"/>
        </w:rPr>
        <w:t>McGregor, D. (1960) </w:t>
      </w:r>
      <w:r w:rsidRPr="00705252">
        <w:rPr>
          <w:rFonts w:ascii="Arial" w:hAnsi="Arial" w:cs="Arial"/>
          <w:i/>
          <w:iCs/>
          <w:sz w:val="24"/>
          <w:szCs w:val="24"/>
        </w:rPr>
        <w:t>The Human Aspect of Business</w:t>
      </w:r>
      <w:r w:rsidRPr="00705252">
        <w:rPr>
          <w:rFonts w:ascii="Arial" w:hAnsi="Arial" w:cs="Arial"/>
          <w:sz w:val="24"/>
          <w:szCs w:val="24"/>
        </w:rPr>
        <w:t>. New York: McGraw-Hill.</w:t>
      </w:r>
    </w:p>
    <w:p w14:paraId="17611638" w14:textId="77777777" w:rsidR="00705252" w:rsidRPr="00705252" w:rsidRDefault="00705252" w:rsidP="00705252">
      <w:pPr>
        <w:rPr>
          <w:rFonts w:ascii="Arial" w:hAnsi="Arial" w:cs="Arial"/>
          <w:sz w:val="24"/>
          <w:szCs w:val="24"/>
        </w:rPr>
      </w:pPr>
      <w:r w:rsidRPr="00705252">
        <w:rPr>
          <w:rFonts w:ascii="Arial" w:hAnsi="Arial" w:cs="Arial"/>
          <w:b/>
          <w:bCs/>
          <w:sz w:val="24"/>
          <w:szCs w:val="24"/>
        </w:rPr>
        <w:t>Journal Articles:</w:t>
      </w:r>
    </w:p>
    <w:p w14:paraId="029E2004" w14:textId="77777777" w:rsidR="00705252" w:rsidRPr="00705252" w:rsidRDefault="00705252" w:rsidP="00705252">
      <w:pPr>
        <w:rPr>
          <w:rFonts w:ascii="Arial" w:hAnsi="Arial" w:cs="Arial"/>
          <w:sz w:val="24"/>
          <w:szCs w:val="24"/>
        </w:rPr>
      </w:pPr>
      <w:r w:rsidRPr="00705252">
        <w:rPr>
          <w:rFonts w:ascii="Arial" w:hAnsi="Arial" w:cs="Arial"/>
          <w:sz w:val="24"/>
          <w:szCs w:val="24"/>
        </w:rPr>
        <w:t>Heskett, J.L., Sasser, W.E. and Schlesinger, L.A. (1994) ‘Using the service-profit chain’, </w:t>
      </w:r>
      <w:r w:rsidRPr="00705252">
        <w:rPr>
          <w:rFonts w:ascii="Arial" w:hAnsi="Arial" w:cs="Arial"/>
          <w:i/>
          <w:iCs/>
          <w:sz w:val="24"/>
          <w:szCs w:val="24"/>
        </w:rPr>
        <w:t>Harvard Business Review</w:t>
      </w:r>
      <w:r w:rsidRPr="00705252">
        <w:rPr>
          <w:rFonts w:ascii="Arial" w:hAnsi="Arial" w:cs="Arial"/>
          <w:sz w:val="24"/>
          <w:szCs w:val="24"/>
        </w:rPr>
        <w:t>, 72(2), pp. 164–174.</w:t>
      </w:r>
    </w:p>
    <w:p w14:paraId="073ED960" w14:textId="77777777" w:rsidR="00705252" w:rsidRPr="00705252" w:rsidRDefault="00705252" w:rsidP="00705252">
      <w:pPr>
        <w:rPr>
          <w:rFonts w:ascii="Arial" w:hAnsi="Arial" w:cs="Arial"/>
          <w:sz w:val="24"/>
          <w:szCs w:val="24"/>
        </w:rPr>
      </w:pPr>
      <w:r w:rsidRPr="00705252">
        <w:rPr>
          <w:rFonts w:ascii="Arial" w:hAnsi="Arial" w:cs="Arial"/>
          <w:sz w:val="24"/>
          <w:szCs w:val="24"/>
        </w:rPr>
        <w:t>Herzberg, F. (1968) ‘How do you get your workers to work hard?’, </w:t>
      </w:r>
      <w:r w:rsidRPr="00705252">
        <w:rPr>
          <w:rFonts w:ascii="Arial" w:hAnsi="Arial" w:cs="Arial"/>
          <w:i/>
          <w:iCs/>
          <w:sz w:val="24"/>
          <w:szCs w:val="24"/>
        </w:rPr>
        <w:t>Harvard Business Review</w:t>
      </w:r>
      <w:r w:rsidRPr="00705252">
        <w:rPr>
          <w:rFonts w:ascii="Arial" w:hAnsi="Arial" w:cs="Arial"/>
          <w:sz w:val="24"/>
          <w:szCs w:val="24"/>
        </w:rPr>
        <w:t>, 46(1), pp. 53–62.</w:t>
      </w:r>
    </w:p>
    <w:p w14:paraId="574E43A4" w14:textId="1125F9E4" w:rsidR="00324E2C" w:rsidRPr="00324E2C" w:rsidRDefault="00324E2C" w:rsidP="00324E2C">
      <w:pPr>
        <w:rPr>
          <w:rFonts w:ascii="Arial" w:hAnsi="Arial" w:cs="Arial"/>
          <w:sz w:val="24"/>
          <w:szCs w:val="24"/>
        </w:rPr>
      </w:pPr>
    </w:p>
    <w:p w14:paraId="261E2E00" w14:textId="77777777" w:rsidR="007F04AE" w:rsidRDefault="007F04AE"/>
    <w:sectPr w:rsidR="007F04A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F060753"/>
    <w:multiLevelType w:val="multilevel"/>
    <w:tmpl w:val="5232DC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623146D3"/>
    <w:multiLevelType w:val="multilevel"/>
    <w:tmpl w:val="C2942C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69802259"/>
    <w:multiLevelType w:val="multilevel"/>
    <w:tmpl w:val="D06E84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69984586"/>
    <w:multiLevelType w:val="multilevel"/>
    <w:tmpl w:val="F59E5C5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669819668">
    <w:abstractNumId w:val="3"/>
  </w:num>
  <w:num w:numId="2" w16cid:durableId="1217081799">
    <w:abstractNumId w:val="2"/>
  </w:num>
  <w:num w:numId="3" w16cid:durableId="2103065106">
    <w:abstractNumId w:val="1"/>
  </w:num>
  <w:num w:numId="4" w16cid:durableId="121315323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65CD2"/>
    <w:rsid w:val="00083797"/>
    <w:rsid w:val="00292AD3"/>
    <w:rsid w:val="002E4B18"/>
    <w:rsid w:val="00324E2C"/>
    <w:rsid w:val="00332775"/>
    <w:rsid w:val="003765F8"/>
    <w:rsid w:val="003E43E2"/>
    <w:rsid w:val="004B5BE9"/>
    <w:rsid w:val="00566613"/>
    <w:rsid w:val="00611F58"/>
    <w:rsid w:val="00633419"/>
    <w:rsid w:val="006762B9"/>
    <w:rsid w:val="006A3A60"/>
    <w:rsid w:val="00705252"/>
    <w:rsid w:val="00787EC7"/>
    <w:rsid w:val="007960E8"/>
    <w:rsid w:val="007F04AE"/>
    <w:rsid w:val="00823AF3"/>
    <w:rsid w:val="008D5A69"/>
    <w:rsid w:val="00950BDD"/>
    <w:rsid w:val="00A2662E"/>
    <w:rsid w:val="00A8406C"/>
    <w:rsid w:val="00B00FA1"/>
    <w:rsid w:val="00D65CD2"/>
    <w:rsid w:val="00D720EB"/>
    <w:rsid w:val="00E16FA7"/>
    <w:rsid w:val="00F7385D"/>
    <w:rsid w:val="00F7634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A8FBC03"/>
  <w15:chartTrackingRefBased/>
  <w15:docId w15:val="{2A3C3502-F8ED-41CE-A52F-0D456AE863B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65CD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D65CD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65CD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65CD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65CD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65CD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65CD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65CD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65CD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65CD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D65CD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65CD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65CD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65CD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65CD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65CD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65CD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65CD2"/>
    <w:rPr>
      <w:rFonts w:eastAsiaTheme="majorEastAsia" w:cstheme="majorBidi"/>
      <w:color w:val="272727" w:themeColor="text1" w:themeTint="D8"/>
    </w:rPr>
  </w:style>
  <w:style w:type="paragraph" w:styleId="Title">
    <w:name w:val="Title"/>
    <w:basedOn w:val="Normal"/>
    <w:next w:val="Normal"/>
    <w:link w:val="TitleChar"/>
    <w:uiPriority w:val="10"/>
    <w:qFormat/>
    <w:rsid w:val="00D65CD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65CD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65CD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65CD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65CD2"/>
    <w:pPr>
      <w:spacing w:before="160"/>
      <w:jc w:val="center"/>
    </w:pPr>
    <w:rPr>
      <w:i/>
      <w:iCs/>
      <w:color w:val="404040" w:themeColor="text1" w:themeTint="BF"/>
    </w:rPr>
  </w:style>
  <w:style w:type="character" w:customStyle="1" w:styleId="QuoteChar">
    <w:name w:val="Quote Char"/>
    <w:basedOn w:val="DefaultParagraphFont"/>
    <w:link w:val="Quote"/>
    <w:uiPriority w:val="29"/>
    <w:rsid w:val="00D65CD2"/>
    <w:rPr>
      <w:i/>
      <w:iCs/>
      <w:color w:val="404040" w:themeColor="text1" w:themeTint="BF"/>
    </w:rPr>
  </w:style>
  <w:style w:type="paragraph" w:styleId="ListParagraph">
    <w:name w:val="List Paragraph"/>
    <w:basedOn w:val="Normal"/>
    <w:uiPriority w:val="34"/>
    <w:qFormat/>
    <w:rsid w:val="00D65CD2"/>
    <w:pPr>
      <w:ind w:left="720"/>
      <w:contextualSpacing/>
    </w:pPr>
  </w:style>
  <w:style w:type="character" w:styleId="IntenseEmphasis">
    <w:name w:val="Intense Emphasis"/>
    <w:basedOn w:val="DefaultParagraphFont"/>
    <w:uiPriority w:val="21"/>
    <w:qFormat/>
    <w:rsid w:val="00D65CD2"/>
    <w:rPr>
      <w:i/>
      <w:iCs/>
      <w:color w:val="0F4761" w:themeColor="accent1" w:themeShade="BF"/>
    </w:rPr>
  </w:style>
  <w:style w:type="paragraph" w:styleId="IntenseQuote">
    <w:name w:val="Intense Quote"/>
    <w:basedOn w:val="Normal"/>
    <w:next w:val="Normal"/>
    <w:link w:val="IntenseQuoteChar"/>
    <w:uiPriority w:val="30"/>
    <w:qFormat/>
    <w:rsid w:val="00D65CD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65CD2"/>
    <w:rPr>
      <w:i/>
      <w:iCs/>
      <w:color w:val="0F4761" w:themeColor="accent1" w:themeShade="BF"/>
    </w:rPr>
  </w:style>
  <w:style w:type="character" w:styleId="IntenseReference">
    <w:name w:val="Intense Reference"/>
    <w:basedOn w:val="DefaultParagraphFont"/>
    <w:uiPriority w:val="32"/>
    <w:qFormat/>
    <w:rsid w:val="00D65CD2"/>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20</TotalTime>
  <Pages>4</Pages>
  <Words>1332</Words>
  <Characters>7595</Characters>
  <Application>Microsoft Office Word</Application>
  <DocSecurity>0</DocSecurity>
  <Lines>63</Lines>
  <Paragraphs>17</Paragraphs>
  <ScaleCrop>false</ScaleCrop>
  <Company/>
  <LinksUpToDate>false</LinksUpToDate>
  <CharactersWithSpaces>8910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Cristiana Staicu</dc:creator>
  <cp:keywords/>
  <dc:description/>
  <cp:lastModifiedBy>Cristiana Staicu</cp:lastModifiedBy>
  <cp:revision>18</cp:revision>
  <dcterms:created xsi:type="dcterms:W3CDTF">2025-11-12T11:38:00Z</dcterms:created>
  <dcterms:modified xsi:type="dcterms:W3CDTF">2025-11-13T14:36:00Z</dcterms:modified>
</cp:coreProperties>
</file>