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2FB67A" w14:textId="7E59BAF8" w:rsidR="00A96A43" w:rsidRPr="0068314D" w:rsidRDefault="00A96A43">
      <w:proofErr w:type="spellStart"/>
      <w:r w:rsidRPr="0068314D">
        <w:t>Ymchwil</w:t>
      </w:r>
      <w:proofErr w:type="spellEnd"/>
      <w:r w:rsidRPr="0068314D">
        <w:t xml:space="preserve"> </w:t>
      </w:r>
      <w:proofErr w:type="spellStart"/>
      <w:r w:rsidRPr="0068314D">
        <w:t>Addysgol</w:t>
      </w:r>
      <w:proofErr w:type="spellEnd"/>
    </w:p>
    <w:p w14:paraId="73F8B5DC" w14:textId="77777777" w:rsidR="001B46AD" w:rsidRDefault="001B46AD">
      <w:pPr>
        <w:pStyle w:val="NormalWeb"/>
        <w:rPr>
          <w:rFonts w:asciiTheme="minorHAnsi" w:hAnsiTheme="minorHAnsi"/>
          <w:color w:val="000000"/>
        </w:rPr>
      </w:pPr>
      <w:r w:rsidRPr="0068314D">
        <w:rPr>
          <w:rFonts w:asciiTheme="minorHAnsi" w:hAnsiTheme="minorHAnsi"/>
          <w:color w:val="000000"/>
        </w:rPr>
        <w:t>ECES5020C</w:t>
      </w:r>
    </w:p>
    <w:p w14:paraId="5A6C8EDB" w14:textId="451B6C73" w:rsidR="0068314D" w:rsidRPr="0068314D" w:rsidRDefault="0068314D">
      <w:pPr>
        <w:pStyle w:val="NormalWeb"/>
        <w:rPr>
          <w:rFonts w:asciiTheme="minorHAnsi" w:hAnsiTheme="minorHAnsi"/>
          <w:color w:val="000000"/>
        </w:rPr>
      </w:pPr>
      <w:r w:rsidRPr="0068314D">
        <w:rPr>
          <w:rFonts w:asciiTheme="minorHAnsi" w:hAnsiTheme="minorHAnsi"/>
          <w:color w:val="000000"/>
        </w:rPr>
        <w:t>2403647</w:t>
      </w:r>
    </w:p>
    <w:p w14:paraId="0235A9F2" w14:textId="77777777" w:rsidR="0068314D" w:rsidRPr="0068314D" w:rsidRDefault="0068314D">
      <w:pPr>
        <w:pStyle w:val="NormalWeb"/>
        <w:rPr>
          <w:rFonts w:asciiTheme="minorHAnsi" w:hAnsiTheme="minorHAnsi"/>
          <w:color w:val="000000"/>
        </w:rPr>
      </w:pPr>
      <w:proofErr w:type="spellStart"/>
      <w:r w:rsidRPr="0068314D">
        <w:rPr>
          <w:rFonts w:asciiTheme="minorHAnsi" w:hAnsiTheme="minorHAnsi"/>
          <w:color w:val="000000"/>
        </w:rPr>
        <w:t>12munud</w:t>
      </w:r>
      <w:proofErr w:type="spellEnd"/>
      <w:r w:rsidRPr="0068314D">
        <w:rPr>
          <w:rFonts w:asciiTheme="minorHAnsi" w:hAnsiTheme="minorHAnsi"/>
          <w:color w:val="000000"/>
        </w:rPr>
        <w:t xml:space="preserve"> </w:t>
      </w:r>
      <w:proofErr w:type="spellStart"/>
      <w:r w:rsidRPr="0068314D">
        <w:rPr>
          <w:rFonts w:asciiTheme="minorHAnsi" w:hAnsiTheme="minorHAnsi"/>
          <w:color w:val="000000"/>
        </w:rPr>
        <w:t>31eiliad</w:t>
      </w:r>
      <w:proofErr w:type="spellEnd"/>
    </w:p>
    <w:p w14:paraId="32CFBF93" w14:textId="31322D37" w:rsidR="0068314D" w:rsidRPr="0068314D" w:rsidRDefault="0068314D" w:rsidP="0068314D">
      <w:pPr>
        <w:pStyle w:val="NormalWeb"/>
        <w:rPr>
          <w:rFonts w:asciiTheme="minorHAnsi" w:hAnsiTheme="minorHAnsi"/>
          <w:color w:val="000000"/>
        </w:rPr>
      </w:pPr>
      <w:proofErr w:type="spellStart"/>
      <w:r>
        <w:rPr>
          <w:rFonts w:asciiTheme="minorHAnsi" w:hAnsiTheme="minorHAnsi"/>
          <w:color w:val="000000"/>
        </w:rPr>
        <w:t>Linc</w:t>
      </w:r>
      <w:proofErr w:type="spellEnd"/>
      <w:r>
        <w:rPr>
          <w:rFonts w:asciiTheme="minorHAnsi" w:hAnsiTheme="minorHAnsi"/>
          <w:color w:val="000000"/>
        </w:rPr>
        <w:t xml:space="preserve"> i’r </w:t>
      </w:r>
      <w:proofErr w:type="spellStart"/>
      <w:r>
        <w:rPr>
          <w:rFonts w:asciiTheme="minorHAnsi" w:hAnsiTheme="minorHAnsi"/>
          <w:color w:val="000000"/>
        </w:rPr>
        <w:t>cyflwyniad</w:t>
      </w:r>
      <w:proofErr w:type="spellEnd"/>
      <w:r>
        <w:rPr>
          <w:rFonts w:asciiTheme="minorHAnsi" w:hAnsiTheme="minorHAnsi"/>
          <w:color w:val="000000"/>
        </w:rPr>
        <w:t>:</w:t>
      </w:r>
    </w:p>
    <w:p w14:paraId="5145B2F5" w14:textId="7123C938" w:rsidR="00A96A43" w:rsidRDefault="00A96A43">
      <w:hyperlink r:id="rId4" w:history="1">
        <w:r w:rsidRPr="00AA2AD7">
          <w:rPr>
            <w:rStyle w:val="Hyperlink"/>
          </w:rPr>
          <w:t>https://canva.link/i82aydlcku0oqzp</w:t>
        </w:r>
      </w:hyperlink>
      <w:r>
        <w:t xml:space="preserve"> </w:t>
      </w:r>
    </w:p>
    <w:p w14:paraId="45AB7BE0" w14:textId="77777777" w:rsidR="00F03202" w:rsidRDefault="00F03202"/>
    <w:p w14:paraId="71941E28" w14:textId="77777777" w:rsidR="00F03202" w:rsidRDefault="00F03202"/>
    <w:p w14:paraId="2CB62C27" w14:textId="77777777" w:rsidR="00F03202" w:rsidRDefault="00F03202"/>
    <w:p w14:paraId="1FEBAC66" w14:textId="77777777" w:rsidR="00F03202" w:rsidRDefault="00F03202"/>
    <w:p w14:paraId="009C89D8" w14:textId="77777777" w:rsidR="00F03202" w:rsidRDefault="00F03202"/>
    <w:p w14:paraId="70535A5E" w14:textId="77777777" w:rsidR="00F03202" w:rsidRDefault="00F03202"/>
    <w:p w14:paraId="6CCE4945" w14:textId="77777777" w:rsidR="00F03202" w:rsidRDefault="00F03202"/>
    <w:p w14:paraId="2CD24A7C" w14:textId="77777777" w:rsidR="00F03202" w:rsidRDefault="00F03202"/>
    <w:p w14:paraId="42F49C74" w14:textId="77777777" w:rsidR="00F03202" w:rsidRDefault="00F03202"/>
    <w:p w14:paraId="7FC592DE" w14:textId="77777777" w:rsidR="00F03202" w:rsidRDefault="00F03202"/>
    <w:p w14:paraId="7711C686" w14:textId="77777777" w:rsidR="00F03202" w:rsidRDefault="00F03202"/>
    <w:p w14:paraId="347B9337" w14:textId="77777777" w:rsidR="00F03202" w:rsidRDefault="00F03202"/>
    <w:p w14:paraId="2FD5DB16" w14:textId="77777777" w:rsidR="00F03202" w:rsidRDefault="00F03202"/>
    <w:p w14:paraId="27ADD444" w14:textId="77777777" w:rsidR="00F03202" w:rsidRDefault="00F03202"/>
    <w:p w14:paraId="04441B78" w14:textId="77777777" w:rsidR="00F03202" w:rsidRDefault="00F03202"/>
    <w:p w14:paraId="49804B3F" w14:textId="77777777" w:rsidR="00F03202" w:rsidRDefault="00F03202"/>
    <w:p w14:paraId="22774055" w14:textId="77777777" w:rsidR="00F03202" w:rsidRDefault="00F03202"/>
    <w:p w14:paraId="15F5CC6C" w14:textId="77777777" w:rsidR="00F03202" w:rsidRDefault="00F03202"/>
    <w:p w14:paraId="269AAB80" w14:textId="77777777" w:rsidR="00F03202" w:rsidRDefault="00F03202"/>
    <w:p w14:paraId="48042FA9" w14:textId="77777777" w:rsidR="00F03202" w:rsidRDefault="00F03202"/>
    <w:p w14:paraId="57B4B76A" w14:textId="77777777" w:rsidR="00F03202" w:rsidRDefault="00F03202"/>
    <w:p w14:paraId="097CA27D" w14:textId="5C52E2E6" w:rsidR="00F03202" w:rsidRDefault="00F03202">
      <w:proofErr w:type="spellStart"/>
      <w:r>
        <w:lastRenderedPageBreak/>
        <w:t>Cyfeirnodi</w:t>
      </w:r>
      <w:proofErr w:type="spellEnd"/>
      <w:r>
        <w:t xml:space="preserve"> </w:t>
      </w:r>
    </w:p>
    <w:p w14:paraId="2F6F20C1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Alderson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, P. and Morrow, V. (2020). The ethics of research with children and young people: a practical handbook. London: Sage.</w:t>
      </w:r>
    </w:p>
    <w:p w14:paraId="55485C83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Alsaawi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A. (2014). A Critical Review of Qualitative Interviews. European Journal of Business and Social Sciences.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5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https://www.researchgate.net/publication/280155117_A_Critical_Review_of_Qualitative_Interviews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15 Mai 2026).</w:t>
      </w:r>
    </w:p>
    <w:p w14:paraId="5411E39B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Aryal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S. (2024). Use and Importance of Qualitative Research in School Education. The Educator Journal.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: </w:t>
      </w:r>
      <w:hyperlink r:id="rId6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https://doi.org/10.3126/tej.v12i1.64914</w:t>
        </w:r>
      </w:hyperlink>
      <w:r w:rsidRPr="00A02C6C">
        <w:rPr>
          <w:rFonts w:cs="Times New Roman"/>
          <w:color w:val="000000"/>
          <w:kern w:val="0"/>
          <w14:ligatures w14:val="none"/>
        </w:rPr>
        <w:t>. (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Cyrchwyd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: 15 Mai 2026).</w:t>
      </w:r>
    </w:p>
    <w:p w14:paraId="4D559F3A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Baker, S.E. (2023). Collecting Data with Interviews. SAGE Research Methods Community.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7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https://researchmethodscommunity.sagepub.com/blog/collecting-data-with-interviews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15 Mai 2026).</w:t>
      </w:r>
    </w:p>
    <w:p w14:paraId="68CA5FD1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Barrett, D. and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Twycross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A. (2018). Data Collection in Qualitative Research. Evidence Based Nursing.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: </w:t>
      </w:r>
      <w:hyperlink r:id="rId8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https://doi.org/10.1136/eb-2018-102939</w:t>
        </w:r>
      </w:hyperlink>
      <w:r w:rsidRPr="00A02C6C">
        <w:rPr>
          <w:rFonts w:cs="Times New Roman"/>
          <w:color w:val="000000"/>
          <w:kern w:val="0"/>
          <w14:ligatures w14:val="none"/>
        </w:rPr>
        <w:t>. (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Cyrchwyd:15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Mai 2026).</w:t>
      </w:r>
    </w:p>
    <w:p w14:paraId="36CAB669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Bartram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B. (2024). Using questionnaires.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9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https://www.taylorfrancis.com/reader/download/92ffb1a8-480e-485d-b4fa-f5559a400159/chapter/pdf?context=ubx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15 Mai 2026).</w:t>
      </w:r>
    </w:p>
    <w:p w14:paraId="19C499B0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Basu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M. (2020). Importance of Research in Education.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10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https://papers.ssrn.com/sol3/papers.cfm?abstract_id=3703560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12 Mai 2026).</w:t>
      </w:r>
    </w:p>
    <w:p w14:paraId="2648A99D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British Educational Research Association (BERA) (2018). Ethical guidelines for educational research.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11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https://study.sagepub.com/sites/default/files/bera_ethical_guidelines_2018_4th_ed.pdf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15 Mai 2026).</w:t>
      </w:r>
    </w:p>
    <w:p w14:paraId="4C9FBA1C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lastRenderedPageBreak/>
        <w:t>Bryman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, A. (2021). Social Research Methods. 6th ed. Oxford: Oxford University Press.</w:t>
      </w:r>
    </w:p>
    <w:p w14:paraId="26B3A85A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Cohen, L.,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Manion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L. and Morrison, K. (2018). Research Methods in Education. 8th ed. London: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Routledge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.</w:t>
      </w:r>
    </w:p>
    <w:p w14:paraId="554E58EA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Creswell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J.W. and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Creswell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, J.D. (2018). Research Design: Qualitative, Quantitative, and Mixed Methods Approaches. 5th ed. London: SAGE Publications.</w:t>
      </w:r>
    </w:p>
    <w:p w14:paraId="39B5E924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proofErr w:type="spellStart"/>
      <w:r w:rsidRPr="00A02C6C">
        <w:rPr>
          <w:rFonts w:cs="Times New Roman"/>
          <w:color w:val="000000"/>
          <w:kern w:val="0"/>
          <w14:ligatures w14:val="none"/>
        </w:rPr>
        <w:t>Dudovskiy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, J. (2023). Research Approach – Research-Methodology.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12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https://research-methodology.net/research-methodology/research-approach/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13 Mai 2026).</w:t>
      </w:r>
    </w:p>
    <w:p w14:paraId="12BDE5A5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Hassan, M. (2024). Research Design – Types, Methods and Examples.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>: </w:t>
      </w:r>
      <w:hyperlink r:id="rId13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https://researchmethod.net/research-design/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13 Mai 2026).</w:t>
      </w:r>
    </w:p>
    <w:p w14:paraId="1A1F9D12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Holmes, A.G.D. (2023). The Design and Use of Questionnaires in Educational Research: A New (Student) Researcher Guide.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14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https://www.researchgate.net/.../The-Design-and-Use-of-Questionnaires-in-Educational-Research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14 Mai 2026). </w:t>
      </w:r>
    </w:p>
    <w:p w14:paraId="49D982DF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 xml:space="preserve">ICO (2023). UK GDPR Guidance and Resources.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A02C6C">
        <w:rPr>
          <w:rFonts w:cs="Times New Roman"/>
          <w:color w:val="000000"/>
          <w:kern w:val="0"/>
          <w14:ligatures w14:val="none"/>
        </w:rPr>
        <w:t>gael</w:t>
      </w:r>
      <w:proofErr w:type="spellEnd"/>
      <w:r w:rsidRPr="00A02C6C">
        <w:rPr>
          <w:rFonts w:cs="Times New Roman"/>
          <w:color w:val="000000"/>
          <w:kern w:val="0"/>
          <w14:ligatures w14:val="none"/>
        </w:rPr>
        <w:t xml:space="preserve"> yn: </w:t>
      </w:r>
      <w:hyperlink r:id="rId15" w:history="1">
        <w:r w:rsidRPr="00A02C6C">
          <w:rPr>
            <w:rFonts w:cs="Times New Roman"/>
            <w:color w:val="000000"/>
            <w:kern w:val="0"/>
            <w:u w:val="single"/>
            <w14:ligatures w14:val="none"/>
          </w:rPr>
          <w:t>https://ico.org.uk/for-organisations/uk-gdpr-guidance-and-resources/</w:t>
        </w:r>
      </w:hyperlink>
      <w:r w:rsidRPr="00A02C6C">
        <w:rPr>
          <w:rFonts w:cs="Times New Roman"/>
          <w:color w:val="000000"/>
          <w:kern w:val="0"/>
          <w14:ligatures w14:val="none"/>
        </w:rPr>
        <w:t> (Cyrchwyd: 15 Mai 2026).</w:t>
      </w:r>
    </w:p>
    <w:p w14:paraId="387E7BDB" w14:textId="77777777" w:rsidR="00A02C6C" w:rsidRPr="00A02C6C" w:rsidRDefault="00A02C6C" w:rsidP="00E44377">
      <w:pPr>
        <w:spacing w:before="100" w:beforeAutospacing="1" w:after="100" w:afterAutospacing="1" w:line="360" w:lineRule="auto"/>
        <w:rPr>
          <w:rFonts w:cs="Times New Roman"/>
          <w:color w:val="000000"/>
          <w:kern w:val="0"/>
          <w14:ligatures w14:val="none"/>
        </w:rPr>
      </w:pPr>
      <w:r w:rsidRPr="00A02C6C">
        <w:rPr>
          <w:rFonts w:cs="Times New Roman"/>
          <w:color w:val="000000"/>
          <w:kern w:val="0"/>
          <w14:ligatures w14:val="none"/>
        </w:rPr>
        <w:t>Johnson, R.B. and Christensen, L. (2020). Educational Research: Quantitative, Qualitative, and Mixed Approaches. S.L.: Sage Publications.</w:t>
      </w:r>
    </w:p>
    <w:p w14:paraId="028DAA62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Khatimah</w:t>
      </w:r>
      <w:proofErr w:type="spellEnd"/>
      <w:r w:rsidRPr="00E44377">
        <w:rPr>
          <w:rFonts w:asciiTheme="minorHAnsi" w:hAnsiTheme="minorHAnsi"/>
          <w:color w:val="000000"/>
        </w:rPr>
        <w:t xml:space="preserve">, H. (2026). The Strengths and Limitations of Qualitative and Quantitative Research Methods: A Systematic Review.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https://papers.ssrn.com/sol3/papers.cfm?abstract_id=6718000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15 Mai 2026).</w:t>
      </w:r>
    </w:p>
    <w:p w14:paraId="0FCE19EB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r w:rsidRPr="00E44377">
        <w:rPr>
          <w:rFonts w:asciiTheme="minorHAnsi" w:hAnsiTheme="minorHAnsi"/>
          <w:color w:val="000000"/>
        </w:rPr>
        <w:t xml:space="preserve">King, N., </w:t>
      </w:r>
      <w:proofErr w:type="spellStart"/>
      <w:r w:rsidRPr="00E44377">
        <w:rPr>
          <w:rFonts w:asciiTheme="minorHAnsi" w:hAnsiTheme="minorHAnsi"/>
          <w:color w:val="000000"/>
        </w:rPr>
        <w:t>Horrocks</w:t>
      </w:r>
      <w:proofErr w:type="spellEnd"/>
      <w:r w:rsidRPr="00E44377">
        <w:rPr>
          <w:rFonts w:asciiTheme="minorHAnsi" w:hAnsiTheme="minorHAnsi"/>
          <w:color w:val="000000"/>
        </w:rPr>
        <w:t xml:space="preserve">, C. and Brooks, J. (2019). Interviews in Qualitative Research.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https://journals.kent.ac.uk/index.php/ajpp/article/download/881/1710/4733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15 Mai 2026).</w:t>
      </w:r>
    </w:p>
    <w:p w14:paraId="70C4F535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lastRenderedPageBreak/>
        <w:t>Kircher</w:t>
      </w:r>
      <w:proofErr w:type="spellEnd"/>
      <w:r w:rsidRPr="00E44377">
        <w:rPr>
          <w:rFonts w:asciiTheme="minorHAnsi" w:hAnsiTheme="minorHAnsi"/>
          <w:color w:val="000000"/>
        </w:rPr>
        <w:t xml:space="preserve">, R. and </w:t>
      </w:r>
      <w:proofErr w:type="spellStart"/>
      <w:r w:rsidRPr="00E44377">
        <w:rPr>
          <w:rFonts w:asciiTheme="minorHAnsi" w:hAnsiTheme="minorHAnsi"/>
          <w:color w:val="000000"/>
        </w:rPr>
        <w:t>Zipp</w:t>
      </w:r>
      <w:proofErr w:type="spellEnd"/>
      <w:r w:rsidRPr="00E44377">
        <w:rPr>
          <w:rFonts w:asciiTheme="minorHAnsi" w:hAnsiTheme="minorHAnsi"/>
          <w:color w:val="000000"/>
        </w:rPr>
        <w:t>, L. (2022). Research Methods in Language Attitudes. Cambridge University Press.</w:t>
      </w:r>
    </w:p>
    <w:p w14:paraId="4EFFE2DF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Kittur</w:t>
      </w:r>
      <w:proofErr w:type="spellEnd"/>
      <w:r w:rsidRPr="00E44377">
        <w:rPr>
          <w:rFonts w:asciiTheme="minorHAnsi" w:hAnsiTheme="minorHAnsi"/>
          <w:color w:val="000000"/>
        </w:rPr>
        <w:t xml:space="preserve">, J. (2023). Conducting Quantitative Research Study: A Step-by-Step Process.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https://www.journaleet.in/index.php/jeet/article/view/290/290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13 Mai 2026).</w:t>
      </w:r>
    </w:p>
    <w:p w14:paraId="49AF5F26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r w:rsidRPr="00E44377">
        <w:rPr>
          <w:rFonts w:asciiTheme="minorHAnsi" w:hAnsiTheme="minorHAnsi"/>
          <w:color w:val="000000"/>
        </w:rPr>
        <w:t xml:space="preserve">Lim, W.M. (2024). What Is Qualitative Research? An Overview and Guidelines. Australasian Marketing Journal.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https://doi.org/10.1177/14413582241264619. (</w:t>
      </w:r>
      <w:proofErr w:type="spellStart"/>
      <w:r w:rsidRPr="00E44377">
        <w:rPr>
          <w:rFonts w:asciiTheme="minorHAnsi" w:hAnsiTheme="minorHAnsi"/>
          <w:color w:val="000000"/>
        </w:rPr>
        <w:t>Cyrchwyd:12</w:t>
      </w:r>
      <w:proofErr w:type="spellEnd"/>
      <w:r w:rsidRPr="00E44377">
        <w:rPr>
          <w:rFonts w:asciiTheme="minorHAnsi" w:hAnsiTheme="minorHAnsi"/>
          <w:color w:val="000000"/>
        </w:rPr>
        <w:t xml:space="preserve"> Mai 2026).</w:t>
      </w:r>
    </w:p>
    <w:p w14:paraId="67E22259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Litchman</w:t>
      </w:r>
      <w:proofErr w:type="spellEnd"/>
      <w:r w:rsidRPr="00E44377">
        <w:rPr>
          <w:rFonts w:asciiTheme="minorHAnsi" w:hAnsiTheme="minorHAnsi"/>
          <w:color w:val="000000"/>
        </w:rPr>
        <w:t xml:space="preserve">, M. (2023). Qualitative Methods for Health Economics.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https://books.google.co.uk/books?id=L_t3EQAAQBAJ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15 Mai 2026).</w:t>
      </w:r>
    </w:p>
    <w:p w14:paraId="694C9F99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Nowell</w:t>
      </w:r>
      <w:proofErr w:type="spellEnd"/>
      <w:r w:rsidRPr="00E44377">
        <w:rPr>
          <w:rFonts w:asciiTheme="minorHAnsi" w:hAnsiTheme="minorHAnsi"/>
          <w:color w:val="000000"/>
        </w:rPr>
        <w:t xml:space="preserve">, L.S., Norris, J.M., White, D.E. and </w:t>
      </w:r>
      <w:proofErr w:type="spellStart"/>
      <w:r w:rsidRPr="00E44377">
        <w:rPr>
          <w:rFonts w:asciiTheme="minorHAnsi" w:hAnsiTheme="minorHAnsi"/>
          <w:color w:val="000000"/>
        </w:rPr>
        <w:t>Moules</w:t>
      </w:r>
      <w:proofErr w:type="spellEnd"/>
      <w:r w:rsidRPr="00E44377">
        <w:rPr>
          <w:rFonts w:asciiTheme="minorHAnsi" w:hAnsiTheme="minorHAnsi"/>
          <w:color w:val="000000"/>
        </w:rPr>
        <w:t xml:space="preserve">, N.J. (2017). Thematic Analysis: Striving to Meet the Trustworthiness Criteria.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https://www.researchgate.net/publication/320188032_Thematic_Analysis_Striving_to_Meet_the_Trustworthiness_Criteria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15 Mai 2026).</w:t>
      </w:r>
    </w:p>
    <w:p w14:paraId="3B93A6AB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r w:rsidRPr="00E44377">
        <w:rPr>
          <w:rFonts w:asciiTheme="minorHAnsi" w:hAnsiTheme="minorHAnsi"/>
          <w:color w:val="000000"/>
        </w:rPr>
        <w:t xml:space="preserve">Pixel (2015). Conference Proceedings: The Future of Education: 6th Conference Edition. </w:t>
      </w:r>
      <w:proofErr w:type="spellStart"/>
      <w:r w:rsidRPr="00E44377">
        <w:rPr>
          <w:rFonts w:asciiTheme="minorHAnsi" w:hAnsiTheme="minorHAnsi"/>
          <w:color w:val="000000"/>
        </w:rPr>
        <w:t>Padova</w:t>
      </w:r>
      <w:proofErr w:type="spellEnd"/>
      <w:r w:rsidRPr="00E44377">
        <w:rPr>
          <w:rFonts w:asciiTheme="minorHAnsi" w:hAnsiTheme="minorHAnsi"/>
          <w:color w:val="000000"/>
        </w:rPr>
        <w:t>: Libreriauniversitaria.It.</w:t>
      </w:r>
    </w:p>
    <w:p w14:paraId="2A6DD227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Queirós</w:t>
      </w:r>
      <w:proofErr w:type="spellEnd"/>
      <w:r w:rsidRPr="00E44377">
        <w:rPr>
          <w:rFonts w:asciiTheme="minorHAnsi" w:hAnsiTheme="minorHAnsi"/>
          <w:color w:val="000000"/>
        </w:rPr>
        <w:t xml:space="preserve">, A., </w:t>
      </w:r>
      <w:proofErr w:type="spellStart"/>
      <w:r w:rsidRPr="00E44377">
        <w:rPr>
          <w:rFonts w:asciiTheme="minorHAnsi" w:hAnsiTheme="minorHAnsi"/>
          <w:color w:val="000000"/>
        </w:rPr>
        <w:t>Faria</w:t>
      </w:r>
      <w:proofErr w:type="spellEnd"/>
      <w:r w:rsidRPr="00E44377">
        <w:rPr>
          <w:rFonts w:asciiTheme="minorHAnsi" w:hAnsiTheme="minorHAnsi"/>
          <w:color w:val="000000"/>
        </w:rPr>
        <w:t xml:space="preserve">, D. and Almeida, F. (2017). Strengths and Limitations of Qualitative and Quantitative Research Methods. European Journal of Education Studies.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https://doi.org/10.5281/zenodo.887089.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12 Mai 2026).</w:t>
      </w:r>
    </w:p>
    <w:p w14:paraId="5223E873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t>Ranganathan</w:t>
      </w:r>
      <w:proofErr w:type="spellEnd"/>
      <w:r w:rsidRPr="00E44377">
        <w:rPr>
          <w:rFonts w:asciiTheme="minorHAnsi" w:hAnsiTheme="minorHAnsi"/>
          <w:color w:val="000000"/>
        </w:rPr>
        <w:t xml:space="preserve">, P. and </w:t>
      </w:r>
      <w:proofErr w:type="spellStart"/>
      <w:r w:rsidRPr="00E44377">
        <w:rPr>
          <w:rFonts w:asciiTheme="minorHAnsi" w:hAnsiTheme="minorHAnsi"/>
          <w:color w:val="000000"/>
        </w:rPr>
        <w:t>Caduff</w:t>
      </w:r>
      <w:proofErr w:type="spellEnd"/>
      <w:r w:rsidRPr="00E44377">
        <w:rPr>
          <w:rFonts w:asciiTheme="minorHAnsi" w:hAnsiTheme="minorHAnsi"/>
          <w:color w:val="000000"/>
        </w:rPr>
        <w:t xml:space="preserve">, C. (2023). Designing and Validating a Research Questionnaire. Perspectives in Clinical Research.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yn:https</w:t>
      </w:r>
      <w:proofErr w:type="spellEnd"/>
      <w:r w:rsidRPr="00E44377">
        <w:rPr>
          <w:rFonts w:asciiTheme="minorHAnsi" w:hAnsiTheme="minorHAnsi"/>
          <w:color w:val="000000"/>
        </w:rPr>
        <w:t>: https://pubmed.ncbi.nlm.nih.gov/37554243/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14 Mai 2026).</w:t>
      </w:r>
    </w:p>
    <w:p w14:paraId="46996C27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r w:rsidRPr="00E44377">
        <w:rPr>
          <w:rFonts w:asciiTheme="minorHAnsi" w:hAnsiTheme="minorHAnsi"/>
          <w:color w:val="000000"/>
        </w:rPr>
        <w:t xml:space="preserve">Slater, P. and </w:t>
      </w:r>
      <w:proofErr w:type="spellStart"/>
      <w:r w:rsidRPr="00E44377">
        <w:rPr>
          <w:rFonts w:asciiTheme="minorHAnsi" w:hAnsiTheme="minorHAnsi"/>
          <w:color w:val="000000"/>
        </w:rPr>
        <w:t>Hasson</w:t>
      </w:r>
      <w:proofErr w:type="spellEnd"/>
      <w:r w:rsidRPr="00E44377">
        <w:rPr>
          <w:rFonts w:asciiTheme="minorHAnsi" w:hAnsiTheme="minorHAnsi"/>
          <w:color w:val="000000"/>
        </w:rPr>
        <w:t xml:space="preserve">, F. (2024). Quantitative Research Designs, Hierarchy of Evidence and Validity. Journal of Psychiatric and Mental Health Nursing.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https://pubmed.ncbi.nlm.nih.gov/39620883/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14 Mai 2026).</w:t>
      </w:r>
    </w:p>
    <w:p w14:paraId="06D6EEFC" w14:textId="77777777" w:rsidR="00E44377" w:rsidRPr="00E44377" w:rsidRDefault="00E44377" w:rsidP="00E44377">
      <w:pPr>
        <w:pStyle w:val="NormalWeb"/>
        <w:spacing w:line="360" w:lineRule="auto"/>
        <w:rPr>
          <w:rFonts w:asciiTheme="minorHAnsi" w:hAnsiTheme="minorHAnsi"/>
          <w:color w:val="000000"/>
        </w:rPr>
      </w:pPr>
      <w:proofErr w:type="spellStart"/>
      <w:r w:rsidRPr="00E44377">
        <w:rPr>
          <w:rFonts w:asciiTheme="minorHAnsi" w:hAnsiTheme="minorHAnsi"/>
          <w:color w:val="000000"/>
        </w:rPr>
        <w:lastRenderedPageBreak/>
        <w:t>Tenny</w:t>
      </w:r>
      <w:proofErr w:type="spellEnd"/>
      <w:r w:rsidRPr="00E44377">
        <w:rPr>
          <w:rFonts w:asciiTheme="minorHAnsi" w:hAnsiTheme="minorHAnsi"/>
          <w:color w:val="000000"/>
        </w:rPr>
        <w:t xml:space="preserve">, S., </w:t>
      </w:r>
      <w:proofErr w:type="spellStart"/>
      <w:r w:rsidRPr="00E44377">
        <w:rPr>
          <w:rFonts w:asciiTheme="minorHAnsi" w:hAnsiTheme="minorHAnsi"/>
          <w:color w:val="000000"/>
        </w:rPr>
        <w:t>Brannan</w:t>
      </w:r>
      <w:proofErr w:type="spellEnd"/>
      <w:r w:rsidRPr="00E44377">
        <w:rPr>
          <w:rFonts w:asciiTheme="minorHAnsi" w:hAnsiTheme="minorHAnsi"/>
          <w:color w:val="000000"/>
        </w:rPr>
        <w:t xml:space="preserve">, J. and </w:t>
      </w:r>
      <w:proofErr w:type="spellStart"/>
      <w:r w:rsidRPr="00E44377">
        <w:rPr>
          <w:rFonts w:asciiTheme="minorHAnsi" w:hAnsiTheme="minorHAnsi"/>
          <w:color w:val="000000"/>
        </w:rPr>
        <w:t>Brannan</w:t>
      </w:r>
      <w:proofErr w:type="spellEnd"/>
      <w:r w:rsidRPr="00E44377">
        <w:rPr>
          <w:rFonts w:asciiTheme="minorHAnsi" w:hAnsiTheme="minorHAnsi"/>
          <w:color w:val="000000"/>
        </w:rPr>
        <w:t xml:space="preserve">, G. (2022). Qualitative Study. National Library of Medicine. </w:t>
      </w:r>
      <w:proofErr w:type="spellStart"/>
      <w:r w:rsidRPr="00E44377">
        <w:rPr>
          <w:rFonts w:asciiTheme="minorHAnsi" w:hAnsiTheme="minorHAnsi"/>
          <w:color w:val="000000"/>
        </w:rPr>
        <w:t>Ar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gael</w:t>
      </w:r>
      <w:proofErr w:type="spellEnd"/>
      <w:r w:rsidRPr="00E44377">
        <w:rPr>
          <w:rFonts w:asciiTheme="minorHAnsi" w:hAnsiTheme="minorHAnsi"/>
          <w:color w:val="000000"/>
        </w:rPr>
        <w:t xml:space="preserve"> </w:t>
      </w:r>
      <w:proofErr w:type="spellStart"/>
      <w:r w:rsidRPr="00E44377">
        <w:rPr>
          <w:rFonts w:asciiTheme="minorHAnsi" w:hAnsiTheme="minorHAnsi"/>
          <w:color w:val="000000"/>
        </w:rPr>
        <w:t>yn</w:t>
      </w:r>
      <w:proofErr w:type="spellEnd"/>
      <w:r w:rsidRPr="00E44377">
        <w:rPr>
          <w:rFonts w:asciiTheme="minorHAnsi" w:hAnsiTheme="minorHAnsi"/>
          <w:color w:val="000000"/>
        </w:rPr>
        <w:t>: https://www.ncbi.nlm.nih.gov/books/NBK470395/ (</w:t>
      </w:r>
      <w:proofErr w:type="spellStart"/>
      <w:r w:rsidRPr="00E44377">
        <w:rPr>
          <w:rFonts w:asciiTheme="minorHAnsi" w:hAnsiTheme="minorHAnsi"/>
          <w:color w:val="000000"/>
        </w:rPr>
        <w:t>Cyrchwyd</w:t>
      </w:r>
      <w:proofErr w:type="spellEnd"/>
      <w:r w:rsidRPr="00E44377">
        <w:rPr>
          <w:rFonts w:asciiTheme="minorHAnsi" w:hAnsiTheme="minorHAnsi"/>
          <w:color w:val="000000"/>
        </w:rPr>
        <w:t>: 15 Mai 2026).</w:t>
      </w:r>
    </w:p>
    <w:p w14:paraId="4C797C49" w14:textId="77777777" w:rsidR="00F03202" w:rsidRPr="00E44377" w:rsidRDefault="00F03202" w:rsidP="00E44377">
      <w:pPr>
        <w:spacing w:line="360" w:lineRule="auto"/>
      </w:pPr>
    </w:p>
    <w:sectPr w:rsidR="00F03202" w:rsidRPr="00E443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A43"/>
    <w:rsid w:val="001B46AD"/>
    <w:rsid w:val="00230496"/>
    <w:rsid w:val="005E60BB"/>
    <w:rsid w:val="0068314D"/>
    <w:rsid w:val="00A02C6C"/>
    <w:rsid w:val="00A96A43"/>
    <w:rsid w:val="00E44377"/>
    <w:rsid w:val="00F03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29E70F"/>
  <w15:chartTrackingRefBased/>
  <w15:docId w15:val="{960F12CD-B6CA-0A41-91D7-E8F878195D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6A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6A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6A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6A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6A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6A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6A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6A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6A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6A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6A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6A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A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A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6A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6A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A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A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6A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6A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A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6A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6A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6A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6A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6A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6A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6A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6A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6A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A4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B46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8314D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A02C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eb-2018-102939" TargetMode="External"/><Relationship Id="rId13" Type="http://schemas.openxmlformats.org/officeDocument/2006/relationships/hyperlink" Target="https://researchmethod.net/research-desig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researchmethodscommunity.sagepub.com/blog/collecting-data-with-interviews" TargetMode="External"/><Relationship Id="rId12" Type="http://schemas.openxmlformats.org/officeDocument/2006/relationships/hyperlink" Target="https://research-methodology.net/research-methodology/research-approach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3126/tej.v12i1.64914" TargetMode="External"/><Relationship Id="rId11" Type="http://schemas.openxmlformats.org/officeDocument/2006/relationships/hyperlink" Target="https://study.sagepub.com/sites/default/files/bera_ethical_guidelines_2018_4th_ed.pdf" TargetMode="External"/><Relationship Id="rId5" Type="http://schemas.openxmlformats.org/officeDocument/2006/relationships/hyperlink" Target="https://www.researchgate.net/publication/280155117_A_Critical_Review_of_Qualitative_Interviews" TargetMode="External"/><Relationship Id="rId15" Type="http://schemas.openxmlformats.org/officeDocument/2006/relationships/hyperlink" Target="https://ico.org.uk/for-organisations/uk-gdpr-guidance-and-resources/" TargetMode="External"/><Relationship Id="rId10" Type="http://schemas.openxmlformats.org/officeDocument/2006/relationships/hyperlink" Target="https://papers.ssrn.com/sol3/papers.cfm?abstract_id=3703560" TargetMode="External"/><Relationship Id="rId4" Type="http://schemas.openxmlformats.org/officeDocument/2006/relationships/hyperlink" Target="https://canva.link/i82aydlcku0oqzp" TargetMode="External"/><Relationship Id="rId9" Type="http://schemas.openxmlformats.org/officeDocument/2006/relationships/hyperlink" Target="https://www.taylorfrancis.com/reader/download/92ffb1a8-480e-485d-b4fa-f5559a400159/chapter/pdf?context=ubx" TargetMode="External"/><Relationship Id="rId14" Type="http://schemas.openxmlformats.org/officeDocument/2006/relationships/hyperlink" Target="https://www.researchgate.net/.../The-Design-and-Use-of-Questionnaires-in-Educational-Resear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916</Words>
  <Characters>5224</Characters>
  <Application>Microsoft Office Word</Application>
  <DocSecurity>0</DocSecurity>
  <Lines>43</Lines>
  <Paragraphs>12</Paragraphs>
  <ScaleCrop>false</ScaleCrop>
  <Company/>
  <LinksUpToDate>false</LinksUpToDate>
  <CharactersWithSpaces>6128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Evans (2403647)</dc:creator>
  <cp:keywords/>
  <dc:description/>
  <cp:lastModifiedBy>Carys Evans (2403647)</cp:lastModifiedBy>
  <cp:revision>8</cp:revision>
  <dcterms:created xsi:type="dcterms:W3CDTF">2026-05-18T16:29:00Z</dcterms:created>
  <dcterms:modified xsi:type="dcterms:W3CDTF">2026-05-18T16:36:00Z</dcterms:modified>
</cp:coreProperties>
</file>