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4472C4" w:themeColor="accent1"/>
          <w:sz w:val="24"/>
          <w:szCs w:val="24"/>
        </w:rPr>
        <w:id w:val="930008753"/>
        <w:docPartObj>
          <w:docPartGallery w:val="Cover Pages"/>
          <w:docPartUnique/>
        </w:docPartObj>
      </w:sdtPr>
      <w:sdtEndPr>
        <w:rPr>
          <w:color w:val="auto"/>
          <w:kern w:val="2"/>
          <w:lang w:val="en-GB" w:eastAsia="zh-CN"/>
          <w14:ligatures w14:val="standardContextual"/>
        </w:rPr>
      </w:sdtEndPr>
      <w:sdtContent>
        <w:p w14:paraId="4B31EA1A" w14:textId="277DAF36" w:rsidR="00C9624E" w:rsidRPr="00BA427D" w:rsidRDefault="00C9624E">
          <w:pPr>
            <w:pStyle w:val="NoSpacing"/>
            <w:spacing w:before="1540" w:after="240"/>
            <w:jc w:val="center"/>
            <w:rPr>
              <w:rFonts w:ascii="Arial" w:hAnsi="Arial" w:cs="Arial"/>
              <w:sz w:val="24"/>
              <w:szCs w:val="24"/>
            </w:rPr>
          </w:pPr>
          <w:r w:rsidRPr="00BA427D">
            <w:rPr>
              <w:rFonts w:ascii="Arial" w:hAnsi="Arial" w:cs="Arial"/>
              <w:noProof/>
              <w:sz w:val="24"/>
              <w:szCs w:val="24"/>
            </w:rPr>
            <w:drawing>
              <wp:inline distT="0" distB="0" distL="0" distR="0" wp14:anchorId="6DEEFD0C" wp14:editId="046EA2AF">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sz w:val="36"/>
              <w:szCs w:val="36"/>
            </w:rPr>
            <w:alias w:val="Title"/>
            <w:tag w:val=""/>
            <w:id w:val="1735040861"/>
            <w:placeholder>
              <w:docPart w:val="44AE8A1DF83D4264919FC3375D4230DD"/>
            </w:placeholder>
            <w:dataBinding w:prefixMappings="xmlns:ns0='http://purl.org/dc/elements/1.1/' xmlns:ns1='http://schemas.openxmlformats.org/package/2006/metadata/core-properties' " w:xpath="/ns1:coreProperties[1]/ns0:title[1]" w:storeItemID="{6C3C8BC8-F283-45AE-878A-BAB7291924A1}"/>
            <w:text/>
          </w:sdtPr>
          <w:sdtContent>
            <w:p w14:paraId="54EEBC7D" w14:textId="31290E77" w:rsidR="00C9624E" w:rsidRPr="00BA427D" w:rsidRDefault="00C9624E">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sz w:val="36"/>
                  <w:szCs w:val="36"/>
                </w:rPr>
              </w:pPr>
              <w:r w:rsidRPr="00BA427D">
                <w:rPr>
                  <w:rFonts w:ascii="Arial" w:hAnsi="Arial" w:cs="Arial"/>
                  <w:sz w:val="36"/>
                  <w:szCs w:val="36"/>
                </w:rPr>
                <w:t>Briefing Paper to the Senior Management Team</w:t>
              </w:r>
            </w:p>
          </w:sdtContent>
        </w:sdt>
        <w:sdt>
          <w:sdtPr>
            <w:rPr>
              <w:rFonts w:ascii="Arial" w:hAnsi="Arial" w:cs="Arial"/>
              <w:sz w:val="32"/>
              <w:szCs w:val="32"/>
            </w:rPr>
            <w:alias w:val="Subtitle"/>
            <w:tag w:val=""/>
            <w:id w:val="328029620"/>
            <w:placeholder>
              <w:docPart w:val="0272105CD8A8442BB2CFC3F52216062B"/>
            </w:placeholder>
            <w:dataBinding w:prefixMappings="xmlns:ns0='http://purl.org/dc/elements/1.1/' xmlns:ns1='http://schemas.openxmlformats.org/package/2006/metadata/core-properties' " w:xpath="/ns1:coreProperties[1]/ns0:subject[1]" w:storeItemID="{6C3C8BC8-F283-45AE-878A-BAB7291924A1}"/>
            <w:text/>
          </w:sdtPr>
          <w:sdtContent>
            <w:p w14:paraId="65C1E777" w14:textId="71012329" w:rsidR="00C9624E" w:rsidRPr="00BA427D" w:rsidRDefault="00C9624E">
              <w:pPr>
                <w:pStyle w:val="NoSpacing"/>
                <w:jc w:val="center"/>
                <w:rPr>
                  <w:rFonts w:ascii="Arial" w:hAnsi="Arial" w:cs="Arial"/>
                  <w:sz w:val="32"/>
                  <w:szCs w:val="32"/>
                </w:rPr>
              </w:pPr>
              <w:r w:rsidRPr="00BA427D">
                <w:rPr>
                  <w:rFonts w:ascii="Arial" w:hAnsi="Arial" w:cs="Arial"/>
                  <w:sz w:val="32"/>
                  <w:szCs w:val="32"/>
                </w:rPr>
                <w:t>Emerging Technologies</w:t>
              </w:r>
            </w:p>
          </w:sdtContent>
        </w:sdt>
        <w:p w14:paraId="5AD9BB30" w14:textId="77777777" w:rsidR="00C9624E" w:rsidRPr="00BA427D" w:rsidRDefault="00C9624E">
          <w:pPr>
            <w:pStyle w:val="NoSpacing"/>
            <w:spacing w:before="480"/>
            <w:jc w:val="center"/>
            <w:rPr>
              <w:rFonts w:ascii="Arial" w:hAnsi="Arial" w:cs="Arial"/>
              <w:sz w:val="24"/>
              <w:szCs w:val="24"/>
            </w:rPr>
          </w:pPr>
          <w:r w:rsidRPr="00BA427D">
            <w:rPr>
              <w:rFonts w:ascii="Arial" w:hAnsi="Arial" w:cs="Arial"/>
              <w:noProof/>
              <w:sz w:val="24"/>
              <w:szCs w:val="24"/>
            </w:rPr>
            <mc:AlternateContent>
              <mc:Choice Requires="wps">
                <w:drawing>
                  <wp:anchor distT="0" distB="0" distL="114300" distR="114300" simplePos="0" relativeHeight="251659264" behindDoc="0" locked="0" layoutInCell="1" allowOverlap="1" wp14:anchorId="2363C7A7" wp14:editId="45EF0E5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4"/>
                                    <w:szCs w:val="24"/>
                                  </w:rPr>
                                  <w:alias w:val="Date"/>
                                  <w:tag w:val=""/>
                                  <w:id w:val="197127006"/>
                                  <w:dataBinding w:prefixMappings="xmlns:ns0='http://schemas.microsoft.com/office/2006/coverPageProps' " w:xpath="/ns0:CoverPageProperties[1]/ns0:PublishDate[1]" w:storeItemID="{55AF091B-3C7A-41E3-B477-F2FDAA23CFDA}"/>
                                  <w:date w:fullDate="2024-02-19T00:00:00Z">
                                    <w:dateFormat w:val="MMMM d, yyyy"/>
                                    <w:lid w:val="en-US"/>
                                    <w:storeMappedDataAs w:val="dateTime"/>
                                    <w:calendar w:val="gregorian"/>
                                  </w:date>
                                </w:sdtPr>
                                <w:sdtContent>
                                  <w:p w14:paraId="63240D9F" w14:textId="2BC93EE2" w:rsidR="00C9624E" w:rsidRPr="00C9624E" w:rsidRDefault="00C9624E">
                                    <w:pPr>
                                      <w:pStyle w:val="NoSpacing"/>
                                      <w:spacing w:after="40"/>
                                      <w:jc w:val="center"/>
                                      <w:rPr>
                                        <w:caps/>
                                        <w:sz w:val="28"/>
                                        <w:szCs w:val="28"/>
                                      </w:rPr>
                                    </w:pPr>
                                    <w:r w:rsidRPr="00C9624E">
                                      <w:rPr>
                                        <w:rFonts w:ascii="Arial" w:hAnsi="Arial" w:cs="Arial"/>
                                        <w:sz w:val="24"/>
                                        <w:szCs w:val="24"/>
                                      </w:rPr>
                                      <w:t>February 19, 2024</w:t>
                                    </w:r>
                                  </w:p>
                                </w:sdtContent>
                              </w:sdt>
                              <w:p w14:paraId="792B7775" w14:textId="6E30A323" w:rsidR="00C9624E" w:rsidRPr="00C9624E" w:rsidRDefault="00C9624E">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Pr="00C9624E">
                                      <w:rPr>
                                        <w:caps/>
                                      </w:rPr>
                                      <w:t>University of Wales Trinity Saint David</w:t>
                                    </w:r>
                                  </w:sdtContent>
                                </w:sdt>
                              </w:p>
                              <w:p w14:paraId="1392B686" w14:textId="7A35BA2F" w:rsidR="00C9624E" w:rsidRPr="00C9624E" w:rsidRDefault="00C9624E">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Content>
                                    <w:r w:rsidRPr="00C9624E">
                                      <w:t>Megan Jones 2220031</w:t>
                                    </w:r>
                                  </w:sdtContent>
                                </w:sdt>
                              </w:p>
                              <w:p w14:paraId="4E9F68AE" w14:textId="13EF0FE7" w:rsidR="00C9624E" w:rsidRDefault="00C9624E">
                                <w:pPr>
                                  <w:pStyle w:val="NoSpacing"/>
                                  <w:jc w:val="center"/>
                                </w:pPr>
                                <w:r w:rsidRPr="0053762A">
                                  <w:t>3797 words</w:t>
                                </w:r>
                              </w:p>
                              <w:p w14:paraId="5558E4D3" w14:textId="77777777" w:rsidR="00C9624E" w:rsidRPr="00C9624E" w:rsidRDefault="00C9624E" w:rsidP="00C9624E">
                                <w:pPr>
                                  <w:pStyle w:val="NoSpacing"/>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363C7A7"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w:hAnsi="Arial" w:cs="Arial"/>
                              <w:sz w:val="24"/>
                              <w:szCs w:val="24"/>
                            </w:rPr>
                            <w:alias w:val="Date"/>
                            <w:tag w:val=""/>
                            <w:id w:val="197127006"/>
                            <w:dataBinding w:prefixMappings="xmlns:ns0='http://schemas.microsoft.com/office/2006/coverPageProps' " w:xpath="/ns0:CoverPageProperties[1]/ns0:PublishDate[1]" w:storeItemID="{55AF091B-3C7A-41E3-B477-F2FDAA23CFDA}"/>
                            <w:date w:fullDate="2024-02-19T00:00:00Z">
                              <w:dateFormat w:val="MMMM d, yyyy"/>
                              <w:lid w:val="en-US"/>
                              <w:storeMappedDataAs w:val="dateTime"/>
                              <w:calendar w:val="gregorian"/>
                            </w:date>
                          </w:sdtPr>
                          <w:sdtContent>
                            <w:p w14:paraId="63240D9F" w14:textId="2BC93EE2" w:rsidR="00C9624E" w:rsidRPr="00C9624E" w:rsidRDefault="00C9624E">
                              <w:pPr>
                                <w:pStyle w:val="NoSpacing"/>
                                <w:spacing w:after="40"/>
                                <w:jc w:val="center"/>
                                <w:rPr>
                                  <w:caps/>
                                  <w:sz w:val="28"/>
                                  <w:szCs w:val="28"/>
                                </w:rPr>
                              </w:pPr>
                              <w:r w:rsidRPr="00C9624E">
                                <w:rPr>
                                  <w:rFonts w:ascii="Arial" w:hAnsi="Arial" w:cs="Arial"/>
                                  <w:sz w:val="24"/>
                                  <w:szCs w:val="24"/>
                                </w:rPr>
                                <w:t>February 19, 2024</w:t>
                              </w:r>
                            </w:p>
                          </w:sdtContent>
                        </w:sdt>
                        <w:p w14:paraId="792B7775" w14:textId="6E30A323" w:rsidR="00C9624E" w:rsidRPr="00C9624E" w:rsidRDefault="00C9624E">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Pr="00C9624E">
                                <w:rPr>
                                  <w:caps/>
                                </w:rPr>
                                <w:t>University of Wales Trinity Saint David</w:t>
                              </w:r>
                            </w:sdtContent>
                          </w:sdt>
                        </w:p>
                        <w:p w14:paraId="1392B686" w14:textId="7A35BA2F" w:rsidR="00C9624E" w:rsidRPr="00C9624E" w:rsidRDefault="00C9624E">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Content>
                              <w:r w:rsidRPr="00C9624E">
                                <w:t>Megan Jones 2220031</w:t>
                              </w:r>
                            </w:sdtContent>
                          </w:sdt>
                        </w:p>
                        <w:p w14:paraId="4E9F68AE" w14:textId="13EF0FE7" w:rsidR="00C9624E" w:rsidRDefault="00C9624E">
                          <w:pPr>
                            <w:pStyle w:val="NoSpacing"/>
                            <w:jc w:val="center"/>
                          </w:pPr>
                          <w:r w:rsidRPr="0053762A">
                            <w:t>3797 words</w:t>
                          </w:r>
                        </w:p>
                        <w:p w14:paraId="5558E4D3" w14:textId="77777777" w:rsidR="00C9624E" w:rsidRPr="00C9624E" w:rsidRDefault="00C9624E" w:rsidP="00C9624E">
                          <w:pPr>
                            <w:pStyle w:val="NoSpacing"/>
                          </w:pPr>
                        </w:p>
                      </w:txbxContent>
                    </v:textbox>
                    <w10:wrap anchorx="margin" anchory="page"/>
                  </v:shape>
                </w:pict>
              </mc:Fallback>
            </mc:AlternateContent>
          </w:r>
          <w:r w:rsidRPr="00BA427D">
            <w:rPr>
              <w:rFonts w:ascii="Arial" w:hAnsi="Arial" w:cs="Arial"/>
              <w:noProof/>
              <w:sz w:val="24"/>
              <w:szCs w:val="24"/>
            </w:rPr>
            <w:drawing>
              <wp:inline distT="0" distB="0" distL="0" distR="0" wp14:anchorId="7F06BE34" wp14:editId="40BBC87A">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BDA6547" w14:textId="77777777" w:rsidR="00C9624E" w:rsidRPr="00BA427D" w:rsidRDefault="00C9624E" w:rsidP="00C9624E">
          <w:pPr>
            <w:pStyle w:val="Heading1"/>
            <w:rPr>
              <w:rFonts w:ascii="Arial" w:hAnsi="Arial" w:cs="Arial"/>
              <w:sz w:val="24"/>
              <w:szCs w:val="24"/>
            </w:rPr>
          </w:pPr>
          <w:r w:rsidRPr="00BA427D">
            <w:rPr>
              <w:rFonts w:ascii="Arial" w:hAnsi="Arial" w:cs="Arial"/>
              <w:color w:val="auto"/>
              <w:sz w:val="24"/>
              <w:szCs w:val="24"/>
            </w:rPr>
            <w:br w:type="page"/>
          </w:r>
          <w:bookmarkStart w:id="0" w:name="_Toc158452620"/>
          <w:r w:rsidRPr="00BA427D">
            <w:rPr>
              <w:rFonts w:ascii="Arial" w:hAnsi="Arial" w:cs="Arial"/>
              <w:sz w:val="24"/>
              <w:szCs w:val="24"/>
            </w:rPr>
            <w:t>Glossary of Terms</w:t>
          </w:r>
          <w:bookmarkEnd w:id="0"/>
        </w:p>
        <w:p w14:paraId="393C80DF" w14:textId="77777777" w:rsidR="00C9624E" w:rsidRPr="00BA427D" w:rsidRDefault="00C9624E" w:rsidP="00C9624E">
          <w:pPr>
            <w:pStyle w:val="Heading1"/>
            <w:rPr>
              <w:rFonts w:ascii="Arial" w:hAnsi="Arial" w:cs="Arial"/>
              <w:sz w:val="24"/>
              <w:szCs w:val="24"/>
            </w:rPr>
          </w:pPr>
        </w:p>
        <w:p w14:paraId="5EFE0F3D" w14:textId="77F8F0E2" w:rsidR="00BA427D" w:rsidRPr="00BA427D" w:rsidRDefault="00BA427D" w:rsidP="00BA427D">
          <w:pPr>
            <w:rPr>
              <w:rFonts w:ascii="Arial" w:hAnsi="Arial" w:cs="Arial"/>
              <w:sz w:val="24"/>
              <w:szCs w:val="24"/>
            </w:rPr>
          </w:pPr>
          <w:r w:rsidRPr="00BA427D">
            <w:rPr>
              <w:rFonts w:ascii="Arial" w:hAnsi="Arial" w:cs="Arial"/>
              <w:sz w:val="24"/>
              <w:szCs w:val="24"/>
            </w:rPr>
            <w:t>UWTSD – University of Wales Trinity Saint David</w:t>
          </w:r>
        </w:p>
        <w:p w14:paraId="68D255FA" w14:textId="77777777" w:rsidR="00BA427D" w:rsidRPr="00BA427D" w:rsidRDefault="00BA427D" w:rsidP="00BA427D">
          <w:pPr>
            <w:rPr>
              <w:rFonts w:ascii="Arial" w:hAnsi="Arial" w:cs="Arial"/>
              <w:sz w:val="24"/>
              <w:szCs w:val="24"/>
            </w:rPr>
          </w:pPr>
        </w:p>
        <w:p w14:paraId="7ACBE2AF" w14:textId="414CC0CF" w:rsidR="00BA427D" w:rsidRPr="00BA427D" w:rsidRDefault="00BA427D" w:rsidP="00BA427D">
          <w:pPr>
            <w:rPr>
              <w:rFonts w:ascii="Arial" w:hAnsi="Arial" w:cs="Arial"/>
              <w:sz w:val="24"/>
              <w:szCs w:val="24"/>
            </w:rPr>
          </w:pPr>
          <w:r w:rsidRPr="00BA427D">
            <w:rPr>
              <w:rFonts w:ascii="Arial" w:hAnsi="Arial" w:cs="Arial"/>
              <w:sz w:val="24"/>
              <w:szCs w:val="24"/>
            </w:rPr>
            <w:t>PESTLE – Political, Economical, Social, Technological, Legal and Environmental</w:t>
          </w:r>
        </w:p>
        <w:p w14:paraId="76F91DA1" w14:textId="77777777" w:rsidR="00BA427D" w:rsidRPr="00BA427D" w:rsidRDefault="00BA427D" w:rsidP="00BA427D">
          <w:pPr>
            <w:rPr>
              <w:rFonts w:ascii="Arial" w:hAnsi="Arial" w:cs="Arial"/>
              <w:sz w:val="24"/>
              <w:szCs w:val="24"/>
            </w:rPr>
          </w:pPr>
        </w:p>
        <w:p w14:paraId="2BE476C3" w14:textId="696A1422" w:rsidR="00BA427D" w:rsidRPr="00BA427D" w:rsidRDefault="00BA427D" w:rsidP="00BA427D">
          <w:pPr>
            <w:rPr>
              <w:rFonts w:ascii="Arial" w:hAnsi="Arial" w:cs="Arial"/>
              <w:sz w:val="24"/>
              <w:szCs w:val="24"/>
            </w:rPr>
          </w:pPr>
          <w:r w:rsidRPr="00BA427D">
            <w:rPr>
              <w:rFonts w:ascii="Arial" w:hAnsi="Arial" w:cs="Arial"/>
              <w:sz w:val="24"/>
              <w:szCs w:val="24"/>
            </w:rPr>
            <w:t>L&amp;D – Learning and Development</w:t>
          </w:r>
        </w:p>
        <w:p w14:paraId="717BBC03" w14:textId="77777777" w:rsidR="00BA427D" w:rsidRPr="00BA427D" w:rsidRDefault="00BA427D" w:rsidP="00BA427D">
          <w:pPr>
            <w:rPr>
              <w:rFonts w:ascii="Arial" w:hAnsi="Arial" w:cs="Arial"/>
              <w:sz w:val="24"/>
              <w:szCs w:val="24"/>
            </w:rPr>
          </w:pPr>
        </w:p>
        <w:p w14:paraId="1F641B81" w14:textId="25296EE8" w:rsidR="00BA427D" w:rsidRPr="00BA427D" w:rsidRDefault="00BA427D" w:rsidP="00BA427D">
          <w:pPr>
            <w:rPr>
              <w:rFonts w:ascii="Arial" w:hAnsi="Arial" w:cs="Arial"/>
              <w:sz w:val="24"/>
              <w:szCs w:val="24"/>
            </w:rPr>
          </w:pPr>
          <w:r w:rsidRPr="00BA427D">
            <w:rPr>
              <w:rFonts w:ascii="Arial" w:hAnsi="Arial" w:cs="Arial"/>
              <w:sz w:val="24"/>
              <w:szCs w:val="24"/>
            </w:rPr>
            <w:t>HR – Human Resources</w:t>
          </w:r>
        </w:p>
        <w:p w14:paraId="2208BFB9" w14:textId="77777777" w:rsidR="00BA427D" w:rsidRPr="00BA427D" w:rsidRDefault="00BA427D" w:rsidP="00BA427D">
          <w:pPr>
            <w:rPr>
              <w:rFonts w:ascii="Arial" w:hAnsi="Arial" w:cs="Arial"/>
              <w:sz w:val="24"/>
              <w:szCs w:val="24"/>
            </w:rPr>
          </w:pPr>
        </w:p>
        <w:p w14:paraId="6C5260FF" w14:textId="26607F3D" w:rsidR="00BA427D" w:rsidRPr="00BA427D" w:rsidRDefault="00BA427D" w:rsidP="00BA427D">
          <w:pPr>
            <w:rPr>
              <w:rFonts w:ascii="Arial" w:hAnsi="Arial" w:cs="Arial"/>
              <w:sz w:val="24"/>
              <w:szCs w:val="24"/>
            </w:rPr>
          </w:pPr>
          <w:r w:rsidRPr="00BA427D">
            <w:rPr>
              <w:rFonts w:ascii="Arial" w:hAnsi="Arial" w:cs="Arial"/>
              <w:sz w:val="24"/>
              <w:szCs w:val="24"/>
            </w:rPr>
            <w:t xml:space="preserve">AI – Artificial Intelligence </w:t>
          </w:r>
        </w:p>
        <w:p w14:paraId="294ECC45" w14:textId="77777777" w:rsidR="00BA427D" w:rsidRPr="00BA427D" w:rsidRDefault="00BA427D" w:rsidP="00BA427D">
          <w:pPr>
            <w:rPr>
              <w:rFonts w:ascii="Arial" w:hAnsi="Arial" w:cs="Arial"/>
              <w:sz w:val="24"/>
              <w:szCs w:val="24"/>
            </w:rPr>
          </w:pPr>
        </w:p>
        <w:p w14:paraId="0B93B145" w14:textId="77777777" w:rsidR="00BA427D" w:rsidRPr="00BA427D" w:rsidRDefault="00BA427D" w:rsidP="00BA427D">
          <w:pPr>
            <w:rPr>
              <w:rFonts w:ascii="Arial" w:hAnsi="Arial" w:cs="Arial"/>
              <w:sz w:val="24"/>
              <w:szCs w:val="24"/>
            </w:rPr>
          </w:pPr>
          <w:r w:rsidRPr="00BA427D">
            <w:rPr>
              <w:rFonts w:ascii="Arial" w:hAnsi="Arial" w:cs="Arial"/>
              <w:sz w:val="24"/>
              <w:szCs w:val="24"/>
            </w:rPr>
            <w:t>GBL – Game Based Learning</w:t>
          </w:r>
        </w:p>
        <w:p w14:paraId="33898E34" w14:textId="77777777" w:rsidR="00BA427D" w:rsidRPr="00BA427D" w:rsidRDefault="00BA427D" w:rsidP="00BA427D">
          <w:pPr>
            <w:rPr>
              <w:rFonts w:ascii="Arial" w:hAnsi="Arial" w:cs="Arial"/>
              <w:sz w:val="24"/>
              <w:szCs w:val="24"/>
            </w:rPr>
          </w:pPr>
        </w:p>
        <w:p w14:paraId="777C3E62" w14:textId="77777777" w:rsidR="00BA427D" w:rsidRPr="00BA427D" w:rsidRDefault="00BA427D" w:rsidP="00BA427D">
          <w:pPr>
            <w:rPr>
              <w:rFonts w:ascii="Arial" w:hAnsi="Arial" w:cs="Arial"/>
              <w:sz w:val="24"/>
              <w:szCs w:val="24"/>
            </w:rPr>
          </w:pPr>
          <w:r w:rsidRPr="00BA427D">
            <w:rPr>
              <w:rFonts w:ascii="Arial" w:hAnsi="Arial" w:cs="Arial"/>
              <w:sz w:val="24"/>
              <w:szCs w:val="24"/>
            </w:rPr>
            <w:t>VR – Virtual Reality</w:t>
          </w:r>
        </w:p>
        <w:p w14:paraId="781C1202" w14:textId="77777777" w:rsidR="00BA427D" w:rsidRPr="00BA427D" w:rsidRDefault="00BA427D" w:rsidP="00BA427D">
          <w:pPr>
            <w:rPr>
              <w:rFonts w:ascii="Arial" w:hAnsi="Arial" w:cs="Arial"/>
              <w:sz w:val="24"/>
              <w:szCs w:val="24"/>
            </w:rPr>
          </w:pPr>
        </w:p>
        <w:p w14:paraId="1EA4AA32" w14:textId="6883E120" w:rsidR="00BA427D" w:rsidRPr="00BA427D" w:rsidRDefault="00BA427D" w:rsidP="00BA427D">
          <w:pPr>
            <w:rPr>
              <w:rFonts w:ascii="Arial" w:hAnsi="Arial" w:cs="Arial"/>
              <w:sz w:val="24"/>
              <w:szCs w:val="24"/>
            </w:rPr>
          </w:pPr>
          <w:r w:rsidRPr="00BA427D">
            <w:rPr>
              <w:rFonts w:ascii="Arial" w:hAnsi="Arial" w:cs="Arial"/>
              <w:sz w:val="24"/>
              <w:szCs w:val="24"/>
            </w:rPr>
            <w:t>AR – Augmented Reality</w:t>
          </w:r>
        </w:p>
        <w:p w14:paraId="5D761C12" w14:textId="77777777" w:rsidR="00BA427D" w:rsidRPr="00BA427D" w:rsidRDefault="00BA427D" w:rsidP="00BA427D">
          <w:pPr>
            <w:rPr>
              <w:rFonts w:ascii="Arial" w:hAnsi="Arial" w:cs="Arial"/>
              <w:sz w:val="24"/>
              <w:szCs w:val="24"/>
            </w:rPr>
          </w:pPr>
        </w:p>
        <w:p w14:paraId="5ED4E5DE" w14:textId="6D30C3E3" w:rsidR="00BA427D" w:rsidRPr="00BA427D" w:rsidRDefault="00BA427D" w:rsidP="00BA427D">
          <w:pPr>
            <w:rPr>
              <w:rFonts w:ascii="Arial" w:hAnsi="Arial" w:cs="Arial"/>
              <w:sz w:val="24"/>
              <w:szCs w:val="24"/>
            </w:rPr>
          </w:pPr>
          <w:r w:rsidRPr="00BA427D">
            <w:rPr>
              <w:rFonts w:ascii="Arial" w:hAnsi="Arial" w:cs="Arial"/>
              <w:sz w:val="24"/>
              <w:szCs w:val="24"/>
            </w:rPr>
            <w:t xml:space="preserve">MR – Mixed Reality </w:t>
          </w:r>
        </w:p>
        <w:p w14:paraId="5483C071" w14:textId="6DF9AE67" w:rsidR="00C9624E" w:rsidRPr="00BA427D" w:rsidRDefault="00C9624E" w:rsidP="00BA427D">
          <w:pPr>
            <w:rPr>
              <w:rFonts w:ascii="Arial" w:hAnsi="Arial" w:cs="Arial"/>
              <w:sz w:val="24"/>
              <w:szCs w:val="24"/>
            </w:rPr>
          </w:pPr>
          <w:r w:rsidRPr="00BA427D">
            <w:rPr>
              <w:rFonts w:ascii="Arial" w:hAnsi="Arial" w:cs="Arial"/>
              <w:sz w:val="24"/>
              <w:szCs w:val="24"/>
            </w:rPr>
            <w:br w:type="page"/>
          </w:r>
        </w:p>
        <w:p w14:paraId="556FE9C8" w14:textId="4E4F552F" w:rsidR="00C9624E" w:rsidRPr="00BA427D" w:rsidRDefault="00C9624E">
          <w:pPr>
            <w:rPr>
              <w:rFonts w:ascii="Arial" w:hAnsi="Arial" w:cs="Arial"/>
              <w:sz w:val="24"/>
              <w:szCs w:val="24"/>
            </w:rPr>
          </w:pPr>
        </w:p>
      </w:sdtContent>
    </w:sdt>
    <w:p w14:paraId="44D42EE2" w14:textId="2F394E9E" w:rsidR="001244F4" w:rsidRPr="00BA427D" w:rsidRDefault="001244F4" w:rsidP="001244F4">
      <w:pPr>
        <w:pStyle w:val="ListParagraph"/>
        <w:numPr>
          <w:ilvl w:val="0"/>
          <w:numId w:val="39"/>
        </w:numPr>
        <w:rPr>
          <w:rFonts w:ascii="Arial" w:hAnsi="Arial" w:cs="Arial"/>
          <w:sz w:val="24"/>
          <w:szCs w:val="24"/>
          <w:u w:val="single"/>
        </w:rPr>
      </w:pPr>
      <w:r w:rsidRPr="00BA427D">
        <w:rPr>
          <w:rFonts w:ascii="Arial" w:hAnsi="Arial" w:cs="Arial"/>
          <w:sz w:val="24"/>
          <w:szCs w:val="24"/>
          <w:u w:val="single"/>
        </w:rPr>
        <w:t>Purpose of the Paper and Summary</w:t>
      </w:r>
    </w:p>
    <w:p w14:paraId="7607F534" w14:textId="77777777" w:rsidR="001244F4" w:rsidRPr="00BA427D" w:rsidRDefault="001244F4" w:rsidP="001244F4">
      <w:pPr>
        <w:pStyle w:val="ListParagraph"/>
        <w:rPr>
          <w:rFonts w:ascii="Arial" w:hAnsi="Arial" w:cs="Arial"/>
          <w:sz w:val="24"/>
          <w:szCs w:val="24"/>
        </w:rPr>
      </w:pPr>
    </w:p>
    <w:p w14:paraId="5C6B02B6" w14:textId="7C4FF09E" w:rsidR="001244F4" w:rsidRPr="00BA427D" w:rsidRDefault="001244F4" w:rsidP="001244F4">
      <w:pPr>
        <w:pStyle w:val="ListParagraph"/>
        <w:rPr>
          <w:rFonts w:ascii="Arial" w:hAnsi="Arial" w:cs="Arial"/>
          <w:sz w:val="24"/>
          <w:szCs w:val="24"/>
        </w:rPr>
      </w:pPr>
      <w:r w:rsidRPr="00BA427D">
        <w:rPr>
          <w:rFonts w:ascii="Arial" w:hAnsi="Arial" w:cs="Arial"/>
          <w:sz w:val="24"/>
          <w:szCs w:val="24"/>
        </w:rPr>
        <w:t xml:space="preserve">The purpose of this report is to provide an overview of emerging technologies and how these may be applied to support UWTSD. </w:t>
      </w:r>
    </w:p>
    <w:p w14:paraId="6DD8DE71" w14:textId="77777777" w:rsidR="001244F4" w:rsidRPr="00BA427D" w:rsidRDefault="001244F4" w:rsidP="001244F4">
      <w:pPr>
        <w:pStyle w:val="ListParagraph"/>
        <w:rPr>
          <w:rFonts w:ascii="Arial" w:hAnsi="Arial" w:cs="Arial"/>
          <w:sz w:val="24"/>
          <w:szCs w:val="24"/>
        </w:rPr>
      </w:pPr>
    </w:p>
    <w:p w14:paraId="23EFBF10" w14:textId="79CDF209" w:rsidR="001244F4" w:rsidRPr="00BA427D" w:rsidRDefault="001244F4" w:rsidP="00870F48">
      <w:pPr>
        <w:pStyle w:val="ListParagraph"/>
        <w:numPr>
          <w:ilvl w:val="0"/>
          <w:numId w:val="39"/>
        </w:numPr>
        <w:rPr>
          <w:rFonts w:ascii="Arial" w:hAnsi="Arial" w:cs="Arial"/>
          <w:sz w:val="24"/>
          <w:szCs w:val="24"/>
          <w:u w:val="single"/>
        </w:rPr>
      </w:pPr>
      <w:r w:rsidRPr="00BA427D">
        <w:rPr>
          <w:rFonts w:ascii="Arial" w:hAnsi="Arial" w:cs="Arial"/>
          <w:sz w:val="24"/>
          <w:szCs w:val="24"/>
          <w:u w:val="single"/>
        </w:rPr>
        <w:t>Background</w:t>
      </w:r>
    </w:p>
    <w:p w14:paraId="4C195404" w14:textId="77777777" w:rsidR="001244F4" w:rsidRPr="00BA427D" w:rsidRDefault="001244F4" w:rsidP="001244F4">
      <w:pPr>
        <w:pStyle w:val="ListParagraph"/>
        <w:rPr>
          <w:rFonts w:ascii="Arial" w:hAnsi="Arial" w:cs="Arial"/>
          <w:sz w:val="24"/>
          <w:szCs w:val="24"/>
        </w:rPr>
      </w:pPr>
    </w:p>
    <w:p w14:paraId="6854DE73" w14:textId="4AD5C90F" w:rsidR="001244F4" w:rsidRPr="00BA427D" w:rsidRDefault="001244F4" w:rsidP="001244F4">
      <w:pPr>
        <w:ind w:left="720"/>
        <w:rPr>
          <w:rFonts w:ascii="Arial" w:hAnsi="Arial" w:cs="Arial"/>
          <w:sz w:val="24"/>
          <w:szCs w:val="24"/>
        </w:rPr>
      </w:pPr>
      <w:r w:rsidRPr="00BA427D">
        <w:rPr>
          <w:rFonts w:ascii="Arial" w:hAnsi="Arial" w:cs="Arial"/>
          <w:sz w:val="24"/>
          <w:szCs w:val="24"/>
        </w:rPr>
        <w:t xml:space="preserve">This report is in response to an industry </w:t>
      </w:r>
      <w:r w:rsidR="00C9624E" w:rsidRPr="00BA427D">
        <w:rPr>
          <w:rFonts w:ascii="Arial" w:hAnsi="Arial" w:cs="Arial"/>
          <w:sz w:val="24"/>
          <w:szCs w:val="24"/>
        </w:rPr>
        <w:t>concern</w:t>
      </w:r>
      <w:r w:rsidR="008E6683" w:rsidRPr="00BA427D">
        <w:rPr>
          <w:rFonts w:ascii="Arial" w:hAnsi="Arial" w:cs="Arial"/>
          <w:sz w:val="24"/>
          <w:szCs w:val="24"/>
        </w:rPr>
        <w:t xml:space="preserve"> where 70% of employees feel they lack the skills required to do their jobs (Cespedes et al., 2022)</w:t>
      </w:r>
      <w:r w:rsidR="00B051B3" w:rsidRPr="00BA427D">
        <w:rPr>
          <w:rFonts w:ascii="Arial" w:hAnsi="Arial" w:cs="Arial"/>
          <w:sz w:val="24"/>
          <w:szCs w:val="24"/>
        </w:rPr>
        <w:t xml:space="preserve"> and a</w:t>
      </w:r>
      <w:r w:rsidR="00C9624E" w:rsidRPr="00BA427D">
        <w:rPr>
          <w:rFonts w:ascii="Arial" w:hAnsi="Arial" w:cs="Arial"/>
          <w:sz w:val="24"/>
          <w:szCs w:val="24"/>
        </w:rPr>
        <w:t xml:space="preserve"> worrisome</w:t>
      </w:r>
      <w:r w:rsidR="00B051B3" w:rsidRPr="00BA427D">
        <w:rPr>
          <w:rFonts w:ascii="Arial" w:hAnsi="Arial" w:cs="Arial"/>
          <w:sz w:val="24"/>
          <w:szCs w:val="24"/>
        </w:rPr>
        <w:t xml:space="preserve"> 40.72% completion rate for UWTSD’s mandatory training (UWTSD, 2024).</w:t>
      </w:r>
    </w:p>
    <w:p w14:paraId="19E297C3" w14:textId="4B96C08D" w:rsidR="008E6683" w:rsidRPr="00BA427D" w:rsidRDefault="001244F4" w:rsidP="008E6683">
      <w:pPr>
        <w:pStyle w:val="ListParagraph"/>
        <w:numPr>
          <w:ilvl w:val="0"/>
          <w:numId w:val="39"/>
        </w:numPr>
        <w:rPr>
          <w:rFonts w:ascii="Arial" w:hAnsi="Arial" w:cs="Arial"/>
          <w:sz w:val="24"/>
          <w:szCs w:val="24"/>
          <w:u w:val="single"/>
        </w:rPr>
      </w:pPr>
      <w:r w:rsidRPr="00BA427D">
        <w:rPr>
          <w:rFonts w:ascii="Arial" w:hAnsi="Arial" w:cs="Arial"/>
          <w:sz w:val="24"/>
          <w:szCs w:val="24"/>
          <w:u w:val="single"/>
        </w:rPr>
        <w:t>Issues for Consideration</w:t>
      </w:r>
    </w:p>
    <w:p w14:paraId="67785E77" w14:textId="77777777" w:rsidR="008E6683" w:rsidRPr="00BA427D" w:rsidRDefault="008E6683" w:rsidP="008E6683">
      <w:pPr>
        <w:pStyle w:val="ListParagraph"/>
        <w:rPr>
          <w:rFonts w:ascii="Arial" w:hAnsi="Arial" w:cs="Arial"/>
          <w:sz w:val="24"/>
          <w:szCs w:val="24"/>
          <w:u w:val="single"/>
        </w:rPr>
      </w:pPr>
    </w:p>
    <w:p w14:paraId="41F9CF7C" w14:textId="258510A6" w:rsidR="008E6683" w:rsidRPr="00BA427D" w:rsidRDefault="008E6683" w:rsidP="008E6683">
      <w:pPr>
        <w:pStyle w:val="ListParagraph"/>
        <w:rPr>
          <w:rFonts w:ascii="Arial" w:hAnsi="Arial" w:cs="Arial"/>
          <w:sz w:val="24"/>
          <w:szCs w:val="24"/>
        </w:rPr>
      </w:pPr>
      <w:r w:rsidRPr="00BA427D">
        <w:rPr>
          <w:rFonts w:ascii="Arial" w:hAnsi="Arial" w:cs="Arial"/>
          <w:sz w:val="24"/>
          <w:szCs w:val="24"/>
        </w:rPr>
        <w:t xml:space="preserve">The senior management team will need to consider the option to hold </w:t>
      </w:r>
      <w:r w:rsidR="008D7137" w:rsidRPr="00BA427D">
        <w:rPr>
          <w:rFonts w:ascii="Arial" w:hAnsi="Arial" w:cs="Arial"/>
          <w:sz w:val="24"/>
          <w:szCs w:val="24"/>
        </w:rPr>
        <w:t>UWTSD’s</w:t>
      </w:r>
      <w:r w:rsidRPr="00BA427D">
        <w:rPr>
          <w:rFonts w:ascii="Arial" w:hAnsi="Arial" w:cs="Arial"/>
          <w:sz w:val="24"/>
          <w:szCs w:val="24"/>
        </w:rPr>
        <w:t xml:space="preserve"> inductions and welcome events in the </w:t>
      </w:r>
      <w:r w:rsidR="003D1F32" w:rsidRPr="00BA427D">
        <w:rPr>
          <w:rFonts w:ascii="Arial" w:hAnsi="Arial" w:cs="Arial"/>
          <w:sz w:val="24"/>
          <w:szCs w:val="24"/>
        </w:rPr>
        <w:t xml:space="preserve">university’s </w:t>
      </w:r>
      <w:r w:rsidRPr="00BA427D">
        <w:rPr>
          <w:rFonts w:ascii="Arial" w:hAnsi="Arial" w:cs="Arial"/>
          <w:sz w:val="24"/>
          <w:szCs w:val="24"/>
        </w:rPr>
        <w:t>immersive rooms</w:t>
      </w:r>
      <w:r w:rsidR="008D7137" w:rsidRPr="00BA427D">
        <w:rPr>
          <w:rFonts w:ascii="Arial" w:hAnsi="Arial" w:cs="Arial"/>
          <w:sz w:val="24"/>
          <w:szCs w:val="24"/>
        </w:rPr>
        <w:t>.</w:t>
      </w:r>
    </w:p>
    <w:p w14:paraId="59FD0769" w14:textId="77777777" w:rsidR="008E6683" w:rsidRPr="00BA427D" w:rsidRDefault="008E6683" w:rsidP="008E6683">
      <w:pPr>
        <w:pStyle w:val="ListParagraph"/>
        <w:rPr>
          <w:rFonts w:ascii="Arial" w:hAnsi="Arial" w:cs="Arial"/>
          <w:sz w:val="24"/>
          <w:szCs w:val="24"/>
          <w:u w:val="single"/>
        </w:rPr>
      </w:pPr>
    </w:p>
    <w:p w14:paraId="1072C3A5" w14:textId="2D1D5971" w:rsidR="001244F4" w:rsidRPr="00BA427D" w:rsidRDefault="001244F4" w:rsidP="001244F4">
      <w:pPr>
        <w:pStyle w:val="ListParagraph"/>
        <w:numPr>
          <w:ilvl w:val="0"/>
          <w:numId w:val="39"/>
        </w:numPr>
        <w:rPr>
          <w:rFonts w:ascii="Arial" w:hAnsi="Arial" w:cs="Arial"/>
          <w:sz w:val="24"/>
          <w:szCs w:val="24"/>
          <w:u w:val="single"/>
        </w:rPr>
      </w:pPr>
      <w:r w:rsidRPr="00BA427D">
        <w:rPr>
          <w:rFonts w:ascii="Arial" w:hAnsi="Arial" w:cs="Arial"/>
          <w:sz w:val="24"/>
          <w:szCs w:val="24"/>
          <w:u w:val="single"/>
        </w:rPr>
        <w:t>Next steps</w:t>
      </w:r>
    </w:p>
    <w:p w14:paraId="14229124" w14:textId="77777777" w:rsidR="008E6683" w:rsidRPr="00BA427D" w:rsidRDefault="008E6683" w:rsidP="008E6683">
      <w:pPr>
        <w:pStyle w:val="ListParagraph"/>
        <w:rPr>
          <w:rFonts w:ascii="Arial" w:hAnsi="Arial" w:cs="Arial"/>
          <w:sz w:val="24"/>
          <w:szCs w:val="24"/>
          <w:u w:val="single"/>
        </w:rPr>
      </w:pPr>
    </w:p>
    <w:p w14:paraId="23F144B3" w14:textId="647A21F1" w:rsidR="008E6683" w:rsidRPr="00BA427D" w:rsidRDefault="008E6683" w:rsidP="008E6683">
      <w:pPr>
        <w:pStyle w:val="ListParagraph"/>
        <w:numPr>
          <w:ilvl w:val="0"/>
          <w:numId w:val="42"/>
        </w:numPr>
        <w:rPr>
          <w:rFonts w:ascii="Arial" w:hAnsi="Arial" w:cs="Arial"/>
          <w:sz w:val="24"/>
          <w:szCs w:val="24"/>
          <w:u w:val="single"/>
        </w:rPr>
      </w:pPr>
      <w:r w:rsidRPr="00BA427D">
        <w:rPr>
          <w:rFonts w:ascii="Arial" w:hAnsi="Arial" w:cs="Arial"/>
          <w:sz w:val="24"/>
          <w:szCs w:val="24"/>
        </w:rPr>
        <w:t xml:space="preserve">To </w:t>
      </w:r>
      <w:r w:rsidR="00B21A6A" w:rsidRPr="00BA427D">
        <w:rPr>
          <w:rFonts w:ascii="Arial" w:hAnsi="Arial" w:cs="Arial"/>
          <w:sz w:val="24"/>
          <w:szCs w:val="24"/>
        </w:rPr>
        <w:t>design the induction content that will be displayed in the immersive room by the 1</w:t>
      </w:r>
      <w:r w:rsidR="00B21A6A" w:rsidRPr="00BA427D">
        <w:rPr>
          <w:rFonts w:ascii="Arial" w:hAnsi="Arial" w:cs="Arial"/>
          <w:sz w:val="24"/>
          <w:szCs w:val="24"/>
          <w:vertAlign w:val="superscript"/>
        </w:rPr>
        <w:t>st</w:t>
      </w:r>
      <w:r w:rsidR="00B21A6A" w:rsidRPr="00BA427D">
        <w:rPr>
          <w:rFonts w:ascii="Arial" w:hAnsi="Arial" w:cs="Arial"/>
          <w:sz w:val="24"/>
          <w:szCs w:val="24"/>
        </w:rPr>
        <w:t xml:space="preserve"> of August 2024;</w:t>
      </w:r>
    </w:p>
    <w:p w14:paraId="6F0A03D7" w14:textId="25231209" w:rsidR="00B21A6A" w:rsidRPr="00BA427D" w:rsidRDefault="00B21A6A" w:rsidP="008E6683">
      <w:pPr>
        <w:pStyle w:val="ListParagraph"/>
        <w:numPr>
          <w:ilvl w:val="0"/>
          <w:numId w:val="42"/>
        </w:numPr>
        <w:rPr>
          <w:rFonts w:ascii="Arial" w:hAnsi="Arial" w:cs="Arial"/>
          <w:sz w:val="24"/>
          <w:szCs w:val="24"/>
          <w:u w:val="single"/>
        </w:rPr>
      </w:pPr>
      <w:proofErr w:type="spellStart"/>
      <w:r w:rsidRPr="00BA427D">
        <w:rPr>
          <w:rFonts w:ascii="Arial" w:hAnsi="Arial" w:cs="Arial"/>
          <w:sz w:val="24"/>
          <w:szCs w:val="24"/>
        </w:rPr>
        <w:t>Digitalise</w:t>
      </w:r>
      <w:proofErr w:type="spellEnd"/>
      <w:r w:rsidRPr="00BA427D">
        <w:rPr>
          <w:rFonts w:ascii="Arial" w:hAnsi="Arial" w:cs="Arial"/>
          <w:sz w:val="24"/>
          <w:szCs w:val="24"/>
        </w:rPr>
        <w:t xml:space="preserve"> the content and carry out a tr</w:t>
      </w:r>
      <w:r w:rsidR="00C9624E" w:rsidRPr="00BA427D">
        <w:rPr>
          <w:rFonts w:ascii="Arial" w:hAnsi="Arial" w:cs="Arial"/>
          <w:sz w:val="24"/>
          <w:szCs w:val="24"/>
        </w:rPr>
        <w:t>ia</w:t>
      </w:r>
      <w:r w:rsidRPr="00BA427D">
        <w:rPr>
          <w:rFonts w:ascii="Arial" w:hAnsi="Arial" w:cs="Arial"/>
          <w:sz w:val="24"/>
          <w:szCs w:val="24"/>
        </w:rPr>
        <w:t xml:space="preserve">l period for staff to test and provide feedback which will need to </w:t>
      </w:r>
      <w:r w:rsidR="003D1F32" w:rsidRPr="00BA427D">
        <w:rPr>
          <w:rFonts w:ascii="Arial" w:hAnsi="Arial" w:cs="Arial"/>
          <w:sz w:val="24"/>
          <w:szCs w:val="24"/>
        </w:rPr>
        <w:t>b</w:t>
      </w:r>
      <w:r w:rsidRPr="00BA427D">
        <w:rPr>
          <w:rFonts w:ascii="Arial" w:hAnsi="Arial" w:cs="Arial"/>
          <w:sz w:val="24"/>
          <w:szCs w:val="24"/>
        </w:rPr>
        <w:t>e gathered by 1</w:t>
      </w:r>
      <w:r w:rsidRPr="00BA427D">
        <w:rPr>
          <w:rFonts w:ascii="Arial" w:hAnsi="Arial" w:cs="Arial"/>
          <w:sz w:val="24"/>
          <w:szCs w:val="24"/>
          <w:vertAlign w:val="superscript"/>
        </w:rPr>
        <w:t>st</w:t>
      </w:r>
      <w:r w:rsidRPr="00BA427D">
        <w:rPr>
          <w:rFonts w:ascii="Arial" w:hAnsi="Arial" w:cs="Arial"/>
          <w:sz w:val="24"/>
          <w:szCs w:val="24"/>
        </w:rPr>
        <w:t xml:space="preserve"> of October 2024;</w:t>
      </w:r>
    </w:p>
    <w:p w14:paraId="2CFE6772" w14:textId="02018D69" w:rsidR="00B21A6A" w:rsidRPr="00BA427D" w:rsidRDefault="00B21A6A" w:rsidP="008E6683">
      <w:pPr>
        <w:pStyle w:val="ListParagraph"/>
        <w:numPr>
          <w:ilvl w:val="0"/>
          <w:numId w:val="42"/>
        </w:numPr>
        <w:rPr>
          <w:rFonts w:ascii="Arial" w:hAnsi="Arial" w:cs="Arial"/>
          <w:sz w:val="24"/>
          <w:szCs w:val="24"/>
          <w:u w:val="single"/>
        </w:rPr>
      </w:pPr>
      <w:r w:rsidRPr="00BA427D">
        <w:rPr>
          <w:rFonts w:ascii="Arial" w:hAnsi="Arial" w:cs="Arial"/>
          <w:sz w:val="24"/>
          <w:szCs w:val="24"/>
        </w:rPr>
        <w:t>Launch the new induction process on 15</w:t>
      </w:r>
      <w:r w:rsidRPr="00BA427D">
        <w:rPr>
          <w:rFonts w:ascii="Arial" w:hAnsi="Arial" w:cs="Arial"/>
          <w:sz w:val="24"/>
          <w:szCs w:val="24"/>
          <w:vertAlign w:val="superscript"/>
        </w:rPr>
        <w:t>th</w:t>
      </w:r>
      <w:r w:rsidRPr="00BA427D">
        <w:rPr>
          <w:rFonts w:ascii="Arial" w:hAnsi="Arial" w:cs="Arial"/>
          <w:sz w:val="24"/>
          <w:szCs w:val="24"/>
        </w:rPr>
        <w:t xml:space="preserve"> of January 2025.</w:t>
      </w:r>
    </w:p>
    <w:p w14:paraId="633A41B0" w14:textId="77777777" w:rsidR="008E6683" w:rsidRPr="00BA427D" w:rsidRDefault="008E6683" w:rsidP="008E6683">
      <w:pPr>
        <w:pStyle w:val="ListParagraph"/>
        <w:rPr>
          <w:rFonts w:ascii="Arial" w:hAnsi="Arial" w:cs="Arial"/>
          <w:sz w:val="24"/>
          <w:szCs w:val="24"/>
          <w:u w:val="single"/>
        </w:rPr>
      </w:pPr>
    </w:p>
    <w:p w14:paraId="39040F24" w14:textId="149297B6" w:rsidR="008E6683" w:rsidRPr="00BA427D" w:rsidRDefault="008E6683" w:rsidP="008E6683">
      <w:pPr>
        <w:pStyle w:val="ListParagraph"/>
        <w:ind w:left="2160"/>
        <w:rPr>
          <w:rFonts w:ascii="Arial" w:hAnsi="Arial" w:cs="Arial"/>
          <w:b/>
          <w:bCs/>
          <w:sz w:val="24"/>
          <w:szCs w:val="24"/>
          <w:u w:val="single"/>
        </w:rPr>
      </w:pPr>
    </w:p>
    <w:p w14:paraId="1AD9F331" w14:textId="77777777" w:rsidR="001244F4" w:rsidRPr="00BA427D" w:rsidRDefault="001244F4" w:rsidP="001244F4">
      <w:pPr>
        <w:rPr>
          <w:rFonts w:ascii="Arial" w:hAnsi="Arial" w:cs="Arial"/>
          <w:sz w:val="24"/>
          <w:szCs w:val="24"/>
        </w:rPr>
      </w:pPr>
    </w:p>
    <w:p w14:paraId="32323778" w14:textId="77777777" w:rsidR="001244F4" w:rsidRPr="00BA427D" w:rsidRDefault="001244F4" w:rsidP="001244F4">
      <w:pPr>
        <w:rPr>
          <w:rFonts w:ascii="Arial" w:hAnsi="Arial" w:cs="Arial"/>
          <w:sz w:val="24"/>
          <w:szCs w:val="24"/>
        </w:rPr>
      </w:pPr>
    </w:p>
    <w:p w14:paraId="3C5512DD" w14:textId="77777777" w:rsidR="001244F4" w:rsidRPr="00BA427D" w:rsidRDefault="001244F4" w:rsidP="001244F4">
      <w:pPr>
        <w:rPr>
          <w:rFonts w:ascii="Arial" w:hAnsi="Arial" w:cs="Arial"/>
          <w:b/>
          <w:bCs/>
          <w:sz w:val="24"/>
          <w:szCs w:val="24"/>
        </w:rPr>
      </w:pPr>
    </w:p>
    <w:p w14:paraId="68ACB72A" w14:textId="77777777" w:rsidR="001244F4" w:rsidRPr="00BA427D" w:rsidRDefault="001244F4" w:rsidP="001244F4">
      <w:pPr>
        <w:rPr>
          <w:rFonts w:ascii="Arial" w:hAnsi="Arial" w:cs="Arial"/>
          <w:b/>
          <w:bCs/>
          <w:sz w:val="24"/>
          <w:szCs w:val="24"/>
        </w:rPr>
      </w:pPr>
    </w:p>
    <w:p w14:paraId="276813C1" w14:textId="77777777" w:rsidR="00645A06" w:rsidRPr="00BA427D" w:rsidRDefault="00645A06" w:rsidP="001244F4">
      <w:pPr>
        <w:rPr>
          <w:rFonts w:ascii="Arial" w:hAnsi="Arial" w:cs="Arial"/>
          <w:b/>
          <w:bCs/>
          <w:sz w:val="24"/>
          <w:szCs w:val="24"/>
        </w:rPr>
      </w:pPr>
    </w:p>
    <w:p w14:paraId="205F9E0E" w14:textId="77777777" w:rsidR="00645A06" w:rsidRPr="00BA427D" w:rsidRDefault="00645A06" w:rsidP="001244F4">
      <w:pPr>
        <w:rPr>
          <w:rFonts w:ascii="Arial" w:hAnsi="Arial" w:cs="Arial"/>
          <w:b/>
          <w:bCs/>
          <w:sz w:val="24"/>
          <w:szCs w:val="24"/>
        </w:rPr>
      </w:pPr>
    </w:p>
    <w:p w14:paraId="0AF5DCC6" w14:textId="77777777" w:rsidR="00645A06" w:rsidRPr="00BA427D" w:rsidRDefault="00645A06" w:rsidP="001244F4">
      <w:pPr>
        <w:rPr>
          <w:rFonts w:ascii="Arial" w:hAnsi="Arial" w:cs="Arial"/>
          <w:b/>
          <w:bCs/>
          <w:sz w:val="24"/>
          <w:szCs w:val="24"/>
        </w:rPr>
      </w:pPr>
    </w:p>
    <w:p w14:paraId="084D696A" w14:textId="77777777" w:rsidR="00C9624E" w:rsidRPr="00BA427D" w:rsidRDefault="00C9624E" w:rsidP="001244F4">
      <w:pPr>
        <w:rPr>
          <w:rFonts w:ascii="Arial" w:hAnsi="Arial" w:cs="Arial"/>
          <w:b/>
          <w:bCs/>
          <w:sz w:val="24"/>
          <w:szCs w:val="24"/>
        </w:rPr>
      </w:pPr>
    </w:p>
    <w:p w14:paraId="36A89414" w14:textId="77777777" w:rsidR="00C9624E" w:rsidRPr="00BA427D" w:rsidRDefault="00C9624E" w:rsidP="001244F4">
      <w:pPr>
        <w:rPr>
          <w:rFonts w:ascii="Arial" w:hAnsi="Arial" w:cs="Arial"/>
          <w:b/>
          <w:bCs/>
          <w:sz w:val="24"/>
          <w:szCs w:val="24"/>
        </w:rPr>
      </w:pPr>
    </w:p>
    <w:p w14:paraId="162D2089" w14:textId="77777777" w:rsidR="00C9624E" w:rsidRPr="00BA427D" w:rsidRDefault="00C9624E" w:rsidP="001244F4">
      <w:pPr>
        <w:rPr>
          <w:rFonts w:ascii="Arial" w:hAnsi="Arial" w:cs="Arial"/>
          <w:b/>
          <w:bCs/>
          <w:sz w:val="24"/>
          <w:szCs w:val="24"/>
        </w:rPr>
      </w:pPr>
    </w:p>
    <w:p w14:paraId="7F3DCE74" w14:textId="77777777" w:rsidR="00C9624E" w:rsidRPr="00BA427D" w:rsidRDefault="00C9624E" w:rsidP="001244F4">
      <w:pPr>
        <w:rPr>
          <w:rFonts w:ascii="Arial" w:hAnsi="Arial" w:cs="Arial"/>
          <w:b/>
          <w:bCs/>
          <w:sz w:val="24"/>
          <w:szCs w:val="24"/>
        </w:rPr>
      </w:pPr>
    </w:p>
    <w:p w14:paraId="08A5C8B6" w14:textId="77777777" w:rsidR="00645A06" w:rsidRPr="00BA427D" w:rsidRDefault="00645A06" w:rsidP="001244F4">
      <w:pPr>
        <w:rPr>
          <w:rFonts w:ascii="Arial" w:hAnsi="Arial" w:cs="Arial"/>
          <w:b/>
          <w:bCs/>
          <w:sz w:val="24"/>
          <w:szCs w:val="24"/>
        </w:rPr>
      </w:pPr>
    </w:p>
    <w:p w14:paraId="55DA828B" w14:textId="77777777" w:rsidR="00333EFC" w:rsidRPr="00BA427D" w:rsidRDefault="00333EFC" w:rsidP="001244F4">
      <w:pPr>
        <w:rPr>
          <w:rFonts w:ascii="Arial" w:hAnsi="Arial" w:cs="Arial"/>
          <w:b/>
          <w:bCs/>
          <w:sz w:val="24"/>
          <w:szCs w:val="24"/>
        </w:rPr>
      </w:pPr>
    </w:p>
    <w:sdt>
      <w:sdtPr>
        <w:rPr>
          <w:rFonts w:ascii="Arial" w:eastAsiaTheme="minorEastAsia" w:hAnsi="Arial" w:cs="Arial"/>
          <w:color w:val="auto"/>
          <w:kern w:val="2"/>
          <w:sz w:val="24"/>
          <w:szCs w:val="24"/>
          <w:lang w:val="en-GB" w:eastAsia="zh-CN"/>
          <w14:ligatures w14:val="standardContextual"/>
        </w:rPr>
        <w:id w:val="238761056"/>
        <w:docPartObj>
          <w:docPartGallery w:val="Table of Contents"/>
          <w:docPartUnique/>
        </w:docPartObj>
      </w:sdtPr>
      <w:sdtEndPr>
        <w:rPr>
          <w:b/>
          <w:bCs/>
          <w:noProof/>
        </w:rPr>
      </w:sdtEndPr>
      <w:sdtContent>
        <w:p w14:paraId="4D0ED346" w14:textId="084228A7" w:rsidR="00645A06" w:rsidRPr="00BA427D" w:rsidRDefault="00645A06">
          <w:pPr>
            <w:pStyle w:val="TOCHeading"/>
            <w:rPr>
              <w:rFonts w:ascii="Arial" w:hAnsi="Arial" w:cs="Arial"/>
              <w:sz w:val="24"/>
              <w:szCs w:val="24"/>
            </w:rPr>
          </w:pPr>
          <w:r w:rsidRPr="00BA427D">
            <w:rPr>
              <w:rFonts w:ascii="Arial" w:hAnsi="Arial" w:cs="Arial"/>
              <w:sz w:val="24"/>
              <w:szCs w:val="24"/>
            </w:rPr>
            <w:t>Tabl</w:t>
          </w:r>
          <w:r w:rsidR="00231A56">
            <w:rPr>
              <w:rFonts w:ascii="Arial" w:hAnsi="Arial" w:cs="Arial"/>
              <w:sz w:val="24"/>
              <w:szCs w:val="24"/>
            </w:rPr>
            <w:t>e</w:t>
          </w:r>
          <w:r w:rsidRPr="00BA427D">
            <w:rPr>
              <w:rFonts w:ascii="Arial" w:hAnsi="Arial" w:cs="Arial"/>
              <w:sz w:val="24"/>
              <w:szCs w:val="24"/>
            </w:rPr>
            <w:t xml:space="preserve"> of Contents</w:t>
          </w:r>
        </w:p>
        <w:p w14:paraId="3334FCA6" w14:textId="77777777" w:rsidR="001B099F" w:rsidRPr="00BA427D" w:rsidRDefault="001B099F" w:rsidP="001B099F">
          <w:pPr>
            <w:rPr>
              <w:rFonts w:ascii="Arial" w:hAnsi="Arial" w:cs="Arial"/>
              <w:sz w:val="24"/>
              <w:szCs w:val="24"/>
              <w:lang w:val="en-US" w:eastAsia="en-US"/>
            </w:rPr>
          </w:pPr>
        </w:p>
        <w:p w14:paraId="5B2B8340" w14:textId="67F673F2" w:rsidR="00231A56" w:rsidRDefault="00645A06">
          <w:pPr>
            <w:pStyle w:val="TOC1"/>
            <w:tabs>
              <w:tab w:val="right" w:leader="dot" w:pos="9016"/>
            </w:tabs>
            <w:rPr>
              <w:noProof/>
            </w:rPr>
          </w:pPr>
          <w:r w:rsidRPr="00BA427D">
            <w:rPr>
              <w:rFonts w:ascii="Arial" w:hAnsi="Arial" w:cs="Arial"/>
              <w:sz w:val="24"/>
              <w:szCs w:val="24"/>
            </w:rPr>
            <w:fldChar w:fldCharType="begin"/>
          </w:r>
          <w:r w:rsidRPr="00BA427D">
            <w:rPr>
              <w:rFonts w:ascii="Arial" w:hAnsi="Arial" w:cs="Arial"/>
              <w:sz w:val="24"/>
              <w:szCs w:val="24"/>
            </w:rPr>
            <w:instrText xml:space="preserve"> TOC \o "1-3" \h \z \u </w:instrText>
          </w:r>
          <w:r w:rsidRPr="00BA427D">
            <w:rPr>
              <w:rFonts w:ascii="Arial" w:hAnsi="Arial" w:cs="Arial"/>
              <w:sz w:val="24"/>
              <w:szCs w:val="24"/>
            </w:rPr>
            <w:fldChar w:fldCharType="separate"/>
          </w:r>
          <w:hyperlink w:anchor="_Toc158452620" w:history="1">
            <w:r w:rsidR="00231A56" w:rsidRPr="00D46363">
              <w:rPr>
                <w:rStyle w:val="Hyperlink"/>
                <w:rFonts w:ascii="Arial" w:hAnsi="Arial" w:cs="Arial"/>
                <w:noProof/>
              </w:rPr>
              <w:t>Glossary of Terms</w:t>
            </w:r>
            <w:r w:rsidR="00231A56">
              <w:rPr>
                <w:noProof/>
                <w:webHidden/>
              </w:rPr>
              <w:tab/>
            </w:r>
            <w:r w:rsidR="00231A56">
              <w:rPr>
                <w:noProof/>
                <w:webHidden/>
              </w:rPr>
              <w:fldChar w:fldCharType="begin"/>
            </w:r>
            <w:r w:rsidR="00231A56">
              <w:rPr>
                <w:noProof/>
                <w:webHidden/>
              </w:rPr>
              <w:instrText xml:space="preserve"> PAGEREF _Toc158452620 \h </w:instrText>
            </w:r>
            <w:r w:rsidR="00231A56">
              <w:rPr>
                <w:noProof/>
                <w:webHidden/>
              </w:rPr>
            </w:r>
            <w:r w:rsidR="00231A56">
              <w:rPr>
                <w:noProof/>
                <w:webHidden/>
              </w:rPr>
              <w:fldChar w:fldCharType="separate"/>
            </w:r>
            <w:r w:rsidR="00231A56">
              <w:rPr>
                <w:noProof/>
                <w:webHidden/>
              </w:rPr>
              <w:t>1</w:t>
            </w:r>
            <w:r w:rsidR="00231A56">
              <w:rPr>
                <w:noProof/>
                <w:webHidden/>
              </w:rPr>
              <w:fldChar w:fldCharType="end"/>
            </w:r>
          </w:hyperlink>
        </w:p>
        <w:p w14:paraId="2F572649" w14:textId="13A4AB49" w:rsidR="00231A56" w:rsidRDefault="00231A56">
          <w:pPr>
            <w:pStyle w:val="TOC1"/>
            <w:tabs>
              <w:tab w:val="right" w:leader="dot" w:pos="9016"/>
            </w:tabs>
            <w:rPr>
              <w:noProof/>
            </w:rPr>
          </w:pPr>
          <w:hyperlink w:anchor="_Toc158452621" w:history="1">
            <w:r w:rsidRPr="00D4636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_Toc158452621 \h </w:instrText>
            </w:r>
            <w:r>
              <w:rPr>
                <w:noProof/>
                <w:webHidden/>
              </w:rPr>
            </w:r>
            <w:r>
              <w:rPr>
                <w:noProof/>
                <w:webHidden/>
              </w:rPr>
              <w:fldChar w:fldCharType="separate"/>
            </w:r>
            <w:r>
              <w:rPr>
                <w:noProof/>
                <w:webHidden/>
              </w:rPr>
              <w:t>4</w:t>
            </w:r>
            <w:r>
              <w:rPr>
                <w:noProof/>
                <w:webHidden/>
              </w:rPr>
              <w:fldChar w:fldCharType="end"/>
            </w:r>
          </w:hyperlink>
        </w:p>
        <w:p w14:paraId="3D6497E9" w14:textId="329F61DE" w:rsidR="00231A56" w:rsidRDefault="00231A56">
          <w:pPr>
            <w:pStyle w:val="TOC2"/>
            <w:tabs>
              <w:tab w:val="right" w:leader="dot" w:pos="9016"/>
            </w:tabs>
            <w:rPr>
              <w:noProof/>
            </w:rPr>
          </w:pPr>
          <w:hyperlink w:anchor="_Toc158452622" w:history="1">
            <w:r w:rsidRPr="00D46363">
              <w:rPr>
                <w:rStyle w:val="Hyperlink"/>
                <w:rFonts w:ascii="Arial" w:hAnsi="Arial" w:cs="Arial"/>
                <w:noProof/>
              </w:rPr>
              <w:t>Internal</w:t>
            </w:r>
            <w:r>
              <w:rPr>
                <w:noProof/>
                <w:webHidden/>
              </w:rPr>
              <w:tab/>
            </w:r>
            <w:r>
              <w:rPr>
                <w:noProof/>
                <w:webHidden/>
              </w:rPr>
              <w:fldChar w:fldCharType="begin"/>
            </w:r>
            <w:r>
              <w:rPr>
                <w:noProof/>
                <w:webHidden/>
              </w:rPr>
              <w:instrText xml:space="preserve"> PAGEREF _Toc158452622 \h </w:instrText>
            </w:r>
            <w:r>
              <w:rPr>
                <w:noProof/>
                <w:webHidden/>
              </w:rPr>
            </w:r>
            <w:r>
              <w:rPr>
                <w:noProof/>
                <w:webHidden/>
              </w:rPr>
              <w:fldChar w:fldCharType="separate"/>
            </w:r>
            <w:r>
              <w:rPr>
                <w:noProof/>
                <w:webHidden/>
              </w:rPr>
              <w:t>4</w:t>
            </w:r>
            <w:r>
              <w:rPr>
                <w:noProof/>
                <w:webHidden/>
              </w:rPr>
              <w:fldChar w:fldCharType="end"/>
            </w:r>
          </w:hyperlink>
        </w:p>
        <w:p w14:paraId="572493DE" w14:textId="170C8CCC" w:rsidR="00231A56" w:rsidRDefault="00231A56">
          <w:pPr>
            <w:pStyle w:val="TOC2"/>
            <w:tabs>
              <w:tab w:val="right" w:leader="dot" w:pos="9016"/>
            </w:tabs>
            <w:rPr>
              <w:noProof/>
            </w:rPr>
          </w:pPr>
          <w:hyperlink w:anchor="_Toc158452623" w:history="1">
            <w:r w:rsidRPr="00D46363">
              <w:rPr>
                <w:rStyle w:val="Hyperlink"/>
                <w:rFonts w:ascii="Arial" w:hAnsi="Arial" w:cs="Arial"/>
                <w:noProof/>
              </w:rPr>
              <w:t>External</w:t>
            </w:r>
            <w:r>
              <w:rPr>
                <w:noProof/>
                <w:webHidden/>
              </w:rPr>
              <w:tab/>
            </w:r>
            <w:r>
              <w:rPr>
                <w:noProof/>
                <w:webHidden/>
              </w:rPr>
              <w:fldChar w:fldCharType="begin"/>
            </w:r>
            <w:r>
              <w:rPr>
                <w:noProof/>
                <w:webHidden/>
              </w:rPr>
              <w:instrText xml:space="preserve"> PAGEREF _Toc158452623 \h </w:instrText>
            </w:r>
            <w:r>
              <w:rPr>
                <w:noProof/>
                <w:webHidden/>
              </w:rPr>
            </w:r>
            <w:r>
              <w:rPr>
                <w:noProof/>
                <w:webHidden/>
              </w:rPr>
              <w:fldChar w:fldCharType="separate"/>
            </w:r>
            <w:r>
              <w:rPr>
                <w:noProof/>
                <w:webHidden/>
              </w:rPr>
              <w:t>4</w:t>
            </w:r>
            <w:r>
              <w:rPr>
                <w:noProof/>
                <w:webHidden/>
              </w:rPr>
              <w:fldChar w:fldCharType="end"/>
            </w:r>
          </w:hyperlink>
        </w:p>
        <w:p w14:paraId="31499DC4" w14:textId="0E738585" w:rsidR="00231A56" w:rsidRDefault="00231A56">
          <w:pPr>
            <w:pStyle w:val="TOC3"/>
            <w:tabs>
              <w:tab w:val="right" w:leader="dot" w:pos="9016"/>
            </w:tabs>
            <w:rPr>
              <w:noProof/>
            </w:rPr>
          </w:pPr>
          <w:hyperlink w:anchor="_Toc158452624" w:history="1">
            <w:r w:rsidRPr="00D46363">
              <w:rPr>
                <w:rStyle w:val="Hyperlink"/>
                <w:rFonts w:ascii="Arial" w:hAnsi="Arial" w:cs="Arial"/>
                <w:noProof/>
              </w:rPr>
              <w:t>Technology</w:t>
            </w:r>
            <w:r>
              <w:rPr>
                <w:noProof/>
                <w:webHidden/>
              </w:rPr>
              <w:tab/>
            </w:r>
            <w:r>
              <w:rPr>
                <w:noProof/>
                <w:webHidden/>
              </w:rPr>
              <w:fldChar w:fldCharType="begin"/>
            </w:r>
            <w:r>
              <w:rPr>
                <w:noProof/>
                <w:webHidden/>
              </w:rPr>
              <w:instrText xml:space="preserve"> PAGEREF _Toc158452624 \h </w:instrText>
            </w:r>
            <w:r>
              <w:rPr>
                <w:noProof/>
                <w:webHidden/>
              </w:rPr>
            </w:r>
            <w:r>
              <w:rPr>
                <w:noProof/>
                <w:webHidden/>
              </w:rPr>
              <w:fldChar w:fldCharType="separate"/>
            </w:r>
            <w:r>
              <w:rPr>
                <w:noProof/>
                <w:webHidden/>
              </w:rPr>
              <w:t>4</w:t>
            </w:r>
            <w:r>
              <w:rPr>
                <w:noProof/>
                <w:webHidden/>
              </w:rPr>
              <w:fldChar w:fldCharType="end"/>
            </w:r>
          </w:hyperlink>
        </w:p>
        <w:p w14:paraId="7036342E" w14:textId="72EBAB82" w:rsidR="00231A56" w:rsidRDefault="00231A56">
          <w:pPr>
            <w:pStyle w:val="TOC3"/>
            <w:tabs>
              <w:tab w:val="right" w:leader="dot" w:pos="9016"/>
            </w:tabs>
            <w:rPr>
              <w:noProof/>
            </w:rPr>
          </w:pPr>
          <w:hyperlink w:anchor="_Toc158452625" w:history="1">
            <w:r w:rsidRPr="00D46363">
              <w:rPr>
                <w:rStyle w:val="Hyperlink"/>
                <w:rFonts w:ascii="Arial" w:hAnsi="Arial" w:cs="Arial"/>
                <w:noProof/>
              </w:rPr>
              <w:t>Economic</w:t>
            </w:r>
            <w:r>
              <w:rPr>
                <w:noProof/>
                <w:webHidden/>
              </w:rPr>
              <w:tab/>
            </w:r>
            <w:r>
              <w:rPr>
                <w:noProof/>
                <w:webHidden/>
              </w:rPr>
              <w:fldChar w:fldCharType="begin"/>
            </w:r>
            <w:r>
              <w:rPr>
                <w:noProof/>
                <w:webHidden/>
              </w:rPr>
              <w:instrText xml:space="preserve"> PAGEREF _Toc158452625 \h </w:instrText>
            </w:r>
            <w:r>
              <w:rPr>
                <w:noProof/>
                <w:webHidden/>
              </w:rPr>
            </w:r>
            <w:r>
              <w:rPr>
                <w:noProof/>
                <w:webHidden/>
              </w:rPr>
              <w:fldChar w:fldCharType="separate"/>
            </w:r>
            <w:r>
              <w:rPr>
                <w:noProof/>
                <w:webHidden/>
              </w:rPr>
              <w:t>5</w:t>
            </w:r>
            <w:r>
              <w:rPr>
                <w:noProof/>
                <w:webHidden/>
              </w:rPr>
              <w:fldChar w:fldCharType="end"/>
            </w:r>
          </w:hyperlink>
        </w:p>
        <w:p w14:paraId="6A7CA997" w14:textId="7852EB97" w:rsidR="00231A56" w:rsidRDefault="00231A56">
          <w:pPr>
            <w:pStyle w:val="TOC3"/>
            <w:tabs>
              <w:tab w:val="right" w:leader="dot" w:pos="9016"/>
            </w:tabs>
            <w:rPr>
              <w:noProof/>
            </w:rPr>
          </w:pPr>
          <w:hyperlink w:anchor="_Toc158452626" w:history="1">
            <w:r w:rsidRPr="00D46363">
              <w:rPr>
                <w:rStyle w:val="Hyperlink"/>
                <w:rFonts w:ascii="Arial" w:hAnsi="Arial" w:cs="Arial"/>
                <w:noProof/>
              </w:rPr>
              <w:t>Social</w:t>
            </w:r>
            <w:r>
              <w:rPr>
                <w:noProof/>
                <w:webHidden/>
              </w:rPr>
              <w:tab/>
            </w:r>
            <w:r>
              <w:rPr>
                <w:noProof/>
                <w:webHidden/>
              </w:rPr>
              <w:fldChar w:fldCharType="begin"/>
            </w:r>
            <w:r>
              <w:rPr>
                <w:noProof/>
                <w:webHidden/>
              </w:rPr>
              <w:instrText xml:space="preserve"> PAGEREF _Toc158452626 \h </w:instrText>
            </w:r>
            <w:r>
              <w:rPr>
                <w:noProof/>
                <w:webHidden/>
              </w:rPr>
            </w:r>
            <w:r>
              <w:rPr>
                <w:noProof/>
                <w:webHidden/>
              </w:rPr>
              <w:fldChar w:fldCharType="separate"/>
            </w:r>
            <w:r>
              <w:rPr>
                <w:noProof/>
                <w:webHidden/>
              </w:rPr>
              <w:t>5</w:t>
            </w:r>
            <w:r>
              <w:rPr>
                <w:noProof/>
                <w:webHidden/>
              </w:rPr>
              <w:fldChar w:fldCharType="end"/>
            </w:r>
          </w:hyperlink>
        </w:p>
        <w:p w14:paraId="4B8300D0" w14:textId="6979848D" w:rsidR="00231A56" w:rsidRDefault="00231A56">
          <w:pPr>
            <w:pStyle w:val="TOC1"/>
            <w:tabs>
              <w:tab w:val="right" w:leader="dot" w:pos="9016"/>
            </w:tabs>
            <w:rPr>
              <w:noProof/>
            </w:rPr>
          </w:pPr>
          <w:hyperlink w:anchor="_Toc158452627" w:history="1">
            <w:r w:rsidRPr="00D46363">
              <w:rPr>
                <w:rStyle w:val="Hyperlink"/>
                <w:rFonts w:ascii="Arial" w:hAnsi="Arial" w:cs="Arial"/>
                <w:noProof/>
              </w:rPr>
              <w:t>Learning Theories</w:t>
            </w:r>
            <w:r>
              <w:rPr>
                <w:noProof/>
                <w:webHidden/>
              </w:rPr>
              <w:tab/>
            </w:r>
            <w:r>
              <w:rPr>
                <w:noProof/>
                <w:webHidden/>
              </w:rPr>
              <w:fldChar w:fldCharType="begin"/>
            </w:r>
            <w:r>
              <w:rPr>
                <w:noProof/>
                <w:webHidden/>
              </w:rPr>
              <w:instrText xml:space="preserve"> PAGEREF _Toc158452627 \h </w:instrText>
            </w:r>
            <w:r>
              <w:rPr>
                <w:noProof/>
                <w:webHidden/>
              </w:rPr>
            </w:r>
            <w:r>
              <w:rPr>
                <w:noProof/>
                <w:webHidden/>
              </w:rPr>
              <w:fldChar w:fldCharType="separate"/>
            </w:r>
            <w:r>
              <w:rPr>
                <w:noProof/>
                <w:webHidden/>
              </w:rPr>
              <w:t>6</w:t>
            </w:r>
            <w:r>
              <w:rPr>
                <w:noProof/>
                <w:webHidden/>
              </w:rPr>
              <w:fldChar w:fldCharType="end"/>
            </w:r>
          </w:hyperlink>
        </w:p>
        <w:p w14:paraId="7BC3082C" w14:textId="291AD8B7" w:rsidR="00231A56" w:rsidRDefault="00231A56">
          <w:pPr>
            <w:pStyle w:val="TOC1"/>
            <w:tabs>
              <w:tab w:val="right" w:leader="dot" w:pos="9016"/>
            </w:tabs>
            <w:rPr>
              <w:noProof/>
            </w:rPr>
          </w:pPr>
          <w:hyperlink w:anchor="_Toc158452628" w:history="1">
            <w:r w:rsidRPr="00D46363">
              <w:rPr>
                <w:rStyle w:val="Hyperlink"/>
                <w:rFonts w:ascii="Arial" w:hAnsi="Arial" w:cs="Arial"/>
                <w:noProof/>
              </w:rPr>
              <w:t>Emerging Technologies</w:t>
            </w:r>
            <w:r>
              <w:rPr>
                <w:noProof/>
                <w:webHidden/>
              </w:rPr>
              <w:tab/>
            </w:r>
            <w:r>
              <w:rPr>
                <w:noProof/>
                <w:webHidden/>
              </w:rPr>
              <w:fldChar w:fldCharType="begin"/>
            </w:r>
            <w:r>
              <w:rPr>
                <w:noProof/>
                <w:webHidden/>
              </w:rPr>
              <w:instrText xml:space="preserve"> PAGEREF _Toc158452628 \h </w:instrText>
            </w:r>
            <w:r>
              <w:rPr>
                <w:noProof/>
                <w:webHidden/>
              </w:rPr>
            </w:r>
            <w:r>
              <w:rPr>
                <w:noProof/>
                <w:webHidden/>
              </w:rPr>
              <w:fldChar w:fldCharType="separate"/>
            </w:r>
            <w:r>
              <w:rPr>
                <w:noProof/>
                <w:webHidden/>
              </w:rPr>
              <w:t>7</w:t>
            </w:r>
            <w:r>
              <w:rPr>
                <w:noProof/>
                <w:webHidden/>
              </w:rPr>
              <w:fldChar w:fldCharType="end"/>
            </w:r>
          </w:hyperlink>
        </w:p>
        <w:p w14:paraId="041D6D4F" w14:textId="248A787D" w:rsidR="00231A56" w:rsidRDefault="00231A56">
          <w:pPr>
            <w:pStyle w:val="TOC2"/>
            <w:tabs>
              <w:tab w:val="right" w:leader="dot" w:pos="9016"/>
            </w:tabs>
            <w:rPr>
              <w:noProof/>
            </w:rPr>
          </w:pPr>
          <w:hyperlink w:anchor="_Toc158452629" w:history="1">
            <w:r w:rsidRPr="00D46363">
              <w:rPr>
                <w:rStyle w:val="Hyperlink"/>
                <w:rFonts w:ascii="Arial" w:hAnsi="Arial" w:cs="Arial"/>
                <w:noProof/>
              </w:rPr>
              <w:t>Game-based Learning</w:t>
            </w:r>
            <w:r>
              <w:rPr>
                <w:noProof/>
                <w:webHidden/>
              </w:rPr>
              <w:tab/>
            </w:r>
            <w:r>
              <w:rPr>
                <w:noProof/>
                <w:webHidden/>
              </w:rPr>
              <w:fldChar w:fldCharType="begin"/>
            </w:r>
            <w:r>
              <w:rPr>
                <w:noProof/>
                <w:webHidden/>
              </w:rPr>
              <w:instrText xml:space="preserve"> PAGEREF _Toc158452629 \h </w:instrText>
            </w:r>
            <w:r>
              <w:rPr>
                <w:noProof/>
                <w:webHidden/>
              </w:rPr>
            </w:r>
            <w:r>
              <w:rPr>
                <w:noProof/>
                <w:webHidden/>
              </w:rPr>
              <w:fldChar w:fldCharType="separate"/>
            </w:r>
            <w:r>
              <w:rPr>
                <w:noProof/>
                <w:webHidden/>
              </w:rPr>
              <w:t>7</w:t>
            </w:r>
            <w:r>
              <w:rPr>
                <w:noProof/>
                <w:webHidden/>
              </w:rPr>
              <w:fldChar w:fldCharType="end"/>
            </w:r>
          </w:hyperlink>
        </w:p>
        <w:p w14:paraId="77F723C5" w14:textId="05CEBF65" w:rsidR="00231A56" w:rsidRDefault="00231A56">
          <w:pPr>
            <w:pStyle w:val="TOC2"/>
            <w:tabs>
              <w:tab w:val="right" w:leader="dot" w:pos="9016"/>
            </w:tabs>
            <w:rPr>
              <w:noProof/>
            </w:rPr>
          </w:pPr>
          <w:hyperlink w:anchor="_Toc158452630" w:history="1">
            <w:r w:rsidRPr="00D46363">
              <w:rPr>
                <w:rStyle w:val="Hyperlink"/>
                <w:rFonts w:ascii="Arial" w:hAnsi="Arial" w:cs="Arial"/>
                <w:noProof/>
              </w:rPr>
              <w:t>Artificial Intelligence</w:t>
            </w:r>
            <w:r>
              <w:rPr>
                <w:noProof/>
                <w:webHidden/>
              </w:rPr>
              <w:tab/>
            </w:r>
            <w:r>
              <w:rPr>
                <w:noProof/>
                <w:webHidden/>
              </w:rPr>
              <w:fldChar w:fldCharType="begin"/>
            </w:r>
            <w:r>
              <w:rPr>
                <w:noProof/>
                <w:webHidden/>
              </w:rPr>
              <w:instrText xml:space="preserve"> PAGEREF _Toc158452630 \h </w:instrText>
            </w:r>
            <w:r>
              <w:rPr>
                <w:noProof/>
                <w:webHidden/>
              </w:rPr>
            </w:r>
            <w:r>
              <w:rPr>
                <w:noProof/>
                <w:webHidden/>
              </w:rPr>
              <w:fldChar w:fldCharType="separate"/>
            </w:r>
            <w:r>
              <w:rPr>
                <w:noProof/>
                <w:webHidden/>
              </w:rPr>
              <w:t>8</w:t>
            </w:r>
            <w:r>
              <w:rPr>
                <w:noProof/>
                <w:webHidden/>
              </w:rPr>
              <w:fldChar w:fldCharType="end"/>
            </w:r>
          </w:hyperlink>
        </w:p>
        <w:p w14:paraId="5F2445FC" w14:textId="2B41A8DD" w:rsidR="00231A56" w:rsidRDefault="00231A56">
          <w:pPr>
            <w:pStyle w:val="TOC2"/>
            <w:tabs>
              <w:tab w:val="right" w:leader="dot" w:pos="9016"/>
            </w:tabs>
            <w:rPr>
              <w:noProof/>
            </w:rPr>
          </w:pPr>
          <w:hyperlink w:anchor="_Toc158452631" w:history="1">
            <w:r w:rsidRPr="00D46363">
              <w:rPr>
                <w:rStyle w:val="Hyperlink"/>
                <w:rFonts w:ascii="Arial" w:hAnsi="Arial" w:cs="Arial"/>
                <w:noProof/>
              </w:rPr>
              <w:t>Extended Reality</w:t>
            </w:r>
            <w:r>
              <w:rPr>
                <w:noProof/>
                <w:webHidden/>
              </w:rPr>
              <w:tab/>
            </w:r>
            <w:r>
              <w:rPr>
                <w:noProof/>
                <w:webHidden/>
              </w:rPr>
              <w:fldChar w:fldCharType="begin"/>
            </w:r>
            <w:r>
              <w:rPr>
                <w:noProof/>
                <w:webHidden/>
              </w:rPr>
              <w:instrText xml:space="preserve"> PAGEREF _Toc158452631 \h </w:instrText>
            </w:r>
            <w:r>
              <w:rPr>
                <w:noProof/>
                <w:webHidden/>
              </w:rPr>
            </w:r>
            <w:r>
              <w:rPr>
                <w:noProof/>
                <w:webHidden/>
              </w:rPr>
              <w:fldChar w:fldCharType="separate"/>
            </w:r>
            <w:r>
              <w:rPr>
                <w:noProof/>
                <w:webHidden/>
              </w:rPr>
              <w:t>9</w:t>
            </w:r>
            <w:r>
              <w:rPr>
                <w:noProof/>
                <w:webHidden/>
              </w:rPr>
              <w:fldChar w:fldCharType="end"/>
            </w:r>
          </w:hyperlink>
        </w:p>
        <w:p w14:paraId="0D9DB37C" w14:textId="591D1C1F" w:rsidR="00231A56" w:rsidRDefault="00231A56">
          <w:pPr>
            <w:pStyle w:val="TOC1"/>
            <w:tabs>
              <w:tab w:val="right" w:leader="dot" w:pos="9016"/>
            </w:tabs>
            <w:rPr>
              <w:noProof/>
            </w:rPr>
          </w:pPr>
          <w:hyperlink w:anchor="_Toc158452632" w:history="1">
            <w:r w:rsidRPr="00D46363">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_Toc158452632 \h </w:instrText>
            </w:r>
            <w:r>
              <w:rPr>
                <w:noProof/>
                <w:webHidden/>
              </w:rPr>
            </w:r>
            <w:r>
              <w:rPr>
                <w:noProof/>
                <w:webHidden/>
              </w:rPr>
              <w:fldChar w:fldCharType="separate"/>
            </w:r>
            <w:r>
              <w:rPr>
                <w:noProof/>
                <w:webHidden/>
              </w:rPr>
              <w:t>10</w:t>
            </w:r>
            <w:r>
              <w:rPr>
                <w:noProof/>
                <w:webHidden/>
              </w:rPr>
              <w:fldChar w:fldCharType="end"/>
            </w:r>
          </w:hyperlink>
        </w:p>
        <w:p w14:paraId="75FB54D7" w14:textId="126CEFDF" w:rsidR="00231A56" w:rsidRDefault="00231A56">
          <w:pPr>
            <w:pStyle w:val="TOC2"/>
            <w:tabs>
              <w:tab w:val="right" w:leader="dot" w:pos="9016"/>
            </w:tabs>
            <w:rPr>
              <w:noProof/>
            </w:rPr>
          </w:pPr>
          <w:hyperlink w:anchor="_Toc158452633" w:history="1">
            <w:r w:rsidRPr="00D46363">
              <w:rPr>
                <w:rStyle w:val="Hyperlink"/>
                <w:rFonts w:ascii="Arial" w:hAnsi="Arial" w:cs="Arial"/>
                <w:noProof/>
                <w:lang w:val="en-US"/>
              </w:rPr>
              <w:t>Implementation Plan</w:t>
            </w:r>
            <w:r>
              <w:rPr>
                <w:noProof/>
                <w:webHidden/>
              </w:rPr>
              <w:tab/>
            </w:r>
            <w:r>
              <w:rPr>
                <w:noProof/>
                <w:webHidden/>
              </w:rPr>
              <w:fldChar w:fldCharType="begin"/>
            </w:r>
            <w:r>
              <w:rPr>
                <w:noProof/>
                <w:webHidden/>
              </w:rPr>
              <w:instrText xml:space="preserve"> PAGEREF _Toc158452633 \h </w:instrText>
            </w:r>
            <w:r>
              <w:rPr>
                <w:noProof/>
                <w:webHidden/>
              </w:rPr>
            </w:r>
            <w:r>
              <w:rPr>
                <w:noProof/>
                <w:webHidden/>
              </w:rPr>
              <w:fldChar w:fldCharType="separate"/>
            </w:r>
            <w:r>
              <w:rPr>
                <w:noProof/>
                <w:webHidden/>
              </w:rPr>
              <w:t>13</w:t>
            </w:r>
            <w:r>
              <w:rPr>
                <w:noProof/>
                <w:webHidden/>
              </w:rPr>
              <w:fldChar w:fldCharType="end"/>
            </w:r>
          </w:hyperlink>
        </w:p>
        <w:p w14:paraId="45F2B02B" w14:textId="70EB93DE" w:rsidR="00231A56" w:rsidRDefault="00231A56">
          <w:pPr>
            <w:pStyle w:val="TOC1"/>
            <w:tabs>
              <w:tab w:val="right" w:leader="dot" w:pos="9016"/>
            </w:tabs>
            <w:rPr>
              <w:noProof/>
            </w:rPr>
          </w:pPr>
          <w:hyperlink w:anchor="_Toc158452634" w:history="1">
            <w:r w:rsidRPr="00D4636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_Toc158452634 \h </w:instrText>
            </w:r>
            <w:r>
              <w:rPr>
                <w:noProof/>
                <w:webHidden/>
              </w:rPr>
            </w:r>
            <w:r>
              <w:rPr>
                <w:noProof/>
                <w:webHidden/>
              </w:rPr>
              <w:fldChar w:fldCharType="separate"/>
            </w:r>
            <w:r>
              <w:rPr>
                <w:noProof/>
                <w:webHidden/>
              </w:rPr>
              <w:t>14</w:t>
            </w:r>
            <w:r>
              <w:rPr>
                <w:noProof/>
                <w:webHidden/>
              </w:rPr>
              <w:fldChar w:fldCharType="end"/>
            </w:r>
          </w:hyperlink>
        </w:p>
        <w:p w14:paraId="0A5D4966" w14:textId="61212DF3" w:rsidR="00231A56" w:rsidRDefault="00231A56">
          <w:pPr>
            <w:pStyle w:val="TOC1"/>
            <w:tabs>
              <w:tab w:val="right" w:leader="dot" w:pos="9016"/>
            </w:tabs>
            <w:rPr>
              <w:noProof/>
            </w:rPr>
          </w:pPr>
          <w:hyperlink w:anchor="_Toc158452635" w:history="1">
            <w:r w:rsidRPr="00D4636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_Toc158452635 \h </w:instrText>
            </w:r>
            <w:r>
              <w:rPr>
                <w:noProof/>
                <w:webHidden/>
              </w:rPr>
            </w:r>
            <w:r>
              <w:rPr>
                <w:noProof/>
                <w:webHidden/>
              </w:rPr>
              <w:fldChar w:fldCharType="separate"/>
            </w:r>
            <w:r>
              <w:rPr>
                <w:noProof/>
                <w:webHidden/>
              </w:rPr>
              <w:t>15</w:t>
            </w:r>
            <w:r>
              <w:rPr>
                <w:noProof/>
                <w:webHidden/>
              </w:rPr>
              <w:fldChar w:fldCharType="end"/>
            </w:r>
          </w:hyperlink>
        </w:p>
        <w:p w14:paraId="4CCC017D" w14:textId="37D5977C" w:rsidR="00645A06" w:rsidRPr="00BA427D" w:rsidRDefault="00645A06">
          <w:pPr>
            <w:rPr>
              <w:rFonts w:ascii="Arial" w:hAnsi="Arial" w:cs="Arial"/>
              <w:sz w:val="24"/>
              <w:szCs w:val="24"/>
            </w:rPr>
          </w:pPr>
          <w:r w:rsidRPr="00BA427D">
            <w:rPr>
              <w:rFonts w:ascii="Arial" w:hAnsi="Arial" w:cs="Arial"/>
              <w:b/>
              <w:bCs/>
              <w:noProof/>
              <w:sz w:val="24"/>
              <w:szCs w:val="24"/>
            </w:rPr>
            <w:fldChar w:fldCharType="end"/>
          </w:r>
        </w:p>
      </w:sdtContent>
    </w:sdt>
    <w:p w14:paraId="500F0344" w14:textId="77777777" w:rsidR="00645A06" w:rsidRPr="00BA427D" w:rsidRDefault="00645A06" w:rsidP="001244F4">
      <w:pPr>
        <w:rPr>
          <w:rFonts w:ascii="Arial" w:hAnsi="Arial" w:cs="Arial"/>
          <w:b/>
          <w:bCs/>
          <w:sz w:val="24"/>
          <w:szCs w:val="24"/>
        </w:rPr>
      </w:pPr>
    </w:p>
    <w:p w14:paraId="0EF940C5" w14:textId="77777777" w:rsidR="00645A06" w:rsidRPr="00BA427D" w:rsidRDefault="00645A06" w:rsidP="001244F4">
      <w:pPr>
        <w:rPr>
          <w:rFonts w:ascii="Arial" w:hAnsi="Arial" w:cs="Arial"/>
          <w:b/>
          <w:bCs/>
          <w:sz w:val="24"/>
          <w:szCs w:val="24"/>
        </w:rPr>
      </w:pPr>
    </w:p>
    <w:p w14:paraId="462FD140" w14:textId="77777777" w:rsidR="00645A06" w:rsidRPr="00BA427D" w:rsidRDefault="00645A06" w:rsidP="001244F4">
      <w:pPr>
        <w:rPr>
          <w:rFonts w:ascii="Arial" w:hAnsi="Arial" w:cs="Arial"/>
          <w:b/>
          <w:bCs/>
          <w:sz w:val="24"/>
          <w:szCs w:val="24"/>
        </w:rPr>
      </w:pPr>
    </w:p>
    <w:p w14:paraId="20119BCE" w14:textId="77777777" w:rsidR="00645A06" w:rsidRPr="00BA427D" w:rsidRDefault="00645A06" w:rsidP="001244F4">
      <w:pPr>
        <w:rPr>
          <w:rFonts w:ascii="Arial" w:hAnsi="Arial" w:cs="Arial"/>
          <w:b/>
          <w:bCs/>
          <w:sz w:val="24"/>
          <w:szCs w:val="24"/>
        </w:rPr>
      </w:pPr>
    </w:p>
    <w:p w14:paraId="44D7805B" w14:textId="77777777" w:rsidR="00645A06" w:rsidRPr="00BA427D" w:rsidRDefault="00645A06" w:rsidP="001244F4">
      <w:pPr>
        <w:rPr>
          <w:rFonts w:ascii="Arial" w:hAnsi="Arial" w:cs="Arial"/>
          <w:b/>
          <w:bCs/>
          <w:sz w:val="24"/>
          <w:szCs w:val="24"/>
        </w:rPr>
      </w:pPr>
    </w:p>
    <w:p w14:paraId="063DB403" w14:textId="77777777" w:rsidR="00645A06" w:rsidRPr="00BA427D" w:rsidRDefault="00645A06" w:rsidP="001244F4">
      <w:pPr>
        <w:rPr>
          <w:rFonts w:ascii="Arial" w:hAnsi="Arial" w:cs="Arial"/>
          <w:b/>
          <w:bCs/>
          <w:sz w:val="24"/>
          <w:szCs w:val="24"/>
        </w:rPr>
      </w:pPr>
    </w:p>
    <w:p w14:paraId="20544BD6" w14:textId="77777777" w:rsidR="00645A06" w:rsidRPr="00BA427D" w:rsidRDefault="00645A06" w:rsidP="001244F4">
      <w:pPr>
        <w:rPr>
          <w:rFonts w:ascii="Arial" w:hAnsi="Arial" w:cs="Arial"/>
          <w:b/>
          <w:bCs/>
          <w:sz w:val="24"/>
          <w:szCs w:val="24"/>
        </w:rPr>
      </w:pPr>
    </w:p>
    <w:p w14:paraId="34E7CA34" w14:textId="77777777" w:rsidR="00645A06" w:rsidRPr="00BA427D" w:rsidRDefault="00645A06" w:rsidP="001244F4">
      <w:pPr>
        <w:rPr>
          <w:rFonts w:ascii="Arial" w:hAnsi="Arial" w:cs="Arial"/>
          <w:b/>
          <w:bCs/>
          <w:sz w:val="24"/>
          <w:szCs w:val="24"/>
        </w:rPr>
      </w:pPr>
    </w:p>
    <w:p w14:paraId="5F9C2293" w14:textId="77777777" w:rsidR="00645A06" w:rsidRPr="00BA427D" w:rsidRDefault="00645A06" w:rsidP="001244F4">
      <w:pPr>
        <w:rPr>
          <w:rFonts w:ascii="Arial" w:hAnsi="Arial" w:cs="Arial"/>
          <w:b/>
          <w:bCs/>
          <w:sz w:val="24"/>
          <w:szCs w:val="24"/>
        </w:rPr>
      </w:pPr>
    </w:p>
    <w:p w14:paraId="592347D5" w14:textId="77777777" w:rsidR="00645A06" w:rsidRPr="00BA427D" w:rsidRDefault="00645A06" w:rsidP="001244F4">
      <w:pPr>
        <w:rPr>
          <w:rFonts w:ascii="Arial" w:hAnsi="Arial" w:cs="Arial"/>
          <w:b/>
          <w:bCs/>
          <w:sz w:val="24"/>
          <w:szCs w:val="24"/>
        </w:rPr>
      </w:pPr>
    </w:p>
    <w:p w14:paraId="21D3F916" w14:textId="77777777" w:rsidR="00645A06" w:rsidRPr="00BA427D" w:rsidRDefault="00645A06" w:rsidP="001244F4">
      <w:pPr>
        <w:rPr>
          <w:rFonts w:ascii="Arial" w:hAnsi="Arial" w:cs="Arial"/>
          <w:b/>
          <w:bCs/>
          <w:sz w:val="24"/>
          <w:szCs w:val="24"/>
        </w:rPr>
      </w:pPr>
    </w:p>
    <w:p w14:paraId="4445D6EA" w14:textId="77777777" w:rsidR="00645A06" w:rsidRPr="00BA427D" w:rsidRDefault="00645A06" w:rsidP="001244F4">
      <w:pPr>
        <w:rPr>
          <w:rFonts w:ascii="Arial" w:hAnsi="Arial" w:cs="Arial"/>
          <w:b/>
          <w:bCs/>
          <w:sz w:val="24"/>
          <w:szCs w:val="24"/>
        </w:rPr>
      </w:pPr>
    </w:p>
    <w:p w14:paraId="73DBAC1D" w14:textId="77777777" w:rsidR="001F7FD8" w:rsidRPr="00BA427D" w:rsidRDefault="001F7FD8" w:rsidP="001244F4">
      <w:pPr>
        <w:rPr>
          <w:rFonts w:ascii="Arial" w:hAnsi="Arial" w:cs="Arial"/>
          <w:b/>
          <w:bCs/>
          <w:sz w:val="24"/>
          <w:szCs w:val="24"/>
        </w:rPr>
      </w:pPr>
    </w:p>
    <w:p w14:paraId="73B66936" w14:textId="27273BDC" w:rsidR="001244F4" w:rsidRPr="00BA427D" w:rsidRDefault="001244F4" w:rsidP="00645A06">
      <w:pPr>
        <w:pStyle w:val="Heading1"/>
        <w:rPr>
          <w:rFonts w:ascii="Arial" w:hAnsi="Arial" w:cs="Arial"/>
          <w:sz w:val="24"/>
          <w:szCs w:val="24"/>
        </w:rPr>
      </w:pPr>
      <w:bookmarkStart w:id="1" w:name="_Toc158452621"/>
      <w:r w:rsidRPr="00BA427D">
        <w:rPr>
          <w:rFonts w:ascii="Arial" w:hAnsi="Arial" w:cs="Arial"/>
          <w:sz w:val="24"/>
          <w:szCs w:val="24"/>
        </w:rPr>
        <w:lastRenderedPageBreak/>
        <w:t>Introduction</w:t>
      </w:r>
      <w:bookmarkEnd w:id="1"/>
    </w:p>
    <w:p w14:paraId="37EF2B36" w14:textId="528DE8EC" w:rsidR="001244F4" w:rsidRPr="00BA427D" w:rsidRDefault="001244F4" w:rsidP="001244F4">
      <w:pPr>
        <w:rPr>
          <w:rFonts w:ascii="Arial" w:hAnsi="Arial" w:cs="Arial"/>
          <w:sz w:val="24"/>
          <w:szCs w:val="24"/>
        </w:rPr>
      </w:pPr>
      <w:r w:rsidRPr="00BA427D">
        <w:rPr>
          <w:rFonts w:ascii="Arial" w:hAnsi="Arial" w:cs="Arial"/>
          <w:sz w:val="24"/>
          <w:szCs w:val="24"/>
        </w:rPr>
        <w:t>The University of Wales Trinity Saint David (UWTSD) is a Royal Chartered University and a Registered Charity with approximately 1350 core staff members (UWTSD, 2023a). Th</w:t>
      </w:r>
      <w:r w:rsidR="007524CA" w:rsidRPr="00BA427D">
        <w:rPr>
          <w:rFonts w:ascii="Arial" w:hAnsi="Arial" w:cs="Arial"/>
          <w:sz w:val="24"/>
          <w:szCs w:val="24"/>
        </w:rPr>
        <w:t>is</w:t>
      </w:r>
      <w:r w:rsidRPr="00BA427D">
        <w:rPr>
          <w:rFonts w:ascii="Arial" w:hAnsi="Arial" w:cs="Arial"/>
          <w:sz w:val="24"/>
          <w:szCs w:val="24"/>
        </w:rPr>
        <w:t xml:space="preserve"> report will explore the </w:t>
      </w:r>
      <w:r w:rsidR="007524CA" w:rsidRPr="00BA427D">
        <w:rPr>
          <w:rFonts w:ascii="Arial" w:hAnsi="Arial" w:cs="Arial"/>
          <w:sz w:val="24"/>
          <w:szCs w:val="24"/>
        </w:rPr>
        <w:t xml:space="preserve">digital </w:t>
      </w:r>
      <w:r w:rsidRPr="00BA427D">
        <w:rPr>
          <w:rFonts w:ascii="Arial" w:hAnsi="Arial" w:cs="Arial"/>
          <w:sz w:val="24"/>
          <w:szCs w:val="24"/>
        </w:rPr>
        <w:t>opportunities</w:t>
      </w:r>
      <w:r w:rsidR="007524CA" w:rsidRPr="00BA427D">
        <w:rPr>
          <w:rFonts w:ascii="Arial" w:hAnsi="Arial" w:cs="Arial"/>
          <w:sz w:val="24"/>
          <w:szCs w:val="24"/>
        </w:rPr>
        <w:t xml:space="preserve"> </w:t>
      </w:r>
      <w:r w:rsidR="00BA427D">
        <w:rPr>
          <w:rFonts w:ascii="Arial" w:hAnsi="Arial" w:cs="Arial"/>
          <w:sz w:val="24"/>
          <w:szCs w:val="24"/>
        </w:rPr>
        <w:t>available to</w:t>
      </w:r>
      <w:r w:rsidRPr="00BA427D">
        <w:rPr>
          <w:rFonts w:ascii="Arial" w:hAnsi="Arial" w:cs="Arial"/>
          <w:sz w:val="24"/>
          <w:szCs w:val="24"/>
        </w:rPr>
        <w:t xml:space="preserve"> UWTSD </w:t>
      </w:r>
      <w:r w:rsidR="007524CA" w:rsidRPr="00BA427D">
        <w:rPr>
          <w:rFonts w:ascii="Arial" w:hAnsi="Arial" w:cs="Arial"/>
          <w:sz w:val="24"/>
          <w:szCs w:val="24"/>
        </w:rPr>
        <w:t xml:space="preserve">to improve the provision of their L&amp;D functions </w:t>
      </w:r>
      <w:r w:rsidRPr="00BA427D">
        <w:rPr>
          <w:rFonts w:ascii="Arial" w:hAnsi="Arial" w:cs="Arial"/>
          <w:sz w:val="24"/>
          <w:szCs w:val="24"/>
        </w:rPr>
        <w:t xml:space="preserve">and will conclude with a final recommendation relating to changes in the way in which the university’s inductions are delivered, followed by an implementation plan. </w:t>
      </w:r>
    </w:p>
    <w:p w14:paraId="6D59945A" w14:textId="4D36C3D5" w:rsidR="001244F4" w:rsidRPr="00BA427D" w:rsidRDefault="001244F4" w:rsidP="001244F4">
      <w:pPr>
        <w:rPr>
          <w:rFonts w:ascii="Arial" w:hAnsi="Arial" w:cs="Arial"/>
          <w:sz w:val="24"/>
          <w:szCs w:val="24"/>
        </w:rPr>
      </w:pPr>
      <w:r w:rsidRPr="00BA427D">
        <w:rPr>
          <w:rFonts w:ascii="Arial" w:hAnsi="Arial" w:cs="Arial"/>
          <w:sz w:val="24"/>
          <w:szCs w:val="24"/>
        </w:rPr>
        <w:t xml:space="preserve">Today’s unpredictable working environment requires employers to evaluate and often restructure the way they are working (Watkins &amp; </w:t>
      </w:r>
      <w:proofErr w:type="spellStart"/>
      <w:r w:rsidRPr="00BA427D">
        <w:rPr>
          <w:rFonts w:ascii="Arial" w:hAnsi="Arial" w:cs="Arial"/>
          <w:sz w:val="24"/>
          <w:szCs w:val="24"/>
        </w:rPr>
        <w:t>Marsick</w:t>
      </w:r>
      <w:proofErr w:type="spellEnd"/>
      <w:r w:rsidRPr="00BA427D">
        <w:rPr>
          <w:rFonts w:ascii="Arial" w:hAnsi="Arial" w:cs="Arial"/>
          <w:sz w:val="24"/>
          <w:szCs w:val="24"/>
        </w:rPr>
        <w:t xml:space="preserve">, 2023). Organisations now expect their employees to enhance their skillset to meet ever-evolving job demands (Molloy &amp; Noe, 2010) and therefore up-skilling and reskilling has become a necessity within many industries due to both internal and external influences (Sofia et al., 2023). However, considering the above article and the evident surge in employees feeling unsatisfied with their ability to carry our their roles, there is </w:t>
      </w:r>
      <w:r w:rsidR="00BA427D">
        <w:rPr>
          <w:rFonts w:ascii="Arial" w:hAnsi="Arial" w:cs="Arial"/>
          <w:sz w:val="24"/>
          <w:szCs w:val="24"/>
        </w:rPr>
        <w:t xml:space="preserve">a </w:t>
      </w:r>
      <w:r w:rsidRPr="00BA427D">
        <w:rPr>
          <w:rFonts w:ascii="Arial" w:hAnsi="Arial" w:cs="Arial"/>
          <w:sz w:val="24"/>
          <w:szCs w:val="24"/>
        </w:rPr>
        <w:t xml:space="preserve">clear need for organisations to review the provision of their L&amp;D functions. UWTSD offer a range of initiatives and resources to aid in the development of its employees through the use of conferences, webinars, learning and teaching mentors and leadership programmes (UWTSD, 2021). </w:t>
      </w:r>
      <w:r w:rsidR="00B032E9" w:rsidRPr="00BA427D">
        <w:rPr>
          <w:rFonts w:ascii="Arial" w:hAnsi="Arial" w:cs="Arial"/>
          <w:sz w:val="24"/>
          <w:szCs w:val="24"/>
        </w:rPr>
        <w:t>However, UWTSD face low levels of engagement from their current induction process (UWTSD, 2023b), and for this reason, the report will propose an improvement to th</w:t>
      </w:r>
      <w:r w:rsidR="00E4161F" w:rsidRPr="00BA427D">
        <w:rPr>
          <w:rFonts w:ascii="Arial" w:hAnsi="Arial" w:cs="Arial"/>
          <w:sz w:val="24"/>
          <w:szCs w:val="24"/>
        </w:rPr>
        <w:t>is</w:t>
      </w:r>
      <w:r w:rsidR="00B032E9" w:rsidRPr="00BA427D">
        <w:rPr>
          <w:rFonts w:ascii="Arial" w:hAnsi="Arial" w:cs="Arial"/>
          <w:sz w:val="24"/>
          <w:szCs w:val="24"/>
        </w:rPr>
        <w:t xml:space="preserve"> </w:t>
      </w:r>
      <w:r w:rsidR="00E4161F" w:rsidRPr="00BA427D">
        <w:rPr>
          <w:rFonts w:ascii="Arial" w:hAnsi="Arial" w:cs="Arial"/>
          <w:sz w:val="24"/>
          <w:szCs w:val="24"/>
        </w:rPr>
        <w:t>delivery.</w:t>
      </w:r>
      <w:r w:rsidR="00B032E9" w:rsidRPr="00BA427D">
        <w:rPr>
          <w:rFonts w:ascii="Arial" w:hAnsi="Arial" w:cs="Arial"/>
          <w:sz w:val="24"/>
          <w:szCs w:val="24"/>
        </w:rPr>
        <w:t xml:space="preserve"> </w:t>
      </w:r>
    </w:p>
    <w:p w14:paraId="209D2374" w14:textId="18534932" w:rsidR="001244F4" w:rsidRPr="00BA427D" w:rsidRDefault="001244F4" w:rsidP="001244F4">
      <w:pPr>
        <w:rPr>
          <w:rFonts w:ascii="Arial" w:hAnsi="Arial" w:cs="Arial"/>
          <w:sz w:val="24"/>
          <w:szCs w:val="24"/>
        </w:rPr>
      </w:pPr>
      <w:r w:rsidRPr="00BA427D">
        <w:rPr>
          <w:rFonts w:ascii="Arial" w:hAnsi="Arial" w:cs="Arial"/>
          <w:sz w:val="24"/>
          <w:szCs w:val="24"/>
        </w:rPr>
        <w:t>Firstly, it is important to understand the variety of external and internal factors that impact UWTSD’s L&amp;D provision and production of a learning plan</w:t>
      </w:r>
      <w:r w:rsidR="00CB515E" w:rsidRPr="00BA427D">
        <w:rPr>
          <w:rFonts w:ascii="Arial" w:hAnsi="Arial" w:cs="Arial"/>
          <w:sz w:val="24"/>
          <w:szCs w:val="24"/>
        </w:rPr>
        <w:t xml:space="preserve"> through the use of </w:t>
      </w:r>
      <w:r w:rsidR="00E4161F" w:rsidRPr="00BA427D">
        <w:rPr>
          <w:rFonts w:ascii="Arial" w:hAnsi="Arial" w:cs="Arial"/>
          <w:sz w:val="24"/>
          <w:szCs w:val="24"/>
        </w:rPr>
        <w:t>a</w:t>
      </w:r>
      <w:r w:rsidR="007524CA" w:rsidRPr="00BA427D">
        <w:rPr>
          <w:rFonts w:ascii="Arial" w:hAnsi="Arial" w:cs="Arial"/>
          <w:sz w:val="24"/>
          <w:szCs w:val="24"/>
        </w:rPr>
        <w:t xml:space="preserve"> </w:t>
      </w:r>
      <w:r w:rsidR="00CB515E" w:rsidRPr="00BA427D">
        <w:rPr>
          <w:rFonts w:ascii="Arial" w:hAnsi="Arial" w:cs="Arial"/>
          <w:sz w:val="24"/>
          <w:szCs w:val="24"/>
        </w:rPr>
        <w:t>PESTLE analysis (CIPD, 2023b).</w:t>
      </w:r>
    </w:p>
    <w:p w14:paraId="2EE15338" w14:textId="754BF1A4" w:rsidR="00C210AC" w:rsidRPr="00BA427D" w:rsidRDefault="00C210AC" w:rsidP="00CB515E">
      <w:pPr>
        <w:pStyle w:val="Heading2"/>
        <w:rPr>
          <w:rFonts w:ascii="Arial" w:hAnsi="Arial" w:cs="Arial"/>
          <w:sz w:val="24"/>
          <w:szCs w:val="24"/>
        </w:rPr>
      </w:pPr>
      <w:bookmarkStart w:id="2" w:name="_Toc158452622"/>
      <w:r w:rsidRPr="00BA427D">
        <w:rPr>
          <w:rFonts w:ascii="Arial" w:hAnsi="Arial" w:cs="Arial"/>
          <w:sz w:val="24"/>
          <w:szCs w:val="24"/>
        </w:rPr>
        <w:t>Internal</w:t>
      </w:r>
      <w:bookmarkEnd w:id="2"/>
    </w:p>
    <w:p w14:paraId="4AFD81A2" w14:textId="354D8F44" w:rsidR="001E17A5" w:rsidRPr="00BA427D" w:rsidRDefault="001E17A5">
      <w:pPr>
        <w:rPr>
          <w:rFonts w:ascii="Arial" w:hAnsi="Arial" w:cs="Arial"/>
          <w:sz w:val="24"/>
          <w:szCs w:val="24"/>
        </w:rPr>
      </w:pPr>
      <w:r w:rsidRPr="00BA427D">
        <w:rPr>
          <w:rFonts w:ascii="Arial" w:hAnsi="Arial" w:cs="Arial"/>
          <w:sz w:val="24"/>
          <w:szCs w:val="24"/>
        </w:rPr>
        <w:t>Internal factors such as budget constraints and the willingness for staff to adopt new digital technologies all play a part in the success and provision of UWTSD’s learning plan.</w:t>
      </w:r>
      <w:r w:rsidR="00BA427D">
        <w:rPr>
          <w:rFonts w:ascii="Arial" w:hAnsi="Arial" w:cs="Arial"/>
          <w:sz w:val="24"/>
          <w:szCs w:val="24"/>
        </w:rPr>
        <w:t xml:space="preserve"> Studies </w:t>
      </w:r>
      <w:r w:rsidRPr="00BA427D">
        <w:rPr>
          <w:rFonts w:ascii="Arial" w:hAnsi="Arial" w:cs="Arial"/>
          <w:sz w:val="24"/>
          <w:szCs w:val="24"/>
        </w:rPr>
        <w:t>argue that having only one member of staff within the university’s L&amp;D team due to lack of budget is limiting UWTSD</w:t>
      </w:r>
      <w:r w:rsidR="00A17062" w:rsidRPr="00BA427D">
        <w:rPr>
          <w:rFonts w:ascii="Arial" w:hAnsi="Arial" w:cs="Arial"/>
          <w:sz w:val="24"/>
          <w:szCs w:val="24"/>
        </w:rPr>
        <w:t xml:space="preserve"> </w:t>
      </w:r>
      <w:r w:rsidRPr="00BA427D">
        <w:rPr>
          <w:rFonts w:ascii="Arial" w:hAnsi="Arial" w:cs="Arial"/>
          <w:sz w:val="24"/>
          <w:szCs w:val="24"/>
        </w:rPr>
        <w:t>offer</w:t>
      </w:r>
      <w:r w:rsidR="00A17062" w:rsidRPr="00BA427D">
        <w:rPr>
          <w:rFonts w:ascii="Arial" w:hAnsi="Arial" w:cs="Arial"/>
          <w:sz w:val="24"/>
          <w:szCs w:val="24"/>
        </w:rPr>
        <w:t>ings</w:t>
      </w:r>
      <w:r w:rsidRPr="00BA427D">
        <w:rPr>
          <w:rFonts w:ascii="Arial" w:hAnsi="Arial" w:cs="Arial"/>
          <w:sz w:val="24"/>
          <w:szCs w:val="24"/>
        </w:rPr>
        <w:t xml:space="preserve"> </w:t>
      </w:r>
      <w:r w:rsidR="00AE2E29" w:rsidRPr="00BA427D">
        <w:rPr>
          <w:rFonts w:ascii="Arial" w:hAnsi="Arial" w:cs="Arial"/>
          <w:sz w:val="24"/>
          <w:szCs w:val="24"/>
        </w:rPr>
        <w:t>(Jayaraman, 2017)</w:t>
      </w:r>
      <w:r w:rsidR="006C3ED0" w:rsidRPr="00BA427D">
        <w:rPr>
          <w:rFonts w:ascii="Arial" w:hAnsi="Arial" w:cs="Arial"/>
          <w:sz w:val="24"/>
          <w:szCs w:val="24"/>
        </w:rPr>
        <w:t>.</w:t>
      </w:r>
      <w:r w:rsidR="000072DF" w:rsidRPr="00BA427D">
        <w:rPr>
          <w:rFonts w:ascii="Arial" w:hAnsi="Arial" w:cs="Arial"/>
          <w:sz w:val="24"/>
          <w:szCs w:val="24"/>
        </w:rPr>
        <w:t xml:space="preserve"> UWTSD have however recently invested into two immersive rooms which are located in the Swansea and Carmarthen campuses which has provided the university with new opportunities</w:t>
      </w:r>
      <w:r w:rsidR="00BA427D">
        <w:rPr>
          <w:rFonts w:ascii="Arial" w:hAnsi="Arial" w:cs="Arial"/>
          <w:sz w:val="24"/>
          <w:szCs w:val="24"/>
        </w:rPr>
        <w:t xml:space="preserve"> (UWTSD, 2023c).</w:t>
      </w:r>
    </w:p>
    <w:p w14:paraId="080E353D" w14:textId="327B531C" w:rsidR="00913AC7" w:rsidRPr="00BA427D" w:rsidRDefault="00913AC7" w:rsidP="00CB515E">
      <w:pPr>
        <w:pStyle w:val="Heading2"/>
        <w:rPr>
          <w:rFonts w:ascii="Arial" w:hAnsi="Arial" w:cs="Arial"/>
          <w:sz w:val="24"/>
          <w:szCs w:val="24"/>
        </w:rPr>
      </w:pPr>
      <w:bookmarkStart w:id="3" w:name="_Toc158452623"/>
      <w:r w:rsidRPr="00BA427D">
        <w:rPr>
          <w:rFonts w:ascii="Arial" w:hAnsi="Arial" w:cs="Arial"/>
          <w:sz w:val="24"/>
          <w:szCs w:val="24"/>
        </w:rPr>
        <w:t>External</w:t>
      </w:r>
      <w:bookmarkEnd w:id="3"/>
    </w:p>
    <w:p w14:paraId="6AD427CA" w14:textId="78BD917F" w:rsidR="00B712D3" w:rsidRPr="00BA427D" w:rsidRDefault="007524CA" w:rsidP="00CB515E">
      <w:pPr>
        <w:pStyle w:val="Heading3"/>
        <w:rPr>
          <w:rFonts w:ascii="Arial" w:hAnsi="Arial" w:cs="Arial"/>
          <w:sz w:val="24"/>
          <w:szCs w:val="24"/>
        </w:rPr>
      </w:pPr>
      <w:bookmarkStart w:id="4" w:name="_Toc158452624"/>
      <w:r w:rsidRPr="00BA427D">
        <w:rPr>
          <w:rFonts w:ascii="Arial" w:hAnsi="Arial" w:cs="Arial"/>
          <w:sz w:val="24"/>
          <w:szCs w:val="24"/>
        </w:rPr>
        <w:t>Technology</w:t>
      </w:r>
      <w:bookmarkEnd w:id="4"/>
    </w:p>
    <w:p w14:paraId="22247FA2" w14:textId="67A93198" w:rsidR="00BC2499" w:rsidRPr="00BA427D" w:rsidRDefault="00BC2499" w:rsidP="00BC2499">
      <w:pPr>
        <w:rPr>
          <w:rFonts w:ascii="Arial" w:hAnsi="Arial" w:cs="Arial"/>
          <w:sz w:val="24"/>
          <w:szCs w:val="24"/>
        </w:rPr>
      </w:pPr>
      <w:r w:rsidRPr="00BA427D">
        <w:rPr>
          <w:rFonts w:ascii="Arial" w:hAnsi="Arial" w:cs="Arial"/>
          <w:sz w:val="24"/>
          <w:szCs w:val="24"/>
        </w:rPr>
        <w:t xml:space="preserve">There has been a substantial increase in the use of digital technologies to aid in the provision of learning and development within organisations (Nachmias &amp; </w:t>
      </w:r>
      <w:proofErr w:type="spellStart"/>
      <w:r w:rsidRPr="00BA427D">
        <w:rPr>
          <w:rFonts w:ascii="Arial" w:hAnsi="Arial" w:cs="Arial"/>
          <w:sz w:val="24"/>
          <w:szCs w:val="24"/>
        </w:rPr>
        <w:t>Hubschmid-Vierheilig</w:t>
      </w:r>
      <w:proofErr w:type="spellEnd"/>
      <w:r w:rsidRPr="00BA427D">
        <w:rPr>
          <w:rFonts w:ascii="Arial" w:hAnsi="Arial" w:cs="Arial"/>
          <w:sz w:val="24"/>
          <w:szCs w:val="24"/>
        </w:rPr>
        <w:t>, 2021). Prior to the COVID-19 pandemic, research suggests that a small p</w:t>
      </w:r>
      <w:r w:rsidR="0035588B" w:rsidRPr="00BA427D">
        <w:rPr>
          <w:rFonts w:ascii="Arial" w:hAnsi="Arial" w:cs="Arial"/>
          <w:sz w:val="24"/>
          <w:szCs w:val="24"/>
        </w:rPr>
        <w:t>ortion</w:t>
      </w:r>
      <w:r w:rsidRPr="00BA427D">
        <w:rPr>
          <w:rFonts w:ascii="Arial" w:hAnsi="Arial" w:cs="Arial"/>
          <w:sz w:val="24"/>
          <w:szCs w:val="24"/>
        </w:rPr>
        <w:t xml:space="preserve"> of organisations used digital learning initiatives (CIPD, 2020). Since then, studies have shown a shift in budgets from instructor-led training towards online learning with over 50% of organisations adopting digital learning tools in 2020 (LinkedIn, 2020; CIPD, 2020). </w:t>
      </w:r>
      <w:r w:rsidR="0035588B" w:rsidRPr="00BA427D">
        <w:rPr>
          <w:rFonts w:ascii="Arial" w:hAnsi="Arial" w:cs="Arial"/>
          <w:sz w:val="24"/>
          <w:szCs w:val="24"/>
        </w:rPr>
        <w:t>The rapid technological enhancements have impacted the skills required by a workforce</w:t>
      </w:r>
      <w:r w:rsidR="00E2104B" w:rsidRPr="00BA427D">
        <w:rPr>
          <w:rFonts w:ascii="Arial" w:hAnsi="Arial" w:cs="Arial"/>
          <w:sz w:val="24"/>
          <w:szCs w:val="24"/>
        </w:rPr>
        <w:t xml:space="preserve"> and therefore being able to ad</w:t>
      </w:r>
      <w:r w:rsidR="00FA20EA" w:rsidRPr="00BA427D">
        <w:rPr>
          <w:rFonts w:ascii="Arial" w:hAnsi="Arial" w:cs="Arial"/>
          <w:sz w:val="24"/>
          <w:szCs w:val="24"/>
        </w:rPr>
        <w:t>ap</w:t>
      </w:r>
      <w:r w:rsidR="00E2104B" w:rsidRPr="00BA427D">
        <w:rPr>
          <w:rFonts w:ascii="Arial" w:hAnsi="Arial" w:cs="Arial"/>
          <w:sz w:val="24"/>
          <w:szCs w:val="24"/>
        </w:rPr>
        <w:t>t to new technologies is important (</w:t>
      </w:r>
      <w:r w:rsidR="00EC2712" w:rsidRPr="00BA427D">
        <w:rPr>
          <w:rFonts w:ascii="Arial" w:hAnsi="Arial" w:cs="Arial"/>
          <w:sz w:val="24"/>
          <w:szCs w:val="24"/>
        </w:rPr>
        <w:t>Li, 2022</w:t>
      </w:r>
      <w:r w:rsidR="00E2104B" w:rsidRPr="00BA427D">
        <w:rPr>
          <w:rFonts w:ascii="Arial" w:hAnsi="Arial" w:cs="Arial"/>
          <w:sz w:val="24"/>
          <w:szCs w:val="24"/>
        </w:rPr>
        <w:t xml:space="preserve">). </w:t>
      </w:r>
      <w:r w:rsidR="0035588B" w:rsidRPr="00BA427D">
        <w:rPr>
          <w:rFonts w:ascii="Arial" w:hAnsi="Arial" w:cs="Arial"/>
          <w:sz w:val="24"/>
          <w:szCs w:val="24"/>
        </w:rPr>
        <w:t xml:space="preserve"> </w:t>
      </w:r>
    </w:p>
    <w:p w14:paraId="19636B73" w14:textId="678A14B9" w:rsidR="00D446EF" w:rsidRPr="00BA427D" w:rsidRDefault="00D82C53" w:rsidP="00CB515E">
      <w:pPr>
        <w:pStyle w:val="Heading3"/>
        <w:rPr>
          <w:rFonts w:ascii="Arial" w:hAnsi="Arial" w:cs="Arial"/>
          <w:sz w:val="24"/>
          <w:szCs w:val="24"/>
        </w:rPr>
      </w:pPr>
      <w:bookmarkStart w:id="5" w:name="_Toc158452625"/>
      <w:r w:rsidRPr="00BA427D">
        <w:rPr>
          <w:rFonts w:ascii="Arial" w:hAnsi="Arial" w:cs="Arial"/>
          <w:sz w:val="24"/>
          <w:szCs w:val="24"/>
        </w:rPr>
        <w:lastRenderedPageBreak/>
        <w:t>Economic</w:t>
      </w:r>
      <w:bookmarkEnd w:id="5"/>
    </w:p>
    <w:p w14:paraId="2AD68A7A" w14:textId="0292C1A6" w:rsidR="00D82C53" w:rsidRPr="00BA427D" w:rsidRDefault="00E2104B">
      <w:pPr>
        <w:rPr>
          <w:rFonts w:ascii="Arial" w:hAnsi="Arial" w:cs="Arial"/>
          <w:sz w:val="24"/>
          <w:szCs w:val="24"/>
        </w:rPr>
      </w:pPr>
      <w:r w:rsidRPr="00BA427D">
        <w:rPr>
          <w:rFonts w:ascii="Arial" w:hAnsi="Arial" w:cs="Arial"/>
          <w:sz w:val="24"/>
          <w:szCs w:val="24"/>
        </w:rPr>
        <w:t>Research has shown that 75% of senior HR leaders believe that economic uncertainty is affecting their organisations L&amp;D strategy as many are cutting training budgets (</w:t>
      </w:r>
      <w:proofErr w:type="spellStart"/>
      <w:r w:rsidRPr="00BA427D">
        <w:rPr>
          <w:rFonts w:ascii="Arial" w:hAnsi="Arial" w:cs="Arial"/>
          <w:sz w:val="24"/>
          <w:szCs w:val="24"/>
        </w:rPr>
        <w:t>Sriganthan</w:t>
      </w:r>
      <w:proofErr w:type="spellEnd"/>
      <w:r w:rsidRPr="00BA427D">
        <w:rPr>
          <w:rFonts w:ascii="Arial" w:hAnsi="Arial" w:cs="Arial"/>
          <w:sz w:val="24"/>
          <w:szCs w:val="24"/>
        </w:rPr>
        <w:t xml:space="preserve">, 2023). </w:t>
      </w:r>
      <w:r w:rsidR="00860B3D" w:rsidRPr="00BA427D">
        <w:rPr>
          <w:rFonts w:ascii="Arial" w:hAnsi="Arial" w:cs="Arial"/>
          <w:sz w:val="24"/>
          <w:szCs w:val="24"/>
        </w:rPr>
        <w:t xml:space="preserve">UWTSD are currently reviewing their 2023 budget and as a result have been cutting costs where possible. </w:t>
      </w:r>
      <w:r w:rsidR="00177BC0" w:rsidRPr="00BA427D">
        <w:rPr>
          <w:rFonts w:ascii="Arial" w:hAnsi="Arial" w:cs="Arial"/>
          <w:sz w:val="24"/>
          <w:szCs w:val="24"/>
        </w:rPr>
        <w:t>The University must consider the implications of cutting training budgets as studies have shown that as the younger generation, Gen Z, enter the workforce, they are prioritising career progression and other flexible benefits over salary (</w:t>
      </w:r>
      <w:proofErr w:type="spellStart"/>
      <w:r w:rsidR="00177BC0" w:rsidRPr="00BA427D">
        <w:rPr>
          <w:rFonts w:ascii="Arial" w:hAnsi="Arial" w:cs="Arial"/>
          <w:sz w:val="24"/>
          <w:szCs w:val="24"/>
        </w:rPr>
        <w:t>Sriganthan</w:t>
      </w:r>
      <w:proofErr w:type="spellEnd"/>
      <w:r w:rsidR="00177BC0" w:rsidRPr="00BA427D">
        <w:rPr>
          <w:rFonts w:ascii="Arial" w:hAnsi="Arial" w:cs="Arial"/>
          <w:sz w:val="24"/>
          <w:szCs w:val="24"/>
        </w:rPr>
        <w:t xml:space="preserve">, 2023).  </w:t>
      </w:r>
    </w:p>
    <w:p w14:paraId="600D8984" w14:textId="77777777" w:rsidR="00860B3D" w:rsidRPr="00BA427D" w:rsidRDefault="00860B3D" w:rsidP="00CB515E">
      <w:pPr>
        <w:pStyle w:val="Heading3"/>
        <w:rPr>
          <w:rFonts w:ascii="Arial" w:hAnsi="Arial" w:cs="Arial"/>
          <w:sz w:val="24"/>
          <w:szCs w:val="24"/>
        </w:rPr>
      </w:pPr>
      <w:bookmarkStart w:id="6" w:name="_Toc158452626"/>
      <w:r w:rsidRPr="00BA427D">
        <w:rPr>
          <w:rFonts w:ascii="Arial" w:hAnsi="Arial" w:cs="Arial"/>
          <w:sz w:val="24"/>
          <w:szCs w:val="24"/>
        </w:rPr>
        <w:t>Social</w:t>
      </w:r>
      <w:bookmarkEnd w:id="6"/>
    </w:p>
    <w:p w14:paraId="2C96B024" w14:textId="4D5DBCF1" w:rsidR="00FA20EA" w:rsidRPr="00BA427D" w:rsidRDefault="00FA20EA" w:rsidP="008A6C1B">
      <w:pPr>
        <w:rPr>
          <w:rFonts w:ascii="Arial" w:hAnsi="Arial" w:cs="Arial"/>
          <w:sz w:val="24"/>
          <w:szCs w:val="24"/>
        </w:rPr>
      </w:pPr>
      <w:r w:rsidRPr="00BA427D">
        <w:rPr>
          <w:rFonts w:ascii="Arial" w:hAnsi="Arial" w:cs="Arial"/>
          <w:sz w:val="24"/>
          <w:szCs w:val="24"/>
        </w:rPr>
        <w:t>The rise in remote working has transformed the traditional learning environment along with the blurred lines between work and personal life as this has an impact on the availability and preference for learning opportunities</w:t>
      </w:r>
      <w:r w:rsidR="00A03AB5" w:rsidRPr="00BA427D">
        <w:rPr>
          <w:rFonts w:ascii="Arial" w:hAnsi="Arial" w:cs="Arial"/>
          <w:sz w:val="24"/>
          <w:szCs w:val="24"/>
        </w:rPr>
        <w:t xml:space="preserve"> (Yarberry &amp; Sims, 2021)</w:t>
      </w:r>
      <w:r w:rsidRPr="00BA427D">
        <w:rPr>
          <w:rFonts w:ascii="Arial" w:hAnsi="Arial" w:cs="Arial"/>
          <w:sz w:val="24"/>
          <w:szCs w:val="24"/>
        </w:rPr>
        <w:t>. UWTSD must be able to develop and offer flexible learning options such as mobile learning and microlearning to accommodate to all learning preferences</w:t>
      </w:r>
      <w:r w:rsidR="00A03AB5" w:rsidRPr="00BA427D">
        <w:rPr>
          <w:rFonts w:ascii="Arial" w:hAnsi="Arial" w:cs="Arial"/>
          <w:sz w:val="24"/>
          <w:szCs w:val="24"/>
        </w:rPr>
        <w:t xml:space="preserve"> (Diaz Redondo et al., 2021). </w:t>
      </w:r>
    </w:p>
    <w:p w14:paraId="6DFD8328" w14:textId="55C0160D" w:rsidR="008A6C1B" w:rsidRPr="00BA427D" w:rsidRDefault="008A6C1B" w:rsidP="008A6C1B">
      <w:pPr>
        <w:rPr>
          <w:rFonts w:ascii="Arial" w:hAnsi="Arial" w:cs="Arial"/>
          <w:sz w:val="24"/>
          <w:szCs w:val="24"/>
        </w:rPr>
      </w:pPr>
      <w:r w:rsidRPr="00BA427D">
        <w:rPr>
          <w:rFonts w:ascii="Arial" w:hAnsi="Arial" w:cs="Arial"/>
          <w:sz w:val="24"/>
          <w:szCs w:val="24"/>
        </w:rPr>
        <w:t xml:space="preserve">Benchmarking against competitors is also </w:t>
      </w:r>
      <w:r w:rsidR="00AB6E45" w:rsidRPr="00BA427D">
        <w:rPr>
          <w:rFonts w:ascii="Arial" w:hAnsi="Arial" w:cs="Arial"/>
          <w:sz w:val="24"/>
          <w:szCs w:val="24"/>
        </w:rPr>
        <w:t xml:space="preserve">an </w:t>
      </w:r>
      <w:r w:rsidRPr="00BA427D">
        <w:rPr>
          <w:rFonts w:ascii="Arial" w:hAnsi="Arial" w:cs="Arial"/>
          <w:sz w:val="24"/>
          <w:szCs w:val="24"/>
        </w:rPr>
        <w:t>important</w:t>
      </w:r>
      <w:r w:rsidR="00AB6E45" w:rsidRPr="00BA427D">
        <w:rPr>
          <w:rFonts w:ascii="Arial" w:hAnsi="Arial" w:cs="Arial"/>
          <w:sz w:val="24"/>
          <w:szCs w:val="24"/>
        </w:rPr>
        <w:t xml:space="preserve"> factor as it provides the university with the opportunity to identify industry best practices</w:t>
      </w:r>
      <w:r w:rsidR="00C052E1" w:rsidRPr="00BA427D">
        <w:rPr>
          <w:rFonts w:ascii="Arial" w:hAnsi="Arial" w:cs="Arial"/>
          <w:sz w:val="24"/>
          <w:szCs w:val="24"/>
        </w:rPr>
        <w:t xml:space="preserve"> (Bhattacharya et al., 2020). </w:t>
      </w:r>
      <w:r w:rsidR="00AB6E45" w:rsidRPr="00BA427D">
        <w:rPr>
          <w:rFonts w:ascii="Arial" w:hAnsi="Arial" w:cs="Arial"/>
          <w:sz w:val="24"/>
          <w:szCs w:val="24"/>
        </w:rPr>
        <w:t>Organisations will often benchmark against its leading competitors to adopt proven methodologies to enhance their own L&amp;D initiatives (</w:t>
      </w:r>
      <w:r w:rsidR="00C052E1" w:rsidRPr="00BA427D">
        <w:rPr>
          <w:rFonts w:ascii="Arial" w:hAnsi="Arial" w:cs="Arial"/>
          <w:sz w:val="24"/>
          <w:szCs w:val="24"/>
        </w:rPr>
        <w:t>Gupta, 2020</w:t>
      </w:r>
      <w:r w:rsidR="00AB6E45" w:rsidRPr="00BA427D">
        <w:rPr>
          <w:rFonts w:ascii="Arial" w:hAnsi="Arial" w:cs="Arial"/>
          <w:sz w:val="24"/>
          <w:szCs w:val="24"/>
        </w:rPr>
        <w:t xml:space="preserve">). </w:t>
      </w:r>
      <w:r w:rsidRPr="00BA427D">
        <w:rPr>
          <w:rFonts w:ascii="Arial" w:hAnsi="Arial" w:cs="Arial"/>
          <w:sz w:val="24"/>
          <w:szCs w:val="24"/>
        </w:rPr>
        <w:t xml:space="preserve"> </w:t>
      </w:r>
    </w:p>
    <w:p w14:paraId="4C317E3E" w14:textId="7E431159" w:rsidR="00B712D3" w:rsidRPr="00BA427D" w:rsidRDefault="00B712D3" w:rsidP="008A6C1B">
      <w:pPr>
        <w:rPr>
          <w:rFonts w:ascii="Arial" w:hAnsi="Arial" w:cs="Arial"/>
          <w:sz w:val="24"/>
          <w:szCs w:val="24"/>
        </w:rPr>
      </w:pPr>
    </w:p>
    <w:p w14:paraId="556C850D" w14:textId="77777777" w:rsidR="00AC641F" w:rsidRPr="00BA427D" w:rsidRDefault="00AC641F" w:rsidP="008A6C1B">
      <w:pPr>
        <w:rPr>
          <w:rFonts w:ascii="Arial" w:hAnsi="Arial" w:cs="Arial"/>
          <w:sz w:val="24"/>
          <w:szCs w:val="24"/>
        </w:rPr>
      </w:pPr>
    </w:p>
    <w:p w14:paraId="0E9CFE90" w14:textId="77777777" w:rsidR="00AC641F" w:rsidRPr="00BA427D" w:rsidRDefault="00AC641F" w:rsidP="008A6C1B">
      <w:pPr>
        <w:rPr>
          <w:rFonts w:ascii="Arial" w:hAnsi="Arial" w:cs="Arial"/>
          <w:sz w:val="24"/>
          <w:szCs w:val="24"/>
        </w:rPr>
      </w:pPr>
    </w:p>
    <w:p w14:paraId="71EF1929" w14:textId="77777777" w:rsidR="00AC641F" w:rsidRPr="00BA427D" w:rsidRDefault="00AC641F" w:rsidP="008A6C1B">
      <w:pPr>
        <w:rPr>
          <w:rFonts w:ascii="Arial" w:hAnsi="Arial" w:cs="Arial"/>
          <w:sz w:val="24"/>
          <w:szCs w:val="24"/>
        </w:rPr>
      </w:pPr>
    </w:p>
    <w:p w14:paraId="698D4495" w14:textId="77777777" w:rsidR="00AC641F" w:rsidRPr="00BA427D" w:rsidRDefault="00AC641F" w:rsidP="008A6C1B">
      <w:pPr>
        <w:rPr>
          <w:rFonts w:ascii="Arial" w:hAnsi="Arial" w:cs="Arial"/>
          <w:sz w:val="24"/>
          <w:szCs w:val="24"/>
        </w:rPr>
      </w:pPr>
    </w:p>
    <w:p w14:paraId="6A92E0B9" w14:textId="77777777" w:rsidR="00E4161F" w:rsidRPr="00BA427D" w:rsidRDefault="00E4161F" w:rsidP="008A6C1B">
      <w:pPr>
        <w:rPr>
          <w:rFonts w:ascii="Arial" w:hAnsi="Arial" w:cs="Arial"/>
          <w:sz w:val="24"/>
          <w:szCs w:val="24"/>
        </w:rPr>
      </w:pPr>
    </w:p>
    <w:p w14:paraId="3D246FF4" w14:textId="77777777" w:rsidR="00E4161F" w:rsidRPr="00BA427D" w:rsidRDefault="00E4161F" w:rsidP="008A6C1B">
      <w:pPr>
        <w:rPr>
          <w:rFonts w:ascii="Arial" w:hAnsi="Arial" w:cs="Arial"/>
          <w:sz w:val="24"/>
          <w:szCs w:val="24"/>
        </w:rPr>
      </w:pPr>
    </w:p>
    <w:p w14:paraId="075D6BE4" w14:textId="77777777" w:rsidR="00E4161F" w:rsidRPr="00BA427D" w:rsidRDefault="00E4161F" w:rsidP="008A6C1B">
      <w:pPr>
        <w:rPr>
          <w:rFonts w:ascii="Arial" w:hAnsi="Arial" w:cs="Arial"/>
          <w:sz w:val="24"/>
          <w:szCs w:val="24"/>
        </w:rPr>
      </w:pPr>
    </w:p>
    <w:p w14:paraId="038560DE" w14:textId="77777777" w:rsidR="00E4161F" w:rsidRPr="00BA427D" w:rsidRDefault="00E4161F" w:rsidP="008A6C1B">
      <w:pPr>
        <w:rPr>
          <w:rFonts w:ascii="Arial" w:hAnsi="Arial" w:cs="Arial"/>
          <w:sz w:val="24"/>
          <w:szCs w:val="24"/>
        </w:rPr>
      </w:pPr>
    </w:p>
    <w:p w14:paraId="29FEEBDC" w14:textId="77777777" w:rsidR="00E4161F" w:rsidRPr="00BA427D" w:rsidRDefault="00E4161F" w:rsidP="008A6C1B">
      <w:pPr>
        <w:rPr>
          <w:rFonts w:ascii="Arial" w:hAnsi="Arial" w:cs="Arial"/>
          <w:sz w:val="24"/>
          <w:szCs w:val="24"/>
        </w:rPr>
      </w:pPr>
    </w:p>
    <w:p w14:paraId="44925307" w14:textId="77777777" w:rsidR="00E4161F" w:rsidRPr="00BA427D" w:rsidRDefault="00E4161F" w:rsidP="008A6C1B">
      <w:pPr>
        <w:rPr>
          <w:rFonts w:ascii="Arial" w:hAnsi="Arial" w:cs="Arial"/>
          <w:sz w:val="24"/>
          <w:szCs w:val="24"/>
        </w:rPr>
      </w:pPr>
    </w:p>
    <w:p w14:paraId="02168128" w14:textId="77777777" w:rsidR="007524CA" w:rsidRPr="00BA427D" w:rsidRDefault="007524CA" w:rsidP="008A6C1B">
      <w:pPr>
        <w:rPr>
          <w:rFonts w:ascii="Arial" w:hAnsi="Arial" w:cs="Arial"/>
          <w:sz w:val="24"/>
          <w:szCs w:val="24"/>
        </w:rPr>
      </w:pPr>
    </w:p>
    <w:p w14:paraId="340175DF" w14:textId="77777777" w:rsidR="007524CA" w:rsidRPr="00BA427D" w:rsidRDefault="007524CA" w:rsidP="008A6C1B">
      <w:pPr>
        <w:rPr>
          <w:rFonts w:ascii="Arial" w:hAnsi="Arial" w:cs="Arial"/>
          <w:sz w:val="24"/>
          <w:szCs w:val="24"/>
        </w:rPr>
      </w:pPr>
    </w:p>
    <w:p w14:paraId="0BEAB5C2" w14:textId="77777777" w:rsidR="007524CA" w:rsidRPr="00BA427D" w:rsidRDefault="007524CA" w:rsidP="008A6C1B">
      <w:pPr>
        <w:rPr>
          <w:rFonts w:ascii="Arial" w:hAnsi="Arial" w:cs="Arial"/>
          <w:sz w:val="24"/>
          <w:szCs w:val="24"/>
        </w:rPr>
      </w:pPr>
    </w:p>
    <w:p w14:paraId="1B15871B" w14:textId="77777777" w:rsidR="00AC641F" w:rsidRPr="00BA427D" w:rsidRDefault="00AC641F" w:rsidP="008A6C1B">
      <w:pPr>
        <w:rPr>
          <w:rFonts w:ascii="Arial" w:hAnsi="Arial" w:cs="Arial"/>
          <w:sz w:val="24"/>
          <w:szCs w:val="24"/>
        </w:rPr>
      </w:pPr>
    </w:p>
    <w:p w14:paraId="525D730C" w14:textId="77777777" w:rsidR="00AC641F" w:rsidRPr="00BA427D" w:rsidRDefault="00AC641F" w:rsidP="008A6C1B">
      <w:pPr>
        <w:rPr>
          <w:rFonts w:ascii="Arial" w:hAnsi="Arial" w:cs="Arial"/>
          <w:sz w:val="24"/>
          <w:szCs w:val="24"/>
        </w:rPr>
      </w:pPr>
    </w:p>
    <w:p w14:paraId="3FD77377" w14:textId="30805613" w:rsidR="005D7295" w:rsidRPr="00BA427D" w:rsidRDefault="00636FD3" w:rsidP="001B099F">
      <w:pPr>
        <w:pStyle w:val="Heading1"/>
        <w:rPr>
          <w:rFonts w:ascii="Arial" w:eastAsia="Arial" w:hAnsi="Arial" w:cs="Arial"/>
          <w:sz w:val="24"/>
          <w:szCs w:val="24"/>
          <w:highlight w:val="yellow"/>
          <w:lang w:val="en-US"/>
        </w:rPr>
      </w:pPr>
      <w:bookmarkStart w:id="7" w:name="_Toc158452627"/>
      <w:r w:rsidRPr="00BA427D">
        <w:rPr>
          <w:rFonts w:ascii="Arial" w:hAnsi="Arial" w:cs="Arial"/>
          <w:sz w:val="24"/>
          <w:szCs w:val="24"/>
        </w:rPr>
        <w:lastRenderedPageBreak/>
        <w:t>Learning Theories</w:t>
      </w:r>
      <w:bookmarkEnd w:id="7"/>
    </w:p>
    <w:p w14:paraId="61BB9AFE" w14:textId="77777777" w:rsidR="00CB515E" w:rsidRPr="00BA427D" w:rsidRDefault="002734EF" w:rsidP="00370B02">
      <w:pPr>
        <w:rPr>
          <w:rFonts w:ascii="Arial" w:hAnsi="Arial" w:cs="Arial"/>
          <w:sz w:val="24"/>
          <w:szCs w:val="24"/>
        </w:rPr>
      </w:pPr>
      <w:r w:rsidRPr="00BA427D">
        <w:rPr>
          <w:rFonts w:ascii="Arial" w:hAnsi="Arial" w:cs="Arial"/>
          <w:sz w:val="24"/>
          <w:szCs w:val="24"/>
        </w:rPr>
        <w:t xml:space="preserve">Formal learning </w:t>
      </w:r>
      <w:r w:rsidR="00F15A67" w:rsidRPr="00BA427D">
        <w:rPr>
          <w:rFonts w:ascii="Arial" w:hAnsi="Arial" w:cs="Arial"/>
          <w:sz w:val="24"/>
          <w:szCs w:val="24"/>
        </w:rPr>
        <w:t xml:space="preserve">is traditionally a common form of learning that organisations have always and will continue to budget for (Tannenbaum et al., 2009) which often </w:t>
      </w:r>
      <w:r w:rsidRPr="00BA427D">
        <w:rPr>
          <w:rFonts w:ascii="Arial" w:hAnsi="Arial" w:cs="Arial"/>
          <w:sz w:val="24"/>
          <w:szCs w:val="24"/>
        </w:rPr>
        <w:t>relates to a teacher-led</w:t>
      </w:r>
      <w:r w:rsidR="00F15A67" w:rsidRPr="00BA427D">
        <w:rPr>
          <w:rFonts w:ascii="Arial" w:hAnsi="Arial" w:cs="Arial"/>
          <w:sz w:val="24"/>
          <w:szCs w:val="24"/>
        </w:rPr>
        <w:t>,</w:t>
      </w:r>
      <w:r w:rsidRPr="00BA427D">
        <w:rPr>
          <w:rFonts w:ascii="Arial" w:hAnsi="Arial" w:cs="Arial"/>
          <w:sz w:val="24"/>
          <w:szCs w:val="24"/>
        </w:rPr>
        <w:t xml:space="preserve"> structured approach (</w:t>
      </w:r>
      <w:r w:rsidR="00F15A67" w:rsidRPr="00BA427D">
        <w:rPr>
          <w:rFonts w:ascii="Arial" w:hAnsi="Arial" w:cs="Arial"/>
          <w:sz w:val="24"/>
          <w:szCs w:val="24"/>
        </w:rPr>
        <w:t xml:space="preserve">Radovic &amp; Passey, 2016). Many early scholars have expressed opinions surrounding this and the idea that formal learning is insufficient on its own and that informal learning has and continues </w:t>
      </w:r>
      <w:r w:rsidR="00931A87" w:rsidRPr="00BA427D">
        <w:rPr>
          <w:rFonts w:ascii="Arial" w:hAnsi="Arial" w:cs="Arial"/>
          <w:sz w:val="24"/>
          <w:szCs w:val="24"/>
        </w:rPr>
        <w:t>to</w:t>
      </w:r>
      <w:r w:rsidR="00F15A67" w:rsidRPr="00BA427D">
        <w:rPr>
          <w:rFonts w:ascii="Arial" w:hAnsi="Arial" w:cs="Arial"/>
          <w:sz w:val="24"/>
          <w:szCs w:val="24"/>
        </w:rPr>
        <w:t xml:space="preserve"> become as important (Eno</w:t>
      </w:r>
      <w:r w:rsidR="00345314" w:rsidRPr="00BA427D">
        <w:rPr>
          <w:rFonts w:ascii="Arial" w:hAnsi="Arial" w:cs="Arial"/>
          <w:sz w:val="24"/>
          <w:szCs w:val="24"/>
        </w:rPr>
        <w:t xml:space="preserve">s, </w:t>
      </w:r>
      <w:proofErr w:type="spellStart"/>
      <w:r w:rsidR="00345314" w:rsidRPr="00BA427D">
        <w:rPr>
          <w:rFonts w:ascii="Arial" w:hAnsi="Arial" w:cs="Arial"/>
          <w:sz w:val="24"/>
          <w:szCs w:val="24"/>
        </w:rPr>
        <w:t>Kehrhahn</w:t>
      </w:r>
      <w:proofErr w:type="spellEnd"/>
      <w:r w:rsidR="00345314" w:rsidRPr="00BA427D">
        <w:rPr>
          <w:rFonts w:ascii="Arial" w:hAnsi="Arial" w:cs="Arial"/>
          <w:sz w:val="24"/>
          <w:szCs w:val="24"/>
        </w:rPr>
        <w:t xml:space="preserve"> &amp; Bell, 2003; Skule, 2004). </w:t>
      </w:r>
    </w:p>
    <w:p w14:paraId="33AAF843" w14:textId="172E6356" w:rsidR="00CB515E" w:rsidRPr="00BA427D" w:rsidRDefault="00F15A67" w:rsidP="00370B02">
      <w:pPr>
        <w:rPr>
          <w:rFonts w:ascii="Arial" w:hAnsi="Arial" w:cs="Arial"/>
          <w:sz w:val="24"/>
          <w:szCs w:val="24"/>
        </w:rPr>
      </w:pPr>
      <w:r w:rsidRPr="00BA427D">
        <w:rPr>
          <w:rFonts w:ascii="Arial" w:hAnsi="Arial" w:cs="Arial"/>
          <w:sz w:val="24"/>
          <w:szCs w:val="24"/>
        </w:rPr>
        <w:t xml:space="preserve">Non-formal and informal learning are often </w:t>
      </w:r>
      <w:r w:rsidR="00BA427D">
        <w:rPr>
          <w:rFonts w:ascii="Arial" w:hAnsi="Arial" w:cs="Arial"/>
          <w:sz w:val="24"/>
          <w:szCs w:val="24"/>
        </w:rPr>
        <w:t xml:space="preserve">incorrectly </w:t>
      </w:r>
      <w:r w:rsidRPr="00BA427D">
        <w:rPr>
          <w:rFonts w:ascii="Arial" w:hAnsi="Arial" w:cs="Arial"/>
          <w:sz w:val="24"/>
          <w:szCs w:val="24"/>
        </w:rPr>
        <w:t>used interchangeably (</w:t>
      </w:r>
      <w:r w:rsidR="00D46BFA" w:rsidRPr="00BA427D">
        <w:rPr>
          <w:rFonts w:ascii="Arial" w:hAnsi="Arial" w:cs="Arial"/>
          <w:sz w:val="24"/>
          <w:szCs w:val="24"/>
        </w:rPr>
        <w:t>Johnson &amp; Majewska, 2022</w:t>
      </w:r>
      <w:r w:rsidRPr="00BA427D">
        <w:rPr>
          <w:rFonts w:ascii="Arial" w:hAnsi="Arial" w:cs="Arial"/>
          <w:sz w:val="24"/>
          <w:szCs w:val="24"/>
        </w:rPr>
        <w:t>)</w:t>
      </w:r>
      <w:r w:rsidR="00636FD3" w:rsidRPr="00BA427D">
        <w:rPr>
          <w:rFonts w:ascii="Arial" w:hAnsi="Arial" w:cs="Arial"/>
          <w:sz w:val="24"/>
          <w:szCs w:val="24"/>
        </w:rPr>
        <w:t>.</w:t>
      </w:r>
      <w:r w:rsidRPr="00BA427D">
        <w:rPr>
          <w:rFonts w:ascii="Arial" w:hAnsi="Arial" w:cs="Arial"/>
          <w:sz w:val="24"/>
          <w:szCs w:val="24"/>
        </w:rPr>
        <w:t xml:space="preserve"> </w:t>
      </w:r>
      <w:r w:rsidR="009C31EE" w:rsidRPr="00BA427D">
        <w:rPr>
          <w:rFonts w:ascii="Arial" w:hAnsi="Arial" w:cs="Arial"/>
          <w:sz w:val="24"/>
          <w:szCs w:val="24"/>
        </w:rPr>
        <w:t xml:space="preserve">Informal learning </w:t>
      </w:r>
      <w:r w:rsidR="00636FD3" w:rsidRPr="00BA427D">
        <w:rPr>
          <w:rFonts w:ascii="Arial" w:hAnsi="Arial" w:cs="Arial"/>
          <w:sz w:val="24"/>
          <w:szCs w:val="24"/>
        </w:rPr>
        <w:t>is situation-based and often carried out subconsciously</w:t>
      </w:r>
      <w:r w:rsidR="00BA427D">
        <w:rPr>
          <w:rFonts w:ascii="Arial" w:hAnsi="Arial" w:cs="Arial"/>
          <w:sz w:val="24"/>
          <w:szCs w:val="24"/>
        </w:rPr>
        <w:t>,</w:t>
      </w:r>
      <w:r w:rsidR="00636FD3" w:rsidRPr="00BA427D">
        <w:rPr>
          <w:rFonts w:ascii="Arial" w:hAnsi="Arial" w:cs="Arial"/>
          <w:sz w:val="24"/>
          <w:szCs w:val="24"/>
        </w:rPr>
        <w:t xml:space="preserve"> usually through chat forums (Bourke et al., 2018) and </w:t>
      </w:r>
      <w:r w:rsidR="009C31EE" w:rsidRPr="00BA427D">
        <w:rPr>
          <w:rFonts w:ascii="Arial" w:hAnsi="Arial" w:cs="Arial"/>
          <w:sz w:val="24"/>
          <w:szCs w:val="24"/>
        </w:rPr>
        <w:t>is said to be very effective and accounts for 70-90% of all learning (</w:t>
      </w:r>
      <w:proofErr w:type="spellStart"/>
      <w:r w:rsidR="009C31EE" w:rsidRPr="00BA427D">
        <w:rPr>
          <w:rFonts w:ascii="Arial" w:hAnsi="Arial" w:cs="Arial"/>
          <w:sz w:val="24"/>
          <w:szCs w:val="24"/>
        </w:rPr>
        <w:t>Latchem</w:t>
      </w:r>
      <w:proofErr w:type="spellEnd"/>
      <w:r w:rsidR="009C31EE" w:rsidRPr="00BA427D">
        <w:rPr>
          <w:rFonts w:ascii="Arial" w:hAnsi="Arial" w:cs="Arial"/>
          <w:sz w:val="24"/>
          <w:szCs w:val="24"/>
        </w:rPr>
        <w:t>, 2018). Non-formal learning is less clearly understood and is often negatively interpreted, however provides a more flexible approach including the heavy involvement of the learners (</w:t>
      </w:r>
      <w:r w:rsidR="00FA2DE6" w:rsidRPr="00BA427D">
        <w:rPr>
          <w:rFonts w:ascii="Arial" w:hAnsi="Arial" w:cs="Arial"/>
          <w:sz w:val="24"/>
          <w:szCs w:val="24"/>
        </w:rPr>
        <w:t xml:space="preserve">Alnajjar, 2021). </w:t>
      </w:r>
    </w:p>
    <w:p w14:paraId="18010337" w14:textId="0F37BDA6" w:rsidR="002734EF" w:rsidRPr="00BA427D" w:rsidRDefault="00DD14BB" w:rsidP="00370B02">
      <w:pPr>
        <w:rPr>
          <w:rFonts w:ascii="Arial" w:hAnsi="Arial" w:cs="Arial"/>
          <w:sz w:val="24"/>
          <w:szCs w:val="24"/>
        </w:rPr>
      </w:pPr>
      <w:r w:rsidRPr="00BA427D">
        <w:rPr>
          <w:rFonts w:ascii="Arial" w:hAnsi="Arial" w:cs="Arial"/>
          <w:sz w:val="24"/>
          <w:szCs w:val="24"/>
        </w:rPr>
        <w:t xml:space="preserve">Blended or </w:t>
      </w:r>
      <w:r w:rsidR="00BA427D">
        <w:rPr>
          <w:rFonts w:ascii="Arial" w:hAnsi="Arial" w:cs="Arial"/>
          <w:sz w:val="24"/>
          <w:szCs w:val="24"/>
        </w:rPr>
        <w:t>s</w:t>
      </w:r>
      <w:r w:rsidR="00D36555" w:rsidRPr="00BA427D">
        <w:rPr>
          <w:rFonts w:ascii="Arial" w:hAnsi="Arial" w:cs="Arial"/>
          <w:sz w:val="24"/>
          <w:szCs w:val="24"/>
        </w:rPr>
        <w:t>upported learning combin</w:t>
      </w:r>
      <w:r w:rsidR="0032534E" w:rsidRPr="00BA427D">
        <w:rPr>
          <w:rFonts w:ascii="Arial" w:hAnsi="Arial" w:cs="Arial"/>
          <w:sz w:val="24"/>
          <w:szCs w:val="24"/>
        </w:rPr>
        <w:t>es both face-to-face and online activities to enhance the learning experience (</w:t>
      </w:r>
      <w:proofErr w:type="spellStart"/>
      <w:r w:rsidR="0032534E" w:rsidRPr="00BA427D">
        <w:rPr>
          <w:rFonts w:ascii="Arial" w:hAnsi="Arial" w:cs="Arial"/>
          <w:sz w:val="24"/>
          <w:szCs w:val="24"/>
        </w:rPr>
        <w:t>AdvanceHE</w:t>
      </w:r>
      <w:proofErr w:type="spellEnd"/>
      <w:r w:rsidR="0032534E" w:rsidRPr="00BA427D">
        <w:rPr>
          <w:rFonts w:ascii="Arial" w:hAnsi="Arial" w:cs="Arial"/>
          <w:sz w:val="24"/>
          <w:szCs w:val="24"/>
        </w:rPr>
        <w:t xml:space="preserve">, 2020). </w:t>
      </w:r>
      <w:r w:rsidR="00E341B4" w:rsidRPr="00BA427D">
        <w:rPr>
          <w:rFonts w:ascii="Arial" w:hAnsi="Arial" w:cs="Arial"/>
          <w:sz w:val="24"/>
          <w:szCs w:val="24"/>
        </w:rPr>
        <w:t xml:space="preserve">Benefits to this approach include learners can learn at their own pace, the </w:t>
      </w:r>
      <w:r w:rsidR="007524CA" w:rsidRPr="00BA427D">
        <w:rPr>
          <w:rFonts w:ascii="Arial" w:hAnsi="Arial" w:cs="Arial"/>
          <w:sz w:val="24"/>
          <w:szCs w:val="24"/>
        </w:rPr>
        <w:t>opportunity</w:t>
      </w:r>
      <w:r w:rsidR="00E341B4" w:rsidRPr="00BA427D">
        <w:rPr>
          <w:rFonts w:ascii="Arial" w:hAnsi="Arial" w:cs="Arial"/>
          <w:sz w:val="24"/>
          <w:szCs w:val="24"/>
        </w:rPr>
        <w:t xml:space="preserve"> for instant feedback via online tests and its ability to be accessed from anywhere at any time and on any device (CPD News Team, 2022). </w:t>
      </w:r>
    </w:p>
    <w:p w14:paraId="27E5212A" w14:textId="45A69F0F" w:rsidR="00CB515E" w:rsidRPr="00BA427D" w:rsidRDefault="00370B02" w:rsidP="00370B02">
      <w:pPr>
        <w:rPr>
          <w:rFonts w:ascii="Arial" w:hAnsi="Arial" w:cs="Arial"/>
          <w:sz w:val="24"/>
          <w:szCs w:val="24"/>
        </w:rPr>
      </w:pPr>
      <w:r w:rsidRPr="00BA427D">
        <w:rPr>
          <w:rFonts w:ascii="Arial" w:hAnsi="Arial" w:cs="Arial"/>
          <w:sz w:val="24"/>
          <w:szCs w:val="24"/>
        </w:rPr>
        <w:t>Training and development requirements have moved from mass upskilling to a tailored approach that focuses on personal and individual training needs (Maity, 2019</w:t>
      </w:r>
      <w:r w:rsidR="006919CC" w:rsidRPr="00BA427D">
        <w:rPr>
          <w:rFonts w:ascii="Arial" w:hAnsi="Arial" w:cs="Arial"/>
          <w:sz w:val="24"/>
          <w:szCs w:val="24"/>
        </w:rPr>
        <w:t>)</w:t>
      </w:r>
      <w:r w:rsidR="00BA427D">
        <w:rPr>
          <w:rFonts w:ascii="Arial" w:hAnsi="Arial" w:cs="Arial"/>
          <w:sz w:val="24"/>
          <w:szCs w:val="24"/>
        </w:rPr>
        <w:t>.</w:t>
      </w:r>
      <w:r w:rsidR="006919CC" w:rsidRPr="00BA427D">
        <w:rPr>
          <w:rFonts w:ascii="Arial" w:hAnsi="Arial" w:cs="Arial"/>
          <w:sz w:val="24"/>
          <w:szCs w:val="24"/>
        </w:rPr>
        <w:t xml:space="preserve"> </w:t>
      </w:r>
      <w:r w:rsidR="00BA427D">
        <w:rPr>
          <w:rFonts w:ascii="Arial" w:hAnsi="Arial" w:cs="Arial"/>
          <w:sz w:val="24"/>
          <w:szCs w:val="24"/>
        </w:rPr>
        <w:t>T</w:t>
      </w:r>
      <w:r w:rsidR="006919CC" w:rsidRPr="00BA427D">
        <w:rPr>
          <w:rFonts w:ascii="Arial" w:hAnsi="Arial" w:cs="Arial"/>
          <w:sz w:val="24"/>
          <w:szCs w:val="24"/>
        </w:rPr>
        <w:t>hrough the use of micro-learning</w:t>
      </w:r>
      <w:r w:rsidR="00BA427D">
        <w:rPr>
          <w:rFonts w:ascii="Arial" w:hAnsi="Arial" w:cs="Arial"/>
          <w:sz w:val="24"/>
          <w:szCs w:val="24"/>
        </w:rPr>
        <w:t>,</w:t>
      </w:r>
      <w:r w:rsidR="006919CC" w:rsidRPr="00BA427D">
        <w:rPr>
          <w:rFonts w:ascii="Arial" w:hAnsi="Arial" w:cs="Arial"/>
          <w:sz w:val="24"/>
          <w:szCs w:val="24"/>
        </w:rPr>
        <w:t xml:space="preserve"> </w:t>
      </w:r>
      <w:r w:rsidR="00636FD3" w:rsidRPr="00BA427D">
        <w:rPr>
          <w:rFonts w:ascii="Arial" w:hAnsi="Arial" w:cs="Arial"/>
          <w:sz w:val="24"/>
          <w:szCs w:val="24"/>
        </w:rPr>
        <w:t xml:space="preserve">which </w:t>
      </w:r>
      <w:r w:rsidR="000A15AE" w:rsidRPr="00BA427D">
        <w:rPr>
          <w:rFonts w:ascii="Arial" w:hAnsi="Arial" w:cs="Arial"/>
          <w:sz w:val="24"/>
          <w:szCs w:val="24"/>
        </w:rPr>
        <w:t>revolutionised the way individuals were able to learn during the mid-1990s</w:t>
      </w:r>
      <w:r w:rsidR="00BA427D">
        <w:rPr>
          <w:rFonts w:ascii="Arial" w:hAnsi="Arial" w:cs="Arial"/>
          <w:sz w:val="24"/>
          <w:szCs w:val="24"/>
        </w:rPr>
        <w:t>,</w:t>
      </w:r>
      <w:r w:rsidR="000A15AE" w:rsidRPr="00BA427D">
        <w:rPr>
          <w:rFonts w:ascii="Arial" w:hAnsi="Arial" w:cs="Arial"/>
          <w:sz w:val="24"/>
          <w:szCs w:val="24"/>
        </w:rPr>
        <w:t xml:space="preserve"> following Ebbinghaus studies surrounding the ‘forgetting curve’ which suggests that learners forget on average 90% of material within 1 month (Ebbinghaus, </w:t>
      </w:r>
      <w:r w:rsidR="00FD6D16" w:rsidRPr="00BA427D">
        <w:rPr>
          <w:rFonts w:ascii="Arial" w:hAnsi="Arial" w:cs="Arial"/>
          <w:sz w:val="24"/>
          <w:szCs w:val="24"/>
        </w:rPr>
        <w:t>2018</w:t>
      </w:r>
      <w:r w:rsidR="000A15AE" w:rsidRPr="00BA427D">
        <w:rPr>
          <w:rFonts w:ascii="Arial" w:hAnsi="Arial" w:cs="Arial"/>
          <w:sz w:val="24"/>
          <w:szCs w:val="24"/>
        </w:rPr>
        <w:t>). Micro-learning is often portrayed in the form of e-</w:t>
      </w:r>
      <w:r w:rsidR="00DE0EB0" w:rsidRPr="00BA427D">
        <w:rPr>
          <w:rFonts w:ascii="Arial" w:hAnsi="Arial" w:cs="Arial"/>
          <w:sz w:val="24"/>
          <w:szCs w:val="24"/>
        </w:rPr>
        <w:t xml:space="preserve">learning </w:t>
      </w:r>
      <w:r w:rsidR="000A15AE" w:rsidRPr="00BA427D">
        <w:rPr>
          <w:rFonts w:ascii="Arial" w:hAnsi="Arial" w:cs="Arial"/>
          <w:sz w:val="24"/>
          <w:szCs w:val="24"/>
        </w:rPr>
        <w:t>such as videos, whiteboard animations and ted talks</w:t>
      </w:r>
      <w:r w:rsidR="00636FD3" w:rsidRPr="00BA427D">
        <w:rPr>
          <w:rFonts w:ascii="Arial" w:hAnsi="Arial" w:cs="Arial"/>
          <w:sz w:val="24"/>
          <w:szCs w:val="24"/>
        </w:rPr>
        <w:t>.</w:t>
      </w:r>
      <w:r w:rsidR="00DE0EB0" w:rsidRPr="00BA427D">
        <w:rPr>
          <w:rFonts w:ascii="Arial" w:hAnsi="Arial" w:cs="Arial"/>
          <w:sz w:val="24"/>
          <w:szCs w:val="24"/>
        </w:rPr>
        <w:t xml:space="preserve"> </w:t>
      </w:r>
    </w:p>
    <w:p w14:paraId="2A9BE8D5" w14:textId="2E43020A" w:rsidR="00DE0EB0" w:rsidRPr="00BA427D" w:rsidRDefault="000A15AE" w:rsidP="00370B02">
      <w:pPr>
        <w:rPr>
          <w:rFonts w:ascii="Arial" w:hAnsi="Arial" w:cs="Arial"/>
          <w:sz w:val="24"/>
          <w:szCs w:val="24"/>
        </w:rPr>
      </w:pPr>
      <w:r w:rsidRPr="00BA427D">
        <w:rPr>
          <w:rFonts w:ascii="Arial" w:hAnsi="Arial" w:cs="Arial"/>
          <w:sz w:val="24"/>
          <w:szCs w:val="24"/>
        </w:rPr>
        <w:t xml:space="preserve">Among other organisations, UWTSD share curated content to staff, using Moodle specifically, to provide value and information to the university’s employees </w:t>
      </w:r>
      <w:r w:rsidR="0032534E" w:rsidRPr="00BA427D">
        <w:rPr>
          <w:rFonts w:ascii="Arial" w:hAnsi="Arial" w:cs="Arial"/>
          <w:sz w:val="24"/>
          <w:szCs w:val="24"/>
        </w:rPr>
        <w:t xml:space="preserve">to allow them to view it quickly and easily (Neelakandan, 2019). This provides the workforce with an increase depth of knowledge, easy accessibility and means that the learner doesn’t have to do the research themselves (Pappas, 2018). </w:t>
      </w:r>
    </w:p>
    <w:p w14:paraId="6612DB75" w14:textId="3983B195" w:rsidR="000C391D" w:rsidRPr="00BA427D" w:rsidRDefault="00DE0EB0" w:rsidP="00370B02">
      <w:pPr>
        <w:rPr>
          <w:rFonts w:ascii="Arial" w:hAnsi="Arial" w:cs="Arial"/>
          <w:sz w:val="24"/>
          <w:szCs w:val="24"/>
        </w:rPr>
      </w:pPr>
      <w:r w:rsidRPr="00BA427D">
        <w:rPr>
          <w:rFonts w:ascii="Arial" w:hAnsi="Arial" w:cs="Arial"/>
          <w:sz w:val="24"/>
          <w:szCs w:val="24"/>
        </w:rPr>
        <w:t xml:space="preserve">There are many mega trends that are impacting organisations around the world and the way in which we work </w:t>
      </w:r>
      <w:r w:rsidR="00BA427D">
        <w:rPr>
          <w:rFonts w:ascii="Arial" w:hAnsi="Arial" w:cs="Arial"/>
          <w:sz w:val="24"/>
          <w:szCs w:val="24"/>
        </w:rPr>
        <w:t xml:space="preserve">and </w:t>
      </w:r>
      <w:r w:rsidR="00370B02" w:rsidRPr="00BA427D">
        <w:rPr>
          <w:rFonts w:ascii="Arial" w:hAnsi="Arial" w:cs="Arial"/>
          <w:sz w:val="24"/>
          <w:szCs w:val="24"/>
        </w:rPr>
        <w:t>are transforming the provision of L&amp;D in organisations (</w:t>
      </w:r>
      <w:r w:rsidRPr="00BA427D">
        <w:rPr>
          <w:rFonts w:ascii="Arial" w:hAnsi="Arial" w:cs="Arial"/>
          <w:sz w:val="24"/>
          <w:szCs w:val="24"/>
        </w:rPr>
        <w:t>Hiremath et al., 2021</w:t>
      </w:r>
      <w:r w:rsidR="00370B02" w:rsidRPr="00BA427D">
        <w:rPr>
          <w:rFonts w:ascii="Arial" w:hAnsi="Arial" w:cs="Arial"/>
          <w:sz w:val="24"/>
          <w:szCs w:val="24"/>
        </w:rPr>
        <w:t xml:space="preserve">). </w:t>
      </w:r>
      <w:r w:rsidRPr="00BA427D">
        <w:rPr>
          <w:rFonts w:ascii="Arial" w:hAnsi="Arial" w:cs="Arial"/>
          <w:sz w:val="24"/>
          <w:szCs w:val="24"/>
        </w:rPr>
        <w:t xml:space="preserve">For the purpose of this </w:t>
      </w:r>
      <w:r w:rsidR="00BA427D">
        <w:rPr>
          <w:rFonts w:ascii="Arial" w:hAnsi="Arial" w:cs="Arial"/>
          <w:sz w:val="24"/>
          <w:szCs w:val="24"/>
        </w:rPr>
        <w:t>report</w:t>
      </w:r>
      <w:r w:rsidRPr="00BA427D">
        <w:rPr>
          <w:rFonts w:ascii="Arial" w:hAnsi="Arial" w:cs="Arial"/>
          <w:sz w:val="24"/>
          <w:szCs w:val="24"/>
        </w:rPr>
        <w:t>, game-based learning</w:t>
      </w:r>
      <w:r w:rsidR="00352992" w:rsidRPr="00BA427D">
        <w:rPr>
          <w:rFonts w:ascii="Arial" w:hAnsi="Arial" w:cs="Arial"/>
          <w:sz w:val="24"/>
          <w:szCs w:val="24"/>
        </w:rPr>
        <w:t xml:space="preserve"> (GBL)</w:t>
      </w:r>
      <w:r w:rsidRPr="00BA427D">
        <w:rPr>
          <w:rFonts w:ascii="Arial" w:hAnsi="Arial" w:cs="Arial"/>
          <w:sz w:val="24"/>
          <w:szCs w:val="24"/>
        </w:rPr>
        <w:t>, A</w:t>
      </w:r>
      <w:r w:rsidR="00352992" w:rsidRPr="00BA427D">
        <w:rPr>
          <w:rFonts w:ascii="Arial" w:hAnsi="Arial" w:cs="Arial"/>
          <w:sz w:val="24"/>
          <w:szCs w:val="24"/>
        </w:rPr>
        <w:t xml:space="preserve">rtificial </w:t>
      </w:r>
      <w:r w:rsidRPr="00BA427D">
        <w:rPr>
          <w:rFonts w:ascii="Arial" w:hAnsi="Arial" w:cs="Arial"/>
          <w:sz w:val="24"/>
          <w:szCs w:val="24"/>
        </w:rPr>
        <w:t>I</w:t>
      </w:r>
      <w:r w:rsidR="00352992" w:rsidRPr="00BA427D">
        <w:rPr>
          <w:rFonts w:ascii="Arial" w:hAnsi="Arial" w:cs="Arial"/>
          <w:sz w:val="24"/>
          <w:szCs w:val="24"/>
        </w:rPr>
        <w:t>ntelligence (AI)</w:t>
      </w:r>
      <w:r w:rsidR="00A60A1D" w:rsidRPr="00BA427D">
        <w:rPr>
          <w:rFonts w:ascii="Arial" w:hAnsi="Arial" w:cs="Arial"/>
          <w:sz w:val="24"/>
          <w:szCs w:val="24"/>
        </w:rPr>
        <w:t xml:space="preserve"> and extended reality will be explore</w:t>
      </w:r>
      <w:r w:rsidR="00135F1B" w:rsidRPr="00BA427D">
        <w:rPr>
          <w:rFonts w:ascii="Arial" w:hAnsi="Arial" w:cs="Arial"/>
          <w:sz w:val="24"/>
          <w:szCs w:val="24"/>
        </w:rPr>
        <w:t>d and the opportunities they offer for UWTSD</w:t>
      </w:r>
      <w:r w:rsidR="00A60A1D" w:rsidRPr="00BA427D">
        <w:rPr>
          <w:rFonts w:ascii="Arial" w:hAnsi="Arial" w:cs="Arial"/>
          <w:sz w:val="24"/>
          <w:szCs w:val="24"/>
        </w:rPr>
        <w:t>.</w:t>
      </w:r>
      <w:r w:rsidR="00352992" w:rsidRPr="00BA427D">
        <w:rPr>
          <w:rFonts w:ascii="Arial" w:hAnsi="Arial" w:cs="Arial"/>
          <w:sz w:val="24"/>
          <w:szCs w:val="24"/>
        </w:rPr>
        <w:t xml:space="preserve"> The three are related concepts in the field of education and technology and often intersect and can complement each other in various way. </w:t>
      </w:r>
    </w:p>
    <w:p w14:paraId="1D0A7A01" w14:textId="77777777" w:rsidR="006919CC" w:rsidRPr="00BA427D" w:rsidRDefault="006919CC" w:rsidP="006919CC">
      <w:pPr>
        <w:rPr>
          <w:rFonts w:ascii="Arial" w:hAnsi="Arial" w:cs="Arial"/>
          <w:sz w:val="24"/>
          <w:szCs w:val="24"/>
        </w:rPr>
      </w:pPr>
    </w:p>
    <w:p w14:paraId="1E77FBAA" w14:textId="77777777" w:rsidR="006C4136" w:rsidRPr="00BA427D" w:rsidRDefault="006C4136" w:rsidP="006919CC">
      <w:pPr>
        <w:rPr>
          <w:rFonts w:ascii="Arial" w:hAnsi="Arial" w:cs="Arial"/>
          <w:sz w:val="24"/>
          <w:szCs w:val="24"/>
        </w:rPr>
      </w:pPr>
    </w:p>
    <w:p w14:paraId="01B0B939" w14:textId="145A69C8" w:rsidR="007524CA" w:rsidRPr="00BA427D" w:rsidRDefault="007524CA" w:rsidP="007524CA">
      <w:pPr>
        <w:pStyle w:val="Heading1"/>
        <w:rPr>
          <w:rFonts w:ascii="Arial" w:hAnsi="Arial" w:cs="Arial"/>
          <w:sz w:val="24"/>
          <w:szCs w:val="24"/>
        </w:rPr>
      </w:pPr>
      <w:bookmarkStart w:id="8" w:name="_Toc158452628"/>
      <w:r w:rsidRPr="00BA427D">
        <w:rPr>
          <w:rFonts w:ascii="Arial" w:hAnsi="Arial" w:cs="Arial"/>
          <w:sz w:val="24"/>
          <w:szCs w:val="24"/>
        </w:rPr>
        <w:lastRenderedPageBreak/>
        <w:t>Emerging Technologies</w:t>
      </w:r>
      <w:bookmarkEnd w:id="8"/>
      <w:r w:rsidRPr="00BA427D">
        <w:rPr>
          <w:rFonts w:ascii="Arial" w:hAnsi="Arial" w:cs="Arial"/>
          <w:sz w:val="24"/>
          <w:szCs w:val="24"/>
        </w:rPr>
        <w:t xml:space="preserve"> </w:t>
      </w:r>
    </w:p>
    <w:p w14:paraId="7C6690D6" w14:textId="48BDBC11" w:rsidR="00A60A1D" w:rsidRPr="00BA427D" w:rsidRDefault="00A60A1D" w:rsidP="00645A06">
      <w:pPr>
        <w:pStyle w:val="Heading2"/>
        <w:rPr>
          <w:rFonts w:ascii="Arial" w:hAnsi="Arial" w:cs="Arial"/>
          <w:sz w:val="24"/>
          <w:szCs w:val="24"/>
        </w:rPr>
      </w:pPr>
      <w:bookmarkStart w:id="9" w:name="_Toc158452629"/>
      <w:r w:rsidRPr="00BA427D">
        <w:rPr>
          <w:rFonts w:ascii="Arial" w:hAnsi="Arial" w:cs="Arial"/>
          <w:sz w:val="24"/>
          <w:szCs w:val="24"/>
        </w:rPr>
        <w:t>Game-based Learning</w:t>
      </w:r>
      <w:bookmarkEnd w:id="9"/>
      <w:r w:rsidR="000C391D" w:rsidRPr="00BA427D">
        <w:rPr>
          <w:rFonts w:ascii="Arial" w:hAnsi="Arial" w:cs="Arial"/>
          <w:sz w:val="24"/>
          <w:szCs w:val="24"/>
        </w:rPr>
        <w:t xml:space="preserve"> </w:t>
      </w:r>
    </w:p>
    <w:p w14:paraId="112EEEC1" w14:textId="0B54AC4F" w:rsidR="00A577C4" w:rsidRPr="00BA427D" w:rsidRDefault="00234F3B" w:rsidP="00370B02">
      <w:pPr>
        <w:rPr>
          <w:rFonts w:ascii="Arial" w:hAnsi="Arial" w:cs="Arial"/>
          <w:sz w:val="24"/>
          <w:szCs w:val="24"/>
        </w:rPr>
      </w:pPr>
      <w:r w:rsidRPr="00BA427D">
        <w:rPr>
          <w:rFonts w:ascii="Arial" w:hAnsi="Arial" w:cs="Arial"/>
          <w:sz w:val="24"/>
          <w:szCs w:val="24"/>
        </w:rPr>
        <w:t xml:space="preserve">The concept of game-based learning has incurred interest among many scholars over the years (Carr et al., 2006; </w:t>
      </w:r>
      <w:proofErr w:type="spellStart"/>
      <w:r w:rsidRPr="00BA427D">
        <w:rPr>
          <w:rFonts w:ascii="Arial" w:hAnsi="Arial" w:cs="Arial"/>
          <w:sz w:val="24"/>
          <w:szCs w:val="24"/>
        </w:rPr>
        <w:t>Alaswad</w:t>
      </w:r>
      <w:proofErr w:type="spellEnd"/>
      <w:r w:rsidRPr="00BA427D">
        <w:rPr>
          <w:rFonts w:ascii="Arial" w:hAnsi="Arial" w:cs="Arial"/>
          <w:sz w:val="24"/>
          <w:szCs w:val="24"/>
        </w:rPr>
        <w:t xml:space="preserve"> &amp; </w:t>
      </w:r>
      <w:proofErr w:type="spellStart"/>
      <w:r w:rsidRPr="00BA427D">
        <w:rPr>
          <w:rFonts w:ascii="Arial" w:hAnsi="Arial" w:cs="Arial"/>
          <w:sz w:val="24"/>
          <w:szCs w:val="24"/>
        </w:rPr>
        <w:t>Nadonly</w:t>
      </w:r>
      <w:proofErr w:type="spellEnd"/>
      <w:r w:rsidRPr="00BA427D">
        <w:rPr>
          <w:rFonts w:ascii="Arial" w:hAnsi="Arial" w:cs="Arial"/>
          <w:sz w:val="24"/>
          <w:szCs w:val="24"/>
        </w:rPr>
        <w:t>, 2015)</w:t>
      </w:r>
      <w:r w:rsidR="00D26FCA" w:rsidRPr="00BA427D">
        <w:rPr>
          <w:rFonts w:ascii="Arial" w:hAnsi="Arial" w:cs="Arial"/>
          <w:sz w:val="24"/>
          <w:szCs w:val="24"/>
        </w:rPr>
        <w:t xml:space="preserve"> as it has</w:t>
      </w:r>
      <w:r w:rsidRPr="00BA427D">
        <w:rPr>
          <w:rFonts w:ascii="Arial" w:hAnsi="Arial" w:cs="Arial"/>
          <w:sz w:val="24"/>
          <w:szCs w:val="24"/>
        </w:rPr>
        <w:t xml:space="preserve"> the ability to provide a</w:t>
      </w:r>
      <w:r w:rsidR="00C93217" w:rsidRPr="00BA427D">
        <w:rPr>
          <w:rFonts w:ascii="Arial" w:hAnsi="Arial" w:cs="Arial"/>
          <w:sz w:val="24"/>
          <w:szCs w:val="24"/>
        </w:rPr>
        <w:t xml:space="preserve">n individual with a situated-learning experience in an engaging and motivating environment (Takeuchi &amp; </w:t>
      </w:r>
      <w:proofErr w:type="spellStart"/>
      <w:r w:rsidR="00C93217" w:rsidRPr="00BA427D">
        <w:rPr>
          <w:rFonts w:ascii="Arial" w:hAnsi="Arial" w:cs="Arial"/>
          <w:sz w:val="24"/>
          <w:szCs w:val="24"/>
        </w:rPr>
        <w:t>vaala</w:t>
      </w:r>
      <w:proofErr w:type="spellEnd"/>
      <w:r w:rsidR="00C93217" w:rsidRPr="00BA427D">
        <w:rPr>
          <w:rFonts w:ascii="Arial" w:hAnsi="Arial" w:cs="Arial"/>
          <w:sz w:val="24"/>
          <w:szCs w:val="24"/>
        </w:rPr>
        <w:t xml:space="preserve">, 2014). </w:t>
      </w:r>
      <w:r w:rsidR="00B67A63" w:rsidRPr="00BA427D">
        <w:rPr>
          <w:rFonts w:ascii="Arial" w:hAnsi="Arial" w:cs="Arial"/>
          <w:sz w:val="24"/>
          <w:szCs w:val="24"/>
        </w:rPr>
        <w:t>The utilisation of GBL is considered a method that focuses on emotional states, peer relations, communication and active cooperation (</w:t>
      </w:r>
      <w:proofErr w:type="spellStart"/>
      <w:r w:rsidR="00B67A63" w:rsidRPr="00BA427D">
        <w:rPr>
          <w:rFonts w:ascii="Arial" w:hAnsi="Arial" w:cs="Arial"/>
          <w:sz w:val="24"/>
          <w:szCs w:val="24"/>
        </w:rPr>
        <w:t>Solinska</w:t>
      </w:r>
      <w:proofErr w:type="spellEnd"/>
      <w:r w:rsidR="00B67A63" w:rsidRPr="00BA427D">
        <w:rPr>
          <w:rFonts w:ascii="Arial" w:hAnsi="Arial" w:cs="Arial"/>
          <w:sz w:val="24"/>
          <w:szCs w:val="24"/>
        </w:rPr>
        <w:t xml:space="preserve">-Nowak et al., 2018). </w:t>
      </w:r>
      <w:r w:rsidR="00A577C4" w:rsidRPr="00BA427D">
        <w:rPr>
          <w:rFonts w:ascii="Arial" w:hAnsi="Arial" w:cs="Arial"/>
          <w:sz w:val="24"/>
          <w:szCs w:val="24"/>
        </w:rPr>
        <w:t xml:space="preserve">As per Prensky (2005), digital game-based learning should evoke the experience of playing a computer game, with the context and content structured in the format of a learning scenario. </w:t>
      </w:r>
    </w:p>
    <w:p w14:paraId="461DF059" w14:textId="678676DA" w:rsidR="00475182" w:rsidRPr="00BA427D" w:rsidRDefault="00475182" w:rsidP="00370B02">
      <w:pPr>
        <w:rPr>
          <w:rFonts w:ascii="Arial" w:hAnsi="Arial" w:cs="Arial"/>
          <w:sz w:val="24"/>
          <w:szCs w:val="24"/>
        </w:rPr>
      </w:pPr>
      <w:r w:rsidRPr="00BA427D">
        <w:rPr>
          <w:rFonts w:ascii="Arial" w:hAnsi="Arial" w:cs="Arial"/>
          <w:sz w:val="24"/>
          <w:szCs w:val="24"/>
        </w:rPr>
        <w:t xml:space="preserve">Plass et al., (2015) </w:t>
      </w:r>
      <w:r w:rsidR="00901AE3" w:rsidRPr="00BA427D">
        <w:rPr>
          <w:rFonts w:ascii="Arial" w:hAnsi="Arial" w:cs="Arial"/>
          <w:sz w:val="24"/>
          <w:szCs w:val="24"/>
        </w:rPr>
        <w:t>discuss</w:t>
      </w:r>
      <w:r w:rsidRPr="00BA427D">
        <w:rPr>
          <w:rFonts w:ascii="Arial" w:hAnsi="Arial" w:cs="Arial"/>
          <w:sz w:val="24"/>
          <w:szCs w:val="24"/>
        </w:rPr>
        <w:t xml:space="preserve"> the benefits to game-based learning</w:t>
      </w:r>
      <w:r w:rsidR="00901AE3" w:rsidRPr="00BA427D">
        <w:rPr>
          <w:rFonts w:ascii="Arial" w:hAnsi="Arial" w:cs="Arial"/>
          <w:sz w:val="24"/>
          <w:szCs w:val="24"/>
        </w:rPr>
        <w:t xml:space="preserve"> such as</w:t>
      </w:r>
      <w:r w:rsidRPr="00BA427D">
        <w:rPr>
          <w:rFonts w:ascii="Arial" w:hAnsi="Arial" w:cs="Arial"/>
          <w:sz w:val="24"/>
          <w:szCs w:val="24"/>
        </w:rPr>
        <w:t xml:space="preserve"> the motivation capacity of these environments. Plass et al., (2015) argue that incentives such as badges and trophies successfully stipulate situational interest which in turn encourages learning. </w:t>
      </w:r>
      <w:r w:rsidR="00163E5E" w:rsidRPr="00BA427D">
        <w:rPr>
          <w:rFonts w:ascii="Arial" w:hAnsi="Arial" w:cs="Arial"/>
          <w:sz w:val="24"/>
          <w:szCs w:val="24"/>
        </w:rPr>
        <w:t>Research has shown that the more integrated the learner feels in the learning environment, the greater the learning results are (</w:t>
      </w:r>
      <w:proofErr w:type="spellStart"/>
      <w:r w:rsidR="00163E5E" w:rsidRPr="00BA427D">
        <w:rPr>
          <w:rFonts w:ascii="Arial" w:hAnsi="Arial" w:cs="Arial"/>
          <w:sz w:val="24"/>
          <w:szCs w:val="24"/>
        </w:rPr>
        <w:t>Senderek</w:t>
      </w:r>
      <w:proofErr w:type="spellEnd"/>
      <w:r w:rsidR="00163E5E" w:rsidRPr="00BA427D">
        <w:rPr>
          <w:rFonts w:ascii="Arial" w:hAnsi="Arial" w:cs="Arial"/>
          <w:sz w:val="24"/>
          <w:szCs w:val="24"/>
        </w:rPr>
        <w:t xml:space="preserve">, </w:t>
      </w:r>
      <w:proofErr w:type="spellStart"/>
      <w:r w:rsidR="00163E5E" w:rsidRPr="00BA427D">
        <w:rPr>
          <w:rFonts w:ascii="Arial" w:hAnsi="Arial" w:cs="Arial"/>
          <w:sz w:val="24"/>
          <w:szCs w:val="24"/>
        </w:rPr>
        <w:t>Brenken</w:t>
      </w:r>
      <w:proofErr w:type="spellEnd"/>
      <w:r w:rsidR="00163E5E" w:rsidRPr="00BA427D">
        <w:rPr>
          <w:rFonts w:ascii="Arial" w:hAnsi="Arial" w:cs="Arial"/>
          <w:sz w:val="24"/>
          <w:szCs w:val="24"/>
        </w:rPr>
        <w:t xml:space="preserve"> &amp; Stich, 2015). </w:t>
      </w:r>
      <w:r w:rsidR="00A577C4" w:rsidRPr="00BA427D">
        <w:rPr>
          <w:rFonts w:ascii="Arial" w:hAnsi="Arial" w:cs="Arial"/>
          <w:sz w:val="24"/>
          <w:szCs w:val="24"/>
        </w:rPr>
        <w:t>Al-Azawi et al., (2016) agree and note that i</w:t>
      </w:r>
      <w:r w:rsidRPr="00BA427D">
        <w:rPr>
          <w:rFonts w:ascii="Arial" w:hAnsi="Arial" w:cs="Arial"/>
          <w:sz w:val="24"/>
          <w:szCs w:val="24"/>
        </w:rPr>
        <w:t xml:space="preserve">ncreased learner engagement due to active participatory and an enjoyable experience </w:t>
      </w:r>
      <w:r w:rsidR="0024493D" w:rsidRPr="00BA427D">
        <w:rPr>
          <w:rFonts w:ascii="Arial" w:hAnsi="Arial" w:cs="Arial"/>
          <w:sz w:val="24"/>
          <w:szCs w:val="24"/>
        </w:rPr>
        <w:t xml:space="preserve">is said to </w:t>
      </w:r>
      <w:r w:rsidRPr="00BA427D">
        <w:rPr>
          <w:rFonts w:ascii="Arial" w:hAnsi="Arial" w:cs="Arial"/>
          <w:sz w:val="24"/>
          <w:szCs w:val="24"/>
        </w:rPr>
        <w:t xml:space="preserve">enhance the learners encounter </w:t>
      </w:r>
      <w:r w:rsidR="0024493D" w:rsidRPr="00BA427D">
        <w:rPr>
          <w:rFonts w:ascii="Arial" w:hAnsi="Arial" w:cs="Arial"/>
          <w:sz w:val="24"/>
          <w:szCs w:val="24"/>
        </w:rPr>
        <w:t xml:space="preserve">and </w:t>
      </w:r>
      <w:r w:rsidR="00A577C4" w:rsidRPr="00BA427D">
        <w:rPr>
          <w:rFonts w:ascii="Arial" w:hAnsi="Arial" w:cs="Arial"/>
          <w:sz w:val="24"/>
          <w:szCs w:val="24"/>
        </w:rPr>
        <w:t xml:space="preserve">continues to </w:t>
      </w:r>
      <w:r w:rsidR="0024493D" w:rsidRPr="00BA427D">
        <w:rPr>
          <w:rFonts w:ascii="Arial" w:hAnsi="Arial" w:cs="Arial"/>
          <w:sz w:val="24"/>
          <w:szCs w:val="24"/>
        </w:rPr>
        <w:t xml:space="preserve">receive a positive reaction from employees (Drewniak &amp; </w:t>
      </w:r>
      <w:proofErr w:type="spellStart"/>
      <w:r w:rsidR="0024493D" w:rsidRPr="00BA427D">
        <w:rPr>
          <w:rFonts w:ascii="Arial" w:hAnsi="Arial" w:cs="Arial"/>
          <w:sz w:val="24"/>
          <w:szCs w:val="24"/>
        </w:rPr>
        <w:t>Posadzinska</w:t>
      </w:r>
      <w:proofErr w:type="spellEnd"/>
      <w:r w:rsidR="0024493D" w:rsidRPr="00BA427D">
        <w:rPr>
          <w:rFonts w:ascii="Arial" w:hAnsi="Arial" w:cs="Arial"/>
          <w:sz w:val="24"/>
          <w:szCs w:val="24"/>
        </w:rPr>
        <w:t xml:space="preserve">, 2020). </w:t>
      </w:r>
      <w:r w:rsidR="009C237E" w:rsidRPr="00BA427D">
        <w:rPr>
          <w:rFonts w:ascii="Arial" w:hAnsi="Arial" w:cs="Arial"/>
          <w:sz w:val="24"/>
          <w:szCs w:val="24"/>
        </w:rPr>
        <w:t xml:space="preserve">Seligman’s (2011) positive psychology model establishes the correlation between a positive wellbeing and the ability for a learner to enhance their experience and flourish. </w:t>
      </w:r>
    </w:p>
    <w:p w14:paraId="4951519F" w14:textId="773FA13B" w:rsidR="0024493D" w:rsidRPr="00BA427D" w:rsidRDefault="001016A7" w:rsidP="00370B02">
      <w:pPr>
        <w:rPr>
          <w:rFonts w:ascii="Arial" w:hAnsi="Arial" w:cs="Arial"/>
          <w:sz w:val="24"/>
          <w:szCs w:val="24"/>
        </w:rPr>
      </w:pPr>
      <w:r w:rsidRPr="00BA427D">
        <w:rPr>
          <w:rFonts w:ascii="Arial" w:hAnsi="Arial" w:cs="Arial"/>
          <w:sz w:val="24"/>
          <w:szCs w:val="24"/>
        </w:rPr>
        <w:t>Many employees across all organisations continue to be less inclined with education, including the need to undertake mandatory training</w:t>
      </w:r>
      <w:r w:rsidR="0089510E" w:rsidRPr="00BA427D">
        <w:rPr>
          <w:rFonts w:ascii="Arial" w:hAnsi="Arial" w:cs="Arial"/>
          <w:sz w:val="24"/>
          <w:szCs w:val="24"/>
        </w:rPr>
        <w:t xml:space="preserve"> (</w:t>
      </w:r>
      <w:proofErr w:type="spellStart"/>
      <w:r w:rsidR="0089510E" w:rsidRPr="00BA427D">
        <w:rPr>
          <w:rFonts w:ascii="Arial" w:hAnsi="Arial" w:cs="Arial"/>
          <w:sz w:val="24"/>
          <w:szCs w:val="24"/>
        </w:rPr>
        <w:t>Simoudis</w:t>
      </w:r>
      <w:proofErr w:type="spellEnd"/>
      <w:r w:rsidR="0089510E" w:rsidRPr="00BA427D">
        <w:rPr>
          <w:rFonts w:ascii="Arial" w:hAnsi="Arial" w:cs="Arial"/>
          <w:sz w:val="24"/>
          <w:szCs w:val="24"/>
        </w:rPr>
        <w:t xml:space="preserve">, 2022). </w:t>
      </w:r>
      <w:r w:rsidRPr="00BA427D">
        <w:rPr>
          <w:rFonts w:ascii="Arial" w:hAnsi="Arial" w:cs="Arial"/>
          <w:sz w:val="24"/>
          <w:szCs w:val="24"/>
        </w:rPr>
        <w:t>Not only conventional learning methods, such as classroom training, but also digital learning approaches are frequently seen as burdensome (</w:t>
      </w:r>
      <w:r w:rsidR="0089510E" w:rsidRPr="00BA427D">
        <w:rPr>
          <w:rFonts w:ascii="Arial" w:hAnsi="Arial" w:cs="Arial"/>
          <w:sz w:val="24"/>
          <w:szCs w:val="24"/>
        </w:rPr>
        <w:t>Kulikowski, Przytula &amp; Sulkowski, 2022</w:t>
      </w:r>
      <w:r w:rsidRPr="00BA427D">
        <w:rPr>
          <w:rFonts w:ascii="Arial" w:hAnsi="Arial" w:cs="Arial"/>
          <w:sz w:val="24"/>
          <w:szCs w:val="24"/>
        </w:rPr>
        <w:t>). However, game-based learning has proven to be associated with positive memories and experiences where employees are seen to be more inclined to participate (Sanchez, 2023).</w:t>
      </w:r>
    </w:p>
    <w:p w14:paraId="164C15B9" w14:textId="49315E93" w:rsidR="00FA0794" w:rsidRPr="00BA427D" w:rsidRDefault="00290D57" w:rsidP="00370B02">
      <w:pPr>
        <w:rPr>
          <w:rFonts w:ascii="Arial" w:hAnsi="Arial" w:cs="Arial"/>
          <w:sz w:val="24"/>
          <w:szCs w:val="24"/>
        </w:rPr>
      </w:pPr>
      <w:r w:rsidRPr="00BA427D">
        <w:rPr>
          <w:rFonts w:ascii="Arial" w:hAnsi="Arial" w:cs="Arial"/>
          <w:sz w:val="24"/>
          <w:szCs w:val="24"/>
        </w:rPr>
        <w:t xml:space="preserve">Studies have explored the possible limitations to game-based learning of which include </w:t>
      </w:r>
      <w:r w:rsidR="00901AE3" w:rsidRPr="00BA427D">
        <w:rPr>
          <w:rFonts w:ascii="Arial" w:hAnsi="Arial" w:cs="Arial"/>
          <w:sz w:val="24"/>
          <w:szCs w:val="24"/>
        </w:rPr>
        <w:t>the</w:t>
      </w:r>
      <w:r w:rsidR="00FA0794" w:rsidRPr="00BA427D">
        <w:rPr>
          <w:rFonts w:ascii="Arial" w:hAnsi="Arial" w:cs="Arial"/>
          <w:sz w:val="24"/>
          <w:szCs w:val="24"/>
        </w:rPr>
        <w:t xml:space="preserve"> risk of m</w:t>
      </w:r>
      <w:r w:rsidRPr="00BA427D">
        <w:rPr>
          <w:rFonts w:ascii="Arial" w:hAnsi="Arial" w:cs="Arial"/>
          <w:sz w:val="24"/>
          <w:szCs w:val="24"/>
        </w:rPr>
        <w:t xml:space="preserve">aladaptation </w:t>
      </w:r>
      <w:r w:rsidR="00FA0794" w:rsidRPr="00BA427D">
        <w:rPr>
          <w:rFonts w:ascii="Arial" w:hAnsi="Arial" w:cs="Arial"/>
          <w:sz w:val="24"/>
          <w:szCs w:val="24"/>
        </w:rPr>
        <w:t xml:space="preserve">where the game </w:t>
      </w:r>
      <w:r w:rsidR="008A038C" w:rsidRPr="00BA427D">
        <w:rPr>
          <w:rFonts w:ascii="Arial" w:hAnsi="Arial" w:cs="Arial"/>
          <w:sz w:val="24"/>
          <w:szCs w:val="24"/>
        </w:rPr>
        <w:t>is made to be</w:t>
      </w:r>
      <w:r w:rsidR="00FA0794" w:rsidRPr="00BA427D">
        <w:rPr>
          <w:rFonts w:ascii="Arial" w:hAnsi="Arial" w:cs="Arial"/>
          <w:sz w:val="24"/>
          <w:szCs w:val="24"/>
        </w:rPr>
        <w:t xml:space="preserve"> too easy or too difficult for the learner as this would create a negative experience (</w:t>
      </w:r>
      <w:proofErr w:type="spellStart"/>
      <w:r w:rsidR="00FA0794" w:rsidRPr="00BA427D">
        <w:rPr>
          <w:rFonts w:ascii="Arial" w:hAnsi="Arial" w:cs="Arial"/>
          <w:sz w:val="24"/>
          <w:szCs w:val="24"/>
        </w:rPr>
        <w:t>Greiple</w:t>
      </w:r>
      <w:proofErr w:type="spellEnd"/>
      <w:r w:rsidR="00FA0794" w:rsidRPr="00BA427D">
        <w:rPr>
          <w:rFonts w:ascii="Arial" w:hAnsi="Arial" w:cs="Arial"/>
          <w:sz w:val="24"/>
          <w:szCs w:val="24"/>
        </w:rPr>
        <w:t xml:space="preserve">, Moeller &amp; </w:t>
      </w:r>
      <w:proofErr w:type="spellStart"/>
      <w:r w:rsidR="00FA0794" w:rsidRPr="00BA427D">
        <w:rPr>
          <w:rFonts w:ascii="Arial" w:hAnsi="Arial" w:cs="Arial"/>
          <w:sz w:val="24"/>
          <w:szCs w:val="24"/>
        </w:rPr>
        <w:t>Ninaus</w:t>
      </w:r>
      <w:proofErr w:type="spellEnd"/>
      <w:r w:rsidR="00FA0794" w:rsidRPr="00BA427D">
        <w:rPr>
          <w:rFonts w:ascii="Arial" w:hAnsi="Arial" w:cs="Arial"/>
          <w:sz w:val="24"/>
          <w:szCs w:val="24"/>
        </w:rPr>
        <w:t xml:space="preserve">, 2020). There is also the possibility of boredom or resistance when </w:t>
      </w:r>
      <w:r w:rsidR="008A038C" w:rsidRPr="00BA427D">
        <w:rPr>
          <w:rFonts w:ascii="Arial" w:hAnsi="Arial" w:cs="Arial"/>
          <w:sz w:val="24"/>
          <w:szCs w:val="24"/>
        </w:rPr>
        <w:t xml:space="preserve">the </w:t>
      </w:r>
      <w:r w:rsidR="00FA0794" w:rsidRPr="00BA427D">
        <w:rPr>
          <w:rFonts w:ascii="Arial" w:hAnsi="Arial" w:cs="Arial"/>
          <w:sz w:val="24"/>
          <w:szCs w:val="24"/>
        </w:rPr>
        <w:t>learner discover</w:t>
      </w:r>
      <w:r w:rsidR="008A038C" w:rsidRPr="00BA427D">
        <w:rPr>
          <w:rFonts w:ascii="Arial" w:hAnsi="Arial" w:cs="Arial"/>
          <w:sz w:val="24"/>
          <w:szCs w:val="24"/>
        </w:rPr>
        <w:t>s</w:t>
      </w:r>
      <w:r w:rsidR="00FA0794" w:rsidRPr="00BA427D">
        <w:rPr>
          <w:rFonts w:ascii="Arial" w:hAnsi="Arial" w:cs="Arial"/>
          <w:sz w:val="24"/>
          <w:szCs w:val="24"/>
        </w:rPr>
        <w:t xml:space="preserve"> that they have fallen victim to misleading marketing, where the employer attempts to make the learning experience more palatable</w:t>
      </w:r>
      <w:r w:rsidR="008A038C" w:rsidRPr="00BA427D">
        <w:rPr>
          <w:rFonts w:ascii="Arial" w:hAnsi="Arial" w:cs="Arial"/>
          <w:sz w:val="24"/>
          <w:szCs w:val="24"/>
        </w:rPr>
        <w:t xml:space="preserve"> (Klopfer &amp; Squire, 2008)</w:t>
      </w:r>
      <w:r w:rsidR="00901AE3" w:rsidRPr="00BA427D">
        <w:rPr>
          <w:rFonts w:ascii="Arial" w:hAnsi="Arial" w:cs="Arial"/>
          <w:sz w:val="24"/>
          <w:szCs w:val="24"/>
        </w:rPr>
        <w:t xml:space="preserve"> which </w:t>
      </w:r>
      <w:r w:rsidR="00FA0794" w:rsidRPr="00BA427D">
        <w:rPr>
          <w:rFonts w:ascii="Arial" w:hAnsi="Arial" w:cs="Arial"/>
          <w:sz w:val="24"/>
          <w:szCs w:val="24"/>
        </w:rPr>
        <w:t xml:space="preserve">can stem from inadequate planning or an uninspiring design (Klopfer &amp; Squire, 2008). </w:t>
      </w:r>
    </w:p>
    <w:p w14:paraId="4F68DD07" w14:textId="0C4083E3" w:rsidR="00645F0E" w:rsidRPr="00BA427D" w:rsidRDefault="008D6C1C" w:rsidP="00370B02">
      <w:pPr>
        <w:rPr>
          <w:rFonts w:ascii="Arial" w:hAnsi="Arial" w:cs="Arial"/>
          <w:sz w:val="24"/>
          <w:szCs w:val="24"/>
        </w:rPr>
      </w:pPr>
      <w:r w:rsidRPr="00BA427D">
        <w:rPr>
          <w:rFonts w:ascii="Arial" w:hAnsi="Arial" w:cs="Arial"/>
          <w:sz w:val="24"/>
          <w:szCs w:val="24"/>
        </w:rPr>
        <w:t>Wolper (2017) states that employees are 69% more likely to stay with a company for three years if their onboarding experience was well-structured, organised and positive. Game-based learning for induction</w:t>
      </w:r>
      <w:r w:rsidR="00BA427D">
        <w:rPr>
          <w:rFonts w:ascii="Arial" w:hAnsi="Arial" w:cs="Arial"/>
          <w:sz w:val="24"/>
          <w:szCs w:val="24"/>
        </w:rPr>
        <w:t>s</w:t>
      </w:r>
      <w:r w:rsidRPr="00BA427D">
        <w:rPr>
          <w:rFonts w:ascii="Arial" w:hAnsi="Arial" w:cs="Arial"/>
          <w:sz w:val="24"/>
          <w:szCs w:val="24"/>
        </w:rPr>
        <w:t xml:space="preserve"> and onboarding provides employees with the flexibility to set their own time as well as the pace for learning (</w:t>
      </w:r>
      <w:r w:rsidR="00AA146A" w:rsidRPr="00BA427D">
        <w:rPr>
          <w:rFonts w:ascii="Arial" w:hAnsi="Arial" w:cs="Arial"/>
          <w:sz w:val="24"/>
          <w:szCs w:val="24"/>
        </w:rPr>
        <w:t>Jackson, Shan &amp; Meek, 2022</w:t>
      </w:r>
      <w:r w:rsidRPr="00BA427D">
        <w:rPr>
          <w:rFonts w:ascii="Arial" w:hAnsi="Arial" w:cs="Arial"/>
          <w:sz w:val="24"/>
          <w:szCs w:val="24"/>
        </w:rPr>
        <w:t xml:space="preserve">). Through the use of rewards and leaderboards, it </w:t>
      </w:r>
      <w:r w:rsidR="008A038C" w:rsidRPr="00BA427D">
        <w:rPr>
          <w:rFonts w:ascii="Arial" w:hAnsi="Arial" w:cs="Arial"/>
          <w:sz w:val="24"/>
          <w:szCs w:val="24"/>
        </w:rPr>
        <w:t xml:space="preserve">can </w:t>
      </w:r>
      <w:r w:rsidRPr="00BA427D">
        <w:rPr>
          <w:rFonts w:ascii="Arial" w:hAnsi="Arial" w:cs="Arial"/>
          <w:sz w:val="24"/>
          <w:szCs w:val="24"/>
        </w:rPr>
        <w:t>transform the regular mandated induction experience into a rewarding and enjoyable one (</w:t>
      </w:r>
      <w:proofErr w:type="spellStart"/>
      <w:r w:rsidRPr="00BA427D">
        <w:rPr>
          <w:rFonts w:ascii="Arial" w:hAnsi="Arial" w:cs="Arial"/>
          <w:sz w:val="24"/>
          <w:szCs w:val="24"/>
        </w:rPr>
        <w:t>Metamersive</w:t>
      </w:r>
      <w:proofErr w:type="spellEnd"/>
      <w:r w:rsidRPr="00BA427D">
        <w:rPr>
          <w:rFonts w:ascii="Arial" w:hAnsi="Arial" w:cs="Arial"/>
          <w:sz w:val="24"/>
          <w:szCs w:val="24"/>
        </w:rPr>
        <w:t xml:space="preserve">, 2022). </w:t>
      </w:r>
    </w:p>
    <w:p w14:paraId="41FA4841" w14:textId="505B7534" w:rsidR="00857981" w:rsidRPr="00BA427D" w:rsidRDefault="00252396" w:rsidP="00645A06">
      <w:pPr>
        <w:pStyle w:val="Heading2"/>
        <w:rPr>
          <w:rFonts w:ascii="Arial" w:hAnsi="Arial" w:cs="Arial"/>
          <w:sz w:val="24"/>
          <w:szCs w:val="24"/>
        </w:rPr>
      </w:pPr>
      <w:bookmarkStart w:id="10" w:name="_Toc158452630"/>
      <w:r w:rsidRPr="00BA427D">
        <w:rPr>
          <w:rFonts w:ascii="Arial" w:hAnsi="Arial" w:cs="Arial"/>
          <w:sz w:val="24"/>
          <w:szCs w:val="24"/>
        </w:rPr>
        <w:lastRenderedPageBreak/>
        <w:t>Artificial Intelligence</w:t>
      </w:r>
      <w:bookmarkEnd w:id="10"/>
      <w:r w:rsidRPr="00BA427D">
        <w:rPr>
          <w:rFonts w:ascii="Arial" w:hAnsi="Arial" w:cs="Arial"/>
          <w:sz w:val="24"/>
          <w:szCs w:val="24"/>
        </w:rPr>
        <w:t xml:space="preserve"> </w:t>
      </w:r>
    </w:p>
    <w:p w14:paraId="180326DA" w14:textId="65B63AF3" w:rsidR="00857981" w:rsidRPr="00BA427D" w:rsidRDefault="000248C0" w:rsidP="00370B02">
      <w:pPr>
        <w:rPr>
          <w:rFonts w:ascii="Arial" w:hAnsi="Arial" w:cs="Arial"/>
          <w:sz w:val="24"/>
          <w:szCs w:val="24"/>
        </w:rPr>
      </w:pPr>
      <w:r w:rsidRPr="00BA427D">
        <w:rPr>
          <w:rFonts w:ascii="Arial" w:hAnsi="Arial" w:cs="Arial"/>
          <w:sz w:val="24"/>
          <w:szCs w:val="24"/>
        </w:rPr>
        <w:t>AI has been utilised in a wide range of industries and the market is predicted to grow to a $1.3 trillion industry by 2032 (</w:t>
      </w:r>
      <w:r w:rsidR="00522393" w:rsidRPr="00BA427D">
        <w:rPr>
          <w:rFonts w:ascii="Arial" w:hAnsi="Arial" w:cs="Arial"/>
          <w:sz w:val="24"/>
          <w:szCs w:val="24"/>
        </w:rPr>
        <w:t xml:space="preserve">Bloomberg, 2023). </w:t>
      </w:r>
      <w:r w:rsidR="00352992" w:rsidRPr="00BA427D">
        <w:rPr>
          <w:rFonts w:ascii="Arial" w:hAnsi="Arial" w:cs="Arial"/>
          <w:sz w:val="24"/>
          <w:szCs w:val="24"/>
        </w:rPr>
        <w:t>AI involve</w:t>
      </w:r>
      <w:r w:rsidR="00117646" w:rsidRPr="00BA427D">
        <w:rPr>
          <w:rFonts w:ascii="Arial" w:hAnsi="Arial" w:cs="Arial"/>
          <w:sz w:val="24"/>
          <w:szCs w:val="24"/>
        </w:rPr>
        <w:t>s</w:t>
      </w:r>
      <w:r w:rsidR="00352992" w:rsidRPr="00BA427D">
        <w:rPr>
          <w:rFonts w:ascii="Arial" w:hAnsi="Arial" w:cs="Arial"/>
          <w:sz w:val="24"/>
          <w:szCs w:val="24"/>
        </w:rPr>
        <w:t xml:space="preserve"> the use of algorithms and computational models to stimulate intelligent behaviour (Konar, 20</w:t>
      </w:r>
      <w:r w:rsidR="00117646" w:rsidRPr="00BA427D">
        <w:rPr>
          <w:rFonts w:ascii="Arial" w:hAnsi="Arial" w:cs="Arial"/>
          <w:sz w:val="24"/>
          <w:szCs w:val="24"/>
        </w:rPr>
        <w:t>1</w:t>
      </w:r>
      <w:r w:rsidR="00352992" w:rsidRPr="00BA427D">
        <w:rPr>
          <w:rFonts w:ascii="Arial" w:hAnsi="Arial" w:cs="Arial"/>
          <w:sz w:val="24"/>
          <w:szCs w:val="24"/>
        </w:rPr>
        <w:t xml:space="preserve">8). </w:t>
      </w:r>
      <w:r w:rsidR="00136D03" w:rsidRPr="00BA427D">
        <w:rPr>
          <w:rFonts w:ascii="Arial" w:hAnsi="Arial" w:cs="Arial"/>
          <w:sz w:val="24"/>
          <w:szCs w:val="24"/>
        </w:rPr>
        <w:t>Artificial intelligence has been developed to enable machines to reason like a human being and to provide them with</w:t>
      </w:r>
      <w:r w:rsidR="00BA427D">
        <w:rPr>
          <w:rFonts w:ascii="Arial" w:hAnsi="Arial" w:cs="Arial"/>
          <w:sz w:val="24"/>
          <w:szCs w:val="24"/>
        </w:rPr>
        <w:t xml:space="preserve"> the same</w:t>
      </w:r>
      <w:r w:rsidR="00136D03" w:rsidRPr="00BA427D">
        <w:rPr>
          <w:rFonts w:ascii="Arial" w:hAnsi="Arial" w:cs="Arial"/>
          <w:sz w:val="24"/>
          <w:szCs w:val="24"/>
        </w:rPr>
        <w:t xml:space="preserve"> intelligence (Huawei Technologies Co Ltd., no date). </w:t>
      </w:r>
      <w:r w:rsidR="00B4720B" w:rsidRPr="00BA427D">
        <w:rPr>
          <w:rFonts w:ascii="Arial" w:hAnsi="Arial" w:cs="Arial"/>
          <w:sz w:val="24"/>
          <w:szCs w:val="24"/>
        </w:rPr>
        <w:t>AI has introduced the benefits to customisation to the personal lives of everyone (</w:t>
      </w:r>
      <w:proofErr w:type="spellStart"/>
      <w:r w:rsidR="00E55B58" w:rsidRPr="00BA427D">
        <w:rPr>
          <w:rFonts w:ascii="Arial" w:hAnsi="Arial" w:cs="Arial"/>
          <w:sz w:val="24"/>
          <w:szCs w:val="24"/>
        </w:rPr>
        <w:t>Bronzin</w:t>
      </w:r>
      <w:proofErr w:type="spellEnd"/>
      <w:r w:rsidR="00E55B58" w:rsidRPr="00BA427D">
        <w:rPr>
          <w:rFonts w:ascii="Arial" w:hAnsi="Arial" w:cs="Arial"/>
          <w:sz w:val="24"/>
          <w:szCs w:val="24"/>
        </w:rPr>
        <w:t>, 2021</w:t>
      </w:r>
      <w:r w:rsidR="00B4720B" w:rsidRPr="00BA427D">
        <w:rPr>
          <w:rFonts w:ascii="Arial" w:hAnsi="Arial" w:cs="Arial"/>
          <w:sz w:val="24"/>
          <w:szCs w:val="24"/>
        </w:rPr>
        <w:t>)</w:t>
      </w:r>
      <w:r w:rsidR="00B713B6" w:rsidRPr="00BA427D">
        <w:rPr>
          <w:rFonts w:ascii="Arial" w:hAnsi="Arial" w:cs="Arial"/>
          <w:sz w:val="24"/>
          <w:szCs w:val="24"/>
        </w:rPr>
        <w:t xml:space="preserve"> and o</w:t>
      </w:r>
      <w:r w:rsidR="00B4720B" w:rsidRPr="00BA427D">
        <w:rPr>
          <w:rFonts w:ascii="Arial" w:hAnsi="Arial" w:cs="Arial"/>
          <w:sz w:val="24"/>
          <w:szCs w:val="24"/>
        </w:rPr>
        <w:t xml:space="preserve">rganisations </w:t>
      </w:r>
      <w:r w:rsidR="006D6C0B" w:rsidRPr="00BA427D">
        <w:rPr>
          <w:rFonts w:ascii="Arial" w:hAnsi="Arial" w:cs="Arial"/>
          <w:sz w:val="24"/>
          <w:szCs w:val="24"/>
        </w:rPr>
        <w:t xml:space="preserve">now </w:t>
      </w:r>
      <w:r w:rsidR="00B4720B" w:rsidRPr="00BA427D">
        <w:rPr>
          <w:rFonts w:ascii="Arial" w:hAnsi="Arial" w:cs="Arial"/>
          <w:sz w:val="24"/>
          <w:szCs w:val="24"/>
        </w:rPr>
        <w:t>have the ability to benefit from customisation</w:t>
      </w:r>
      <w:r w:rsidR="006D6C0B" w:rsidRPr="00BA427D">
        <w:rPr>
          <w:rFonts w:ascii="Arial" w:hAnsi="Arial" w:cs="Arial"/>
          <w:sz w:val="24"/>
          <w:szCs w:val="24"/>
        </w:rPr>
        <w:t xml:space="preserve"> and personalisation</w:t>
      </w:r>
      <w:r w:rsidR="00B4720B" w:rsidRPr="00BA427D">
        <w:rPr>
          <w:rFonts w:ascii="Arial" w:hAnsi="Arial" w:cs="Arial"/>
          <w:sz w:val="24"/>
          <w:szCs w:val="24"/>
        </w:rPr>
        <w:t xml:space="preserve">, specifically through the use of learning and training modules when upskilling </w:t>
      </w:r>
      <w:r w:rsidR="006D6C0B" w:rsidRPr="00BA427D">
        <w:rPr>
          <w:rFonts w:ascii="Arial" w:hAnsi="Arial" w:cs="Arial"/>
          <w:sz w:val="24"/>
          <w:szCs w:val="24"/>
        </w:rPr>
        <w:t xml:space="preserve">their </w:t>
      </w:r>
      <w:r w:rsidR="00B4720B" w:rsidRPr="00BA427D">
        <w:rPr>
          <w:rFonts w:ascii="Arial" w:hAnsi="Arial" w:cs="Arial"/>
          <w:sz w:val="24"/>
          <w:szCs w:val="24"/>
        </w:rPr>
        <w:t>employees (</w:t>
      </w:r>
      <w:r w:rsidR="002851C1" w:rsidRPr="00BA427D">
        <w:rPr>
          <w:rFonts w:ascii="Arial" w:hAnsi="Arial" w:cs="Arial"/>
          <w:sz w:val="24"/>
          <w:szCs w:val="24"/>
        </w:rPr>
        <w:t xml:space="preserve">Business World, 2021). </w:t>
      </w:r>
    </w:p>
    <w:p w14:paraId="652088F3" w14:textId="1BC5A63D" w:rsidR="0077266B" w:rsidRPr="00BA427D" w:rsidRDefault="00BC04E6" w:rsidP="00370B02">
      <w:pPr>
        <w:rPr>
          <w:rFonts w:ascii="Arial" w:hAnsi="Arial" w:cs="Arial"/>
          <w:sz w:val="24"/>
          <w:szCs w:val="24"/>
        </w:rPr>
      </w:pPr>
      <w:r w:rsidRPr="00BA427D">
        <w:rPr>
          <w:rFonts w:ascii="Arial" w:hAnsi="Arial" w:cs="Arial"/>
          <w:sz w:val="24"/>
          <w:szCs w:val="24"/>
        </w:rPr>
        <w:t>Chat GPT is a from of AI that was first introduced in November 2022 (</w:t>
      </w:r>
      <w:r w:rsidR="006D6C0B" w:rsidRPr="00BA427D">
        <w:rPr>
          <w:rFonts w:ascii="Arial" w:hAnsi="Arial" w:cs="Arial"/>
          <w:sz w:val="24"/>
          <w:szCs w:val="24"/>
        </w:rPr>
        <w:t>Haleem, Javaid &amp; Singh, 2022</w:t>
      </w:r>
      <w:r w:rsidRPr="00BA427D">
        <w:rPr>
          <w:rFonts w:ascii="Arial" w:hAnsi="Arial" w:cs="Arial"/>
          <w:sz w:val="24"/>
          <w:szCs w:val="24"/>
        </w:rPr>
        <w:t>). It was designed to provide an interactive “conversation-like process” (Passmore &amp; Tee, 2023).</w:t>
      </w:r>
      <w:r w:rsidR="00F12099" w:rsidRPr="00BA427D">
        <w:rPr>
          <w:rFonts w:ascii="Arial" w:hAnsi="Arial" w:cs="Arial"/>
          <w:sz w:val="24"/>
          <w:szCs w:val="24"/>
        </w:rPr>
        <w:t xml:space="preserve"> </w:t>
      </w:r>
      <w:r w:rsidR="000248C0" w:rsidRPr="00BA427D">
        <w:rPr>
          <w:rFonts w:ascii="Arial" w:hAnsi="Arial" w:cs="Arial"/>
          <w:sz w:val="24"/>
          <w:szCs w:val="24"/>
        </w:rPr>
        <w:t>Many scholars argue the benefits to using this type of AI in learning and development as they are deemed as notably effective in generating questions and content based on initial testing (</w:t>
      </w:r>
      <w:proofErr w:type="spellStart"/>
      <w:r w:rsidR="000248C0" w:rsidRPr="00BA427D">
        <w:rPr>
          <w:rFonts w:ascii="Arial" w:hAnsi="Arial" w:cs="Arial"/>
          <w:sz w:val="24"/>
          <w:szCs w:val="24"/>
        </w:rPr>
        <w:t>Rutschamann</w:t>
      </w:r>
      <w:proofErr w:type="spellEnd"/>
      <w:r w:rsidR="000248C0" w:rsidRPr="00BA427D">
        <w:rPr>
          <w:rFonts w:ascii="Arial" w:hAnsi="Arial" w:cs="Arial"/>
          <w:sz w:val="24"/>
          <w:szCs w:val="24"/>
        </w:rPr>
        <w:t xml:space="preserve">, 2023). </w:t>
      </w:r>
      <w:r w:rsidR="00F56EBF" w:rsidRPr="00BA427D">
        <w:rPr>
          <w:rFonts w:ascii="Arial" w:hAnsi="Arial" w:cs="Arial"/>
          <w:sz w:val="24"/>
          <w:szCs w:val="24"/>
        </w:rPr>
        <w:t>Studies have explored the vast amount of benefits to organisations in using AI</w:t>
      </w:r>
      <w:r w:rsidR="000248C0" w:rsidRPr="00BA427D">
        <w:rPr>
          <w:rFonts w:ascii="Arial" w:hAnsi="Arial" w:cs="Arial"/>
          <w:sz w:val="24"/>
          <w:szCs w:val="24"/>
        </w:rPr>
        <w:t xml:space="preserve"> </w:t>
      </w:r>
      <w:r w:rsidR="00F56EBF" w:rsidRPr="00BA427D">
        <w:rPr>
          <w:rFonts w:ascii="Arial" w:hAnsi="Arial" w:cs="Arial"/>
          <w:sz w:val="24"/>
          <w:szCs w:val="24"/>
        </w:rPr>
        <w:t>includ</w:t>
      </w:r>
      <w:r w:rsidR="00B713B6" w:rsidRPr="00BA427D">
        <w:rPr>
          <w:rFonts w:ascii="Arial" w:hAnsi="Arial" w:cs="Arial"/>
          <w:sz w:val="24"/>
          <w:szCs w:val="24"/>
        </w:rPr>
        <w:t>ing the</w:t>
      </w:r>
      <w:r w:rsidR="00F56EBF" w:rsidRPr="00BA427D">
        <w:rPr>
          <w:rFonts w:ascii="Arial" w:hAnsi="Arial" w:cs="Arial"/>
          <w:sz w:val="24"/>
          <w:szCs w:val="24"/>
        </w:rPr>
        <w:t xml:space="preserve"> reduc</w:t>
      </w:r>
      <w:r w:rsidR="00B713B6" w:rsidRPr="00BA427D">
        <w:rPr>
          <w:rFonts w:ascii="Arial" w:hAnsi="Arial" w:cs="Arial"/>
          <w:sz w:val="24"/>
          <w:szCs w:val="24"/>
        </w:rPr>
        <w:t>tion of</w:t>
      </w:r>
      <w:r w:rsidR="00F56EBF" w:rsidRPr="00BA427D">
        <w:rPr>
          <w:rFonts w:ascii="Arial" w:hAnsi="Arial" w:cs="Arial"/>
          <w:sz w:val="24"/>
          <w:szCs w:val="24"/>
        </w:rPr>
        <w:t xml:space="preserve"> human error, automating tasks, expedit</w:t>
      </w:r>
      <w:r w:rsidR="000248C0" w:rsidRPr="00BA427D">
        <w:rPr>
          <w:rFonts w:ascii="Arial" w:hAnsi="Arial" w:cs="Arial"/>
          <w:sz w:val="24"/>
          <w:szCs w:val="24"/>
        </w:rPr>
        <w:t>ing</w:t>
      </w:r>
      <w:r w:rsidR="00F56EBF" w:rsidRPr="00BA427D">
        <w:rPr>
          <w:rFonts w:ascii="Arial" w:hAnsi="Arial" w:cs="Arial"/>
          <w:sz w:val="24"/>
          <w:szCs w:val="24"/>
        </w:rPr>
        <w:t xml:space="preserve"> decision-</w:t>
      </w:r>
      <w:r w:rsidR="007524CA" w:rsidRPr="00BA427D">
        <w:rPr>
          <w:rFonts w:ascii="Arial" w:hAnsi="Arial" w:cs="Arial"/>
          <w:sz w:val="24"/>
          <w:szCs w:val="24"/>
        </w:rPr>
        <w:t>making</w:t>
      </w:r>
      <w:r w:rsidR="00B713B6" w:rsidRPr="00BA427D">
        <w:rPr>
          <w:rFonts w:ascii="Arial" w:hAnsi="Arial" w:cs="Arial"/>
          <w:sz w:val="24"/>
          <w:szCs w:val="24"/>
        </w:rPr>
        <w:t xml:space="preserve"> and </w:t>
      </w:r>
      <w:r w:rsidR="00F56EBF" w:rsidRPr="00BA427D">
        <w:rPr>
          <w:rFonts w:ascii="Arial" w:hAnsi="Arial" w:cs="Arial"/>
          <w:sz w:val="24"/>
          <w:szCs w:val="24"/>
        </w:rPr>
        <w:t xml:space="preserve">improving processes and workflows (Maheshwari, 2023). </w:t>
      </w:r>
    </w:p>
    <w:p w14:paraId="2755393C" w14:textId="4AD55687" w:rsidR="0077266B" w:rsidRPr="00BA427D" w:rsidRDefault="0077266B" w:rsidP="0077266B">
      <w:pPr>
        <w:rPr>
          <w:rFonts w:ascii="Arial" w:hAnsi="Arial" w:cs="Arial"/>
          <w:sz w:val="24"/>
          <w:szCs w:val="24"/>
        </w:rPr>
      </w:pPr>
      <w:r w:rsidRPr="00BA427D">
        <w:rPr>
          <w:rFonts w:ascii="Arial" w:hAnsi="Arial" w:cs="Arial"/>
          <w:sz w:val="24"/>
          <w:szCs w:val="24"/>
        </w:rPr>
        <w:t xml:space="preserve">Maintaining context is one of </w:t>
      </w:r>
      <w:r w:rsidR="00B713B6" w:rsidRPr="00BA427D">
        <w:rPr>
          <w:rFonts w:ascii="Arial" w:hAnsi="Arial" w:cs="Arial"/>
          <w:sz w:val="24"/>
          <w:szCs w:val="24"/>
        </w:rPr>
        <w:t>AI’s</w:t>
      </w:r>
      <w:r w:rsidRPr="00BA427D">
        <w:rPr>
          <w:rFonts w:ascii="Arial" w:hAnsi="Arial" w:cs="Arial"/>
          <w:sz w:val="24"/>
          <w:szCs w:val="24"/>
        </w:rPr>
        <w:t xml:space="preserve"> biggest </w:t>
      </w:r>
      <w:r w:rsidR="00BA427D">
        <w:rPr>
          <w:rFonts w:ascii="Arial" w:hAnsi="Arial" w:cs="Arial"/>
          <w:sz w:val="24"/>
          <w:szCs w:val="24"/>
        </w:rPr>
        <w:t>limitations</w:t>
      </w:r>
      <w:r w:rsidRPr="00BA427D">
        <w:rPr>
          <w:rFonts w:ascii="Arial" w:hAnsi="Arial" w:cs="Arial"/>
          <w:sz w:val="24"/>
          <w:szCs w:val="24"/>
        </w:rPr>
        <w:t xml:space="preserve"> as it can prevent providing a relevant and coherent response (Yeo-The &amp; Tang, 2023). AI-systems have </w:t>
      </w:r>
      <w:r w:rsidR="000248C0" w:rsidRPr="00BA427D">
        <w:rPr>
          <w:rFonts w:ascii="Arial" w:hAnsi="Arial" w:cs="Arial"/>
          <w:sz w:val="24"/>
          <w:szCs w:val="24"/>
        </w:rPr>
        <w:t xml:space="preserve">also </w:t>
      </w:r>
      <w:r w:rsidRPr="00BA427D">
        <w:rPr>
          <w:rFonts w:ascii="Arial" w:hAnsi="Arial" w:cs="Arial"/>
          <w:sz w:val="24"/>
          <w:szCs w:val="24"/>
        </w:rPr>
        <w:t>proven to deliver biased outcomes due to search-engines processing large data and prioritising results based on user preferences and location and often favouring pages with the most clicks (</w:t>
      </w:r>
      <w:proofErr w:type="spellStart"/>
      <w:r w:rsidRPr="00BA427D">
        <w:rPr>
          <w:rFonts w:ascii="Arial" w:hAnsi="Arial" w:cs="Arial"/>
          <w:sz w:val="24"/>
          <w:szCs w:val="24"/>
        </w:rPr>
        <w:t>Unesco</w:t>
      </w:r>
      <w:proofErr w:type="spellEnd"/>
      <w:r w:rsidRPr="00BA427D">
        <w:rPr>
          <w:rFonts w:ascii="Arial" w:hAnsi="Arial" w:cs="Arial"/>
          <w:sz w:val="24"/>
          <w:szCs w:val="24"/>
        </w:rPr>
        <w:t xml:space="preserve">, 2023). As a result, ethical considerations must apply to mitigate the potential for producing offensive, inappropriate or biased content (Rao et al., 2023). </w:t>
      </w:r>
    </w:p>
    <w:p w14:paraId="64951194" w14:textId="6C0E3B9C" w:rsidR="00B4720B" w:rsidRPr="00BA427D" w:rsidRDefault="006D6C0B" w:rsidP="00370B02">
      <w:pPr>
        <w:rPr>
          <w:rFonts w:ascii="Arial" w:hAnsi="Arial" w:cs="Arial"/>
          <w:sz w:val="24"/>
          <w:szCs w:val="24"/>
        </w:rPr>
      </w:pPr>
      <w:r w:rsidRPr="00BA427D">
        <w:rPr>
          <w:rFonts w:ascii="Arial" w:hAnsi="Arial" w:cs="Arial"/>
          <w:sz w:val="24"/>
          <w:szCs w:val="24"/>
        </w:rPr>
        <w:t xml:space="preserve">Employees </w:t>
      </w:r>
      <w:r w:rsidR="00352992" w:rsidRPr="00BA427D">
        <w:rPr>
          <w:rFonts w:ascii="Arial" w:hAnsi="Arial" w:cs="Arial"/>
          <w:sz w:val="24"/>
          <w:szCs w:val="24"/>
        </w:rPr>
        <w:t xml:space="preserve">at UWTSD </w:t>
      </w:r>
      <w:r w:rsidRPr="00BA427D">
        <w:rPr>
          <w:rFonts w:ascii="Arial" w:hAnsi="Arial" w:cs="Arial"/>
          <w:sz w:val="24"/>
          <w:szCs w:val="24"/>
        </w:rPr>
        <w:t>are able to use this type of AI to customise their learning experiences</w:t>
      </w:r>
      <w:r w:rsidR="00352992" w:rsidRPr="00BA427D">
        <w:rPr>
          <w:rFonts w:ascii="Arial" w:hAnsi="Arial" w:cs="Arial"/>
          <w:sz w:val="24"/>
          <w:szCs w:val="24"/>
        </w:rPr>
        <w:t xml:space="preserve"> and staff development</w:t>
      </w:r>
      <w:r w:rsidR="001E17A5" w:rsidRPr="00BA427D">
        <w:rPr>
          <w:rFonts w:ascii="Arial" w:hAnsi="Arial" w:cs="Arial"/>
          <w:sz w:val="24"/>
          <w:szCs w:val="24"/>
        </w:rPr>
        <w:t xml:space="preserve"> when trying to upskill</w:t>
      </w:r>
      <w:r w:rsidRPr="00BA427D">
        <w:rPr>
          <w:rFonts w:ascii="Arial" w:hAnsi="Arial" w:cs="Arial"/>
          <w:sz w:val="24"/>
          <w:szCs w:val="24"/>
        </w:rPr>
        <w:t>. For example, staff can ask Chat GPT to</w:t>
      </w:r>
      <w:r w:rsidR="00CE21F2" w:rsidRPr="00BA427D">
        <w:rPr>
          <w:rFonts w:ascii="Arial" w:hAnsi="Arial" w:cs="Arial"/>
          <w:sz w:val="24"/>
          <w:szCs w:val="24"/>
        </w:rPr>
        <w:t xml:space="preserve"> create a personal development plan to predict the</w:t>
      </w:r>
      <w:r w:rsidR="00BA427D">
        <w:rPr>
          <w:rFonts w:ascii="Arial" w:hAnsi="Arial" w:cs="Arial"/>
          <w:sz w:val="24"/>
          <w:szCs w:val="24"/>
        </w:rPr>
        <w:t>ir individual</w:t>
      </w:r>
      <w:r w:rsidR="00CE21F2" w:rsidRPr="00BA427D">
        <w:rPr>
          <w:rFonts w:ascii="Arial" w:hAnsi="Arial" w:cs="Arial"/>
          <w:sz w:val="24"/>
          <w:szCs w:val="24"/>
        </w:rPr>
        <w:t xml:space="preserve"> needs by also </w:t>
      </w:r>
      <w:r w:rsidRPr="00BA427D">
        <w:rPr>
          <w:rFonts w:ascii="Arial" w:hAnsi="Arial" w:cs="Arial"/>
          <w:sz w:val="24"/>
          <w:szCs w:val="24"/>
        </w:rPr>
        <w:t>select</w:t>
      </w:r>
      <w:r w:rsidR="00CE21F2" w:rsidRPr="00BA427D">
        <w:rPr>
          <w:rFonts w:ascii="Arial" w:hAnsi="Arial" w:cs="Arial"/>
          <w:sz w:val="24"/>
          <w:szCs w:val="24"/>
        </w:rPr>
        <w:t>ing the</w:t>
      </w:r>
      <w:r w:rsidRPr="00BA427D">
        <w:rPr>
          <w:rFonts w:ascii="Arial" w:hAnsi="Arial" w:cs="Arial"/>
          <w:sz w:val="24"/>
          <w:szCs w:val="24"/>
        </w:rPr>
        <w:t xml:space="preserve"> relevant courses based on their skills, competencies and prior training completion (</w:t>
      </w:r>
      <w:r w:rsidR="00CE21F2" w:rsidRPr="00BA427D">
        <w:rPr>
          <w:rFonts w:ascii="Arial" w:hAnsi="Arial" w:cs="Arial"/>
          <w:sz w:val="24"/>
          <w:szCs w:val="24"/>
        </w:rPr>
        <w:t>Ray, 2023</w:t>
      </w:r>
      <w:r w:rsidRPr="00BA427D">
        <w:rPr>
          <w:rFonts w:ascii="Arial" w:hAnsi="Arial" w:cs="Arial"/>
          <w:sz w:val="24"/>
          <w:szCs w:val="24"/>
        </w:rPr>
        <w:t xml:space="preserve">). </w:t>
      </w:r>
      <w:r w:rsidR="00352992" w:rsidRPr="00BA427D">
        <w:rPr>
          <w:rFonts w:ascii="Arial" w:hAnsi="Arial" w:cs="Arial"/>
          <w:sz w:val="24"/>
          <w:szCs w:val="24"/>
        </w:rPr>
        <w:t>UWTSD’s L&amp;D specialist</w:t>
      </w:r>
      <w:r w:rsidRPr="00BA427D">
        <w:rPr>
          <w:rFonts w:ascii="Arial" w:hAnsi="Arial" w:cs="Arial"/>
          <w:sz w:val="24"/>
          <w:szCs w:val="24"/>
        </w:rPr>
        <w:t xml:space="preserve"> can also benefit by instructing Chat GPT to generate t</w:t>
      </w:r>
      <w:r w:rsidR="00CE21F2" w:rsidRPr="00BA427D">
        <w:rPr>
          <w:rFonts w:ascii="Arial" w:hAnsi="Arial" w:cs="Arial"/>
          <w:sz w:val="24"/>
          <w:szCs w:val="24"/>
        </w:rPr>
        <w:t>hese</w:t>
      </w:r>
      <w:r w:rsidRPr="00BA427D">
        <w:rPr>
          <w:rFonts w:ascii="Arial" w:hAnsi="Arial" w:cs="Arial"/>
          <w:sz w:val="24"/>
          <w:szCs w:val="24"/>
        </w:rPr>
        <w:t xml:space="preserve"> learning materials through collating content from various sources (</w:t>
      </w:r>
      <w:proofErr w:type="spellStart"/>
      <w:r w:rsidRPr="00BA427D">
        <w:rPr>
          <w:rFonts w:ascii="Arial" w:hAnsi="Arial" w:cs="Arial"/>
          <w:sz w:val="24"/>
          <w:szCs w:val="24"/>
        </w:rPr>
        <w:t>Zavvy</w:t>
      </w:r>
      <w:proofErr w:type="spellEnd"/>
      <w:r w:rsidRPr="00BA427D">
        <w:rPr>
          <w:rFonts w:ascii="Arial" w:hAnsi="Arial" w:cs="Arial"/>
          <w:sz w:val="24"/>
          <w:szCs w:val="24"/>
        </w:rPr>
        <w:t xml:space="preserve">, 2023). </w:t>
      </w:r>
    </w:p>
    <w:p w14:paraId="3F17E974" w14:textId="77777777" w:rsidR="00005295" w:rsidRPr="00BA427D" w:rsidRDefault="00005295" w:rsidP="00370B02">
      <w:pPr>
        <w:rPr>
          <w:rFonts w:ascii="Arial" w:hAnsi="Arial" w:cs="Arial"/>
          <w:sz w:val="24"/>
          <w:szCs w:val="24"/>
        </w:rPr>
      </w:pPr>
    </w:p>
    <w:p w14:paraId="7ADA41EB" w14:textId="77777777" w:rsidR="00005295" w:rsidRPr="00BA427D" w:rsidRDefault="00005295" w:rsidP="00370B02">
      <w:pPr>
        <w:rPr>
          <w:rFonts w:ascii="Arial" w:hAnsi="Arial" w:cs="Arial"/>
          <w:sz w:val="24"/>
          <w:szCs w:val="24"/>
        </w:rPr>
      </w:pPr>
    </w:p>
    <w:p w14:paraId="3B950CDB" w14:textId="77777777" w:rsidR="00005295" w:rsidRPr="00BA427D" w:rsidRDefault="00005295" w:rsidP="00370B02">
      <w:pPr>
        <w:rPr>
          <w:rFonts w:ascii="Arial" w:hAnsi="Arial" w:cs="Arial"/>
          <w:sz w:val="24"/>
          <w:szCs w:val="24"/>
        </w:rPr>
      </w:pPr>
    </w:p>
    <w:p w14:paraId="1F87954A" w14:textId="77777777" w:rsidR="00FA128B" w:rsidRPr="00BA427D" w:rsidRDefault="00FA128B" w:rsidP="00370B02">
      <w:pPr>
        <w:rPr>
          <w:rFonts w:ascii="Arial" w:hAnsi="Arial" w:cs="Arial"/>
          <w:sz w:val="24"/>
          <w:szCs w:val="24"/>
        </w:rPr>
      </w:pPr>
    </w:p>
    <w:p w14:paraId="0E843DC0" w14:textId="77777777" w:rsidR="00B713B6" w:rsidRPr="00BA427D" w:rsidRDefault="00B713B6" w:rsidP="00370B02">
      <w:pPr>
        <w:rPr>
          <w:rFonts w:ascii="Arial" w:hAnsi="Arial" w:cs="Arial"/>
          <w:sz w:val="24"/>
          <w:szCs w:val="24"/>
        </w:rPr>
      </w:pPr>
    </w:p>
    <w:p w14:paraId="0AAA17F4" w14:textId="77777777" w:rsidR="00B713B6" w:rsidRPr="00BA427D" w:rsidRDefault="00B713B6" w:rsidP="00370B02">
      <w:pPr>
        <w:rPr>
          <w:rFonts w:ascii="Arial" w:hAnsi="Arial" w:cs="Arial"/>
          <w:sz w:val="24"/>
          <w:szCs w:val="24"/>
        </w:rPr>
      </w:pPr>
    </w:p>
    <w:p w14:paraId="672E9839" w14:textId="77777777" w:rsidR="00B713B6" w:rsidRPr="00BA427D" w:rsidRDefault="00B713B6" w:rsidP="00370B02">
      <w:pPr>
        <w:rPr>
          <w:rFonts w:ascii="Arial" w:hAnsi="Arial" w:cs="Arial"/>
          <w:sz w:val="24"/>
          <w:szCs w:val="24"/>
        </w:rPr>
      </w:pPr>
    </w:p>
    <w:p w14:paraId="75777FE2" w14:textId="77777777" w:rsidR="00B713B6" w:rsidRPr="00BA427D" w:rsidRDefault="00B713B6" w:rsidP="00370B02">
      <w:pPr>
        <w:rPr>
          <w:rFonts w:ascii="Arial" w:hAnsi="Arial" w:cs="Arial"/>
          <w:sz w:val="24"/>
          <w:szCs w:val="24"/>
        </w:rPr>
      </w:pPr>
    </w:p>
    <w:p w14:paraId="0FBFFB00" w14:textId="7C54295F" w:rsidR="00857981" w:rsidRPr="00BA427D" w:rsidRDefault="00B4720B" w:rsidP="00645A06">
      <w:pPr>
        <w:pStyle w:val="Heading2"/>
        <w:rPr>
          <w:rFonts w:ascii="Arial" w:hAnsi="Arial" w:cs="Arial"/>
          <w:sz w:val="24"/>
          <w:szCs w:val="24"/>
        </w:rPr>
      </w:pPr>
      <w:bookmarkStart w:id="11" w:name="_Toc158452631"/>
      <w:r w:rsidRPr="00BA427D">
        <w:rPr>
          <w:rFonts w:ascii="Arial" w:hAnsi="Arial" w:cs="Arial"/>
          <w:sz w:val="24"/>
          <w:szCs w:val="24"/>
        </w:rPr>
        <w:lastRenderedPageBreak/>
        <w:t>Extended Reality</w:t>
      </w:r>
      <w:bookmarkEnd w:id="11"/>
      <w:r w:rsidRPr="00BA427D">
        <w:rPr>
          <w:rFonts w:ascii="Arial" w:hAnsi="Arial" w:cs="Arial"/>
          <w:sz w:val="24"/>
          <w:szCs w:val="24"/>
        </w:rPr>
        <w:t xml:space="preserve"> </w:t>
      </w:r>
    </w:p>
    <w:p w14:paraId="5A71225D" w14:textId="27AE2EDE" w:rsidR="00716F79" w:rsidRPr="00BA427D" w:rsidRDefault="00B93DDA" w:rsidP="00370B02">
      <w:pPr>
        <w:rPr>
          <w:rFonts w:ascii="Arial" w:hAnsi="Arial" w:cs="Arial"/>
          <w:sz w:val="24"/>
          <w:szCs w:val="24"/>
        </w:rPr>
      </w:pPr>
      <w:r w:rsidRPr="00BA427D">
        <w:rPr>
          <w:rFonts w:ascii="Arial" w:hAnsi="Arial" w:cs="Arial"/>
          <w:sz w:val="24"/>
          <w:szCs w:val="24"/>
        </w:rPr>
        <w:t>Extended reality is a collective phrase used to describe immersive technologies;</w:t>
      </w:r>
      <w:r w:rsidR="006D3A16" w:rsidRPr="00BA427D">
        <w:rPr>
          <w:rFonts w:ascii="Arial" w:hAnsi="Arial" w:cs="Arial"/>
          <w:sz w:val="24"/>
          <w:szCs w:val="24"/>
        </w:rPr>
        <w:t xml:space="preserve"> virtual reality (VR)</w:t>
      </w:r>
      <w:r w:rsidR="00716F79" w:rsidRPr="00BA427D">
        <w:rPr>
          <w:rFonts w:ascii="Arial" w:hAnsi="Arial" w:cs="Arial"/>
          <w:sz w:val="24"/>
          <w:szCs w:val="24"/>
        </w:rPr>
        <w:t xml:space="preserve">, </w:t>
      </w:r>
      <w:r w:rsidR="006D3A16" w:rsidRPr="00BA427D">
        <w:rPr>
          <w:rFonts w:ascii="Arial" w:hAnsi="Arial" w:cs="Arial"/>
          <w:sz w:val="24"/>
          <w:szCs w:val="24"/>
        </w:rPr>
        <w:t xml:space="preserve">augmented reality (AR) </w:t>
      </w:r>
      <w:r w:rsidR="00352992" w:rsidRPr="00BA427D">
        <w:rPr>
          <w:rFonts w:ascii="Arial" w:hAnsi="Arial" w:cs="Arial"/>
          <w:sz w:val="24"/>
          <w:szCs w:val="24"/>
        </w:rPr>
        <w:t xml:space="preserve">and mixed reality (MR) </w:t>
      </w:r>
      <w:r w:rsidR="006D3A16" w:rsidRPr="00BA427D">
        <w:rPr>
          <w:rFonts w:ascii="Arial" w:hAnsi="Arial" w:cs="Arial"/>
          <w:sz w:val="24"/>
          <w:szCs w:val="24"/>
        </w:rPr>
        <w:t>(</w:t>
      </w:r>
      <w:proofErr w:type="spellStart"/>
      <w:r w:rsidR="00BA0F84" w:rsidRPr="00BA427D">
        <w:rPr>
          <w:rFonts w:ascii="Arial" w:hAnsi="Arial" w:cs="Arial"/>
          <w:sz w:val="24"/>
          <w:szCs w:val="24"/>
        </w:rPr>
        <w:t>Akdere</w:t>
      </w:r>
      <w:proofErr w:type="spellEnd"/>
      <w:r w:rsidR="00BA0F84" w:rsidRPr="00BA427D">
        <w:rPr>
          <w:rFonts w:ascii="Arial" w:hAnsi="Arial" w:cs="Arial"/>
          <w:sz w:val="24"/>
          <w:szCs w:val="24"/>
        </w:rPr>
        <w:t>, Jiang &amp; Lobo, 2021).</w:t>
      </w:r>
      <w:r w:rsidR="00BD1929" w:rsidRPr="00BA427D">
        <w:rPr>
          <w:rFonts w:ascii="Arial" w:hAnsi="Arial" w:cs="Arial"/>
          <w:sz w:val="24"/>
          <w:szCs w:val="24"/>
        </w:rPr>
        <w:t xml:space="preserve"> </w:t>
      </w:r>
      <w:r w:rsidRPr="00BA427D">
        <w:rPr>
          <w:rFonts w:ascii="Arial" w:hAnsi="Arial" w:cs="Arial"/>
          <w:sz w:val="24"/>
          <w:szCs w:val="24"/>
        </w:rPr>
        <w:t>VR refers to a completely immersive, computer-generate</w:t>
      </w:r>
      <w:r w:rsidR="00BA427D">
        <w:rPr>
          <w:rFonts w:ascii="Arial" w:hAnsi="Arial" w:cs="Arial"/>
          <w:sz w:val="24"/>
          <w:szCs w:val="24"/>
        </w:rPr>
        <w:t>d</w:t>
      </w:r>
      <w:r w:rsidRPr="00BA427D">
        <w:rPr>
          <w:rFonts w:ascii="Arial" w:hAnsi="Arial" w:cs="Arial"/>
          <w:sz w:val="24"/>
          <w:szCs w:val="24"/>
        </w:rPr>
        <w:t xml:space="preserve"> environment that individuals will interact with</w:t>
      </w:r>
      <w:r w:rsidR="00BA427D">
        <w:rPr>
          <w:rFonts w:ascii="Arial" w:hAnsi="Arial" w:cs="Arial"/>
          <w:sz w:val="24"/>
          <w:szCs w:val="24"/>
        </w:rPr>
        <w:t xml:space="preserve">, </w:t>
      </w:r>
      <w:r w:rsidRPr="00BA427D">
        <w:rPr>
          <w:rFonts w:ascii="Arial" w:hAnsi="Arial" w:cs="Arial"/>
          <w:sz w:val="24"/>
          <w:szCs w:val="24"/>
        </w:rPr>
        <w:t>usually through the use of a headset or googles (</w:t>
      </w:r>
      <w:r w:rsidR="0009152F" w:rsidRPr="00BA427D">
        <w:rPr>
          <w:rFonts w:ascii="Arial" w:hAnsi="Arial" w:cs="Arial"/>
          <w:sz w:val="24"/>
          <w:szCs w:val="24"/>
        </w:rPr>
        <w:t>Lin &amp; Lan, 2015</w:t>
      </w:r>
      <w:r w:rsidRPr="00BA427D">
        <w:rPr>
          <w:rFonts w:ascii="Arial" w:hAnsi="Arial" w:cs="Arial"/>
          <w:sz w:val="24"/>
          <w:szCs w:val="24"/>
        </w:rPr>
        <w:t>). AR</w:t>
      </w:r>
      <w:r w:rsidR="00716F79" w:rsidRPr="00BA427D">
        <w:rPr>
          <w:rFonts w:ascii="Arial" w:hAnsi="Arial" w:cs="Arial"/>
          <w:sz w:val="24"/>
          <w:szCs w:val="24"/>
        </w:rPr>
        <w:t xml:space="preserve"> refers to a set of technologies that overlays digital data and images onto the real world </w:t>
      </w:r>
      <w:r w:rsidR="0009152F" w:rsidRPr="00BA427D">
        <w:rPr>
          <w:rFonts w:ascii="Arial" w:hAnsi="Arial" w:cs="Arial"/>
          <w:sz w:val="24"/>
          <w:szCs w:val="24"/>
        </w:rPr>
        <w:t>in real-time</w:t>
      </w:r>
      <w:r w:rsidR="00716F79" w:rsidRPr="00BA427D">
        <w:rPr>
          <w:rFonts w:ascii="Arial" w:hAnsi="Arial" w:cs="Arial"/>
          <w:sz w:val="24"/>
          <w:szCs w:val="24"/>
        </w:rPr>
        <w:t xml:space="preserve"> (Porter &amp; </w:t>
      </w:r>
      <w:proofErr w:type="spellStart"/>
      <w:r w:rsidR="00716F79" w:rsidRPr="00BA427D">
        <w:rPr>
          <w:rFonts w:ascii="Arial" w:hAnsi="Arial" w:cs="Arial"/>
          <w:sz w:val="24"/>
          <w:szCs w:val="24"/>
        </w:rPr>
        <w:t>Heppelmann</w:t>
      </w:r>
      <w:proofErr w:type="spellEnd"/>
      <w:r w:rsidR="00716F79" w:rsidRPr="00BA427D">
        <w:rPr>
          <w:rFonts w:ascii="Arial" w:hAnsi="Arial" w:cs="Arial"/>
          <w:sz w:val="24"/>
          <w:szCs w:val="24"/>
        </w:rPr>
        <w:t>, 2017)</w:t>
      </w:r>
      <w:r w:rsidR="00BA427D">
        <w:rPr>
          <w:rFonts w:ascii="Arial" w:hAnsi="Arial" w:cs="Arial"/>
          <w:sz w:val="24"/>
          <w:szCs w:val="24"/>
        </w:rPr>
        <w:t xml:space="preserve"> and </w:t>
      </w:r>
      <w:r w:rsidR="0009152F" w:rsidRPr="00BA427D">
        <w:rPr>
          <w:rFonts w:ascii="Arial" w:hAnsi="Arial" w:cs="Arial"/>
          <w:sz w:val="24"/>
          <w:szCs w:val="24"/>
        </w:rPr>
        <w:t>MR is a combination of elements from both VR and AR that merges the digital and physical worlds (</w:t>
      </w:r>
      <w:proofErr w:type="spellStart"/>
      <w:r w:rsidR="0009152F" w:rsidRPr="00BA427D">
        <w:rPr>
          <w:rFonts w:ascii="Arial" w:hAnsi="Arial" w:cs="Arial"/>
          <w:sz w:val="24"/>
          <w:szCs w:val="24"/>
        </w:rPr>
        <w:t>Rokhsaritalemni</w:t>
      </w:r>
      <w:proofErr w:type="spellEnd"/>
      <w:r w:rsidR="0009152F" w:rsidRPr="00BA427D">
        <w:rPr>
          <w:rFonts w:ascii="Arial" w:hAnsi="Arial" w:cs="Arial"/>
          <w:sz w:val="24"/>
          <w:szCs w:val="24"/>
        </w:rPr>
        <w:t xml:space="preserve">, 2020). </w:t>
      </w:r>
    </w:p>
    <w:p w14:paraId="57329C46" w14:textId="6CE27F3A" w:rsidR="00B2513A" w:rsidRPr="00BA427D" w:rsidRDefault="00716F79" w:rsidP="00370B02">
      <w:pPr>
        <w:rPr>
          <w:rFonts w:ascii="Arial" w:hAnsi="Arial" w:cs="Arial"/>
          <w:sz w:val="24"/>
          <w:szCs w:val="24"/>
        </w:rPr>
      </w:pPr>
      <w:r w:rsidRPr="00BA427D">
        <w:rPr>
          <w:rFonts w:ascii="Arial" w:hAnsi="Arial" w:cs="Arial"/>
          <w:sz w:val="24"/>
          <w:szCs w:val="24"/>
        </w:rPr>
        <w:t xml:space="preserve">Organisations have begun to adopt such technology as </w:t>
      </w:r>
      <w:r w:rsidR="00B713B6" w:rsidRPr="00BA427D">
        <w:rPr>
          <w:rFonts w:ascii="Arial" w:hAnsi="Arial" w:cs="Arial"/>
          <w:sz w:val="24"/>
          <w:szCs w:val="24"/>
        </w:rPr>
        <w:t>they</w:t>
      </w:r>
      <w:r w:rsidR="00BD1929" w:rsidRPr="00BA427D">
        <w:rPr>
          <w:rFonts w:ascii="Arial" w:hAnsi="Arial" w:cs="Arial"/>
          <w:sz w:val="24"/>
          <w:szCs w:val="24"/>
        </w:rPr>
        <w:t xml:space="preserve"> have the ability to mirror real-world situations to enhance a trainee’s skills through practical exercises and hands-on experiences (</w:t>
      </w:r>
      <w:proofErr w:type="spellStart"/>
      <w:r w:rsidR="00BD1929" w:rsidRPr="00BA427D">
        <w:rPr>
          <w:rFonts w:ascii="Arial" w:hAnsi="Arial" w:cs="Arial"/>
          <w:sz w:val="24"/>
          <w:szCs w:val="24"/>
        </w:rPr>
        <w:t>Onopriienko</w:t>
      </w:r>
      <w:proofErr w:type="spellEnd"/>
      <w:r w:rsidR="00BD1929" w:rsidRPr="00BA427D">
        <w:rPr>
          <w:rFonts w:ascii="Arial" w:hAnsi="Arial" w:cs="Arial"/>
          <w:sz w:val="24"/>
          <w:szCs w:val="24"/>
        </w:rPr>
        <w:t xml:space="preserve">, </w:t>
      </w:r>
      <w:proofErr w:type="spellStart"/>
      <w:r w:rsidR="00BD1929" w:rsidRPr="00BA427D">
        <w:rPr>
          <w:rFonts w:ascii="Arial" w:hAnsi="Arial" w:cs="Arial"/>
          <w:sz w:val="24"/>
          <w:szCs w:val="24"/>
        </w:rPr>
        <w:t>Onopriienko</w:t>
      </w:r>
      <w:proofErr w:type="spellEnd"/>
      <w:r w:rsidR="00BD1929" w:rsidRPr="00BA427D">
        <w:rPr>
          <w:rFonts w:ascii="Arial" w:hAnsi="Arial" w:cs="Arial"/>
          <w:sz w:val="24"/>
          <w:szCs w:val="24"/>
        </w:rPr>
        <w:t xml:space="preserve"> &amp; </w:t>
      </w:r>
      <w:proofErr w:type="spellStart"/>
      <w:r w:rsidR="00BD1929" w:rsidRPr="00BA427D">
        <w:rPr>
          <w:rFonts w:ascii="Arial" w:hAnsi="Arial" w:cs="Arial"/>
          <w:sz w:val="24"/>
          <w:szCs w:val="24"/>
        </w:rPr>
        <w:t>Bourekkadi</w:t>
      </w:r>
      <w:proofErr w:type="spellEnd"/>
      <w:r w:rsidR="00BD1929" w:rsidRPr="00BA427D">
        <w:rPr>
          <w:rFonts w:ascii="Arial" w:hAnsi="Arial" w:cs="Arial"/>
          <w:sz w:val="24"/>
          <w:szCs w:val="24"/>
        </w:rPr>
        <w:t xml:space="preserve">, 2023). </w:t>
      </w:r>
      <w:r w:rsidR="00653857" w:rsidRPr="00BA427D">
        <w:rPr>
          <w:rFonts w:ascii="Arial" w:hAnsi="Arial" w:cs="Arial"/>
          <w:sz w:val="24"/>
          <w:szCs w:val="24"/>
        </w:rPr>
        <w:t>Simulated worlds aim to digitally represent environments, events and processes with maximum realism, endeavouring to impact learners’ various senses (</w:t>
      </w:r>
      <w:proofErr w:type="spellStart"/>
      <w:r w:rsidR="00653857" w:rsidRPr="00BA427D">
        <w:rPr>
          <w:rFonts w:ascii="Arial" w:hAnsi="Arial" w:cs="Arial"/>
          <w:sz w:val="24"/>
          <w:szCs w:val="24"/>
        </w:rPr>
        <w:t>Burdea</w:t>
      </w:r>
      <w:proofErr w:type="spellEnd"/>
      <w:r w:rsidR="00653857" w:rsidRPr="00BA427D">
        <w:rPr>
          <w:rFonts w:ascii="Arial" w:hAnsi="Arial" w:cs="Arial"/>
          <w:sz w:val="24"/>
          <w:szCs w:val="24"/>
        </w:rPr>
        <w:t xml:space="preserve"> &amp; </w:t>
      </w:r>
      <w:proofErr w:type="spellStart"/>
      <w:r w:rsidR="00653857" w:rsidRPr="00BA427D">
        <w:rPr>
          <w:rFonts w:ascii="Arial" w:hAnsi="Arial" w:cs="Arial"/>
          <w:sz w:val="24"/>
          <w:szCs w:val="24"/>
        </w:rPr>
        <w:t>Coiffet</w:t>
      </w:r>
      <w:proofErr w:type="spellEnd"/>
      <w:r w:rsidR="00653857" w:rsidRPr="00BA427D">
        <w:rPr>
          <w:rFonts w:ascii="Arial" w:hAnsi="Arial" w:cs="Arial"/>
          <w:sz w:val="24"/>
          <w:szCs w:val="24"/>
        </w:rPr>
        <w:t xml:space="preserve">, 2003). </w:t>
      </w:r>
      <w:r w:rsidR="003319EE" w:rsidRPr="00BA427D">
        <w:rPr>
          <w:rFonts w:ascii="Arial" w:hAnsi="Arial" w:cs="Arial"/>
          <w:sz w:val="24"/>
          <w:szCs w:val="24"/>
        </w:rPr>
        <w:t xml:space="preserve">The distinctions between the tangible and virtual world begin to dissolve or </w:t>
      </w:r>
      <w:proofErr w:type="spellStart"/>
      <w:r w:rsidRPr="00BA427D">
        <w:rPr>
          <w:rFonts w:ascii="Arial" w:hAnsi="Arial" w:cs="Arial"/>
          <w:sz w:val="24"/>
          <w:szCs w:val="24"/>
        </w:rPr>
        <w:t>v</w:t>
      </w:r>
      <w:r w:rsidR="003319EE" w:rsidRPr="00BA427D">
        <w:rPr>
          <w:rFonts w:ascii="Arial" w:hAnsi="Arial" w:cs="Arial"/>
          <w:sz w:val="24"/>
          <w:szCs w:val="24"/>
        </w:rPr>
        <w:t>annish</w:t>
      </w:r>
      <w:proofErr w:type="spellEnd"/>
      <w:r w:rsidR="003319EE" w:rsidRPr="00BA427D">
        <w:rPr>
          <w:rFonts w:ascii="Arial" w:hAnsi="Arial" w:cs="Arial"/>
          <w:sz w:val="24"/>
          <w:szCs w:val="24"/>
        </w:rPr>
        <w:t xml:space="preserve"> altogether; commonly referred to as an immersion (</w:t>
      </w:r>
      <w:proofErr w:type="spellStart"/>
      <w:r w:rsidR="003319EE" w:rsidRPr="00BA427D">
        <w:rPr>
          <w:rFonts w:ascii="Arial" w:hAnsi="Arial" w:cs="Arial"/>
          <w:sz w:val="24"/>
          <w:szCs w:val="24"/>
        </w:rPr>
        <w:t>Katicic</w:t>
      </w:r>
      <w:proofErr w:type="spellEnd"/>
      <w:r w:rsidR="003319EE" w:rsidRPr="00BA427D">
        <w:rPr>
          <w:rFonts w:ascii="Arial" w:hAnsi="Arial" w:cs="Arial"/>
          <w:sz w:val="24"/>
          <w:szCs w:val="24"/>
        </w:rPr>
        <w:t xml:space="preserve"> 2013). These immersive learning environments exhibit a significant level of user involvement and therefore facilitating experiential learning where users can actively engage with processes and courses of action (</w:t>
      </w:r>
      <w:proofErr w:type="spellStart"/>
      <w:r w:rsidR="003319EE" w:rsidRPr="00BA427D">
        <w:rPr>
          <w:rFonts w:ascii="Arial" w:hAnsi="Arial" w:cs="Arial"/>
          <w:sz w:val="24"/>
          <w:szCs w:val="24"/>
        </w:rPr>
        <w:t>Senderek</w:t>
      </w:r>
      <w:proofErr w:type="spellEnd"/>
      <w:r w:rsidR="003319EE" w:rsidRPr="00BA427D">
        <w:rPr>
          <w:rFonts w:ascii="Arial" w:hAnsi="Arial" w:cs="Arial"/>
          <w:sz w:val="24"/>
          <w:szCs w:val="24"/>
        </w:rPr>
        <w:t xml:space="preserve">, </w:t>
      </w:r>
      <w:proofErr w:type="spellStart"/>
      <w:r w:rsidR="003319EE" w:rsidRPr="00BA427D">
        <w:rPr>
          <w:rFonts w:ascii="Arial" w:hAnsi="Arial" w:cs="Arial"/>
          <w:sz w:val="24"/>
          <w:szCs w:val="24"/>
        </w:rPr>
        <w:t>Brenken</w:t>
      </w:r>
      <w:proofErr w:type="spellEnd"/>
      <w:r w:rsidR="003319EE" w:rsidRPr="00BA427D">
        <w:rPr>
          <w:rFonts w:ascii="Arial" w:hAnsi="Arial" w:cs="Arial"/>
          <w:sz w:val="24"/>
          <w:szCs w:val="24"/>
        </w:rPr>
        <w:t xml:space="preserve"> &amp; Stich, 2015). </w:t>
      </w:r>
    </w:p>
    <w:p w14:paraId="1EBE831C" w14:textId="1845C81E" w:rsidR="00B6212D" w:rsidRPr="00BA427D" w:rsidRDefault="00B6212D" w:rsidP="00370B02">
      <w:pPr>
        <w:rPr>
          <w:rFonts w:ascii="Arial" w:hAnsi="Arial" w:cs="Arial"/>
          <w:sz w:val="24"/>
          <w:szCs w:val="24"/>
        </w:rPr>
      </w:pPr>
      <w:r w:rsidRPr="00BA427D">
        <w:rPr>
          <w:rFonts w:ascii="Arial" w:hAnsi="Arial" w:cs="Arial"/>
          <w:sz w:val="24"/>
          <w:szCs w:val="24"/>
        </w:rPr>
        <w:t>There are various challenges user</w:t>
      </w:r>
      <w:r w:rsidR="0061066D" w:rsidRPr="00BA427D">
        <w:rPr>
          <w:rFonts w:ascii="Arial" w:hAnsi="Arial" w:cs="Arial"/>
          <w:sz w:val="24"/>
          <w:szCs w:val="24"/>
        </w:rPr>
        <w:t>s may</w:t>
      </w:r>
      <w:r w:rsidRPr="00BA427D">
        <w:rPr>
          <w:rFonts w:ascii="Arial" w:hAnsi="Arial" w:cs="Arial"/>
          <w:sz w:val="24"/>
          <w:szCs w:val="24"/>
        </w:rPr>
        <w:t xml:space="preserve"> face when using extended reality technologies. </w:t>
      </w:r>
      <w:r w:rsidR="0061066D" w:rsidRPr="00BA427D">
        <w:rPr>
          <w:rFonts w:ascii="Arial" w:hAnsi="Arial" w:cs="Arial"/>
          <w:sz w:val="24"/>
          <w:szCs w:val="24"/>
        </w:rPr>
        <w:t>Undoubtably, the implementation and upkeep of extended reality technologies are very costly and therefore, an economically weaker industry / organisation will be una</w:t>
      </w:r>
      <w:r w:rsidR="00BA427D">
        <w:rPr>
          <w:rFonts w:ascii="Arial" w:hAnsi="Arial" w:cs="Arial"/>
          <w:sz w:val="24"/>
          <w:szCs w:val="24"/>
        </w:rPr>
        <w:t>b</w:t>
      </w:r>
      <w:r w:rsidR="0061066D" w:rsidRPr="00BA427D">
        <w:rPr>
          <w:rFonts w:ascii="Arial" w:hAnsi="Arial" w:cs="Arial"/>
          <w:sz w:val="24"/>
          <w:szCs w:val="24"/>
        </w:rPr>
        <w:t xml:space="preserve">le </w:t>
      </w:r>
      <w:r w:rsidR="00B713B6" w:rsidRPr="00BA427D">
        <w:rPr>
          <w:rFonts w:ascii="Arial" w:hAnsi="Arial" w:cs="Arial"/>
          <w:sz w:val="24"/>
          <w:szCs w:val="24"/>
        </w:rPr>
        <w:t>to</w:t>
      </w:r>
      <w:r w:rsidR="0061066D" w:rsidRPr="00BA427D">
        <w:rPr>
          <w:rFonts w:ascii="Arial" w:hAnsi="Arial" w:cs="Arial"/>
          <w:sz w:val="24"/>
          <w:szCs w:val="24"/>
        </w:rPr>
        <w:t xml:space="preserve"> benefit from such technologies (Kanani, 2023). There are also many physical implications to extended reality devices, many of which have proven to cause migraines and have affected the eyes</w:t>
      </w:r>
      <w:r w:rsidR="00BA427D">
        <w:rPr>
          <w:rFonts w:ascii="Arial" w:hAnsi="Arial" w:cs="Arial"/>
          <w:sz w:val="24"/>
          <w:szCs w:val="24"/>
        </w:rPr>
        <w:t xml:space="preserve"> of the users</w:t>
      </w:r>
      <w:r w:rsidR="0061066D" w:rsidRPr="00BA427D">
        <w:rPr>
          <w:rFonts w:ascii="Arial" w:hAnsi="Arial" w:cs="Arial"/>
          <w:sz w:val="24"/>
          <w:szCs w:val="24"/>
        </w:rPr>
        <w:t xml:space="preserve"> (Lim &amp; Ji, 2023). </w:t>
      </w:r>
    </w:p>
    <w:p w14:paraId="060CF680" w14:textId="482D1293" w:rsidR="00232896" w:rsidRPr="00BA427D" w:rsidRDefault="00BA0F84" w:rsidP="00232896">
      <w:pPr>
        <w:rPr>
          <w:rFonts w:ascii="Arial" w:hAnsi="Arial" w:cs="Arial"/>
          <w:sz w:val="24"/>
          <w:szCs w:val="24"/>
        </w:rPr>
      </w:pPr>
      <w:r w:rsidRPr="00BA427D">
        <w:rPr>
          <w:rFonts w:ascii="Arial" w:hAnsi="Arial" w:cs="Arial"/>
          <w:sz w:val="24"/>
          <w:szCs w:val="24"/>
        </w:rPr>
        <w:t xml:space="preserve">These emerging technologies are </w:t>
      </w:r>
      <w:r w:rsidR="00716F79" w:rsidRPr="00BA427D">
        <w:rPr>
          <w:rFonts w:ascii="Arial" w:hAnsi="Arial" w:cs="Arial"/>
          <w:sz w:val="24"/>
          <w:szCs w:val="24"/>
        </w:rPr>
        <w:t>encouraging the</w:t>
      </w:r>
      <w:r w:rsidRPr="00BA427D">
        <w:rPr>
          <w:rFonts w:ascii="Arial" w:hAnsi="Arial" w:cs="Arial"/>
          <w:sz w:val="24"/>
          <w:szCs w:val="24"/>
        </w:rPr>
        <w:t xml:space="preserve"> L&amp;D field to explore and broaden its scope to simulation-based training </w:t>
      </w:r>
      <w:r w:rsidR="00B50480" w:rsidRPr="00BA427D">
        <w:rPr>
          <w:rFonts w:ascii="Arial" w:hAnsi="Arial" w:cs="Arial"/>
          <w:sz w:val="24"/>
          <w:szCs w:val="24"/>
        </w:rPr>
        <w:t>(</w:t>
      </w:r>
      <w:r w:rsidR="001F7FD8" w:rsidRPr="00BA427D">
        <w:rPr>
          <w:rFonts w:ascii="Arial" w:hAnsi="Arial" w:cs="Arial"/>
          <w:sz w:val="24"/>
          <w:szCs w:val="24"/>
        </w:rPr>
        <w:t xml:space="preserve">Upadhyay &amp; Khandelwal, 2022). </w:t>
      </w:r>
      <w:r w:rsidR="00232896" w:rsidRPr="00BA427D">
        <w:rPr>
          <w:rFonts w:ascii="Arial" w:hAnsi="Arial" w:cs="Arial"/>
          <w:sz w:val="24"/>
          <w:szCs w:val="24"/>
        </w:rPr>
        <w:t>UWTSD introduced two immersive learning rooms to their Swansea and Carmarthen campuses in April 2023 after investing £1.5 million to provide students and partners with world</w:t>
      </w:r>
      <w:r w:rsidR="00BA427D">
        <w:rPr>
          <w:rFonts w:ascii="Arial" w:hAnsi="Arial" w:cs="Arial"/>
          <w:sz w:val="24"/>
          <w:szCs w:val="24"/>
        </w:rPr>
        <w:t>-</w:t>
      </w:r>
      <w:r w:rsidR="00232896" w:rsidRPr="00BA427D">
        <w:rPr>
          <w:rFonts w:ascii="Arial" w:hAnsi="Arial" w:cs="Arial"/>
          <w:sz w:val="24"/>
          <w:szCs w:val="24"/>
        </w:rPr>
        <w:t>leading learning spaces (UWTSD, 2023</w:t>
      </w:r>
      <w:r w:rsidR="00B032E9" w:rsidRPr="00BA427D">
        <w:rPr>
          <w:rFonts w:ascii="Arial" w:hAnsi="Arial" w:cs="Arial"/>
          <w:sz w:val="24"/>
          <w:szCs w:val="24"/>
        </w:rPr>
        <w:t>c</w:t>
      </w:r>
      <w:r w:rsidR="00232896" w:rsidRPr="00BA427D">
        <w:rPr>
          <w:rFonts w:ascii="Arial" w:hAnsi="Arial" w:cs="Arial"/>
          <w:sz w:val="24"/>
          <w:szCs w:val="24"/>
        </w:rPr>
        <w:t xml:space="preserve">). Although the university are currently utilising the VR space for students, there is a potential </w:t>
      </w:r>
      <w:r w:rsidR="001F7FD8" w:rsidRPr="00BA427D">
        <w:rPr>
          <w:rFonts w:ascii="Arial" w:hAnsi="Arial" w:cs="Arial"/>
          <w:sz w:val="24"/>
          <w:szCs w:val="24"/>
        </w:rPr>
        <w:t>to use it for staff training.</w:t>
      </w:r>
    </w:p>
    <w:p w14:paraId="060ECAF1" w14:textId="77777777" w:rsidR="001F7FD8" w:rsidRPr="00BA427D" w:rsidRDefault="001F7FD8" w:rsidP="00232896">
      <w:pPr>
        <w:rPr>
          <w:rFonts w:ascii="Arial" w:hAnsi="Arial" w:cs="Arial"/>
          <w:sz w:val="24"/>
          <w:szCs w:val="24"/>
        </w:rPr>
      </w:pPr>
    </w:p>
    <w:p w14:paraId="1C57F32F" w14:textId="77777777" w:rsidR="001F7FD8" w:rsidRPr="00BA427D" w:rsidRDefault="001F7FD8" w:rsidP="00232896">
      <w:pPr>
        <w:rPr>
          <w:rFonts w:ascii="Arial" w:hAnsi="Arial" w:cs="Arial"/>
          <w:sz w:val="24"/>
          <w:szCs w:val="24"/>
        </w:rPr>
      </w:pPr>
    </w:p>
    <w:p w14:paraId="26C26EDC" w14:textId="77777777" w:rsidR="001F7FD8" w:rsidRPr="00BA427D" w:rsidRDefault="001F7FD8" w:rsidP="00232896">
      <w:pPr>
        <w:rPr>
          <w:rFonts w:ascii="Arial" w:hAnsi="Arial" w:cs="Arial"/>
          <w:sz w:val="24"/>
          <w:szCs w:val="24"/>
        </w:rPr>
      </w:pPr>
    </w:p>
    <w:p w14:paraId="531AFC5D" w14:textId="77777777" w:rsidR="001F7FD8" w:rsidRPr="00BA427D" w:rsidRDefault="001F7FD8" w:rsidP="00232896">
      <w:pPr>
        <w:rPr>
          <w:rFonts w:ascii="Arial" w:hAnsi="Arial" w:cs="Arial"/>
          <w:sz w:val="24"/>
          <w:szCs w:val="24"/>
        </w:rPr>
      </w:pPr>
    </w:p>
    <w:p w14:paraId="1EA3321B" w14:textId="77777777" w:rsidR="001F7FD8" w:rsidRPr="00BA427D" w:rsidRDefault="001F7FD8" w:rsidP="00232896">
      <w:pPr>
        <w:rPr>
          <w:rFonts w:ascii="Arial" w:hAnsi="Arial" w:cs="Arial"/>
          <w:sz w:val="24"/>
          <w:szCs w:val="24"/>
        </w:rPr>
      </w:pPr>
    </w:p>
    <w:p w14:paraId="7C261519" w14:textId="77777777" w:rsidR="001F7FD8" w:rsidRPr="00BA427D" w:rsidRDefault="001F7FD8" w:rsidP="00232896">
      <w:pPr>
        <w:rPr>
          <w:rFonts w:ascii="Arial" w:hAnsi="Arial" w:cs="Arial"/>
          <w:sz w:val="24"/>
          <w:szCs w:val="24"/>
        </w:rPr>
      </w:pPr>
    </w:p>
    <w:p w14:paraId="54321D22" w14:textId="505F2385" w:rsidR="000F3704" w:rsidRPr="00BA427D" w:rsidRDefault="00B713B6" w:rsidP="001B099F">
      <w:pPr>
        <w:pStyle w:val="Heading1"/>
        <w:rPr>
          <w:rFonts w:ascii="Arial" w:hAnsi="Arial" w:cs="Arial"/>
          <w:b/>
          <w:bCs/>
          <w:sz w:val="24"/>
          <w:szCs w:val="24"/>
        </w:rPr>
      </w:pPr>
      <w:bookmarkStart w:id="12" w:name="_Toc158452632"/>
      <w:r w:rsidRPr="00BA427D">
        <w:rPr>
          <w:rFonts w:ascii="Arial" w:hAnsi="Arial" w:cs="Arial"/>
          <w:sz w:val="24"/>
          <w:szCs w:val="24"/>
        </w:rPr>
        <w:lastRenderedPageBreak/>
        <w:t>R</w:t>
      </w:r>
      <w:r w:rsidR="005D7295" w:rsidRPr="00BA427D">
        <w:rPr>
          <w:rFonts w:ascii="Arial" w:hAnsi="Arial" w:cs="Arial"/>
          <w:sz w:val="24"/>
          <w:szCs w:val="24"/>
        </w:rPr>
        <w:t>ecommendation</w:t>
      </w:r>
      <w:bookmarkEnd w:id="12"/>
      <w:r w:rsidR="00FA128B" w:rsidRPr="00BA427D">
        <w:rPr>
          <w:rFonts w:ascii="Arial" w:hAnsi="Arial" w:cs="Arial"/>
          <w:sz w:val="24"/>
          <w:szCs w:val="24"/>
          <w:lang w:val="en-US"/>
        </w:rPr>
        <w:t xml:space="preserve"> </w:t>
      </w:r>
    </w:p>
    <w:p w14:paraId="0FA92B2B" w14:textId="159C1EE7" w:rsidR="00D866A7" w:rsidRPr="00BA427D" w:rsidRDefault="00FD6B78" w:rsidP="00FA128B">
      <w:pPr>
        <w:pStyle w:val="Body"/>
        <w:rPr>
          <w:rFonts w:ascii="Arial" w:hAnsi="Arial" w:cs="Arial"/>
          <w:sz w:val="24"/>
          <w:szCs w:val="24"/>
        </w:rPr>
      </w:pPr>
      <w:r w:rsidRPr="00BA427D">
        <w:rPr>
          <w:rFonts w:ascii="Arial" w:hAnsi="Arial" w:cs="Arial"/>
          <w:sz w:val="24"/>
          <w:szCs w:val="24"/>
        </w:rPr>
        <w:t>Having explored the various ways in w</w:t>
      </w:r>
      <w:r w:rsidR="00D866A7" w:rsidRPr="00BA427D">
        <w:rPr>
          <w:rFonts w:ascii="Arial" w:hAnsi="Arial" w:cs="Arial"/>
          <w:sz w:val="24"/>
          <w:szCs w:val="24"/>
        </w:rPr>
        <w:t>hich</w:t>
      </w:r>
      <w:r w:rsidRPr="00BA427D">
        <w:rPr>
          <w:rFonts w:ascii="Arial" w:hAnsi="Arial" w:cs="Arial"/>
          <w:sz w:val="24"/>
          <w:szCs w:val="24"/>
        </w:rPr>
        <w:t xml:space="preserve"> emerging technologies can aid in the university’s L&amp;D provisions, it is suggested that UWTSD use their immersive rooms to conduct inductions and welcome events for new employees.</w:t>
      </w:r>
      <w:r w:rsidR="00D866A7" w:rsidRPr="00BA427D">
        <w:rPr>
          <w:rFonts w:ascii="Arial" w:hAnsi="Arial" w:cs="Arial"/>
          <w:sz w:val="24"/>
          <w:szCs w:val="24"/>
        </w:rPr>
        <w:t xml:space="preserve"> </w:t>
      </w:r>
    </w:p>
    <w:p w14:paraId="0D7C6B9D" w14:textId="77777777" w:rsidR="00D866A7" w:rsidRPr="00BA427D" w:rsidRDefault="00D866A7" w:rsidP="00FA128B">
      <w:pPr>
        <w:pStyle w:val="Body"/>
        <w:rPr>
          <w:rFonts w:ascii="Arial" w:hAnsi="Arial" w:cs="Arial"/>
          <w:sz w:val="24"/>
          <w:szCs w:val="24"/>
        </w:rPr>
      </w:pPr>
    </w:p>
    <w:p w14:paraId="0572A220" w14:textId="1D115FE3" w:rsidR="00D866A7" w:rsidRPr="00BA427D" w:rsidRDefault="00D866A7" w:rsidP="00FA128B">
      <w:pPr>
        <w:pStyle w:val="Body"/>
        <w:rPr>
          <w:rFonts w:ascii="Arial" w:hAnsi="Arial" w:cs="Arial"/>
          <w:sz w:val="24"/>
          <w:szCs w:val="24"/>
        </w:rPr>
      </w:pPr>
      <w:r w:rsidRPr="00BA427D">
        <w:rPr>
          <w:rFonts w:ascii="Arial" w:hAnsi="Arial" w:cs="Arial"/>
          <w:sz w:val="24"/>
          <w:szCs w:val="24"/>
        </w:rPr>
        <w:t>A recent survey has revealed the current ineffectiveness of the university’s induction process</w:t>
      </w:r>
      <w:r w:rsidR="00BA427D">
        <w:rPr>
          <w:rFonts w:ascii="Arial" w:hAnsi="Arial" w:cs="Arial"/>
          <w:sz w:val="24"/>
          <w:szCs w:val="24"/>
        </w:rPr>
        <w:t xml:space="preserve"> (UWTSD, 2023b)</w:t>
      </w:r>
      <w:r w:rsidRPr="00BA427D">
        <w:rPr>
          <w:rFonts w:ascii="Arial" w:hAnsi="Arial" w:cs="Arial"/>
          <w:sz w:val="24"/>
          <w:szCs w:val="24"/>
        </w:rPr>
        <w:t xml:space="preserve">. The feedback suggested that new employees felt that they were finding it difficult completing mandatory training online due to an initial volume of work and </w:t>
      </w:r>
      <w:r w:rsidR="001F7FD8" w:rsidRPr="00BA427D">
        <w:rPr>
          <w:rFonts w:ascii="Arial" w:hAnsi="Arial" w:cs="Arial"/>
          <w:sz w:val="24"/>
          <w:szCs w:val="24"/>
        </w:rPr>
        <w:t>were</w:t>
      </w:r>
      <w:r w:rsidRPr="00BA427D">
        <w:rPr>
          <w:rFonts w:ascii="Arial" w:hAnsi="Arial" w:cs="Arial"/>
          <w:sz w:val="24"/>
          <w:szCs w:val="24"/>
        </w:rPr>
        <w:t xml:space="preserve"> unable to attend the welcome events as it conflicted with other work priorities</w:t>
      </w:r>
      <w:r w:rsidR="001F7FD8" w:rsidRPr="00BA427D">
        <w:rPr>
          <w:rFonts w:ascii="Arial" w:hAnsi="Arial" w:cs="Arial"/>
          <w:sz w:val="24"/>
          <w:szCs w:val="24"/>
        </w:rPr>
        <w:t xml:space="preserve"> </w:t>
      </w:r>
      <w:r w:rsidR="00D5391A" w:rsidRPr="00BA427D">
        <w:rPr>
          <w:rFonts w:ascii="Arial" w:hAnsi="Arial" w:cs="Arial"/>
          <w:sz w:val="24"/>
          <w:szCs w:val="24"/>
        </w:rPr>
        <w:t>(UWTSD, 2023b)</w:t>
      </w:r>
      <w:r w:rsidR="001F7FD8" w:rsidRPr="00BA427D">
        <w:rPr>
          <w:rFonts w:ascii="Arial" w:hAnsi="Arial" w:cs="Arial"/>
          <w:sz w:val="24"/>
          <w:szCs w:val="24"/>
        </w:rPr>
        <w:t xml:space="preserve">. The university currently has a </w:t>
      </w:r>
      <w:r w:rsidR="005347E3" w:rsidRPr="00BA427D">
        <w:rPr>
          <w:rFonts w:ascii="Arial" w:hAnsi="Arial" w:cs="Arial"/>
          <w:sz w:val="24"/>
          <w:szCs w:val="24"/>
        </w:rPr>
        <w:t>40.72% completion rate</w:t>
      </w:r>
      <w:r w:rsidR="00D5391A" w:rsidRPr="00BA427D">
        <w:rPr>
          <w:rFonts w:ascii="Arial" w:hAnsi="Arial" w:cs="Arial"/>
          <w:sz w:val="24"/>
          <w:szCs w:val="24"/>
        </w:rPr>
        <w:t xml:space="preserve"> (UWTSD, 2024)</w:t>
      </w:r>
      <w:r w:rsidR="001F7FD8" w:rsidRPr="00BA427D">
        <w:rPr>
          <w:rFonts w:ascii="Arial" w:hAnsi="Arial" w:cs="Arial"/>
          <w:sz w:val="24"/>
          <w:szCs w:val="24"/>
        </w:rPr>
        <w:t>, which compare</w:t>
      </w:r>
      <w:r w:rsidR="00BA427D">
        <w:rPr>
          <w:rFonts w:ascii="Arial" w:hAnsi="Arial" w:cs="Arial"/>
          <w:sz w:val="24"/>
          <w:szCs w:val="24"/>
        </w:rPr>
        <w:t>d</w:t>
      </w:r>
      <w:r w:rsidR="001F7FD8" w:rsidRPr="00BA427D">
        <w:rPr>
          <w:rFonts w:ascii="Arial" w:hAnsi="Arial" w:cs="Arial"/>
          <w:sz w:val="24"/>
          <w:szCs w:val="24"/>
        </w:rPr>
        <w:t xml:space="preserve"> to industry standards of 95% is extremely poor (University of Exeter, 2020). </w:t>
      </w:r>
      <w:r w:rsidRPr="00BA427D">
        <w:rPr>
          <w:rFonts w:ascii="Arial" w:hAnsi="Arial" w:cs="Arial"/>
          <w:sz w:val="24"/>
          <w:szCs w:val="24"/>
        </w:rPr>
        <w:t>As previously mentioned, Wolper (2017) states that employees are 69% more likely to stay with a company for three years if their onboarding and induction experience was positive and therefore is proven to be an important aspect of an employees lifecycle.</w:t>
      </w:r>
    </w:p>
    <w:p w14:paraId="38C75C9F" w14:textId="77777777" w:rsidR="00D866A7" w:rsidRPr="00BA427D" w:rsidRDefault="00D866A7" w:rsidP="00FA128B">
      <w:pPr>
        <w:pStyle w:val="Body"/>
        <w:rPr>
          <w:rFonts w:ascii="Arial" w:hAnsi="Arial" w:cs="Arial"/>
          <w:sz w:val="24"/>
          <w:szCs w:val="24"/>
        </w:rPr>
      </w:pPr>
    </w:p>
    <w:p w14:paraId="47C781BA" w14:textId="79FF936F" w:rsidR="00953EC9" w:rsidRPr="00BA427D" w:rsidRDefault="00D866A7" w:rsidP="00FA128B">
      <w:pPr>
        <w:pStyle w:val="Body"/>
        <w:rPr>
          <w:rFonts w:ascii="Arial" w:hAnsi="Arial" w:cs="Arial"/>
          <w:sz w:val="24"/>
          <w:szCs w:val="24"/>
        </w:rPr>
      </w:pPr>
      <w:r w:rsidRPr="00BA427D">
        <w:rPr>
          <w:rFonts w:ascii="Arial" w:hAnsi="Arial" w:cs="Arial"/>
          <w:sz w:val="24"/>
          <w:szCs w:val="24"/>
        </w:rPr>
        <w:t>UWTSD currently have two immersive rooms</w:t>
      </w:r>
      <w:r w:rsidR="00BA427D">
        <w:rPr>
          <w:rFonts w:ascii="Arial" w:hAnsi="Arial" w:cs="Arial"/>
          <w:sz w:val="24"/>
          <w:szCs w:val="24"/>
        </w:rPr>
        <w:t xml:space="preserve"> which would</w:t>
      </w:r>
      <w:r w:rsidR="00FD6B78" w:rsidRPr="00BA427D">
        <w:rPr>
          <w:rFonts w:ascii="Arial" w:hAnsi="Arial" w:cs="Arial"/>
          <w:sz w:val="24"/>
          <w:szCs w:val="24"/>
        </w:rPr>
        <w:t xml:space="preserve"> provide hands-on, experiential training for new members of staff in a collaborative and enjoyable way. </w:t>
      </w:r>
    </w:p>
    <w:p w14:paraId="33EC8BDE" w14:textId="1A798B5C" w:rsidR="00FD6B78" w:rsidRPr="00BA427D" w:rsidRDefault="00FD6B78" w:rsidP="00FA128B">
      <w:pPr>
        <w:pStyle w:val="Body"/>
        <w:rPr>
          <w:rFonts w:ascii="Arial" w:hAnsi="Arial" w:cs="Arial"/>
          <w:b/>
          <w:bCs/>
          <w:sz w:val="24"/>
          <w:szCs w:val="24"/>
        </w:rPr>
      </w:pPr>
      <w:r w:rsidRPr="00BA427D">
        <w:rPr>
          <w:rFonts w:ascii="Arial" w:hAnsi="Arial" w:cs="Arial"/>
          <w:sz w:val="24"/>
          <w:szCs w:val="24"/>
        </w:rPr>
        <w:t>Similarly to the Everton Stadium Project, the university will be able to move away from the individual mandatory e-learning training and PowerPoint presentation</w:t>
      </w:r>
      <w:r w:rsidR="00D866A7" w:rsidRPr="00BA427D">
        <w:rPr>
          <w:rFonts w:ascii="Arial" w:hAnsi="Arial" w:cs="Arial"/>
          <w:sz w:val="24"/>
          <w:szCs w:val="24"/>
        </w:rPr>
        <w:t>s</w:t>
      </w:r>
      <w:r w:rsidRPr="00BA427D">
        <w:rPr>
          <w:rFonts w:ascii="Arial" w:hAnsi="Arial" w:cs="Arial"/>
          <w:sz w:val="24"/>
          <w:szCs w:val="24"/>
        </w:rPr>
        <w:t xml:space="preserve">, to an interactive space where </w:t>
      </w:r>
      <w:r w:rsidR="00D866A7" w:rsidRPr="00BA427D">
        <w:rPr>
          <w:rFonts w:ascii="Arial" w:hAnsi="Arial" w:cs="Arial"/>
          <w:sz w:val="24"/>
          <w:szCs w:val="24"/>
        </w:rPr>
        <w:t>staff</w:t>
      </w:r>
      <w:r w:rsidRPr="00BA427D">
        <w:rPr>
          <w:rFonts w:ascii="Arial" w:hAnsi="Arial" w:cs="Arial"/>
          <w:sz w:val="24"/>
          <w:szCs w:val="24"/>
        </w:rPr>
        <w:t xml:space="preserve"> are able to </w:t>
      </w:r>
      <w:r w:rsidR="00D866A7" w:rsidRPr="00BA427D">
        <w:rPr>
          <w:rFonts w:ascii="Arial" w:hAnsi="Arial" w:cs="Arial"/>
          <w:sz w:val="24"/>
          <w:szCs w:val="24"/>
        </w:rPr>
        <w:t xml:space="preserve">participate in game-based learning sessions, virtually visit </w:t>
      </w:r>
      <w:r w:rsidRPr="00BA427D">
        <w:rPr>
          <w:rFonts w:ascii="Arial" w:hAnsi="Arial" w:cs="Arial"/>
          <w:sz w:val="24"/>
          <w:szCs w:val="24"/>
        </w:rPr>
        <w:t>each of the university’s campuses</w:t>
      </w:r>
      <w:r w:rsidR="00D866A7" w:rsidRPr="00BA427D">
        <w:rPr>
          <w:rFonts w:ascii="Arial" w:hAnsi="Arial" w:cs="Arial"/>
          <w:sz w:val="24"/>
          <w:szCs w:val="24"/>
        </w:rPr>
        <w:t xml:space="preserve"> and </w:t>
      </w:r>
      <w:r w:rsidRPr="00BA427D">
        <w:rPr>
          <w:rFonts w:ascii="Arial" w:hAnsi="Arial" w:cs="Arial"/>
          <w:sz w:val="24"/>
          <w:szCs w:val="24"/>
        </w:rPr>
        <w:t>meet the Senior Leadership Team</w:t>
      </w:r>
      <w:r w:rsidR="00D866A7" w:rsidRPr="00BA427D">
        <w:rPr>
          <w:rFonts w:ascii="Arial" w:hAnsi="Arial" w:cs="Arial"/>
          <w:sz w:val="24"/>
          <w:szCs w:val="24"/>
        </w:rPr>
        <w:t xml:space="preserve"> (Endean, 2023).</w:t>
      </w:r>
      <w:r w:rsidR="00032D7F" w:rsidRPr="00BA427D">
        <w:rPr>
          <w:rFonts w:ascii="Arial" w:hAnsi="Arial" w:cs="Arial"/>
          <w:sz w:val="24"/>
          <w:szCs w:val="24"/>
        </w:rPr>
        <w:t xml:space="preserve"> Further consideration would be needed for the London and Birmingham </w:t>
      </w:r>
      <w:r w:rsidR="00D96384" w:rsidRPr="00BA427D">
        <w:rPr>
          <w:rFonts w:ascii="Arial" w:hAnsi="Arial" w:cs="Arial"/>
          <w:sz w:val="24"/>
          <w:szCs w:val="24"/>
        </w:rPr>
        <w:t>campuses which w</w:t>
      </w:r>
      <w:r w:rsidR="00032D7F" w:rsidRPr="00BA427D">
        <w:rPr>
          <w:rFonts w:ascii="Arial" w:hAnsi="Arial" w:cs="Arial"/>
          <w:sz w:val="24"/>
          <w:szCs w:val="24"/>
        </w:rPr>
        <w:t>ill be covered in a further report.</w:t>
      </w:r>
    </w:p>
    <w:p w14:paraId="7B3459BA" w14:textId="77777777" w:rsidR="00FA128B" w:rsidRPr="00BA427D" w:rsidRDefault="00FA128B" w:rsidP="00FA128B">
      <w:pPr>
        <w:pStyle w:val="Body"/>
        <w:rPr>
          <w:rFonts w:ascii="Arial" w:eastAsia="Arial" w:hAnsi="Arial" w:cs="Arial"/>
          <w:sz w:val="24"/>
          <w:szCs w:val="24"/>
          <w:highlight w:val="magenta"/>
          <w:lang w:val="en-US"/>
        </w:rPr>
      </w:pPr>
    </w:p>
    <w:p w14:paraId="0318323E" w14:textId="4E767BDF" w:rsidR="00032D7F" w:rsidRPr="00BA427D" w:rsidRDefault="00032D7F" w:rsidP="00FA128B">
      <w:pPr>
        <w:rPr>
          <w:rFonts w:ascii="Arial" w:hAnsi="Arial" w:cs="Arial"/>
          <w:b/>
          <w:bCs/>
          <w:sz w:val="24"/>
          <w:szCs w:val="24"/>
          <w:lang w:val="en-US"/>
        </w:rPr>
      </w:pPr>
      <w:r w:rsidRPr="00BA427D">
        <w:rPr>
          <w:rFonts w:ascii="Arial" w:hAnsi="Arial" w:cs="Arial"/>
          <w:b/>
          <w:bCs/>
          <w:sz w:val="24"/>
          <w:szCs w:val="24"/>
          <w:lang w:val="en-US"/>
        </w:rPr>
        <w:t>Stakeholder Analysis &amp; Learning Needs Analysis</w:t>
      </w:r>
    </w:p>
    <w:p w14:paraId="00A06526" w14:textId="6DE06227" w:rsidR="0079515C" w:rsidRPr="00BA427D" w:rsidRDefault="00501F34" w:rsidP="00FA128B">
      <w:pPr>
        <w:rPr>
          <w:rFonts w:ascii="Arial" w:hAnsi="Arial" w:cs="Arial"/>
          <w:sz w:val="24"/>
          <w:szCs w:val="24"/>
        </w:rPr>
      </w:pPr>
      <w:r w:rsidRPr="00BA427D">
        <w:rPr>
          <w:rFonts w:ascii="Arial" w:hAnsi="Arial" w:cs="Arial"/>
          <w:sz w:val="24"/>
          <w:szCs w:val="24"/>
          <w:lang w:val="en-US"/>
        </w:rPr>
        <w:t>T</w:t>
      </w:r>
      <w:r w:rsidR="00FC2027" w:rsidRPr="00BA427D">
        <w:rPr>
          <w:rFonts w:ascii="Arial" w:hAnsi="Arial" w:cs="Arial"/>
          <w:sz w:val="24"/>
          <w:szCs w:val="24"/>
          <w:lang w:val="en-US"/>
        </w:rPr>
        <w:t xml:space="preserve">o implement this proposal, firstly we would need to consider </w:t>
      </w:r>
      <w:r w:rsidR="00FA128B" w:rsidRPr="00BA427D">
        <w:rPr>
          <w:rFonts w:ascii="Arial" w:hAnsi="Arial" w:cs="Arial"/>
          <w:sz w:val="24"/>
          <w:szCs w:val="24"/>
        </w:rPr>
        <w:t>the impact of impl</w:t>
      </w:r>
      <w:r w:rsidR="000072DF" w:rsidRPr="00BA427D">
        <w:rPr>
          <w:rFonts w:ascii="Arial" w:hAnsi="Arial" w:cs="Arial"/>
          <w:sz w:val="24"/>
          <w:szCs w:val="24"/>
        </w:rPr>
        <w:t>eme</w:t>
      </w:r>
      <w:r w:rsidR="00FA128B" w:rsidRPr="00BA427D">
        <w:rPr>
          <w:rFonts w:ascii="Arial" w:hAnsi="Arial" w:cs="Arial"/>
          <w:sz w:val="24"/>
          <w:szCs w:val="24"/>
        </w:rPr>
        <w:t>nting such initiatives on the university’s stakeholders. By conducting a stakeholder analys</w:t>
      </w:r>
      <w:r w:rsidR="00F01F45" w:rsidRPr="00BA427D">
        <w:rPr>
          <w:rFonts w:ascii="Arial" w:hAnsi="Arial" w:cs="Arial"/>
          <w:sz w:val="24"/>
          <w:szCs w:val="24"/>
        </w:rPr>
        <w:t>is, the university can identify the stakeholders the project would impact, any issues they would be concerned with and assess the potential impact the project may have on them (</w:t>
      </w:r>
      <w:proofErr w:type="spellStart"/>
      <w:r w:rsidR="00F01F45" w:rsidRPr="00BA427D">
        <w:rPr>
          <w:rFonts w:ascii="Arial" w:hAnsi="Arial" w:cs="Arial"/>
          <w:sz w:val="24"/>
          <w:szCs w:val="24"/>
        </w:rPr>
        <w:t>Hoory</w:t>
      </w:r>
      <w:proofErr w:type="spellEnd"/>
      <w:r w:rsidR="00F01F45" w:rsidRPr="00BA427D">
        <w:rPr>
          <w:rFonts w:ascii="Arial" w:hAnsi="Arial" w:cs="Arial"/>
          <w:sz w:val="24"/>
          <w:szCs w:val="24"/>
        </w:rPr>
        <w:t xml:space="preserve"> &amp; Bottorff, 2022).</w:t>
      </w:r>
      <w:r w:rsidR="000072DF" w:rsidRPr="00BA427D">
        <w:rPr>
          <w:rFonts w:ascii="Arial" w:hAnsi="Arial" w:cs="Arial"/>
          <w:sz w:val="24"/>
          <w:szCs w:val="24"/>
        </w:rPr>
        <w:t xml:space="preserve"> Potential stakeholders would include UWTSD’s digital technologies team, the HR department, the L&amp;D team, and any new member of staff attending the induction training. </w:t>
      </w:r>
    </w:p>
    <w:p w14:paraId="606A40A5" w14:textId="06E6D699" w:rsidR="00F01F45" w:rsidRPr="00BA427D" w:rsidRDefault="0079515C" w:rsidP="00FA128B">
      <w:pPr>
        <w:rPr>
          <w:rFonts w:ascii="Arial" w:hAnsi="Arial" w:cs="Arial"/>
          <w:sz w:val="24"/>
          <w:szCs w:val="24"/>
        </w:rPr>
      </w:pPr>
      <w:r w:rsidRPr="00BA427D">
        <w:rPr>
          <w:rFonts w:ascii="Arial" w:hAnsi="Arial" w:cs="Arial"/>
          <w:sz w:val="24"/>
          <w:szCs w:val="24"/>
        </w:rPr>
        <w:t xml:space="preserve">Stakeholder mapping is a traditional method of identifying an organisations stakeholders which is still commonly used (Diallo &amp; </w:t>
      </w:r>
      <w:proofErr w:type="spellStart"/>
      <w:r w:rsidRPr="00BA427D">
        <w:rPr>
          <w:rFonts w:ascii="Arial" w:hAnsi="Arial" w:cs="Arial"/>
          <w:sz w:val="24"/>
          <w:szCs w:val="24"/>
        </w:rPr>
        <w:t>Thuiller</w:t>
      </w:r>
      <w:proofErr w:type="spellEnd"/>
      <w:r w:rsidRPr="00BA427D">
        <w:rPr>
          <w:rFonts w:ascii="Arial" w:hAnsi="Arial" w:cs="Arial"/>
          <w:sz w:val="24"/>
          <w:szCs w:val="24"/>
        </w:rPr>
        <w:t xml:space="preserve">, 2005). </w:t>
      </w:r>
      <w:r w:rsidR="00501F34" w:rsidRPr="00BA427D">
        <w:rPr>
          <w:rFonts w:ascii="Arial" w:hAnsi="Arial" w:cs="Arial"/>
          <w:sz w:val="24"/>
          <w:szCs w:val="24"/>
        </w:rPr>
        <w:t>T</w:t>
      </w:r>
      <w:r w:rsidR="00F01F45" w:rsidRPr="00BA427D">
        <w:rPr>
          <w:rFonts w:ascii="Arial" w:hAnsi="Arial" w:cs="Arial"/>
          <w:sz w:val="24"/>
          <w:szCs w:val="24"/>
        </w:rPr>
        <w:t>o undertake the stakeholder analysis,</w:t>
      </w:r>
      <w:r w:rsidR="000072DF" w:rsidRPr="00BA427D">
        <w:rPr>
          <w:rFonts w:ascii="Arial" w:hAnsi="Arial" w:cs="Arial"/>
          <w:sz w:val="24"/>
          <w:szCs w:val="24"/>
        </w:rPr>
        <w:t xml:space="preserve"> </w:t>
      </w:r>
      <w:r w:rsidR="00F01F45" w:rsidRPr="00BA427D">
        <w:rPr>
          <w:rFonts w:ascii="Arial" w:hAnsi="Arial" w:cs="Arial"/>
          <w:sz w:val="24"/>
          <w:szCs w:val="24"/>
        </w:rPr>
        <w:t>the university will need to gather information to understand the needs of each of the stakeholders (</w:t>
      </w:r>
      <w:proofErr w:type="spellStart"/>
      <w:r w:rsidR="006B5808" w:rsidRPr="00BA427D">
        <w:rPr>
          <w:rFonts w:ascii="Arial" w:hAnsi="Arial" w:cs="Arial"/>
          <w:sz w:val="24"/>
          <w:szCs w:val="24"/>
        </w:rPr>
        <w:t>Brugha</w:t>
      </w:r>
      <w:proofErr w:type="spellEnd"/>
      <w:r w:rsidR="006B5808" w:rsidRPr="00BA427D">
        <w:rPr>
          <w:rFonts w:ascii="Arial" w:hAnsi="Arial" w:cs="Arial"/>
          <w:sz w:val="24"/>
          <w:szCs w:val="24"/>
        </w:rPr>
        <w:t xml:space="preserve"> &amp; </w:t>
      </w:r>
      <w:proofErr w:type="spellStart"/>
      <w:r w:rsidR="006B5808" w:rsidRPr="00BA427D">
        <w:rPr>
          <w:rFonts w:ascii="Arial" w:hAnsi="Arial" w:cs="Arial"/>
          <w:color w:val="3A3A3A"/>
          <w:sz w:val="24"/>
          <w:szCs w:val="24"/>
          <w:shd w:val="clear" w:color="auto" w:fill="FFFFFF"/>
        </w:rPr>
        <w:t>Varvasovszky</w:t>
      </w:r>
      <w:proofErr w:type="spellEnd"/>
      <w:r w:rsidR="006B5808" w:rsidRPr="00BA427D">
        <w:rPr>
          <w:rFonts w:ascii="Arial" w:hAnsi="Arial" w:cs="Arial"/>
          <w:sz w:val="24"/>
          <w:szCs w:val="24"/>
        </w:rPr>
        <w:t xml:space="preserve"> 2000</w:t>
      </w:r>
      <w:r w:rsidR="00F01F45" w:rsidRPr="00BA427D">
        <w:rPr>
          <w:rFonts w:ascii="Arial" w:hAnsi="Arial" w:cs="Arial"/>
          <w:sz w:val="24"/>
          <w:szCs w:val="24"/>
        </w:rPr>
        <w:t xml:space="preserve">). </w:t>
      </w:r>
      <w:r w:rsidR="00806172" w:rsidRPr="00BA427D">
        <w:rPr>
          <w:rFonts w:ascii="Arial" w:hAnsi="Arial" w:cs="Arial"/>
          <w:sz w:val="24"/>
          <w:szCs w:val="24"/>
        </w:rPr>
        <w:t>This information can be used to contribute data for further analyses</w:t>
      </w:r>
      <w:r w:rsidRPr="00BA427D">
        <w:rPr>
          <w:rFonts w:ascii="Arial" w:hAnsi="Arial" w:cs="Arial"/>
          <w:sz w:val="24"/>
          <w:szCs w:val="24"/>
        </w:rPr>
        <w:t xml:space="preserve"> and enables the organisation to communicate more effectively with the key stakeholder to increase support and ensure success (Schmeer, 1999). </w:t>
      </w:r>
    </w:p>
    <w:p w14:paraId="0F79BB14" w14:textId="44E2BB90" w:rsidR="00953EC9" w:rsidRPr="00BA427D" w:rsidRDefault="00D763E6" w:rsidP="00FA128B">
      <w:pPr>
        <w:rPr>
          <w:rFonts w:ascii="Arial" w:hAnsi="Arial" w:cs="Arial"/>
          <w:sz w:val="24"/>
          <w:szCs w:val="24"/>
        </w:rPr>
      </w:pPr>
      <w:r w:rsidRPr="00BA427D">
        <w:rPr>
          <w:rFonts w:ascii="Arial" w:hAnsi="Arial" w:cs="Arial"/>
          <w:sz w:val="24"/>
          <w:szCs w:val="24"/>
        </w:rPr>
        <w:t>Following this, a</w:t>
      </w:r>
      <w:r w:rsidR="00953EC9" w:rsidRPr="00BA427D">
        <w:rPr>
          <w:rFonts w:ascii="Arial" w:hAnsi="Arial" w:cs="Arial"/>
          <w:sz w:val="24"/>
          <w:szCs w:val="24"/>
        </w:rPr>
        <w:t xml:space="preserve"> learning needs analysis would need to be conducted</w:t>
      </w:r>
      <w:r w:rsidR="0074203A" w:rsidRPr="00BA427D">
        <w:rPr>
          <w:rFonts w:ascii="Arial" w:hAnsi="Arial" w:cs="Arial"/>
          <w:sz w:val="24"/>
          <w:szCs w:val="24"/>
        </w:rPr>
        <w:t xml:space="preserve"> to define capability needs. A learning needs analysis is </w:t>
      </w:r>
      <w:r w:rsidRPr="00BA427D">
        <w:rPr>
          <w:rFonts w:ascii="Arial" w:hAnsi="Arial" w:cs="Arial"/>
          <w:sz w:val="24"/>
          <w:szCs w:val="24"/>
        </w:rPr>
        <w:t>t</w:t>
      </w:r>
      <w:r w:rsidR="0074203A" w:rsidRPr="00BA427D">
        <w:rPr>
          <w:rFonts w:ascii="Arial" w:hAnsi="Arial" w:cs="Arial"/>
          <w:sz w:val="24"/>
          <w:szCs w:val="24"/>
        </w:rPr>
        <w:t xml:space="preserve">he process of </w:t>
      </w:r>
      <w:r w:rsidRPr="00BA427D">
        <w:rPr>
          <w:rFonts w:ascii="Arial" w:hAnsi="Arial" w:cs="Arial"/>
          <w:sz w:val="24"/>
          <w:szCs w:val="24"/>
        </w:rPr>
        <w:t>assessing the</w:t>
      </w:r>
      <w:r w:rsidR="0074203A" w:rsidRPr="00BA427D">
        <w:rPr>
          <w:rFonts w:ascii="Arial" w:hAnsi="Arial" w:cs="Arial"/>
          <w:sz w:val="24"/>
          <w:szCs w:val="24"/>
        </w:rPr>
        <w:t xml:space="preserve"> work-related learning needs</w:t>
      </w:r>
      <w:r w:rsidRPr="00BA427D">
        <w:rPr>
          <w:rFonts w:ascii="Arial" w:hAnsi="Arial" w:cs="Arial"/>
          <w:sz w:val="24"/>
          <w:szCs w:val="24"/>
        </w:rPr>
        <w:t xml:space="preserve"> that are required to perform a role (</w:t>
      </w:r>
      <w:proofErr w:type="spellStart"/>
      <w:r w:rsidRPr="00BA427D">
        <w:rPr>
          <w:rFonts w:ascii="Arial" w:hAnsi="Arial" w:cs="Arial"/>
          <w:sz w:val="24"/>
          <w:szCs w:val="24"/>
        </w:rPr>
        <w:t>Proberts</w:t>
      </w:r>
      <w:proofErr w:type="spellEnd"/>
      <w:r w:rsidRPr="00BA427D">
        <w:rPr>
          <w:rFonts w:ascii="Arial" w:hAnsi="Arial" w:cs="Arial"/>
          <w:sz w:val="24"/>
          <w:szCs w:val="24"/>
        </w:rPr>
        <w:t>, 2023).</w:t>
      </w:r>
      <w:r w:rsidR="0074203A" w:rsidRPr="00BA427D">
        <w:rPr>
          <w:rFonts w:ascii="Arial" w:hAnsi="Arial" w:cs="Arial"/>
          <w:sz w:val="24"/>
          <w:szCs w:val="24"/>
        </w:rPr>
        <w:t xml:space="preserve"> The process of identifying learning and development needs is essential to ensure effective learning across the university and that all strategic goals are met (CIPD, 202</w:t>
      </w:r>
      <w:r w:rsidRPr="00BA427D">
        <w:rPr>
          <w:rFonts w:ascii="Arial" w:hAnsi="Arial" w:cs="Arial"/>
          <w:sz w:val="24"/>
          <w:szCs w:val="24"/>
        </w:rPr>
        <w:t>3c</w:t>
      </w:r>
      <w:r w:rsidR="0074203A" w:rsidRPr="00BA427D">
        <w:rPr>
          <w:rFonts w:ascii="Arial" w:hAnsi="Arial" w:cs="Arial"/>
          <w:sz w:val="24"/>
          <w:szCs w:val="24"/>
        </w:rPr>
        <w:t xml:space="preserve">). </w:t>
      </w:r>
      <w:r w:rsidR="000D6CF6" w:rsidRPr="00BA427D">
        <w:rPr>
          <w:rFonts w:ascii="Arial" w:hAnsi="Arial" w:cs="Arial"/>
          <w:sz w:val="24"/>
          <w:szCs w:val="24"/>
        </w:rPr>
        <w:t xml:space="preserve">Bartlett and Kang (2004) propose a positive correlation between employee </w:t>
      </w:r>
      <w:r w:rsidR="000D6CF6" w:rsidRPr="00BA427D">
        <w:rPr>
          <w:rFonts w:ascii="Arial" w:hAnsi="Arial" w:cs="Arial"/>
          <w:sz w:val="24"/>
          <w:szCs w:val="24"/>
        </w:rPr>
        <w:lastRenderedPageBreak/>
        <w:t xml:space="preserve">development and their commitment to an organisation. They believe that employees are more willing to invest into their personal learning in hopes that their employer is willing to invest into them (Chaing &amp; Jang, 2008). </w:t>
      </w:r>
      <w:r w:rsidR="00501F34" w:rsidRPr="00BA427D">
        <w:rPr>
          <w:rFonts w:ascii="Arial" w:hAnsi="Arial" w:cs="Arial"/>
          <w:sz w:val="24"/>
          <w:szCs w:val="24"/>
        </w:rPr>
        <w:t>T</w:t>
      </w:r>
      <w:r w:rsidR="008A00A4" w:rsidRPr="00BA427D">
        <w:rPr>
          <w:rFonts w:ascii="Arial" w:hAnsi="Arial" w:cs="Arial"/>
          <w:sz w:val="24"/>
          <w:szCs w:val="24"/>
        </w:rPr>
        <w:t>o ensure the process of identifying learning needs is agile and responsive, UWTSD can follow the ‘RAM’ approach which ensures the learning is relevant</w:t>
      </w:r>
      <w:r w:rsidR="00BA427D">
        <w:rPr>
          <w:rFonts w:ascii="Arial" w:hAnsi="Arial" w:cs="Arial"/>
          <w:sz w:val="24"/>
          <w:szCs w:val="24"/>
        </w:rPr>
        <w:t xml:space="preserve"> and</w:t>
      </w:r>
      <w:r w:rsidR="008A00A4" w:rsidRPr="00BA427D">
        <w:rPr>
          <w:rFonts w:ascii="Arial" w:hAnsi="Arial" w:cs="Arial"/>
          <w:sz w:val="24"/>
          <w:szCs w:val="24"/>
        </w:rPr>
        <w:t xml:space="preserve"> aligned with </w:t>
      </w:r>
      <w:r w:rsidR="00BC3782" w:rsidRPr="00BA427D">
        <w:rPr>
          <w:rFonts w:ascii="Arial" w:hAnsi="Arial" w:cs="Arial"/>
          <w:sz w:val="24"/>
          <w:szCs w:val="24"/>
        </w:rPr>
        <w:t xml:space="preserve">organisational strategies and is continuously measured during the evaluation process (CIPD, 2023c). </w:t>
      </w:r>
    </w:p>
    <w:p w14:paraId="1D11C2DB" w14:textId="13AE7F51" w:rsidR="00140091" w:rsidRPr="00BA427D" w:rsidRDefault="00140091" w:rsidP="00FA128B">
      <w:pPr>
        <w:rPr>
          <w:rFonts w:ascii="Arial" w:hAnsi="Arial" w:cs="Arial"/>
          <w:sz w:val="24"/>
          <w:szCs w:val="24"/>
        </w:rPr>
      </w:pPr>
      <w:r w:rsidRPr="00BA427D">
        <w:rPr>
          <w:rFonts w:ascii="Arial" w:hAnsi="Arial" w:cs="Arial"/>
          <w:sz w:val="24"/>
          <w:szCs w:val="24"/>
        </w:rPr>
        <w:t xml:space="preserve">There are some notable limitations to a learning needs analysis </w:t>
      </w:r>
      <w:r w:rsidR="00C03B5E" w:rsidRPr="00BA427D">
        <w:rPr>
          <w:rFonts w:ascii="Arial" w:hAnsi="Arial" w:cs="Arial"/>
          <w:sz w:val="24"/>
          <w:szCs w:val="24"/>
        </w:rPr>
        <w:t xml:space="preserve">to consider </w:t>
      </w:r>
      <w:r w:rsidRPr="00BA427D">
        <w:rPr>
          <w:rFonts w:ascii="Arial" w:hAnsi="Arial" w:cs="Arial"/>
          <w:sz w:val="24"/>
          <w:szCs w:val="24"/>
        </w:rPr>
        <w:t>such as the time lag between the identification of the learning needs and its delivery</w:t>
      </w:r>
      <w:r w:rsidR="00781952" w:rsidRPr="00BA427D">
        <w:rPr>
          <w:rFonts w:ascii="Arial" w:hAnsi="Arial" w:cs="Arial"/>
          <w:sz w:val="24"/>
          <w:szCs w:val="24"/>
        </w:rPr>
        <w:t xml:space="preserve">, the clarity of </w:t>
      </w:r>
      <w:r w:rsidR="00BA427D">
        <w:rPr>
          <w:rFonts w:ascii="Arial" w:hAnsi="Arial" w:cs="Arial"/>
          <w:sz w:val="24"/>
          <w:szCs w:val="24"/>
        </w:rPr>
        <w:t>g</w:t>
      </w:r>
      <w:r w:rsidR="00781952" w:rsidRPr="00BA427D">
        <w:rPr>
          <w:rFonts w:ascii="Arial" w:hAnsi="Arial" w:cs="Arial"/>
          <w:sz w:val="24"/>
          <w:szCs w:val="24"/>
        </w:rPr>
        <w:t>oals for the analysis and that it is generally considered a difficult process as a thorough understanding of the how the organisation works is required</w:t>
      </w:r>
      <w:r w:rsidRPr="00BA427D">
        <w:rPr>
          <w:rFonts w:ascii="Arial" w:hAnsi="Arial" w:cs="Arial"/>
          <w:sz w:val="24"/>
          <w:szCs w:val="24"/>
        </w:rPr>
        <w:t xml:space="preserve"> (</w:t>
      </w:r>
      <w:r w:rsidR="00781952" w:rsidRPr="00BA427D">
        <w:rPr>
          <w:rFonts w:ascii="Arial" w:hAnsi="Arial" w:cs="Arial"/>
          <w:sz w:val="24"/>
          <w:szCs w:val="24"/>
        </w:rPr>
        <w:t>Hopkins, 2023).</w:t>
      </w:r>
    </w:p>
    <w:p w14:paraId="516B3301" w14:textId="77777777" w:rsidR="00FA128B" w:rsidRPr="00BA427D" w:rsidRDefault="00FA128B" w:rsidP="00FA128B">
      <w:pPr>
        <w:pStyle w:val="Body"/>
        <w:rPr>
          <w:rFonts w:ascii="Arial" w:eastAsia="Arial" w:hAnsi="Arial" w:cs="Arial"/>
          <w:sz w:val="24"/>
          <w:szCs w:val="24"/>
          <w:highlight w:val="magenta"/>
          <w:lang w:val="en-US"/>
        </w:rPr>
      </w:pPr>
    </w:p>
    <w:p w14:paraId="18909CDC" w14:textId="14C8F85A" w:rsidR="00FA128B" w:rsidRPr="00BA427D" w:rsidRDefault="00032D7F" w:rsidP="00FA128B">
      <w:pPr>
        <w:pStyle w:val="Body"/>
        <w:rPr>
          <w:rFonts w:ascii="Arial" w:hAnsi="Arial" w:cs="Arial"/>
          <w:sz w:val="24"/>
          <w:szCs w:val="24"/>
          <w:lang w:val="en-US"/>
        </w:rPr>
      </w:pPr>
      <w:r w:rsidRPr="00BA427D">
        <w:rPr>
          <w:rFonts w:ascii="Arial" w:hAnsi="Arial" w:cs="Arial"/>
          <w:b/>
          <w:bCs/>
          <w:sz w:val="24"/>
          <w:szCs w:val="24"/>
          <w:lang w:val="en-US"/>
        </w:rPr>
        <w:t>Design Learning</w:t>
      </w:r>
      <w:r w:rsidR="003024B4" w:rsidRPr="00BA427D">
        <w:rPr>
          <w:rFonts w:ascii="Arial" w:hAnsi="Arial" w:cs="Arial"/>
          <w:b/>
          <w:bCs/>
          <w:sz w:val="24"/>
          <w:szCs w:val="24"/>
          <w:lang w:val="en-US"/>
        </w:rPr>
        <w:t xml:space="preserve"> </w:t>
      </w:r>
    </w:p>
    <w:p w14:paraId="4D3DCB19" w14:textId="77777777" w:rsidR="003D2DF5" w:rsidRPr="00BA427D" w:rsidRDefault="003D2DF5" w:rsidP="003D2DF5">
      <w:pPr>
        <w:pStyle w:val="Body"/>
        <w:rPr>
          <w:rFonts w:ascii="Arial" w:hAnsi="Arial" w:cs="Arial"/>
          <w:sz w:val="24"/>
          <w:szCs w:val="24"/>
          <w:lang w:val="en-US"/>
        </w:rPr>
      </w:pPr>
    </w:p>
    <w:p w14:paraId="183DE9B3" w14:textId="4C4A9E46" w:rsidR="003D2DF5" w:rsidRPr="00BA427D" w:rsidRDefault="00501F34" w:rsidP="003D2DF5">
      <w:pPr>
        <w:pStyle w:val="Body"/>
        <w:rPr>
          <w:rFonts w:ascii="Arial" w:hAnsi="Arial" w:cs="Arial"/>
          <w:sz w:val="24"/>
          <w:szCs w:val="24"/>
          <w:lang w:val="en-US"/>
        </w:rPr>
      </w:pPr>
      <w:r w:rsidRPr="00BA427D">
        <w:rPr>
          <w:rFonts w:ascii="Arial" w:hAnsi="Arial" w:cs="Arial"/>
          <w:sz w:val="24"/>
          <w:szCs w:val="24"/>
          <w:lang w:val="en-US"/>
        </w:rPr>
        <w:t>T</w:t>
      </w:r>
      <w:r w:rsidR="00A70F6D" w:rsidRPr="00BA427D">
        <w:rPr>
          <w:rFonts w:ascii="Arial" w:hAnsi="Arial" w:cs="Arial"/>
          <w:sz w:val="24"/>
          <w:szCs w:val="24"/>
          <w:lang w:val="en-US"/>
        </w:rPr>
        <w:t xml:space="preserve">o </w:t>
      </w:r>
      <w:r w:rsidR="00613178" w:rsidRPr="00BA427D">
        <w:rPr>
          <w:rFonts w:ascii="Arial" w:hAnsi="Arial" w:cs="Arial"/>
          <w:sz w:val="24"/>
          <w:szCs w:val="24"/>
          <w:lang w:val="en-US"/>
        </w:rPr>
        <w:t xml:space="preserve">design learning, it is often useful to incorporate theories and methods to </w:t>
      </w:r>
      <w:proofErr w:type="spellStart"/>
      <w:r w:rsidR="00613178" w:rsidRPr="00BA427D">
        <w:rPr>
          <w:rFonts w:ascii="Arial" w:hAnsi="Arial" w:cs="Arial"/>
          <w:sz w:val="24"/>
          <w:szCs w:val="24"/>
          <w:lang w:val="en-US"/>
        </w:rPr>
        <w:t>maximise</w:t>
      </w:r>
      <w:proofErr w:type="spellEnd"/>
      <w:r w:rsidR="00613178" w:rsidRPr="00BA427D">
        <w:rPr>
          <w:rFonts w:ascii="Arial" w:hAnsi="Arial" w:cs="Arial"/>
          <w:sz w:val="24"/>
          <w:szCs w:val="24"/>
          <w:lang w:val="en-US"/>
        </w:rPr>
        <w:t xml:space="preserve"> engagement and learning. </w:t>
      </w:r>
      <w:r w:rsidR="003D2DF5" w:rsidRPr="00BA427D">
        <w:rPr>
          <w:rFonts w:ascii="Arial" w:hAnsi="Arial" w:cs="Arial"/>
          <w:sz w:val="24"/>
          <w:szCs w:val="24"/>
          <w:lang w:val="en-US"/>
        </w:rPr>
        <w:t xml:space="preserve">Content designers commonly use design thinking; a process for creative problem-solving, to develop solutions centered around human needs (Foster, 2021). By using the design thinking theory, UWTSD are able to gain a deeper understanding of their employees </w:t>
      </w:r>
      <w:r w:rsidR="00BA427D">
        <w:rPr>
          <w:rFonts w:ascii="Arial" w:hAnsi="Arial" w:cs="Arial"/>
          <w:sz w:val="24"/>
          <w:szCs w:val="24"/>
          <w:lang w:val="en-US"/>
        </w:rPr>
        <w:t>including</w:t>
      </w:r>
      <w:r w:rsidR="003D2DF5" w:rsidRPr="00BA427D">
        <w:rPr>
          <w:rFonts w:ascii="Arial" w:hAnsi="Arial" w:cs="Arial"/>
          <w:sz w:val="24"/>
          <w:szCs w:val="24"/>
          <w:lang w:val="en-US"/>
        </w:rPr>
        <w:t xml:space="preserve"> their needs and capabilities (Dam &amp; Siang, 2021). </w:t>
      </w:r>
      <w:r w:rsidR="00A70F6D" w:rsidRPr="00BA427D">
        <w:rPr>
          <w:rFonts w:ascii="Arial" w:hAnsi="Arial" w:cs="Arial"/>
          <w:sz w:val="24"/>
          <w:szCs w:val="24"/>
          <w:lang w:val="en-US"/>
        </w:rPr>
        <w:t xml:space="preserve">The human-centered approach to problem-solving consists of 5 key steps; </w:t>
      </w:r>
      <w:proofErr w:type="spellStart"/>
      <w:r w:rsidR="00A70F6D" w:rsidRPr="00BA427D">
        <w:rPr>
          <w:rFonts w:ascii="Arial" w:hAnsi="Arial" w:cs="Arial"/>
          <w:sz w:val="24"/>
          <w:szCs w:val="24"/>
          <w:lang w:val="en-US"/>
        </w:rPr>
        <w:t>empathise</w:t>
      </w:r>
      <w:proofErr w:type="spellEnd"/>
      <w:r w:rsidR="00A70F6D" w:rsidRPr="00BA427D">
        <w:rPr>
          <w:rFonts w:ascii="Arial" w:hAnsi="Arial" w:cs="Arial"/>
          <w:sz w:val="24"/>
          <w:szCs w:val="24"/>
          <w:lang w:val="en-US"/>
        </w:rPr>
        <w:t>, define, ideate, prototype and test (</w:t>
      </w:r>
      <w:r w:rsidR="00F471F7" w:rsidRPr="00BA427D">
        <w:rPr>
          <w:rFonts w:ascii="Arial" w:hAnsi="Arial" w:cs="Arial"/>
          <w:sz w:val="24"/>
          <w:szCs w:val="24"/>
          <w:lang w:val="en-US"/>
        </w:rPr>
        <w:t>Dam, 2024</w:t>
      </w:r>
      <w:r w:rsidR="00A70F6D" w:rsidRPr="00BA427D">
        <w:rPr>
          <w:rFonts w:ascii="Arial" w:hAnsi="Arial" w:cs="Arial"/>
          <w:sz w:val="24"/>
          <w:szCs w:val="24"/>
          <w:lang w:val="en-US"/>
        </w:rPr>
        <w:t xml:space="preserve">). </w:t>
      </w:r>
      <w:r w:rsidR="002E6851" w:rsidRPr="00BA427D">
        <w:rPr>
          <w:rFonts w:ascii="Arial" w:hAnsi="Arial" w:cs="Arial"/>
          <w:sz w:val="24"/>
          <w:szCs w:val="24"/>
          <w:lang w:val="en-US"/>
        </w:rPr>
        <w:t>When applied in the context of L&amp;D, this method has demonstrated itself as an innovative approach for crafting and implementing impactful training initiatives</w:t>
      </w:r>
      <w:r w:rsidR="00F471F7" w:rsidRPr="00BA427D">
        <w:rPr>
          <w:rFonts w:ascii="Arial" w:hAnsi="Arial" w:cs="Arial"/>
          <w:sz w:val="24"/>
          <w:szCs w:val="24"/>
          <w:lang w:val="en-US"/>
        </w:rPr>
        <w:t xml:space="preserve"> (Bertao et al., 2023). </w:t>
      </w:r>
      <w:r w:rsidR="003D2DF5" w:rsidRPr="00BA427D">
        <w:rPr>
          <w:rFonts w:ascii="Arial" w:hAnsi="Arial" w:cs="Arial"/>
          <w:sz w:val="24"/>
          <w:szCs w:val="24"/>
          <w:lang w:val="en-US"/>
        </w:rPr>
        <w:t>The tool is dueled by collaborative creativity within a team, and addresses the demand for new initiatives in an innovative way (</w:t>
      </w:r>
      <w:proofErr w:type="spellStart"/>
      <w:r w:rsidR="003D2DF5" w:rsidRPr="00BA427D">
        <w:rPr>
          <w:rFonts w:ascii="Arial" w:hAnsi="Arial" w:cs="Arial"/>
          <w:sz w:val="24"/>
          <w:szCs w:val="24"/>
          <w:lang w:val="en-US"/>
        </w:rPr>
        <w:t>Lorusso</w:t>
      </w:r>
      <w:proofErr w:type="spellEnd"/>
      <w:r w:rsidR="003D2DF5" w:rsidRPr="00BA427D">
        <w:rPr>
          <w:rFonts w:ascii="Arial" w:hAnsi="Arial" w:cs="Arial"/>
          <w:sz w:val="24"/>
          <w:szCs w:val="24"/>
          <w:lang w:val="en-US"/>
        </w:rPr>
        <w:t>, Lee &amp; Worden, 2021)</w:t>
      </w:r>
      <w:r w:rsidR="00C03B5E" w:rsidRPr="00BA427D">
        <w:rPr>
          <w:rFonts w:ascii="Arial" w:hAnsi="Arial" w:cs="Arial"/>
          <w:sz w:val="24"/>
          <w:szCs w:val="24"/>
          <w:lang w:val="en-US"/>
        </w:rPr>
        <w:t>.</w:t>
      </w:r>
    </w:p>
    <w:p w14:paraId="1EB4FFE3" w14:textId="77777777" w:rsidR="00C03B5E" w:rsidRPr="00BA427D" w:rsidRDefault="00C03B5E" w:rsidP="003D2DF5">
      <w:pPr>
        <w:pStyle w:val="Body"/>
        <w:rPr>
          <w:rFonts w:ascii="Arial" w:hAnsi="Arial" w:cs="Arial"/>
          <w:sz w:val="24"/>
          <w:szCs w:val="24"/>
          <w:lang w:val="en-US"/>
        </w:rPr>
      </w:pPr>
    </w:p>
    <w:p w14:paraId="6A8420C2" w14:textId="4EF11C2A" w:rsidR="00C03B5E" w:rsidRPr="00BA427D" w:rsidRDefault="00044544" w:rsidP="003D2DF5">
      <w:pPr>
        <w:pStyle w:val="Body"/>
        <w:rPr>
          <w:rFonts w:ascii="Arial" w:hAnsi="Arial" w:cs="Arial"/>
          <w:sz w:val="24"/>
          <w:szCs w:val="24"/>
          <w:lang w:val="en-US"/>
        </w:rPr>
      </w:pPr>
      <w:r w:rsidRPr="00BA427D">
        <w:rPr>
          <w:rFonts w:ascii="Arial" w:hAnsi="Arial" w:cs="Arial"/>
          <w:sz w:val="24"/>
          <w:szCs w:val="24"/>
          <w:lang w:val="en-US"/>
        </w:rPr>
        <w:t>Many theorists have adapted P</w:t>
      </w:r>
      <w:r w:rsidR="00C03B5E" w:rsidRPr="00BA427D">
        <w:rPr>
          <w:rFonts w:ascii="Arial" w:hAnsi="Arial" w:cs="Arial"/>
          <w:sz w:val="24"/>
          <w:szCs w:val="24"/>
          <w:lang w:val="en-US"/>
        </w:rPr>
        <w:t xml:space="preserve">iaget’s </w:t>
      </w:r>
      <w:r w:rsidRPr="00BA427D">
        <w:rPr>
          <w:rFonts w:ascii="Arial" w:hAnsi="Arial" w:cs="Arial"/>
          <w:sz w:val="24"/>
          <w:szCs w:val="24"/>
          <w:lang w:val="en-US"/>
        </w:rPr>
        <w:t xml:space="preserve">cognitive </w:t>
      </w:r>
      <w:r w:rsidR="00C03B5E" w:rsidRPr="00BA427D">
        <w:rPr>
          <w:rFonts w:ascii="Arial" w:hAnsi="Arial" w:cs="Arial"/>
          <w:sz w:val="24"/>
          <w:szCs w:val="24"/>
          <w:lang w:val="en-US"/>
        </w:rPr>
        <w:t xml:space="preserve">theory which </w:t>
      </w:r>
      <w:proofErr w:type="spellStart"/>
      <w:r w:rsidR="00C03B5E" w:rsidRPr="00BA427D">
        <w:rPr>
          <w:rFonts w:ascii="Arial" w:hAnsi="Arial" w:cs="Arial"/>
          <w:sz w:val="24"/>
          <w:szCs w:val="24"/>
          <w:lang w:val="en-US"/>
        </w:rPr>
        <w:t>emphasises</w:t>
      </w:r>
      <w:proofErr w:type="spellEnd"/>
      <w:r w:rsidR="00C03B5E" w:rsidRPr="00BA427D">
        <w:rPr>
          <w:rFonts w:ascii="Arial" w:hAnsi="Arial" w:cs="Arial"/>
          <w:sz w:val="24"/>
          <w:szCs w:val="24"/>
          <w:lang w:val="en-US"/>
        </w:rPr>
        <w:t xml:space="preserve"> the importance of </w:t>
      </w:r>
      <w:proofErr w:type="spellStart"/>
      <w:r w:rsidR="00C03B5E" w:rsidRPr="00BA427D">
        <w:rPr>
          <w:rFonts w:ascii="Arial" w:hAnsi="Arial" w:cs="Arial"/>
          <w:sz w:val="24"/>
          <w:szCs w:val="24"/>
          <w:lang w:val="en-US"/>
        </w:rPr>
        <w:t>prioriti</w:t>
      </w:r>
      <w:r w:rsidR="00443918" w:rsidRPr="00BA427D">
        <w:rPr>
          <w:rFonts w:ascii="Arial" w:hAnsi="Arial" w:cs="Arial"/>
          <w:sz w:val="24"/>
          <w:szCs w:val="24"/>
          <w:lang w:val="en-US"/>
        </w:rPr>
        <w:t>s</w:t>
      </w:r>
      <w:r w:rsidR="00C03B5E" w:rsidRPr="00BA427D">
        <w:rPr>
          <w:rFonts w:ascii="Arial" w:hAnsi="Arial" w:cs="Arial"/>
          <w:sz w:val="24"/>
          <w:szCs w:val="24"/>
          <w:lang w:val="en-US"/>
        </w:rPr>
        <w:t>ing</w:t>
      </w:r>
      <w:proofErr w:type="spellEnd"/>
      <w:r w:rsidR="00C03B5E" w:rsidRPr="00BA427D">
        <w:rPr>
          <w:rFonts w:ascii="Arial" w:hAnsi="Arial" w:cs="Arial"/>
          <w:sz w:val="24"/>
          <w:szCs w:val="24"/>
          <w:lang w:val="en-US"/>
        </w:rPr>
        <w:t xml:space="preserve"> experiential learning over </w:t>
      </w:r>
      <w:proofErr w:type="spellStart"/>
      <w:r w:rsidR="00C03B5E" w:rsidRPr="00BA427D">
        <w:rPr>
          <w:rFonts w:ascii="Arial" w:hAnsi="Arial" w:cs="Arial"/>
          <w:sz w:val="24"/>
          <w:szCs w:val="24"/>
          <w:lang w:val="en-US"/>
        </w:rPr>
        <w:t>memori</w:t>
      </w:r>
      <w:r w:rsidR="008C0246">
        <w:rPr>
          <w:rFonts w:ascii="Arial" w:hAnsi="Arial" w:cs="Arial"/>
          <w:sz w:val="24"/>
          <w:szCs w:val="24"/>
          <w:lang w:val="en-US"/>
        </w:rPr>
        <w:t>s</w:t>
      </w:r>
      <w:r w:rsidR="00C03B5E" w:rsidRPr="00BA427D">
        <w:rPr>
          <w:rFonts w:ascii="Arial" w:hAnsi="Arial" w:cs="Arial"/>
          <w:sz w:val="24"/>
          <w:szCs w:val="24"/>
          <w:lang w:val="en-US"/>
        </w:rPr>
        <w:t>ing</w:t>
      </w:r>
      <w:proofErr w:type="spellEnd"/>
      <w:r w:rsidR="00C03B5E" w:rsidRPr="00BA427D">
        <w:rPr>
          <w:rFonts w:ascii="Arial" w:hAnsi="Arial" w:cs="Arial"/>
          <w:sz w:val="24"/>
          <w:szCs w:val="24"/>
          <w:lang w:val="en-US"/>
        </w:rPr>
        <w:t xml:space="preserve"> information</w:t>
      </w:r>
      <w:r w:rsidRPr="00BA427D">
        <w:rPr>
          <w:rFonts w:ascii="Arial" w:hAnsi="Arial" w:cs="Arial"/>
          <w:sz w:val="24"/>
          <w:szCs w:val="24"/>
          <w:lang w:val="en-US"/>
        </w:rPr>
        <w:t xml:space="preserve"> </w:t>
      </w:r>
      <w:r w:rsidR="00443918" w:rsidRPr="00BA427D">
        <w:rPr>
          <w:rFonts w:ascii="Arial" w:hAnsi="Arial" w:cs="Arial"/>
          <w:sz w:val="24"/>
          <w:szCs w:val="24"/>
          <w:lang w:val="en-US"/>
        </w:rPr>
        <w:t xml:space="preserve">in </w:t>
      </w:r>
      <w:r w:rsidRPr="00BA427D">
        <w:rPr>
          <w:rFonts w:ascii="Arial" w:hAnsi="Arial" w:cs="Arial"/>
          <w:sz w:val="24"/>
          <w:szCs w:val="24"/>
          <w:lang w:val="en-US"/>
        </w:rPr>
        <w:t>adult learning</w:t>
      </w:r>
      <w:r w:rsidR="00C03B5E" w:rsidRPr="00BA427D">
        <w:rPr>
          <w:rFonts w:ascii="Arial" w:hAnsi="Arial" w:cs="Arial"/>
          <w:sz w:val="24"/>
          <w:szCs w:val="24"/>
          <w:lang w:val="en-US"/>
        </w:rPr>
        <w:t xml:space="preserve"> (</w:t>
      </w:r>
      <w:proofErr w:type="spellStart"/>
      <w:r w:rsidR="00F471F7" w:rsidRPr="00BA427D">
        <w:rPr>
          <w:rFonts w:ascii="Arial" w:hAnsi="Arial" w:cs="Arial"/>
          <w:sz w:val="24"/>
          <w:szCs w:val="24"/>
          <w:lang w:val="en-US"/>
        </w:rPr>
        <w:t>Brayadi</w:t>
      </w:r>
      <w:proofErr w:type="spellEnd"/>
      <w:r w:rsidR="00F471F7" w:rsidRPr="00BA427D">
        <w:rPr>
          <w:rFonts w:ascii="Arial" w:hAnsi="Arial" w:cs="Arial"/>
          <w:sz w:val="24"/>
          <w:szCs w:val="24"/>
          <w:lang w:val="en-US"/>
        </w:rPr>
        <w:t xml:space="preserve">, </w:t>
      </w:r>
      <w:proofErr w:type="spellStart"/>
      <w:r w:rsidR="00F471F7" w:rsidRPr="00BA427D">
        <w:rPr>
          <w:rFonts w:ascii="Arial" w:hAnsi="Arial" w:cs="Arial"/>
          <w:sz w:val="24"/>
          <w:szCs w:val="24"/>
          <w:lang w:val="en-US"/>
        </w:rPr>
        <w:t>Surpiadi</w:t>
      </w:r>
      <w:proofErr w:type="spellEnd"/>
      <w:r w:rsidR="00F471F7" w:rsidRPr="00BA427D">
        <w:rPr>
          <w:rFonts w:ascii="Arial" w:hAnsi="Arial" w:cs="Arial"/>
          <w:sz w:val="24"/>
          <w:szCs w:val="24"/>
          <w:lang w:val="en-US"/>
        </w:rPr>
        <w:t xml:space="preserve"> &amp; Manora, 2022</w:t>
      </w:r>
      <w:r w:rsidRPr="00BA427D">
        <w:rPr>
          <w:rFonts w:ascii="Arial" w:hAnsi="Arial" w:cs="Arial"/>
          <w:sz w:val="24"/>
          <w:szCs w:val="24"/>
          <w:lang w:val="en-US"/>
        </w:rPr>
        <w:t xml:space="preserve">). </w:t>
      </w:r>
      <w:r w:rsidR="00035B19" w:rsidRPr="00BA427D">
        <w:rPr>
          <w:rFonts w:ascii="Arial" w:hAnsi="Arial" w:cs="Arial"/>
          <w:sz w:val="24"/>
          <w:szCs w:val="24"/>
          <w:lang w:val="en-US"/>
        </w:rPr>
        <w:t>There is growing evidence through V</w:t>
      </w:r>
      <w:r w:rsidRPr="00BA427D">
        <w:rPr>
          <w:rFonts w:ascii="Arial" w:hAnsi="Arial" w:cs="Arial"/>
          <w:sz w:val="24"/>
          <w:szCs w:val="24"/>
          <w:lang w:val="en-US"/>
        </w:rPr>
        <w:t xml:space="preserve">ygotsky’s studies </w:t>
      </w:r>
      <w:r w:rsidR="00035B19" w:rsidRPr="00BA427D">
        <w:rPr>
          <w:rFonts w:ascii="Arial" w:hAnsi="Arial" w:cs="Arial"/>
          <w:sz w:val="24"/>
          <w:szCs w:val="24"/>
          <w:lang w:val="en-US"/>
        </w:rPr>
        <w:t xml:space="preserve">that </w:t>
      </w:r>
      <w:r w:rsidRPr="00BA427D">
        <w:rPr>
          <w:rFonts w:ascii="Arial" w:hAnsi="Arial" w:cs="Arial"/>
          <w:sz w:val="24"/>
          <w:szCs w:val="24"/>
          <w:lang w:val="en-US"/>
        </w:rPr>
        <w:t xml:space="preserve">suggest </w:t>
      </w:r>
      <w:r w:rsidR="00035B19" w:rsidRPr="00BA427D">
        <w:rPr>
          <w:rFonts w:ascii="Arial" w:hAnsi="Arial" w:cs="Arial"/>
          <w:sz w:val="24"/>
          <w:szCs w:val="24"/>
          <w:lang w:val="en-US"/>
        </w:rPr>
        <w:t xml:space="preserve">adult-led play can develop </w:t>
      </w:r>
      <w:r w:rsidR="00443918" w:rsidRPr="00BA427D">
        <w:rPr>
          <w:rFonts w:ascii="Arial" w:hAnsi="Arial" w:cs="Arial"/>
          <w:sz w:val="24"/>
          <w:szCs w:val="24"/>
          <w:lang w:val="en-US"/>
        </w:rPr>
        <w:t xml:space="preserve">relevant </w:t>
      </w:r>
      <w:r w:rsidR="00035B19" w:rsidRPr="00BA427D">
        <w:rPr>
          <w:rFonts w:ascii="Arial" w:hAnsi="Arial" w:cs="Arial"/>
          <w:sz w:val="24"/>
          <w:szCs w:val="24"/>
          <w:lang w:val="en-US"/>
        </w:rPr>
        <w:t>skills (</w:t>
      </w:r>
      <w:proofErr w:type="spellStart"/>
      <w:r w:rsidR="00035B19" w:rsidRPr="00BA427D">
        <w:rPr>
          <w:rFonts w:ascii="Arial" w:hAnsi="Arial" w:cs="Arial"/>
          <w:sz w:val="24"/>
          <w:szCs w:val="24"/>
          <w:lang w:val="en-US"/>
        </w:rPr>
        <w:t>Veraksa</w:t>
      </w:r>
      <w:proofErr w:type="spellEnd"/>
      <w:r w:rsidR="00035B19" w:rsidRPr="00BA427D">
        <w:rPr>
          <w:rFonts w:ascii="Arial" w:hAnsi="Arial" w:cs="Arial"/>
          <w:sz w:val="24"/>
          <w:szCs w:val="24"/>
          <w:lang w:val="en-US"/>
        </w:rPr>
        <w:t xml:space="preserve">, Colliver &amp; Sukhikh, 2022). The immersive room will provide the new members of staff with a game-based learning environment where they are </w:t>
      </w:r>
      <w:r w:rsidR="000B7300" w:rsidRPr="00BA427D">
        <w:rPr>
          <w:rFonts w:ascii="Arial" w:hAnsi="Arial" w:cs="Arial"/>
          <w:sz w:val="24"/>
          <w:szCs w:val="24"/>
          <w:lang w:val="en-US"/>
        </w:rPr>
        <w:t>able</w:t>
      </w:r>
      <w:r w:rsidR="00035B19" w:rsidRPr="00BA427D">
        <w:rPr>
          <w:rFonts w:ascii="Arial" w:hAnsi="Arial" w:cs="Arial"/>
          <w:sz w:val="24"/>
          <w:szCs w:val="24"/>
          <w:lang w:val="en-US"/>
        </w:rPr>
        <w:t xml:space="preserve"> to solve problems, observe their environment and implement something to achieve a goal (Pitriani, </w:t>
      </w:r>
      <w:proofErr w:type="spellStart"/>
      <w:r w:rsidR="00035B19" w:rsidRPr="00BA427D">
        <w:rPr>
          <w:rFonts w:ascii="Arial" w:hAnsi="Arial" w:cs="Arial"/>
          <w:sz w:val="24"/>
          <w:szCs w:val="24"/>
          <w:lang w:val="en-US"/>
        </w:rPr>
        <w:t>Muslihah</w:t>
      </w:r>
      <w:proofErr w:type="spellEnd"/>
      <w:r w:rsidR="00035B19" w:rsidRPr="00BA427D">
        <w:rPr>
          <w:rFonts w:ascii="Arial" w:hAnsi="Arial" w:cs="Arial"/>
          <w:sz w:val="24"/>
          <w:szCs w:val="24"/>
          <w:lang w:val="en-US"/>
        </w:rPr>
        <w:t xml:space="preserve"> &amp; Muin, 2023). </w:t>
      </w:r>
    </w:p>
    <w:p w14:paraId="531BD135" w14:textId="77777777" w:rsidR="003D2DF5" w:rsidRPr="00BA427D" w:rsidRDefault="003D2DF5" w:rsidP="003D2DF5">
      <w:pPr>
        <w:pStyle w:val="Body"/>
        <w:rPr>
          <w:rFonts w:ascii="Arial" w:hAnsi="Arial" w:cs="Arial"/>
          <w:sz w:val="24"/>
          <w:szCs w:val="24"/>
          <w:lang w:val="en-US"/>
        </w:rPr>
      </w:pPr>
    </w:p>
    <w:p w14:paraId="0E49516B" w14:textId="240BF23C" w:rsidR="00A22B46" w:rsidRPr="00BA427D" w:rsidRDefault="00A22B46" w:rsidP="003D2DF5">
      <w:pPr>
        <w:pStyle w:val="Body"/>
        <w:rPr>
          <w:rFonts w:ascii="Arial" w:hAnsi="Arial" w:cs="Arial"/>
          <w:sz w:val="24"/>
          <w:szCs w:val="24"/>
          <w:lang w:val="en-US"/>
        </w:rPr>
      </w:pPr>
      <w:r w:rsidRPr="00BA427D">
        <w:rPr>
          <w:rFonts w:ascii="Arial" w:hAnsi="Arial" w:cs="Arial"/>
          <w:sz w:val="24"/>
          <w:szCs w:val="24"/>
          <w:lang w:val="en-US"/>
        </w:rPr>
        <w:t xml:space="preserve">Due to the nature of </w:t>
      </w:r>
      <w:r w:rsidR="00443918" w:rsidRPr="00BA427D">
        <w:rPr>
          <w:rFonts w:ascii="Arial" w:hAnsi="Arial" w:cs="Arial"/>
          <w:sz w:val="24"/>
          <w:szCs w:val="24"/>
          <w:lang w:val="en-US"/>
        </w:rPr>
        <w:t xml:space="preserve">the </w:t>
      </w:r>
      <w:r w:rsidRPr="00BA427D">
        <w:rPr>
          <w:rFonts w:ascii="Arial" w:hAnsi="Arial" w:cs="Arial"/>
          <w:sz w:val="24"/>
          <w:szCs w:val="24"/>
          <w:lang w:val="en-US"/>
        </w:rPr>
        <w:t xml:space="preserve">immersive rooms, it would </w:t>
      </w:r>
      <w:r w:rsidR="00613178" w:rsidRPr="00BA427D">
        <w:rPr>
          <w:rFonts w:ascii="Arial" w:hAnsi="Arial" w:cs="Arial"/>
          <w:sz w:val="24"/>
          <w:szCs w:val="24"/>
          <w:lang w:val="en-US"/>
        </w:rPr>
        <w:t xml:space="preserve">also </w:t>
      </w:r>
      <w:r w:rsidRPr="00BA427D">
        <w:rPr>
          <w:rFonts w:ascii="Arial" w:hAnsi="Arial" w:cs="Arial"/>
          <w:sz w:val="24"/>
          <w:szCs w:val="24"/>
          <w:lang w:val="en-US"/>
        </w:rPr>
        <w:t>be useful to explore</w:t>
      </w:r>
      <w:r w:rsidR="00E025B3" w:rsidRPr="00BA427D">
        <w:rPr>
          <w:rFonts w:ascii="Arial" w:hAnsi="Arial" w:cs="Arial"/>
          <w:sz w:val="24"/>
          <w:szCs w:val="24"/>
          <w:lang w:val="en-US"/>
        </w:rPr>
        <w:t xml:space="preserve"> and rely on</w:t>
      </w:r>
      <w:r w:rsidRPr="00BA427D">
        <w:rPr>
          <w:rFonts w:ascii="Arial" w:hAnsi="Arial" w:cs="Arial"/>
          <w:sz w:val="24"/>
          <w:szCs w:val="24"/>
          <w:lang w:val="en-US"/>
        </w:rPr>
        <w:t xml:space="preserve"> the experiential learning theory due to it’s hands-on approach (</w:t>
      </w:r>
      <w:r w:rsidR="00F471F7" w:rsidRPr="00BA427D">
        <w:rPr>
          <w:rFonts w:ascii="Arial" w:hAnsi="Arial" w:cs="Arial"/>
          <w:sz w:val="24"/>
          <w:szCs w:val="24"/>
          <w:lang w:val="en-US"/>
        </w:rPr>
        <w:t xml:space="preserve">Gautam et al., 2020). </w:t>
      </w:r>
      <w:r w:rsidRPr="00BA427D">
        <w:rPr>
          <w:rFonts w:ascii="Arial" w:hAnsi="Arial" w:cs="Arial"/>
          <w:sz w:val="24"/>
          <w:szCs w:val="24"/>
          <w:lang w:val="en-US"/>
        </w:rPr>
        <w:t>Kolb (2015, p.49) believes that “knowledge is created through the transformation of experience”</w:t>
      </w:r>
      <w:r w:rsidR="00613178" w:rsidRPr="00BA427D">
        <w:rPr>
          <w:rFonts w:ascii="Arial" w:hAnsi="Arial" w:cs="Arial"/>
          <w:sz w:val="24"/>
          <w:szCs w:val="24"/>
          <w:lang w:val="en-US"/>
        </w:rPr>
        <w:t>.</w:t>
      </w:r>
      <w:r w:rsidR="008B5952" w:rsidRPr="00BA427D">
        <w:rPr>
          <w:rFonts w:ascii="Arial" w:hAnsi="Arial" w:cs="Arial"/>
          <w:sz w:val="24"/>
          <w:szCs w:val="24"/>
          <w:lang w:val="en-US"/>
        </w:rPr>
        <w:t xml:space="preserve"> Kolb (2015) places experiences as a necessary part of the learning process</w:t>
      </w:r>
      <w:r w:rsidR="00443918" w:rsidRPr="00BA427D">
        <w:rPr>
          <w:rFonts w:ascii="Arial" w:hAnsi="Arial" w:cs="Arial"/>
          <w:sz w:val="24"/>
          <w:szCs w:val="24"/>
          <w:lang w:val="en-US"/>
        </w:rPr>
        <w:t xml:space="preserve"> where s</w:t>
      </w:r>
      <w:r w:rsidR="008B5952" w:rsidRPr="00BA427D">
        <w:rPr>
          <w:rFonts w:ascii="Arial" w:hAnsi="Arial" w:cs="Arial"/>
          <w:sz w:val="24"/>
          <w:szCs w:val="24"/>
          <w:lang w:val="en-US"/>
        </w:rPr>
        <w:t xml:space="preserve">taff will be able to work as a team to work through </w:t>
      </w:r>
      <w:r w:rsidR="000B7300" w:rsidRPr="00BA427D">
        <w:rPr>
          <w:rFonts w:ascii="Arial" w:hAnsi="Arial" w:cs="Arial"/>
          <w:sz w:val="24"/>
          <w:szCs w:val="24"/>
          <w:lang w:val="en-US"/>
        </w:rPr>
        <w:t>virtual scenarios</w:t>
      </w:r>
      <w:r w:rsidR="00760543" w:rsidRPr="00BA427D">
        <w:rPr>
          <w:rFonts w:ascii="Arial" w:hAnsi="Arial" w:cs="Arial"/>
          <w:sz w:val="24"/>
          <w:szCs w:val="24"/>
          <w:lang w:val="en-US"/>
        </w:rPr>
        <w:t xml:space="preserve">. </w:t>
      </w:r>
    </w:p>
    <w:p w14:paraId="7735F7F4" w14:textId="77777777" w:rsidR="000B7300" w:rsidRPr="00BA427D" w:rsidRDefault="000B7300" w:rsidP="00FA128B">
      <w:pPr>
        <w:pStyle w:val="Body"/>
        <w:rPr>
          <w:rFonts w:ascii="Arial" w:eastAsiaTheme="majorEastAsia" w:hAnsi="Arial" w:cs="Arial"/>
          <w:b/>
          <w:bCs/>
          <w:sz w:val="24"/>
          <w:szCs w:val="24"/>
        </w:rPr>
      </w:pPr>
    </w:p>
    <w:p w14:paraId="0FA4C21A" w14:textId="77777777" w:rsidR="000B7300" w:rsidRPr="00BA427D" w:rsidRDefault="000B7300" w:rsidP="00FA128B">
      <w:pPr>
        <w:pStyle w:val="Body"/>
        <w:rPr>
          <w:rFonts w:ascii="Arial" w:eastAsiaTheme="majorEastAsia" w:hAnsi="Arial" w:cs="Arial"/>
          <w:b/>
          <w:bCs/>
          <w:sz w:val="24"/>
          <w:szCs w:val="24"/>
        </w:rPr>
      </w:pPr>
    </w:p>
    <w:p w14:paraId="4AFDCB34" w14:textId="77777777" w:rsidR="000B7300" w:rsidRPr="00BA427D" w:rsidRDefault="000B7300" w:rsidP="00FA128B">
      <w:pPr>
        <w:pStyle w:val="Body"/>
        <w:rPr>
          <w:rFonts w:ascii="Arial" w:eastAsiaTheme="majorEastAsia" w:hAnsi="Arial" w:cs="Arial"/>
          <w:b/>
          <w:bCs/>
          <w:sz w:val="24"/>
          <w:szCs w:val="24"/>
        </w:rPr>
      </w:pPr>
    </w:p>
    <w:p w14:paraId="70861731" w14:textId="77777777" w:rsidR="001F7FD8" w:rsidRPr="00BA427D" w:rsidRDefault="001F7FD8" w:rsidP="00FA128B">
      <w:pPr>
        <w:pStyle w:val="Body"/>
        <w:rPr>
          <w:rFonts w:ascii="Arial" w:eastAsiaTheme="majorEastAsia" w:hAnsi="Arial" w:cs="Arial"/>
          <w:b/>
          <w:bCs/>
          <w:sz w:val="24"/>
          <w:szCs w:val="24"/>
        </w:rPr>
      </w:pPr>
    </w:p>
    <w:p w14:paraId="6654F7B9" w14:textId="77777777" w:rsidR="001B099F" w:rsidRPr="00BA427D" w:rsidRDefault="001B099F" w:rsidP="00FA128B">
      <w:pPr>
        <w:rPr>
          <w:rFonts w:ascii="Arial" w:hAnsi="Arial" w:cs="Arial"/>
          <w:b/>
          <w:bCs/>
          <w:sz w:val="24"/>
          <w:szCs w:val="24"/>
        </w:rPr>
      </w:pPr>
    </w:p>
    <w:p w14:paraId="135FAC36" w14:textId="06D9FBF8" w:rsidR="00E025B3" w:rsidRPr="00BA427D" w:rsidRDefault="00E025B3" w:rsidP="00FA128B">
      <w:pPr>
        <w:rPr>
          <w:rFonts w:ascii="Arial" w:hAnsi="Arial" w:cs="Arial"/>
          <w:b/>
          <w:bCs/>
          <w:sz w:val="24"/>
          <w:szCs w:val="24"/>
        </w:rPr>
      </w:pPr>
      <w:r w:rsidRPr="00BA427D">
        <w:rPr>
          <w:rFonts w:ascii="Arial" w:hAnsi="Arial" w:cs="Arial"/>
          <w:b/>
          <w:bCs/>
          <w:sz w:val="24"/>
          <w:szCs w:val="24"/>
        </w:rPr>
        <w:lastRenderedPageBreak/>
        <w:t>Evaluation</w:t>
      </w:r>
    </w:p>
    <w:p w14:paraId="74238976" w14:textId="330459E5" w:rsidR="00443918" w:rsidRPr="00BA427D" w:rsidRDefault="00443918" w:rsidP="00FA128B">
      <w:pPr>
        <w:rPr>
          <w:rFonts w:ascii="Arial" w:hAnsi="Arial" w:cs="Arial"/>
          <w:sz w:val="24"/>
          <w:szCs w:val="24"/>
        </w:rPr>
      </w:pPr>
      <w:r w:rsidRPr="00BA427D">
        <w:rPr>
          <w:rFonts w:ascii="Arial" w:hAnsi="Arial" w:cs="Arial"/>
          <w:sz w:val="24"/>
          <w:szCs w:val="24"/>
        </w:rPr>
        <w:t xml:space="preserve">Evaluation is an important activity that is carried out to determine the effectiveness of the learning process </w:t>
      </w:r>
      <w:r w:rsidR="00597F38" w:rsidRPr="00BA427D">
        <w:rPr>
          <w:rFonts w:ascii="Arial" w:hAnsi="Arial" w:cs="Arial"/>
          <w:sz w:val="24"/>
          <w:szCs w:val="24"/>
        </w:rPr>
        <w:t xml:space="preserve">and methods and to determine the learning development of the learners </w:t>
      </w:r>
      <w:r w:rsidRPr="00BA427D">
        <w:rPr>
          <w:rFonts w:ascii="Arial" w:hAnsi="Arial" w:cs="Arial"/>
          <w:sz w:val="24"/>
          <w:szCs w:val="24"/>
        </w:rPr>
        <w:t>(</w:t>
      </w:r>
      <w:proofErr w:type="spellStart"/>
      <w:r w:rsidRPr="00BA427D">
        <w:rPr>
          <w:rFonts w:ascii="Arial" w:hAnsi="Arial" w:cs="Arial"/>
          <w:sz w:val="24"/>
          <w:szCs w:val="24"/>
        </w:rPr>
        <w:t>Sutarto</w:t>
      </w:r>
      <w:proofErr w:type="spellEnd"/>
      <w:r w:rsidRPr="00BA427D">
        <w:rPr>
          <w:rFonts w:ascii="Arial" w:hAnsi="Arial" w:cs="Arial"/>
          <w:sz w:val="24"/>
          <w:szCs w:val="24"/>
        </w:rPr>
        <w:t xml:space="preserve">, Sari &amp; </w:t>
      </w:r>
      <w:proofErr w:type="spellStart"/>
      <w:r w:rsidRPr="00BA427D">
        <w:rPr>
          <w:rFonts w:ascii="Arial" w:hAnsi="Arial" w:cs="Arial"/>
          <w:sz w:val="24"/>
          <w:szCs w:val="24"/>
        </w:rPr>
        <w:t>Fathurrochman</w:t>
      </w:r>
      <w:proofErr w:type="spellEnd"/>
      <w:r w:rsidRPr="00BA427D">
        <w:rPr>
          <w:rFonts w:ascii="Arial" w:hAnsi="Arial" w:cs="Arial"/>
          <w:sz w:val="24"/>
          <w:szCs w:val="24"/>
        </w:rPr>
        <w:t>, 2020).</w:t>
      </w:r>
      <w:r w:rsidR="00597F38" w:rsidRPr="00BA427D">
        <w:rPr>
          <w:rFonts w:ascii="Arial" w:hAnsi="Arial" w:cs="Arial"/>
          <w:sz w:val="24"/>
          <w:szCs w:val="24"/>
        </w:rPr>
        <w:t xml:space="preserve"> Following each session, </w:t>
      </w:r>
      <w:r w:rsidR="007524CA" w:rsidRPr="00BA427D">
        <w:rPr>
          <w:rFonts w:ascii="Arial" w:hAnsi="Arial" w:cs="Arial"/>
          <w:sz w:val="24"/>
          <w:szCs w:val="24"/>
        </w:rPr>
        <w:t>iPad’s</w:t>
      </w:r>
      <w:r w:rsidR="00597F38" w:rsidRPr="00BA427D">
        <w:rPr>
          <w:rFonts w:ascii="Arial" w:hAnsi="Arial" w:cs="Arial"/>
          <w:sz w:val="24"/>
          <w:szCs w:val="24"/>
        </w:rPr>
        <w:t xml:space="preserve"> will be placed at the exit of the room to gather feedback from the learners. The </w:t>
      </w:r>
      <w:r w:rsidR="008C0246">
        <w:rPr>
          <w:rFonts w:ascii="Arial" w:hAnsi="Arial" w:cs="Arial"/>
          <w:sz w:val="24"/>
          <w:szCs w:val="24"/>
        </w:rPr>
        <w:t>survey</w:t>
      </w:r>
      <w:r w:rsidR="00597F38" w:rsidRPr="00BA427D">
        <w:rPr>
          <w:rFonts w:ascii="Arial" w:hAnsi="Arial" w:cs="Arial"/>
          <w:sz w:val="24"/>
          <w:szCs w:val="24"/>
        </w:rPr>
        <w:t xml:space="preserve"> will comprise of 5 short questions to determine the effectiveness and success of the learning session. Studies have proven that shorter surveys produce higher response and completion rates which provides a greater validity of data (</w:t>
      </w:r>
      <w:proofErr w:type="spellStart"/>
      <w:r w:rsidR="00597F38" w:rsidRPr="00BA427D">
        <w:rPr>
          <w:rFonts w:ascii="Arial" w:hAnsi="Arial" w:cs="Arial"/>
          <w:sz w:val="24"/>
          <w:szCs w:val="24"/>
        </w:rPr>
        <w:t>Kost</w:t>
      </w:r>
      <w:proofErr w:type="spellEnd"/>
      <w:r w:rsidR="00597F38" w:rsidRPr="00BA427D">
        <w:rPr>
          <w:rFonts w:ascii="Arial" w:hAnsi="Arial" w:cs="Arial"/>
          <w:sz w:val="24"/>
          <w:szCs w:val="24"/>
        </w:rPr>
        <w:t xml:space="preserve"> &amp; de Rosa, 2018).</w:t>
      </w:r>
    </w:p>
    <w:p w14:paraId="1E354EA4" w14:textId="25499B35" w:rsidR="00347541" w:rsidRPr="00BA427D" w:rsidRDefault="00347541" w:rsidP="00347541">
      <w:pPr>
        <w:rPr>
          <w:rFonts w:ascii="Arial" w:hAnsi="Arial" w:cs="Arial"/>
          <w:sz w:val="24"/>
          <w:szCs w:val="24"/>
        </w:rPr>
      </w:pPr>
      <w:r w:rsidRPr="00BA427D">
        <w:rPr>
          <w:rFonts w:ascii="Arial" w:hAnsi="Arial" w:cs="Arial"/>
          <w:sz w:val="24"/>
          <w:szCs w:val="24"/>
          <w:lang w:val="en-US"/>
        </w:rPr>
        <w:t xml:space="preserve">A common </w:t>
      </w:r>
      <w:r w:rsidR="00E129B5" w:rsidRPr="00BA427D">
        <w:rPr>
          <w:rFonts w:ascii="Arial" w:hAnsi="Arial" w:cs="Arial"/>
          <w:sz w:val="24"/>
          <w:szCs w:val="24"/>
          <w:lang w:val="en-US"/>
        </w:rPr>
        <w:t xml:space="preserve">and reliable </w:t>
      </w:r>
      <w:r w:rsidRPr="00BA427D">
        <w:rPr>
          <w:rFonts w:ascii="Arial" w:hAnsi="Arial" w:cs="Arial"/>
          <w:sz w:val="24"/>
          <w:szCs w:val="24"/>
          <w:lang w:val="en-US"/>
        </w:rPr>
        <w:t>evaluation model</w:t>
      </w:r>
      <w:r w:rsidR="00E129B5" w:rsidRPr="00BA427D">
        <w:rPr>
          <w:rFonts w:ascii="Arial" w:hAnsi="Arial" w:cs="Arial"/>
          <w:sz w:val="24"/>
          <w:szCs w:val="24"/>
          <w:lang w:val="en-US"/>
        </w:rPr>
        <w:t xml:space="preserve"> commonly</w:t>
      </w:r>
      <w:r w:rsidRPr="00BA427D">
        <w:rPr>
          <w:rFonts w:ascii="Arial" w:hAnsi="Arial" w:cs="Arial"/>
          <w:sz w:val="24"/>
          <w:szCs w:val="24"/>
          <w:lang w:val="en-US"/>
        </w:rPr>
        <w:t xml:space="preserve"> used in higher education is the Kirkpatrick Evaluation Model (1976). The model comprises of four levels; reaction, learning, behavior, and impact</w:t>
      </w:r>
      <w:r w:rsidR="006F1003" w:rsidRPr="00BA427D">
        <w:rPr>
          <w:rFonts w:ascii="Arial" w:hAnsi="Arial" w:cs="Arial"/>
          <w:sz w:val="24"/>
          <w:szCs w:val="24"/>
          <w:lang w:val="en-US"/>
        </w:rPr>
        <w:t xml:space="preserve"> and is widely </w:t>
      </w:r>
      <w:proofErr w:type="spellStart"/>
      <w:r w:rsidR="006F1003" w:rsidRPr="00BA427D">
        <w:rPr>
          <w:rFonts w:ascii="Arial" w:hAnsi="Arial" w:cs="Arial"/>
          <w:sz w:val="24"/>
          <w:szCs w:val="24"/>
          <w:lang w:val="en-US"/>
        </w:rPr>
        <w:t>utilised</w:t>
      </w:r>
      <w:proofErr w:type="spellEnd"/>
      <w:r w:rsidR="006F1003" w:rsidRPr="00BA427D">
        <w:rPr>
          <w:rFonts w:ascii="Arial" w:hAnsi="Arial" w:cs="Arial"/>
          <w:sz w:val="24"/>
          <w:szCs w:val="24"/>
          <w:lang w:val="en-US"/>
        </w:rPr>
        <w:t xml:space="preserve"> due to its simplicity and practicality (</w:t>
      </w:r>
      <w:proofErr w:type="spellStart"/>
      <w:r w:rsidR="006F1003" w:rsidRPr="00BA427D">
        <w:rPr>
          <w:rFonts w:ascii="Arial" w:hAnsi="Arial" w:cs="Arial"/>
          <w:sz w:val="24"/>
          <w:szCs w:val="24"/>
          <w:lang w:val="en-US"/>
        </w:rPr>
        <w:t>Cahapay</w:t>
      </w:r>
      <w:proofErr w:type="spellEnd"/>
      <w:r w:rsidR="006F1003" w:rsidRPr="00BA427D">
        <w:rPr>
          <w:rFonts w:ascii="Arial" w:hAnsi="Arial" w:cs="Arial"/>
          <w:sz w:val="24"/>
          <w:szCs w:val="24"/>
          <w:lang w:val="en-US"/>
        </w:rPr>
        <w:t xml:space="preserve">, 2021). </w:t>
      </w:r>
      <w:r w:rsidRPr="00BA427D">
        <w:rPr>
          <w:rFonts w:ascii="Arial" w:hAnsi="Arial" w:cs="Arial"/>
          <w:sz w:val="24"/>
          <w:szCs w:val="24"/>
          <w:lang w:val="en-US"/>
        </w:rPr>
        <w:t xml:space="preserve">Each level has a different emphases </w:t>
      </w:r>
      <w:r w:rsidR="00EF3EB1" w:rsidRPr="00BA427D">
        <w:rPr>
          <w:rFonts w:ascii="Arial" w:hAnsi="Arial" w:cs="Arial"/>
          <w:sz w:val="24"/>
          <w:szCs w:val="24"/>
          <w:lang w:val="en-US"/>
        </w:rPr>
        <w:t xml:space="preserve">on the output of the initiative including feelings, skills learnt, change of behaviors in the workplace and the effects the learning has had on the business (Dewi &amp; </w:t>
      </w:r>
      <w:proofErr w:type="spellStart"/>
      <w:r w:rsidR="00EF3EB1" w:rsidRPr="00BA427D">
        <w:rPr>
          <w:rFonts w:ascii="Arial" w:hAnsi="Arial" w:cs="Arial"/>
          <w:sz w:val="24"/>
          <w:szCs w:val="24"/>
          <w:lang w:val="en-US"/>
        </w:rPr>
        <w:t>Kartowagiran</w:t>
      </w:r>
      <w:proofErr w:type="spellEnd"/>
      <w:r w:rsidR="00EF3EB1" w:rsidRPr="00BA427D">
        <w:rPr>
          <w:rFonts w:ascii="Arial" w:hAnsi="Arial" w:cs="Arial"/>
          <w:sz w:val="24"/>
          <w:szCs w:val="24"/>
          <w:lang w:val="en-US"/>
        </w:rPr>
        <w:t>, 2018).</w:t>
      </w:r>
    </w:p>
    <w:p w14:paraId="463EE5C8" w14:textId="56E6DA35" w:rsidR="00501466" w:rsidRPr="00BA427D" w:rsidRDefault="00E129B5" w:rsidP="000B7300">
      <w:pPr>
        <w:pStyle w:val="Body"/>
        <w:rPr>
          <w:rFonts w:ascii="Arial" w:hAnsi="Arial" w:cs="Arial"/>
          <w:sz w:val="24"/>
          <w:szCs w:val="24"/>
          <w:lang w:val="en-US"/>
        </w:rPr>
      </w:pPr>
      <w:r w:rsidRPr="00BA427D">
        <w:rPr>
          <w:rFonts w:ascii="Arial" w:hAnsi="Arial" w:cs="Arial"/>
          <w:sz w:val="24"/>
          <w:szCs w:val="24"/>
          <w:lang w:val="en-US"/>
        </w:rPr>
        <w:t>With any digital technology, legal and ethical considerations should be taken to ensure compliance with laws and regulations. Legal considerations will vary depending on the content of the learning and the activities in</w:t>
      </w:r>
      <w:r w:rsidR="00501466" w:rsidRPr="00BA427D">
        <w:rPr>
          <w:rFonts w:ascii="Arial" w:hAnsi="Arial" w:cs="Arial"/>
          <w:sz w:val="24"/>
          <w:szCs w:val="24"/>
          <w:lang w:val="en-US"/>
        </w:rPr>
        <w:t>volved in the training however UWTSD must consider intellectual property rights, health and safety regulations, data protection laws and emerging technologies regulations (</w:t>
      </w:r>
      <w:r w:rsidR="007C0904" w:rsidRPr="00BA427D">
        <w:rPr>
          <w:rFonts w:ascii="Arial" w:hAnsi="Arial" w:cs="Arial"/>
          <w:sz w:val="24"/>
          <w:szCs w:val="24"/>
          <w:lang w:val="en-US"/>
        </w:rPr>
        <w:t>Heller, 2020).</w:t>
      </w:r>
      <w:r w:rsidR="00501466" w:rsidRPr="00BA427D">
        <w:rPr>
          <w:rFonts w:ascii="Arial" w:hAnsi="Arial" w:cs="Arial"/>
          <w:sz w:val="24"/>
          <w:szCs w:val="24"/>
          <w:lang w:val="en-US"/>
        </w:rPr>
        <w:t xml:space="preserve"> </w:t>
      </w:r>
    </w:p>
    <w:p w14:paraId="467AEEBD" w14:textId="77777777" w:rsidR="00501466" w:rsidRPr="00BA427D" w:rsidRDefault="00501466" w:rsidP="000B7300">
      <w:pPr>
        <w:pStyle w:val="Body"/>
        <w:rPr>
          <w:rFonts w:ascii="Arial" w:hAnsi="Arial" w:cs="Arial"/>
          <w:sz w:val="24"/>
          <w:szCs w:val="24"/>
          <w:lang w:val="en-US"/>
        </w:rPr>
      </w:pPr>
    </w:p>
    <w:p w14:paraId="786F1D37" w14:textId="39F26DFD" w:rsidR="000B7300" w:rsidRPr="00BA427D" w:rsidRDefault="00501466" w:rsidP="000B7300">
      <w:pPr>
        <w:pStyle w:val="Body"/>
        <w:rPr>
          <w:rFonts w:ascii="Arial" w:hAnsi="Arial" w:cs="Arial"/>
          <w:sz w:val="24"/>
          <w:szCs w:val="24"/>
          <w:lang w:val="en-US"/>
        </w:rPr>
      </w:pPr>
      <w:r w:rsidRPr="00BA427D">
        <w:rPr>
          <w:rFonts w:ascii="Arial" w:hAnsi="Arial" w:cs="Arial"/>
          <w:sz w:val="24"/>
          <w:szCs w:val="24"/>
          <w:lang w:val="en-US"/>
        </w:rPr>
        <w:t xml:space="preserve">Ethical considerations would include appropriate accessibility for all types of users, ensuring the content provided is appropriate and relevant, </w:t>
      </w:r>
      <w:r w:rsidR="008C0246">
        <w:rPr>
          <w:rFonts w:ascii="Arial" w:hAnsi="Arial" w:cs="Arial"/>
          <w:sz w:val="24"/>
          <w:szCs w:val="24"/>
          <w:lang w:val="en-US"/>
        </w:rPr>
        <w:t xml:space="preserve">and </w:t>
      </w:r>
      <w:r w:rsidRPr="00BA427D">
        <w:rPr>
          <w:rFonts w:ascii="Arial" w:hAnsi="Arial" w:cs="Arial"/>
          <w:sz w:val="24"/>
          <w:szCs w:val="24"/>
          <w:lang w:val="en-US"/>
        </w:rPr>
        <w:t xml:space="preserve">ensuring cultural </w:t>
      </w:r>
      <w:r w:rsidR="007524CA" w:rsidRPr="00BA427D">
        <w:rPr>
          <w:rFonts w:ascii="Arial" w:hAnsi="Arial" w:cs="Arial"/>
          <w:sz w:val="24"/>
          <w:szCs w:val="24"/>
          <w:lang w:val="en-US"/>
        </w:rPr>
        <w:t>sensitivity</w:t>
      </w:r>
      <w:r w:rsidR="007C0904" w:rsidRPr="00BA427D">
        <w:rPr>
          <w:rFonts w:ascii="Arial" w:hAnsi="Arial" w:cs="Arial"/>
          <w:sz w:val="24"/>
          <w:szCs w:val="24"/>
          <w:lang w:val="en-US"/>
        </w:rPr>
        <w:t xml:space="preserve"> (Lally et al., 2012)</w:t>
      </w:r>
      <w:r w:rsidRPr="00BA427D">
        <w:rPr>
          <w:rFonts w:ascii="Arial" w:hAnsi="Arial" w:cs="Arial"/>
          <w:sz w:val="24"/>
          <w:szCs w:val="24"/>
          <w:lang w:val="en-US"/>
        </w:rPr>
        <w:t xml:space="preserve">. </w:t>
      </w:r>
    </w:p>
    <w:p w14:paraId="67883638" w14:textId="77777777" w:rsidR="0027385D" w:rsidRPr="00BA427D" w:rsidRDefault="0027385D" w:rsidP="000B7300">
      <w:pPr>
        <w:pStyle w:val="Body"/>
        <w:rPr>
          <w:rFonts w:ascii="Arial" w:hAnsi="Arial" w:cs="Arial"/>
          <w:sz w:val="24"/>
          <w:szCs w:val="24"/>
          <w:lang w:val="en-US"/>
        </w:rPr>
      </w:pPr>
    </w:p>
    <w:p w14:paraId="3E81D538" w14:textId="77777777" w:rsidR="0027385D" w:rsidRPr="00BA427D" w:rsidRDefault="0027385D" w:rsidP="000B7300">
      <w:pPr>
        <w:pStyle w:val="Body"/>
        <w:rPr>
          <w:rFonts w:ascii="Arial" w:hAnsi="Arial" w:cs="Arial"/>
          <w:sz w:val="24"/>
          <w:szCs w:val="24"/>
          <w:lang w:val="en-US"/>
        </w:rPr>
      </w:pPr>
    </w:p>
    <w:p w14:paraId="70DD6F01" w14:textId="77777777" w:rsidR="0027385D" w:rsidRPr="00BA427D" w:rsidRDefault="0027385D" w:rsidP="000B7300">
      <w:pPr>
        <w:pStyle w:val="Body"/>
        <w:rPr>
          <w:rFonts w:ascii="Arial" w:hAnsi="Arial" w:cs="Arial"/>
          <w:sz w:val="24"/>
          <w:szCs w:val="24"/>
          <w:lang w:val="en-US"/>
        </w:rPr>
      </w:pPr>
    </w:p>
    <w:p w14:paraId="4A6E17AB" w14:textId="77777777" w:rsidR="0027385D" w:rsidRPr="00BA427D" w:rsidRDefault="0027385D" w:rsidP="000B7300">
      <w:pPr>
        <w:pStyle w:val="Body"/>
        <w:rPr>
          <w:rFonts w:ascii="Arial" w:hAnsi="Arial" w:cs="Arial"/>
          <w:sz w:val="24"/>
          <w:szCs w:val="24"/>
          <w:lang w:val="en-US"/>
        </w:rPr>
      </w:pPr>
    </w:p>
    <w:p w14:paraId="0C874A52" w14:textId="77777777" w:rsidR="0027385D" w:rsidRPr="00BA427D" w:rsidRDefault="0027385D" w:rsidP="000B7300">
      <w:pPr>
        <w:pStyle w:val="Body"/>
        <w:rPr>
          <w:rFonts w:ascii="Arial" w:hAnsi="Arial" w:cs="Arial"/>
          <w:sz w:val="24"/>
          <w:szCs w:val="24"/>
          <w:lang w:val="en-US"/>
        </w:rPr>
      </w:pPr>
    </w:p>
    <w:p w14:paraId="1876EFA7" w14:textId="77777777" w:rsidR="0027385D" w:rsidRPr="00BA427D" w:rsidRDefault="0027385D" w:rsidP="000B7300">
      <w:pPr>
        <w:pStyle w:val="Body"/>
        <w:rPr>
          <w:rFonts w:ascii="Arial" w:hAnsi="Arial" w:cs="Arial"/>
          <w:sz w:val="24"/>
          <w:szCs w:val="24"/>
          <w:lang w:val="en-US"/>
        </w:rPr>
      </w:pPr>
    </w:p>
    <w:p w14:paraId="65E159FE" w14:textId="77777777" w:rsidR="0027385D" w:rsidRPr="00BA427D" w:rsidRDefault="0027385D" w:rsidP="000B7300">
      <w:pPr>
        <w:pStyle w:val="Body"/>
        <w:rPr>
          <w:rFonts w:ascii="Arial" w:hAnsi="Arial" w:cs="Arial"/>
          <w:sz w:val="24"/>
          <w:szCs w:val="24"/>
          <w:lang w:val="en-US"/>
        </w:rPr>
      </w:pPr>
    </w:p>
    <w:p w14:paraId="50267F3D" w14:textId="77777777" w:rsidR="0027385D" w:rsidRPr="00BA427D" w:rsidRDefault="0027385D" w:rsidP="000B7300">
      <w:pPr>
        <w:pStyle w:val="Body"/>
        <w:rPr>
          <w:rFonts w:ascii="Arial" w:hAnsi="Arial" w:cs="Arial"/>
          <w:sz w:val="24"/>
          <w:szCs w:val="24"/>
          <w:lang w:val="en-US"/>
        </w:rPr>
      </w:pPr>
    </w:p>
    <w:p w14:paraId="52F3F511" w14:textId="77777777" w:rsidR="0027385D" w:rsidRPr="00BA427D" w:rsidRDefault="0027385D" w:rsidP="000B7300">
      <w:pPr>
        <w:pStyle w:val="Body"/>
        <w:rPr>
          <w:rFonts w:ascii="Arial" w:hAnsi="Arial" w:cs="Arial"/>
          <w:sz w:val="24"/>
          <w:szCs w:val="24"/>
          <w:lang w:val="en-US"/>
        </w:rPr>
      </w:pPr>
    </w:p>
    <w:p w14:paraId="3F97E8C0" w14:textId="77777777" w:rsidR="0027385D" w:rsidRPr="00BA427D" w:rsidRDefault="0027385D" w:rsidP="000B7300">
      <w:pPr>
        <w:pStyle w:val="Body"/>
        <w:rPr>
          <w:rFonts w:ascii="Arial" w:hAnsi="Arial" w:cs="Arial"/>
          <w:sz w:val="24"/>
          <w:szCs w:val="24"/>
          <w:lang w:val="en-US"/>
        </w:rPr>
      </w:pPr>
    </w:p>
    <w:p w14:paraId="50500138" w14:textId="77777777" w:rsidR="0027385D" w:rsidRPr="00BA427D" w:rsidRDefault="0027385D" w:rsidP="000B7300">
      <w:pPr>
        <w:pStyle w:val="Body"/>
        <w:rPr>
          <w:rFonts w:ascii="Arial" w:hAnsi="Arial" w:cs="Arial"/>
          <w:sz w:val="24"/>
          <w:szCs w:val="24"/>
          <w:lang w:val="en-US"/>
        </w:rPr>
      </w:pPr>
    </w:p>
    <w:p w14:paraId="7B364195" w14:textId="77777777" w:rsidR="0027385D" w:rsidRPr="00BA427D" w:rsidRDefault="0027385D" w:rsidP="000B7300">
      <w:pPr>
        <w:pStyle w:val="Body"/>
        <w:rPr>
          <w:rFonts w:ascii="Arial" w:hAnsi="Arial" w:cs="Arial"/>
          <w:sz w:val="24"/>
          <w:szCs w:val="24"/>
          <w:lang w:val="en-US"/>
        </w:rPr>
      </w:pPr>
    </w:p>
    <w:p w14:paraId="7FCF1DB1" w14:textId="77777777" w:rsidR="0027385D" w:rsidRPr="00BA427D" w:rsidRDefault="0027385D" w:rsidP="000B7300">
      <w:pPr>
        <w:pStyle w:val="Body"/>
        <w:rPr>
          <w:rFonts w:ascii="Arial" w:hAnsi="Arial" w:cs="Arial"/>
          <w:sz w:val="24"/>
          <w:szCs w:val="24"/>
          <w:lang w:val="en-US"/>
        </w:rPr>
      </w:pPr>
    </w:p>
    <w:p w14:paraId="3AC5A0DA" w14:textId="77777777" w:rsidR="0027385D" w:rsidRPr="00BA427D" w:rsidRDefault="0027385D" w:rsidP="000B7300">
      <w:pPr>
        <w:pStyle w:val="Body"/>
        <w:rPr>
          <w:rFonts w:ascii="Arial" w:hAnsi="Arial" w:cs="Arial"/>
          <w:sz w:val="24"/>
          <w:szCs w:val="24"/>
          <w:lang w:val="en-US"/>
        </w:rPr>
      </w:pPr>
    </w:p>
    <w:p w14:paraId="29B12FA8" w14:textId="77777777" w:rsidR="0027385D" w:rsidRPr="00BA427D" w:rsidRDefault="0027385D" w:rsidP="000B7300">
      <w:pPr>
        <w:pStyle w:val="Body"/>
        <w:rPr>
          <w:rFonts w:ascii="Arial" w:hAnsi="Arial" w:cs="Arial"/>
          <w:sz w:val="24"/>
          <w:szCs w:val="24"/>
          <w:lang w:val="en-US"/>
        </w:rPr>
      </w:pPr>
    </w:p>
    <w:p w14:paraId="15AA68C4" w14:textId="77777777" w:rsidR="00B15D39" w:rsidRPr="00BA427D" w:rsidRDefault="00B15D39" w:rsidP="000B7300">
      <w:pPr>
        <w:pStyle w:val="Body"/>
        <w:rPr>
          <w:rFonts w:ascii="Arial" w:hAnsi="Arial" w:cs="Arial"/>
          <w:sz w:val="24"/>
          <w:szCs w:val="24"/>
          <w:lang w:val="en-US"/>
        </w:rPr>
      </w:pPr>
    </w:p>
    <w:p w14:paraId="24CE32EF" w14:textId="77777777" w:rsidR="00B15D39" w:rsidRPr="00BA427D" w:rsidRDefault="00B15D39" w:rsidP="000B7300">
      <w:pPr>
        <w:pStyle w:val="Body"/>
        <w:rPr>
          <w:rFonts w:ascii="Arial" w:hAnsi="Arial" w:cs="Arial"/>
          <w:sz w:val="24"/>
          <w:szCs w:val="24"/>
          <w:lang w:val="en-US"/>
        </w:rPr>
      </w:pPr>
    </w:p>
    <w:p w14:paraId="1ED7895F" w14:textId="77777777" w:rsidR="00B15D39" w:rsidRPr="00BA427D" w:rsidRDefault="00B15D39" w:rsidP="000B7300">
      <w:pPr>
        <w:pStyle w:val="Body"/>
        <w:rPr>
          <w:rFonts w:ascii="Arial" w:hAnsi="Arial" w:cs="Arial"/>
          <w:sz w:val="24"/>
          <w:szCs w:val="24"/>
          <w:lang w:val="en-US"/>
        </w:rPr>
      </w:pPr>
    </w:p>
    <w:p w14:paraId="027BD816" w14:textId="77777777" w:rsidR="00B15D39" w:rsidRPr="00BA427D" w:rsidRDefault="00B15D39" w:rsidP="000B7300">
      <w:pPr>
        <w:pStyle w:val="Body"/>
        <w:rPr>
          <w:rFonts w:ascii="Arial" w:hAnsi="Arial" w:cs="Arial"/>
          <w:sz w:val="24"/>
          <w:szCs w:val="24"/>
          <w:lang w:val="en-US"/>
        </w:rPr>
      </w:pPr>
    </w:p>
    <w:p w14:paraId="5818984E" w14:textId="77777777" w:rsidR="00B15D39" w:rsidRPr="00BA427D" w:rsidRDefault="00B15D39" w:rsidP="000B7300">
      <w:pPr>
        <w:pStyle w:val="Body"/>
        <w:rPr>
          <w:rFonts w:ascii="Arial" w:hAnsi="Arial" w:cs="Arial"/>
          <w:sz w:val="24"/>
          <w:szCs w:val="24"/>
          <w:lang w:val="en-US"/>
        </w:rPr>
      </w:pPr>
    </w:p>
    <w:p w14:paraId="5279F019" w14:textId="77777777" w:rsidR="00B15D39" w:rsidRPr="00BA427D" w:rsidRDefault="00B15D39" w:rsidP="000B7300">
      <w:pPr>
        <w:pStyle w:val="Body"/>
        <w:rPr>
          <w:rFonts w:ascii="Arial" w:hAnsi="Arial" w:cs="Arial"/>
          <w:sz w:val="24"/>
          <w:szCs w:val="24"/>
          <w:lang w:val="en-US"/>
        </w:rPr>
      </w:pPr>
    </w:p>
    <w:p w14:paraId="3EEB74F3" w14:textId="77777777" w:rsidR="00B15D39" w:rsidRPr="00BA427D" w:rsidRDefault="00B15D39" w:rsidP="000B7300">
      <w:pPr>
        <w:pStyle w:val="Body"/>
        <w:rPr>
          <w:rFonts w:ascii="Arial" w:hAnsi="Arial" w:cs="Arial"/>
          <w:sz w:val="24"/>
          <w:szCs w:val="24"/>
          <w:lang w:val="en-US"/>
        </w:rPr>
      </w:pPr>
    </w:p>
    <w:p w14:paraId="0764417D" w14:textId="6FBD177D" w:rsidR="00A525A3" w:rsidRPr="00BA427D" w:rsidRDefault="00FA128B" w:rsidP="00C2370F">
      <w:pPr>
        <w:pStyle w:val="Heading2"/>
        <w:rPr>
          <w:rFonts w:ascii="Arial" w:hAnsi="Arial" w:cs="Arial"/>
          <w:b/>
          <w:bCs/>
          <w:sz w:val="24"/>
          <w:szCs w:val="24"/>
          <w:lang w:val="en-US"/>
        </w:rPr>
      </w:pPr>
      <w:bookmarkStart w:id="13" w:name="_Toc158452633"/>
      <w:r w:rsidRPr="00BA427D">
        <w:rPr>
          <w:rFonts w:ascii="Arial" w:hAnsi="Arial" w:cs="Arial"/>
          <w:sz w:val="24"/>
          <w:szCs w:val="24"/>
          <w:lang w:val="en-US"/>
        </w:rPr>
        <w:lastRenderedPageBreak/>
        <w:t>Implementation Plan</w:t>
      </w:r>
      <w:bookmarkEnd w:id="13"/>
      <w:r w:rsidRPr="00BA427D">
        <w:rPr>
          <w:rFonts w:ascii="Arial" w:hAnsi="Arial" w:cs="Arial"/>
          <w:sz w:val="24"/>
          <w:szCs w:val="24"/>
          <w:lang w:val="en-US"/>
        </w:rPr>
        <w:t xml:space="preserve"> </w:t>
      </w:r>
    </w:p>
    <w:p w14:paraId="364FDA80" w14:textId="77777777" w:rsidR="00A525A3" w:rsidRPr="00BA427D" w:rsidRDefault="00A525A3" w:rsidP="00A525A3">
      <w:pPr>
        <w:pStyle w:val="Body"/>
        <w:rPr>
          <w:rFonts w:ascii="Arial" w:hAnsi="Arial" w:cs="Arial"/>
          <w:b/>
          <w:bCs/>
          <w:sz w:val="24"/>
          <w:szCs w:val="24"/>
          <w:lang w:val="en-US"/>
        </w:rPr>
      </w:pPr>
    </w:p>
    <w:tbl>
      <w:tblPr>
        <w:tblStyle w:val="TableGrid"/>
        <w:tblW w:w="11340" w:type="dxa"/>
        <w:tblInd w:w="-1139" w:type="dxa"/>
        <w:tblLook w:val="04A0" w:firstRow="1" w:lastRow="0" w:firstColumn="1" w:lastColumn="0" w:noHBand="0" w:noVBand="1"/>
      </w:tblPr>
      <w:tblGrid>
        <w:gridCol w:w="1511"/>
        <w:gridCol w:w="1550"/>
        <w:gridCol w:w="1323"/>
        <w:gridCol w:w="1484"/>
        <w:gridCol w:w="2122"/>
        <w:gridCol w:w="1671"/>
        <w:gridCol w:w="1679"/>
      </w:tblGrid>
      <w:tr w:rsidR="007524CA" w:rsidRPr="00BA427D" w14:paraId="21E4CCFC" w14:textId="77777777" w:rsidTr="007524CA">
        <w:tc>
          <w:tcPr>
            <w:tcW w:w="1545" w:type="dxa"/>
          </w:tcPr>
          <w:p w14:paraId="3EA7D523" w14:textId="674FEED2" w:rsidR="00A923A3" w:rsidRPr="00BA427D" w:rsidRDefault="003352BD" w:rsidP="005D7295">
            <w:pPr>
              <w:rPr>
                <w:rFonts w:ascii="Arial" w:hAnsi="Arial" w:cs="Arial"/>
                <w:b/>
                <w:bCs/>
                <w:sz w:val="24"/>
                <w:szCs w:val="24"/>
              </w:rPr>
            </w:pPr>
            <w:r w:rsidRPr="00BA427D">
              <w:rPr>
                <w:rFonts w:ascii="Arial" w:hAnsi="Arial" w:cs="Arial"/>
                <w:b/>
                <w:bCs/>
                <w:sz w:val="24"/>
                <w:szCs w:val="24"/>
              </w:rPr>
              <w:t>Task</w:t>
            </w:r>
          </w:p>
        </w:tc>
        <w:tc>
          <w:tcPr>
            <w:tcW w:w="1552" w:type="dxa"/>
          </w:tcPr>
          <w:p w14:paraId="47A87C67" w14:textId="397BCA5C" w:rsidR="00A923A3" w:rsidRPr="00BA427D" w:rsidRDefault="00A923A3" w:rsidP="005D7295">
            <w:pPr>
              <w:rPr>
                <w:rFonts w:ascii="Arial" w:hAnsi="Arial" w:cs="Arial"/>
                <w:b/>
                <w:bCs/>
                <w:sz w:val="24"/>
                <w:szCs w:val="24"/>
              </w:rPr>
            </w:pPr>
            <w:r w:rsidRPr="00BA427D">
              <w:rPr>
                <w:rFonts w:ascii="Arial" w:hAnsi="Arial" w:cs="Arial"/>
                <w:b/>
                <w:bCs/>
                <w:sz w:val="24"/>
                <w:szCs w:val="24"/>
              </w:rPr>
              <w:t>Why</w:t>
            </w:r>
          </w:p>
        </w:tc>
        <w:tc>
          <w:tcPr>
            <w:tcW w:w="1231" w:type="dxa"/>
          </w:tcPr>
          <w:p w14:paraId="25B94958" w14:textId="5166F9EF" w:rsidR="00A923A3" w:rsidRPr="00BA427D" w:rsidRDefault="00A923A3" w:rsidP="005D7295">
            <w:pPr>
              <w:rPr>
                <w:rFonts w:ascii="Arial" w:hAnsi="Arial" w:cs="Arial"/>
                <w:b/>
                <w:bCs/>
                <w:sz w:val="24"/>
                <w:szCs w:val="24"/>
              </w:rPr>
            </w:pPr>
            <w:r w:rsidRPr="00BA427D">
              <w:rPr>
                <w:rFonts w:ascii="Arial" w:hAnsi="Arial" w:cs="Arial"/>
                <w:b/>
                <w:bCs/>
                <w:sz w:val="24"/>
                <w:szCs w:val="24"/>
              </w:rPr>
              <w:t>Who</w:t>
            </w:r>
          </w:p>
        </w:tc>
        <w:tc>
          <w:tcPr>
            <w:tcW w:w="1484" w:type="dxa"/>
          </w:tcPr>
          <w:p w14:paraId="503F8B36" w14:textId="0E32D911" w:rsidR="00A923A3" w:rsidRPr="00BA427D" w:rsidRDefault="00A923A3" w:rsidP="005D7295">
            <w:pPr>
              <w:rPr>
                <w:rFonts w:ascii="Arial" w:hAnsi="Arial" w:cs="Arial"/>
                <w:b/>
                <w:bCs/>
                <w:sz w:val="24"/>
                <w:szCs w:val="24"/>
              </w:rPr>
            </w:pPr>
            <w:r w:rsidRPr="00BA427D">
              <w:rPr>
                <w:rFonts w:ascii="Arial" w:hAnsi="Arial" w:cs="Arial"/>
                <w:b/>
                <w:bCs/>
                <w:sz w:val="24"/>
                <w:szCs w:val="24"/>
              </w:rPr>
              <w:t>Where</w:t>
            </w:r>
          </w:p>
        </w:tc>
        <w:tc>
          <w:tcPr>
            <w:tcW w:w="2224" w:type="dxa"/>
          </w:tcPr>
          <w:p w14:paraId="30CC7314" w14:textId="789FBB2F" w:rsidR="00A923A3" w:rsidRPr="00BA427D" w:rsidRDefault="00A923A3" w:rsidP="005D7295">
            <w:pPr>
              <w:rPr>
                <w:rFonts w:ascii="Arial" w:hAnsi="Arial" w:cs="Arial"/>
                <w:b/>
                <w:bCs/>
                <w:sz w:val="24"/>
                <w:szCs w:val="24"/>
              </w:rPr>
            </w:pPr>
            <w:r w:rsidRPr="00BA427D">
              <w:rPr>
                <w:rFonts w:ascii="Arial" w:hAnsi="Arial" w:cs="Arial"/>
                <w:b/>
                <w:bCs/>
                <w:sz w:val="24"/>
                <w:szCs w:val="24"/>
              </w:rPr>
              <w:t>How</w:t>
            </w:r>
          </w:p>
        </w:tc>
        <w:tc>
          <w:tcPr>
            <w:tcW w:w="1549" w:type="dxa"/>
          </w:tcPr>
          <w:p w14:paraId="2E67A5A7" w14:textId="7CDEAF8A" w:rsidR="00A923A3" w:rsidRPr="00BA427D" w:rsidRDefault="00A923A3" w:rsidP="005D7295">
            <w:pPr>
              <w:rPr>
                <w:rFonts w:ascii="Arial" w:hAnsi="Arial" w:cs="Arial"/>
                <w:b/>
                <w:bCs/>
                <w:sz w:val="24"/>
                <w:szCs w:val="24"/>
              </w:rPr>
            </w:pPr>
            <w:r w:rsidRPr="00BA427D">
              <w:rPr>
                <w:rFonts w:ascii="Arial" w:hAnsi="Arial" w:cs="Arial"/>
                <w:b/>
                <w:bCs/>
                <w:sz w:val="24"/>
                <w:szCs w:val="24"/>
              </w:rPr>
              <w:t xml:space="preserve">When </w:t>
            </w:r>
          </w:p>
        </w:tc>
        <w:tc>
          <w:tcPr>
            <w:tcW w:w="1755" w:type="dxa"/>
          </w:tcPr>
          <w:p w14:paraId="594AB3E9" w14:textId="549CA5DE" w:rsidR="00A923A3" w:rsidRPr="00BA427D" w:rsidRDefault="00A923A3" w:rsidP="005D7295">
            <w:pPr>
              <w:rPr>
                <w:rFonts w:ascii="Arial" w:hAnsi="Arial" w:cs="Arial"/>
                <w:b/>
                <w:bCs/>
                <w:sz w:val="24"/>
                <w:szCs w:val="24"/>
              </w:rPr>
            </w:pPr>
            <w:r w:rsidRPr="00BA427D">
              <w:rPr>
                <w:rFonts w:ascii="Arial" w:hAnsi="Arial" w:cs="Arial"/>
                <w:b/>
                <w:bCs/>
                <w:sz w:val="24"/>
                <w:szCs w:val="24"/>
              </w:rPr>
              <w:t>Cost</w:t>
            </w:r>
          </w:p>
        </w:tc>
      </w:tr>
      <w:tr w:rsidR="007524CA" w:rsidRPr="00BA427D" w14:paraId="5C07314C" w14:textId="77777777" w:rsidTr="007524CA">
        <w:tc>
          <w:tcPr>
            <w:tcW w:w="1545" w:type="dxa"/>
          </w:tcPr>
          <w:p w14:paraId="56571111" w14:textId="7CF69AAD" w:rsidR="00A923A3" w:rsidRPr="00BA427D" w:rsidRDefault="00EE5894" w:rsidP="005D7295">
            <w:pPr>
              <w:rPr>
                <w:rFonts w:ascii="Arial" w:hAnsi="Arial" w:cs="Arial"/>
                <w:sz w:val="24"/>
                <w:szCs w:val="24"/>
              </w:rPr>
            </w:pPr>
            <w:r w:rsidRPr="00BA427D">
              <w:rPr>
                <w:rFonts w:ascii="Arial" w:hAnsi="Arial" w:cs="Arial"/>
                <w:sz w:val="24"/>
                <w:szCs w:val="24"/>
              </w:rPr>
              <w:t xml:space="preserve">Design </w:t>
            </w:r>
            <w:r w:rsidR="00135F1B" w:rsidRPr="00BA427D">
              <w:rPr>
                <w:rFonts w:ascii="Arial" w:hAnsi="Arial" w:cs="Arial"/>
                <w:sz w:val="24"/>
                <w:szCs w:val="24"/>
              </w:rPr>
              <w:t xml:space="preserve">and create </w:t>
            </w:r>
            <w:r w:rsidRPr="00BA427D">
              <w:rPr>
                <w:rFonts w:ascii="Arial" w:hAnsi="Arial" w:cs="Arial"/>
                <w:sz w:val="24"/>
                <w:szCs w:val="24"/>
              </w:rPr>
              <w:t>the learning material for the immersive room.</w:t>
            </w:r>
          </w:p>
        </w:tc>
        <w:tc>
          <w:tcPr>
            <w:tcW w:w="1552" w:type="dxa"/>
          </w:tcPr>
          <w:p w14:paraId="74EF46DC" w14:textId="64BF5667" w:rsidR="00A923A3" w:rsidRPr="00BA427D" w:rsidRDefault="00EE5894" w:rsidP="005D7295">
            <w:pPr>
              <w:rPr>
                <w:rFonts w:ascii="Arial" w:hAnsi="Arial" w:cs="Arial"/>
                <w:sz w:val="24"/>
                <w:szCs w:val="24"/>
              </w:rPr>
            </w:pPr>
            <w:r w:rsidRPr="00BA427D">
              <w:rPr>
                <w:rFonts w:ascii="Arial" w:hAnsi="Arial" w:cs="Arial"/>
                <w:sz w:val="24"/>
                <w:szCs w:val="24"/>
              </w:rPr>
              <w:t>The learning material will need to be engaging</w:t>
            </w:r>
            <w:r w:rsidR="008C0246">
              <w:rPr>
                <w:rFonts w:ascii="Arial" w:hAnsi="Arial" w:cs="Arial"/>
                <w:sz w:val="24"/>
                <w:szCs w:val="24"/>
              </w:rPr>
              <w:t xml:space="preserve">, </w:t>
            </w:r>
            <w:r w:rsidR="00135F1B" w:rsidRPr="00BA427D">
              <w:rPr>
                <w:rFonts w:ascii="Arial" w:hAnsi="Arial" w:cs="Arial"/>
                <w:sz w:val="24"/>
                <w:szCs w:val="24"/>
              </w:rPr>
              <w:t>informative</w:t>
            </w:r>
            <w:r w:rsidR="008C0246">
              <w:rPr>
                <w:rFonts w:ascii="Arial" w:hAnsi="Arial" w:cs="Arial"/>
                <w:sz w:val="24"/>
                <w:szCs w:val="24"/>
              </w:rPr>
              <w:t xml:space="preserve"> and appropriate</w:t>
            </w:r>
            <w:r w:rsidR="00135F1B" w:rsidRPr="00BA427D">
              <w:rPr>
                <w:rFonts w:ascii="Arial" w:hAnsi="Arial" w:cs="Arial"/>
                <w:sz w:val="24"/>
                <w:szCs w:val="24"/>
              </w:rPr>
              <w:t xml:space="preserve">. </w:t>
            </w:r>
            <w:r w:rsidRPr="00BA427D">
              <w:rPr>
                <w:rFonts w:ascii="Arial" w:hAnsi="Arial" w:cs="Arial"/>
                <w:sz w:val="24"/>
                <w:szCs w:val="24"/>
              </w:rPr>
              <w:t xml:space="preserve"> </w:t>
            </w:r>
          </w:p>
          <w:p w14:paraId="7C07237A" w14:textId="77777777" w:rsidR="00A923A3" w:rsidRPr="00BA427D" w:rsidRDefault="00A923A3" w:rsidP="005D7295">
            <w:pPr>
              <w:rPr>
                <w:rFonts w:ascii="Arial" w:hAnsi="Arial" w:cs="Arial"/>
                <w:sz w:val="24"/>
                <w:szCs w:val="24"/>
              </w:rPr>
            </w:pPr>
          </w:p>
          <w:p w14:paraId="6536A8F8" w14:textId="2CA9F8D6" w:rsidR="00A923A3" w:rsidRPr="00BA427D" w:rsidRDefault="00A923A3" w:rsidP="005D7295">
            <w:pPr>
              <w:rPr>
                <w:rFonts w:ascii="Arial" w:hAnsi="Arial" w:cs="Arial"/>
                <w:sz w:val="24"/>
                <w:szCs w:val="24"/>
              </w:rPr>
            </w:pPr>
          </w:p>
        </w:tc>
        <w:tc>
          <w:tcPr>
            <w:tcW w:w="1231" w:type="dxa"/>
          </w:tcPr>
          <w:p w14:paraId="7CFD0C3B" w14:textId="27339AF2" w:rsidR="00A923A3" w:rsidRPr="00BA427D" w:rsidRDefault="00EE5894" w:rsidP="005D7295">
            <w:pPr>
              <w:rPr>
                <w:rFonts w:ascii="Arial" w:hAnsi="Arial" w:cs="Arial"/>
                <w:sz w:val="24"/>
                <w:szCs w:val="24"/>
              </w:rPr>
            </w:pPr>
            <w:r w:rsidRPr="00BA427D">
              <w:rPr>
                <w:rFonts w:ascii="Arial" w:hAnsi="Arial" w:cs="Arial"/>
                <w:sz w:val="24"/>
                <w:szCs w:val="24"/>
              </w:rPr>
              <w:t>Digital Immersive Team</w:t>
            </w:r>
            <w:r w:rsidR="00135F1B" w:rsidRPr="00BA427D">
              <w:rPr>
                <w:rFonts w:ascii="Arial" w:hAnsi="Arial" w:cs="Arial"/>
                <w:sz w:val="24"/>
                <w:szCs w:val="24"/>
              </w:rPr>
              <w:t>, HR &amp; L&amp;D.</w:t>
            </w:r>
          </w:p>
        </w:tc>
        <w:tc>
          <w:tcPr>
            <w:tcW w:w="1484" w:type="dxa"/>
          </w:tcPr>
          <w:p w14:paraId="12CB20FB" w14:textId="67CAAD98" w:rsidR="00A923A3" w:rsidRPr="00BA427D" w:rsidRDefault="00EE5894" w:rsidP="005D7295">
            <w:pPr>
              <w:rPr>
                <w:rFonts w:ascii="Arial" w:hAnsi="Arial" w:cs="Arial"/>
                <w:sz w:val="24"/>
                <w:szCs w:val="24"/>
              </w:rPr>
            </w:pPr>
            <w:r w:rsidRPr="00BA427D">
              <w:rPr>
                <w:rFonts w:ascii="Arial" w:hAnsi="Arial" w:cs="Arial"/>
                <w:sz w:val="24"/>
                <w:szCs w:val="24"/>
              </w:rPr>
              <w:t>The work will be shared among the team who are based over Swansea &amp; Carmarthen Campus</w:t>
            </w:r>
          </w:p>
        </w:tc>
        <w:tc>
          <w:tcPr>
            <w:tcW w:w="2224" w:type="dxa"/>
          </w:tcPr>
          <w:p w14:paraId="15BD063E" w14:textId="01CC026C" w:rsidR="00A923A3" w:rsidRPr="00BA427D" w:rsidRDefault="003352BD" w:rsidP="005D7295">
            <w:pPr>
              <w:rPr>
                <w:rFonts w:ascii="Arial" w:hAnsi="Arial" w:cs="Arial"/>
                <w:sz w:val="24"/>
                <w:szCs w:val="24"/>
              </w:rPr>
            </w:pPr>
            <w:r w:rsidRPr="00BA427D">
              <w:rPr>
                <w:rFonts w:ascii="Arial" w:hAnsi="Arial" w:cs="Arial"/>
                <w:sz w:val="24"/>
                <w:szCs w:val="24"/>
              </w:rPr>
              <w:t>There will be a trial period where existing members of staff will test the learning and provide feedback.</w:t>
            </w:r>
          </w:p>
        </w:tc>
        <w:tc>
          <w:tcPr>
            <w:tcW w:w="1549" w:type="dxa"/>
          </w:tcPr>
          <w:p w14:paraId="161657EB" w14:textId="77777777" w:rsidR="00A923A3" w:rsidRPr="00BA427D" w:rsidRDefault="003352BD" w:rsidP="005D7295">
            <w:pPr>
              <w:rPr>
                <w:rFonts w:ascii="Arial" w:hAnsi="Arial" w:cs="Arial"/>
                <w:sz w:val="24"/>
                <w:szCs w:val="24"/>
              </w:rPr>
            </w:pPr>
            <w:r w:rsidRPr="00BA427D">
              <w:rPr>
                <w:rFonts w:ascii="Arial" w:hAnsi="Arial" w:cs="Arial"/>
                <w:sz w:val="24"/>
                <w:szCs w:val="24"/>
              </w:rPr>
              <w:t>The plan will need to be finalised by 1 August 2024.</w:t>
            </w:r>
          </w:p>
          <w:p w14:paraId="5B1050B9" w14:textId="77777777" w:rsidR="003352BD" w:rsidRPr="00BA427D" w:rsidRDefault="003352BD" w:rsidP="005D7295">
            <w:pPr>
              <w:rPr>
                <w:rFonts w:ascii="Arial" w:hAnsi="Arial" w:cs="Arial"/>
                <w:sz w:val="24"/>
                <w:szCs w:val="24"/>
              </w:rPr>
            </w:pPr>
          </w:p>
          <w:p w14:paraId="0FA52FD3" w14:textId="6BFDF1F7" w:rsidR="003352BD" w:rsidRPr="00BA427D" w:rsidRDefault="003352BD" w:rsidP="005D7295">
            <w:pPr>
              <w:rPr>
                <w:rFonts w:ascii="Arial" w:hAnsi="Arial" w:cs="Arial"/>
                <w:sz w:val="24"/>
                <w:szCs w:val="24"/>
              </w:rPr>
            </w:pPr>
            <w:r w:rsidRPr="00BA427D">
              <w:rPr>
                <w:rFonts w:ascii="Arial" w:hAnsi="Arial" w:cs="Arial"/>
                <w:sz w:val="24"/>
                <w:szCs w:val="24"/>
              </w:rPr>
              <w:t xml:space="preserve">Feedback will be gathered by 1 October 2024 to make any amendments. </w:t>
            </w:r>
          </w:p>
        </w:tc>
        <w:tc>
          <w:tcPr>
            <w:tcW w:w="1755" w:type="dxa"/>
          </w:tcPr>
          <w:p w14:paraId="5E6FCB66" w14:textId="264F0CDE" w:rsidR="00A923A3" w:rsidRPr="00BA427D" w:rsidRDefault="00C2370F" w:rsidP="005D7295">
            <w:pPr>
              <w:rPr>
                <w:rFonts w:ascii="Arial" w:hAnsi="Arial" w:cs="Arial"/>
                <w:sz w:val="24"/>
                <w:szCs w:val="24"/>
              </w:rPr>
            </w:pPr>
            <w:r w:rsidRPr="00BA427D">
              <w:rPr>
                <w:rFonts w:ascii="Arial" w:hAnsi="Arial" w:cs="Arial"/>
                <w:sz w:val="24"/>
                <w:szCs w:val="24"/>
              </w:rPr>
              <w:t>HR - £17.61 per hour (3 hours)</w:t>
            </w:r>
          </w:p>
          <w:p w14:paraId="47AE021E" w14:textId="77777777" w:rsidR="00C2370F" w:rsidRPr="00BA427D" w:rsidRDefault="00C2370F" w:rsidP="005D7295">
            <w:pPr>
              <w:rPr>
                <w:rFonts w:ascii="Arial" w:hAnsi="Arial" w:cs="Arial"/>
                <w:sz w:val="24"/>
                <w:szCs w:val="24"/>
              </w:rPr>
            </w:pPr>
          </w:p>
          <w:p w14:paraId="3EFF60DB" w14:textId="5108C627" w:rsidR="00C2370F" w:rsidRPr="00BA427D" w:rsidRDefault="00C2370F" w:rsidP="005D7295">
            <w:pPr>
              <w:rPr>
                <w:rFonts w:ascii="Arial" w:hAnsi="Arial" w:cs="Arial"/>
                <w:sz w:val="24"/>
                <w:szCs w:val="24"/>
              </w:rPr>
            </w:pPr>
            <w:r w:rsidRPr="00BA427D">
              <w:rPr>
                <w:rFonts w:ascii="Arial" w:hAnsi="Arial" w:cs="Arial"/>
                <w:sz w:val="24"/>
                <w:szCs w:val="24"/>
              </w:rPr>
              <w:t>L&amp;D - £24.35 per hour (7 hours)</w:t>
            </w:r>
          </w:p>
          <w:p w14:paraId="5F10A0E9" w14:textId="77777777" w:rsidR="00C2370F" w:rsidRPr="00BA427D" w:rsidRDefault="00C2370F" w:rsidP="005D7295">
            <w:pPr>
              <w:rPr>
                <w:rFonts w:ascii="Arial" w:hAnsi="Arial" w:cs="Arial"/>
                <w:sz w:val="24"/>
                <w:szCs w:val="24"/>
              </w:rPr>
            </w:pPr>
          </w:p>
          <w:p w14:paraId="0A8807B6" w14:textId="35D5A596" w:rsidR="00C2370F" w:rsidRPr="00BA427D" w:rsidRDefault="00C2370F" w:rsidP="005D7295">
            <w:pPr>
              <w:rPr>
                <w:rFonts w:ascii="Arial" w:hAnsi="Arial" w:cs="Arial"/>
                <w:sz w:val="24"/>
                <w:szCs w:val="24"/>
              </w:rPr>
            </w:pPr>
            <w:r w:rsidRPr="00BA427D">
              <w:rPr>
                <w:rFonts w:ascii="Arial" w:hAnsi="Arial" w:cs="Arial"/>
                <w:sz w:val="24"/>
                <w:szCs w:val="24"/>
              </w:rPr>
              <w:t>Learning Designer - £13.03 per hour (20 hours)</w:t>
            </w:r>
          </w:p>
          <w:p w14:paraId="523E70E6" w14:textId="77777777" w:rsidR="00C2370F" w:rsidRPr="00BA427D" w:rsidRDefault="00C2370F" w:rsidP="005D7295">
            <w:pPr>
              <w:rPr>
                <w:rFonts w:ascii="Arial" w:hAnsi="Arial" w:cs="Arial"/>
                <w:sz w:val="24"/>
                <w:szCs w:val="24"/>
              </w:rPr>
            </w:pPr>
          </w:p>
          <w:p w14:paraId="4F286713" w14:textId="659C72A5" w:rsidR="00C2370F" w:rsidRPr="00BA427D" w:rsidRDefault="00C2370F" w:rsidP="005D7295">
            <w:pPr>
              <w:rPr>
                <w:rFonts w:ascii="Arial" w:hAnsi="Arial" w:cs="Arial"/>
                <w:b/>
                <w:bCs/>
                <w:sz w:val="24"/>
                <w:szCs w:val="24"/>
              </w:rPr>
            </w:pPr>
            <w:r w:rsidRPr="00BA427D">
              <w:rPr>
                <w:rFonts w:ascii="Arial" w:hAnsi="Arial" w:cs="Arial"/>
                <w:b/>
                <w:bCs/>
                <w:sz w:val="24"/>
                <w:szCs w:val="24"/>
              </w:rPr>
              <w:t>£483.88</w:t>
            </w:r>
          </w:p>
        </w:tc>
      </w:tr>
      <w:tr w:rsidR="007524CA" w:rsidRPr="00BA427D" w14:paraId="37E0F288" w14:textId="77777777" w:rsidTr="007524CA">
        <w:tc>
          <w:tcPr>
            <w:tcW w:w="1545" w:type="dxa"/>
          </w:tcPr>
          <w:p w14:paraId="509DADA0" w14:textId="4A70EC85" w:rsidR="00EE5894" w:rsidRPr="00BA427D" w:rsidRDefault="003352BD" w:rsidP="005D7295">
            <w:pPr>
              <w:rPr>
                <w:rFonts w:ascii="Arial" w:hAnsi="Arial" w:cs="Arial"/>
                <w:sz w:val="24"/>
                <w:szCs w:val="24"/>
              </w:rPr>
            </w:pPr>
            <w:r w:rsidRPr="00BA427D">
              <w:rPr>
                <w:rFonts w:ascii="Arial" w:hAnsi="Arial" w:cs="Arial"/>
                <w:sz w:val="24"/>
                <w:szCs w:val="24"/>
              </w:rPr>
              <w:t xml:space="preserve">To launch the new </w:t>
            </w:r>
            <w:r w:rsidR="00135F1B" w:rsidRPr="00BA427D">
              <w:rPr>
                <w:rFonts w:ascii="Arial" w:hAnsi="Arial" w:cs="Arial"/>
                <w:sz w:val="24"/>
                <w:szCs w:val="24"/>
              </w:rPr>
              <w:t>induction process.</w:t>
            </w:r>
          </w:p>
        </w:tc>
        <w:tc>
          <w:tcPr>
            <w:tcW w:w="1552" w:type="dxa"/>
          </w:tcPr>
          <w:p w14:paraId="3B651453" w14:textId="77777777" w:rsidR="00EE5894" w:rsidRPr="00BA427D" w:rsidRDefault="00EE5894" w:rsidP="00EE5894">
            <w:pPr>
              <w:rPr>
                <w:rFonts w:ascii="Arial" w:hAnsi="Arial" w:cs="Arial"/>
                <w:sz w:val="24"/>
                <w:szCs w:val="24"/>
              </w:rPr>
            </w:pPr>
            <w:r w:rsidRPr="00BA427D">
              <w:rPr>
                <w:rFonts w:ascii="Arial" w:hAnsi="Arial" w:cs="Arial"/>
                <w:sz w:val="24"/>
                <w:szCs w:val="24"/>
              </w:rPr>
              <w:t xml:space="preserve">The immersive room will provide a virtual environment for staff to learn and engage with induction training. </w:t>
            </w:r>
          </w:p>
          <w:p w14:paraId="4C1AB7AE" w14:textId="77777777" w:rsidR="00EE5894" w:rsidRPr="00BA427D" w:rsidRDefault="00EE5894" w:rsidP="005D7295">
            <w:pPr>
              <w:rPr>
                <w:rFonts w:ascii="Arial" w:hAnsi="Arial" w:cs="Arial"/>
                <w:sz w:val="24"/>
                <w:szCs w:val="24"/>
              </w:rPr>
            </w:pPr>
          </w:p>
        </w:tc>
        <w:tc>
          <w:tcPr>
            <w:tcW w:w="1231" w:type="dxa"/>
          </w:tcPr>
          <w:p w14:paraId="38055EE9" w14:textId="087BA546" w:rsidR="00EE5894" w:rsidRPr="00BA427D" w:rsidRDefault="003352BD" w:rsidP="005D7295">
            <w:pPr>
              <w:rPr>
                <w:rFonts w:ascii="Arial" w:hAnsi="Arial" w:cs="Arial"/>
                <w:sz w:val="24"/>
                <w:szCs w:val="24"/>
              </w:rPr>
            </w:pPr>
            <w:r w:rsidRPr="00BA427D">
              <w:rPr>
                <w:rFonts w:ascii="Arial" w:hAnsi="Arial" w:cs="Arial"/>
                <w:sz w:val="24"/>
                <w:szCs w:val="24"/>
              </w:rPr>
              <w:t>New members of staff</w:t>
            </w:r>
            <w:r w:rsidR="00135F1B" w:rsidRPr="00BA427D">
              <w:rPr>
                <w:rFonts w:ascii="Arial" w:hAnsi="Arial" w:cs="Arial"/>
                <w:sz w:val="24"/>
                <w:szCs w:val="24"/>
              </w:rPr>
              <w:t>.</w:t>
            </w:r>
          </w:p>
        </w:tc>
        <w:tc>
          <w:tcPr>
            <w:tcW w:w="1484" w:type="dxa"/>
          </w:tcPr>
          <w:p w14:paraId="7BD97B6A" w14:textId="77777777" w:rsidR="00EE5894" w:rsidRPr="00BA427D" w:rsidRDefault="00EE5894" w:rsidP="00EE5894">
            <w:pPr>
              <w:rPr>
                <w:rFonts w:ascii="Arial" w:hAnsi="Arial" w:cs="Arial"/>
                <w:sz w:val="24"/>
                <w:szCs w:val="24"/>
              </w:rPr>
            </w:pPr>
            <w:r w:rsidRPr="00BA427D">
              <w:rPr>
                <w:rFonts w:ascii="Arial" w:hAnsi="Arial" w:cs="Arial"/>
                <w:sz w:val="24"/>
                <w:szCs w:val="24"/>
              </w:rPr>
              <w:t>Swansea IQ Campus</w:t>
            </w:r>
          </w:p>
          <w:p w14:paraId="61608AE4" w14:textId="77777777" w:rsidR="00EE5894" w:rsidRPr="00BA427D" w:rsidRDefault="00EE5894" w:rsidP="00EE5894">
            <w:pPr>
              <w:rPr>
                <w:rFonts w:ascii="Arial" w:hAnsi="Arial" w:cs="Arial"/>
                <w:sz w:val="24"/>
                <w:szCs w:val="24"/>
              </w:rPr>
            </w:pPr>
          </w:p>
          <w:p w14:paraId="4116DC2C" w14:textId="4FBD308F" w:rsidR="00EE5894" w:rsidRPr="00BA427D" w:rsidRDefault="00EE5894" w:rsidP="00EE5894">
            <w:pPr>
              <w:rPr>
                <w:rFonts w:ascii="Arial" w:hAnsi="Arial" w:cs="Arial"/>
                <w:sz w:val="24"/>
                <w:szCs w:val="24"/>
              </w:rPr>
            </w:pPr>
            <w:r w:rsidRPr="00BA427D">
              <w:rPr>
                <w:rFonts w:ascii="Arial" w:hAnsi="Arial" w:cs="Arial"/>
                <w:sz w:val="24"/>
                <w:szCs w:val="24"/>
              </w:rPr>
              <w:t>Carmarthen Campus</w:t>
            </w:r>
          </w:p>
        </w:tc>
        <w:tc>
          <w:tcPr>
            <w:tcW w:w="2224" w:type="dxa"/>
          </w:tcPr>
          <w:p w14:paraId="2509616C" w14:textId="1B628D41" w:rsidR="00EE5894" w:rsidRPr="00BA427D" w:rsidRDefault="00EE5894" w:rsidP="005D7295">
            <w:pPr>
              <w:rPr>
                <w:rFonts w:ascii="Arial" w:hAnsi="Arial" w:cs="Arial"/>
                <w:sz w:val="24"/>
                <w:szCs w:val="24"/>
              </w:rPr>
            </w:pPr>
            <w:r w:rsidRPr="00BA427D">
              <w:rPr>
                <w:rFonts w:ascii="Arial" w:hAnsi="Arial" w:cs="Arial"/>
                <w:sz w:val="24"/>
                <w:szCs w:val="24"/>
              </w:rPr>
              <w:t>The inductions will be scheduled twice a month</w:t>
            </w:r>
            <w:r w:rsidR="00C2370F" w:rsidRPr="00BA427D">
              <w:rPr>
                <w:rFonts w:ascii="Arial" w:hAnsi="Arial" w:cs="Arial"/>
                <w:sz w:val="24"/>
                <w:szCs w:val="24"/>
              </w:rPr>
              <w:t>, run for 1.5 hours</w:t>
            </w:r>
            <w:r w:rsidRPr="00BA427D">
              <w:rPr>
                <w:rFonts w:ascii="Arial" w:hAnsi="Arial" w:cs="Arial"/>
                <w:sz w:val="24"/>
                <w:szCs w:val="24"/>
              </w:rPr>
              <w:t xml:space="preserve"> and will hold 15-20 new starters per session</w:t>
            </w:r>
            <w:r w:rsidR="00135F1B" w:rsidRPr="00BA427D">
              <w:rPr>
                <w:rFonts w:ascii="Arial" w:hAnsi="Arial" w:cs="Arial"/>
                <w:sz w:val="24"/>
                <w:szCs w:val="24"/>
              </w:rPr>
              <w:t xml:space="preserve"> ensuring staff complete the training within their first two week</w:t>
            </w:r>
            <w:r w:rsidR="008C0246">
              <w:rPr>
                <w:rFonts w:ascii="Arial" w:hAnsi="Arial" w:cs="Arial"/>
                <w:sz w:val="24"/>
                <w:szCs w:val="24"/>
              </w:rPr>
              <w:t>s</w:t>
            </w:r>
            <w:r w:rsidR="00135F1B" w:rsidRPr="00BA427D">
              <w:rPr>
                <w:rFonts w:ascii="Arial" w:hAnsi="Arial" w:cs="Arial"/>
                <w:sz w:val="24"/>
                <w:szCs w:val="24"/>
              </w:rPr>
              <w:t xml:space="preserve"> of employment.</w:t>
            </w:r>
            <w:r w:rsidRPr="00BA427D">
              <w:rPr>
                <w:rFonts w:ascii="Arial" w:hAnsi="Arial" w:cs="Arial"/>
                <w:sz w:val="24"/>
                <w:szCs w:val="24"/>
              </w:rPr>
              <w:t xml:space="preserve"> </w:t>
            </w:r>
          </w:p>
        </w:tc>
        <w:tc>
          <w:tcPr>
            <w:tcW w:w="1549" w:type="dxa"/>
          </w:tcPr>
          <w:p w14:paraId="73EB331D" w14:textId="649E5044" w:rsidR="00EE5894" w:rsidRPr="00BA427D" w:rsidRDefault="003352BD" w:rsidP="005D7295">
            <w:pPr>
              <w:rPr>
                <w:rFonts w:ascii="Arial" w:hAnsi="Arial" w:cs="Arial"/>
                <w:sz w:val="24"/>
                <w:szCs w:val="24"/>
              </w:rPr>
            </w:pPr>
            <w:r w:rsidRPr="00BA427D">
              <w:rPr>
                <w:rFonts w:ascii="Arial" w:hAnsi="Arial" w:cs="Arial"/>
                <w:sz w:val="24"/>
                <w:szCs w:val="24"/>
              </w:rPr>
              <w:t>The new learning will be launched on the 15</w:t>
            </w:r>
            <w:r w:rsidRPr="00BA427D">
              <w:rPr>
                <w:rFonts w:ascii="Arial" w:hAnsi="Arial" w:cs="Arial"/>
                <w:sz w:val="24"/>
                <w:szCs w:val="24"/>
                <w:vertAlign w:val="superscript"/>
              </w:rPr>
              <w:t>th</w:t>
            </w:r>
            <w:r w:rsidRPr="00BA427D">
              <w:rPr>
                <w:rFonts w:ascii="Arial" w:hAnsi="Arial" w:cs="Arial"/>
                <w:sz w:val="24"/>
                <w:szCs w:val="24"/>
              </w:rPr>
              <w:t xml:space="preserve"> of January 2025</w:t>
            </w:r>
            <w:r w:rsidR="00135F1B" w:rsidRPr="00BA427D">
              <w:rPr>
                <w:rFonts w:ascii="Arial" w:hAnsi="Arial" w:cs="Arial"/>
                <w:sz w:val="24"/>
                <w:szCs w:val="24"/>
              </w:rPr>
              <w:t>.</w:t>
            </w:r>
            <w:r w:rsidRPr="00BA427D">
              <w:rPr>
                <w:rFonts w:ascii="Arial" w:hAnsi="Arial" w:cs="Arial"/>
                <w:sz w:val="24"/>
                <w:szCs w:val="24"/>
              </w:rPr>
              <w:t xml:space="preserve"> </w:t>
            </w:r>
          </w:p>
        </w:tc>
        <w:tc>
          <w:tcPr>
            <w:tcW w:w="1755" w:type="dxa"/>
          </w:tcPr>
          <w:p w14:paraId="49FB5747" w14:textId="3F7C9D82" w:rsidR="00EE5894" w:rsidRPr="00BA427D" w:rsidRDefault="00C2370F" w:rsidP="005D7295">
            <w:pPr>
              <w:rPr>
                <w:rFonts w:ascii="Arial" w:hAnsi="Arial" w:cs="Arial"/>
                <w:sz w:val="24"/>
                <w:szCs w:val="24"/>
              </w:rPr>
            </w:pPr>
            <w:r w:rsidRPr="00BA427D">
              <w:rPr>
                <w:rFonts w:ascii="Arial" w:hAnsi="Arial" w:cs="Arial"/>
                <w:sz w:val="24"/>
                <w:szCs w:val="24"/>
              </w:rPr>
              <w:t>Learning Designer - £13.03</w:t>
            </w:r>
            <w:r w:rsidR="008C0246">
              <w:rPr>
                <w:rFonts w:ascii="Arial" w:hAnsi="Arial" w:cs="Arial"/>
                <w:sz w:val="24"/>
                <w:szCs w:val="24"/>
              </w:rPr>
              <w:t xml:space="preserve"> per hour</w:t>
            </w:r>
          </w:p>
          <w:p w14:paraId="6383491E" w14:textId="77777777" w:rsidR="00C2370F" w:rsidRPr="00BA427D" w:rsidRDefault="00C2370F" w:rsidP="005D7295">
            <w:pPr>
              <w:rPr>
                <w:rFonts w:ascii="Arial" w:hAnsi="Arial" w:cs="Arial"/>
                <w:sz w:val="24"/>
                <w:szCs w:val="24"/>
              </w:rPr>
            </w:pPr>
            <w:r w:rsidRPr="00BA427D">
              <w:rPr>
                <w:rFonts w:ascii="Arial" w:hAnsi="Arial" w:cs="Arial"/>
                <w:sz w:val="24"/>
                <w:szCs w:val="24"/>
              </w:rPr>
              <w:t>(36 hours per year)</w:t>
            </w:r>
          </w:p>
          <w:p w14:paraId="0B28DA32" w14:textId="77777777" w:rsidR="00C2370F" w:rsidRPr="00BA427D" w:rsidRDefault="00C2370F" w:rsidP="005D7295">
            <w:pPr>
              <w:rPr>
                <w:rFonts w:ascii="Arial" w:hAnsi="Arial" w:cs="Arial"/>
                <w:sz w:val="24"/>
                <w:szCs w:val="24"/>
              </w:rPr>
            </w:pPr>
          </w:p>
          <w:p w14:paraId="2114D94C" w14:textId="2417315B" w:rsidR="00C2370F" w:rsidRPr="00BA427D" w:rsidRDefault="00C2370F" w:rsidP="005D7295">
            <w:pPr>
              <w:rPr>
                <w:rFonts w:ascii="Arial" w:hAnsi="Arial" w:cs="Arial"/>
                <w:b/>
                <w:bCs/>
                <w:sz w:val="24"/>
                <w:szCs w:val="24"/>
              </w:rPr>
            </w:pPr>
            <w:r w:rsidRPr="00BA427D">
              <w:rPr>
                <w:rFonts w:ascii="Arial" w:hAnsi="Arial" w:cs="Arial"/>
                <w:b/>
                <w:bCs/>
                <w:sz w:val="24"/>
                <w:szCs w:val="24"/>
              </w:rPr>
              <w:t>£469.08</w:t>
            </w:r>
          </w:p>
        </w:tc>
      </w:tr>
      <w:tr w:rsidR="007524CA" w:rsidRPr="00BA427D" w14:paraId="317AD1E2" w14:textId="77777777" w:rsidTr="007524CA">
        <w:tc>
          <w:tcPr>
            <w:tcW w:w="1545" w:type="dxa"/>
          </w:tcPr>
          <w:p w14:paraId="468D00E0" w14:textId="1A381C56" w:rsidR="00EE5894" w:rsidRPr="00BA427D" w:rsidRDefault="003352BD" w:rsidP="005D7295">
            <w:pPr>
              <w:rPr>
                <w:rFonts w:ascii="Arial" w:hAnsi="Arial" w:cs="Arial"/>
                <w:sz w:val="24"/>
                <w:szCs w:val="24"/>
              </w:rPr>
            </w:pPr>
            <w:r w:rsidRPr="00BA427D">
              <w:rPr>
                <w:rFonts w:ascii="Arial" w:hAnsi="Arial" w:cs="Arial"/>
                <w:sz w:val="24"/>
                <w:szCs w:val="24"/>
              </w:rPr>
              <w:t>Evaluation</w:t>
            </w:r>
          </w:p>
        </w:tc>
        <w:tc>
          <w:tcPr>
            <w:tcW w:w="1552" w:type="dxa"/>
          </w:tcPr>
          <w:p w14:paraId="2A675C4E" w14:textId="0CAA0F41" w:rsidR="00EE5894" w:rsidRPr="00BA427D" w:rsidRDefault="00135F1B" w:rsidP="005D7295">
            <w:pPr>
              <w:rPr>
                <w:rFonts w:ascii="Arial" w:hAnsi="Arial" w:cs="Arial"/>
                <w:sz w:val="24"/>
                <w:szCs w:val="24"/>
              </w:rPr>
            </w:pPr>
            <w:r w:rsidRPr="00BA427D">
              <w:rPr>
                <w:rFonts w:ascii="Arial" w:hAnsi="Arial" w:cs="Arial"/>
                <w:sz w:val="24"/>
                <w:szCs w:val="24"/>
              </w:rPr>
              <w:t>Survey on iPad’s to provide feedback</w:t>
            </w:r>
            <w:r w:rsidR="003352BD" w:rsidRPr="00BA427D">
              <w:rPr>
                <w:rFonts w:ascii="Arial" w:hAnsi="Arial" w:cs="Arial"/>
                <w:sz w:val="24"/>
                <w:szCs w:val="24"/>
              </w:rPr>
              <w:t>.</w:t>
            </w:r>
          </w:p>
        </w:tc>
        <w:tc>
          <w:tcPr>
            <w:tcW w:w="1231" w:type="dxa"/>
          </w:tcPr>
          <w:p w14:paraId="5A4CE863" w14:textId="755CD70C" w:rsidR="00EE5894" w:rsidRPr="00BA427D" w:rsidRDefault="003352BD" w:rsidP="005D7295">
            <w:pPr>
              <w:rPr>
                <w:rFonts w:ascii="Arial" w:hAnsi="Arial" w:cs="Arial"/>
                <w:sz w:val="24"/>
                <w:szCs w:val="24"/>
              </w:rPr>
            </w:pPr>
            <w:r w:rsidRPr="00BA427D">
              <w:rPr>
                <w:rFonts w:ascii="Arial" w:hAnsi="Arial" w:cs="Arial"/>
                <w:sz w:val="24"/>
                <w:szCs w:val="24"/>
              </w:rPr>
              <w:t>New members of staff</w:t>
            </w:r>
            <w:r w:rsidR="00135F1B" w:rsidRPr="00BA427D">
              <w:rPr>
                <w:rFonts w:ascii="Arial" w:hAnsi="Arial" w:cs="Arial"/>
                <w:sz w:val="24"/>
                <w:szCs w:val="24"/>
              </w:rPr>
              <w:t>.</w:t>
            </w:r>
          </w:p>
        </w:tc>
        <w:tc>
          <w:tcPr>
            <w:tcW w:w="1484" w:type="dxa"/>
          </w:tcPr>
          <w:p w14:paraId="537C05D1" w14:textId="0CDB2988" w:rsidR="00EE5894" w:rsidRPr="00BA427D" w:rsidRDefault="00135F1B" w:rsidP="003352BD">
            <w:pPr>
              <w:rPr>
                <w:rFonts w:ascii="Arial" w:hAnsi="Arial" w:cs="Arial"/>
                <w:sz w:val="24"/>
                <w:szCs w:val="24"/>
              </w:rPr>
            </w:pPr>
            <w:r w:rsidRPr="00BA427D">
              <w:rPr>
                <w:rFonts w:ascii="Arial" w:hAnsi="Arial" w:cs="Arial"/>
                <w:sz w:val="24"/>
                <w:szCs w:val="24"/>
              </w:rPr>
              <w:t>Located by doors in immersive rooms.</w:t>
            </w:r>
          </w:p>
        </w:tc>
        <w:tc>
          <w:tcPr>
            <w:tcW w:w="2224" w:type="dxa"/>
          </w:tcPr>
          <w:p w14:paraId="57F7F353" w14:textId="7E3B56F6" w:rsidR="00EE5894" w:rsidRPr="00BA427D" w:rsidRDefault="003352BD" w:rsidP="005D7295">
            <w:pPr>
              <w:rPr>
                <w:rFonts w:ascii="Arial" w:hAnsi="Arial" w:cs="Arial"/>
                <w:sz w:val="24"/>
                <w:szCs w:val="24"/>
              </w:rPr>
            </w:pPr>
            <w:r w:rsidRPr="00BA427D">
              <w:rPr>
                <w:rFonts w:ascii="Arial" w:hAnsi="Arial" w:cs="Arial"/>
                <w:sz w:val="24"/>
                <w:szCs w:val="24"/>
              </w:rPr>
              <w:t>There will be a short survey asking the staff about how effective they found the training</w:t>
            </w:r>
            <w:r w:rsidR="00135F1B" w:rsidRPr="00BA427D">
              <w:rPr>
                <w:rFonts w:ascii="Arial" w:hAnsi="Arial" w:cs="Arial"/>
                <w:sz w:val="24"/>
                <w:szCs w:val="24"/>
              </w:rPr>
              <w:t>.</w:t>
            </w:r>
          </w:p>
        </w:tc>
        <w:tc>
          <w:tcPr>
            <w:tcW w:w="1549" w:type="dxa"/>
          </w:tcPr>
          <w:p w14:paraId="5E3E8D2B" w14:textId="4BED8502" w:rsidR="00EE5894" w:rsidRPr="00BA427D" w:rsidRDefault="003352BD" w:rsidP="005D7295">
            <w:pPr>
              <w:rPr>
                <w:rFonts w:ascii="Arial" w:hAnsi="Arial" w:cs="Arial"/>
                <w:sz w:val="24"/>
                <w:szCs w:val="24"/>
              </w:rPr>
            </w:pPr>
            <w:r w:rsidRPr="00BA427D">
              <w:rPr>
                <w:rFonts w:ascii="Arial" w:hAnsi="Arial" w:cs="Arial"/>
                <w:sz w:val="24"/>
                <w:szCs w:val="24"/>
              </w:rPr>
              <w:t>Feedback will be gathered after each session and reviewed on a monthly basis by the L&amp;D team.</w:t>
            </w:r>
          </w:p>
        </w:tc>
        <w:tc>
          <w:tcPr>
            <w:tcW w:w="1755" w:type="dxa"/>
          </w:tcPr>
          <w:p w14:paraId="769613FD" w14:textId="37DEE5BB" w:rsidR="00EE5894" w:rsidRPr="00BA427D" w:rsidRDefault="00C2370F" w:rsidP="005D7295">
            <w:pPr>
              <w:rPr>
                <w:rFonts w:ascii="Arial" w:hAnsi="Arial" w:cs="Arial"/>
                <w:sz w:val="24"/>
                <w:szCs w:val="24"/>
              </w:rPr>
            </w:pPr>
            <w:r w:rsidRPr="00BA427D">
              <w:rPr>
                <w:rFonts w:ascii="Arial" w:hAnsi="Arial" w:cs="Arial"/>
                <w:sz w:val="24"/>
                <w:szCs w:val="24"/>
              </w:rPr>
              <w:t>L&amp;D - £24.35</w:t>
            </w:r>
            <w:r w:rsidR="008C0246">
              <w:rPr>
                <w:rFonts w:ascii="Arial" w:hAnsi="Arial" w:cs="Arial"/>
                <w:sz w:val="24"/>
                <w:szCs w:val="24"/>
              </w:rPr>
              <w:t xml:space="preserve"> per hour</w:t>
            </w:r>
          </w:p>
          <w:p w14:paraId="6974F7FE" w14:textId="2AB355AD" w:rsidR="00C2370F" w:rsidRPr="00BA427D" w:rsidRDefault="00C2370F" w:rsidP="005D7295">
            <w:pPr>
              <w:rPr>
                <w:rFonts w:ascii="Arial" w:hAnsi="Arial" w:cs="Arial"/>
                <w:sz w:val="24"/>
                <w:szCs w:val="24"/>
              </w:rPr>
            </w:pPr>
            <w:r w:rsidRPr="00BA427D">
              <w:rPr>
                <w:rFonts w:ascii="Arial" w:hAnsi="Arial" w:cs="Arial"/>
                <w:sz w:val="24"/>
                <w:szCs w:val="24"/>
              </w:rPr>
              <w:t>(2 hour</w:t>
            </w:r>
            <w:r w:rsidR="008C0246">
              <w:rPr>
                <w:rFonts w:ascii="Arial" w:hAnsi="Arial" w:cs="Arial"/>
                <w:sz w:val="24"/>
                <w:szCs w:val="24"/>
              </w:rPr>
              <w:t>s</w:t>
            </w:r>
            <w:r w:rsidRPr="00BA427D">
              <w:rPr>
                <w:rFonts w:ascii="Arial" w:hAnsi="Arial" w:cs="Arial"/>
                <w:sz w:val="24"/>
                <w:szCs w:val="24"/>
              </w:rPr>
              <w:t xml:space="preserve"> per month)</w:t>
            </w:r>
          </w:p>
          <w:p w14:paraId="7BD91711" w14:textId="77777777" w:rsidR="00C2370F" w:rsidRPr="00BA427D" w:rsidRDefault="00C2370F" w:rsidP="005D7295">
            <w:pPr>
              <w:rPr>
                <w:rFonts w:ascii="Arial" w:hAnsi="Arial" w:cs="Arial"/>
                <w:sz w:val="24"/>
                <w:szCs w:val="24"/>
              </w:rPr>
            </w:pPr>
          </w:p>
          <w:p w14:paraId="20BA988B" w14:textId="213E57DA" w:rsidR="00C2370F" w:rsidRPr="00BA427D" w:rsidRDefault="00C2370F" w:rsidP="005D7295">
            <w:pPr>
              <w:rPr>
                <w:rFonts w:ascii="Arial" w:hAnsi="Arial" w:cs="Arial"/>
                <w:b/>
                <w:bCs/>
                <w:sz w:val="24"/>
                <w:szCs w:val="24"/>
              </w:rPr>
            </w:pPr>
            <w:r w:rsidRPr="00BA427D">
              <w:rPr>
                <w:rFonts w:ascii="Arial" w:hAnsi="Arial" w:cs="Arial"/>
                <w:b/>
                <w:bCs/>
                <w:sz w:val="24"/>
                <w:szCs w:val="24"/>
              </w:rPr>
              <w:t>£584.40</w:t>
            </w:r>
          </w:p>
        </w:tc>
      </w:tr>
      <w:tr w:rsidR="00C2370F" w:rsidRPr="00BA427D" w14:paraId="40A2CF65" w14:textId="77777777" w:rsidTr="007524CA">
        <w:tc>
          <w:tcPr>
            <w:tcW w:w="9585" w:type="dxa"/>
            <w:gridSpan w:val="6"/>
          </w:tcPr>
          <w:p w14:paraId="6089E035" w14:textId="6DE87EE1" w:rsidR="00C2370F" w:rsidRPr="00BA427D" w:rsidRDefault="00C2370F" w:rsidP="005D7295">
            <w:pPr>
              <w:rPr>
                <w:rFonts w:ascii="Arial" w:hAnsi="Arial" w:cs="Arial"/>
                <w:b/>
                <w:bCs/>
                <w:sz w:val="24"/>
                <w:szCs w:val="24"/>
              </w:rPr>
            </w:pPr>
            <w:r w:rsidRPr="00BA427D">
              <w:rPr>
                <w:rFonts w:ascii="Arial" w:hAnsi="Arial" w:cs="Arial"/>
                <w:b/>
                <w:bCs/>
                <w:sz w:val="24"/>
                <w:szCs w:val="24"/>
              </w:rPr>
              <w:t>Total</w:t>
            </w:r>
          </w:p>
        </w:tc>
        <w:tc>
          <w:tcPr>
            <w:tcW w:w="1755" w:type="dxa"/>
          </w:tcPr>
          <w:p w14:paraId="246B3A28" w14:textId="1C831DF6" w:rsidR="00C2370F" w:rsidRPr="00BA427D" w:rsidRDefault="00C2370F" w:rsidP="005D7295">
            <w:pPr>
              <w:rPr>
                <w:rFonts w:ascii="Arial" w:hAnsi="Arial" w:cs="Arial"/>
                <w:b/>
                <w:bCs/>
                <w:sz w:val="24"/>
                <w:szCs w:val="24"/>
              </w:rPr>
            </w:pPr>
            <w:r w:rsidRPr="00BA427D">
              <w:rPr>
                <w:rFonts w:ascii="Arial" w:hAnsi="Arial" w:cs="Arial"/>
                <w:b/>
                <w:bCs/>
                <w:sz w:val="24"/>
                <w:szCs w:val="24"/>
              </w:rPr>
              <w:t>£</w:t>
            </w:r>
            <w:r w:rsidR="007524CA" w:rsidRPr="00BA427D">
              <w:rPr>
                <w:rFonts w:ascii="Arial" w:hAnsi="Arial" w:cs="Arial"/>
                <w:b/>
                <w:bCs/>
                <w:sz w:val="24"/>
                <w:szCs w:val="24"/>
              </w:rPr>
              <w:t>1,537.36</w:t>
            </w:r>
          </w:p>
        </w:tc>
      </w:tr>
    </w:tbl>
    <w:p w14:paraId="5AAB30CD" w14:textId="77777777" w:rsidR="0028643F" w:rsidRPr="00BA427D" w:rsidRDefault="0028643F" w:rsidP="00370B02">
      <w:pPr>
        <w:rPr>
          <w:rFonts w:ascii="Arial" w:hAnsi="Arial" w:cs="Arial"/>
          <w:sz w:val="24"/>
          <w:szCs w:val="24"/>
        </w:rPr>
      </w:pPr>
    </w:p>
    <w:p w14:paraId="76FD4EF9" w14:textId="77777777" w:rsidR="00135F1B" w:rsidRPr="00BA427D" w:rsidRDefault="00135F1B" w:rsidP="00370B02">
      <w:pPr>
        <w:rPr>
          <w:rFonts w:ascii="Arial" w:hAnsi="Arial" w:cs="Arial"/>
          <w:sz w:val="24"/>
          <w:szCs w:val="24"/>
        </w:rPr>
      </w:pPr>
    </w:p>
    <w:p w14:paraId="16804AAA" w14:textId="77777777" w:rsidR="00135F1B" w:rsidRPr="00BA427D" w:rsidRDefault="00135F1B" w:rsidP="00370B02">
      <w:pPr>
        <w:rPr>
          <w:rFonts w:ascii="Arial" w:hAnsi="Arial" w:cs="Arial"/>
          <w:sz w:val="24"/>
          <w:szCs w:val="24"/>
        </w:rPr>
      </w:pPr>
    </w:p>
    <w:p w14:paraId="7DD24028" w14:textId="77777777" w:rsidR="00135F1B" w:rsidRPr="00BA427D" w:rsidRDefault="00135F1B" w:rsidP="00370B02">
      <w:pPr>
        <w:rPr>
          <w:rFonts w:ascii="Arial" w:hAnsi="Arial" w:cs="Arial"/>
          <w:sz w:val="24"/>
          <w:szCs w:val="24"/>
        </w:rPr>
      </w:pPr>
    </w:p>
    <w:p w14:paraId="5C164E48" w14:textId="77777777" w:rsidR="00135F1B" w:rsidRPr="00BA427D" w:rsidRDefault="00135F1B" w:rsidP="00370B02">
      <w:pPr>
        <w:rPr>
          <w:rFonts w:ascii="Arial" w:hAnsi="Arial" w:cs="Arial"/>
          <w:sz w:val="24"/>
          <w:szCs w:val="24"/>
        </w:rPr>
      </w:pPr>
    </w:p>
    <w:p w14:paraId="777F5FD3" w14:textId="77777777" w:rsidR="007524CA" w:rsidRPr="00BA427D" w:rsidRDefault="007524CA" w:rsidP="007524CA">
      <w:pPr>
        <w:pStyle w:val="Heading1"/>
        <w:rPr>
          <w:rFonts w:ascii="Arial" w:hAnsi="Arial" w:cs="Arial"/>
          <w:sz w:val="24"/>
          <w:szCs w:val="24"/>
        </w:rPr>
      </w:pPr>
      <w:bookmarkStart w:id="14" w:name="_Toc158452634"/>
      <w:r w:rsidRPr="00BA427D">
        <w:rPr>
          <w:rFonts w:ascii="Arial" w:hAnsi="Arial" w:cs="Arial"/>
          <w:sz w:val="24"/>
          <w:szCs w:val="24"/>
        </w:rPr>
        <w:lastRenderedPageBreak/>
        <w:t>Conclusion</w:t>
      </w:r>
      <w:bookmarkEnd w:id="14"/>
    </w:p>
    <w:p w14:paraId="6C8C1603" w14:textId="77777777" w:rsidR="007524CA" w:rsidRPr="00BA427D" w:rsidRDefault="007524CA" w:rsidP="007524CA">
      <w:pPr>
        <w:rPr>
          <w:rFonts w:ascii="Arial" w:hAnsi="Arial" w:cs="Arial"/>
          <w:sz w:val="24"/>
          <w:szCs w:val="24"/>
        </w:rPr>
      </w:pPr>
      <w:r w:rsidRPr="00BA427D">
        <w:rPr>
          <w:rFonts w:ascii="Arial" w:hAnsi="Arial" w:cs="Arial"/>
          <w:sz w:val="24"/>
          <w:szCs w:val="24"/>
        </w:rPr>
        <w:t xml:space="preserve">Research has proven that the rapid evolution of emerging technologies has and continues to transform the learning and development provision for organisations. This paper has explored the various advancements in technology including game-based learning, AI and extended reality, along with their benefits and their ability to apply to UWTSD’s L&amp;D provision. </w:t>
      </w:r>
    </w:p>
    <w:p w14:paraId="553574BD" w14:textId="042198A1" w:rsidR="007524CA" w:rsidRPr="00BA427D" w:rsidRDefault="007524CA" w:rsidP="007524CA">
      <w:pPr>
        <w:rPr>
          <w:rFonts w:ascii="Arial" w:hAnsi="Arial" w:cs="Arial"/>
          <w:sz w:val="24"/>
          <w:szCs w:val="24"/>
        </w:rPr>
      </w:pPr>
      <w:r w:rsidRPr="00BA427D">
        <w:rPr>
          <w:rFonts w:ascii="Arial" w:hAnsi="Arial" w:cs="Arial"/>
          <w:sz w:val="24"/>
          <w:szCs w:val="24"/>
        </w:rPr>
        <w:t>The paper acknowledges the university’s current induction process and its limitations in terms of accessibility and engagement for staff. To conclude, the paper proposes UWTSD use their immersive rooms to conduct inductions with the intention to engage learners more effectively, and create an enjoyable environment where new starters can collaboratively be welcomed to the university as well as complete the university’s mandatory training.</w:t>
      </w:r>
    </w:p>
    <w:p w14:paraId="7ECC560A" w14:textId="2734FF35" w:rsidR="007524CA" w:rsidRPr="00BA427D" w:rsidRDefault="007524CA" w:rsidP="007524CA">
      <w:pPr>
        <w:rPr>
          <w:rFonts w:ascii="Arial" w:hAnsi="Arial" w:cs="Arial"/>
          <w:sz w:val="24"/>
          <w:szCs w:val="24"/>
        </w:rPr>
      </w:pPr>
      <w:r w:rsidRPr="00BA427D">
        <w:rPr>
          <w:rFonts w:ascii="Arial" w:hAnsi="Arial" w:cs="Arial"/>
          <w:sz w:val="24"/>
          <w:szCs w:val="24"/>
        </w:rPr>
        <w:t xml:space="preserve">The intention is to launch the new initiative </w:t>
      </w:r>
      <w:r w:rsidR="008C0246">
        <w:rPr>
          <w:rFonts w:ascii="Arial" w:hAnsi="Arial" w:cs="Arial"/>
          <w:sz w:val="24"/>
          <w:szCs w:val="24"/>
        </w:rPr>
        <w:t>on the</w:t>
      </w:r>
      <w:r w:rsidRPr="00BA427D">
        <w:rPr>
          <w:rFonts w:ascii="Arial" w:hAnsi="Arial" w:cs="Arial"/>
          <w:sz w:val="24"/>
          <w:szCs w:val="24"/>
        </w:rPr>
        <w:t xml:space="preserve"> 15</w:t>
      </w:r>
      <w:r w:rsidRPr="00BA427D">
        <w:rPr>
          <w:rFonts w:ascii="Arial" w:hAnsi="Arial" w:cs="Arial"/>
          <w:sz w:val="24"/>
          <w:szCs w:val="24"/>
          <w:vertAlign w:val="superscript"/>
        </w:rPr>
        <w:t>th</w:t>
      </w:r>
      <w:r w:rsidRPr="00BA427D">
        <w:rPr>
          <w:rFonts w:ascii="Arial" w:hAnsi="Arial" w:cs="Arial"/>
          <w:sz w:val="24"/>
          <w:szCs w:val="24"/>
        </w:rPr>
        <w:t xml:space="preserve"> of January 2025. </w:t>
      </w:r>
    </w:p>
    <w:p w14:paraId="56741195" w14:textId="77777777" w:rsidR="0028643F" w:rsidRPr="00BA427D" w:rsidRDefault="0028643F" w:rsidP="00370B02">
      <w:pPr>
        <w:rPr>
          <w:rFonts w:ascii="Arial" w:hAnsi="Arial" w:cs="Arial"/>
          <w:sz w:val="24"/>
          <w:szCs w:val="24"/>
        </w:rPr>
      </w:pPr>
    </w:p>
    <w:p w14:paraId="74B6BB53" w14:textId="77777777" w:rsidR="0028643F" w:rsidRPr="00BA427D" w:rsidRDefault="0028643F" w:rsidP="00370B02">
      <w:pPr>
        <w:rPr>
          <w:rFonts w:ascii="Arial" w:hAnsi="Arial" w:cs="Arial"/>
          <w:sz w:val="24"/>
          <w:szCs w:val="24"/>
        </w:rPr>
      </w:pPr>
    </w:p>
    <w:p w14:paraId="4B09F199" w14:textId="77777777" w:rsidR="0028643F" w:rsidRPr="00BA427D" w:rsidRDefault="0028643F" w:rsidP="00370B02">
      <w:pPr>
        <w:rPr>
          <w:rFonts w:ascii="Arial" w:hAnsi="Arial" w:cs="Arial"/>
          <w:sz w:val="24"/>
          <w:szCs w:val="24"/>
        </w:rPr>
      </w:pPr>
    </w:p>
    <w:p w14:paraId="5775A400" w14:textId="77777777" w:rsidR="0028643F" w:rsidRPr="00BA427D" w:rsidRDefault="0028643F" w:rsidP="00370B02">
      <w:pPr>
        <w:rPr>
          <w:rFonts w:ascii="Arial" w:hAnsi="Arial" w:cs="Arial"/>
          <w:sz w:val="24"/>
          <w:szCs w:val="24"/>
        </w:rPr>
      </w:pPr>
    </w:p>
    <w:p w14:paraId="39DB7321" w14:textId="77777777" w:rsidR="0028643F" w:rsidRPr="00BA427D" w:rsidRDefault="0028643F" w:rsidP="00370B02">
      <w:pPr>
        <w:rPr>
          <w:rFonts w:ascii="Arial" w:hAnsi="Arial" w:cs="Arial"/>
          <w:sz w:val="24"/>
          <w:szCs w:val="24"/>
        </w:rPr>
      </w:pPr>
    </w:p>
    <w:p w14:paraId="52EB4155" w14:textId="77777777" w:rsidR="0028643F" w:rsidRPr="00BA427D" w:rsidRDefault="0028643F" w:rsidP="00370B02">
      <w:pPr>
        <w:rPr>
          <w:rFonts w:ascii="Arial" w:hAnsi="Arial" w:cs="Arial"/>
          <w:sz w:val="24"/>
          <w:szCs w:val="24"/>
        </w:rPr>
      </w:pPr>
    </w:p>
    <w:p w14:paraId="257C44BD" w14:textId="77777777" w:rsidR="0028643F" w:rsidRPr="00BA427D" w:rsidRDefault="0028643F" w:rsidP="00370B02">
      <w:pPr>
        <w:rPr>
          <w:rFonts w:ascii="Arial" w:hAnsi="Arial" w:cs="Arial"/>
          <w:sz w:val="24"/>
          <w:szCs w:val="24"/>
        </w:rPr>
      </w:pPr>
    </w:p>
    <w:p w14:paraId="18DBDE85" w14:textId="77777777" w:rsidR="003024B4" w:rsidRPr="00BA427D" w:rsidRDefault="003024B4" w:rsidP="00370B02">
      <w:pPr>
        <w:rPr>
          <w:rFonts w:ascii="Arial" w:hAnsi="Arial" w:cs="Arial"/>
          <w:sz w:val="24"/>
          <w:szCs w:val="24"/>
        </w:rPr>
      </w:pPr>
    </w:p>
    <w:p w14:paraId="4B279DBD" w14:textId="77777777" w:rsidR="003024B4" w:rsidRPr="00BA427D" w:rsidRDefault="003024B4" w:rsidP="00370B02">
      <w:pPr>
        <w:rPr>
          <w:rFonts w:ascii="Arial" w:hAnsi="Arial" w:cs="Arial"/>
          <w:sz w:val="24"/>
          <w:szCs w:val="24"/>
        </w:rPr>
      </w:pPr>
    </w:p>
    <w:p w14:paraId="7CB99D79" w14:textId="77777777" w:rsidR="003024B4" w:rsidRPr="00BA427D" w:rsidRDefault="003024B4" w:rsidP="00370B02">
      <w:pPr>
        <w:rPr>
          <w:rFonts w:ascii="Arial" w:hAnsi="Arial" w:cs="Arial"/>
          <w:sz w:val="24"/>
          <w:szCs w:val="24"/>
        </w:rPr>
      </w:pPr>
    </w:p>
    <w:p w14:paraId="3007BF24" w14:textId="77777777" w:rsidR="003024B4" w:rsidRPr="00BA427D" w:rsidRDefault="003024B4" w:rsidP="00370B02">
      <w:pPr>
        <w:rPr>
          <w:rFonts w:ascii="Arial" w:hAnsi="Arial" w:cs="Arial"/>
          <w:sz w:val="24"/>
          <w:szCs w:val="24"/>
        </w:rPr>
      </w:pPr>
    </w:p>
    <w:p w14:paraId="121FE872" w14:textId="77777777" w:rsidR="003024B4" w:rsidRPr="00BA427D" w:rsidRDefault="003024B4" w:rsidP="00370B02">
      <w:pPr>
        <w:rPr>
          <w:rFonts w:ascii="Arial" w:hAnsi="Arial" w:cs="Arial"/>
          <w:sz w:val="24"/>
          <w:szCs w:val="24"/>
        </w:rPr>
      </w:pPr>
    </w:p>
    <w:p w14:paraId="4541A741" w14:textId="77777777" w:rsidR="003024B4" w:rsidRPr="00BA427D" w:rsidRDefault="003024B4" w:rsidP="00370B02">
      <w:pPr>
        <w:rPr>
          <w:rFonts w:ascii="Arial" w:hAnsi="Arial" w:cs="Arial"/>
          <w:sz w:val="24"/>
          <w:szCs w:val="24"/>
        </w:rPr>
      </w:pPr>
    </w:p>
    <w:p w14:paraId="3EE4AA31" w14:textId="77777777" w:rsidR="003024B4" w:rsidRPr="00BA427D" w:rsidRDefault="003024B4" w:rsidP="00370B02">
      <w:pPr>
        <w:rPr>
          <w:rFonts w:ascii="Arial" w:hAnsi="Arial" w:cs="Arial"/>
          <w:sz w:val="24"/>
          <w:szCs w:val="24"/>
        </w:rPr>
      </w:pPr>
    </w:p>
    <w:p w14:paraId="1B9A679D" w14:textId="77777777" w:rsidR="00AE10DA" w:rsidRPr="00BA427D" w:rsidRDefault="00AE10DA" w:rsidP="00370B02">
      <w:pPr>
        <w:rPr>
          <w:rFonts w:ascii="Arial" w:hAnsi="Arial" w:cs="Arial"/>
          <w:sz w:val="24"/>
          <w:szCs w:val="24"/>
        </w:rPr>
      </w:pPr>
    </w:p>
    <w:p w14:paraId="79B0048B" w14:textId="77777777" w:rsidR="003024B4" w:rsidRPr="00BA427D" w:rsidRDefault="003024B4" w:rsidP="00370B02">
      <w:pPr>
        <w:rPr>
          <w:rFonts w:ascii="Arial" w:hAnsi="Arial" w:cs="Arial"/>
          <w:sz w:val="24"/>
          <w:szCs w:val="24"/>
        </w:rPr>
      </w:pPr>
    </w:p>
    <w:p w14:paraId="2B88DD49" w14:textId="77777777" w:rsidR="007524CA" w:rsidRPr="00BA427D" w:rsidRDefault="007524CA" w:rsidP="00370B02">
      <w:pPr>
        <w:rPr>
          <w:rFonts w:ascii="Arial" w:hAnsi="Arial" w:cs="Arial"/>
          <w:sz w:val="24"/>
          <w:szCs w:val="24"/>
        </w:rPr>
      </w:pPr>
    </w:p>
    <w:p w14:paraId="1403D625" w14:textId="77777777" w:rsidR="007524CA" w:rsidRPr="00BA427D" w:rsidRDefault="007524CA" w:rsidP="00370B02">
      <w:pPr>
        <w:rPr>
          <w:rFonts w:ascii="Arial" w:hAnsi="Arial" w:cs="Arial"/>
          <w:sz w:val="24"/>
          <w:szCs w:val="24"/>
        </w:rPr>
      </w:pPr>
    </w:p>
    <w:p w14:paraId="5BBDB846" w14:textId="77777777" w:rsidR="007524CA" w:rsidRPr="00BA427D" w:rsidRDefault="007524CA" w:rsidP="00370B02">
      <w:pPr>
        <w:rPr>
          <w:rFonts w:ascii="Arial" w:hAnsi="Arial" w:cs="Arial"/>
          <w:sz w:val="24"/>
          <w:szCs w:val="24"/>
        </w:rPr>
      </w:pPr>
    </w:p>
    <w:p w14:paraId="128F5F1A" w14:textId="77777777" w:rsidR="00414871" w:rsidRPr="00BA427D" w:rsidRDefault="00414871" w:rsidP="00370B02">
      <w:pPr>
        <w:rPr>
          <w:rFonts w:ascii="Arial" w:hAnsi="Arial" w:cs="Arial"/>
          <w:sz w:val="24"/>
          <w:szCs w:val="24"/>
        </w:rPr>
      </w:pPr>
    </w:p>
    <w:p w14:paraId="260DE69E" w14:textId="64B05443" w:rsidR="00AE10DA" w:rsidRPr="00BA427D" w:rsidRDefault="008C28CE" w:rsidP="001B099F">
      <w:pPr>
        <w:pStyle w:val="Heading1"/>
        <w:rPr>
          <w:rFonts w:ascii="Arial" w:hAnsi="Arial" w:cs="Arial"/>
          <w:b/>
          <w:bCs/>
          <w:sz w:val="24"/>
          <w:szCs w:val="24"/>
        </w:rPr>
      </w:pPr>
      <w:bookmarkStart w:id="15" w:name="_Toc158452635"/>
      <w:r w:rsidRPr="00BA427D">
        <w:rPr>
          <w:rFonts w:ascii="Arial" w:hAnsi="Arial" w:cs="Arial"/>
          <w:sz w:val="24"/>
          <w:szCs w:val="24"/>
        </w:rPr>
        <w:lastRenderedPageBreak/>
        <w:t>References</w:t>
      </w:r>
      <w:bookmarkEnd w:id="15"/>
    </w:p>
    <w:p w14:paraId="7E54FB4F"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shd w:val="clear" w:color="auto" w:fill="FFFFFF"/>
        </w:rPr>
        <w:t>AdvanceHE</w:t>
      </w:r>
      <w:proofErr w:type="spellEnd"/>
      <w:r w:rsidRPr="00BA427D">
        <w:rPr>
          <w:rFonts w:ascii="Arial" w:hAnsi="Arial" w:cs="Arial"/>
          <w:sz w:val="24"/>
          <w:szCs w:val="24"/>
          <w:shd w:val="clear" w:color="auto" w:fill="FFFFFF"/>
        </w:rPr>
        <w:t xml:space="preserve"> (2020) </w:t>
      </w:r>
      <w:r w:rsidRPr="00BA427D">
        <w:rPr>
          <w:rFonts w:ascii="Arial" w:hAnsi="Arial" w:cs="Arial"/>
          <w:i/>
          <w:iCs/>
          <w:sz w:val="24"/>
          <w:szCs w:val="24"/>
          <w:shd w:val="clear" w:color="auto" w:fill="FFFFFF"/>
        </w:rPr>
        <w:t xml:space="preserve">Blended Learning. </w:t>
      </w:r>
      <w:r w:rsidRPr="00BA427D">
        <w:rPr>
          <w:rFonts w:ascii="Arial" w:hAnsi="Arial" w:cs="Arial"/>
          <w:sz w:val="24"/>
          <w:szCs w:val="24"/>
          <w:shd w:val="clear" w:color="auto" w:fill="FFFFFF"/>
        </w:rPr>
        <w:t xml:space="preserve">Available at: </w:t>
      </w:r>
      <w:hyperlink r:id="rId11" w:anchor=":~:text=Blended%20learning%20combines%20face%2Dto,reading%20materials%20and%20other%20artefacts" w:history="1">
        <w:r w:rsidRPr="00BA427D">
          <w:rPr>
            <w:rStyle w:val="Hyperlink"/>
            <w:rFonts w:ascii="Arial" w:hAnsi="Arial" w:cs="Arial"/>
            <w:color w:val="auto"/>
            <w:sz w:val="24"/>
            <w:szCs w:val="24"/>
            <w:u w:val="none"/>
            <w:shd w:val="clear" w:color="auto" w:fill="FFFFFF"/>
          </w:rPr>
          <w:t>https://www.advance-he.ac.uk/knowledge-hub/blended-learning-0#:~:text=Blended%20learning%20combines%20face%2Dto,reading%20materials%20and%20other%20artefacts</w:t>
        </w:r>
      </w:hyperlink>
      <w:r w:rsidRPr="00BA427D">
        <w:rPr>
          <w:rFonts w:ascii="Arial" w:hAnsi="Arial" w:cs="Arial"/>
          <w:sz w:val="24"/>
          <w:szCs w:val="24"/>
          <w:shd w:val="clear" w:color="auto" w:fill="FFFFFF"/>
        </w:rPr>
        <w:t xml:space="preserve"> (Accessed: 30 January 2024). </w:t>
      </w:r>
    </w:p>
    <w:p w14:paraId="55A82499" w14:textId="77777777" w:rsidR="00AE10DA" w:rsidRPr="00BA427D" w:rsidRDefault="00AE10DA" w:rsidP="00AE10DA">
      <w:pPr>
        <w:ind w:left="360"/>
        <w:rPr>
          <w:rFonts w:ascii="Arial" w:hAnsi="Arial" w:cs="Arial"/>
          <w:sz w:val="24"/>
          <w:szCs w:val="24"/>
        </w:rPr>
      </w:pPr>
      <w:proofErr w:type="spellStart"/>
      <w:r w:rsidRPr="00BA427D">
        <w:rPr>
          <w:rFonts w:ascii="Arial" w:hAnsi="Arial" w:cs="Arial"/>
          <w:sz w:val="24"/>
          <w:szCs w:val="24"/>
        </w:rPr>
        <w:t>Alaswad</w:t>
      </w:r>
      <w:proofErr w:type="spellEnd"/>
      <w:r w:rsidRPr="00BA427D">
        <w:rPr>
          <w:rFonts w:ascii="Arial" w:hAnsi="Arial" w:cs="Arial"/>
          <w:sz w:val="24"/>
          <w:szCs w:val="24"/>
        </w:rPr>
        <w:t xml:space="preserve">, Z., &amp; Nadolny, L. (2015) ‘Designing for game-based learning: The effective integration of technology to support learning’, </w:t>
      </w:r>
      <w:r w:rsidRPr="00BA427D">
        <w:rPr>
          <w:rFonts w:ascii="Arial" w:hAnsi="Arial" w:cs="Arial"/>
          <w:i/>
          <w:iCs/>
          <w:sz w:val="24"/>
          <w:szCs w:val="24"/>
        </w:rPr>
        <w:t>Journal of Educational Technology Systems</w:t>
      </w:r>
      <w:r w:rsidRPr="00BA427D">
        <w:rPr>
          <w:rFonts w:ascii="Arial" w:hAnsi="Arial" w:cs="Arial"/>
          <w:sz w:val="24"/>
          <w:szCs w:val="24"/>
        </w:rPr>
        <w:t xml:space="preserve">, 43(4), pp.389-402. Available at: </w:t>
      </w:r>
      <w:hyperlink r:id="rId12" w:history="1">
        <w:r w:rsidRPr="00BA427D">
          <w:rPr>
            <w:rStyle w:val="Hyperlink"/>
            <w:rFonts w:ascii="Arial" w:hAnsi="Arial" w:cs="Arial"/>
            <w:color w:val="auto"/>
            <w:sz w:val="24"/>
            <w:szCs w:val="24"/>
            <w:u w:val="none"/>
            <w:shd w:val="clear" w:color="auto" w:fill="FFFFFF"/>
          </w:rPr>
          <w:t>https://doi.org/10.1177/0047239515588164</w:t>
        </w:r>
      </w:hyperlink>
      <w:r w:rsidRPr="00BA427D">
        <w:rPr>
          <w:rFonts w:ascii="Arial" w:hAnsi="Arial" w:cs="Arial"/>
          <w:sz w:val="24"/>
          <w:szCs w:val="24"/>
        </w:rPr>
        <w:t xml:space="preserve"> (Accessed: 20 January 2024). </w:t>
      </w:r>
    </w:p>
    <w:p w14:paraId="2E90E7A3"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Al-Azawi, R., Al-</w:t>
      </w:r>
      <w:proofErr w:type="spellStart"/>
      <w:r w:rsidRPr="00BA427D">
        <w:rPr>
          <w:rFonts w:ascii="Arial" w:hAnsi="Arial" w:cs="Arial"/>
          <w:sz w:val="24"/>
          <w:szCs w:val="24"/>
          <w:shd w:val="clear" w:color="auto" w:fill="FFFFFF"/>
        </w:rPr>
        <w:t>Faliti</w:t>
      </w:r>
      <w:proofErr w:type="spellEnd"/>
      <w:r w:rsidRPr="00BA427D">
        <w:rPr>
          <w:rFonts w:ascii="Arial" w:hAnsi="Arial" w:cs="Arial"/>
          <w:sz w:val="24"/>
          <w:szCs w:val="24"/>
          <w:shd w:val="clear" w:color="auto" w:fill="FFFFFF"/>
        </w:rPr>
        <w:t>, F. and Al-</w:t>
      </w:r>
      <w:proofErr w:type="spellStart"/>
      <w:r w:rsidRPr="00BA427D">
        <w:rPr>
          <w:rFonts w:ascii="Arial" w:hAnsi="Arial" w:cs="Arial"/>
          <w:sz w:val="24"/>
          <w:szCs w:val="24"/>
          <w:shd w:val="clear" w:color="auto" w:fill="FFFFFF"/>
        </w:rPr>
        <w:t>Blushi</w:t>
      </w:r>
      <w:proofErr w:type="spellEnd"/>
      <w:r w:rsidRPr="00BA427D">
        <w:rPr>
          <w:rFonts w:ascii="Arial" w:hAnsi="Arial" w:cs="Arial"/>
          <w:sz w:val="24"/>
          <w:szCs w:val="24"/>
          <w:shd w:val="clear" w:color="auto" w:fill="FFFFFF"/>
        </w:rPr>
        <w:t>, M. (2016) ‘Educational gamification vs. game based learning: Comparative study’, </w:t>
      </w:r>
      <w:r w:rsidRPr="00BA427D">
        <w:rPr>
          <w:rFonts w:ascii="Arial" w:hAnsi="Arial" w:cs="Arial"/>
          <w:i/>
          <w:iCs/>
          <w:sz w:val="24"/>
          <w:szCs w:val="24"/>
          <w:shd w:val="clear" w:color="auto" w:fill="FFFFFF"/>
        </w:rPr>
        <w:t>International journal of innovation, management and technology</w:t>
      </w:r>
      <w:r w:rsidRPr="00BA427D">
        <w:rPr>
          <w:rFonts w:ascii="Arial" w:hAnsi="Arial" w:cs="Arial"/>
          <w:sz w:val="24"/>
          <w:szCs w:val="24"/>
          <w:shd w:val="clear" w:color="auto" w:fill="FFFFFF"/>
        </w:rPr>
        <w:t xml:space="preserve">, 7(4), pp.132-136. Available at: </w:t>
      </w:r>
      <w:hyperlink r:id="rId13" w:history="1">
        <w:r w:rsidRPr="00BA427D">
          <w:rPr>
            <w:rStyle w:val="Hyperlink"/>
            <w:rFonts w:ascii="Arial" w:hAnsi="Arial" w:cs="Arial"/>
            <w:color w:val="auto"/>
            <w:sz w:val="24"/>
            <w:szCs w:val="24"/>
            <w:u w:val="none"/>
            <w:shd w:val="clear" w:color="auto" w:fill="FFFFFF"/>
          </w:rPr>
          <w:t>https://www.ijimt.org/vol7/659-CM932.pdf</w:t>
        </w:r>
      </w:hyperlink>
      <w:r w:rsidRPr="00BA427D">
        <w:rPr>
          <w:rFonts w:ascii="Arial" w:hAnsi="Arial" w:cs="Arial"/>
          <w:sz w:val="24"/>
          <w:szCs w:val="24"/>
          <w:shd w:val="clear" w:color="auto" w:fill="FFFFFF"/>
        </w:rPr>
        <w:t xml:space="preserve"> (Accessed: 19 January 2024). </w:t>
      </w:r>
    </w:p>
    <w:p w14:paraId="08131AD4" w14:textId="77777777" w:rsidR="00AE10DA" w:rsidRPr="00BA427D" w:rsidRDefault="00AE10DA" w:rsidP="00AE10DA">
      <w:pPr>
        <w:ind w:left="360"/>
        <w:rPr>
          <w:rFonts w:ascii="Arial" w:hAnsi="Arial" w:cs="Arial"/>
          <w:sz w:val="24"/>
          <w:szCs w:val="24"/>
        </w:rPr>
      </w:pPr>
      <w:r w:rsidRPr="00BA427D">
        <w:rPr>
          <w:rFonts w:ascii="Arial" w:hAnsi="Arial" w:cs="Arial"/>
          <w:sz w:val="24"/>
          <w:szCs w:val="24"/>
        </w:rPr>
        <w:t xml:space="preserve">Alnajjar, E. A. M. (2021) ‘The Impact of a Proposed Science Informal Curriculum on Students’ Achievement and Attitudes During the Covid-19’, </w:t>
      </w:r>
      <w:r w:rsidRPr="00BA427D">
        <w:rPr>
          <w:rFonts w:ascii="Arial" w:hAnsi="Arial" w:cs="Arial"/>
          <w:i/>
          <w:iCs/>
          <w:sz w:val="24"/>
          <w:szCs w:val="24"/>
        </w:rPr>
        <w:t>International Journal of Early Childhood Special Education</w:t>
      </w:r>
      <w:r w:rsidRPr="00BA427D">
        <w:rPr>
          <w:rFonts w:ascii="Arial" w:hAnsi="Arial" w:cs="Arial"/>
          <w:sz w:val="24"/>
          <w:szCs w:val="24"/>
        </w:rPr>
        <w:t xml:space="preserve">,13(2), pp. 882–896. Available at: </w:t>
      </w:r>
      <w:hyperlink r:id="rId14" w:history="1">
        <w:r w:rsidRPr="00BA427D">
          <w:rPr>
            <w:rStyle w:val="Hyperlink"/>
            <w:rFonts w:ascii="Arial" w:hAnsi="Arial" w:cs="Arial"/>
            <w:color w:val="auto"/>
            <w:sz w:val="24"/>
            <w:szCs w:val="24"/>
            <w:u w:val="none"/>
          </w:rPr>
          <w:t>https://doi.org/10.9756/INT-JECSE/V13I2.211131</w:t>
        </w:r>
      </w:hyperlink>
      <w:r w:rsidRPr="00BA427D">
        <w:rPr>
          <w:rFonts w:ascii="Arial" w:hAnsi="Arial" w:cs="Arial"/>
          <w:sz w:val="24"/>
          <w:szCs w:val="24"/>
        </w:rPr>
        <w:t xml:space="preserve"> (Accessed: 28 January 2024). </w:t>
      </w:r>
    </w:p>
    <w:p w14:paraId="5FF8FCD9"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Bartlett, K. and Kang, D. (2004) ‘Training and organizational commitment among nurses following industry and organizational change in New Zealand and the United States’, </w:t>
      </w:r>
      <w:r w:rsidRPr="00BA427D">
        <w:rPr>
          <w:rFonts w:ascii="Arial" w:hAnsi="Arial" w:cs="Arial"/>
          <w:i/>
          <w:iCs/>
          <w:sz w:val="24"/>
          <w:szCs w:val="24"/>
          <w:shd w:val="clear" w:color="auto" w:fill="FFFFFF"/>
        </w:rPr>
        <w:t>Human resource development international</w:t>
      </w:r>
      <w:r w:rsidRPr="00BA427D">
        <w:rPr>
          <w:rFonts w:ascii="Arial" w:hAnsi="Arial" w:cs="Arial"/>
          <w:sz w:val="24"/>
          <w:szCs w:val="24"/>
          <w:shd w:val="clear" w:color="auto" w:fill="FFFFFF"/>
        </w:rPr>
        <w:t xml:space="preserve">, 7(4), pp. 423–440. Available at: </w:t>
      </w:r>
      <w:hyperlink r:id="rId15" w:history="1">
        <w:r w:rsidRPr="00BA427D">
          <w:rPr>
            <w:rStyle w:val="Hyperlink"/>
            <w:rFonts w:ascii="Arial" w:hAnsi="Arial" w:cs="Arial"/>
            <w:color w:val="auto"/>
            <w:sz w:val="24"/>
            <w:szCs w:val="24"/>
            <w:u w:val="none"/>
            <w:shd w:val="clear" w:color="auto" w:fill="FFFFFF"/>
          </w:rPr>
          <w:t>https://doi.org/10.1080/1367886042000299799</w:t>
        </w:r>
      </w:hyperlink>
      <w:r w:rsidRPr="00BA427D">
        <w:rPr>
          <w:rFonts w:ascii="Arial" w:hAnsi="Arial" w:cs="Arial"/>
          <w:sz w:val="24"/>
          <w:szCs w:val="24"/>
          <w:shd w:val="clear" w:color="auto" w:fill="FFFFFF"/>
        </w:rPr>
        <w:t xml:space="preserve"> (Accessed: 31 January 2024). </w:t>
      </w:r>
    </w:p>
    <w:p w14:paraId="6E08F5C2" w14:textId="77777777" w:rsidR="00AE10DA" w:rsidRPr="00BA427D" w:rsidRDefault="00AE10DA" w:rsidP="00AE10DA">
      <w:pPr>
        <w:ind w:left="360"/>
        <w:rPr>
          <w:rFonts w:ascii="Arial" w:hAnsi="Arial" w:cs="Arial"/>
          <w:sz w:val="24"/>
          <w:szCs w:val="24"/>
          <w:shd w:val="clear" w:color="auto" w:fill="FFFFFF"/>
        </w:rPr>
      </w:pPr>
      <w:proofErr w:type="spellStart"/>
      <w:r w:rsidRPr="00BA427D">
        <w:rPr>
          <w:rFonts w:ascii="Arial" w:hAnsi="Arial" w:cs="Arial"/>
          <w:sz w:val="24"/>
          <w:szCs w:val="24"/>
          <w:shd w:val="clear" w:color="auto" w:fill="FFFFFF"/>
        </w:rPr>
        <w:t>Bertão</w:t>
      </w:r>
      <w:proofErr w:type="spellEnd"/>
      <w:r w:rsidRPr="00BA427D">
        <w:rPr>
          <w:rFonts w:ascii="Arial" w:hAnsi="Arial" w:cs="Arial"/>
          <w:sz w:val="24"/>
          <w:szCs w:val="24"/>
          <w:shd w:val="clear" w:color="auto" w:fill="FFFFFF"/>
        </w:rPr>
        <w:t>, R.A. </w:t>
      </w:r>
      <w:r w:rsidRPr="00BA427D">
        <w:rPr>
          <w:rFonts w:ascii="Arial" w:hAnsi="Arial" w:cs="Arial"/>
          <w:i/>
          <w:iCs/>
          <w:sz w:val="24"/>
          <w:szCs w:val="24"/>
          <w:shd w:val="clear" w:color="auto" w:fill="FFFFFF"/>
        </w:rPr>
        <w:t>et al.</w:t>
      </w:r>
      <w:r w:rsidRPr="00BA427D">
        <w:rPr>
          <w:rFonts w:ascii="Arial" w:hAnsi="Arial" w:cs="Arial"/>
          <w:sz w:val="24"/>
          <w:szCs w:val="24"/>
          <w:shd w:val="clear" w:color="auto" w:fill="FFFFFF"/>
        </w:rPr>
        <w:t> (2023) ‘Design thinking: A customized blueprint to train R &amp; D personnel in creative problem-solving’, </w:t>
      </w:r>
      <w:r w:rsidRPr="00BA427D">
        <w:rPr>
          <w:rFonts w:ascii="Arial" w:hAnsi="Arial" w:cs="Arial"/>
          <w:i/>
          <w:iCs/>
          <w:sz w:val="24"/>
          <w:szCs w:val="24"/>
          <w:shd w:val="clear" w:color="auto" w:fill="FFFFFF"/>
        </w:rPr>
        <w:t>Thinking skills and creativity</w:t>
      </w:r>
      <w:r w:rsidRPr="00BA427D">
        <w:rPr>
          <w:rFonts w:ascii="Arial" w:hAnsi="Arial" w:cs="Arial"/>
          <w:sz w:val="24"/>
          <w:szCs w:val="24"/>
          <w:shd w:val="clear" w:color="auto" w:fill="FFFFFF"/>
        </w:rPr>
        <w:t xml:space="preserve">, 48, pp. 101253-. Available at: </w:t>
      </w:r>
      <w:hyperlink r:id="rId16" w:history="1">
        <w:r w:rsidRPr="00BA427D">
          <w:rPr>
            <w:rStyle w:val="Hyperlink"/>
            <w:rFonts w:ascii="Arial" w:hAnsi="Arial" w:cs="Arial"/>
            <w:color w:val="auto"/>
            <w:sz w:val="24"/>
            <w:szCs w:val="24"/>
            <w:u w:val="none"/>
            <w:shd w:val="clear" w:color="auto" w:fill="FFFFFF"/>
          </w:rPr>
          <w:t>https://doi.org/10.1016/j.tsc.2023.101253</w:t>
        </w:r>
      </w:hyperlink>
      <w:r w:rsidRPr="00BA427D">
        <w:rPr>
          <w:rFonts w:ascii="Arial" w:hAnsi="Arial" w:cs="Arial"/>
          <w:sz w:val="24"/>
          <w:szCs w:val="24"/>
          <w:shd w:val="clear" w:color="auto" w:fill="FFFFFF"/>
        </w:rPr>
        <w:t xml:space="preserve"> (Accessed: 3 February 2024). </w:t>
      </w:r>
    </w:p>
    <w:p w14:paraId="68C90704" w14:textId="77777777" w:rsidR="00AE10DA" w:rsidRPr="00BA427D" w:rsidRDefault="00AE10DA" w:rsidP="00AE10DA">
      <w:pPr>
        <w:ind w:left="360"/>
        <w:rPr>
          <w:rFonts w:ascii="Arial" w:hAnsi="Arial" w:cs="Arial"/>
          <w:sz w:val="24"/>
          <w:szCs w:val="24"/>
          <w:shd w:val="clear" w:color="auto" w:fill="FFFFFF"/>
        </w:rPr>
      </w:pPr>
      <w:r w:rsidRPr="00BA427D">
        <w:rPr>
          <w:rFonts w:ascii="Arial" w:hAnsi="Arial" w:cs="Arial"/>
          <w:sz w:val="24"/>
          <w:szCs w:val="24"/>
          <w:shd w:val="clear" w:color="auto" w:fill="FFFFFF"/>
        </w:rPr>
        <w:t xml:space="preserve">Bhattacharya, S., Momaya, K.S. and Iyer, K.C. (2020) ‘Benchmarking enablers to achieve growth performance: a conceptual framework’ </w:t>
      </w:r>
      <w:r w:rsidRPr="00BA427D">
        <w:rPr>
          <w:rFonts w:ascii="Arial" w:hAnsi="Arial" w:cs="Arial"/>
          <w:i/>
          <w:iCs/>
          <w:sz w:val="24"/>
          <w:szCs w:val="24"/>
          <w:shd w:val="clear" w:color="auto" w:fill="FFFFFF"/>
        </w:rPr>
        <w:t>Benchmarking: An International Journal</w:t>
      </w:r>
      <w:r w:rsidRPr="00BA427D">
        <w:rPr>
          <w:rFonts w:ascii="Arial" w:hAnsi="Arial" w:cs="Arial"/>
          <w:sz w:val="24"/>
          <w:szCs w:val="24"/>
          <w:shd w:val="clear" w:color="auto" w:fill="FFFFFF"/>
        </w:rPr>
        <w:t>, </w:t>
      </w:r>
      <w:r w:rsidRPr="00BA427D">
        <w:rPr>
          <w:rFonts w:ascii="Arial" w:hAnsi="Arial" w:cs="Arial"/>
          <w:i/>
          <w:iCs/>
          <w:sz w:val="24"/>
          <w:szCs w:val="24"/>
          <w:shd w:val="clear" w:color="auto" w:fill="FFFFFF"/>
        </w:rPr>
        <w:t>27</w:t>
      </w:r>
      <w:r w:rsidRPr="00BA427D">
        <w:rPr>
          <w:rFonts w:ascii="Arial" w:hAnsi="Arial" w:cs="Arial"/>
          <w:sz w:val="24"/>
          <w:szCs w:val="24"/>
          <w:shd w:val="clear" w:color="auto" w:fill="FFFFFF"/>
        </w:rPr>
        <w:t xml:space="preserve">(4), pp.1475-1501. Available at: </w:t>
      </w:r>
      <w:hyperlink r:id="rId17" w:history="1">
        <w:r w:rsidRPr="00BA427D">
          <w:rPr>
            <w:rStyle w:val="Hyperlink"/>
            <w:rFonts w:ascii="Arial" w:hAnsi="Arial" w:cs="Arial"/>
            <w:color w:val="auto"/>
            <w:sz w:val="24"/>
            <w:szCs w:val="24"/>
            <w:u w:val="none"/>
            <w:shd w:val="clear" w:color="auto" w:fill="FFFFFF"/>
          </w:rPr>
          <w:t>https://doi.org/10.1108/BIJ-08-2019-0376</w:t>
        </w:r>
      </w:hyperlink>
      <w:r w:rsidRPr="00BA427D">
        <w:rPr>
          <w:rFonts w:ascii="Arial" w:hAnsi="Arial" w:cs="Arial"/>
          <w:sz w:val="24"/>
          <w:szCs w:val="24"/>
          <w:shd w:val="clear" w:color="auto" w:fill="FFFFFF"/>
        </w:rPr>
        <w:t xml:space="preserve"> (Accessed: 22 January 2024). </w:t>
      </w:r>
    </w:p>
    <w:p w14:paraId="57984EB6"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rPr>
        <w:t xml:space="preserve">Bloomberg (2023) </w:t>
      </w:r>
      <w:r w:rsidRPr="00BA427D">
        <w:rPr>
          <w:rFonts w:ascii="Arial" w:hAnsi="Arial" w:cs="Arial"/>
          <w:i/>
          <w:iCs/>
          <w:sz w:val="24"/>
          <w:szCs w:val="24"/>
        </w:rPr>
        <w:t xml:space="preserve">Generative AI to Become a $1.3 Trillion Market by 2032, Research Finds. </w:t>
      </w:r>
      <w:r w:rsidRPr="00BA427D">
        <w:rPr>
          <w:rFonts w:ascii="Arial" w:hAnsi="Arial" w:cs="Arial"/>
          <w:sz w:val="24"/>
          <w:szCs w:val="24"/>
        </w:rPr>
        <w:t xml:space="preserve">Available at: </w:t>
      </w:r>
      <w:hyperlink r:id="rId18" w:history="1">
        <w:r w:rsidRPr="00BA427D">
          <w:rPr>
            <w:rStyle w:val="Hyperlink"/>
            <w:rFonts w:ascii="Arial" w:hAnsi="Arial" w:cs="Arial"/>
            <w:color w:val="auto"/>
            <w:sz w:val="24"/>
            <w:szCs w:val="24"/>
            <w:u w:val="none"/>
          </w:rPr>
          <w:t>https://www.bloomberg.com/company/press/generative-ai-to-become-a-1-3-trillion-market-by-2032-research-finds/</w:t>
        </w:r>
      </w:hyperlink>
      <w:r w:rsidRPr="00BA427D">
        <w:rPr>
          <w:rFonts w:ascii="Arial" w:hAnsi="Arial" w:cs="Arial"/>
          <w:sz w:val="24"/>
          <w:szCs w:val="24"/>
        </w:rPr>
        <w:t xml:space="preserve"> (Accessed: 27 January 2024). </w:t>
      </w:r>
    </w:p>
    <w:p w14:paraId="09106F85" w14:textId="77777777" w:rsidR="00AE10DA" w:rsidRPr="00BA427D" w:rsidRDefault="00AE10DA" w:rsidP="00AE10DA">
      <w:pPr>
        <w:ind w:left="360"/>
        <w:rPr>
          <w:rFonts w:ascii="Arial" w:hAnsi="Arial" w:cs="Arial"/>
          <w:sz w:val="24"/>
          <w:szCs w:val="24"/>
        </w:rPr>
      </w:pPr>
      <w:r w:rsidRPr="00BA427D">
        <w:rPr>
          <w:rFonts w:ascii="Arial" w:hAnsi="Arial" w:cs="Arial"/>
          <w:sz w:val="24"/>
          <w:szCs w:val="24"/>
        </w:rPr>
        <w:t xml:space="preserve">Bourke, R., O’Neill, J., &amp; Loveridge, J. (2018) ‘Children’s conceptions of informal and everyday learning’, </w:t>
      </w:r>
      <w:r w:rsidRPr="00BA427D">
        <w:rPr>
          <w:rFonts w:ascii="Arial" w:hAnsi="Arial" w:cs="Arial"/>
          <w:i/>
          <w:iCs/>
          <w:sz w:val="24"/>
          <w:szCs w:val="24"/>
        </w:rPr>
        <w:t>Oxford Review of Education</w:t>
      </w:r>
      <w:r w:rsidRPr="00BA427D">
        <w:rPr>
          <w:rFonts w:ascii="Arial" w:hAnsi="Arial" w:cs="Arial"/>
          <w:sz w:val="24"/>
          <w:szCs w:val="24"/>
        </w:rPr>
        <w:t xml:space="preserve">, 44(6), pp. 771–786. Available at: </w:t>
      </w:r>
      <w:hyperlink r:id="rId19" w:history="1">
        <w:r w:rsidRPr="00BA427D">
          <w:rPr>
            <w:rStyle w:val="Hyperlink"/>
            <w:rFonts w:ascii="Arial" w:hAnsi="Arial" w:cs="Arial"/>
            <w:color w:val="auto"/>
            <w:sz w:val="24"/>
            <w:szCs w:val="24"/>
            <w:u w:val="none"/>
          </w:rPr>
          <w:t>https://doi.org/10.1080/03054985.2018.1450238</w:t>
        </w:r>
      </w:hyperlink>
      <w:r w:rsidRPr="00BA427D">
        <w:rPr>
          <w:rFonts w:ascii="Arial" w:hAnsi="Arial" w:cs="Arial"/>
          <w:sz w:val="24"/>
          <w:szCs w:val="24"/>
        </w:rPr>
        <w:t xml:space="preserve"> (Accessed: 13 January 2024). </w:t>
      </w:r>
    </w:p>
    <w:p w14:paraId="5692EBCD" w14:textId="77777777" w:rsidR="00AE10DA" w:rsidRPr="00BA427D" w:rsidRDefault="00AE10DA" w:rsidP="00AE10DA">
      <w:pPr>
        <w:ind w:left="360"/>
        <w:rPr>
          <w:rFonts w:ascii="Arial" w:hAnsi="Arial" w:cs="Arial"/>
          <w:sz w:val="24"/>
          <w:szCs w:val="24"/>
        </w:rPr>
      </w:pPr>
      <w:proofErr w:type="spellStart"/>
      <w:r w:rsidRPr="00BA427D">
        <w:rPr>
          <w:rFonts w:ascii="Arial" w:hAnsi="Arial" w:cs="Arial"/>
          <w:sz w:val="24"/>
          <w:szCs w:val="24"/>
          <w:shd w:val="clear" w:color="auto" w:fill="FFFFFF"/>
        </w:rPr>
        <w:t>Brayadi</w:t>
      </w:r>
      <w:proofErr w:type="spellEnd"/>
      <w:r w:rsidRPr="00BA427D">
        <w:rPr>
          <w:rFonts w:ascii="Arial" w:hAnsi="Arial" w:cs="Arial"/>
          <w:sz w:val="24"/>
          <w:szCs w:val="24"/>
          <w:shd w:val="clear" w:color="auto" w:fill="FFFFFF"/>
        </w:rPr>
        <w:t xml:space="preserve"> , B., Supriadi, S. and Manora, H. (2022) ‘Information Processing And Cognitive Theories Of Learning’, </w:t>
      </w:r>
      <w:r w:rsidRPr="00BA427D">
        <w:rPr>
          <w:rFonts w:ascii="Arial" w:hAnsi="Arial" w:cs="Arial"/>
          <w:i/>
          <w:iCs/>
          <w:sz w:val="24"/>
          <w:szCs w:val="24"/>
          <w:shd w:val="clear" w:color="auto" w:fill="FFFFFF"/>
        </w:rPr>
        <w:t>Edification Journal</w:t>
      </w:r>
      <w:r w:rsidRPr="00BA427D">
        <w:rPr>
          <w:rFonts w:ascii="Arial" w:hAnsi="Arial" w:cs="Arial"/>
          <w:sz w:val="24"/>
          <w:szCs w:val="24"/>
          <w:shd w:val="clear" w:color="auto" w:fill="FFFFFF"/>
        </w:rPr>
        <w:t xml:space="preserve">, 4(2), pp. 347–355. Available at: </w:t>
      </w:r>
      <w:hyperlink r:id="rId20" w:history="1">
        <w:r w:rsidRPr="00BA427D">
          <w:rPr>
            <w:rStyle w:val="Hyperlink"/>
            <w:rFonts w:ascii="Arial" w:hAnsi="Arial" w:cs="Arial"/>
            <w:color w:val="auto"/>
            <w:sz w:val="24"/>
            <w:szCs w:val="24"/>
            <w:u w:val="none"/>
            <w:shd w:val="clear" w:color="auto" w:fill="FFFFFF"/>
          </w:rPr>
          <w:t>https://doi.org/10.37092/ej.v4i2.363</w:t>
        </w:r>
      </w:hyperlink>
      <w:r w:rsidRPr="00BA427D">
        <w:rPr>
          <w:rFonts w:ascii="Arial" w:hAnsi="Arial" w:cs="Arial"/>
          <w:sz w:val="24"/>
          <w:szCs w:val="24"/>
          <w:shd w:val="clear" w:color="auto" w:fill="FFFFFF"/>
        </w:rPr>
        <w:t xml:space="preserve"> (Accessed: 3 February 2024). </w:t>
      </w:r>
    </w:p>
    <w:p w14:paraId="5D6CF0F0"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shd w:val="clear" w:color="auto" w:fill="FFFFFF"/>
        </w:rPr>
        <w:lastRenderedPageBreak/>
        <w:t>Bronzin</w:t>
      </w:r>
      <w:proofErr w:type="spellEnd"/>
      <w:r w:rsidRPr="00BA427D">
        <w:rPr>
          <w:rFonts w:ascii="Arial" w:hAnsi="Arial" w:cs="Arial"/>
          <w:sz w:val="24"/>
          <w:szCs w:val="24"/>
          <w:shd w:val="clear" w:color="auto" w:fill="FFFFFF"/>
        </w:rPr>
        <w:t>, T. </w:t>
      </w:r>
      <w:r w:rsidRPr="00BA427D">
        <w:rPr>
          <w:rFonts w:ascii="Arial" w:hAnsi="Arial" w:cs="Arial"/>
          <w:i/>
          <w:iCs/>
          <w:sz w:val="24"/>
          <w:szCs w:val="24"/>
          <w:shd w:val="clear" w:color="auto" w:fill="FFFFFF"/>
        </w:rPr>
        <w:t>et al.</w:t>
      </w:r>
      <w:r w:rsidRPr="00BA427D">
        <w:rPr>
          <w:rFonts w:ascii="Arial" w:hAnsi="Arial" w:cs="Arial"/>
          <w:sz w:val="24"/>
          <w:szCs w:val="24"/>
          <w:shd w:val="clear" w:color="auto" w:fill="FFFFFF"/>
        </w:rPr>
        <w:t xml:space="preserve"> (2021) ‘Artificial Intelligence (AI) Brings Enhanced Personalized User Experience’, </w:t>
      </w:r>
      <w:r w:rsidRPr="00BA427D">
        <w:rPr>
          <w:rFonts w:ascii="Arial" w:hAnsi="Arial" w:cs="Arial"/>
          <w:i/>
          <w:iCs/>
          <w:sz w:val="24"/>
          <w:szCs w:val="24"/>
          <w:shd w:val="clear" w:color="auto" w:fill="FFFFFF"/>
        </w:rPr>
        <w:t>International Convention on Information, Communication and Electronic Technology (MIPRO)</w:t>
      </w:r>
      <w:r w:rsidRPr="00BA427D">
        <w:rPr>
          <w:rFonts w:ascii="Arial" w:hAnsi="Arial" w:cs="Arial"/>
          <w:sz w:val="24"/>
          <w:szCs w:val="24"/>
          <w:shd w:val="clear" w:color="auto" w:fill="FFFFFF"/>
        </w:rPr>
        <w:t xml:space="preserve">, pp. 1070–1075. Available at: </w:t>
      </w:r>
      <w:hyperlink r:id="rId21" w:history="1">
        <w:r w:rsidRPr="00BA427D">
          <w:rPr>
            <w:rStyle w:val="Hyperlink"/>
            <w:rFonts w:ascii="Arial" w:hAnsi="Arial" w:cs="Arial"/>
            <w:color w:val="auto"/>
            <w:sz w:val="24"/>
            <w:szCs w:val="24"/>
            <w:u w:val="none"/>
            <w:shd w:val="clear" w:color="auto" w:fill="FFFFFF"/>
          </w:rPr>
          <w:t>https://doi.org/10.23919/MIPRO52101.2021.9596938</w:t>
        </w:r>
      </w:hyperlink>
      <w:r w:rsidRPr="00BA427D">
        <w:rPr>
          <w:rFonts w:ascii="Arial" w:hAnsi="Arial" w:cs="Arial"/>
          <w:sz w:val="24"/>
          <w:szCs w:val="24"/>
          <w:shd w:val="clear" w:color="auto" w:fill="FFFFFF"/>
        </w:rPr>
        <w:t xml:space="preserve"> (Accessed: 27 January 2024). </w:t>
      </w:r>
    </w:p>
    <w:p w14:paraId="3763FC62"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shd w:val="clear" w:color="auto" w:fill="FFFFFF"/>
        </w:rPr>
        <w:t>Brugha</w:t>
      </w:r>
      <w:proofErr w:type="spellEnd"/>
      <w:r w:rsidRPr="00BA427D">
        <w:rPr>
          <w:rFonts w:ascii="Arial" w:hAnsi="Arial" w:cs="Arial"/>
          <w:sz w:val="24"/>
          <w:szCs w:val="24"/>
          <w:shd w:val="clear" w:color="auto" w:fill="FFFFFF"/>
        </w:rPr>
        <w:t xml:space="preserve">, R. and </w:t>
      </w:r>
      <w:proofErr w:type="spellStart"/>
      <w:r w:rsidRPr="00BA427D">
        <w:rPr>
          <w:rFonts w:ascii="Arial" w:hAnsi="Arial" w:cs="Arial"/>
          <w:sz w:val="24"/>
          <w:szCs w:val="24"/>
          <w:shd w:val="clear" w:color="auto" w:fill="FFFFFF"/>
        </w:rPr>
        <w:t>Varvasovszky</w:t>
      </w:r>
      <w:proofErr w:type="spellEnd"/>
      <w:r w:rsidRPr="00BA427D">
        <w:rPr>
          <w:rFonts w:ascii="Arial" w:hAnsi="Arial" w:cs="Arial"/>
          <w:sz w:val="24"/>
          <w:szCs w:val="24"/>
          <w:shd w:val="clear" w:color="auto" w:fill="FFFFFF"/>
        </w:rPr>
        <w:t>, Z. (2000) ‘Stakeholder analysis: a review’, </w:t>
      </w:r>
      <w:r w:rsidRPr="00BA427D">
        <w:rPr>
          <w:rFonts w:ascii="Arial" w:hAnsi="Arial" w:cs="Arial"/>
          <w:i/>
          <w:iCs/>
          <w:sz w:val="24"/>
          <w:szCs w:val="24"/>
          <w:shd w:val="clear" w:color="auto" w:fill="FFFFFF"/>
        </w:rPr>
        <w:t>Health policy and planning</w:t>
      </w:r>
      <w:r w:rsidRPr="00BA427D">
        <w:rPr>
          <w:rFonts w:ascii="Arial" w:hAnsi="Arial" w:cs="Arial"/>
          <w:sz w:val="24"/>
          <w:szCs w:val="24"/>
          <w:shd w:val="clear" w:color="auto" w:fill="FFFFFF"/>
        </w:rPr>
        <w:t xml:space="preserve">, 15(3), pp. 239–246. Available at: </w:t>
      </w:r>
      <w:hyperlink r:id="rId22" w:history="1">
        <w:r w:rsidRPr="00BA427D">
          <w:rPr>
            <w:rStyle w:val="Hyperlink"/>
            <w:rFonts w:ascii="Arial" w:hAnsi="Arial" w:cs="Arial"/>
            <w:color w:val="auto"/>
            <w:sz w:val="24"/>
            <w:szCs w:val="24"/>
            <w:u w:val="none"/>
            <w:shd w:val="clear" w:color="auto" w:fill="FFFFFF"/>
          </w:rPr>
          <w:t>https://doi.org/10.1093/heapol/15.3.239</w:t>
        </w:r>
      </w:hyperlink>
      <w:r w:rsidRPr="00BA427D">
        <w:rPr>
          <w:rFonts w:ascii="Arial" w:hAnsi="Arial" w:cs="Arial"/>
          <w:sz w:val="24"/>
          <w:szCs w:val="24"/>
          <w:shd w:val="clear" w:color="auto" w:fill="FFFFFF"/>
        </w:rPr>
        <w:t xml:space="preserve"> (Accessed: 29 January 2024)</w:t>
      </w:r>
    </w:p>
    <w:p w14:paraId="11D6033C"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rPr>
        <w:t>Burdea</w:t>
      </w:r>
      <w:proofErr w:type="spellEnd"/>
      <w:r w:rsidRPr="00BA427D">
        <w:rPr>
          <w:rFonts w:ascii="Arial" w:hAnsi="Arial" w:cs="Arial"/>
          <w:sz w:val="24"/>
          <w:szCs w:val="24"/>
        </w:rPr>
        <w:t xml:space="preserve">, G.C. and P. </w:t>
      </w:r>
      <w:proofErr w:type="spellStart"/>
      <w:r w:rsidRPr="00BA427D">
        <w:rPr>
          <w:rFonts w:ascii="Arial" w:hAnsi="Arial" w:cs="Arial"/>
          <w:sz w:val="24"/>
          <w:szCs w:val="24"/>
        </w:rPr>
        <w:t>Coiffet</w:t>
      </w:r>
      <w:proofErr w:type="spellEnd"/>
      <w:r w:rsidRPr="00BA427D">
        <w:rPr>
          <w:rFonts w:ascii="Arial" w:hAnsi="Arial" w:cs="Arial"/>
          <w:sz w:val="24"/>
          <w:szCs w:val="24"/>
        </w:rPr>
        <w:t xml:space="preserve">, (2003) </w:t>
      </w:r>
      <w:r w:rsidRPr="00BA427D">
        <w:rPr>
          <w:rFonts w:ascii="Arial" w:hAnsi="Arial" w:cs="Arial"/>
          <w:i/>
          <w:iCs/>
          <w:sz w:val="24"/>
          <w:szCs w:val="24"/>
        </w:rPr>
        <w:t>Virtual Reality Technology</w:t>
      </w:r>
      <w:r w:rsidRPr="00BA427D">
        <w:rPr>
          <w:rFonts w:ascii="Arial" w:hAnsi="Arial" w:cs="Arial"/>
          <w:sz w:val="24"/>
          <w:szCs w:val="24"/>
        </w:rPr>
        <w:t>.  New York: Wiley-</w:t>
      </w:r>
      <w:proofErr w:type="spellStart"/>
      <w:r w:rsidRPr="00BA427D">
        <w:rPr>
          <w:rFonts w:ascii="Arial" w:hAnsi="Arial" w:cs="Arial"/>
          <w:sz w:val="24"/>
          <w:szCs w:val="24"/>
        </w:rPr>
        <w:t>Interscience</w:t>
      </w:r>
      <w:proofErr w:type="spellEnd"/>
      <w:r w:rsidRPr="00BA427D">
        <w:rPr>
          <w:rFonts w:ascii="Arial" w:hAnsi="Arial" w:cs="Arial"/>
          <w:sz w:val="24"/>
          <w:szCs w:val="24"/>
        </w:rPr>
        <w:t xml:space="preserve">. Available at: </w:t>
      </w:r>
      <w:hyperlink r:id="rId23" w:history="1">
        <w:r w:rsidRPr="00BA427D">
          <w:rPr>
            <w:rStyle w:val="Hyperlink"/>
            <w:rFonts w:ascii="Arial" w:hAnsi="Arial" w:cs="Arial"/>
            <w:color w:val="auto"/>
            <w:sz w:val="24"/>
            <w:szCs w:val="24"/>
            <w:u w:val="none"/>
          </w:rPr>
          <w:t>https://publicservicesalliance.org/wp-content/uploads/2018/04/VR-Introduction.pdf</w:t>
        </w:r>
      </w:hyperlink>
      <w:r w:rsidRPr="00BA427D">
        <w:rPr>
          <w:rFonts w:ascii="Arial" w:hAnsi="Arial" w:cs="Arial"/>
          <w:sz w:val="24"/>
          <w:szCs w:val="24"/>
        </w:rPr>
        <w:t xml:space="preserve"> (Accessed: 27 January 2024). </w:t>
      </w:r>
    </w:p>
    <w:p w14:paraId="5A46E126"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 xml:space="preserve">Business World (2021) ‘AI: The path to a future-ready L&amp;D module’. Available at: </w:t>
      </w:r>
      <w:hyperlink r:id="rId24" w:history="1">
        <w:r w:rsidRPr="00BA427D">
          <w:rPr>
            <w:rStyle w:val="Hyperlink"/>
            <w:rFonts w:ascii="Arial" w:hAnsi="Arial" w:cs="Arial"/>
            <w:color w:val="auto"/>
            <w:sz w:val="24"/>
            <w:szCs w:val="24"/>
            <w:u w:val="none"/>
            <w:shd w:val="clear" w:color="auto" w:fill="FFFFFF"/>
          </w:rPr>
          <w:t>https://www.proquest.com/docview/2481868527?parentSessionId=o8W7lj12tPfBTZPyuo0SyzS8hEDOGoNxcBRTKoOu3ww%3D&amp;pq-origsite=primo&amp;accountid=130472&amp;sourcetype=Magazines</w:t>
        </w:r>
      </w:hyperlink>
      <w:r w:rsidRPr="00BA427D">
        <w:rPr>
          <w:rFonts w:ascii="Arial" w:hAnsi="Arial" w:cs="Arial"/>
          <w:sz w:val="24"/>
          <w:szCs w:val="24"/>
          <w:shd w:val="clear" w:color="auto" w:fill="FFFFFF"/>
        </w:rPr>
        <w:t xml:space="preserve"> (Accessed: 18 January 2024). </w:t>
      </w:r>
    </w:p>
    <w:p w14:paraId="6C384C2A"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shd w:val="clear" w:color="auto" w:fill="FFFFFF"/>
        </w:rPr>
        <w:t>Cahapay</w:t>
      </w:r>
      <w:proofErr w:type="spellEnd"/>
      <w:r w:rsidRPr="00BA427D">
        <w:rPr>
          <w:rFonts w:ascii="Arial" w:hAnsi="Arial" w:cs="Arial"/>
          <w:sz w:val="24"/>
          <w:szCs w:val="24"/>
          <w:shd w:val="clear" w:color="auto" w:fill="FFFFFF"/>
        </w:rPr>
        <w:t>, M. (2021) ‘Kirkpatrick model: Its limitations as used in higher education evaluation’, </w:t>
      </w:r>
      <w:r w:rsidRPr="00BA427D">
        <w:rPr>
          <w:rFonts w:ascii="Arial" w:hAnsi="Arial" w:cs="Arial"/>
          <w:i/>
          <w:iCs/>
          <w:sz w:val="24"/>
          <w:szCs w:val="24"/>
          <w:shd w:val="clear" w:color="auto" w:fill="FFFFFF"/>
        </w:rPr>
        <w:t>International Journal of Assessment Tools in Education</w:t>
      </w:r>
      <w:r w:rsidRPr="00BA427D">
        <w:rPr>
          <w:rFonts w:ascii="Arial" w:hAnsi="Arial" w:cs="Arial"/>
          <w:sz w:val="24"/>
          <w:szCs w:val="24"/>
          <w:shd w:val="clear" w:color="auto" w:fill="FFFFFF"/>
        </w:rPr>
        <w:t xml:space="preserve">, 8(1), pp.135-144.Available at: </w:t>
      </w:r>
      <w:hyperlink r:id="rId25" w:history="1">
        <w:r w:rsidRPr="00BA427D">
          <w:rPr>
            <w:rStyle w:val="Hyperlink"/>
            <w:rFonts w:ascii="Arial" w:hAnsi="Arial" w:cs="Arial"/>
            <w:color w:val="auto"/>
            <w:sz w:val="24"/>
            <w:szCs w:val="24"/>
            <w:u w:val="none"/>
            <w:shd w:val="clear" w:color="auto" w:fill="FFFFFF"/>
          </w:rPr>
          <w:t>https://dergipark.org.tr/en/download/article-file/1495341</w:t>
        </w:r>
      </w:hyperlink>
      <w:r w:rsidRPr="00BA427D">
        <w:rPr>
          <w:rFonts w:ascii="Arial" w:hAnsi="Arial" w:cs="Arial"/>
          <w:sz w:val="24"/>
          <w:szCs w:val="24"/>
          <w:shd w:val="clear" w:color="auto" w:fill="FFFFFF"/>
        </w:rPr>
        <w:t xml:space="preserve"> (Accessed: 29 January 2024). </w:t>
      </w:r>
    </w:p>
    <w:p w14:paraId="46CECD89" w14:textId="77777777" w:rsidR="00AE10DA" w:rsidRPr="00BA427D" w:rsidRDefault="00AE10DA" w:rsidP="00AE10DA">
      <w:pPr>
        <w:ind w:left="360"/>
        <w:rPr>
          <w:rFonts w:ascii="Arial" w:hAnsi="Arial" w:cs="Arial"/>
          <w:sz w:val="24"/>
          <w:szCs w:val="24"/>
        </w:rPr>
      </w:pPr>
      <w:r w:rsidRPr="00BA427D">
        <w:rPr>
          <w:rFonts w:ascii="Arial" w:hAnsi="Arial" w:cs="Arial"/>
          <w:sz w:val="24"/>
          <w:szCs w:val="24"/>
        </w:rPr>
        <w:t xml:space="preserve">Carr, D., Buckingham, D., Burn, A., &amp; Schott, G. (2006). </w:t>
      </w:r>
      <w:r w:rsidRPr="00BA427D">
        <w:rPr>
          <w:rFonts w:ascii="Arial" w:hAnsi="Arial" w:cs="Arial"/>
          <w:i/>
          <w:iCs/>
          <w:sz w:val="24"/>
          <w:szCs w:val="24"/>
        </w:rPr>
        <w:t>Computer games: Text, narrative and play</w:t>
      </w:r>
      <w:r w:rsidRPr="00BA427D">
        <w:rPr>
          <w:rFonts w:ascii="Arial" w:hAnsi="Arial" w:cs="Arial"/>
          <w:sz w:val="24"/>
          <w:szCs w:val="24"/>
        </w:rPr>
        <w:t xml:space="preserve">. Cambridge: Polity Press. Available at: </w:t>
      </w:r>
      <w:hyperlink r:id="rId26" w:history="1">
        <w:r w:rsidRPr="00BA427D">
          <w:rPr>
            <w:rStyle w:val="Hyperlink"/>
            <w:rFonts w:ascii="Arial" w:hAnsi="Arial" w:cs="Arial"/>
            <w:color w:val="auto"/>
            <w:sz w:val="24"/>
            <w:szCs w:val="24"/>
            <w:u w:val="none"/>
          </w:rPr>
          <w:t>https://d1wqtxts1xzle7.cloudfront.net/30721163/carr_genderplay003-libre.pdf?1392057130=&amp;response-content-disposition=inline%3B+filename%3DComputer_games_Text_narrative_and_play.pdf&amp;Expires=1706440164&amp;Signature=MHlhY7xSJ2RjKYNN1jxq8y1QrUGpHHAn1NpRpmkkKfh9~A8MhA9qVKwvR3sE6ktMqaW0YdJhGo2nfzhCgRgDFd9r9Cu2KSocGXU6GVc2fbJN5qVzvTZApOj85Ply80ONEXtsSjglW2jDzLd-3JYJ7-n65eeexRNjWpayAgikaogRzCtZX978vU5snhMjiGoh8UyQ1eFFKcZ6GNvKgeRrXeBWON5NXHt4yxyEiRZKldr~-ObyiLpc53EILRSTFoJHjlhnc0ACow1e510PLAYdzbz0D7y~sH-VjA92JfJfzwRbuGVO3DX4jFk3vTS99HOu8K~0m-WnQMnG45HmzpZG5Q__&amp;Key-Pair-Id=APKAJLOHF5GGSLRBV4ZA</w:t>
        </w:r>
      </w:hyperlink>
      <w:r w:rsidRPr="00BA427D">
        <w:rPr>
          <w:rFonts w:ascii="Arial" w:hAnsi="Arial" w:cs="Arial"/>
          <w:sz w:val="24"/>
          <w:szCs w:val="24"/>
        </w:rPr>
        <w:t xml:space="preserve"> (Accessed: 29 January 2024). </w:t>
      </w:r>
    </w:p>
    <w:p w14:paraId="06AFD85D" w14:textId="77777777" w:rsidR="00AE10DA" w:rsidRPr="00BA427D" w:rsidRDefault="00AE10DA" w:rsidP="00AE10DA">
      <w:pPr>
        <w:ind w:left="360"/>
        <w:rPr>
          <w:rFonts w:ascii="Arial" w:hAnsi="Arial" w:cs="Arial"/>
          <w:sz w:val="24"/>
          <w:szCs w:val="24"/>
        </w:rPr>
      </w:pPr>
      <w:r w:rsidRPr="00BA427D">
        <w:rPr>
          <w:rFonts w:ascii="Arial" w:hAnsi="Arial" w:cs="Arial"/>
          <w:sz w:val="24"/>
          <w:szCs w:val="24"/>
        </w:rPr>
        <w:t xml:space="preserve">Cespedes, F.V., </w:t>
      </w:r>
      <w:proofErr w:type="spellStart"/>
      <w:r w:rsidRPr="00BA427D">
        <w:rPr>
          <w:rFonts w:ascii="Arial" w:hAnsi="Arial" w:cs="Arial"/>
          <w:sz w:val="24"/>
          <w:szCs w:val="24"/>
        </w:rPr>
        <w:t>Aas</w:t>
      </w:r>
      <w:proofErr w:type="spellEnd"/>
      <w:r w:rsidRPr="00BA427D">
        <w:rPr>
          <w:rFonts w:ascii="Arial" w:hAnsi="Arial" w:cs="Arial"/>
          <w:sz w:val="24"/>
          <w:szCs w:val="24"/>
        </w:rPr>
        <w:t xml:space="preserve">, T., Hunt, A. &amp; Newton-Hill, H. (2022) </w:t>
      </w:r>
      <w:r w:rsidRPr="00BA427D">
        <w:rPr>
          <w:rFonts w:ascii="Arial" w:hAnsi="Arial" w:cs="Arial"/>
          <w:i/>
          <w:iCs/>
          <w:sz w:val="24"/>
          <w:szCs w:val="24"/>
        </w:rPr>
        <w:t>Using Simulations to Upskill Employees.</w:t>
      </w:r>
      <w:r w:rsidRPr="00BA427D">
        <w:rPr>
          <w:rFonts w:ascii="Arial" w:hAnsi="Arial" w:cs="Arial"/>
          <w:sz w:val="24"/>
          <w:szCs w:val="24"/>
        </w:rPr>
        <w:t xml:space="preserve"> Available at: </w:t>
      </w:r>
      <w:hyperlink r:id="rId27" w:history="1">
        <w:r w:rsidRPr="00BA427D">
          <w:rPr>
            <w:rStyle w:val="Hyperlink"/>
            <w:rFonts w:ascii="Arial" w:hAnsi="Arial" w:cs="Arial"/>
            <w:color w:val="auto"/>
            <w:sz w:val="24"/>
            <w:szCs w:val="24"/>
            <w:u w:val="none"/>
          </w:rPr>
          <w:t>https://hbr.org/2022/11/using-simulations-to-upskill-employees</w:t>
        </w:r>
      </w:hyperlink>
      <w:r w:rsidRPr="00BA427D">
        <w:rPr>
          <w:rFonts w:ascii="Arial" w:hAnsi="Arial" w:cs="Arial"/>
          <w:sz w:val="24"/>
          <w:szCs w:val="24"/>
        </w:rPr>
        <w:t xml:space="preserve"> (Accessed: 3 February 2024).</w:t>
      </w:r>
    </w:p>
    <w:p w14:paraId="230C283A"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Chiang, C.-F. and (Shawn) Jang, S. (2008) ‘An expectancy theory model for hotel employee motivation’, </w:t>
      </w:r>
      <w:r w:rsidRPr="00BA427D">
        <w:rPr>
          <w:rFonts w:ascii="Arial" w:hAnsi="Arial" w:cs="Arial"/>
          <w:i/>
          <w:iCs/>
          <w:sz w:val="24"/>
          <w:szCs w:val="24"/>
          <w:shd w:val="clear" w:color="auto" w:fill="FFFFFF"/>
        </w:rPr>
        <w:t>International journal of hospitality management</w:t>
      </w:r>
      <w:r w:rsidRPr="00BA427D">
        <w:rPr>
          <w:rFonts w:ascii="Arial" w:hAnsi="Arial" w:cs="Arial"/>
          <w:sz w:val="24"/>
          <w:szCs w:val="24"/>
          <w:shd w:val="clear" w:color="auto" w:fill="FFFFFF"/>
        </w:rPr>
        <w:t xml:space="preserve">, 27(2), pp. 313–322. Available at: </w:t>
      </w:r>
      <w:hyperlink r:id="rId28" w:history="1">
        <w:r w:rsidRPr="00BA427D">
          <w:rPr>
            <w:rStyle w:val="Hyperlink"/>
            <w:rFonts w:ascii="Arial" w:hAnsi="Arial" w:cs="Arial"/>
            <w:color w:val="auto"/>
            <w:sz w:val="24"/>
            <w:szCs w:val="24"/>
            <w:u w:val="none"/>
            <w:shd w:val="clear" w:color="auto" w:fill="FFFFFF"/>
          </w:rPr>
          <w:t>https://doi.org/10.1016/j.ijhm.2007.07.017</w:t>
        </w:r>
      </w:hyperlink>
      <w:r w:rsidRPr="00BA427D">
        <w:rPr>
          <w:rFonts w:ascii="Arial" w:hAnsi="Arial" w:cs="Arial"/>
          <w:sz w:val="24"/>
          <w:szCs w:val="24"/>
          <w:shd w:val="clear" w:color="auto" w:fill="FFFFFF"/>
        </w:rPr>
        <w:t xml:space="preserve"> (Accessed: 31 January 2024). </w:t>
      </w:r>
    </w:p>
    <w:p w14:paraId="246FF4A4" w14:textId="77777777" w:rsidR="00AE10DA" w:rsidRPr="00BA427D" w:rsidRDefault="00AE10DA" w:rsidP="00AE10DA">
      <w:pPr>
        <w:ind w:left="360"/>
        <w:rPr>
          <w:rFonts w:ascii="Arial" w:hAnsi="Arial" w:cs="Arial"/>
          <w:i/>
          <w:iCs/>
          <w:sz w:val="24"/>
          <w:szCs w:val="24"/>
        </w:rPr>
      </w:pPr>
      <w:r w:rsidRPr="00BA427D">
        <w:rPr>
          <w:rFonts w:ascii="Arial" w:hAnsi="Arial" w:cs="Arial"/>
          <w:sz w:val="24"/>
          <w:szCs w:val="24"/>
        </w:rPr>
        <w:lastRenderedPageBreak/>
        <w:t xml:space="preserve">CIPD (2020). </w:t>
      </w:r>
      <w:r w:rsidRPr="00BA427D">
        <w:rPr>
          <w:rFonts w:ascii="Arial" w:hAnsi="Arial" w:cs="Arial"/>
          <w:i/>
          <w:iCs/>
          <w:sz w:val="24"/>
          <w:szCs w:val="24"/>
        </w:rPr>
        <w:t>Digital learning in a post COVID-19 economy</w:t>
      </w:r>
      <w:r w:rsidRPr="00BA427D">
        <w:rPr>
          <w:rFonts w:ascii="Arial" w:hAnsi="Arial" w:cs="Arial"/>
          <w:sz w:val="24"/>
          <w:szCs w:val="24"/>
        </w:rPr>
        <w:t xml:space="preserve">. Available at: </w:t>
      </w:r>
      <w:hyperlink r:id="rId29" w:history="1">
        <w:r w:rsidRPr="00BA427D">
          <w:rPr>
            <w:rStyle w:val="Hyperlink"/>
            <w:rFonts w:ascii="Arial" w:hAnsi="Arial" w:cs="Arial"/>
            <w:color w:val="auto"/>
            <w:sz w:val="24"/>
            <w:szCs w:val="24"/>
            <w:u w:val="none"/>
          </w:rPr>
          <w:t>https://www.cipd.org/uk/knowledge/reports/digital-learning-post-covid/</w:t>
        </w:r>
      </w:hyperlink>
      <w:r w:rsidRPr="00BA427D">
        <w:rPr>
          <w:rFonts w:ascii="Arial" w:hAnsi="Arial" w:cs="Arial"/>
          <w:sz w:val="24"/>
          <w:szCs w:val="24"/>
        </w:rPr>
        <w:t xml:space="preserve"> (Accessed: 28 January 2024). </w:t>
      </w:r>
    </w:p>
    <w:p w14:paraId="7608FA90" w14:textId="77777777" w:rsidR="00AE10DA" w:rsidRPr="00BA427D" w:rsidRDefault="00AE10DA" w:rsidP="00AE10DA">
      <w:pPr>
        <w:ind w:left="360"/>
        <w:rPr>
          <w:rFonts w:ascii="Arial" w:hAnsi="Arial" w:cs="Arial"/>
          <w:i/>
          <w:iCs/>
          <w:sz w:val="24"/>
          <w:szCs w:val="24"/>
        </w:rPr>
      </w:pPr>
      <w:r w:rsidRPr="00BA427D">
        <w:rPr>
          <w:rFonts w:ascii="Arial" w:hAnsi="Arial" w:cs="Arial"/>
          <w:sz w:val="24"/>
          <w:szCs w:val="24"/>
        </w:rPr>
        <w:t xml:space="preserve">CIPD (2023a) </w:t>
      </w:r>
      <w:r w:rsidRPr="00BA427D">
        <w:rPr>
          <w:rFonts w:ascii="Arial" w:hAnsi="Arial" w:cs="Arial"/>
          <w:i/>
          <w:iCs/>
          <w:sz w:val="24"/>
          <w:szCs w:val="24"/>
        </w:rPr>
        <w:t>Learning and development strategy and policy.</w:t>
      </w:r>
      <w:r w:rsidRPr="00BA427D">
        <w:rPr>
          <w:rFonts w:ascii="Arial" w:hAnsi="Arial" w:cs="Arial"/>
          <w:sz w:val="24"/>
          <w:szCs w:val="24"/>
        </w:rPr>
        <w:t xml:space="preserve"> Available at: </w:t>
      </w:r>
      <w:hyperlink r:id="rId30" w:anchor=":~:text=A%20learning%20and%20development%20(L%26D)%20strategy%20sets%20out%20the%20workforce,ensure%20a%20sustainable%2C%20successful%20organisation" w:history="1">
        <w:r w:rsidRPr="00BA427D">
          <w:rPr>
            <w:rStyle w:val="Hyperlink"/>
            <w:rFonts w:ascii="Arial" w:hAnsi="Arial" w:cs="Arial"/>
            <w:color w:val="auto"/>
            <w:sz w:val="24"/>
            <w:szCs w:val="24"/>
            <w:u w:val="none"/>
          </w:rPr>
          <w:t>https://www.cipd.org/uk/knowledge/factsheets/strategy-development-factsheet/#:~:text=A%20learning%20and%20development%20(L%26D)%20strategy%20sets%20out%20the%20workforce,ensure%20a%20sustainable%2C%20successful%20organisation</w:t>
        </w:r>
      </w:hyperlink>
      <w:r w:rsidRPr="00BA427D">
        <w:rPr>
          <w:rFonts w:ascii="Arial" w:hAnsi="Arial" w:cs="Arial"/>
          <w:sz w:val="24"/>
          <w:szCs w:val="24"/>
        </w:rPr>
        <w:t xml:space="preserve"> (Accessed: 18 January 2024). </w:t>
      </w:r>
    </w:p>
    <w:p w14:paraId="51814EFD"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 xml:space="preserve">CIPD (2023b) </w:t>
      </w:r>
      <w:r w:rsidRPr="00BA427D">
        <w:rPr>
          <w:rFonts w:ascii="Arial" w:hAnsi="Arial" w:cs="Arial"/>
          <w:i/>
          <w:iCs/>
          <w:sz w:val="24"/>
          <w:szCs w:val="24"/>
          <w:shd w:val="clear" w:color="auto" w:fill="FFFFFF"/>
        </w:rPr>
        <w:t>PESTLE Analysis</w:t>
      </w:r>
      <w:r w:rsidRPr="00BA427D">
        <w:rPr>
          <w:rFonts w:ascii="Arial" w:hAnsi="Arial" w:cs="Arial"/>
          <w:sz w:val="24"/>
          <w:szCs w:val="24"/>
          <w:shd w:val="clear" w:color="auto" w:fill="FFFFFF"/>
        </w:rPr>
        <w:t xml:space="preserve">. Available at: </w:t>
      </w:r>
      <w:hyperlink r:id="rId31" w:anchor=":~:text=A%20PESTLE%20analysis%20studies%20the,Environmental)%20that%20influence%20an%20organisation" w:history="1">
        <w:r w:rsidRPr="00BA427D">
          <w:rPr>
            <w:rStyle w:val="Hyperlink"/>
            <w:rFonts w:ascii="Arial" w:hAnsi="Arial" w:cs="Arial"/>
            <w:color w:val="auto"/>
            <w:sz w:val="24"/>
            <w:szCs w:val="24"/>
            <w:u w:val="none"/>
          </w:rPr>
          <w:t>https://www.cipd.org/uk/knowledge/factsheets/pestle-analysis-factsheet/#:~:text=A%20PESTLE%20analysis%20studies%20the,Environmental)%20that%20influence%20an%20organisation</w:t>
        </w:r>
      </w:hyperlink>
      <w:r w:rsidRPr="00BA427D">
        <w:rPr>
          <w:rFonts w:ascii="Arial" w:hAnsi="Arial" w:cs="Arial"/>
          <w:sz w:val="24"/>
          <w:szCs w:val="24"/>
        </w:rPr>
        <w:t xml:space="preserve"> (Accessed: 12 January 2024). </w:t>
      </w:r>
    </w:p>
    <w:p w14:paraId="68C0104E"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 xml:space="preserve">CIPD (2023c) </w:t>
      </w:r>
      <w:r w:rsidRPr="00BA427D">
        <w:rPr>
          <w:rFonts w:ascii="Arial" w:hAnsi="Arial" w:cs="Arial"/>
          <w:i/>
          <w:iCs/>
          <w:sz w:val="24"/>
          <w:szCs w:val="24"/>
          <w:shd w:val="clear" w:color="auto" w:fill="FFFFFF"/>
        </w:rPr>
        <w:t xml:space="preserve">Learning Needs Analysis. </w:t>
      </w:r>
      <w:r w:rsidRPr="00BA427D">
        <w:rPr>
          <w:rFonts w:ascii="Arial" w:hAnsi="Arial" w:cs="Arial"/>
          <w:sz w:val="24"/>
          <w:szCs w:val="24"/>
          <w:shd w:val="clear" w:color="auto" w:fill="FFFFFF"/>
        </w:rPr>
        <w:t xml:space="preserve">Available at: </w:t>
      </w:r>
      <w:hyperlink r:id="rId32" w:history="1">
        <w:r w:rsidRPr="00BA427D">
          <w:rPr>
            <w:rStyle w:val="Hyperlink"/>
            <w:rFonts w:ascii="Arial" w:hAnsi="Arial" w:cs="Arial"/>
            <w:color w:val="auto"/>
            <w:sz w:val="24"/>
            <w:szCs w:val="24"/>
            <w:u w:val="none"/>
            <w:shd w:val="clear" w:color="auto" w:fill="FFFFFF"/>
          </w:rPr>
          <w:t>https://www.cipd.org/uk/knowledge/factsheets/learning-needs-factsheet/</w:t>
        </w:r>
      </w:hyperlink>
      <w:r w:rsidRPr="00BA427D">
        <w:rPr>
          <w:rFonts w:ascii="Arial" w:hAnsi="Arial" w:cs="Arial"/>
          <w:sz w:val="24"/>
          <w:szCs w:val="24"/>
          <w:shd w:val="clear" w:color="auto" w:fill="FFFFFF"/>
        </w:rPr>
        <w:t xml:space="preserve"> (Accessed: 31 January 2024). </w:t>
      </w:r>
    </w:p>
    <w:p w14:paraId="17436667"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 xml:space="preserve">CPD News Team (2022) </w:t>
      </w:r>
      <w:r w:rsidRPr="00BA427D">
        <w:rPr>
          <w:rFonts w:ascii="Arial" w:hAnsi="Arial" w:cs="Arial"/>
          <w:i/>
          <w:iCs/>
          <w:sz w:val="24"/>
          <w:szCs w:val="24"/>
          <w:shd w:val="clear" w:color="auto" w:fill="FFFFFF"/>
        </w:rPr>
        <w:t xml:space="preserve">Advantages of the blended learning approach. </w:t>
      </w:r>
      <w:r w:rsidRPr="00BA427D">
        <w:rPr>
          <w:rFonts w:ascii="Arial" w:hAnsi="Arial" w:cs="Arial"/>
          <w:sz w:val="24"/>
          <w:szCs w:val="24"/>
          <w:shd w:val="clear" w:color="auto" w:fill="FFFFFF"/>
        </w:rPr>
        <w:t xml:space="preserve">Available at: </w:t>
      </w:r>
      <w:hyperlink r:id="rId33" w:history="1">
        <w:r w:rsidRPr="00BA427D">
          <w:rPr>
            <w:rStyle w:val="Hyperlink"/>
            <w:rFonts w:ascii="Arial" w:hAnsi="Arial" w:cs="Arial"/>
            <w:color w:val="auto"/>
            <w:sz w:val="24"/>
            <w:szCs w:val="24"/>
            <w:u w:val="none"/>
            <w:shd w:val="clear" w:color="auto" w:fill="FFFFFF"/>
          </w:rPr>
          <w:t>https://cpduk.co.uk/news/advantages-of-the-blended-learning-approach</w:t>
        </w:r>
      </w:hyperlink>
      <w:r w:rsidRPr="00BA427D">
        <w:rPr>
          <w:rFonts w:ascii="Arial" w:hAnsi="Arial" w:cs="Arial"/>
          <w:sz w:val="24"/>
          <w:szCs w:val="24"/>
          <w:shd w:val="clear" w:color="auto" w:fill="FFFFFF"/>
        </w:rPr>
        <w:t xml:space="preserve"> (Accessed: 30 January 2024). </w:t>
      </w:r>
    </w:p>
    <w:p w14:paraId="0FBC42CE"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 xml:space="preserve">Dam, R.F. (2023) </w:t>
      </w:r>
      <w:r w:rsidRPr="00BA427D">
        <w:rPr>
          <w:rFonts w:ascii="Arial" w:hAnsi="Arial" w:cs="Arial"/>
          <w:i/>
          <w:iCs/>
          <w:sz w:val="24"/>
          <w:szCs w:val="24"/>
          <w:shd w:val="clear" w:color="auto" w:fill="FFFFFF"/>
        </w:rPr>
        <w:t>The 5 Stages in the Design Thinking Process.</w:t>
      </w:r>
      <w:r w:rsidRPr="00BA427D">
        <w:rPr>
          <w:rFonts w:ascii="Arial" w:hAnsi="Arial" w:cs="Arial"/>
          <w:sz w:val="24"/>
          <w:szCs w:val="24"/>
          <w:shd w:val="clear" w:color="auto" w:fill="FFFFFF"/>
        </w:rPr>
        <w:t xml:space="preserve"> Available at: </w:t>
      </w:r>
      <w:hyperlink r:id="rId34" w:history="1">
        <w:r w:rsidRPr="00BA427D">
          <w:rPr>
            <w:rStyle w:val="Hyperlink"/>
            <w:rFonts w:ascii="Arial" w:hAnsi="Arial" w:cs="Arial"/>
            <w:color w:val="auto"/>
            <w:sz w:val="24"/>
            <w:szCs w:val="24"/>
            <w:u w:val="none"/>
            <w:shd w:val="clear" w:color="auto" w:fill="FFFFFF"/>
          </w:rPr>
          <w:t>https://www.interaction-design.org/literature/article/5-stages-in-the-design-thinking-process</w:t>
        </w:r>
      </w:hyperlink>
      <w:r w:rsidRPr="00BA427D">
        <w:rPr>
          <w:rFonts w:ascii="Arial" w:hAnsi="Arial" w:cs="Arial"/>
          <w:sz w:val="24"/>
          <w:szCs w:val="24"/>
          <w:shd w:val="clear" w:color="auto" w:fill="FFFFFF"/>
        </w:rPr>
        <w:t xml:space="preserve"> (Accessed: 3 February 2024). </w:t>
      </w:r>
    </w:p>
    <w:p w14:paraId="445B93F4"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 xml:space="preserve">Dam, R.F. and Siang, T.Y. (2021) </w:t>
      </w:r>
      <w:r w:rsidRPr="00BA427D">
        <w:rPr>
          <w:rFonts w:ascii="Arial" w:hAnsi="Arial" w:cs="Arial"/>
          <w:i/>
          <w:iCs/>
          <w:sz w:val="24"/>
          <w:szCs w:val="24"/>
          <w:shd w:val="clear" w:color="auto" w:fill="FFFFFF"/>
        </w:rPr>
        <w:t xml:space="preserve">What is design thinking and why is it so popular?. </w:t>
      </w:r>
      <w:r w:rsidRPr="00BA427D">
        <w:rPr>
          <w:rFonts w:ascii="Arial" w:hAnsi="Arial" w:cs="Arial"/>
          <w:sz w:val="24"/>
          <w:szCs w:val="24"/>
          <w:shd w:val="clear" w:color="auto" w:fill="FFFFFF"/>
        </w:rPr>
        <w:t xml:space="preserve">Available at: </w:t>
      </w:r>
      <w:hyperlink r:id="rId35" w:history="1">
        <w:r w:rsidRPr="00BA427D">
          <w:rPr>
            <w:rStyle w:val="Hyperlink"/>
            <w:rFonts w:ascii="Arial" w:hAnsi="Arial" w:cs="Arial"/>
            <w:color w:val="auto"/>
            <w:sz w:val="24"/>
            <w:szCs w:val="24"/>
            <w:u w:val="none"/>
            <w:shd w:val="clear" w:color="auto" w:fill="FFFFFF"/>
          </w:rPr>
          <w:t>https://athena.ecs.csus.edu/~buckley/CSc170_F2018_files/What%20is%20Design%20Thinking%20and%20Why%20Is%20It%20So%20Popular.pdf</w:t>
        </w:r>
      </w:hyperlink>
      <w:r w:rsidRPr="00BA427D">
        <w:rPr>
          <w:rFonts w:ascii="Arial" w:hAnsi="Arial" w:cs="Arial"/>
          <w:sz w:val="24"/>
          <w:szCs w:val="24"/>
          <w:shd w:val="clear" w:color="auto" w:fill="FFFFFF"/>
        </w:rPr>
        <w:t xml:space="preserve"> (Accessed: 29 January 2024). </w:t>
      </w:r>
    </w:p>
    <w:p w14:paraId="0847DD8C"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 xml:space="preserve">Dewi, L.R. and </w:t>
      </w:r>
      <w:proofErr w:type="spellStart"/>
      <w:r w:rsidRPr="00BA427D">
        <w:rPr>
          <w:rFonts w:ascii="Arial" w:hAnsi="Arial" w:cs="Arial"/>
          <w:sz w:val="24"/>
          <w:szCs w:val="24"/>
          <w:shd w:val="clear" w:color="auto" w:fill="FFFFFF"/>
        </w:rPr>
        <w:t>Kartowagiran</w:t>
      </w:r>
      <w:proofErr w:type="spellEnd"/>
      <w:r w:rsidRPr="00BA427D">
        <w:rPr>
          <w:rFonts w:ascii="Arial" w:hAnsi="Arial" w:cs="Arial"/>
          <w:sz w:val="24"/>
          <w:szCs w:val="24"/>
          <w:shd w:val="clear" w:color="auto" w:fill="FFFFFF"/>
        </w:rPr>
        <w:t>, B. (2018) ‘An evaluation of internship program by using Kirkpatrick evaluation model’, </w:t>
      </w:r>
      <w:r w:rsidRPr="00BA427D">
        <w:rPr>
          <w:rFonts w:ascii="Arial" w:hAnsi="Arial" w:cs="Arial"/>
          <w:i/>
          <w:iCs/>
          <w:sz w:val="24"/>
          <w:szCs w:val="24"/>
          <w:shd w:val="clear" w:color="auto" w:fill="FFFFFF"/>
        </w:rPr>
        <w:t>Research and Evaluation in Education</w:t>
      </w:r>
      <w:r w:rsidRPr="00BA427D">
        <w:rPr>
          <w:rFonts w:ascii="Arial" w:hAnsi="Arial" w:cs="Arial"/>
          <w:sz w:val="24"/>
          <w:szCs w:val="24"/>
          <w:shd w:val="clear" w:color="auto" w:fill="FFFFFF"/>
        </w:rPr>
        <w:t xml:space="preserve">, 4(2), pp. 155–163. Available at: </w:t>
      </w:r>
      <w:hyperlink r:id="rId36" w:history="1">
        <w:r w:rsidRPr="00BA427D">
          <w:rPr>
            <w:rStyle w:val="Hyperlink"/>
            <w:rFonts w:ascii="Arial" w:hAnsi="Arial" w:cs="Arial"/>
            <w:color w:val="auto"/>
            <w:sz w:val="24"/>
            <w:szCs w:val="24"/>
            <w:u w:val="none"/>
            <w:shd w:val="clear" w:color="auto" w:fill="FFFFFF"/>
          </w:rPr>
          <w:t>https://doi.org/10.21831/reid.v4i2.22495</w:t>
        </w:r>
      </w:hyperlink>
      <w:r w:rsidRPr="00BA427D">
        <w:rPr>
          <w:rFonts w:ascii="Arial" w:hAnsi="Arial" w:cs="Arial"/>
          <w:sz w:val="24"/>
          <w:szCs w:val="24"/>
          <w:shd w:val="clear" w:color="auto" w:fill="FFFFFF"/>
        </w:rPr>
        <w:t xml:space="preserve"> (Accessed: 29 January 2024). </w:t>
      </w:r>
    </w:p>
    <w:p w14:paraId="480AF889"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Diallo, A. and Thuillier, D. (2005) ‘The success of international development projects, trust and communication: an African perspective’, </w:t>
      </w:r>
      <w:r w:rsidRPr="00BA427D">
        <w:rPr>
          <w:rFonts w:ascii="Arial" w:hAnsi="Arial" w:cs="Arial"/>
          <w:i/>
          <w:iCs/>
          <w:sz w:val="24"/>
          <w:szCs w:val="24"/>
          <w:shd w:val="clear" w:color="auto" w:fill="FFFFFF"/>
        </w:rPr>
        <w:t>International journal of project management</w:t>
      </w:r>
      <w:r w:rsidRPr="00BA427D">
        <w:rPr>
          <w:rFonts w:ascii="Arial" w:hAnsi="Arial" w:cs="Arial"/>
          <w:sz w:val="24"/>
          <w:szCs w:val="24"/>
          <w:shd w:val="clear" w:color="auto" w:fill="FFFFFF"/>
        </w:rPr>
        <w:t xml:space="preserve">, 23(3), pp. 237–252. Available at: </w:t>
      </w:r>
      <w:hyperlink r:id="rId37" w:history="1">
        <w:r w:rsidRPr="00BA427D">
          <w:rPr>
            <w:rStyle w:val="Hyperlink"/>
            <w:rFonts w:ascii="Arial" w:hAnsi="Arial" w:cs="Arial"/>
            <w:color w:val="auto"/>
            <w:sz w:val="24"/>
            <w:szCs w:val="24"/>
            <w:u w:val="none"/>
            <w:shd w:val="clear" w:color="auto" w:fill="FFFFFF"/>
          </w:rPr>
          <w:t>https://doi.org/10.1016/j.ijproman.2004.10.002</w:t>
        </w:r>
      </w:hyperlink>
      <w:r w:rsidRPr="00BA427D">
        <w:rPr>
          <w:rFonts w:ascii="Arial" w:hAnsi="Arial" w:cs="Arial"/>
          <w:sz w:val="24"/>
          <w:szCs w:val="24"/>
          <w:shd w:val="clear" w:color="auto" w:fill="FFFFFF"/>
        </w:rPr>
        <w:t xml:space="preserve"> (Accessed: 29 January 2024). </w:t>
      </w:r>
    </w:p>
    <w:p w14:paraId="67ED6DD8"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Díaz Redondo, R.P., Caeiro Rodríguez, M., López Escobar, J.J. and Fernández Vilas, A. (2021) ‘Integrating micro-learning content in traditional e-learning platforms’, </w:t>
      </w:r>
      <w:r w:rsidRPr="00BA427D">
        <w:rPr>
          <w:rFonts w:ascii="Arial" w:hAnsi="Arial" w:cs="Arial"/>
          <w:i/>
          <w:iCs/>
          <w:sz w:val="24"/>
          <w:szCs w:val="24"/>
          <w:shd w:val="clear" w:color="auto" w:fill="FFFFFF"/>
        </w:rPr>
        <w:t>Multimedia Tools and Applications</w:t>
      </w:r>
      <w:r w:rsidRPr="00BA427D">
        <w:rPr>
          <w:rFonts w:ascii="Arial" w:hAnsi="Arial" w:cs="Arial"/>
          <w:sz w:val="24"/>
          <w:szCs w:val="24"/>
          <w:shd w:val="clear" w:color="auto" w:fill="FFFFFF"/>
        </w:rPr>
        <w:t xml:space="preserve">, 80, pp.3121-3151. Available at: </w:t>
      </w:r>
      <w:hyperlink r:id="rId38" w:history="1">
        <w:r w:rsidRPr="00BA427D">
          <w:rPr>
            <w:rStyle w:val="Hyperlink"/>
            <w:rFonts w:ascii="Arial" w:hAnsi="Arial" w:cs="Arial"/>
            <w:color w:val="auto"/>
            <w:sz w:val="24"/>
            <w:szCs w:val="24"/>
            <w:u w:val="none"/>
            <w:shd w:val="clear" w:color="auto" w:fill="FFFFFF"/>
          </w:rPr>
          <w:t>https://link.springer.com/article/10.1007/s11042-020-09523-z</w:t>
        </w:r>
      </w:hyperlink>
      <w:r w:rsidRPr="00BA427D">
        <w:rPr>
          <w:rFonts w:ascii="Arial" w:hAnsi="Arial" w:cs="Arial"/>
          <w:sz w:val="24"/>
          <w:szCs w:val="24"/>
          <w:shd w:val="clear" w:color="auto" w:fill="FFFFFF"/>
        </w:rPr>
        <w:t xml:space="preserve"> (Accessed: 16 January 2024). </w:t>
      </w:r>
    </w:p>
    <w:p w14:paraId="1A9BDBA7"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 xml:space="preserve">Drewniak, Z. and </w:t>
      </w:r>
      <w:proofErr w:type="spellStart"/>
      <w:r w:rsidRPr="00BA427D">
        <w:rPr>
          <w:rFonts w:ascii="Arial" w:hAnsi="Arial" w:cs="Arial"/>
          <w:sz w:val="24"/>
          <w:szCs w:val="24"/>
          <w:shd w:val="clear" w:color="auto" w:fill="FFFFFF"/>
        </w:rPr>
        <w:t>Posadzinska</w:t>
      </w:r>
      <w:proofErr w:type="spellEnd"/>
      <w:r w:rsidRPr="00BA427D">
        <w:rPr>
          <w:rFonts w:ascii="Arial" w:hAnsi="Arial" w:cs="Arial"/>
          <w:sz w:val="24"/>
          <w:szCs w:val="24"/>
          <w:shd w:val="clear" w:color="auto" w:fill="FFFFFF"/>
        </w:rPr>
        <w:t>, I. (2020) ‘Learning and Development Tools and the Innovative Potential of Artificial Intelligence Companies’, </w:t>
      </w:r>
      <w:r w:rsidRPr="00BA427D">
        <w:rPr>
          <w:rFonts w:ascii="Arial" w:hAnsi="Arial" w:cs="Arial"/>
          <w:i/>
          <w:iCs/>
          <w:sz w:val="24"/>
          <w:szCs w:val="24"/>
          <w:shd w:val="clear" w:color="auto" w:fill="FFFFFF"/>
        </w:rPr>
        <w:t xml:space="preserve">European research </w:t>
      </w:r>
      <w:r w:rsidRPr="00BA427D">
        <w:rPr>
          <w:rFonts w:ascii="Arial" w:hAnsi="Arial" w:cs="Arial"/>
          <w:i/>
          <w:iCs/>
          <w:sz w:val="24"/>
          <w:szCs w:val="24"/>
          <w:shd w:val="clear" w:color="auto" w:fill="FFFFFF"/>
        </w:rPr>
        <w:lastRenderedPageBreak/>
        <w:t>studies</w:t>
      </w:r>
      <w:r w:rsidRPr="00BA427D">
        <w:rPr>
          <w:rFonts w:ascii="Arial" w:hAnsi="Arial" w:cs="Arial"/>
          <w:sz w:val="24"/>
          <w:szCs w:val="24"/>
          <w:shd w:val="clear" w:color="auto" w:fill="FFFFFF"/>
        </w:rPr>
        <w:t xml:space="preserve">, 23(2), pp. 388–404. Available at: </w:t>
      </w:r>
      <w:hyperlink r:id="rId39" w:history="1">
        <w:r w:rsidRPr="00BA427D">
          <w:rPr>
            <w:rStyle w:val="Hyperlink"/>
            <w:rFonts w:ascii="Arial" w:hAnsi="Arial" w:cs="Arial"/>
            <w:color w:val="auto"/>
            <w:sz w:val="24"/>
            <w:szCs w:val="24"/>
            <w:u w:val="none"/>
            <w:shd w:val="clear" w:color="auto" w:fill="FFFFFF"/>
          </w:rPr>
          <w:t>https://doi.org/10.35808/ERSJ/1599</w:t>
        </w:r>
      </w:hyperlink>
      <w:r w:rsidRPr="00BA427D">
        <w:rPr>
          <w:rFonts w:ascii="Arial" w:hAnsi="Arial" w:cs="Arial"/>
          <w:sz w:val="24"/>
          <w:szCs w:val="24"/>
          <w:shd w:val="clear" w:color="auto" w:fill="FFFFFF"/>
        </w:rPr>
        <w:t xml:space="preserve"> (Accessed: 27 January 2024). </w:t>
      </w:r>
    </w:p>
    <w:p w14:paraId="68464386" w14:textId="77777777" w:rsidR="00AE10DA" w:rsidRPr="00BA427D" w:rsidRDefault="00AE10DA" w:rsidP="00AE10DA">
      <w:pPr>
        <w:ind w:left="360"/>
        <w:rPr>
          <w:rFonts w:ascii="Arial" w:hAnsi="Arial" w:cs="Arial"/>
          <w:sz w:val="24"/>
          <w:szCs w:val="24"/>
          <w:shd w:val="clear" w:color="auto" w:fill="FFFFFF"/>
        </w:rPr>
      </w:pPr>
      <w:r w:rsidRPr="00BA427D">
        <w:rPr>
          <w:rFonts w:ascii="Arial" w:hAnsi="Arial" w:cs="Arial"/>
          <w:sz w:val="24"/>
          <w:szCs w:val="24"/>
          <w:shd w:val="clear" w:color="auto" w:fill="FFFFFF"/>
        </w:rPr>
        <w:t>Ebbinghaus, H. (2013) ‘Memory: A contribution to experimental psychology’, </w:t>
      </w:r>
      <w:proofErr w:type="spellStart"/>
      <w:r w:rsidRPr="00BA427D">
        <w:rPr>
          <w:rFonts w:ascii="Arial" w:hAnsi="Arial" w:cs="Arial"/>
          <w:i/>
          <w:iCs/>
          <w:sz w:val="24"/>
          <w:szCs w:val="24"/>
          <w:shd w:val="clear" w:color="auto" w:fill="FFFFFF"/>
        </w:rPr>
        <w:t>Annalysis</w:t>
      </w:r>
      <w:proofErr w:type="spellEnd"/>
      <w:r w:rsidRPr="00BA427D">
        <w:rPr>
          <w:rFonts w:ascii="Arial" w:hAnsi="Arial" w:cs="Arial"/>
          <w:i/>
          <w:iCs/>
          <w:sz w:val="24"/>
          <w:szCs w:val="24"/>
          <w:shd w:val="clear" w:color="auto" w:fill="FFFFFF"/>
        </w:rPr>
        <w:t xml:space="preserve"> of neurosciences</w:t>
      </w:r>
      <w:r w:rsidRPr="00BA427D">
        <w:rPr>
          <w:rFonts w:ascii="Arial" w:hAnsi="Arial" w:cs="Arial"/>
          <w:sz w:val="24"/>
          <w:szCs w:val="24"/>
          <w:shd w:val="clear" w:color="auto" w:fill="FFFFFF"/>
        </w:rPr>
        <w:t>, </w:t>
      </w:r>
      <w:r w:rsidRPr="00BA427D">
        <w:rPr>
          <w:rFonts w:ascii="Arial" w:hAnsi="Arial" w:cs="Arial"/>
          <w:i/>
          <w:iCs/>
          <w:sz w:val="24"/>
          <w:szCs w:val="24"/>
          <w:shd w:val="clear" w:color="auto" w:fill="FFFFFF"/>
        </w:rPr>
        <w:t>20</w:t>
      </w:r>
      <w:r w:rsidRPr="00BA427D">
        <w:rPr>
          <w:rFonts w:ascii="Arial" w:hAnsi="Arial" w:cs="Arial"/>
          <w:sz w:val="24"/>
          <w:szCs w:val="24"/>
          <w:shd w:val="clear" w:color="auto" w:fill="FFFFFF"/>
        </w:rPr>
        <w:t xml:space="preserve">(4), p.155. Available at: </w:t>
      </w:r>
      <w:proofErr w:type="spellStart"/>
      <w:r w:rsidRPr="00BA427D">
        <w:rPr>
          <w:rFonts w:ascii="Arial" w:hAnsi="Arial" w:cs="Arial"/>
          <w:sz w:val="24"/>
          <w:szCs w:val="24"/>
          <w:shd w:val="clear" w:color="auto" w:fill="FFFFFF"/>
        </w:rPr>
        <w:t>doi</w:t>
      </w:r>
      <w:proofErr w:type="spellEnd"/>
      <w:r w:rsidRPr="00BA427D">
        <w:rPr>
          <w:rFonts w:ascii="Arial" w:hAnsi="Arial" w:cs="Arial"/>
          <w:sz w:val="24"/>
          <w:szCs w:val="24"/>
          <w:shd w:val="clear" w:color="auto" w:fill="FFFFFF"/>
        </w:rPr>
        <w:t xml:space="preserve">: 10.5214/ans.0972.7531.200408 (Accessed: 29 January 2024). </w:t>
      </w:r>
    </w:p>
    <w:p w14:paraId="6A994BCF" w14:textId="77777777" w:rsidR="00AE10DA" w:rsidRPr="00BA427D" w:rsidRDefault="00AE10DA" w:rsidP="00AE10DA">
      <w:pPr>
        <w:ind w:left="360"/>
        <w:rPr>
          <w:rFonts w:ascii="Arial" w:hAnsi="Arial" w:cs="Arial"/>
          <w:sz w:val="24"/>
          <w:szCs w:val="24"/>
          <w:shd w:val="clear" w:color="auto" w:fill="FFFFFF"/>
        </w:rPr>
      </w:pPr>
      <w:r w:rsidRPr="00BA427D">
        <w:rPr>
          <w:rFonts w:ascii="Arial" w:hAnsi="Arial" w:cs="Arial"/>
          <w:sz w:val="24"/>
          <w:szCs w:val="24"/>
          <w:shd w:val="clear" w:color="auto" w:fill="FFFFFF"/>
        </w:rPr>
        <w:t xml:space="preserve">Endean, J. (2023) </w:t>
      </w:r>
      <w:r w:rsidRPr="00BA427D">
        <w:rPr>
          <w:rFonts w:ascii="Arial" w:hAnsi="Arial" w:cs="Arial"/>
          <w:i/>
          <w:iCs/>
          <w:sz w:val="24"/>
          <w:szCs w:val="24"/>
          <w:shd w:val="clear" w:color="auto" w:fill="FFFFFF"/>
        </w:rPr>
        <w:t xml:space="preserve">Immersive Induction. </w:t>
      </w:r>
      <w:r w:rsidRPr="00BA427D">
        <w:rPr>
          <w:rFonts w:ascii="Arial" w:hAnsi="Arial" w:cs="Arial"/>
          <w:sz w:val="24"/>
          <w:szCs w:val="24"/>
          <w:shd w:val="clear" w:color="auto" w:fill="FFFFFF"/>
        </w:rPr>
        <w:t xml:space="preserve">Available at: </w:t>
      </w:r>
      <w:hyperlink r:id="rId40" w:history="1">
        <w:r w:rsidRPr="00BA427D">
          <w:rPr>
            <w:rStyle w:val="Hyperlink"/>
            <w:rFonts w:ascii="Arial" w:hAnsi="Arial" w:cs="Arial"/>
            <w:color w:val="auto"/>
            <w:sz w:val="24"/>
            <w:szCs w:val="24"/>
            <w:u w:val="none"/>
            <w:shd w:val="clear" w:color="auto" w:fill="FFFFFF"/>
          </w:rPr>
          <w:t>https://ccsbestpractice.org.uk/entries/immersive-induction/</w:t>
        </w:r>
      </w:hyperlink>
      <w:r w:rsidRPr="00BA427D">
        <w:rPr>
          <w:rFonts w:ascii="Arial" w:hAnsi="Arial" w:cs="Arial"/>
          <w:sz w:val="24"/>
          <w:szCs w:val="24"/>
          <w:shd w:val="clear" w:color="auto" w:fill="FFFFFF"/>
        </w:rPr>
        <w:t xml:space="preserve"> (Accessed: 31 January 2024). </w:t>
      </w:r>
    </w:p>
    <w:p w14:paraId="15FE4621" w14:textId="77777777" w:rsidR="00AE10DA" w:rsidRPr="00BA427D" w:rsidRDefault="00AE10DA" w:rsidP="00AE10DA">
      <w:pPr>
        <w:ind w:left="360"/>
        <w:rPr>
          <w:rFonts w:ascii="Arial" w:hAnsi="Arial" w:cs="Arial"/>
          <w:sz w:val="24"/>
          <w:szCs w:val="24"/>
          <w:shd w:val="clear" w:color="auto" w:fill="FFFFFF"/>
        </w:rPr>
      </w:pPr>
      <w:r w:rsidRPr="00BA427D">
        <w:rPr>
          <w:rFonts w:ascii="Arial" w:hAnsi="Arial" w:cs="Arial"/>
          <w:sz w:val="24"/>
          <w:szCs w:val="24"/>
          <w:shd w:val="clear" w:color="auto" w:fill="FFFFFF"/>
        </w:rPr>
        <w:t xml:space="preserve">Enos, M.D., </w:t>
      </w:r>
      <w:proofErr w:type="spellStart"/>
      <w:r w:rsidRPr="00BA427D">
        <w:rPr>
          <w:rFonts w:ascii="Arial" w:hAnsi="Arial" w:cs="Arial"/>
          <w:sz w:val="24"/>
          <w:szCs w:val="24"/>
          <w:shd w:val="clear" w:color="auto" w:fill="FFFFFF"/>
        </w:rPr>
        <w:t>Kehrhahn</w:t>
      </w:r>
      <w:proofErr w:type="spellEnd"/>
      <w:r w:rsidRPr="00BA427D">
        <w:rPr>
          <w:rFonts w:ascii="Arial" w:hAnsi="Arial" w:cs="Arial"/>
          <w:sz w:val="24"/>
          <w:szCs w:val="24"/>
          <w:shd w:val="clear" w:color="auto" w:fill="FFFFFF"/>
        </w:rPr>
        <w:t>, M.T. and Bell, A. (2003) ‘Informal learning and the transfer of learning: How managers develop proficiency’, </w:t>
      </w:r>
      <w:r w:rsidRPr="00BA427D">
        <w:rPr>
          <w:rFonts w:ascii="Arial" w:hAnsi="Arial" w:cs="Arial"/>
          <w:i/>
          <w:iCs/>
          <w:sz w:val="24"/>
          <w:szCs w:val="24"/>
          <w:shd w:val="clear" w:color="auto" w:fill="FFFFFF"/>
        </w:rPr>
        <w:t>Human resource development quarterly</w:t>
      </w:r>
      <w:r w:rsidRPr="00BA427D">
        <w:rPr>
          <w:rFonts w:ascii="Arial" w:hAnsi="Arial" w:cs="Arial"/>
          <w:sz w:val="24"/>
          <w:szCs w:val="24"/>
          <w:shd w:val="clear" w:color="auto" w:fill="FFFFFF"/>
        </w:rPr>
        <w:t xml:space="preserve">, 14(4), pp. 369–387. Available at: </w:t>
      </w:r>
      <w:hyperlink r:id="rId41" w:history="1">
        <w:r w:rsidRPr="00BA427D">
          <w:rPr>
            <w:rStyle w:val="Hyperlink"/>
            <w:rFonts w:ascii="Arial" w:hAnsi="Arial" w:cs="Arial"/>
            <w:color w:val="auto"/>
            <w:sz w:val="24"/>
            <w:szCs w:val="24"/>
            <w:u w:val="none"/>
            <w:shd w:val="clear" w:color="auto" w:fill="FFFFFF"/>
          </w:rPr>
          <w:t>https://doi.org/10.1002/hrdq.1074</w:t>
        </w:r>
      </w:hyperlink>
      <w:r w:rsidRPr="00BA427D">
        <w:rPr>
          <w:rFonts w:ascii="Arial" w:hAnsi="Arial" w:cs="Arial"/>
          <w:sz w:val="24"/>
          <w:szCs w:val="24"/>
          <w:shd w:val="clear" w:color="auto" w:fill="FFFFFF"/>
        </w:rPr>
        <w:t xml:space="preserve"> (Accessed: 26 January 2024).</w:t>
      </w:r>
    </w:p>
    <w:p w14:paraId="56D5121D"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Foster, M.K. (2021) ‘Design Thinking: A Creative Approach to Problem Solving’, </w:t>
      </w:r>
      <w:r w:rsidRPr="00BA427D">
        <w:rPr>
          <w:rFonts w:ascii="Arial" w:hAnsi="Arial" w:cs="Arial"/>
          <w:i/>
          <w:iCs/>
          <w:sz w:val="24"/>
          <w:szCs w:val="24"/>
          <w:shd w:val="clear" w:color="auto" w:fill="FFFFFF"/>
        </w:rPr>
        <w:t>Management teaching review</w:t>
      </w:r>
      <w:r w:rsidRPr="00BA427D">
        <w:rPr>
          <w:rFonts w:ascii="Arial" w:hAnsi="Arial" w:cs="Arial"/>
          <w:sz w:val="24"/>
          <w:szCs w:val="24"/>
          <w:shd w:val="clear" w:color="auto" w:fill="FFFFFF"/>
        </w:rPr>
        <w:t xml:space="preserve">, 6(2), pp. 123–140. Available at: </w:t>
      </w:r>
      <w:hyperlink r:id="rId42" w:history="1">
        <w:r w:rsidRPr="00BA427D">
          <w:rPr>
            <w:rStyle w:val="Hyperlink"/>
            <w:rFonts w:ascii="Arial" w:hAnsi="Arial" w:cs="Arial"/>
            <w:color w:val="auto"/>
            <w:sz w:val="24"/>
            <w:szCs w:val="24"/>
            <w:u w:val="none"/>
            <w:shd w:val="clear" w:color="auto" w:fill="FFFFFF"/>
          </w:rPr>
          <w:t>https://doi.org/10.1177/2379298119871468</w:t>
        </w:r>
      </w:hyperlink>
      <w:r w:rsidRPr="00BA427D">
        <w:rPr>
          <w:rFonts w:ascii="Arial" w:hAnsi="Arial" w:cs="Arial"/>
          <w:sz w:val="24"/>
          <w:szCs w:val="24"/>
          <w:shd w:val="clear" w:color="auto" w:fill="FFFFFF"/>
        </w:rPr>
        <w:t xml:space="preserve"> (Accessed: 29 January 2024).</w:t>
      </w:r>
    </w:p>
    <w:p w14:paraId="4724D03B"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Gautam, S., Nagarajan, K., Loh, K.C., Zhou, K., Yung, L.L.Y., Tong, Y.W. and Li, Z. (2020) ‘Hands-on learning: An experiential approach to train chemical engineering students’, </w:t>
      </w:r>
      <w:r w:rsidRPr="00BA427D">
        <w:rPr>
          <w:rFonts w:ascii="Arial" w:hAnsi="Arial" w:cs="Arial"/>
          <w:i/>
          <w:iCs/>
          <w:sz w:val="24"/>
          <w:szCs w:val="24"/>
          <w:shd w:val="clear" w:color="auto" w:fill="FFFFFF"/>
        </w:rPr>
        <w:t>Chemical Engineering Education</w:t>
      </w:r>
      <w:r w:rsidRPr="00BA427D">
        <w:rPr>
          <w:rFonts w:ascii="Arial" w:hAnsi="Arial" w:cs="Arial"/>
          <w:sz w:val="24"/>
          <w:szCs w:val="24"/>
          <w:shd w:val="clear" w:color="auto" w:fill="FFFFFF"/>
        </w:rPr>
        <w:t xml:space="preserve">, 54(2), pp.72-82. Available at: </w:t>
      </w:r>
      <w:hyperlink r:id="rId43" w:history="1">
        <w:r w:rsidRPr="00BA427D">
          <w:rPr>
            <w:rStyle w:val="Hyperlink"/>
            <w:rFonts w:ascii="Arial" w:hAnsi="Arial" w:cs="Arial"/>
            <w:color w:val="auto"/>
            <w:sz w:val="24"/>
            <w:szCs w:val="24"/>
            <w:u w:val="none"/>
            <w:shd w:val="clear" w:color="auto" w:fill="FFFFFF"/>
          </w:rPr>
          <w:t>file:///C:/Users/megan.jones/Downloads/116239_Gautam_Galley_Final.pdf</w:t>
        </w:r>
      </w:hyperlink>
      <w:r w:rsidRPr="00BA427D">
        <w:rPr>
          <w:rFonts w:ascii="Arial" w:hAnsi="Arial" w:cs="Arial"/>
          <w:sz w:val="24"/>
          <w:szCs w:val="24"/>
          <w:shd w:val="clear" w:color="auto" w:fill="FFFFFF"/>
        </w:rPr>
        <w:t xml:space="preserve"> (Accessed: 3 February 2024). </w:t>
      </w:r>
    </w:p>
    <w:p w14:paraId="6A553E46"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shd w:val="clear" w:color="auto" w:fill="FFFFFF"/>
        </w:rPr>
        <w:t>Greipl</w:t>
      </w:r>
      <w:proofErr w:type="spellEnd"/>
      <w:r w:rsidRPr="00BA427D">
        <w:rPr>
          <w:rFonts w:ascii="Arial" w:hAnsi="Arial" w:cs="Arial"/>
          <w:sz w:val="24"/>
          <w:szCs w:val="24"/>
          <w:shd w:val="clear" w:color="auto" w:fill="FFFFFF"/>
        </w:rPr>
        <w:t xml:space="preserve">, S., Moeller, K. and </w:t>
      </w:r>
      <w:proofErr w:type="spellStart"/>
      <w:r w:rsidRPr="00BA427D">
        <w:rPr>
          <w:rFonts w:ascii="Arial" w:hAnsi="Arial" w:cs="Arial"/>
          <w:sz w:val="24"/>
          <w:szCs w:val="24"/>
          <w:shd w:val="clear" w:color="auto" w:fill="FFFFFF"/>
        </w:rPr>
        <w:t>Ninaus</w:t>
      </w:r>
      <w:proofErr w:type="spellEnd"/>
      <w:r w:rsidRPr="00BA427D">
        <w:rPr>
          <w:rFonts w:ascii="Arial" w:hAnsi="Arial" w:cs="Arial"/>
          <w:sz w:val="24"/>
          <w:szCs w:val="24"/>
          <w:shd w:val="clear" w:color="auto" w:fill="FFFFFF"/>
        </w:rPr>
        <w:t>, M., (2020) ‘Potential and limits of game-based learning’, </w:t>
      </w:r>
      <w:r w:rsidRPr="00BA427D">
        <w:rPr>
          <w:rFonts w:ascii="Arial" w:hAnsi="Arial" w:cs="Arial"/>
          <w:i/>
          <w:iCs/>
          <w:sz w:val="24"/>
          <w:szCs w:val="24"/>
          <w:shd w:val="clear" w:color="auto" w:fill="FFFFFF"/>
        </w:rPr>
        <w:t>International Journal of Technology Enhanced Learning</w:t>
      </w:r>
      <w:r w:rsidRPr="00BA427D">
        <w:rPr>
          <w:rFonts w:ascii="Arial" w:hAnsi="Arial" w:cs="Arial"/>
          <w:sz w:val="24"/>
          <w:szCs w:val="24"/>
          <w:shd w:val="clear" w:color="auto" w:fill="FFFFFF"/>
        </w:rPr>
        <w:t xml:space="preserve">, 12(4), pp.363-389. Available at: </w:t>
      </w:r>
      <w:hyperlink r:id="rId44" w:history="1">
        <w:r w:rsidRPr="00BA427D">
          <w:rPr>
            <w:rStyle w:val="Hyperlink"/>
            <w:rFonts w:ascii="Arial" w:hAnsi="Arial" w:cs="Arial"/>
            <w:color w:val="auto"/>
            <w:sz w:val="24"/>
            <w:szCs w:val="24"/>
            <w:u w:val="none"/>
            <w:shd w:val="clear" w:color="auto" w:fill="FFFFFF"/>
          </w:rPr>
          <w:t>file:///C:/Users/megan.jones/Downloads/Greipl_et_al_Potential%20%20Limits%20of%20Game-Based%20Learning_ms%20(1).pdf</w:t>
        </w:r>
      </w:hyperlink>
      <w:r w:rsidRPr="00BA427D">
        <w:rPr>
          <w:rFonts w:ascii="Arial" w:hAnsi="Arial" w:cs="Arial"/>
          <w:sz w:val="24"/>
          <w:szCs w:val="24"/>
          <w:shd w:val="clear" w:color="auto" w:fill="FFFFFF"/>
        </w:rPr>
        <w:t xml:space="preserve"> (Accessed: 27 January 2024). </w:t>
      </w:r>
    </w:p>
    <w:p w14:paraId="1A2EEF36"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 xml:space="preserve">Gupta, A.D. (2020) </w:t>
      </w:r>
      <w:r w:rsidRPr="00BA427D">
        <w:rPr>
          <w:rFonts w:ascii="Arial" w:hAnsi="Arial" w:cs="Arial"/>
          <w:i/>
          <w:iCs/>
          <w:sz w:val="24"/>
          <w:szCs w:val="24"/>
          <w:shd w:val="clear" w:color="auto" w:fill="FFFFFF"/>
        </w:rPr>
        <w:t>Strategic human resource management: Formulating and implementing HR strategies for a competitive advantage</w:t>
      </w:r>
      <w:r w:rsidRPr="00BA427D">
        <w:rPr>
          <w:rFonts w:ascii="Arial" w:hAnsi="Arial" w:cs="Arial"/>
          <w:sz w:val="24"/>
          <w:szCs w:val="24"/>
          <w:shd w:val="clear" w:color="auto" w:fill="FFFFFF"/>
        </w:rPr>
        <w:t xml:space="preserve">. CRC Press. Available at: </w:t>
      </w:r>
      <w:hyperlink r:id="rId45" w:history="1">
        <w:r w:rsidRPr="00BA427D">
          <w:rPr>
            <w:rStyle w:val="Hyperlink"/>
            <w:rFonts w:ascii="Arial" w:hAnsi="Arial" w:cs="Arial"/>
            <w:color w:val="auto"/>
            <w:sz w:val="24"/>
            <w:szCs w:val="24"/>
            <w:u w:val="none"/>
            <w:shd w:val="clear" w:color="auto" w:fill="FFFFFF"/>
          </w:rPr>
          <w:t>http://repository.iuk.ac.ke:8080/xmlui/bitstream/handle/123456789/195/Strategic%20Human%20Resource%20Management-F...%20%28Z-Library%29.pdf?sequence=1&amp;isAllowed=y</w:t>
        </w:r>
      </w:hyperlink>
      <w:r w:rsidRPr="00BA427D">
        <w:rPr>
          <w:rFonts w:ascii="Arial" w:hAnsi="Arial" w:cs="Arial"/>
          <w:sz w:val="24"/>
          <w:szCs w:val="24"/>
          <w:shd w:val="clear" w:color="auto" w:fill="FFFFFF"/>
        </w:rPr>
        <w:t xml:space="preserve"> (Accessed: 22 January 2024). </w:t>
      </w:r>
    </w:p>
    <w:p w14:paraId="159BA9DC"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Haleem, A., Javaid, M. and Singh, R.P. (2022) ‘An era of ChatGPT as a significant futuristic support tool: A study on features, abilities, and challenges’, </w:t>
      </w:r>
      <w:proofErr w:type="spellStart"/>
      <w:r w:rsidRPr="00BA427D">
        <w:rPr>
          <w:rFonts w:ascii="Arial" w:hAnsi="Arial" w:cs="Arial"/>
          <w:i/>
          <w:iCs/>
          <w:sz w:val="24"/>
          <w:szCs w:val="24"/>
          <w:shd w:val="clear" w:color="auto" w:fill="FFFFFF"/>
        </w:rPr>
        <w:t>BenchCouncil</w:t>
      </w:r>
      <w:proofErr w:type="spellEnd"/>
      <w:r w:rsidRPr="00BA427D">
        <w:rPr>
          <w:rFonts w:ascii="Arial" w:hAnsi="Arial" w:cs="Arial"/>
          <w:i/>
          <w:iCs/>
          <w:sz w:val="24"/>
          <w:szCs w:val="24"/>
          <w:shd w:val="clear" w:color="auto" w:fill="FFFFFF"/>
        </w:rPr>
        <w:t xml:space="preserve"> Transactions on Benchmarks, Standards and Evaluations</w:t>
      </w:r>
      <w:r w:rsidRPr="00BA427D">
        <w:rPr>
          <w:rFonts w:ascii="Arial" w:hAnsi="Arial" w:cs="Arial"/>
          <w:sz w:val="24"/>
          <w:szCs w:val="24"/>
          <w:shd w:val="clear" w:color="auto" w:fill="FFFFFF"/>
        </w:rPr>
        <w:t xml:space="preserve">, 2(4), pp. 100089-. Available at: </w:t>
      </w:r>
      <w:hyperlink r:id="rId46" w:history="1">
        <w:r w:rsidRPr="00BA427D">
          <w:rPr>
            <w:rStyle w:val="Hyperlink"/>
            <w:rFonts w:ascii="Arial" w:hAnsi="Arial" w:cs="Arial"/>
            <w:color w:val="auto"/>
            <w:sz w:val="24"/>
            <w:szCs w:val="24"/>
            <w:u w:val="none"/>
            <w:shd w:val="clear" w:color="auto" w:fill="FFFFFF"/>
          </w:rPr>
          <w:t>https://doi.org/10.1016/j.tbench.2023.100089</w:t>
        </w:r>
      </w:hyperlink>
      <w:r w:rsidRPr="00BA427D">
        <w:rPr>
          <w:rFonts w:ascii="Arial" w:hAnsi="Arial" w:cs="Arial"/>
          <w:sz w:val="24"/>
          <w:szCs w:val="24"/>
          <w:shd w:val="clear" w:color="auto" w:fill="FFFFFF"/>
        </w:rPr>
        <w:t xml:space="preserve"> (Accessed: 27 January 2024). </w:t>
      </w:r>
    </w:p>
    <w:p w14:paraId="0FD01C17"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Heller, B. (2020) ‘Watching androids dream of electric sheep: immersive technology, biometric psychography, and the law’, </w:t>
      </w:r>
      <w:r w:rsidRPr="00BA427D">
        <w:rPr>
          <w:rFonts w:ascii="Arial" w:hAnsi="Arial" w:cs="Arial"/>
          <w:i/>
          <w:iCs/>
          <w:sz w:val="24"/>
          <w:szCs w:val="24"/>
          <w:shd w:val="clear" w:color="auto" w:fill="FFFFFF"/>
        </w:rPr>
        <w:t>Vanderbilt Journal of Entertainment &amp; Technology Law</w:t>
      </w:r>
      <w:r w:rsidRPr="00BA427D">
        <w:rPr>
          <w:rFonts w:ascii="Arial" w:hAnsi="Arial" w:cs="Arial"/>
          <w:sz w:val="24"/>
          <w:szCs w:val="24"/>
          <w:shd w:val="clear" w:color="auto" w:fill="FFFFFF"/>
        </w:rPr>
        <w:t>, </w:t>
      </w:r>
      <w:r w:rsidRPr="00BA427D">
        <w:rPr>
          <w:rFonts w:ascii="Arial" w:hAnsi="Arial" w:cs="Arial"/>
          <w:i/>
          <w:iCs/>
          <w:sz w:val="24"/>
          <w:szCs w:val="24"/>
          <w:shd w:val="clear" w:color="auto" w:fill="FFFFFF"/>
        </w:rPr>
        <w:t>23</w:t>
      </w:r>
      <w:r w:rsidRPr="00BA427D">
        <w:rPr>
          <w:rFonts w:ascii="Arial" w:hAnsi="Arial" w:cs="Arial"/>
          <w:sz w:val="24"/>
          <w:szCs w:val="24"/>
          <w:shd w:val="clear" w:color="auto" w:fill="FFFFFF"/>
        </w:rPr>
        <w:t xml:space="preserve">, p.1. Available at: </w:t>
      </w:r>
      <w:hyperlink r:id="rId47" w:history="1">
        <w:r w:rsidRPr="00BA427D">
          <w:rPr>
            <w:rStyle w:val="Hyperlink"/>
            <w:rFonts w:ascii="Arial" w:hAnsi="Arial" w:cs="Arial"/>
            <w:color w:val="auto"/>
            <w:sz w:val="24"/>
            <w:szCs w:val="24"/>
            <w:u w:val="none"/>
            <w:shd w:val="clear" w:color="auto" w:fill="FFFFFF"/>
          </w:rPr>
          <w:t>https://scholarship.law.vanderbilt.edu/cgi/viewcontent.cgi?article=1000&amp;context=jetlaw</w:t>
        </w:r>
      </w:hyperlink>
      <w:r w:rsidRPr="00BA427D">
        <w:rPr>
          <w:rFonts w:ascii="Arial" w:hAnsi="Arial" w:cs="Arial"/>
          <w:sz w:val="24"/>
          <w:szCs w:val="24"/>
          <w:shd w:val="clear" w:color="auto" w:fill="FFFFFF"/>
        </w:rPr>
        <w:t xml:space="preserve"> (Accessed: 3 February 2024). </w:t>
      </w:r>
    </w:p>
    <w:p w14:paraId="3DD2568D"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lastRenderedPageBreak/>
        <w:t xml:space="preserve">Hiremath, N.V., Mohapatra, A.K. and </w:t>
      </w:r>
      <w:proofErr w:type="spellStart"/>
      <w:r w:rsidRPr="00BA427D">
        <w:rPr>
          <w:rFonts w:ascii="Arial" w:hAnsi="Arial" w:cs="Arial"/>
          <w:sz w:val="24"/>
          <w:szCs w:val="24"/>
          <w:shd w:val="clear" w:color="auto" w:fill="FFFFFF"/>
        </w:rPr>
        <w:t>Paila</w:t>
      </w:r>
      <w:proofErr w:type="spellEnd"/>
      <w:r w:rsidRPr="00BA427D">
        <w:rPr>
          <w:rFonts w:ascii="Arial" w:hAnsi="Arial" w:cs="Arial"/>
          <w:sz w:val="24"/>
          <w:szCs w:val="24"/>
          <w:shd w:val="clear" w:color="auto" w:fill="FFFFFF"/>
        </w:rPr>
        <w:t>, A.S. (2021) ‘A study on digital learning, learning and development interventions and learnability of working executives in corporates’, </w:t>
      </w:r>
      <w:r w:rsidRPr="00BA427D">
        <w:rPr>
          <w:rFonts w:ascii="Arial" w:hAnsi="Arial" w:cs="Arial"/>
          <w:i/>
          <w:iCs/>
          <w:sz w:val="24"/>
          <w:szCs w:val="24"/>
          <w:shd w:val="clear" w:color="auto" w:fill="FFFFFF"/>
        </w:rPr>
        <w:t>American journal of business</w:t>
      </w:r>
      <w:r w:rsidRPr="00BA427D">
        <w:rPr>
          <w:rFonts w:ascii="Arial" w:hAnsi="Arial" w:cs="Arial"/>
          <w:sz w:val="24"/>
          <w:szCs w:val="24"/>
          <w:shd w:val="clear" w:color="auto" w:fill="FFFFFF"/>
        </w:rPr>
        <w:t xml:space="preserve">, 36(1), pp. 35–61. Available at: </w:t>
      </w:r>
      <w:hyperlink r:id="rId48" w:history="1">
        <w:r w:rsidRPr="00BA427D">
          <w:rPr>
            <w:rStyle w:val="Hyperlink"/>
            <w:rFonts w:ascii="Arial" w:hAnsi="Arial" w:cs="Arial"/>
            <w:color w:val="auto"/>
            <w:sz w:val="24"/>
            <w:szCs w:val="24"/>
            <w:u w:val="none"/>
            <w:shd w:val="clear" w:color="auto" w:fill="FFFFFF"/>
          </w:rPr>
          <w:t>https://doi.org/10.1108/AJB-09-2020-0141</w:t>
        </w:r>
      </w:hyperlink>
      <w:r w:rsidRPr="00BA427D">
        <w:rPr>
          <w:rFonts w:ascii="Arial" w:hAnsi="Arial" w:cs="Arial"/>
          <w:sz w:val="24"/>
          <w:szCs w:val="24"/>
          <w:shd w:val="clear" w:color="auto" w:fill="FFFFFF"/>
        </w:rPr>
        <w:t xml:space="preserve"> (Accessed: 18 January 2024). </w:t>
      </w:r>
    </w:p>
    <w:p w14:paraId="494F41E7"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rPr>
        <w:t>Hoory</w:t>
      </w:r>
      <w:proofErr w:type="spellEnd"/>
      <w:r w:rsidRPr="00BA427D">
        <w:rPr>
          <w:rFonts w:ascii="Arial" w:hAnsi="Arial" w:cs="Arial"/>
          <w:sz w:val="24"/>
          <w:szCs w:val="24"/>
        </w:rPr>
        <w:t xml:space="preserve">, L. &amp; Bottorff, C. (2022) </w:t>
      </w:r>
      <w:r w:rsidRPr="00BA427D">
        <w:rPr>
          <w:rFonts w:ascii="Arial" w:hAnsi="Arial" w:cs="Arial"/>
          <w:i/>
          <w:iCs/>
          <w:sz w:val="24"/>
          <w:szCs w:val="24"/>
        </w:rPr>
        <w:t>What is a stakeholder analysis? Everything you need to know.</w:t>
      </w:r>
      <w:r w:rsidRPr="00BA427D">
        <w:rPr>
          <w:rFonts w:ascii="Arial" w:hAnsi="Arial" w:cs="Arial"/>
          <w:sz w:val="24"/>
          <w:szCs w:val="24"/>
        </w:rPr>
        <w:t xml:space="preserve"> Available at: </w:t>
      </w:r>
      <w:hyperlink r:id="rId49" w:history="1">
        <w:r w:rsidRPr="00BA427D">
          <w:rPr>
            <w:rStyle w:val="Hyperlink"/>
            <w:rFonts w:ascii="Arial" w:hAnsi="Arial" w:cs="Arial"/>
            <w:color w:val="auto"/>
            <w:sz w:val="24"/>
            <w:szCs w:val="24"/>
            <w:u w:val="none"/>
          </w:rPr>
          <w:t>https://www.forbes.com/advisor/business/what-is-stakeholder-analysis/</w:t>
        </w:r>
      </w:hyperlink>
      <w:r w:rsidRPr="00BA427D">
        <w:rPr>
          <w:rFonts w:ascii="Arial" w:hAnsi="Arial" w:cs="Arial"/>
          <w:sz w:val="24"/>
          <w:szCs w:val="24"/>
        </w:rPr>
        <w:t xml:space="preserve"> (Accessed: 29 January 2024). </w:t>
      </w:r>
    </w:p>
    <w:p w14:paraId="00A01D3A"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rPr>
        <w:t xml:space="preserve">Hopkins, B. (2023) </w:t>
      </w:r>
      <w:r w:rsidRPr="00BA427D">
        <w:rPr>
          <w:rFonts w:ascii="Arial" w:hAnsi="Arial" w:cs="Arial"/>
          <w:i/>
          <w:iCs/>
          <w:sz w:val="24"/>
          <w:szCs w:val="24"/>
        </w:rPr>
        <w:t xml:space="preserve">What is the problem with doing a decent learning needs assessment? </w:t>
      </w:r>
      <w:r w:rsidRPr="00BA427D">
        <w:rPr>
          <w:rFonts w:ascii="Arial" w:hAnsi="Arial" w:cs="Arial"/>
          <w:sz w:val="24"/>
          <w:szCs w:val="24"/>
        </w:rPr>
        <w:t xml:space="preserve">Available at: </w:t>
      </w:r>
      <w:hyperlink r:id="rId50" w:history="1">
        <w:r w:rsidRPr="00BA427D">
          <w:rPr>
            <w:rStyle w:val="Hyperlink"/>
            <w:rFonts w:ascii="Arial" w:hAnsi="Arial" w:cs="Arial"/>
            <w:color w:val="auto"/>
            <w:sz w:val="24"/>
            <w:szCs w:val="24"/>
            <w:u w:val="none"/>
          </w:rPr>
          <w:t>https://www.linkedin.com/pulse/what-problem-doing-decent-learning-needs-assessment-bryan-hopkins</w:t>
        </w:r>
      </w:hyperlink>
      <w:r w:rsidRPr="00BA427D">
        <w:rPr>
          <w:rFonts w:ascii="Arial" w:hAnsi="Arial" w:cs="Arial"/>
          <w:sz w:val="24"/>
          <w:szCs w:val="24"/>
        </w:rPr>
        <w:t xml:space="preserve"> (Accessed: 31 January 2024). </w:t>
      </w:r>
    </w:p>
    <w:p w14:paraId="198DF98A"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Huawei Technologies Co., Ltd. (no date) </w:t>
      </w:r>
      <w:r w:rsidRPr="00BA427D">
        <w:rPr>
          <w:rFonts w:ascii="Arial" w:hAnsi="Arial" w:cs="Arial"/>
          <w:i/>
          <w:iCs/>
          <w:sz w:val="24"/>
          <w:szCs w:val="24"/>
          <w:shd w:val="clear" w:color="auto" w:fill="FFFFFF"/>
        </w:rPr>
        <w:t>Artificial Intelligence Technology</w:t>
      </w:r>
      <w:r w:rsidRPr="00BA427D">
        <w:rPr>
          <w:rFonts w:ascii="Arial" w:hAnsi="Arial" w:cs="Arial"/>
          <w:sz w:val="24"/>
          <w:szCs w:val="24"/>
          <w:shd w:val="clear" w:color="auto" w:fill="FFFFFF"/>
        </w:rPr>
        <w:t xml:space="preserve">. 1st ed. Singapore: Springer Nature. Available at: </w:t>
      </w:r>
      <w:hyperlink r:id="rId51" w:history="1">
        <w:r w:rsidRPr="00BA427D">
          <w:rPr>
            <w:rStyle w:val="Hyperlink"/>
            <w:rFonts w:ascii="Arial" w:hAnsi="Arial" w:cs="Arial"/>
            <w:color w:val="auto"/>
            <w:sz w:val="24"/>
            <w:szCs w:val="24"/>
            <w:u w:val="none"/>
            <w:shd w:val="clear" w:color="auto" w:fill="FFFFFF"/>
          </w:rPr>
          <w:t>https://doi.org/10.1007/978-981-19-2879-6</w:t>
        </w:r>
      </w:hyperlink>
      <w:r w:rsidRPr="00BA427D">
        <w:rPr>
          <w:rFonts w:ascii="Arial" w:hAnsi="Arial" w:cs="Arial"/>
          <w:sz w:val="24"/>
          <w:szCs w:val="24"/>
          <w:shd w:val="clear" w:color="auto" w:fill="FFFFFF"/>
        </w:rPr>
        <w:t xml:space="preserve"> (Accessed: 30 January 2024). </w:t>
      </w:r>
    </w:p>
    <w:p w14:paraId="76AAD0D6"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Jackson, D., Shan, H. and Meek, S. (2022) ‘Employer development of professional capabilities among early career workers and implications for the design of work-based learning’, </w:t>
      </w:r>
      <w:r w:rsidRPr="00BA427D">
        <w:rPr>
          <w:rFonts w:ascii="Arial" w:hAnsi="Arial" w:cs="Arial"/>
          <w:i/>
          <w:iCs/>
          <w:sz w:val="24"/>
          <w:szCs w:val="24"/>
          <w:shd w:val="clear" w:color="auto" w:fill="FFFFFF"/>
        </w:rPr>
        <w:t>The International Journal of Management Education</w:t>
      </w:r>
      <w:r w:rsidRPr="00BA427D">
        <w:rPr>
          <w:rFonts w:ascii="Arial" w:hAnsi="Arial" w:cs="Arial"/>
          <w:sz w:val="24"/>
          <w:szCs w:val="24"/>
          <w:shd w:val="clear" w:color="auto" w:fill="FFFFFF"/>
        </w:rPr>
        <w:t xml:space="preserve">, 20(3), p.100692. Available at: </w:t>
      </w:r>
      <w:hyperlink r:id="rId52" w:history="1">
        <w:r w:rsidRPr="00BA427D">
          <w:rPr>
            <w:rStyle w:val="Hyperlink"/>
            <w:rFonts w:ascii="Arial" w:hAnsi="Arial" w:cs="Arial"/>
            <w:color w:val="auto"/>
            <w:sz w:val="24"/>
            <w:szCs w:val="24"/>
            <w:u w:val="none"/>
            <w:shd w:val="clear" w:color="auto" w:fill="FFFFFF"/>
          </w:rPr>
          <w:t>https://doi.org/10.1016/j.ijme.2022.100692</w:t>
        </w:r>
      </w:hyperlink>
      <w:r w:rsidRPr="00BA427D">
        <w:rPr>
          <w:rFonts w:ascii="Arial" w:hAnsi="Arial" w:cs="Arial"/>
          <w:sz w:val="24"/>
          <w:szCs w:val="24"/>
          <w:shd w:val="clear" w:color="auto" w:fill="FFFFFF"/>
        </w:rPr>
        <w:t xml:space="preserve"> (Accessed: 27 January 2024). </w:t>
      </w:r>
    </w:p>
    <w:p w14:paraId="121AA5CE"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 xml:space="preserve">Jayaraman, R., (2017) </w:t>
      </w:r>
      <w:r w:rsidRPr="00BA427D">
        <w:rPr>
          <w:rFonts w:ascii="Arial" w:hAnsi="Arial" w:cs="Arial"/>
          <w:i/>
          <w:iCs/>
          <w:sz w:val="24"/>
          <w:szCs w:val="24"/>
          <w:shd w:val="clear" w:color="auto" w:fill="FFFFFF"/>
        </w:rPr>
        <w:t xml:space="preserve">7 Key Transformations for L&amp;D teams in the modern workplace. </w:t>
      </w:r>
      <w:r w:rsidRPr="00BA427D">
        <w:rPr>
          <w:rFonts w:ascii="Arial" w:hAnsi="Arial" w:cs="Arial"/>
          <w:sz w:val="24"/>
          <w:szCs w:val="24"/>
          <w:shd w:val="clear" w:color="auto" w:fill="FFFFFF"/>
        </w:rPr>
        <w:t xml:space="preserve">Available at: </w:t>
      </w:r>
      <w:hyperlink r:id="rId53" w:history="1">
        <w:r w:rsidRPr="00BA427D">
          <w:rPr>
            <w:rStyle w:val="Hyperlink"/>
            <w:rFonts w:ascii="Arial" w:hAnsi="Arial" w:cs="Arial"/>
            <w:color w:val="auto"/>
            <w:sz w:val="24"/>
            <w:szCs w:val="24"/>
            <w:u w:val="none"/>
            <w:shd w:val="clear" w:color="auto" w:fill="FFFFFF"/>
          </w:rPr>
          <w:t>https://www.linkedin.com/pulse/7-key-transformations-ld-teams-modern-workplace-rajiv-jayaraman/</w:t>
        </w:r>
      </w:hyperlink>
      <w:r w:rsidRPr="00BA427D">
        <w:rPr>
          <w:rFonts w:ascii="Arial" w:hAnsi="Arial" w:cs="Arial"/>
          <w:sz w:val="24"/>
          <w:szCs w:val="24"/>
          <w:shd w:val="clear" w:color="auto" w:fill="FFFFFF"/>
        </w:rPr>
        <w:t xml:space="preserve"> (Accessed: 29 January 2024). </w:t>
      </w:r>
    </w:p>
    <w:p w14:paraId="23579C0A" w14:textId="77777777" w:rsidR="00AE10DA" w:rsidRPr="00BA427D" w:rsidRDefault="00AE10DA" w:rsidP="00AE10DA">
      <w:pPr>
        <w:ind w:left="360"/>
        <w:rPr>
          <w:rFonts w:ascii="Arial" w:hAnsi="Arial" w:cs="Arial"/>
          <w:sz w:val="24"/>
          <w:szCs w:val="24"/>
        </w:rPr>
      </w:pPr>
      <w:r w:rsidRPr="00BA427D">
        <w:rPr>
          <w:rFonts w:ascii="Arial" w:hAnsi="Arial" w:cs="Arial"/>
          <w:sz w:val="24"/>
          <w:szCs w:val="24"/>
        </w:rPr>
        <w:t xml:space="preserve">Johnson, M. &amp; Majewska, D. (2022) </w:t>
      </w:r>
      <w:r w:rsidRPr="00BA427D">
        <w:rPr>
          <w:rFonts w:ascii="Arial" w:hAnsi="Arial" w:cs="Arial"/>
          <w:i/>
          <w:iCs/>
          <w:sz w:val="24"/>
          <w:szCs w:val="24"/>
        </w:rPr>
        <w:t>Formal, non-formal, and informal learning: What are they, and how can we research them?</w:t>
      </w:r>
      <w:r w:rsidRPr="00BA427D">
        <w:rPr>
          <w:rFonts w:ascii="Arial" w:hAnsi="Arial" w:cs="Arial"/>
          <w:sz w:val="24"/>
          <w:szCs w:val="24"/>
        </w:rPr>
        <w:t xml:space="preserve"> Cambridge University Press. Available at: </w:t>
      </w:r>
      <w:hyperlink r:id="rId54" w:history="1">
        <w:r w:rsidRPr="00BA427D">
          <w:rPr>
            <w:rStyle w:val="Hyperlink"/>
            <w:rFonts w:ascii="Arial" w:hAnsi="Arial" w:cs="Arial"/>
            <w:color w:val="auto"/>
            <w:sz w:val="24"/>
            <w:szCs w:val="24"/>
            <w:u w:val="none"/>
          </w:rPr>
          <w:t>https://www.cambridgeassessment.org.uk/Images/665425-formal-non-formal-and-informal-learning-what-are-they-and-how-can-we-research-them-.pdf</w:t>
        </w:r>
      </w:hyperlink>
      <w:r w:rsidRPr="00BA427D">
        <w:rPr>
          <w:rFonts w:ascii="Arial" w:hAnsi="Arial" w:cs="Arial"/>
          <w:sz w:val="24"/>
          <w:szCs w:val="24"/>
        </w:rPr>
        <w:t xml:space="preserve"> (Accessed: 26 January 2024). </w:t>
      </w:r>
    </w:p>
    <w:p w14:paraId="7309FB0E"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Johnson, M. and Majewska, D. (2022) ‘Formal, non-formal, and informal learning: What are they, and how can we research them?’, </w:t>
      </w:r>
      <w:r w:rsidRPr="00BA427D">
        <w:rPr>
          <w:rFonts w:ascii="Arial" w:hAnsi="Arial" w:cs="Arial"/>
          <w:i/>
          <w:iCs/>
          <w:sz w:val="24"/>
          <w:szCs w:val="24"/>
          <w:shd w:val="clear" w:color="auto" w:fill="FFFFFF"/>
        </w:rPr>
        <w:t>Journal of Education, Society &amp; Multiculturalism</w:t>
      </w:r>
      <w:r w:rsidRPr="00BA427D">
        <w:rPr>
          <w:rFonts w:ascii="Arial" w:hAnsi="Arial" w:cs="Arial"/>
          <w:sz w:val="24"/>
          <w:szCs w:val="24"/>
          <w:shd w:val="clear" w:color="auto" w:fill="FFFFFF"/>
        </w:rPr>
        <w:t>, </w:t>
      </w:r>
      <w:r w:rsidRPr="00BA427D">
        <w:rPr>
          <w:rFonts w:ascii="Arial" w:hAnsi="Arial" w:cs="Arial"/>
          <w:i/>
          <w:iCs/>
          <w:sz w:val="24"/>
          <w:szCs w:val="24"/>
          <w:shd w:val="clear" w:color="auto" w:fill="FFFFFF"/>
        </w:rPr>
        <w:t>1</w:t>
      </w:r>
      <w:r w:rsidRPr="00BA427D">
        <w:rPr>
          <w:rFonts w:ascii="Arial" w:hAnsi="Arial" w:cs="Arial"/>
          <w:sz w:val="24"/>
          <w:szCs w:val="24"/>
          <w:shd w:val="clear" w:color="auto" w:fill="FFFFFF"/>
        </w:rPr>
        <w:t xml:space="preserve">(2). Available at: </w:t>
      </w:r>
      <w:hyperlink r:id="rId55" w:history="1">
        <w:r w:rsidRPr="00BA427D">
          <w:rPr>
            <w:rStyle w:val="Hyperlink"/>
            <w:rFonts w:ascii="Arial" w:hAnsi="Arial" w:cs="Arial"/>
            <w:color w:val="auto"/>
            <w:sz w:val="24"/>
            <w:szCs w:val="24"/>
            <w:u w:val="none"/>
            <w:shd w:val="clear" w:color="auto" w:fill="FFFFFF"/>
          </w:rPr>
          <w:t>https://www.cambridgeassessment.org.uk/Images/665425-formal-non-formal-and-informal-learning-what-are-they-and-how-can-we-research-them-.pdf</w:t>
        </w:r>
      </w:hyperlink>
      <w:r w:rsidRPr="00BA427D">
        <w:rPr>
          <w:rFonts w:ascii="Arial" w:hAnsi="Arial" w:cs="Arial"/>
          <w:sz w:val="24"/>
          <w:szCs w:val="24"/>
          <w:shd w:val="clear" w:color="auto" w:fill="FFFFFF"/>
        </w:rPr>
        <w:t xml:space="preserve"> (Accessed: 23 January 2024). </w:t>
      </w:r>
    </w:p>
    <w:p w14:paraId="60F1369A"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 xml:space="preserve">Kanani, H. (2023) </w:t>
      </w:r>
      <w:r w:rsidRPr="00BA427D">
        <w:rPr>
          <w:rFonts w:ascii="Arial" w:hAnsi="Arial" w:cs="Arial"/>
          <w:i/>
          <w:iCs/>
          <w:sz w:val="24"/>
          <w:szCs w:val="24"/>
          <w:shd w:val="clear" w:color="auto" w:fill="FFFFFF"/>
        </w:rPr>
        <w:t>What is Extended Reality (XR)? Everything You Need to Know.</w:t>
      </w:r>
      <w:r w:rsidRPr="00BA427D">
        <w:rPr>
          <w:rFonts w:ascii="Arial" w:hAnsi="Arial" w:cs="Arial"/>
          <w:sz w:val="24"/>
          <w:szCs w:val="24"/>
          <w:shd w:val="clear" w:color="auto" w:fill="FFFFFF"/>
        </w:rPr>
        <w:t xml:space="preserve"> Available at: </w:t>
      </w:r>
      <w:hyperlink r:id="rId56" w:anchor=":~:text=XR%20contains%20the%20use%20of,unpredictability%20of%20real%2Dworld%20consequences" w:history="1">
        <w:r w:rsidRPr="00BA427D">
          <w:rPr>
            <w:rStyle w:val="Hyperlink"/>
            <w:rFonts w:ascii="Arial" w:hAnsi="Arial" w:cs="Arial"/>
            <w:color w:val="auto"/>
            <w:sz w:val="24"/>
            <w:szCs w:val="24"/>
            <w:u w:val="none"/>
            <w:shd w:val="clear" w:color="auto" w:fill="FFFFFF"/>
          </w:rPr>
          <w:t>https://pluto-men.com/what-is-extended-reality/#:~:text=XR%20contains%20the%20use%20of,unpredictability%20of%20real%2Dworld%20consequences</w:t>
        </w:r>
      </w:hyperlink>
      <w:r w:rsidRPr="00BA427D">
        <w:rPr>
          <w:rFonts w:ascii="Arial" w:hAnsi="Arial" w:cs="Arial"/>
          <w:sz w:val="24"/>
          <w:szCs w:val="24"/>
          <w:shd w:val="clear" w:color="auto" w:fill="FFFFFF"/>
        </w:rPr>
        <w:t xml:space="preserve"> (Accessed:  28 January 2024). </w:t>
      </w:r>
    </w:p>
    <w:p w14:paraId="20C8AF27"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shd w:val="clear" w:color="auto" w:fill="FFFFFF"/>
        </w:rPr>
        <w:t>Katicic</w:t>
      </w:r>
      <w:proofErr w:type="spellEnd"/>
      <w:r w:rsidRPr="00BA427D">
        <w:rPr>
          <w:rFonts w:ascii="Arial" w:hAnsi="Arial" w:cs="Arial"/>
          <w:sz w:val="24"/>
          <w:szCs w:val="24"/>
          <w:shd w:val="clear" w:color="auto" w:fill="FFFFFF"/>
        </w:rPr>
        <w:t>, J. (2013) </w:t>
      </w:r>
      <w:proofErr w:type="spellStart"/>
      <w:r w:rsidRPr="00BA427D">
        <w:rPr>
          <w:rFonts w:ascii="Arial" w:hAnsi="Arial" w:cs="Arial"/>
          <w:i/>
          <w:iCs/>
          <w:sz w:val="24"/>
          <w:szCs w:val="24"/>
          <w:shd w:val="clear" w:color="auto" w:fill="FFFFFF"/>
        </w:rPr>
        <w:t>Methodik</w:t>
      </w:r>
      <w:proofErr w:type="spellEnd"/>
      <w:r w:rsidRPr="00BA427D">
        <w:rPr>
          <w:rFonts w:ascii="Arial" w:hAnsi="Arial" w:cs="Arial"/>
          <w:i/>
          <w:iCs/>
          <w:sz w:val="24"/>
          <w:szCs w:val="24"/>
          <w:shd w:val="clear" w:color="auto" w:fill="FFFFFF"/>
        </w:rPr>
        <w:t xml:space="preserve"> für </w:t>
      </w:r>
      <w:proofErr w:type="spellStart"/>
      <w:r w:rsidRPr="00BA427D">
        <w:rPr>
          <w:rFonts w:ascii="Arial" w:hAnsi="Arial" w:cs="Arial"/>
          <w:i/>
          <w:iCs/>
          <w:sz w:val="24"/>
          <w:szCs w:val="24"/>
          <w:shd w:val="clear" w:color="auto" w:fill="FFFFFF"/>
        </w:rPr>
        <w:t>Erfassung</w:t>
      </w:r>
      <w:proofErr w:type="spellEnd"/>
      <w:r w:rsidRPr="00BA427D">
        <w:rPr>
          <w:rFonts w:ascii="Arial" w:hAnsi="Arial" w:cs="Arial"/>
          <w:i/>
          <w:iCs/>
          <w:sz w:val="24"/>
          <w:szCs w:val="24"/>
          <w:shd w:val="clear" w:color="auto" w:fill="FFFFFF"/>
        </w:rPr>
        <w:t xml:space="preserve"> und </w:t>
      </w:r>
      <w:proofErr w:type="spellStart"/>
      <w:r w:rsidRPr="00BA427D">
        <w:rPr>
          <w:rFonts w:ascii="Arial" w:hAnsi="Arial" w:cs="Arial"/>
          <w:i/>
          <w:iCs/>
          <w:sz w:val="24"/>
          <w:szCs w:val="24"/>
          <w:shd w:val="clear" w:color="auto" w:fill="FFFFFF"/>
        </w:rPr>
        <w:t>Bewertung</w:t>
      </w:r>
      <w:proofErr w:type="spellEnd"/>
      <w:r w:rsidRPr="00BA427D">
        <w:rPr>
          <w:rFonts w:ascii="Arial" w:hAnsi="Arial" w:cs="Arial"/>
          <w:i/>
          <w:iCs/>
          <w:sz w:val="24"/>
          <w:szCs w:val="24"/>
          <w:shd w:val="clear" w:color="auto" w:fill="FFFFFF"/>
        </w:rPr>
        <w:t xml:space="preserve"> von </w:t>
      </w:r>
      <w:proofErr w:type="spellStart"/>
      <w:r w:rsidRPr="00BA427D">
        <w:rPr>
          <w:rFonts w:ascii="Arial" w:hAnsi="Arial" w:cs="Arial"/>
          <w:i/>
          <w:iCs/>
          <w:sz w:val="24"/>
          <w:szCs w:val="24"/>
          <w:shd w:val="clear" w:color="auto" w:fill="FFFFFF"/>
        </w:rPr>
        <w:t>emotionalem</w:t>
      </w:r>
      <w:proofErr w:type="spellEnd"/>
      <w:r w:rsidRPr="00BA427D">
        <w:rPr>
          <w:rFonts w:ascii="Arial" w:hAnsi="Arial" w:cs="Arial"/>
          <w:i/>
          <w:iCs/>
          <w:sz w:val="24"/>
          <w:szCs w:val="24"/>
          <w:shd w:val="clear" w:color="auto" w:fill="FFFFFF"/>
        </w:rPr>
        <w:t xml:space="preserve"> </w:t>
      </w:r>
      <w:proofErr w:type="spellStart"/>
      <w:r w:rsidRPr="00BA427D">
        <w:rPr>
          <w:rFonts w:ascii="Arial" w:hAnsi="Arial" w:cs="Arial"/>
          <w:i/>
          <w:iCs/>
          <w:sz w:val="24"/>
          <w:szCs w:val="24"/>
          <w:shd w:val="clear" w:color="auto" w:fill="FFFFFF"/>
        </w:rPr>
        <w:t>Kundenfeedback</w:t>
      </w:r>
      <w:proofErr w:type="spellEnd"/>
      <w:r w:rsidRPr="00BA427D">
        <w:rPr>
          <w:rFonts w:ascii="Arial" w:hAnsi="Arial" w:cs="Arial"/>
          <w:i/>
          <w:iCs/>
          <w:sz w:val="24"/>
          <w:szCs w:val="24"/>
          <w:shd w:val="clear" w:color="auto" w:fill="FFFFFF"/>
        </w:rPr>
        <w:t xml:space="preserve"> für </w:t>
      </w:r>
      <w:proofErr w:type="spellStart"/>
      <w:r w:rsidRPr="00BA427D">
        <w:rPr>
          <w:rFonts w:ascii="Arial" w:hAnsi="Arial" w:cs="Arial"/>
          <w:i/>
          <w:iCs/>
          <w:sz w:val="24"/>
          <w:szCs w:val="24"/>
          <w:shd w:val="clear" w:color="auto" w:fill="FFFFFF"/>
        </w:rPr>
        <w:t>variantenreiche</w:t>
      </w:r>
      <w:proofErr w:type="spellEnd"/>
      <w:r w:rsidRPr="00BA427D">
        <w:rPr>
          <w:rFonts w:ascii="Arial" w:hAnsi="Arial" w:cs="Arial"/>
          <w:i/>
          <w:iCs/>
          <w:sz w:val="24"/>
          <w:szCs w:val="24"/>
          <w:shd w:val="clear" w:color="auto" w:fill="FFFFFF"/>
        </w:rPr>
        <w:t xml:space="preserve"> </w:t>
      </w:r>
      <w:proofErr w:type="spellStart"/>
      <w:r w:rsidRPr="00BA427D">
        <w:rPr>
          <w:rFonts w:ascii="Arial" w:hAnsi="Arial" w:cs="Arial"/>
          <w:i/>
          <w:iCs/>
          <w:sz w:val="24"/>
          <w:szCs w:val="24"/>
          <w:shd w:val="clear" w:color="auto" w:fill="FFFFFF"/>
        </w:rPr>
        <w:t>virtuelle</w:t>
      </w:r>
      <w:proofErr w:type="spellEnd"/>
      <w:r w:rsidRPr="00BA427D">
        <w:rPr>
          <w:rFonts w:ascii="Arial" w:hAnsi="Arial" w:cs="Arial"/>
          <w:i/>
          <w:iCs/>
          <w:sz w:val="24"/>
          <w:szCs w:val="24"/>
          <w:shd w:val="clear" w:color="auto" w:fill="FFFFFF"/>
        </w:rPr>
        <w:t xml:space="preserve"> </w:t>
      </w:r>
      <w:proofErr w:type="spellStart"/>
      <w:r w:rsidRPr="00BA427D">
        <w:rPr>
          <w:rFonts w:ascii="Arial" w:hAnsi="Arial" w:cs="Arial"/>
          <w:i/>
          <w:iCs/>
          <w:sz w:val="24"/>
          <w:szCs w:val="24"/>
          <w:shd w:val="clear" w:color="auto" w:fill="FFFFFF"/>
        </w:rPr>
        <w:t>Produkte</w:t>
      </w:r>
      <w:proofErr w:type="spellEnd"/>
      <w:r w:rsidRPr="00BA427D">
        <w:rPr>
          <w:rFonts w:ascii="Arial" w:hAnsi="Arial" w:cs="Arial"/>
          <w:i/>
          <w:iCs/>
          <w:sz w:val="24"/>
          <w:szCs w:val="24"/>
          <w:shd w:val="clear" w:color="auto" w:fill="FFFFFF"/>
        </w:rPr>
        <w:t xml:space="preserve"> in </w:t>
      </w:r>
      <w:proofErr w:type="spellStart"/>
      <w:r w:rsidRPr="00BA427D">
        <w:rPr>
          <w:rFonts w:ascii="Arial" w:hAnsi="Arial" w:cs="Arial"/>
          <w:i/>
          <w:iCs/>
          <w:sz w:val="24"/>
          <w:szCs w:val="24"/>
          <w:shd w:val="clear" w:color="auto" w:fill="FFFFFF"/>
        </w:rPr>
        <w:t>immersiver</w:t>
      </w:r>
      <w:proofErr w:type="spellEnd"/>
      <w:r w:rsidRPr="00BA427D">
        <w:rPr>
          <w:rFonts w:ascii="Arial" w:hAnsi="Arial" w:cs="Arial"/>
          <w:i/>
          <w:iCs/>
          <w:sz w:val="24"/>
          <w:szCs w:val="24"/>
          <w:shd w:val="clear" w:color="auto" w:fill="FFFFFF"/>
        </w:rPr>
        <w:t xml:space="preserve"> </w:t>
      </w:r>
      <w:proofErr w:type="spellStart"/>
      <w:r w:rsidRPr="00BA427D">
        <w:rPr>
          <w:rFonts w:ascii="Arial" w:hAnsi="Arial" w:cs="Arial"/>
          <w:i/>
          <w:iCs/>
          <w:sz w:val="24"/>
          <w:szCs w:val="24"/>
          <w:shd w:val="clear" w:color="auto" w:fill="FFFFFF"/>
        </w:rPr>
        <w:t>Umgebung</w:t>
      </w:r>
      <w:proofErr w:type="spellEnd"/>
      <w:r w:rsidRPr="00BA427D">
        <w:rPr>
          <w:rFonts w:ascii="Arial" w:hAnsi="Arial" w:cs="Arial"/>
          <w:sz w:val="24"/>
          <w:szCs w:val="24"/>
          <w:shd w:val="clear" w:color="auto" w:fill="FFFFFF"/>
        </w:rPr>
        <w:t xml:space="preserve">. KIT Scientific Publishing. Available at: </w:t>
      </w:r>
      <w:hyperlink r:id="rId57" w:history="1">
        <w:r w:rsidRPr="00BA427D">
          <w:rPr>
            <w:rStyle w:val="Hyperlink"/>
            <w:rFonts w:ascii="Arial" w:hAnsi="Arial" w:cs="Arial"/>
            <w:color w:val="auto"/>
            <w:sz w:val="24"/>
            <w:szCs w:val="24"/>
            <w:u w:val="none"/>
            <w:shd w:val="clear" w:color="auto" w:fill="FFFFFF"/>
          </w:rPr>
          <w:t>https://doi.org/10.5445/KSP/1000030530</w:t>
        </w:r>
      </w:hyperlink>
      <w:r w:rsidRPr="00BA427D">
        <w:rPr>
          <w:rFonts w:ascii="Arial" w:hAnsi="Arial" w:cs="Arial"/>
          <w:sz w:val="24"/>
          <w:szCs w:val="24"/>
          <w:shd w:val="clear" w:color="auto" w:fill="FFFFFF"/>
        </w:rPr>
        <w:t xml:space="preserve"> (Accessed: 27 January 2024). </w:t>
      </w:r>
    </w:p>
    <w:p w14:paraId="2C47EF16"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rPr>
        <w:lastRenderedPageBreak/>
        <w:t xml:space="preserve">Kirkpatrick, D. L. (1976) </w:t>
      </w:r>
      <w:r w:rsidRPr="00BA427D">
        <w:rPr>
          <w:rFonts w:ascii="Arial" w:hAnsi="Arial" w:cs="Arial"/>
          <w:i/>
          <w:iCs/>
          <w:sz w:val="24"/>
          <w:szCs w:val="24"/>
        </w:rPr>
        <w:t>Evaluation of training</w:t>
      </w:r>
      <w:r w:rsidRPr="00BA427D">
        <w:rPr>
          <w:rFonts w:ascii="Arial" w:hAnsi="Arial" w:cs="Arial"/>
          <w:sz w:val="24"/>
          <w:szCs w:val="24"/>
        </w:rPr>
        <w:t>. 2nd ed. New York: McGraw-Hill.</w:t>
      </w:r>
    </w:p>
    <w:p w14:paraId="5EABDE3B"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rPr>
        <w:t>Klopfer, E. and Squire, K. (2008) ‘Environmental Detectives—the development of an augmented reality platform for environmental simulations’</w:t>
      </w:r>
      <w:r w:rsidRPr="00BA427D">
        <w:rPr>
          <w:rFonts w:ascii="Arial" w:hAnsi="Arial" w:cs="Arial"/>
          <w:i/>
          <w:iCs/>
          <w:sz w:val="24"/>
          <w:szCs w:val="24"/>
        </w:rPr>
        <w:t>, Educational Technology Research and Development</w:t>
      </w:r>
      <w:r w:rsidRPr="00BA427D">
        <w:rPr>
          <w:rFonts w:ascii="Arial" w:hAnsi="Arial" w:cs="Arial"/>
          <w:sz w:val="24"/>
          <w:szCs w:val="24"/>
        </w:rPr>
        <w:t xml:space="preserve">, 56(2), pp. 203–228. Available at: </w:t>
      </w:r>
      <w:proofErr w:type="spellStart"/>
      <w:r w:rsidRPr="00BA427D">
        <w:rPr>
          <w:rFonts w:ascii="Arial" w:hAnsi="Arial" w:cs="Arial"/>
          <w:sz w:val="24"/>
          <w:szCs w:val="24"/>
        </w:rPr>
        <w:t>doi</w:t>
      </w:r>
      <w:proofErr w:type="spellEnd"/>
      <w:r w:rsidRPr="00BA427D">
        <w:rPr>
          <w:rFonts w:ascii="Arial" w:hAnsi="Arial" w:cs="Arial"/>
          <w:sz w:val="24"/>
          <w:szCs w:val="24"/>
        </w:rPr>
        <w:t xml:space="preserve">: 10.1007/s11423-007-9037-6 (Accessed: 27 January 2024). </w:t>
      </w:r>
    </w:p>
    <w:p w14:paraId="027962F7"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Kolb, D.A. (2015) </w:t>
      </w:r>
      <w:r w:rsidRPr="00BA427D">
        <w:rPr>
          <w:rFonts w:ascii="Arial" w:hAnsi="Arial" w:cs="Arial"/>
          <w:i/>
          <w:iCs/>
          <w:sz w:val="24"/>
          <w:szCs w:val="24"/>
          <w:shd w:val="clear" w:color="auto" w:fill="FFFFFF"/>
        </w:rPr>
        <w:t>Experiential learning : experience as the source of learning and development</w:t>
      </w:r>
      <w:r w:rsidRPr="00BA427D">
        <w:rPr>
          <w:rFonts w:ascii="Arial" w:hAnsi="Arial" w:cs="Arial"/>
          <w:sz w:val="24"/>
          <w:szCs w:val="24"/>
          <w:shd w:val="clear" w:color="auto" w:fill="FFFFFF"/>
        </w:rPr>
        <w:t xml:space="preserve">. Second edition. Upper Saddle River, New Jersey: Pearson Education Inc. Available at: </w:t>
      </w:r>
      <w:hyperlink r:id="rId58" w:history="1">
        <w:r w:rsidRPr="00BA427D">
          <w:rPr>
            <w:rStyle w:val="Hyperlink"/>
            <w:rFonts w:ascii="Arial" w:hAnsi="Arial" w:cs="Arial"/>
            <w:color w:val="auto"/>
            <w:sz w:val="24"/>
            <w:szCs w:val="24"/>
            <w:u w:val="none"/>
            <w:shd w:val="clear" w:color="auto" w:fill="FFFFFF"/>
          </w:rPr>
          <w:t>https://r2.vlereader.com/EpubReader?ean=1780133892505</w:t>
        </w:r>
      </w:hyperlink>
      <w:r w:rsidRPr="00BA427D">
        <w:rPr>
          <w:rFonts w:ascii="Arial" w:hAnsi="Arial" w:cs="Arial"/>
          <w:sz w:val="24"/>
          <w:szCs w:val="24"/>
          <w:shd w:val="clear" w:color="auto" w:fill="FFFFFF"/>
        </w:rPr>
        <w:t xml:space="preserve"> (Accessed: 31 January 2024). </w:t>
      </w:r>
    </w:p>
    <w:p w14:paraId="05D655EE"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Konar, A. (2018). </w:t>
      </w:r>
      <w:r w:rsidRPr="00BA427D">
        <w:rPr>
          <w:rFonts w:ascii="Arial" w:hAnsi="Arial" w:cs="Arial"/>
          <w:i/>
          <w:iCs/>
          <w:sz w:val="24"/>
          <w:szCs w:val="24"/>
          <w:shd w:val="clear" w:color="auto" w:fill="FFFFFF"/>
        </w:rPr>
        <w:t xml:space="preserve">Artificial intelligence and soft computing: </w:t>
      </w:r>
      <w:proofErr w:type="spellStart"/>
      <w:r w:rsidRPr="00BA427D">
        <w:rPr>
          <w:rFonts w:ascii="Arial" w:hAnsi="Arial" w:cs="Arial"/>
          <w:i/>
          <w:iCs/>
          <w:sz w:val="24"/>
          <w:szCs w:val="24"/>
          <w:shd w:val="clear" w:color="auto" w:fill="FFFFFF"/>
        </w:rPr>
        <w:t>behavioral</w:t>
      </w:r>
      <w:proofErr w:type="spellEnd"/>
      <w:r w:rsidRPr="00BA427D">
        <w:rPr>
          <w:rFonts w:ascii="Arial" w:hAnsi="Arial" w:cs="Arial"/>
          <w:i/>
          <w:iCs/>
          <w:sz w:val="24"/>
          <w:szCs w:val="24"/>
          <w:shd w:val="clear" w:color="auto" w:fill="FFFFFF"/>
        </w:rPr>
        <w:t xml:space="preserve"> and cognitive </w:t>
      </w:r>
      <w:proofErr w:type="spellStart"/>
      <w:r w:rsidRPr="00BA427D">
        <w:rPr>
          <w:rFonts w:ascii="Arial" w:hAnsi="Arial" w:cs="Arial"/>
          <w:i/>
          <w:iCs/>
          <w:sz w:val="24"/>
          <w:szCs w:val="24"/>
          <w:shd w:val="clear" w:color="auto" w:fill="FFFFFF"/>
        </w:rPr>
        <w:t>modeling</w:t>
      </w:r>
      <w:proofErr w:type="spellEnd"/>
      <w:r w:rsidRPr="00BA427D">
        <w:rPr>
          <w:rFonts w:ascii="Arial" w:hAnsi="Arial" w:cs="Arial"/>
          <w:i/>
          <w:iCs/>
          <w:sz w:val="24"/>
          <w:szCs w:val="24"/>
          <w:shd w:val="clear" w:color="auto" w:fill="FFFFFF"/>
        </w:rPr>
        <w:t xml:space="preserve"> of the human brain</w:t>
      </w:r>
      <w:r w:rsidRPr="00BA427D">
        <w:rPr>
          <w:rFonts w:ascii="Arial" w:hAnsi="Arial" w:cs="Arial"/>
          <w:sz w:val="24"/>
          <w:szCs w:val="24"/>
          <w:shd w:val="clear" w:color="auto" w:fill="FFFFFF"/>
        </w:rPr>
        <w:t xml:space="preserve">. CRC press. Available at: </w:t>
      </w:r>
      <w:hyperlink r:id="rId59" w:history="1">
        <w:r w:rsidRPr="00BA427D">
          <w:rPr>
            <w:rStyle w:val="Hyperlink"/>
            <w:rFonts w:ascii="Arial" w:hAnsi="Arial" w:cs="Arial"/>
            <w:color w:val="auto"/>
            <w:sz w:val="24"/>
            <w:szCs w:val="24"/>
            <w:u w:val="none"/>
            <w:shd w:val="clear" w:color="auto" w:fill="FFFFFF"/>
          </w:rPr>
          <w:t>http://103.62.146.201:8081/jspui/bitstream/1/3161/1/Artificial%20Intelligence%20and%20Soft%20Computing.pdf</w:t>
        </w:r>
      </w:hyperlink>
      <w:r w:rsidRPr="00BA427D">
        <w:rPr>
          <w:rFonts w:ascii="Arial" w:hAnsi="Arial" w:cs="Arial"/>
          <w:sz w:val="24"/>
          <w:szCs w:val="24"/>
          <w:shd w:val="clear" w:color="auto" w:fill="FFFFFF"/>
        </w:rPr>
        <w:t xml:space="preserve"> (Accessed: 27 January 2024). </w:t>
      </w:r>
    </w:p>
    <w:p w14:paraId="0AAB47C9"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shd w:val="clear" w:color="auto" w:fill="FFFFFF"/>
        </w:rPr>
        <w:t>Kost</w:t>
      </w:r>
      <w:proofErr w:type="spellEnd"/>
      <w:r w:rsidRPr="00BA427D">
        <w:rPr>
          <w:rFonts w:ascii="Arial" w:hAnsi="Arial" w:cs="Arial"/>
          <w:sz w:val="24"/>
          <w:szCs w:val="24"/>
          <w:shd w:val="clear" w:color="auto" w:fill="FFFFFF"/>
        </w:rPr>
        <w:t>, R.G. and de Rosa, J.C. (2018) ‘Impact of survey length and compensation on validity, reliability, and sample characteristics for Ultrashort-, Short-, and Long-Research Participant Perception Surveys’, </w:t>
      </w:r>
      <w:r w:rsidRPr="00BA427D">
        <w:rPr>
          <w:rFonts w:ascii="Arial" w:hAnsi="Arial" w:cs="Arial"/>
          <w:i/>
          <w:iCs/>
          <w:sz w:val="24"/>
          <w:szCs w:val="24"/>
          <w:shd w:val="clear" w:color="auto" w:fill="FFFFFF"/>
        </w:rPr>
        <w:t>Journal of clinical and translational science</w:t>
      </w:r>
      <w:r w:rsidRPr="00BA427D">
        <w:rPr>
          <w:rFonts w:ascii="Arial" w:hAnsi="Arial" w:cs="Arial"/>
          <w:sz w:val="24"/>
          <w:szCs w:val="24"/>
          <w:shd w:val="clear" w:color="auto" w:fill="FFFFFF"/>
        </w:rPr>
        <w:t xml:space="preserve">, 2(1), pp. 31–37. Available at: </w:t>
      </w:r>
      <w:hyperlink r:id="rId60" w:history="1">
        <w:r w:rsidRPr="00BA427D">
          <w:rPr>
            <w:rStyle w:val="Hyperlink"/>
            <w:rFonts w:ascii="Arial" w:hAnsi="Arial" w:cs="Arial"/>
            <w:color w:val="auto"/>
            <w:sz w:val="24"/>
            <w:szCs w:val="24"/>
            <w:u w:val="none"/>
            <w:shd w:val="clear" w:color="auto" w:fill="FFFFFF"/>
          </w:rPr>
          <w:t>https://doi.org/10.1017/cts.2018.18</w:t>
        </w:r>
      </w:hyperlink>
      <w:r w:rsidRPr="00BA427D">
        <w:rPr>
          <w:rFonts w:ascii="Arial" w:hAnsi="Arial" w:cs="Arial"/>
          <w:sz w:val="24"/>
          <w:szCs w:val="24"/>
          <w:shd w:val="clear" w:color="auto" w:fill="FFFFFF"/>
        </w:rPr>
        <w:t xml:space="preserve"> (Accessed: 31 January 2024). </w:t>
      </w:r>
    </w:p>
    <w:p w14:paraId="67ED9697"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 xml:space="preserve">Kulikowski, K., </w:t>
      </w:r>
      <w:proofErr w:type="spellStart"/>
      <w:r w:rsidRPr="00BA427D">
        <w:rPr>
          <w:rFonts w:ascii="Arial" w:hAnsi="Arial" w:cs="Arial"/>
          <w:sz w:val="24"/>
          <w:szCs w:val="24"/>
          <w:shd w:val="clear" w:color="auto" w:fill="FFFFFF"/>
        </w:rPr>
        <w:t>Przytuła</w:t>
      </w:r>
      <w:proofErr w:type="spellEnd"/>
      <w:r w:rsidRPr="00BA427D">
        <w:rPr>
          <w:rFonts w:ascii="Arial" w:hAnsi="Arial" w:cs="Arial"/>
          <w:sz w:val="24"/>
          <w:szCs w:val="24"/>
          <w:shd w:val="clear" w:color="auto" w:fill="FFFFFF"/>
        </w:rPr>
        <w:t xml:space="preserve">, S. and </w:t>
      </w:r>
      <w:proofErr w:type="spellStart"/>
      <w:r w:rsidRPr="00BA427D">
        <w:rPr>
          <w:rFonts w:ascii="Arial" w:hAnsi="Arial" w:cs="Arial"/>
          <w:sz w:val="24"/>
          <w:szCs w:val="24"/>
          <w:shd w:val="clear" w:color="auto" w:fill="FFFFFF"/>
        </w:rPr>
        <w:t>Sułkowski</w:t>
      </w:r>
      <w:proofErr w:type="spellEnd"/>
      <w:r w:rsidRPr="00BA427D">
        <w:rPr>
          <w:rFonts w:ascii="Arial" w:hAnsi="Arial" w:cs="Arial"/>
          <w:sz w:val="24"/>
          <w:szCs w:val="24"/>
          <w:shd w:val="clear" w:color="auto" w:fill="FFFFFF"/>
        </w:rPr>
        <w:t>, Ł. (2022) ‘E</w:t>
      </w:r>
      <w:r w:rsidRPr="00BA427D">
        <w:rPr>
          <w:rFonts w:ascii="Cambria Math" w:hAnsi="Cambria Math" w:cs="Cambria Math"/>
          <w:sz w:val="24"/>
          <w:szCs w:val="24"/>
          <w:shd w:val="clear" w:color="auto" w:fill="FFFFFF"/>
        </w:rPr>
        <w:t>‐</w:t>
      </w:r>
      <w:r w:rsidRPr="00BA427D">
        <w:rPr>
          <w:rFonts w:ascii="Arial" w:hAnsi="Arial" w:cs="Arial"/>
          <w:sz w:val="24"/>
          <w:szCs w:val="24"/>
          <w:shd w:val="clear" w:color="auto" w:fill="FFFFFF"/>
        </w:rPr>
        <w:t>learning? Never again! On the unintended consequences of COVID</w:t>
      </w:r>
      <w:r w:rsidRPr="00BA427D">
        <w:rPr>
          <w:rFonts w:ascii="Cambria Math" w:hAnsi="Cambria Math" w:cs="Cambria Math"/>
          <w:sz w:val="24"/>
          <w:szCs w:val="24"/>
          <w:shd w:val="clear" w:color="auto" w:fill="FFFFFF"/>
        </w:rPr>
        <w:t>‐</w:t>
      </w:r>
      <w:r w:rsidRPr="00BA427D">
        <w:rPr>
          <w:rFonts w:ascii="Arial" w:hAnsi="Arial" w:cs="Arial"/>
          <w:sz w:val="24"/>
          <w:szCs w:val="24"/>
          <w:shd w:val="clear" w:color="auto" w:fill="FFFFFF"/>
        </w:rPr>
        <w:t>19 forced e</w:t>
      </w:r>
      <w:r w:rsidRPr="00BA427D">
        <w:rPr>
          <w:rFonts w:ascii="Cambria Math" w:hAnsi="Cambria Math" w:cs="Cambria Math"/>
          <w:sz w:val="24"/>
          <w:szCs w:val="24"/>
          <w:shd w:val="clear" w:color="auto" w:fill="FFFFFF"/>
        </w:rPr>
        <w:t>‐</w:t>
      </w:r>
      <w:r w:rsidRPr="00BA427D">
        <w:rPr>
          <w:rFonts w:ascii="Arial" w:hAnsi="Arial" w:cs="Arial"/>
          <w:sz w:val="24"/>
          <w:szCs w:val="24"/>
          <w:shd w:val="clear" w:color="auto" w:fill="FFFFFF"/>
        </w:rPr>
        <w:t>learning on academic teacher motivational job characteristics’, </w:t>
      </w:r>
      <w:r w:rsidRPr="00BA427D">
        <w:rPr>
          <w:rFonts w:ascii="Arial" w:hAnsi="Arial" w:cs="Arial"/>
          <w:i/>
          <w:iCs/>
          <w:sz w:val="24"/>
          <w:szCs w:val="24"/>
          <w:shd w:val="clear" w:color="auto" w:fill="FFFFFF"/>
        </w:rPr>
        <w:t>Higher education quarterly</w:t>
      </w:r>
      <w:r w:rsidRPr="00BA427D">
        <w:rPr>
          <w:rFonts w:ascii="Arial" w:hAnsi="Arial" w:cs="Arial"/>
          <w:sz w:val="24"/>
          <w:szCs w:val="24"/>
          <w:shd w:val="clear" w:color="auto" w:fill="FFFFFF"/>
        </w:rPr>
        <w:t xml:space="preserve">, 76(1), pp. 174–189. Available at: </w:t>
      </w:r>
      <w:hyperlink r:id="rId61" w:history="1">
        <w:r w:rsidRPr="00BA427D">
          <w:rPr>
            <w:rStyle w:val="Hyperlink"/>
            <w:rFonts w:ascii="Arial" w:hAnsi="Arial" w:cs="Arial"/>
            <w:color w:val="auto"/>
            <w:sz w:val="24"/>
            <w:szCs w:val="24"/>
            <w:u w:val="none"/>
            <w:shd w:val="clear" w:color="auto" w:fill="FFFFFF"/>
          </w:rPr>
          <w:t>https://doi.org/10.1111/hequ.12314</w:t>
        </w:r>
      </w:hyperlink>
      <w:r w:rsidRPr="00BA427D">
        <w:rPr>
          <w:rFonts w:ascii="Arial" w:hAnsi="Arial" w:cs="Arial"/>
          <w:sz w:val="24"/>
          <w:szCs w:val="24"/>
          <w:shd w:val="clear" w:color="auto" w:fill="FFFFFF"/>
        </w:rPr>
        <w:t xml:space="preserve">. (Accessed: 27 January 2024). </w:t>
      </w:r>
    </w:p>
    <w:p w14:paraId="20B712BA"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Lally, V., Sharples, M., Tracy, F., Bertram, N. &amp; Masters, S. (2012) ‘Researching the ethical dimensions of mobile, ubiquitous and immersive technology enhanced learning (MUITEL): a thematic review and dialogue’, </w:t>
      </w:r>
      <w:r w:rsidRPr="00BA427D">
        <w:rPr>
          <w:rFonts w:ascii="Arial" w:hAnsi="Arial" w:cs="Arial"/>
          <w:i/>
          <w:iCs/>
          <w:sz w:val="24"/>
          <w:szCs w:val="24"/>
          <w:shd w:val="clear" w:color="auto" w:fill="FFFFFF"/>
        </w:rPr>
        <w:t>Interactive learning environments</w:t>
      </w:r>
      <w:r w:rsidRPr="00BA427D">
        <w:rPr>
          <w:rFonts w:ascii="Arial" w:hAnsi="Arial" w:cs="Arial"/>
          <w:sz w:val="24"/>
          <w:szCs w:val="24"/>
          <w:shd w:val="clear" w:color="auto" w:fill="FFFFFF"/>
        </w:rPr>
        <w:t xml:space="preserve">, 20(3), pp. 217–238. Available at: </w:t>
      </w:r>
      <w:hyperlink r:id="rId62" w:history="1">
        <w:r w:rsidRPr="00BA427D">
          <w:rPr>
            <w:rStyle w:val="Hyperlink"/>
            <w:rFonts w:ascii="Arial" w:hAnsi="Arial" w:cs="Arial"/>
            <w:color w:val="auto"/>
            <w:sz w:val="24"/>
            <w:szCs w:val="24"/>
            <w:u w:val="none"/>
            <w:shd w:val="clear" w:color="auto" w:fill="FFFFFF"/>
          </w:rPr>
          <w:t>https://doi.org/10.1080/10494820.2011.607829</w:t>
        </w:r>
      </w:hyperlink>
      <w:r w:rsidRPr="00BA427D">
        <w:rPr>
          <w:rFonts w:ascii="Arial" w:hAnsi="Arial" w:cs="Arial"/>
          <w:sz w:val="24"/>
          <w:szCs w:val="24"/>
          <w:shd w:val="clear" w:color="auto" w:fill="FFFFFF"/>
        </w:rPr>
        <w:t xml:space="preserve"> (Accessed: 3 February 2024). </w:t>
      </w:r>
    </w:p>
    <w:p w14:paraId="2A561D6C" w14:textId="77777777" w:rsidR="00AE10DA" w:rsidRPr="00BA427D" w:rsidRDefault="00AE10DA" w:rsidP="00AE10DA">
      <w:pPr>
        <w:ind w:left="360"/>
        <w:rPr>
          <w:rFonts w:ascii="Arial" w:hAnsi="Arial" w:cs="Arial"/>
          <w:sz w:val="24"/>
          <w:szCs w:val="24"/>
        </w:rPr>
      </w:pPr>
      <w:proofErr w:type="spellStart"/>
      <w:r w:rsidRPr="00BA427D">
        <w:rPr>
          <w:rFonts w:ascii="Arial" w:hAnsi="Arial" w:cs="Arial"/>
          <w:sz w:val="24"/>
          <w:szCs w:val="24"/>
        </w:rPr>
        <w:t>Latchem</w:t>
      </w:r>
      <w:proofErr w:type="spellEnd"/>
      <w:r w:rsidRPr="00BA427D">
        <w:rPr>
          <w:rFonts w:ascii="Arial" w:hAnsi="Arial" w:cs="Arial"/>
          <w:sz w:val="24"/>
          <w:szCs w:val="24"/>
        </w:rPr>
        <w:t xml:space="preserve">, C. (2018) ‘Open and Distance Non-formal Education’, In C. </w:t>
      </w:r>
      <w:proofErr w:type="spellStart"/>
      <w:r w:rsidRPr="00BA427D">
        <w:rPr>
          <w:rFonts w:ascii="Arial" w:hAnsi="Arial" w:cs="Arial"/>
          <w:sz w:val="24"/>
          <w:szCs w:val="24"/>
        </w:rPr>
        <w:t>Latchem</w:t>
      </w:r>
      <w:proofErr w:type="spellEnd"/>
      <w:r w:rsidRPr="00BA427D">
        <w:rPr>
          <w:rFonts w:ascii="Arial" w:hAnsi="Arial" w:cs="Arial"/>
          <w:sz w:val="24"/>
          <w:szCs w:val="24"/>
        </w:rPr>
        <w:t xml:space="preserve"> (Ed.), </w:t>
      </w:r>
      <w:r w:rsidRPr="00BA427D">
        <w:rPr>
          <w:rFonts w:ascii="Arial" w:hAnsi="Arial" w:cs="Arial"/>
          <w:i/>
          <w:iCs/>
          <w:sz w:val="24"/>
          <w:szCs w:val="24"/>
        </w:rPr>
        <w:t>Open and Distance Non-formal Education in Developing Countries.</w:t>
      </w:r>
      <w:r w:rsidRPr="00BA427D">
        <w:rPr>
          <w:rFonts w:ascii="Arial" w:hAnsi="Arial" w:cs="Arial"/>
          <w:sz w:val="24"/>
          <w:szCs w:val="24"/>
        </w:rPr>
        <w:t xml:space="preserve"> Springer, pp. 11–17. Available at: </w:t>
      </w:r>
      <w:hyperlink r:id="rId63" w:history="1">
        <w:r w:rsidRPr="00BA427D">
          <w:rPr>
            <w:rStyle w:val="Hyperlink"/>
            <w:rFonts w:ascii="Arial" w:hAnsi="Arial" w:cs="Arial"/>
            <w:color w:val="auto"/>
            <w:sz w:val="24"/>
            <w:szCs w:val="24"/>
            <w:u w:val="none"/>
          </w:rPr>
          <w:t>https://doi.org/10.1007/978-981-10-6741-9_2</w:t>
        </w:r>
      </w:hyperlink>
      <w:r w:rsidRPr="00BA427D">
        <w:rPr>
          <w:rStyle w:val="Hyperlink"/>
          <w:rFonts w:ascii="Arial" w:hAnsi="Arial" w:cs="Arial"/>
          <w:color w:val="auto"/>
          <w:sz w:val="24"/>
          <w:szCs w:val="24"/>
          <w:u w:val="none"/>
        </w:rPr>
        <w:t xml:space="preserve"> (Accessed: 3 February 2024).</w:t>
      </w:r>
      <w:r w:rsidRPr="00BA427D">
        <w:rPr>
          <w:rFonts w:ascii="Arial" w:hAnsi="Arial" w:cs="Arial"/>
          <w:sz w:val="24"/>
          <w:szCs w:val="24"/>
        </w:rPr>
        <w:t xml:space="preserve"> </w:t>
      </w:r>
    </w:p>
    <w:p w14:paraId="44B38662"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Li, L. (2022) ‘Reskilling and upskilling the future-ready workforce for industry 4.0 and beyond’, </w:t>
      </w:r>
      <w:r w:rsidRPr="00BA427D">
        <w:rPr>
          <w:rFonts w:ascii="Arial" w:hAnsi="Arial" w:cs="Arial"/>
          <w:i/>
          <w:iCs/>
          <w:sz w:val="24"/>
          <w:szCs w:val="24"/>
          <w:shd w:val="clear" w:color="auto" w:fill="FFFFFF"/>
        </w:rPr>
        <w:t>Information Systems Frontiers</w:t>
      </w:r>
      <w:r w:rsidRPr="00BA427D">
        <w:rPr>
          <w:rFonts w:ascii="Arial" w:hAnsi="Arial" w:cs="Arial"/>
          <w:sz w:val="24"/>
          <w:szCs w:val="24"/>
          <w:shd w:val="clear" w:color="auto" w:fill="FFFFFF"/>
        </w:rPr>
        <w:t xml:space="preserve">, pp.1-16. Available at: </w:t>
      </w:r>
      <w:hyperlink r:id="rId64" w:history="1">
        <w:r w:rsidRPr="00BA427D">
          <w:rPr>
            <w:rStyle w:val="Hyperlink"/>
            <w:rFonts w:ascii="Arial" w:hAnsi="Arial" w:cs="Arial"/>
            <w:color w:val="auto"/>
            <w:sz w:val="24"/>
            <w:szCs w:val="24"/>
            <w:u w:val="none"/>
            <w:shd w:val="clear" w:color="auto" w:fill="FFFFFF"/>
          </w:rPr>
          <w:t>https://link.springer.com/article/10.1007/s10796-022-10308-y</w:t>
        </w:r>
      </w:hyperlink>
      <w:r w:rsidRPr="00BA427D">
        <w:rPr>
          <w:rFonts w:ascii="Arial" w:hAnsi="Arial" w:cs="Arial"/>
          <w:sz w:val="24"/>
          <w:szCs w:val="24"/>
          <w:shd w:val="clear" w:color="auto" w:fill="FFFFFF"/>
        </w:rPr>
        <w:t xml:space="preserve"> (Accessed: 12 January 2024). </w:t>
      </w:r>
    </w:p>
    <w:p w14:paraId="363748C0"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Lim, C. and Ji, Y.G. (2023) ‘The Effects of Physical Coherence Factors on Presence in Extended Reality (XR)’, </w:t>
      </w:r>
      <w:r w:rsidRPr="00BA427D">
        <w:rPr>
          <w:rFonts w:ascii="Arial" w:hAnsi="Arial" w:cs="Arial"/>
          <w:i/>
          <w:iCs/>
          <w:sz w:val="24"/>
          <w:szCs w:val="24"/>
          <w:shd w:val="clear" w:color="auto" w:fill="FFFFFF"/>
        </w:rPr>
        <w:t>International journal of human-computer studies</w:t>
      </w:r>
      <w:r w:rsidRPr="00BA427D">
        <w:rPr>
          <w:rFonts w:ascii="Arial" w:hAnsi="Arial" w:cs="Arial"/>
          <w:sz w:val="24"/>
          <w:szCs w:val="24"/>
          <w:shd w:val="clear" w:color="auto" w:fill="FFFFFF"/>
        </w:rPr>
        <w:t xml:space="preserve">, 172, pp. 102994-. Available at: </w:t>
      </w:r>
      <w:hyperlink r:id="rId65" w:history="1">
        <w:r w:rsidRPr="00BA427D">
          <w:rPr>
            <w:rStyle w:val="Hyperlink"/>
            <w:rFonts w:ascii="Arial" w:hAnsi="Arial" w:cs="Arial"/>
            <w:color w:val="auto"/>
            <w:sz w:val="24"/>
            <w:szCs w:val="24"/>
            <w:u w:val="none"/>
            <w:shd w:val="clear" w:color="auto" w:fill="FFFFFF"/>
          </w:rPr>
          <w:t>https://doi.org/10.1016/j.ijhcs.2022.102994</w:t>
        </w:r>
      </w:hyperlink>
      <w:r w:rsidRPr="00BA427D">
        <w:rPr>
          <w:rFonts w:ascii="Arial" w:hAnsi="Arial" w:cs="Arial"/>
          <w:sz w:val="24"/>
          <w:szCs w:val="24"/>
          <w:shd w:val="clear" w:color="auto" w:fill="FFFFFF"/>
        </w:rPr>
        <w:t xml:space="preserve"> (Accessed: 29 January 2024). </w:t>
      </w:r>
    </w:p>
    <w:p w14:paraId="01EEBDDA"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lastRenderedPageBreak/>
        <w:t>Lin, T.-J. and Lan, Y.-J. (2015) ‘Language Learning in Virtual Reality Environments: Past, Present, and Future’, </w:t>
      </w:r>
      <w:r w:rsidRPr="00BA427D">
        <w:rPr>
          <w:rFonts w:ascii="Arial" w:hAnsi="Arial" w:cs="Arial"/>
          <w:i/>
          <w:iCs/>
          <w:sz w:val="24"/>
          <w:szCs w:val="24"/>
          <w:shd w:val="clear" w:color="auto" w:fill="FFFFFF"/>
        </w:rPr>
        <w:t>Educational technology &amp; society</w:t>
      </w:r>
      <w:r w:rsidRPr="00BA427D">
        <w:rPr>
          <w:rFonts w:ascii="Arial" w:hAnsi="Arial" w:cs="Arial"/>
          <w:sz w:val="24"/>
          <w:szCs w:val="24"/>
          <w:shd w:val="clear" w:color="auto" w:fill="FFFFFF"/>
        </w:rPr>
        <w:t xml:space="preserve">, 18(4), pp. 486–497. Available at: </w:t>
      </w:r>
      <w:hyperlink r:id="rId66" w:history="1">
        <w:r w:rsidRPr="00BA427D">
          <w:rPr>
            <w:rStyle w:val="Hyperlink"/>
            <w:rFonts w:ascii="Arial" w:hAnsi="Arial" w:cs="Arial"/>
            <w:color w:val="auto"/>
            <w:sz w:val="24"/>
            <w:szCs w:val="24"/>
            <w:u w:val="none"/>
            <w:shd w:val="clear" w:color="auto" w:fill="FFFFFF"/>
          </w:rPr>
          <w:t>https://www.researchgate.net/profile/Oluwafemi-Sarumi-2/publication/344206186_Virtual_Reality_as_a_tool_for_learning_The_past_present_and_the_prospect/links/5f5b7b9792851c07895d7ba6/Virtual-Reality-as-a-tool-for-learning-The-past-present-and-the-prospect.pdf</w:t>
        </w:r>
      </w:hyperlink>
      <w:r w:rsidRPr="00BA427D">
        <w:rPr>
          <w:rFonts w:ascii="Arial" w:hAnsi="Arial" w:cs="Arial"/>
          <w:sz w:val="24"/>
          <w:szCs w:val="24"/>
          <w:shd w:val="clear" w:color="auto" w:fill="FFFFFF"/>
        </w:rPr>
        <w:t xml:space="preserve"> (Accessed: 27 January 2024). </w:t>
      </w:r>
    </w:p>
    <w:p w14:paraId="3EF60E57" w14:textId="5E50400D" w:rsidR="00AE10DA" w:rsidRPr="00BA427D" w:rsidRDefault="00AE10DA" w:rsidP="00AE10DA">
      <w:pPr>
        <w:ind w:left="360"/>
        <w:rPr>
          <w:rFonts w:ascii="Arial" w:hAnsi="Arial" w:cs="Arial"/>
          <w:sz w:val="24"/>
          <w:szCs w:val="24"/>
        </w:rPr>
      </w:pPr>
      <w:r w:rsidRPr="00BA427D">
        <w:rPr>
          <w:rFonts w:ascii="Arial" w:hAnsi="Arial" w:cs="Arial"/>
          <w:sz w:val="24"/>
          <w:szCs w:val="24"/>
        </w:rPr>
        <w:t xml:space="preserve">LinkedIn Learning. (2020). </w:t>
      </w:r>
      <w:r w:rsidRPr="00BA427D">
        <w:rPr>
          <w:rFonts w:ascii="Arial" w:hAnsi="Arial" w:cs="Arial"/>
          <w:i/>
          <w:iCs/>
          <w:sz w:val="24"/>
          <w:szCs w:val="24"/>
        </w:rPr>
        <w:t>2020 workplace learning report: L&amp;D in a new decade: Taking the strategic long view</w:t>
      </w:r>
      <w:r w:rsidRPr="00BA427D">
        <w:rPr>
          <w:rFonts w:ascii="Arial" w:hAnsi="Arial" w:cs="Arial"/>
          <w:sz w:val="24"/>
          <w:szCs w:val="24"/>
        </w:rPr>
        <w:t xml:space="preserve">. Available at: </w:t>
      </w:r>
      <w:hyperlink r:id="rId67" w:history="1">
        <w:r w:rsidRPr="00BA427D">
          <w:rPr>
            <w:rStyle w:val="Hyperlink"/>
            <w:rFonts w:ascii="Arial" w:hAnsi="Arial" w:cs="Arial"/>
            <w:color w:val="auto"/>
            <w:sz w:val="24"/>
            <w:szCs w:val="24"/>
            <w:u w:val="none"/>
          </w:rPr>
          <w:t>https://learning.linkedin.com/content/dam/me/learning/resources/pdfs/LinkedIn-Learning-2020-Workplace-Learning-Report.pdf</w:t>
        </w:r>
      </w:hyperlink>
      <w:r w:rsidRPr="00BA427D">
        <w:rPr>
          <w:rFonts w:ascii="Arial" w:hAnsi="Arial" w:cs="Arial"/>
          <w:sz w:val="24"/>
          <w:szCs w:val="24"/>
        </w:rPr>
        <w:t xml:space="preserve"> (Accessed: 29 January 2024). </w:t>
      </w:r>
    </w:p>
    <w:p w14:paraId="0090F7A7"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shd w:val="clear" w:color="auto" w:fill="FFFFFF"/>
        </w:rPr>
        <w:t>Lorusso</w:t>
      </w:r>
      <w:proofErr w:type="spellEnd"/>
      <w:r w:rsidRPr="00BA427D">
        <w:rPr>
          <w:rFonts w:ascii="Arial" w:hAnsi="Arial" w:cs="Arial"/>
          <w:sz w:val="24"/>
          <w:szCs w:val="24"/>
          <w:shd w:val="clear" w:color="auto" w:fill="FFFFFF"/>
        </w:rPr>
        <w:t>, L., Lee, J.H. and Worden, E.A. (2021) ‘Design thinking for healthcare: Transliterating the creative problem-solving method into architectural practice’, H</w:t>
      </w:r>
      <w:r w:rsidRPr="00BA427D">
        <w:rPr>
          <w:rFonts w:ascii="Arial" w:hAnsi="Arial" w:cs="Arial"/>
          <w:i/>
          <w:iCs/>
          <w:sz w:val="24"/>
          <w:szCs w:val="24"/>
          <w:shd w:val="clear" w:color="auto" w:fill="FFFFFF"/>
        </w:rPr>
        <w:t>ealth Environments Research &amp; Design Journal</w:t>
      </w:r>
      <w:r w:rsidRPr="00BA427D">
        <w:rPr>
          <w:rFonts w:ascii="Arial" w:hAnsi="Arial" w:cs="Arial"/>
          <w:sz w:val="24"/>
          <w:szCs w:val="24"/>
          <w:shd w:val="clear" w:color="auto" w:fill="FFFFFF"/>
        </w:rPr>
        <w:t xml:space="preserve">, 14(2), pp.16-29. Available at: </w:t>
      </w:r>
      <w:hyperlink r:id="rId68" w:history="1">
        <w:r w:rsidRPr="00BA427D">
          <w:rPr>
            <w:rStyle w:val="Hyperlink"/>
            <w:rFonts w:ascii="Arial" w:hAnsi="Arial" w:cs="Arial"/>
            <w:color w:val="auto"/>
            <w:sz w:val="24"/>
            <w:szCs w:val="24"/>
            <w:u w:val="none"/>
            <w:shd w:val="clear" w:color="auto" w:fill="FFFFFF"/>
          </w:rPr>
          <w:t>https://doi.org/10.1177/193758672199422</w:t>
        </w:r>
      </w:hyperlink>
      <w:r w:rsidRPr="00BA427D">
        <w:rPr>
          <w:rFonts w:ascii="Arial" w:hAnsi="Arial" w:cs="Arial"/>
          <w:sz w:val="24"/>
          <w:szCs w:val="24"/>
          <w:shd w:val="clear" w:color="auto" w:fill="FFFFFF"/>
        </w:rPr>
        <w:t xml:space="preserve"> (Accessed: 29 January 2024). </w:t>
      </w:r>
    </w:p>
    <w:p w14:paraId="52B81C4E"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rPr>
        <w:t xml:space="preserve">Maheshwari, R., (2023) </w:t>
      </w:r>
      <w:r w:rsidRPr="00BA427D">
        <w:rPr>
          <w:rFonts w:ascii="Arial" w:hAnsi="Arial" w:cs="Arial"/>
          <w:i/>
          <w:iCs/>
          <w:sz w:val="24"/>
          <w:szCs w:val="24"/>
        </w:rPr>
        <w:t xml:space="preserve">Advantages Of Artificial Intelligence (AI) In 2024. </w:t>
      </w:r>
      <w:r w:rsidRPr="00BA427D">
        <w:rPr>
          <w:rFonts w:ascii="Arial" w:hAnsi="Arial" w:cs="Arial"/>
          <w:sz w:val="24"/>
          <w:szCs w:val="24"/>
        </w:rPr>
        <w:t xml:space="preserve">Available at: </w:t>
      </w:r>
      <w:hyperlink r:id="rId69" w:history="1">
        <w:r w:rsidRPr="00BA427D">
          <w:rPr>
            <w:rStyle w:val="Hyperlink"/>
            <w:rFonts w:ascii="Arial" w:hAnsi="Arial" w:cs="Arial"/>
            <w:color w:val="auto"/>
            <w:sz w:val="24"/>
            <w:szCs w:val="24"/>
            <w:u w:val="none"/>
          </w:rPr>
          <w:t>https://www.forbes.com/advisor/in/business/software/advantages-of-ai/</w:t>
        </w:r>
      </w:hyperlink>
      <w:r w:rsidRPr="00BA427D">
        <w:rPr>
          <w:rFonts w:ascii="Arial" w:hAnsi="Arial" w:cs="Arial"/>
          <w:sz w:val="24"/>
          <w:szCs w:val="24"/>
        </w:rPr>
        <w:t xml:space="preserve"> (Accessed: 27 January 2024). </w:t>
      </w:r>
    </w:p>
    <w:p w14:paraId="7C22ADDB"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Maity, S. (2019) ‘Identifying opportunities for artificial intelligence in the evolution of training and development practices’, </w:t>
      </w:r>
      <w:r w:rsidRPr="00BA427D">
        <w:rPr>
          <w:rFonts w:ascii="Arial" w:hAnsi="Arial" w:cs="Arial"/>
          <w:i/>
          <w:iCs/>
          <w:sz w:val="24"/>
          <w:szCs w:val="24"/>
          <w:shd w:val="clear" w:color="auto" w:fill="FFFFFF"/>
        </w:rPr>
        <w:t>The Journal of management development</w:t>
      </w:r>
      <w:r w:rsidRPr="00BA427D">
        <w:rPr>
          <w:rFonts w:ascii="Arial" w:hAnsi="Arial" w:cs="Arial"/>
          <w:sz w:val="24"/>
          <w:szCs w:val="24"/>
          <w:shd w:val="clear" w:color="auto" w:fill="FFFFFF"/>
        </w:rPr>
        <w:t xml:space="preserve">, 38(8), pp. 651–663. Available at: </w:t>
      </w:r>
      <w:hyperlink r:id="rId70" w:history="1">
        <w:r w:rsidRPr="00BA427D">
          <w:rPr>
            <w:rStyle w:val="Hyperlink"/>
            <w:rFonts w:ascii="Arial" w:hAnsi="Arial" w:cs="Arial"/>
            <w:color w:val="auto"/>
            <w:sz w:val="24"/>
            <w:szCs w:val="24"/>
            <w:u w:val="none"/>
            <w:shd w:val="clear" w:color="auto" w:fill="FFFFFF"/>
          </w:rPr>
          <w:t>https://doi.org/10.1108/JMD-03-2019-0069</w:t>
        </w:r>
      </w:hyperlink>
      <w:r w:rsidRPr="00BA427D">
        <w:rPr>
          <w:rFonts w:ascii="Arial" w:hAnsi="Arial" w:cs="Arial"/>
          <w:sz w:val="24"/>
          <w:szCs w:val="24"/>
          <w:shd w:val="clear" w:color="auto" w:fill="FFFFFF"/>
        </w:rPr>
        <w:t xml:space="preserve"> (Accessed: 19 January 2024). </w:t>
      </w:r>
    </w:p>
    <w:p w14:paraId="59749C60"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rPr>
        <w:t xml:space="preserve">Melrose, S., Park, C., &amp; Perry, B. (2015) </w:t>
      </w:r>
      <w:r w:rsidRPr="00BA427D">
        <w:rPr>
          <w:rFonts w:ascii="Arial" w:hAnsi="Arial" w:cs="Arial"/>
          <w:i/>
          <w:iCs/>
          <w:sz w:val="24"/>
          <w:szCs w:val="24"/>
        </w:rPr>
        <w:t>Creative clinical teaching in the health professions</w:t>
      </w:r>
      <w:r w:rsidRPr="00BA427D">
        <w:rPr>
          <w:rFonts w:ascii="Arial" w:hAnsi="Arial" w:cs="Arial"/>
          <w:sz w:val="24"/>
          <w:szCs w:val="24"/>
        </w:rPr>
        <w:t xml:space="preserve">. Athabasca: EPUB-FHD. Pressbooks. Available at:  </w:t>
      </w:r>
      <w:hyperlink r:id="rId71" w:history="1">
        <w:r w:rsidRPr="00BA427D">
          <w:rPr>
            <w:rStyle w:val="Hyperlink"/>
            <w:rFonts w:ascii="Arial" w:hAnsi="Arial" w:cs="Arial"/>
            <w:color w:val="auto"/>
            <w:sz w:val="24"/>
            <w:szCs w:val="24"/>
            <w:u w:val="none"/>
          </w:rPr>
          <w:t>https://read.aupress.ca/projects/creative-clinical-teaching-in-the-health-professions</w:t>
        </w:r>
      </w:hyperlink>
      <w:r w:rsidRPr="00BA427D">
        <w:rPr>
          <w:rFonts w:ascii="Arial" w:hAnsi="Arial" w:cs="Arial"/>
          <w:sz w:val="24"/>
          <w:szCs w:val="24"/>
        </w:rPr>
        <w:t xml:space="preserve"> (Accessed: 3 February 2024). </w:t>
      </w:r>
    </w:p>
    <w:p w14:paraId="699FE56A"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rPr>
        <w:t>Metamersive</w:t>
      </w:r>
      <w:proofErr w:type="spellEnd"/>
      <w:r w:rsidRPr="00BA427D">
        <w:rPr>
          <w:rFonts w:ascii="Arial" w:hAnsi="Arial" w:cs="Arial"/>
          <w:sz w:val="24"/>
          <w:szCs w:val="24"/>
        </w:rPr>
        <w:t xml:space="preserve"> (2022) </w:t>
      </w:r>
      <w:r w:rsidRPr="00BA427D">
        <w:rPr>
          <w:rFonts w:ascii="Arial" w:hAnsi="Arial" w:cs="Arial"/>
          <w:i/>
          <w:iCs/>
          <w:sz w:val="24"/>
          <w:szCs w:val="24"/>
        </w:rPr>
        <w:t xml:space="preserve">Game Based Learning for Induction and Onboarding. </w:t>
      </w:r>
      <w:r w:rsidRPr="00BA427D">
        <w:rPr>
          <w:rFonts w:ascii="Arial" w:hAnsi="Arial" w:cs="Arial"/>
          <w:sz w:val="24"/>
          <w:szCs w:val="24"/>
        </w:rPr>
        <w:t xml:space="preserve">Available at: </w:t>
      </w:r>
      <w:hyperlink r:id="rId72" w:history="1">
        <w:r w:rsidRPr="00BA427D">
          <w:rPr>
            <w:rStyle w:val="Hyperlink"/>
            <w:rFonts w:ascii="Arial" w:hAnsi="Arial" w:cs="Arial"/>
            <w:color w:val="auto"/>
            <w:sz w:val="24"/>
            <w:szCs w:val="24"/>
            <w:u w:val="none"/>
          </w:rPr>
          <w:t>https://www.metamersive.com/metamersive/did-you-know-that-within-the-first-45-days-of-joining-a-new-organization-one-in-5-employees-decides-if-they-should-opt-out/</w:t>
        </w:r>
      </w:hyperlink>
      <w:r w:rsidRPr="00BA427D">
        <w:rPr>
          <w:rFonts w:ascii="Arial" w:hAnsi="Arial" w:cs="Arial"/>
          <w:sz w:val="24"/>
          <w:szCs w:val="24"/>
        </w:rPr>
        <w:t xml:space="preserve"> (Accessed: 27 January 2024). </w:t>
      </w:r>
    </w:p>
    <w:p w14:paraId="36310BD8" w14:textId="77777777" w:rsidR="00AE10DA" w:rsidRPr="00BA427D" w:rsidRDefault="00AE10DA" w:rsidP="00AE10DA">
      <w:pPr>
        <w:ind w:left="360"/>
        <w:rPr>
          <w:rFonts w:ascii="Arial" w:hAnsi="Arial" w:cs="Arial"/>
          <w:i/>
          <w:iCs/>
          <w:sz w:val="24"/>
          <w:szCs w:val="24"/>
        </w:rPr>
      </w:pPr>
      <w:r w:rsidRPr="00BA427D">
        <w:rPr>
          <w:rFonts w:ascii="Arial" w:hAnsi="Arial" w:cs="Arial"/>
          <w:sz w:val="24"/>
          <w:szCs w:val="24"/>
        </w:rPr>
        <w:t xml:space="preserve">Nachmias, S., &amp; </w:t>
      </w:r>
      <w:proofErr w:type="spellStart"/>
      <w:r w:rsidRPr="00BA427D">
        <w:rPr>
          <w:rFonts w:ascii="Arial" w:hAnsi="Arial" w:cs="Arial"/>
          <w:sz w:val="24"/>
          <w:szCs w:val="24"/>
        </w:rPr>
        <w:t>Hubschmid-Vierheilig</w:t>
      </w:r>
      <w:proofErr w:type="spellEnd"/>
      <w:r w:rsidRPr="00BA427D">
        <w:rPr>
          <w:rFonts w:ascii="Arial" w:hAnsi="Arial" w:cs="Arial"/>
          <w:sz w:val="24"/>
          <w:szCs w:val="24"/>
        </w:rPr>
        <w:t xml:space="preserve">, E. (2021) ‘We need to learn how to love digital learning ‘again’: European SMEs response to COVID-19 digital learning needs’, </w:t>
      </w:r>
      <w:r w:rsidRPr="00BA427D">
        <w:rPr>
          <w:rFonts w:ascii="Arial" w:hAnsi="Arial" w:cs="Arial"/>
          <w:i/>
          <w:iCs/>
          <w:sz w:val="24"/>
          <w:szCs w:val="24"/>
        </w:rPr>
        <w:t>Human Resource Development International,</w:t>
      </w:r>
      <w:r w:rsidRPr="00BA427D">
        <w:rPr>
          <w:rFonts w:ascii="Arial" w:hAnsi="Arial" w:cs="Arial"/>
          <w:sz w:val="24"/>
          <w:szCs w:val="24"/>
        </w:rPr>
        <w:t xml:space="preserve"> 24(2), pp. 123–132. Available at: </w:t>
      </w:r>
      <w:hyperlink r:id="rId73" w:history="1">
        <w:r w:rsidRPr="00BA427D">
          <w:rPr>
            <w:rStyle w:val="Hyperlink"/>
            <w:rFonts w:ascii="Arial" w:hAnsi="Arial" w:cs="Arial"/>
            <w:color w:val="auto"/>
            <w:sz w:val="24"/>
            <w:szCs w:val="24"/>
            <w:u w:val="none"/>
          </w:rPr>
          <w:t>https://doi.org/10.1080/13678868.2021.1893503</w:t>
        </w:r>
      </w:hyperlink>
      <w:r w:rsidRPr="00BA427D">
        <w:rPr>
          <w:rFonts w:ascii="Arial" w:hAnsi="Arial" w:cs="Arial"/>
          <w:sz w:val="24"/>
          <w:szCs w:val="24"/>
        </w:rPr>
        <w:t xml:space="preserve"> (Accessed: 15 January 2024). </w:t>
      </w:r>
    </w:p>
    <w:p w14:paraId="12A02C5F"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 xml:space="preserve">Neelakandan, N. (2019) </w:t>
      </w:r>
      <w:r w:rsidRPr="00BA427D">
        <w:rPr>
          <w:rFonts w:ascii="Arial" w:hAnsi="Arial" w:cs="Arial"/>
          <w:i/>
          <w:iCs/>
          <w:sz w:val="24"/>
          <w:szCs w:val="24"/>
          <w:shd w:val="clear" w:color="auto" w:fill="FFFFFF"/>
        </w:rPr>
        <w:t xml:space="preserve">The Impact of Content Curation In eLearning. </w:t>
      </w:r>
      <w:r w:rsidRPr="00BA427D">
        <w:rPr>
          <w:rFonts w:ascii="Arial" w:hAnsi="Arial" w:cs="Arial"/>
          <w:sz w:val="24"/>
          <w:szCs w:val="24"/>
          <w:shd w:val="clear" w:color="auto" w:fill="FFFFFF"/>
        </w:rPr>
        <w:t xml:space="preserve">Available at: </w:t>
      </w:r>
      <w:hyperlink r:id="rId74" w:anchor=":~:text=Content%20curation%20in%20eLearning%20is,to%20get%20what%20they%20need" w:history="1">
        <w:r w:rsidRPr="00BA427D">
          <w:rPr>
            <w:rStyle w:val="Hyperlink"/>
            <w:rFonts w:ascii="Arial" w:hAnsi="Arial" w:cs="Arial"/>
            <w:color w:val="auto"/>
            <w:sz w:val="24"/>
            <w:szCs w:val="24"/>
            <w:u w:val="none"/>
            <w:shd w:val="clear" w:color="auto" w:fill="FFFFFF"/>
          </w:rPr>
          <w:t>https://elearningindustry.com/content-curation-impact-in-elearning#:~:text=Content%20curation%20in%20eLearning%20is,to%20get%20what%20they%20need</w:t>
        </w:r>
      </w:hyperlink>
      <w:r w:rsidRPr="00BA427D">
        <w:rPr>
          <w:rFonts w:ascii="Arial" w:hAnsi="Arial" w:cs="Arial"/>
          <w:sz w:val="24"/>
          <w:szCs w:val="24"/>
          <w:shd w:val="clear" w:color="auto" w:fill="FFFFFF"/>
        </w:rPr>
        <w:t xml:space="preserve"> (Accessed: 29 January 2024). </w:t>
      </w:r>
    </w:p>
    <w:p w14:paraId="25D2F641" w14:textId="77777777" w:rsidR="00AE10DA" w:rsidRPr="00BA427D" w:rsidRDefault="00AE10DA" w:rsidP="00AE10DA">
      <w:pPr>
        <w:ind w:left="360"/>
        <w:rPr>
          <w:rFonts w:ascii="Arial" w:hAnsi="Arial" w:cs="Arial"/>
          <w:sz w:val="24"/>
          <w:szCs w:val="24"/>
        </w:rPr>
      </w:pPr>
      <w:proofErr w:type="spellStart"/>
      <w:r w:rsidRPr="00BA427D">
        <w:rPr>
          <w:rFonts w:ascii="Arial" w:hAnsi="Arial" w:cs="Arial"/>
          <w:sz w:val="24"/>
          <w:szCs w:val="24"/>
        </w:rPr>
        <w:lastRenderedPageBreak/>
        <w:t>Norqvist</w:t>
      </w:r>
      <w:proofErr w:type="spellEnd"/>
      <w:r w:rsidRPr="00BA427D">
        <w:rPr>
          <w:rFonts w:ascii="Arial" w:hAnsi="Arial" w:cs="Arial"/>
          <w:sz w:val="24"/>
          <w:szCs w:val="24"/>
        </w:rPr>
        <w:t xml:space="preserve">, L., &amp; Leffler, E. (2017) ‘Learning in non-formal education: Is it “youthful” for youth in action?’, </w:t>
      </w:r>
      <w:r w:rsidRPr="00BA427D">
        <w:rPr>
          <w:rFonts w:ascii="Arial" w:hAnsi="Arial" w:cs="Arial"/>
          <w:i/>
          <w:iCs/>
          <w:sz w:val="24"/>
          <w:szCs w:val="24"/>
        </w:rPr>
        <w:t>International Review of Education</w:t>
      </w:r>
      <w:r w:rsidRPr="00BA427D">
        <w:rPr>
          <w:rFonts w:ascii="Arial" w:hAnsi="Arial" w:cs="Arial"/>
          <w:sz w:val="24"/>
          <w:szCs w:val="24"/>
        </w:rPr>
        <w:t xml:space="preserve">, 63(2), pp. 235–256. Available at: </w:t>
      </w:r>
      <w:hyperlink r:id="rId75" w:history="1">
        <w:r w:rsidRPr="00BA427D">
          <w:rPr>
            <w:rStyle w:val="Hyperlink"/>
            <w:rFonts w:ascii="Arial" w:hAnsi="Arial" w:cs="Arial"/>
            <w:color w:val="auto"/>
            <w:sz w:val="24"/>
            <w:szCs w:val="24"/>
            <w:u w:val="none"/>
          </w:rPr>
          <w:t>https://doi.org/10.1007/s11159-017-9631-8</w:t>
        </w:r>
      </w:hyperlink>
      <w:r w:rsidRPr="00BA427D">
        <w:rPr>
          <w:rFonts w:ascii="Arial" w:hAnsi="Arial" w:cs="Arial"/>
          <w:sz w:val="24"/>
          <w:szCs w:val="24"/>
        </w:rPr>
        <w:t xml:space="preserve"> (Accessed: 23 January 2024). </w:t>
      </w:r>
    </w:p>
    <w:p w14:paraId="293DE8DE"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shd w:val="clear" w:color="auto" w:fill="FFFFFF"/>
        </w:rPr>
        <w:t>Onopriienko</w:t>
      </w:r>
      <w:proofErr w:type="spellEnd"/>
      <w:r w:rsidRPr="00BA427D">
        <w:rPr>
          <w:rFonts w:ascii="Arial" w:hAnsi="Arial" w:cs="Arial"/>
          <w:sz w:val="24"/>
          <w:szCs w:val="24"/>
          <w:shd w:val="clear" w:color="auto" w:fill="FFFFFF"/>
        </w:rPr>
        <w:t xml:space="preserve">, I., </w:t>
      </w:r>
      <w:proofErr w:type="spellStart"/>
      <w:r w:rsidRPr="00BA427D">
        <w:rPr>
          <w:rFonts w:ascii="Arial" w:hAnsi="Arial" w:cs="Arial"/>
          <w:sz w:val="24"/>
          <w:szCs w:val="24"/>
          <w:shd w:val="clear" w:color="auto" w:fill="FFFFFF"/>
        </w:rPr>
        <w:t>Onopriienko</w:t>
      </w:r>
      <w:proofErr w:type="spellEnd"/>
      <w:r w:rsidRPr="00BA427D">
        <w:rPr>
          <w:rFonts w:ascii="Arial" w:hAnsi="Arial" w:cs="Arial"/>
          <w:sz w:val="24"/>
          <w:szCs w:val="24"/>
          <w:shd w:val="clear" w:color="auto" w:fill="FFFFFF"/>
        </w:rPr>
        <w:t xml:space="preserve">, k., and </w:t>
      </w:r>
      <w:proofErr w:type="spellStart"/>
      <w:r w:rsidRPr="00BA427D">
        <w:rPr>
          <w:rFonts w:ascii="Arial" w:hAnsi="Arial" w:cs="Arial"/>
          <w:sz w:val="24"/>
          <w:szCs w:val="24"/>
          <w:shd w:val="clear" w:color="auto" w:fill="FFFFFF"/>
        </w:rPr>
        <w:t>Bourekkadi</w:t>
      </w:r>
      <w:proofErr w:type="spellEnd"/>
      <w:r w:rsidRPr="00BA427D">
        <w:rPr>
          <w:rFonts w:ascii="Arial" w:hAnsi="Arial" w:cs="Arial"/>
          <w:sz w:val="24"/>
          <w:szCs w:val="24"/>
          <w:shd w:val="clear" w:color="auto" w:fill="FFFFFF"/>
        </w:rPr>
        <w:t>, S., (2023) ‘Immersive Technologies in Adult Learning as an Innovative Marketing Tool in the Educational Market’, </w:t>
      </w:r>
      <w:r w:rsidRPr="00BA427D">
        <w:rPr>
          <w:rFonts w:ascii="Arial" w:hAnsi="Arial" w:cs="Arial"/>
          <w:i/>
          <w:iCs/>
          <w:sz w:val="24"/>
          <w:szCs w:val="24"/>
          <w:shd w:val="clear" w:color="auto" w:fill="FFFFFF"/>
        </w:rPr>
        <w:t>Business ethics and leadership</w:t>
      </w:r>
      <w:r w:rsidRPr="00BA427D">
        <w:rPr>
          <w:rFonts w:ascii="Arial" w:hAnsi="Arial" w:cs="Arial"/>
          <w:sz w:val="24"/>
          <w:szCs w:val="24"/>
          <w:shd w:val="clear" w:color="auto" w:fill="FFFFFF"/>
        </w:rPr>
        <w:t xml:space="preserve">, 7(2), pp. 63–72. Available at: </w:t>
      </w:r>
      <w:hyperlink r:id="rId76" w:history="1">
        <w:r w:rsidRPr="00BA427D">
          <w:rPr>
            <w:rStyle w:val="Hyperlink"/>
            <w:rFonts w:ascii="Arial" w:hAnsi="Arial" w:cs="Arial"/>
            <w:color w:val="auto"/>
            <w:sz w:val="24"/>
            <w:szCs w:val="24"/>
            <w:u w:val="none"/>
            <w:shd w:val="clear" w:color="auto" w:fill="FFFFFF"/>
          </w:rPr>
          <w:t>https://doi.org/10.21272/bel.7(2).63-72.2023</w:t>
        </w:r>
      </w:hyperlink>
      <w:r w:rsidRPr="00BA427D">
        <w:rPr>
          <w:rFonts w:ascii="Arial" w:hAnsi="Arial" w:cs="Arial"/>
          <w:sz w:val="24"/>
          <w:szCs w:val="24"/>
          <w:shd w:val="clear" w:color="auto" w:fill="FFFFFF"/>
        </w:rPr>
        <w:t xml:space="preserve"> (Accessed: 27 January 2024). </w:t>
      </w:r>
    </w:p>
    <w:p w14:paraId="471B4A8A"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 xml:space="preserve">Pappas, C. (2018) </w:t>
      </w:r>
      <w:r w:rsidRPr="00BA427D">
        <w:rPr>
          <w:rFonts w:ascii="Arial" w:hAnsi="Arial" w:cs="Arial"/>
          <w:i/>
          <w:iCs/>
          <w:sz w:val="24"/>
          <w:szCs w:val="24"/>
          <w:shd w:val="clear" w:color="auto" w:fill="FFFFFF"/>
        </w:rPr>
        <w:t xml:space="preserve">7 Notable Advantages Of eLearning Content Curation. </w:t>
      </w:r>
      <w:r w:rsidRPr="00BA427D">
        <w:rPr>
          <w:rFonts w:ascii="Arial" w:hAnsi="Arial" w:cs="Arial"/>
          <w:sz w:val="24"/>
          <w:szCs w:val="24"/>
          <w:shd w:val="clear" w:color="auto" w:fill="FFFFFF"/>
        </w:rPr>
        <w:t xml:space="preserve">Available at: </w:t>
      </w:r>
      <w:hyperlink r:id="rId77" w:history="1">
        <w:r w:rsidRPr="00BA427D">
          <w:rPr>
            <w:rStyle w:val="Hyperlink"/>
            <w:rFonts w:ascii="Arial" w:hAnsi="Arial" w:cs="Arial"/>
            <w:color w:val="auto"/>
            <w:sz w:val="24"/>
            <w:szCs w:val="24"/>
            <w:u w:val="none"/>
            <w:shd w:val="clear" w:color="auto" w:fill="FFFFFF"/>
          </w:rPr>
          <w:t>https://elearningindustry.com/notable-advantages-elearning-content-curation</w:t>
        </w:r>
      </w:hyperlink>
      <w:r w:rsidRPr="00BA427D">
        <w:rPr>
          <w:rFonts w:ascii="Arial" w:hAnsi="Arial" w:cs="Arial"/>
          <w:sz w:val="24"/>
          <w:szCs w:val="24"/>
          <w:shd w:val="clear" w:color="auto" w:fill="FFFFFF"/>
        </w:rPr>
        <w:t xml:space="preserve"> (Accessed: 30 January 2024). </w:t>
      </w:r>
    </w:p>
    <w:p w14:paraId="7D076B51"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Passmore, J. and Tee, D. (2023) ‘The library of Babel: assessing the powers of artificial intelligence in knowledge synthesis, learning and development and coaching’, </w:t>
      </w:r>
      <w:r w:rsidRPr="00BA427D">
        <w:rPr>
          <w:rFonts w:ascii="Arial" w:hAnsi="Arial" w:cs="Arial"/>
          <w:i/>
          <w:iCs/>
          <w:sz w:val="24"/>
          <w:szCs w:val="24"/>
          <w:shd w:val="clear" w:color="auto" w:fill="FFFFFF"/>
        </w:rPr>
        <w:t>Journal of work-applied management</w:t>
      </w:r>
      <w:r w:rsidRPr="00BA427D">
        <w:rPr>
          <w:rFonts w:ascii="Arial" w:hAnsi="Arial" w:cs="Arial"/>
          <w:sz w:val="24"/>
          <w:szCs w:val="24"/>
          <w:shd w:val="clear" w:color="auto" w:fill="FFFFFF"/>
        </w:rPr>
        <w:t xml:space="preserve">. Available at: </w:t>
      </w:r>
      <w:hyperlink r:id="rId78" w:history="1">
        <w:r w:rsidRPr="00BA427D">
          <w:rPr>
            <w:rStyle w:val="Hyperlink"/>
            <w:rFonts w:ascii="Arial" w:hAnsi="Arial" w:cs="Arial"/>
            <w:color w:val="auto"/>
            <w:sz w:val="24"/>
            <w:szCs w:val="24"/>
            <w:u w:val="none"/>
            <w:shd w:val="clear" w:color="auto" w:fill="FFFFFF"/>
          </w:rPr>
          <w:t>https://doi.org/10.1108/JWAM-06-2023-0057</w:t>
        </w:r>
      </w:hyperlink>
      <w:r w:rsidRPr="00BA427D">
        <w:rPr>
          <w:rFonts w:ascii="Arial" w:hAnsi="Arial" w:cs="Arial"/>
          <w:sz w:val="24"/>
          <w:szCs w:val="24"/>
          <w:shd w:val="clear" w:color="auto" w:fill="FFFFFF"/>
        </w:rPr>
        <w:t xml:space="preserve"> (Accessed: 25 January 2024). </w:t>
      </w:r>
    </w:p>
    <w:p w14:paraId="20AD04CE"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 xml:space="preserve">Pitriani, P., </w:t>
      </w:r>
      <w:proofErr w:type="spellStart"/>
      <w:r w:rsidRPr="00BA427D">
        <w:rPr>
          <w:rFonts w:ascii="Arial" w:hAnsi="Arial" w:cs="Arial"/>
          <w:sz w:val="24"/>
          <w:szCs w:val="24"/>
          <w:shd w:val="clear" w:color="auto" w:fill="FFFFFF"/>
        </w:rPr>
        <w:t>Muslihah</w:t>
      </w:r>
      <w:proofErr w:type="spellEnd"/>
      <w:r w:rsidRPr="00BA427D">
        <w:rPr>
          <w:rFonts w:ascii="Arial" w:hAnsi="Arial" w:cs="Arial"/>
          <w:sz w:val="24"/>
          <w:szCs w:val="24"/>
          <w:shd w:val="clear" w:color="auto" w:fill="FFFFFF"/>
        </w:rPr>
        <w:t xml:space="preserve">, E. and Muin A. (2023) ‘Learning Theories: An Ontological Perspective’, </w:t>
      </w:r>
      <w:r w:rsidRPr="00BA427D">
        <w:rPr>
          <w:rFonts w:ascii="Arial" w:hAnsi="Arial" w:cs="Arial"/>
          <w:i/>
          <w:iCs/>
          <w:sz w:val="24"/>
          <w:szCs w:val="24"/>
          <w:shd w:val="clear" w:color="auto" w:fill="FFFFFF"/>
        </w:rPr>
        <w:t>Proceeding of Annual International Conference on Islamic Education and Language,</w:t>
      </w:r>
      <w:r w:rsidRPr="00BA427D">
        <w:rPr>
          <w:rFonts w:ascii="Arial" w:hAnsi="Arial" w:cs="Arial"/>
          <w:sz w:val="24"/>
          <w:szCs w:val="24"/>
          <w:shd w:val="clear" w:color="auto" w:fill="FFFFFF"/>
        </w:rPr>
        <w:t> pp. 629-645. Available at:</w:t>
      </w:r>
      <w:r w:rsidRPr="00BA427D">
        <w:rPr>
          <w:rFonts w:ascii="Arial" w:hAnsi="Arial" w:cs="Arial"/>
          <w:sz w:val="24"/>
          <w:szCs w:val="24"/>
        </w:rPr>
        <w:t xml:space="preserve"> </w:t>
      </w:r>
      <w:hyperlink r:id="rId79" w:history="1">
        <w:r w:rsidRPr="00BA427D">
          <w:rPr>
            <w:rStyle w:val="Hyperlink"/>
            <w:rFonts w:ascii="Arial" w:hAnsi="Arial" w:cs="Arial"/>
            <w:color w:val="auto"/>
            <w:sz w:val="24"/>
            <w:szCs w:val="24"/>
            <w:u w:val="none"/>
            <w:shd w:val="clear" w:color="auto" w:fill="FFFFFF"/>
          </w:rPr>
          <w:t>file:///C:/Users/megan.jones/Downloads/9759-Article%20Text-28727-1-10-20240118%20(1).pdf</w:t>
        </w:r>
      </w:hyperlink>
      <w:r w:rsidRPr="00BA427D">
        <w:rPr>
          <w:rFonts w:ascii="Arial" w:hAnsi="Arial" w:cs="Arial"/>
          <w:sz w:val="24"/>
          <w:szCs w:val="24"/>
          <w:shd w:val="clear" w:color="auto" w:fill="FFFFFF"/>
        </w:rPr>
        <w:t xml:space="preserve"> (Accessed: 31 January 2024). </w:t>
      </w:r>
    </w:p>
    <w:p w14:paraId="289E0869" w14:textId="77777777" w:rsidR="00AE10DA" w:rsidRPr="00BA427D" w:rsidRDefault="00AE10DA" w:rsidP="00AE10DA">
      <w:pPr>
        <w:ind w:left="360"/>
        <w:rPr>
          <w:rFonts w:ascii="Arial" w:hAnsi="Arial" w:cs="Arial"/>
          <w:sz w:val="24"/>
          <w:szCs w:val="24"/>
        </w:rPr>
      </w:pPr>
      <w:r w:rsidRPr="00BA427D">
        <w:rPr>
          <w:rFonts w:ascii="Arial" w:hAnsi="Arial" w:cs="Arial"/>
          <w:sz w:val="24"/>
          <w:szCs w:val="24"/>
        </w:rPr>
        <w:t xml:space="preserve">Plass, J. L., Homer, B. D. and Kinzer, C. K. (2015) ‘Foundations of Game-Based Learning’, </w:t>
      </w:r>
      <w:r w:rsidRPr="00BA427D">
        <w:rPr>
          <w:rFonts w:ascii="Arial" w:hAnsi="Arial" w:cs="Arial"/>
          <w:i/>
          <w:iCs/>
          <w:sz w:val="24"/>
          <w:szCs w:val="24"/>
        </w:rPr>
        <w:t>Educational Psychologist,</w:t>
      </w:r>
      <w:r w:rsidRPr="00BA427D">
        <w:rPr>
          <w:rFonts w:ascii="Arial" w:hAnsi="Arial" w:cs="Arial"/>
          <w:sz w:val="24"/>
          <w:szCs w:val="24"/>
        </w:rPr>
        <w:t xml:space="preserve"> 50(4), pp. 258–283. Available at: </w:t>
      </w:r>
      <w:proofErr w:type="spellStart"/>
      <w:r w:rsidRPr="00BA427D">
        <w:rPr>
          <w:rFonts w:ascii="Arial" w:hAnsi="Arial" w:cs="Arial"/>
          <w:sz w:val="24"/>
          <w:szCs w:val="24"/>
        </w:rPr>
        <w:t>doi</w:t>
      </w:r>
      <w:proofErr w:type="spellEnd"/>
      <w:r w:rsidRPr="00BA427D">
        <w:rPr>
          <w:rFonts w:ascii="Arial" w:hAnsi="Arial" w:cs="Arial"/>
          <w:sz w:val="24"/>
          <w:szCs w:val="24"/>
        </w:rPr>
        <w:t xml:space="preserve">: 10.1080/00461520.2015.1122533 (Accessed: 15 January 2024). </w:t>
      </w:r>
    </w:p>
    <w:p w14:paraId="51B5791D"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 xml:space="preserve">Porter, M.E., &amp; </w:t>
      </w:r>
      <w:proofErr w:type="spellStart"/>
      <w:r w:rsidRPr="00BA427D">
        <w:rPr>
          <w:rFonts w:ascii="Arial" w:hAnsi="Arial" w:cs="Arial"/>
          <w:sz w:val="24"/>
          <w:szCs w:val="24"/>
          <w:shd w:val="clear" w:color="auto" w:fill="FFFFFF"/>
        </w:rPr>
        <w:t>Heppelmann</w:t>
      </w:r>
      <w:proofErr w:type="spellEnd"/>
      <w:r w:rsidRPr="00BA427D">
        <w:rPr>
          <w:rFonts w:ascii="Arial" w:hAnsi="Arial" w:cs="Arial"/>
          <w:sz w:val="24"/>
          <w:szCs w:val="24"/>
          <w:shd w:val="clear" w:color="auto" w:fill="FFFFFF"/>
        </w:rPr>
        <w:t xml:space="preserve">, E. (2017) </w:t>
      </w:r>
      <w:r w:rsidRPr="00BA427D">
        <w:rPr>
          <w:rFonts w:ascii="Arial" w:hAnsi="Arial" w:cs="Arial"/>
          <w:i/>
          <w:iCs/>
          <w:sz w:val="24"/>
          <w:szCs w:val="24"/>
          <w:shd w:val="clear" w:color="auto" w:fill="FFFFFF"/>
        </w:rPr>
        <w:t xml:space="preserve">Why Every Organization Needs and Augmented Reality Strategy. </w:t>
      </w:r>
      <w:r w:rsidRPr="00BA427D">
        <w:rPr>
          <w:rFonts w:ascii="Arial" w:hAnsi="Arial" w:cs="Arial"/>
          <w:sz w:val="24"/>
          <w:szCs w:val="24"/>
          <w:shd w:val="clear" w:color="auto" w:fill="FFFFFF"/>
        </w:rPr>
        <w:t xml:space="preserve">Available at: </w:t>
      </w:r>
      <w:hyperlink r:id="rId80" w:history="1">
        <w:r w:rsidRPr="00BA427D">
          <w:rPr>
            <w:rStyle w:val="Hyperlink"/>
            <w:rFonts w:ascii="Arial" w:hAnsi="Arial" w:cs="Arial"/>
            <w:color w:val="auto"/>
            <w:sz w:val="24"/>
            <w:szCs w:val="24"/>
            <w:u w:val="none"/>
            <w:shd w:val="clear" w:color="auto" w:fill="FFFFFF"/>
          </w:rPr>
          <w:t>https://hbr.org/2017/11/why-every-organization-needs-an-augmented-reality-strategy</w:t>
        </w:r>
      </w:hyperlink>
      <w:r w:rsidRPr="00BA427D">
        <w:rPr>
          <w:rFonts w:ascii="Arial" w:hAnsi="Arial" w:cs="Arial"/>
          <w:sz w:val="24"/>
          <w:szCs w:val="24"/>
          <w:shd w:val="clear" w:color="auto" w:fill="FFFFFF"/>
        </w:rPr>
        <w:t xml:space="preserve"> (Accessed: 27 January 2024). </w:t>
      </w:r>
    </w:p>
    <w:p w14:paraId="667AA0D7" w14:textId="47B6091D"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Prensky, M. (2005) ‘Computer games and learning: Digital game-based learning’, </w:t>
      </w:r>
      <w:r w:rsidRPr="00BA427D">
        <w:rPr>
          <w:rFonts w:ascii="Arial" w:hAnsi="Arial" w:cs="Arial"/>
          <w:i/>
          <w:iCs/>
          <w:sz w:val="24"/>
          <w:szCs w:val="24"/>
          <w:shd w:val="clear" w:color="auto" w:fill="FFFFFF"/>
        </w:rPr>
        <w:t>Handbook of computer game studies</w:t>
      </w:r>
      <w:r w:rsidRPr="00BA427D">
        <w:rPr>
          <w:rFonts w:ascii="Arial" w:hAnsi="Arial" w:cs="Arial"/>
          <w:sz w:val="24"/>
          <w:szCs w:val="24"/>
          <w:shd w:val="clear" w:color="auto" w:fill="FFFFFF"/>
        </w:rPr>
        <w:t xml:space="preserve">, 18, pp.97-122. Available at: </w:t>
      </w:r>
      <w:hyperlink r:id="rId81" w:history="1">
        <w:r w:rsidRPr="00BA427D">
          <w:rPr>
            <w:rStyle w:val="Hyperlink"/>
            <w:rFonts w:ascii="Arial" w:hAnsi="Arial" w:cs="Arial"/>
            <w:color w:val="auto"/>
            <w:sz w:val="24"/>
            <w:szCs w:val="24"/>
            <w:u w:val="none"/>
            <w:shd w:val="clear" w:color="auto" w:fill="FFFFFF"/>
          </w:rPr>
          <w:t>https://d1wqtxts1xzle7.cloudfront.net/6851163/computer_games_and_learning_2006-libre.pdf?1390848398=&amp;response-content-disposition=inline%3B+filename%3DComputer_games_and_learning_Digital_game.pdf&amp;Expires=1706351818&amp;Signature=KQzSSM6EU76n7GSq3n4IVD~584NzIiDJygWDPZ2rFdF9yBj~VkIk~-FhgXY-31NErLiS28uueOXy-Ya7gdLVZ2fFlDtZdOTTylXmjpvWt~NDcV5~LBFQGGnt0MUPvTU4lvWIfEvFbF0Mc4Bwqshf3GADU~pSaQUx0gEstJ7jIMPJFuRDw30UryHVsDsFvG04uF4Pwd~X8XWafSsrOsvGQzDGyS8hfk4fuF5iCZs~qo9c~ANUoQ1x1sNQhM4I6Vj6tnA4NAaAQa0JbF9WPthNmp1uNhPYuejV4Y-a5NQqyjPas6I1hFw3IgNepcyXrU1MCR5YKPT7KfFdZkyNoKbMdA__&amp;Key-Pair-Id=APKAJLOHF5GGSLRBV4ZA</w:t>
        </w:r>
      </w:hyperlink>
      <w:r w:rsidRPr="00BA427D">
        <w:rPr>
          <w:rFonts w:ascii="Arial" w:hAnsi="Arial" w:cs="Arial"/>
          <w:sz w:val="24"/>
          <w:szCs w:val="24"/>
          <w:shd w:val="clear" w:color="auto" w:fill="FFFFFF"/>
        </w:rPr>
        <w:t xml:space="preserve"> (Accessed: 27 January 2024). </w:t>
      </w:r>
    </w:p>
    <w:p w14:paraId="09D9DE73"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shd w:val="clear" w:color="auto" w:fill="FFFFFF"/>
        </w:rPr>
        <w:t>Proberts</w:t>
      </w:r>
      <w:proofErr w:type="spellEnd"/>
      <w:r w:rsidRPr="00BA427D">
        <w:rPr>
          <w:rFonts w:ascii="Arial" w:hAnsi="Arial" w:cs="Arial"/>
          <w:sz w:val="24"/>
          <w:szCs w:val="24"/>
          <w:shd w:val="clear" w:color="auto" w:fill="FFFFFF"/>
        </w:rPr>
        <w:t xml:space="preserve">, B. (2023) </w:t>
      </w:r>
      <w:r w:rsidRPr="00BA427D">
        <w:rPr>
          <w:rFonts w:ascii="Arial" w:hAnsi="Arial" w:cs="Arial"/>
          <w:i/>
          <w:iCs/>
          <w:sz w:val="24"/>
          <w:szCs w:val="24"/>
          <w:shd w:val="clear" w:color="auto" w:fill="FFFFFF"/>
        </w:rPr>
        <w:t xml:space="preserve">A step-by-step guide to conducting a learning needs analysis. </w:t>
      </w:r>
      <w:r w:rsidRPr="00BA427D">
        <w:rPr>
          <w:rFonts w:ascii="Arial" w:hAnsi="Arial" w:cs="Arial"/>
          <w:sz w:val="24"/>
          <w:szCs w:val="24"/>
          <w:shd w:val="clear" w:color="auto" w:fill="FFFFFF"/>
        </w:rPr>
        <w:t xml:space="preserve">Available at: </w:t>
      </w:r>
      <w:hyperlink r:id="rId82" w:anchor=":~:text=A%20learning%20needs%20analysis%20is,gaps%20to%20the%20right%20training" w:history="1">
        <w:r w:rsidRPr="00BA427D">
          <w:rPr>
            <w:rStyle w:val="Hyperlink"/>
            <w:rFonts w:ascii="Arial" w:hAnsi="Arial" w:cs="Arial"/>
            <w:color w:val="auto"/>
            <w:sz w:val="24"/>
            <w:szCs w:val="24"/>
            <w:u w:val="none"/>
            <w:shd w:val="clear" w:color="auto" w:fill="FFFFFF"/>
          </w:rPr>
          <w:t>https://www.linkedin.com/pulse/step-by-step-guide-conducting-learning-needs-analysis-blake-</w:t>
        </w:r>
        <w:r w:rsidRPr="00BA427D">
          <w:rPr>
            <w:rStyle w:val="Hyperlink"/>
            <w:rFonts w:ascii="Arial" w:hAnsi="Arial" w:cs="Arial"/>
            <w:color w:val="auto"/>
            <w:sz w:val="24"/>
            <w:szCs w:val="24"/>
            <w:u w:val="none"/>
            <w:shd w:val="clear" w:color="auto" w:fill="FFFFFF"/>
          </w:rPr>
          <w:lastRenderedPageBreak/>
          <w:t>proberts#:~:text=A%20learning%20needs%20analysis%20is,gaps%20to%20the%20right%20training</w:t>
        </w:r>
      </w:hyperlink>
      <w:r w:rsidRPr="00BA427D">
        <w:rPr>
          <w:rFonts w:ascii="Arial" w:hAnsi="Arial" w:cs="Arial"/>
          <w:sz w:val="24"/>
          <w:szCs w:val="24"/>
          <w:shd w:val="clear" w:color="auto" w:fill="FFFFFF"/>
        </w:rPr>
        <w:t xml:space="preserve"> (Accessed: 31 January 2024). </w:t>
      </w:r>
    </w:p>
    <w:p w14:paraId="0637AA63" w14:textId="77777777" w:rsidR="00AE10DA" w:rsidRPr="00BA427D" w:rsidRDefault="00AE10DA" w:rsidP="00AE10DA">
      <w:pPr>
        <w:ind w:left="360"/>
        <w:rPr>
          <w:rFonts w:ascii="Arial" w:hAnsi="Arial" w:cs="Arial"/>
          <w:sz w:val="24"/>
          <w:szCs w:val="24"/>
        </w:rPr>
      </w:pPr>
      <w:r w:rsidRPr="00BA427D">
        <w:rPr>
          <w:rFonts w:ascii="Arial" w:hAnsi="Arial" w:cs="Arial"/>
          <w:sz w:val="24"/>
          <w:szCs w:val="24"/>
        </w:rPr>
        <w:t xml:space="preserve">Radović, S., &amp; Passey, D. (2016) ‘Digital resource developments for mathematics education involving homework across formal, non-formal and informal settings’, </w:t>
      </w:r>
      <w:r w:rsidRPr="00BA427D">
        <w:rPr>
          <w:rFonts w:ascii="Arial" w:hAnsi="Arial" w:cs="Arial"/>
          <w:i/>
          <w:iCs/>
          <w:sz w:val="24"/>
          <w:szCs w:val="24"/>
        </w:rPr>
        <w:t>The Curriculum Journal</w:t>
      </w:r>
      <w:r w:rsidRPr="00BA427D">
        <w:rPr>
          <w:rFonts w:ascii="Arial" w:hAnsi="Arial" w:cs="Arial"/>
          <w:sz w:val="24"/>
          <w:szCs w:val="24"/>
        </w:rPr>
        <w:t xml:space="preserve">, 27(4), pp. 538–559. Available at: </w:t>
      </w:r>
      <w:hyperlink r:id="rId83" w:history="1">
        <w:r w:rsidRPr="00BA427D">
          <w:rPr>
            <w:rStyle w:val="Hyperlink"/>
            <w:rFonts w:ascii="Arial" w:hAnsi="Arial" w:cs="Arial"/>
            <w:color w:val="auto"/>
            <w:sz w:val="24"/>
            <w:szCs w:val="24"/>
            <w:u w:val="none"/>
          </w:rPr>
          <w:t>https://doi.org/10.1080/09585176.2016.1158726</w:t>
        </w:r>
      </w:hyperlink>
      <w:r w:rsidRPr="00BA427D">
        <w:rPr>
          <w:rFonts w:ascii="Arial" w:hAnsi="Arial" w:cs="Arial"/>
          <w:sz w:val="24"/>
          <w:szCs w:val="24"/>
        </w:rPr>
        <w:t xml:space="preserve"> (Accessed: 21 January 2024). </w:t>
      </w:r>
    </w:p>
    <w:p w14:paraId="20904BD1"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Rao, A., Kim, J., Kamineni, M., Pang, M., Lie, W. and Succi, M.D. (2023) ‘Evaluating ChatGPT as an adjunct for radiologic decision-making’,.</w:t>
      </w:r>
      <w:proofErr w:type="spellStart"/>
      <w:r w:rsidRPr="00BA427D">
        <w:rPr>
          <w:rFonts w:ascii="Arial" w:hAnsi="Arial" w:cs="Arial"/>
          <w:i/>
          <w:iCs/>
          <w:sz w:val="24"/>
          <w:szCs w:val="24"/>
          <w:shd w:val="clear" w:color="auto" w:fill="FFFFFF"/>
        </w:rPr>
        <w:t>medRxiv</w:t>
      </w:r>
      <w:proofErr w:type="spellEnd"/>
      <w:r w:rsidRPr="00BA427D">
        <w:rPr>
          <w:rFonts w:ascii="Arial" w:hAnsi="Arial" w:cs="Arial"/>
          <w:sz w:val="24"/>
          <w:szCs w:val="24"/>
          <w:shd w:val="clear" w:color="auto" w:fill="FFFFFF"/>
        </w:rPr>
        <w:t>, pp.2023-02. Available at: https://</w:t>
      </w:r>
      <w:r w:rsidRPr="00BA427D">
        <w:rPr>
          <w:rFonts w:ascii="Arial" w:hAnsi="Arial" w:cs="Arial"/>
          <w:sz w:val="24"/>
          <w:szCs w:val="24"/>
        </w:rPr>
        <w:t xml:space="preserve"> 10.1101/2023.02.02.23285399 (Accessed: 27 January 2024). </w:t>
      </w:r>
    </w:p>
    <w:p w14:paraId="5AB95F13"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Ray, P.P. (2023) ‘ChatGPT: A comprehensive review on background, applications, key challenges, bias, ethics, limitations and future scope’, </w:t>
      </w:r>
      <w:r w:rsidRPr="00BA427D">
        <w:rPr>
          <w:rFonts w:ascii="Arial" w:hAnsi="Arial" w:cs="Arial"/>
          <w:i/>
          <w:iCs/>
          <w:sz w:val="24"/>
          <w:szCs w:val="24"/>
          <w:shd w:val="clear" w:color="auto" w:fill="FFFFFF"/>
        </w:rPr>
        <w:t>Internet of Things and Cyber-Physical Systems</w:t>
      </w:r>
      <w:r w:rsidRPr="00BA427D">
        <w:rPr>
          <w:rFonts w:ascii="Arial" w:hAnsi="Arial" w:cs="Arial"/>
          <w:sz w:val="24"/>
          <w:szCs w:val="24"/>
          <w:shd w:val="clear" w:color="auto" w:fill="FFFFFF"/>
        </w:rPr>
        <w:t xml:space="preserve">, 3, pp. 121–154. Available at: </w:t>
      </w:r>
      <w:hyperlink r:id="rId84" w:history="1">
        <w:r w:rsidRPr="00BA427D">
          <w:rPr>
            <w:rStyle w:val="Hyperlink"/>
            <w:rFonts w:ascii="Arial" w:hAnsi="Arial" w:cs="Arial"/>
            <w:color w:val="auto"/>
            <w:sz w:val="24"/>
            <w:szCs w:val="24"/>
            <w:u w:val="none"/>
            <w:shd w:val="clear" w:color="auto" w:fill="FFFFFF"/>
          </w:rPr>
          <w:t>https://doi.org/10.1016/j.iotcps.2023.04.003</w:t>
        </w:r>
      </w:hyperlink>
      <w:r w:rsidRPr="00BA427D">
        <w:rPr>
          <w:rFonts w:ascii="Arial" w:hAnsi="Arial" w:cs="Arial"/>
          <w:sz w:val="24"/>
          <w:szCs w:val="24"/>
          <w:shd w:val="clear" w:color="auto" w:fill="FFFFFF"/>
        </w:rPr>
        <w:t xml:space="preserve"> (Accessed: 27 January 2024). </w:t>
      </w:r>
    </w:p>
    <w:p w14:paraId="1481470E"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shd w:val="clear" w:color="auto" w:fill="FFFFFF"/>
        </w:rPr>
        <w:t>Rokhsaritalemi</w:t>
      </w:r>
      <w:proofErr w:type="spellEnd"/>
      <w:r w:rsidRPr="00BA427D">
        <w:rPr>
          <w:rFonts w:ascii="Arial" w:hAnsi="Arial" w:cs="Arial"/>
          <w:sz w:val="24"/>
          <w:szCs w:val="24"/>
          <w:shd w:val="clear" w:color="auto" w:fill="FFFFFF"/>
        </w:rPr>
        <w:t>, S., Sadeghi-</w:t>
      </w:r>
      <w:proofErr w:type="spellStart"/>
      <w:r w:rsidRPr="00BA427D">
        <w:rPr>
          <w:rFonts w:ascii="Arial" w:hAnsi="Arial" w:cs="Arial"/>
          <w:sz w:val="24"/>
          <w:szCs w:val="24"/>
          <w:shd w:val="clear" w:color="auto" w:fill="FFFFFF"/>
        </w:rPr>
        <w:t>Niaraki</w:t>
      </w:r>
      <w:proofErr w:type="spellEnd"/>
      <w:r w:rsidRPr="00BA427D">
        <w:rPr>
          <w:rFonts w:ascii="Arial" w:hAnsi="Arial" w:cs="Arial"/>
          <w:sz w:val="24"/>
          <w:szCs w:val="24"/>
          <w:shd w:val="clear" w:color="auto" w:fill="FFFFFF"/>
        </w:rPr>
        <w:t>, A. and Choi, S.-M. (2020) ‘A Review on Mixed Reality: Current Trends, Challenges and Prospects’, </w:t>
      </w:r>
      <w:r w:rsidRPr="00BA427D">
        <w:rPr>
          <w:rFonts w:ascii="Arial" w:hAnsi="Arial" w:cs="Arial"/>
          <w:i/>
          <w:iCs/>
          <w:sz w:val="24"/>
          <w:szCs w:val="24"/>
          <w:shd w:val="clear" w:color="auto" w:fill="FFFFFF"/>
        </w:rPr>
        <w:t>Applied sciences</w:t>
      </w:r>
      <w:r w:rsidRPr="00BA427D">
        <w:rPr>
          <w:rFonts w:ascii="Arial" w:hAnsi="Arial" w:cs="Arial"/>
          <w:sz w:val="24"/>
          <w:szCs w:val="24"/>
          <w:shd w:val="clear" w:color="auto" w:fill="FFFFFF"/>
        </w:rPr>
        <w:t xml:space="preserve">, 10(2), pp. 636-. Available at: </w:t>
      </w:r>
      <w:hyperlink r:id="rId85" w:history="1">
        <w:r w:rsidRPr="00BA427D">
          <w:rPr>
            <w:rStyle w:val="Hyperlink"/>
            <w:rFonts w:ascii="Arial" w:hAnsi="Arial" w:cs="Arial"/>
            <w:color w:val="auto"/>
            <w:sz w:val="24"/>
            <w:szCs w:val="24"/>
            <w:u w:val="none"/>
            <w:shd w:val="clear" w:color="auto" w:fill="FFFFFF"/>
          </w:rPr>
          <w:t>https://doi.org/10.3390/app10020636</w:t>
        </w:r>
      </w:hyperlink>
      <w:r w:rsidRPr="00BA427D">
        <w:rPr>
          <w:rFonts w:ascii="Arial" w:hAnsi="Arial" w:cs="Arial"/>
          <w:sz w:val="24"/>
          <w:szCs w:val="24"/>
          <w:shd w:val="clear" w:color="auto" w:fill="FFFFFF"/>
        </w:rPr>
        <w:t xml:space="preserve"> (Accessed: 28 January 2024). </w:t>
      </w:r>
    </w:p>
    <w:p w14:paraId="3E8F8DD2" w14:textId="77777777" w:rsidR="00AE10DA" w:rsidRPr="00BA427D" w:rsidRDefault="00AE10DA" w:rsidP="00AE10DA">
      <w:pPr>
        <w:ind w:left="360"/>
        <w:rPr>
          <w:rFonts w:ascii="Arial" w:hAnsi="Arial" w:cs="Arial"/>
          <w:sz w:val="24"/>
          <w:szCs w:val="24"/>
        </w:rPr>
      </w:pPr>
      <w:proofErr w:type="spellStart"/>
      <w:r w:rsidRPr="00BA427D">
        <w:rPr>
          <w:rFonts w:ascii="Arial" w:hAnsi="Arial" w:cs="Arial"/>
          <w:sz w:val="24"/>
          <w:szCs w:val="24"/>
        </w:rPr>
        <w:t>Rutschmann</w:t>
      </w:r>
      <w:proofErr w:type="spellEnd"/>
      <w:r w:rsidRPr="00BA427D">
        <w:rPr>
          <w:rFonts w:ascii="Arial" w:hAnsi="Arial" w:cs="Arial"/>
          <w:sz w:val="24"/>
          <w:szCs w:val="24"/>
        </w:rPr>
        <w:t xml:space="preserve">, R. (2023) </w:t>
      </w:r>
      <w:r w:rsidRPr="00BA427D">
        <w:rPr>
          <w:rFonts w:ascii="Arial" w:hAnsi="Arial" w:cs="Arial"/>
          <w:i/>
          <w:iCs/>
          <w:sz w:val="24"/>
          <w:szCs w:val="24"/>
        </w:rPr>
        <w:t>Entering a new era of coaching with AI</w:t>
      </w:r>
      <w:r w:rsidRPr="00BA427D">
        <w:rPr>
          <w:rFonts w:ascii="Arial" w:hAnsi="Arial" w:cs="Arial"/>
          <w:sz w:val="24"/>
          <w:szCs w:val="24"/>
        </w:rPr>
        <w:t xml:space="preserve">.  Available at: https://www.linkedin.com/feed/update/urn:li:activity:7031990445748428801/ (Accessed 17 January 2024) </w:t>
      </w:r>
    </w:p>
    <w:p w14:paraId="244091CC"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 xml:space="preserve">Sanchez, L.G. (2023) </w:t>
      </w:r>
      <w:r w:rsidRPr="00BA427D">
        <w:rPr>
          <w:rFonts w:ascii="Arial" w:hAnsi="Arial" w:cs="Arial"/>
          <w:i/>
          <w:iCs/>
          <w:sz w:val="24"/>
          <w:szCs w:val="24"/>
          <w:shd w:val="clear" w:color="auto" w:fill="FFFFFF"/>
        </w:rPr>
        <w:t>Benefits of Game-based learning from the Neuroscience Perspective.</w:t>
      </w:r>
      <w:r w:rsidRPr="00BA427D">
        <w:rPr>
          <w:rFonts w:ascii="Arial" w:hAnsi="Arial" w:cs="Arial"/>
          <w:sz w:val="24"/>
          <w:szCs w:val="24"/>
          <w:shd w:val="clear" w:color="auto" w:fill="FFFFFF"/>
        </w:rPr>
        <w:t xml:space="preserve"> Available at: </w:t>
      </w:r>
      <w:hyperlink r:id="rId86" w:history="1">
        <w:r w:rsidRPr="00BA427D">
          <w:rPr>
            <w:rStyle w:val="Hyperlink"/>
            <w:rFonts w:ascii="Arial" w:hAnsi="Arial" w:cs="Arial"/>
            <w:color w:val="auto"/>
            <w:sz w:val="24"/>
            <w:szCs w:val="24"/>
            <w:u w:val="none"/>
            <w:shd w:val="clear" w:color="auto" w:fill="FFFFFF"/>
          </w:rPr>
          <w:t>https://www.linkedin.com/pulse/benefits-game-based-learning-neuroscience-perspective-sanchez-medl/</w:t>
        </w:r>
      </w:hyperlink>
      <w:r w:rsidRPr="00BA427D">
        <w:rPr>
          <w:rFonts w:ascii="Arial" w:hAnsi="Arial" w:cs="Arial"/>
          <w:sz w:val="24"/>
          <w:szCs w:val="24"/>
          <w:shd w:val="clear" w:color="auto" w:fill="FFFFFF"/>
        </w:rPr>
        <w:t xml:space="preserve"> (Accessed: 27 January 2024). </w:t>
      </w:r>
    </w:p>
    <w:p w14:paraId="5C261726"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 xml:space="preserve">Schmeer, K. (1999). </w:t>
      </w:r>
      <w:r w:rsidRPr="00BA427D">
        <w:rPr>
          <w:rFonts w:ascii="Arial" w:hAnsi="Arial" w:cs="Arial"/>
          <w:i/>
          <w:iCs/>
          <w:sz w:val="24"/>
          <w:szCs w:val="24"/>
          <w:shd w:val="clear" w:color="auto" w:fill="FFFFFF"/>
        </w:rPr>
        <w:t>Stakeholder analysis guidelines</w:t>
      </w:r>
      <w:r w:rsidRPr="00BA427D">
        <w:rPr>
          <w:rFonts w:ascii="Arial" w:hAnsi="Arial" w:cs="Arial"/>
          <w:sz w:val="24"/>
          <w:szCs w:val="24"/>
          <w:shd w:val="clear" w:color="auto" w:fill="FFFFFF"/>
        </w:rPr>
        <w:t xml:space="preserve">. Available at: </w:t>
      </w:r>
      <w:hyperlink r:id="rId87" w:history="1">
        <w:r w:rsidRPr="00BA427D">
          <w:rPr>
            <w:rStyle w:val="Hyperlink"/>
            <w:rFonts w:ascii="Arial" w:hAnsi="Arial" w:cs="Arial"/>
            <w:color w:val="auto"/>
            <w:sz w:val="24"/>
            <w:szCs w:val="24"/>
            <w:u w:val="none"/>
            <w:shd w:val="clear" w:color="auto" w:fill="FFFFFF"/>
          </w:rPr>
          <w:t>https://dev2.cnxus.org/wp-content/uploads/2022/04/Stakeholders_analysis_guidelines.pdf</w:t>
        </w:r>
      </w:hyperlink>
      <w:r w:rsidRPr="00BA427D">
        <w:rPr>
          <w:rFonts w:ascii="Arial" w:hAnsi="Arial" w:cs="Arial"/>
          <w:sz w:val="24"/>
          <w:szCs w:val="24"/>
          <w:shd w:val="clear" w:color="auto" w:fill="FFFFFF"/>
        </w:rPr>
        <w:t xml:space="preserve"> (Accessed: 29 January 2024). </w:t>
      </w:r>
    </w:p>
    <w:p w14:paraId="3C52F70E" w14:textId="77777777" w:rsidR="00AE10DA" w:rsidRPr="00BA427D" w:rsidRDefault="00AE10DA" w:rsidP="00AE10DA">
      <w:pPr>
        <w:autoSpaceDE w:val="0"/>
        <w:autoSpaceDN w:val="0"/>
        <w:adjustRightInd w:val="0"/>
        <w:ind w:left="360"/>
        <w:rPr>
          <w:rFonts w:ascii="Arial" w:hAnsi="Arial" w:cs="Arial"/>
          <w:sz w:val="24"/>
          <w:szCs w:val="24"/>
        </w:rPr>
      </w:pPr>
      <w:r w:rsidRPr="00BA427D">
        <w:rPr>
          <w:rFonts w:ascii="Arial" w:hAnsi="Arial" w:cs="Arial"/>
          <w:sz w:val="24"/>
          <w:szCs w:val="24"/>
          <w:shd w:val="clear" w:color="auto" w:fill="FFFFFF"/>
        </w:rPr>
        <w:t>Seligman, M.E. (2011). </w:t>
      </w:r>
      <w:r w:rsidRPr="00BA427D">
        <w:rPr>
          <w:rFonts w:ascii="Arial" w:hAnsi="Arial" w:cs="Arial"/>
          <w:i/>
          <w:iCs/>
          <w:sz w:val="24"/>
          <w:szCs w:val="24"/>
          <w:shd w:val="clear" w:color="auto" w:fill="FFFFFF"/>
        </w:rPr>
        <w:t>Flourish: A visionary new understanding of happiness and well-being</w:t>
      </w:r>
      <w:r w:rsidRPr="00BA427D">
        <w:rPr>
          <w:rFonts w:ascii="Arial" w:hAnsi="Arial" w:cs="Arial"/>
          <w:sz w:val="24"/>
          <w:szCs w:val="24"/>
          <w:shd w:val="clear" w:color="auto" w:fill="FFFFFF"/>
        </w:rPr>
        <w:t xml:space="preserve">. Simon and Schuster. Available at: </w:t>
      </w:r>
      <w:hyperlink r:id="rId88" w:history="1">
        <w:r w:rsidRPr="00BA427D">
          <w:rPr>
            <w:rStyle w:val="Hyperlink"/>
            <w:rFonts w:ascii="Arial" w:hAnsi="Arial" w:cs="Arial"/>
            <w:color w:val="auto"/>
            <w:sz w:val="24"/>
            <w:szCs w:val="24"/>
            <w:u w:val="none"/>
            <w:shd w:val="clear" w:color="auto" w:fill="FFFFFF"/>
          </w:rPr>
          <w:t>https://www.cis.org.au/wp-content/uploads/2015/04/images/stories/policy-magazine/2011-spring/27-3-11-winton-bates.pdf</w:t>
        </w:r>
      </w:hyperlink>
      <w:r w:rsidRPr="00BA427D">
        <w:rPr>
          <w:rFonts w:ascii="Arial" w:hAnsi="Arial" w:cs="Arial"/>
          <w:sz w:val="24"/>
          <w:szCs w:val="24"/>
          <w:shd w:val="clear" w:color="auto" w:fill="FFFFFF"/>
        </w:rPr>
        <w:t xml:space="preserve"> (Accessed: 27 January 2024). </w:t>
      </w:r>
    </w:p>
    <w:p w14:paraId="55DC9D4A" w14:textId="77777777" w:rsidR="00AE10DA" w:rsidRPr="00BA427D" w:rsidRDefault="00AE10DA" w:rsidP="00AE10DA">
      <w:pPr>
        <w:autoSpaceDE w:val="0"/>
        <w:autoSpaceDN w:val="0"/>
        <w:adjustRightInd w:val="0"/>
        <w:ind w:left="360"/>
        <w:rPr>
          <w:rFonts w:ascii="Arial" w:hAnsi="Arial" w:cs="Arial"/>
          <w:sz w:val="24"/>
          <w:szCs w:val="24"/>
        </w:rPr>
      </w:pPr>
      <w:proofErr w:type="spellStart"/>
      <w:r w:rsidRPr="00BA427D">
        <w:rPr>
          <w:rFonts w:ascii="Arial" w:hAnsi="Arial" w:cs="Arial"/>
          <w:sz w:val="24"/>
          <w:szCs w:val="24"/>
          <w:shd w:val="clear" w:color="auto" w:fill="FFFFFF"/>
        </w:rPr>
        <w:t>Senderek</w:t>
      </w:r>
      <w:proofErr w:type="spellEnd"/>
      <w:r w:rsidRPr="00BA427D">
        <w:rPr>
          <w:rFonts w:ascii="Arial" w:hAnsi="Arial" w:cs="Arial"/>
          <w:sz w:val="24"/>
          <w:szCs w:val="24"/>
          <w:shd w:val="clear" w:color="auto" w:fill="FFFFFF"/>
        </w:rPr>
        <w:t xml:space="preserve">, R., </w:t>
      </w:r>
      <w:proofErr w:type="spellStart"/>
      <w:r w:rsidRPr="00BA427D">
        <w:rPr>
          <w:rFonts w:ascii="Arial" w:hAnsi="Arial" w:cs="Arial"/>
          <w:sz w:val="24"/>
          <w:szCs w:val="24"/>
          <w:shd w:val="clear" w:color="auto" w:fill="FFFFFF"/>
        </w:rPr>
        <w:t>Brenken</w:t>
      </w:r>
      <w:proofErr w:type="spellEnd"/>
      <w:r w:rsidRPr="00BA427D">
        <w:rPr>
          <w:rFonts w:ascii="Arial" w:hAnsi="Arial" w:cs="Arial"/>
          <w:sz w:val="24"/>
          <w:szCs w:val="24"/>
          <w:shd w:val="clear" w:color="auto" w:fill="FFFFFF"/>
        </w:rPr>
        <w:t xml:space="preserve">, B. and Stich, V. (2015) ‘The implementation of game based learning as part of the corporate competence development’ </w:t>
      </w:r>
      <w:r w:rsidRPr="00BA427D">
        <w:rPr>
          <w:rFonts w:ascii="Arial" w:hAnsi="Arial" w:cs="Arial"/>
          <w:i/>
          <w:iCs/>
          <w:sz w:val="24"/>
          <w:szCs w:val="24"/>
          <w:shd w:val="clear" w:color="auto" w:fill="FFFFFF"/>
        </w:rPr>
        <w:t>International Conference on Interactive Collaborative and Blended Learning (ICBL)</w:t>
      </w:r>
      <w:r w:rsidRPr="00BA427D">
        <w:rPr>
          <w:rFonts w:ascii="Arial" w:hAnsi="Arial" w:cs="Arial"/>
          <w:sz w:val="24"/>
          <w:szCs w:val="24"/>
          <w:shd w:val="clear" w:color="auto" w:fill="FFFFFF"/>
        </w:rPr>
        <w:t xml:space="preserve">, pp. 44-51. Available at: </w:t>
      </w:r>
      <w:hyperlink r:id="rId89" w:history="1">
        <w:r w:rsidRPr="00BA427D">
          <w:rPr>
            <w:rStyle w:val="Hyperlink"/>
            <w:rFonts w:ascii="Arial" w:hAnsi="Arial" w:cs="Arial"/>
            <w:color w:val="auto"/>
            <w:sz w:val="24"/>
            <w:szCs w:val="24"/>
            <w:u w:val="none"/>
            <w:shd w:val="clear" w:color="auto" w:fill="FFFFFF"/>
          </w:rPr>
          <w:t>https://ieeexplore.ieee.org/stamp/stamp.jsp?arnumber=7387632</w:t>
        </w:r>
      </w:hyperlink>
      <w:r w:rsidRPr="00BA427D">
        <w:rPr>
          <w:rFonts w:ascii="Arial" w:hAnsi="Arial" w:cs="Arial"/>
          <w:sz w:val="24"/>
          <w:szCs w:val="24"/>
          <w:shd w:val="clear" w:color="auto" w:fill="FFFFFF"/>
        </w:rPr>
        <w:t xml:space="preserve"> (Accessed: 27 January 2024). </w:t>
      </w:r>
    </w:p>
    <w:p w14:paraId="0B8B0B7C" w14:textId="77777777" w:rsidR="00AE10DA" w:rsidRPr="00BA427D" w:rsidRDefault="00AE10DA" w:rsidP="00AE10DA">
      <w:pPr>
        <w:shd w:val="clear" w:color="auto" w:fill="FFFFFF"/>
        <w:autoSpaceDE w:val="0"/>
        <w:autoSpaceDN w:val="0"/>
        <w:adjustRightInd w:val="0"/>
        <w:spacing w:before="240" w:after="360"/>
        <w:ind w:left="360" w:right="360"/>
        <w:rPr>
          <w:rFonts w:ascii="Arial" w:eastAsia="Arial" w:hAnsi="Arial" w:cs="Arial"/>
          <w:sz w:val="24"/>
          <w:szCs w:val="24"/>
        </w:rPr>
      </w:pPr>
      <w:proofErr w:type="spellStart"/>
      <w:r w:rsidRPr="00BA427D">
        <w:rPr>
          <w:rFonts w:ascii="Arial" w:hAnsi="Arial" w:cs="Arial"/>
          <w:sz w:val="24"/>
          <w:szCs w:val="24"/>
          <w:shd w:val="clear" w:color="auto" w:fill="FFFFFF"/>
        </w:rPr>
        <w:t>Simoudis</w:t>
      </w:r>
      <w:proofErr w:type="spellEnd"/>
      <w:r w:rsidRPr="00BA427D">
        <w:rPr>
          <w:rFonts w:ascii="Arial" w:hAnsi="Arial" w:cs="Arial"/>
          <w:sz w:val="24"/>
          <w:szCs w:val="24"/>
          <w:shd w:val="clear" w:color="auto" w:fill="FFFFFF"/>
        </w:rPr>
        <w:t xml:space="preserve">, H., (2022) </w:t>
      </w:r>
      <w:r w:rsidRPr="00BA427D">
        <w:rPr>
          <w:rFonts w:ascii="Arial" w:hAnsi="Arial" w:cs="Arial"/>
          <w:i/>
          <w:iCs/>
          <w:sz w:val="24"/>
          <w:szCs w:val="24"/>
          <w:shd w:val="clear" w:color="auto" w:fill="FFFFFF"/>
        </w:rPr>
        <w:t xml:space="preserve">How to Engage Employees With Mandatory Training in 4 Simple Steps? </w:t>
      </w:r>
      <w:r w:rsidRPr="00BA427D">
        <w:rPr>
          <w:rFonts w:ascii="Arial" w:hAnsi="Arial" w:cs="Arial"/>
          <w:sz w:val="24"/>
          <w:szCs w:val="24"/>
          <w:shd w:val="clear" w:color="auto" w:fill="FFFFFF"/>
        </w:rPr>
        <w:t xml:space="preserve">Available at: </w:t>
      </w:r>
      <w:hyperlink r:id="rId90" w:history="1">
        <w:r w:rsidRPr="00BA427D">
          <w:rPr>
            <w:rStyle w:val="Hyperlink"/>
            <w:rFonts w:ascii="Arial" w:hAnsi="Arial" w:cs="Arial"/>
            <w:color w:val="auto"/>
            <w:sz w:val="24"/>
            <w:szCs w:val="24"/>
            <w:u w:val="none"/>
            <w:shd w:val="clear" w:color="auto" w:fill="FFFFFF"/>
          </w:rPr>
          <w:t>https://www.linkedin.com/pulse/how-engage-employees-mandatory-training-4-simple-steps-simoudis-/</w:t>
        </w:r>
      </w:hyperlink>
      <w:r w:rsidRPr="00BA427D">
        <w:rPr>
          <w:rFonts w:ascii="Arial" w:hAnsi="Arial" w:cs="Arial"/>
          <w:sz w:val="24"/>
          <w:szCs w:val="24"/>
          <w:shd w:val="clear" w:color="auto" w:fill="FFFFFF"/>
        </w:rPr>
        <w:t xml:space="preserve"> (Accessed: 27 January 2024).</w:t>
      </w:r>
    </w:p>
    <w:p w14:paraId="7044413A" w14:textId="77777777" w:rsidR="00AE10DA" w:rsidRPr="00BA427D" w:rsidRDefault="00AE10DA" w:rsidP="00AE10DA">
      <w:pPr>
        <w:shd w:val="clear" w:color="auto" w:fill="FFFFFF"/>
        <w:autoSpaceDE w:val="0"/>
        <w:autoSpaceDN w:val="0"/>
        <w:adjustRightInd w:val="0"/>
        <w:spacing w:before="240" w:after="360"/>
        <w:ind w:left="360" w:right="360"/>
        <w:rPr>
          <w:rFonts w:ascii="Arial" w:eastAsia="Arial" w:hAnsi="Arial" w:cs="Arial"/>
          <w:sz w:val="24"/>
          <w:szCs w:val="24"/>
        </w:rPr>
      </w:pPr>
      <w:r w:rsidRPr="00BA427D">
        <w:rPr>
          <w:rFonts w:ascii="Arial" w:hAnsi="Arial" w:cs="Arial"/>
          <w:sz w:val="24"/>
          <w:szCs w:val="24"/>
          <w:shd w:val="clear" w:color="auto" w:fill="FFFFFF"/>
        </w:rPr>
        <w:lastRenderedPageBreak/>
        <w:t>Skule, S. (2004) ‘Learning conditions at work: a framework to understand and assess informal learning in the workplace’, </w:t>
      </w:r>
      <w:r w:rsidRPr="00BA427D">
        <w:rPr>
          <w:rFonts w:ascii="Arial" w:hAnsi="Arial" w:cs="Arial"/>
          <w:i/>
          <w:iCs/>
          <w:sz w:val="24"/>
          <w:szCs w:val="24"/>
          <w:shd w:val="clear" w:color="auto" w:fill="FFFFFF"/>
        </w:rPr>
        <w:t>International journal of training and development</w:t>
      </w:r>
      <w:r w:rsidRPr="00BA427D">
        <w:rPr>
          <w:rFonts w:ascii="Arial" w:hAnsi="Arial" w:cs="Arial"/>
          <w:sz w:val="24"/>
          <w:szCs w:val="24"/>
          <w:shd w:val="clear" w:color="auto" w:fill="FFFFFF"/>
        </w:rPr>
        <w:t xml:space="preserve">, 8(1), pp. 8–20. Available at: </w:t>
      </w:r>
      <w:hyperlink r:id="rId91" w:history="1">
        <w:r w:rsidRPr="00BA427D">
          <w:rPr>
            <w:rStyle w:val="Hyperlink"/>
            <w:rFonts w:ascii="Arial" w:hAnsi="Arial" w:cs="Arial"/>
            <w:color w:val="auto"/>
            <w:sz w:val="24"/>
            <w:szCs w:val="24"/>
            <w:u w:val="none"/>
            <w:shd w:val="clear" w:color="auto" w:fill="FFFFFF"/>
          </w:rPr>
          <w:t>https://doi.org/10.1111/j.1360-3736.2004.00192.x</w:t>
        </w:r>
      </w:hyperlink>
      <w:r w:rsidRPr="00BA427D">
        <w:rPr>
          <w:rFonts w:ascii="Arial" w:hAnsi="Arial" w:cs="Arial"/>
          <w:sz w:val="24"/>
          <w:szCs w:val="24"/>
          <w:shd w:val="clear" w:color="auto" w:fill="FFFFFF"/>
        </w:rPr>
        <w:t xml:space="preserve"> (Accessed: 20 January 2024).</w:t>
      </w:r>
    </w:p>
    <w:p w14:paraId="05873C38" w14:textId="3A192279" w:rsidR="00AE10DA" w:rsidRPr="00BA427D" w:rsidRDefault="00AE10DA" w:rsidP="00AE10DA">
      <w:pPr>
        <w:shd w:val="clear" w:color="auto" w:fill="FFFFFF"/>
        <w:autoSpaceDE w:val="0"/>
        <w:autoSpaceDN w:val="0"/>
        <w:adjustRightInd w:val="0"/>
        <w:spacing w:before="240" w:after="360"/>
        <w:ind w:left="360" w:right="360"/>
        <w:rPr>
          <w:rFonts w:ascii="Arial" w:eastAsia="Arial" w:hAnsi="Arial" w:cs="Arial"/>
          <w:sz w:val="24"/>
          <w:szCs w:val="24"/>
        </w:rPr>
      </w:pPr>
      <w:r w:rsidRPr="00BA427D">
        <w:rPr>
          <w:rFonts w:ascii="Arial" w:hAnsi="Arial" w:cs="Arial"/>
          <w:sz w:val="24"/>
          <w:szCs w:val="24"/>
          <w:shd w:val="clear" w:color="auto" w:fill="FFFFFF"/>
        </w:rPr>
        <w:t xml:space="preserve">Sofia, M., Fraboni, F., De Angelis, M., Puzzo, G., </w:t>
      </w:r>
      <w:proofErr w:type="spellStart"/>
      <w:r w:rsidRPr="00BA427D">
        <w:rPr>
          <w:rFonts w:ascii="Arial" w:hAnsi="Arial" w:cs="Arial"/>
          <w:sz w:val="24"/>
          <w:szCs w:val="24"/>
          <w:shd w:val="clear" w:color="auto" w:fill="FFFFFF"/>
        </w:rPr>
        <w:t>Giusino</w:t>
      </w:r>
      <w:proofErr w:type="spellEnd"/>
      <w:r w:rsidRPr="00BA427D">
        <w:rPr>
          <w:rFonts w:ascii="Arial" w:hAnsi="Arial" w:cs="Arial"/>
          <w:sz w:val="24"/>
          <w:szCs w:val="24"/>
          <w:shd w:val="clear" w:color="auto" w:fill="FFFFFF"/>
        </w:rPr>
        <w:t>, D. and Pietrantoni, L. (2023) ‘The impact of artificial intelligence on workers’ skills: Upskilling and reskilling in organisations’, </w:t>
      </w:r>
      <w:r w:rsidRPr="00BA427D">
        <w:rPr>
          <w:rFonts w:ascii="Arial" w:hAnsi="Arial" w:cs="Arial"/>
          <w:i/>
          <w:iCs/>
          <w:sz w:val="24"/>
          <w:szCs w:val="24"/>
          <w:shd w:val="clear" w:color="auto" w:fill="FFFFFF"/>
        </w:rPr>
        <w:t xml:space="preserve">Informing Science: The International Journal of an Emerging </w:t>
      </w:r>
      <w:proofErr w:type="spellStart"/>
      <w:r w:rsidRPr="00BA427D">
        <w:rPr>
          <w:rFonts w:ascii="Arial" w:hAnsi="Arial" w:cs="Arial"/>
          <w:i/>
          <w:iCs/>
          <w:sz w:val="24"/>
          <w:szCs w:val="24"/>
          <w:shd w:val="clear" w:color="auto" w:fill="FFFFFF"/>
        </w:rPr>
        <w:t>Transdiscipline</w:t>
      </w:r>
      <w:proofErr w:type="spellEnd"/>
      <w:r w:rsidRPr="00BA427D">
        <w:rPr>
          <w:rFonts w:ascii="Arial" w:hAnsi="Arial" w:cs="Arial"/>
          <w:sz w:val="24"/>
          <w:szCs w:val="24"/>
          <w:shd w:val="clear" w:color="auto" w:fill="FFFFFF"/>
        </w:rPr>
        <w:t>, </w:t>
      </w:r>
      <w:r w:rsidRPr="00BA427D">
        <w:rPr>
          <w:rFonts w:ascii="Arial" w:hAnsi="Arial" w:cs="Arial"/>
          <w:i/>
          <w:iCs/>
          <w:sz w:val="24"/>
          <w:szCs w:val="24"/>
          <w:shd w:val="clear" w:color="auto" w:fill="FFFFFF"/>
        </w:rPr>
        <w:t>26</w:t>
      </w:r>
      <w:r w:rsidRPr="00BA427D">
        <w:rPr>
          <w:rFonts w:ascii="Arial" w:hAnsi="Arial" w:cs="Arial"/>
          <w:sz w:val="24"/>
          <w:szCs w:val="24"/>
          <w:shd w:val="clear" w:color="auto" w:fill="FFFFFF"/>
        </w:rPr>
        <w:t xml:space="preserve">, pp.39-68. Available at: </w:t>
      </w:r>
      <w:hyperlink r:id="rId92" w:history="1">
        <w:r w:rsidRPr="00BA427D">
          <w:rPr>
            <w:rStyle w:val="Hyperlink"/>
            <w:rFonts w:ascii="Arial" w:hAnsi="Arial" w:cs="Arial"/>
            <w:color w:val="auto"/>
            <w:sz w:val="24"/>
            <w:szCs w:val="24"/>
            <w:u w:val="none"/>
            <w:shd w:val="clear" w:color="auto" w:fill="FFFFFF"/>
          </w:rPr>
          <w:t>https://cris.unibo.it/bitstream/11585/917132/1/InfoSciV26p039-068Morandini8895.pdf</w:t>
        </w:r>
      </w:hyperlink>
      <w:r w:rsidRPr="00BA427D">
        <w:rPr>
          <w:rFonts w:ascii="Arial" w:hAnsi="Arial" w:cs="Arial"/>
          <w:sz w:val="24"/>
          <w:szCs w:val="24"/>
          <w:shd w:val="clear" w:color="auto" w:fill="FFFFFF"/>
        </w:rPr>
        <w:t xml:space="preserve"> (Accessed: 20 January 2024). </w:t>
      </w:r>
    </w:p>
    <w:p w14:paraId="301DE46C" w14:textId="77777777" w:rsidR="00AE10DA" w:rsidRPr="00BA427D" w:rsidRDefault="00AE10DA" w:rsidP="00AE10DA">
      <w:pPr>
        <w:ind w:left="360"/>
        <w:rPr>
          <w:rFonts w:ascii="Arial" w:hAnsi="Arial" w:cs="Arial"/>
          <w:sz w:val="24"/>
          <w:szCs w:val="24"/>
        </w:rPr>
      </w:pPr>
      <w:proofErr w:type="spellStart"/>
      <w:r w:rsidRPr="00BA427D">
        <w:rPr>
          <w:rFonts w:ascii="Arial" w:hAnsi="Arial" w:cs="Arial"/>
          <w:sz w:val="24"/>
          <w:szCs w:val="24"/>
          <w:shd w:val="clear" w:color="auto" w:fill="FFFFFF"/>
        </w:rPr>
        <w:t>Solinska</w:t>
      </w:r>
      <w:proofErr w:type="spellEnd"/>
      <w:r w:rsidRPr="00BA427D">
        <w:rPr>
          <w:rFonts w:ascii="Arial" w:hAnsi="Arial" w:cs="Arial"/>
          <w:sz w:val="24"/>
          <w:szCs w:val="24"/>
          <w:shd w:val="clear" w:color="auto" w:fill="FFFFFF"/>
        </w:rPr>
        <w:t xml:space="preserve">-Nowak, A., </w:t>
      </w:r>
      <w:proofErr w:type="spellStart"/>
      <w:r w:rsidRPr="00BA427D">
        <w:rPr>
          <w:rFonts w:ascii="Arial" w:hAnsi="Arial" w:cs="Arial"/>
          <w:sz w:val="24"/>
          <w:szCs w:val="24"/>
          <w:shd w:val="clear" w:color="auto" w:fill="FFFFFF"/>
        </w:rPr>
        <w:t>Magnuszewski</w:t>
      </w:r>
      <w:proofErr w:type="spellEnd"/>
      <w:r w:rsidRPr="00BA427D">
        <w:rPr>
          <w:rFonts w:ascii="Arial" w:hAnsi="Arial" w:cs="Arial"/>
          <w:sz w:val="24"/>
          <w:szCs w:val="24"/>
          <w:shd w:val="clear" w:color="auto" w:fill="FFFFFF"/>
        </w:rPr>
        <w:t>, P., Curl, M., French, A., Keating, A., Mochizuki, J., Liu, W., Mechler, R., Kulakowska, M. and Jarzabek, L.. (2018) ‘An overview of serious games for disaster risk management–Prospects and limitations for informing actions to arrest increasing risk’, </w:t>
      </w:r>
      <w:r w:rsidRPr="00BA427D">
        <w:rPr>
          <w:rFonts w:ascii="Arial" w:hAnsi="Arial" w:cs="Arial"/>
          <w:i/>
          <w:iCs/>
          <w:sz w:val="24"/>
          <w:szCs w:val="24"/>
          <w:shd w:val="clear" w:color="auto" w:fill="FFFFFF"/>
        </w:rPr>
        <w:t>International journal of disaster risk reduction</w:t>
      </w:r>
      <w:r w:rsidRPr="00BA427D">
        <w:rPr>
          <w:rFonts w:ascii="Arial" w:hAnsi="Arial" w:cs="Arial"/>
          <w:sz w:val="24"/>
          <w:szCs w:val="24"/>
          <w:shd w:val="clear" w:color="auto" w:fill="FFFFFF"/>
        </w:rPr>
        <w:t xml:space="preserve">, 31, pp.1013-1029. Available at: </w:t>
      </w:r>
      <w:hyperlink r:id="rId93" w:history="1">
        <w:r w:rsidRPr="00BA427D">
          <w:rPr>
            <w:rStyle w:val="Hyperlink"/>
            <w:rFonts w:ascii="Arial" w:hAnsi="Arial" w:cs="Arial"/>
            <w:color w:val="auto"/>
            <w:sz w:val="24"/>
            <w:szCs w:val="24"/>
            <w:u w:val="none"/>
            <w:shd w:val="clear" w:color="auto" w:fill="FFFFFF"/>
          </w:rPr>
          <w:t>https://doi.org/10.1016/j.ijdrr.2018.09.001</w:t>
        </w:r>
      </w:hyperlink>
      <w:r w:rsidRPr="00BA427D">
        <w:rPr>
          <w:rFonts w:ascii="Arial" w:hAnsi="Arial" w:cs="Arial"/>
          <w:sz w:val="24"/>
          <w:szCs w:val="24"/>
          <w:shd w:val="clear" w:color="auto" w:fill="FFFFFF"/>
        </w:rPr>
        <w:t xml:space="preserve"> (Accessed: 28 January 2024). </w:t>
      </w:r>
    </w:p>
    <w:p w14:paraId="05D0BFEE" w14:textId="77777777" w:rsidR="00AE10DA" w:rsidRPr="00BA427D" w:rsidRDefault="00AE10DA" w:rsidP="00AE10DA">
      <w:pPr>
        <w:ind w:left="360"/>
        <w:rPr>
          <w:rFonts w:ascii="Arial" w:hAnsi="Arial" w:cs="Arial"/>
          <w:sz w:val="24"/>
          <w:szCs w:val="24"/>
        </w:rPr>
      </w:pPr>
      <w:proofErr w:type="spellStart"/>
      <w:r w:rsidRPr="00BA427D">
        <w:rPr>
          <w:rFonts w:ascii="Arial" w:hAnsi="Arial" w:cs="Arial"/>
          <w:sz w:val="24"/>
          <w:szCs w:val="24"/>
        </w:rPr>
        <w:t>Sriganthan</w:t>
      </w:r>
      <w:proofErr w:type="spellEnd"/>
      <w:r w:rsidRPr="00BA427D">
        <w:rPr>
          <w:rFonts w:ascii="Arial" w:hAnsi="Arial" w:cs="Arial"/>
          <w:sz w:val="24"/>
          <w:szCs w:val="24"/>
        </w:rPr>
        <w:t xml:space="preserve">, A. (2023) </w:t>
      </w:r>
      <w:r w:rsidRPr="00BA427D">
        <w:rPr>
          <w:rFonts w:ascii="Arial" w:hAnsi="Arial" w:cs="Arial"/>
          <w:i/>
          <w:iCs/>
          <w:sz w:val="24"/>
          <w:szCs w:val="24"/>
        </w:rPr>
        <w:t>Half of organisations looking to cut L&amp;D costs amid economic difficulty, survey reveals</w:t>
      </w:r>
      <w:r w:rsidRPr="00BA427D">
        <w:rPr>
          <w:rFonts w:ascii="Arial" w:hAnsi="Arial" w:cs="Arial"/>
          <w:sz w:val="24"/>
          <w:szCs w:val="24"/>
        </w:rPr>
        <w:t xml:space="preserve">. Available at: </w:t>
      </w:r>
      <w:hyperlink r:id="rId94" w:anchor=":~:text=difficulty%2C%20survey%20reveals-,Half%20of%20organisations%20looking%20to%20cut,amid%20economic%20difficulty%2C%20survey%20reveals&amp;text=Three%20quarters%20(75%20per%20cent,a%20result%2C%20research%20has%20found" w:history="1">
        <w:r w:rsidRPr="00BA427D">
          <w:rPr>
            <w:rStyle w:val="Hyperlink"/>
            <w:rFonts w:ascii="Arial" w:hAnsi="Arial" w:cs="Arial"/>
            <w:color w:val="auto"/>
            <w:sz w:val="24"/>
            <w:szCs w:val="24"/>
            <w:u w:val="none"/>
          </w:rPr>
          <w:t>https://www.peoplemanagement.co.uk/article/1812542/half-organisations-looking-cut-l-d-costs-amid-economic-difficulty-survey-reveals#:~:text=difficulty%2C%20survey%20reveals-,Half%20of%20organisations%20looking%20to%20cut,amid%20economic%20difficulty%2C%20survey%20reveals&amp;text=Three%20quarters%20(75%20per%20cent,a%20result%2C%20research%20has%20found</w:t>
        </w:r>
      </w:hyperlink>
      <w:r w:rsidRPr="00BA427D">
        <w:rPr>
          <w:rFonts w:ascii="Arial" w:hAnsi="Arial" w:cs="Arial"/>
          <w:sz w:val="24"/>
          <w:szCs w:val="24"/>
        </w:rPr>
        <w:t xml:space="preserve"> (Accessed: 2 January 2024). </w:t>
      </w:r>
    </w:p>
    <w:p w14:paraId="345FC5E2" w14:textId="77777777" w:rsidR="00AE10DA" w:rsidRPr="00BA427D" w:rsidRDefault="00AE10DA" w:rsidP="00AE10DA">
      <w:pPr>
        <w:ind w:left="360"/>
        <w:rPr>
          <w:rFonts w:ascii="Arial" w:hAnsi="Arial" w:cs="Arial"/>
          <w:sz w:val="24"/>
          <w:szCs w:val="24"/>
        </w:rPr>
      </w:pPr>
      <w:proofErr w:type="spellStart"/>
      <w:r w:rsidRPr="00BA427D">
        <w:rPr>
          <w:rFonts w:ascii="Arial" w:hAnsi="Arial" w:cs="Arial"/>
          <w:sz w:val="24"/>
          <w:szCs w:val="24"/>
          <w:shd w:val="clear" w:color="auto" w:fill="FFFFFF"/>
        </w:rPr>
        <w:t>Sutarto</w:t>
      </w:r>
      <w:proofErr w:type="spellEnd"/>
      <w:r w:rsidRPr="00BA427D">
        <w:rPr>
          <w:rFonts w:ascii="Arial" w:hAnsi="Arial" w:cs="Arial"/>
          <w:sz w:val="24"/>
          <w:szCs w:val="24"/>
          <w:shd w:val="clear" w:color="auto" w:fill="FFFFFF"/>
        </w:rPr>
        <w:t xml:space="preserve"> </w:t>
      </w:r>
      <w:proofErr w:type="spellStart"/>
      <w:r w:rsidRPr="00BA427D">
        <w:rPr>
          <w:rFonts w:ascii="Arial" w:hAnsi="Arial" w:cs="Arial"/>
          <w:sz w:val="24"/>
          <w:szCs w:val="24"/>
          <w:shd w:val="clear" w:color="auto" w:fill="FFFFFF"/>
        </w:rPr>
        <w:t>Sutarto</w:t>
      </w:r>
      <w:proofErr w:type="spellEnd"/>
      <w:r w:rsidRPr="00BA427D">
        <w:rPr>
          <w:rFonts w:ascii="Arial" w:hAnsi="Arial" w:cs="Arial"/>
          <w:sz w:val="24"/>
          <w:szCs w:val="24"/>
          <w:shd w:val="clear" w:color="auto" w:fill="FFFFFF"/>
        </w:rPr>
        <w:t xml:space="preserve">, Dewi Purnama Sari and </w:t>
      </w:r>
      <w:proofErr w:type="spellStart"/>
      <w:r w:rsidRPr="00BA427D">
        <w:rPr>
          <w:rFonts w:ascii="Arial" w:hAnsi="Arial" w:cs="Arial"/>
          <w:sz w:val="24"/>
          <w:szCs w:val="24"/>
          <w:shd w:val="clear" w:color="auto" w:fill="FFFFFF"/>
        </w:rPr>
        <w:t>Irwan</w:t>
      </w:r>
      <w:proofErr w:type="spellEnd"/>
      <w:r w:rsidRPr="00BA427D">
        <w:rPr>
          <w:rFonts w:ascii="Arial" w:hAnsi="Arial" w:cs="Arial"/>
          <w:sz w:val="24"/>
          <w:szCs w:val="24"/>
          <w:shd w:val="clear" w:color="auto" w:fill="FFFFFF"/>
        </w:rPr>
        <w:t xml:space="preserve"> </w:t>
      </w:r>
      <w:proofErr w:type="spellStart"/>
      <w:r w:rsidRPr="00BA427D">
        <w:rPr>
          <w:rFonts w:ascii="Arial" w:hAnsi="Arial" w:cs="Arial"/>
          <w:sz w:val="24"/>
          <w:szCs w:val="24"/>
          <w:shd w:val="clear" w:color="auto" w:fill="FFFFFF"/>
        </w:rPr>
        <w:t>Fathurrochman</w:t>
      </w:r>
      <w:proofErr w:type="spellEnd"/>
      <w:r w:rsidRPr="00BA427D">
        <w:rPr>
          <w:rFonts w:ascii="Arial" w:hAnsi="Arial" w:cs="Arial"/>
          <w:sz w:val="24"/>
          <w:szCs w:val="24"/>
          <w:shd w:val="clear" w:color="auto" w:fill="FFFFFF"/>
        </w:rPr>
        <w:t xml:space="preserve"> (2020) ‘Teacher strategies in online learning to increase students’ interest in learning during COVID-19 pandemic’, </w:t>
      </w:r>
      <w:proofErr w:type="spellStart"/>
      <w:r w:rsidRPr="00BA427D">
        <w:rPr>
          <w:rFonts w:ascii="Arial" w:hAnsi="Arial" w:cs="Arial"/>
          <w:i/>
          <w:iCs/>
          <w:sz w:val="24"/>
          <w:szCs w:val="24"/>
          <w:shd w:val="clear" w:color="auto" w:fill="FFFFFF"/>
        </w:rPr>
        <w:t>Jurnal</w:t>
      </w:r>
      <w:proofErr w:type="spellEnd"/>
      <w:r w:rsidRPr="00BA427D">
        <w:rPr>
          <w:rFonts w:ascii="Arial" w:hAnsi="Arial" w:cs="Arial"/>
          <w:i/>
          <w:iCs/>
          <w:sz w:val="24"/>
          <w:szCs w:val="24"/>
          <w:shd w:val="clear" w:color="auto" w:fill="FFFFFF"/>
        </w:rPr>
        <w:t xml:space="preserve"> </w:t>
      </w:r>
      <w:proofErr w:type="spellStart"/>
      <w:r w:rsidRPr="00BA427D">
        <w:rPr>
          <w:rFonts w:ascii="Arial" w:hAnsi="Arial" w:cs="Arial"/>
          <w:i/>
          <w:iCs/>
          <w:sz w:val="24"/>
          <w:szCs w:val="24"/>
          <w:shd w:val="clear" w:color="auto" w:fill="FFFFFF"/>
        </w:rPr>
        <w:t>Konseling</w:t>
      </w:r>
      <w:proofErr w:type="spellEnd"/>
      <w:r w:rsidRPr="00BA427D">
        <w:rPr>
          <w:rFonts w:ascii="Arial" w:hAnsi="Arial" w:cs="Arial"/>
          <w:i/>
          <w:iCs/>
          <w:sz w:val="24"/>
          <w:szCs w:val="24"/>
          <w:shd w:val="clear" w:color="auto" w:fill="FFFFFF"/>
        </w:rPr>
        <w:t xml:space="preserve"> dan Pendidikan</w:t>
      </w:r>
      <w:r w:rsidRPr="00BA427D">
        <w:rPr>
          <w:rFonts w:ascii="Arial" w:hAnsi="Arial" w:cs="Arial"/>
          <w:sz w:val="24"/>
          <w:szCs w:val="24"/>
          <w:shd w:val="clear" w:color="auto" w:fill="FFFFFF"/>
        </w:rPr>
        <w:t xml:space="preserve">, 8(3), pp. 129–137. Available at: </w:t>
      </w:r>
      <w:hyperlink r:id="rId95" w:history="1">
        <w:r w:rsidRPr="00BA427D">
          <w:rPr>
            <w:rStyle w:val="Hyperlink"/>
            <w:rFonts w:ascii="Arial" w:hAnsi="Arial" w:cs="Arial"/>
            <w:color w:val="auto"/>
            <w:sz w:val="24"/>
            <w:szCs w:val="24"/>
            <w:u w:val="none"/>
            <w:shd w:val="clear" w:color="auto" w:fill="FFFFFF"/>
          </w:rPr>
          <w:t>https://doi.org/10.29210/147800</w:t>
        </w:r>
      </w:hyperlink>
      <w:r w:rsidRPr="00BA427D">
        <w:rPr>
          <w:rFonts w:ascii="Arial" w:hAnsi="Arial" w:cs="Arial"/>
          <w:sz w:val="24"/>
          <w:szCs w:val="24"/>
          <w:shd w:val="clear" w:color="auto" w:fill="FFFFFF"/>
        </w:rPr>
        <w:t xml:space="preserve"> (Accessed: 31 January 2024) </w:t>
      </w:r>
    </w:p>
    <w:p w14:paraId="59374053" w14:textId="77777777" w:rsidR="00AE10DA" w:rsidRPr="00BA427D" w:rsidRDefault="00AE10DA" w:rsidP="00AE10DA">
      <w:pPr>
        <w:ind w:left="360"/>
        <w:rPr>
          <w:rFonts w:ascii="Arial" w:hAnsi="Arial" w:cs="Arial"/>
          <w:sz w:val="24"/>
          <w:szCs w:val="24"/>
        </w:rPr>
      </w:pPr>
      <w:r w:rsidRPr="00BA427D">
        <w:rPr>
          <w:rFonts w:ascii="Arial" w:hAnsi="Arial" w:cs="Arial"/>
          <w:sz w:val="24"/>
          <w:szCs w:val="24"/>
        </w:rPr>
        <w:t xml:space="preserve">Takeuchi, L. M. &amp; Vaala, S. (2014) </w:t>
      </w:r>
      <w:r w:rsidRPr="00BA427D">
        <w:rPr>
          <w:rFonts w:ascii="Arial" w:hAnsi="Arial" w:cs="Arial"/>
          <w:i/>
          <w:iCs/>
          <w:sz w:val="24"/>
          <w:szCs w:val="24"/>
        </w:rPr>
        <w:t>Level up learning: A national survey on teaching with digital games</w:t>
      </w:r>
      <w:r w:rsidRPr="00BA427D">
        <w:rPr>
          <w:rFonts w:ascii="Arial" w:hAnsi="Arial" w:cs="Arial"/>
          <w:sz w:val="24"/>
          <w:szCs w:val="24"/>
        </w:rPr>
        <w:t xml:space="preserve">. New York. Available at: </w:t>
      </w:r>
      <w:hyperlink r:id="rId96" w:history="1">
        <w:r w:rsidRPr="00BA427D">
          <w:rPr>
            <w:rStyle w:val="Hyperlink"/>
            <w:rFonts w:ascii="Arial" w:hAnsi="Arial" w:cs="Arial"/>
            <w:color w:val="auto"/>
            <w:sz w:val="24"/>
            <w:szCs w:val="24"/>
            <w:u w:val="none"/>
          </w:rPr>
          <w:t>https://www.joanganzcooneycenter.org/wp-content/uploads/2014/10/jgcc_leveluplearning_final.pdf</w:t>
        </w:r>
      </w:hyperlink>
      <w:r w:rsidRPr="00BA427D">
        <w:rPr>
          <w:rFonts w:ascii="Arial" w:hAnsi="Arial" w:cs="Arial"/>
          <w:sz w:val="24"/>
          <w:szCs w:val="24"/>
        </w:rPr>
        <w:t xml:space="preserve"> (Accessed: 3 February 2024). </w:t>
      </w:r>
    </w:p>
    <w:p w14:paraId="37AB8619" w14:textId="77777777" w:rsidR="00AE10DA" w:rsidRPr="00BA427D" w:rsidRDefault="00AE10DA" w:rsidP="00AE10DA">
      <w:pPr>
        <w:ind w:left="360"/>
        <w:rPr>
          <w:rFonts w:ascii="Arial" w:hAnsi="Arial" w:cs="Arial"/>
          <w:sz w:val="24"/>
          <w:szCs w:val="24"/>
          <w:shd w:val="clear" w:color="auto" w:fill="FFFFFF"/>
        </w:rPr>
      </w:pPr>
      <w:r w:rsidRPr="00BA427D">
        <w:rPr>
          <w:rFonts w:ascii="Arial" w:hAnsi="Arial" w:cs="Arial"/>
          <w:sz w:val="24"/>
          <w:szCs w:val="24"/>
          <w:shd w:val="clear" w:color="auto" w:fill="FFFFFF"/>
        </w:rPr>
        <w:t xml:space="preserve">Tannenbaum, S.I., Beard, R.L., McNall, L.A. and Salas, E. (2009). </w:t>
      </w:r>
      <w:r w:rsidRPr="00BA427D">
        <w:rPr>
          <w:rFonts w:ascii="Arial" w:hAnsi="Arial" w:cs="Arial"/>
          <w:i/>
          <w:iCs/>
          <w:sz w:val="24"/>
          <w:szCs w:val="24"/>
          <w:shd w:val="clear" w:color="auto" w:fill="FFFFFF"/>
        </w:rPr>
        <w:t>Informal learning and development in organizations</w:t>
      </w:r>
      <w:r w:rsidRPr="00BA427D">
        <w:rPr>
          <w:rFonts w:ascii="Arial" w:hAnsi="Arial" w:cs="Arial"/>
          <w:sz w:val="24"/>
          <w:szCs w:val="24"/>
          <w:shd w:val="clear" w:color="auto" w:fill="FFFFFF"/>
        </w:rPr>
        <w:t>. Routledge.</w:t>
      </w:r>
    </w:p>
    <w:p w14:paraId="7C5D1C01" w14:textId="30B4529F" w:rsidR="001F7FD8" w:rsidRPr="00BA427D" w:rsidRDefault="001F7FD8" w:rsidP="00AE10DA">
      <w:pPr>
        <w:ind w:left="360"/>
        <w:rPr>
          <w:rFonts w:ascii="Arial" w:hAnsi="Arial" w:cs="Arial"/>
          <w:sz w:val="24"/>
          <w:szCs w:val="24"/>
        </w:rPr>
      </w:pPr>
      <w:r w:rsidRPr="00BA427D">
        <w:rPr>
          <w:rFonts w:ascii="Arial" w:hAnsi="Arial" w:cs="Arial"/>
          <w:sz w:val="24"/>
          <w:szCs w:val="24"/>
          <w:shd w:val="clear" w:color="auto" w:fill="FFFFFF"/>
        </w:rPr>
        <w:t xml:space="preserve">University of Exter (2020) </w:t>
      </w:r>
      <w:r w:rsidRPr="00BA427D">
        <w:rPr>
          <w:rFonts w:ascii="Arial" w:hAnsi="Arial" w:cs="Arial"/>
          <w:i/>
          <w:iCs/>
          <w:sz w:val="24"/>
          <w:szCs w:val="24"/>
          <w:shd w:val="clear" w:color="auto" w:fill="FFFFFF"/>
        </w:rPr>
        <w:t xml:space="preserve">Mandatory Training Policy. </w:t>
      </w:r>
      <w:r w:rsidRPr="00BA427D">
        <w:rPr>
          <w:rFonts w:ascii="Arial" w:hAnsi="Arial" w:cs="Arial"/>
          <w:sz w:val="24"/>
          <w:szCs w:val="24"/>
          <w:shd w:val="clear" w:color="auto" w:fill="FFFFFF"/>
        </w:rPr>
        <w:t xml:space="preserve">Available at: </w:t>
      </w:r>
      <w:hyperlink r:id="rId97" w:history="1">
        <w:r w:rsidRPr="00BA427D">
          <w:rPr>
            <w:rStyle w:val="Hyperlink"/>
            <w:rFonts w:ascii="Arial" w:hAnsi="Arial" w:cs="Arial"/>
            <w:color w:val="auto"/>
            <w:sz w:val="24"/>
            <w:szCs w:val="24"/>
            <w:u w:val="none"/>
            <w:shd w:val="clear" w:color="auto" w:fill="FFFFFF"/>
          </w:rPr>
          <w:t>https://www.exeter.ac.uk/media/universityofexeter/humanresources/learninganddevelopment/Mandatory_Training_Policy.pdf</w:t>
        </w:r>
      </w:hyperlink>
      <w:r w:rsidRPr="00BA427D">
        <w:rPr>
          <w:rFonts w:ascii="Arial" w:hAnsi="Arial" w:cs="Arial"/>
          <w:sz w:val="24"/>
          <w:szCs w:val="24"/>
          <w:shd w:val="clear" w:color="auto" w:fill="FFFFFF"/>
        </w:rPr>
        <w:t xml:space="preserve"> (Accessed: 6 February 2024). </w:t>
      </w:r>
    </w:p>
    <w:p w14:paraId="4DF969E0"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 xml:space="preserve">UWTSD (2021) ‘Nexus </w:t>
      </w:r>
      <w:r w:rsidRPr="00BA427D">
        <w:rPr>
          <w:rFonts w:ascii="Arial" w:hAnsi="Arial" w:cs="Arial"/>
          <w:sz w:val="24"/>
          <w:szCs w:val="24"/>
        </w:rPr>
        <w:t xml:space="preserve">Learning and Teaching Framework’. UWTSD. Unpublished. </w:t>
      </w:r>
    </w:p>
    <w:p w14:paraId="745FA604"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lastRenderedPageBreak/>
        <w:t xml:space="preserve">UWTSD (2023a) ‘All Staff Report’. UWTSD. Unpublished. </w:t>
      </w:r>
    </w:p>
    <w:p w14:paraId="1470DA05"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 xml:space="preserve">UWTSD (2023b) ‘Engagement Survey’. UWTSD. Unpublished. </w:t>
      </w:r>
    </w:p>
    <w:p w14:paraId="4868C151" w14:textId="77777777" w:rsidR="00AE10DA" w:rsidRPr="00BA427D" w:rsidRDefault="00AE10DA" w:rsidP="00AE10DA">
      <w:pPr>
        <w:ind w:left="360"/>
        <w:rPr>
          <w:rFonts w:ascii="Arial" w:hAnsi="Arial" w:cs="Arial"/>
          <w:sz w:val="24"/>
          <w:szCs w:val="24"/>
          <w:shd w:val="clear" w:color="auto" w:fill="FFFFFF"/>
        </w:rPr>
      </w:pPr>
      <w:r w:rsidRPr="00BA427D">
        <w:rPr>
          <w:rFonts w:ascii="Arial" w:hAnsi="Arial" w:cs="Arial"/>
          <w:sz w:val="24"/>
          <w:szCs w:val="24"/>
          <w:shd w:val="clear" w:color="auto" w:fill="FFFFFF"/>
        </w:rPr>
        <w:t xml:space="preserve">UWTSD (2023c) </w:t>
      </w:r>
      <w:r w:rsidRPr="00BA427D">
        <w:rPr>
          <w:rFonts w:ascii="Arial" w:hAnsi="Arial" w:cs="Arial"/>
          <w:i/>
          <w:iCs/>
          <w:sz w:val="24"/>
          <w:szCs w:val="24"/>
          <w:shd w:val="clear" w:color="auto" w:fill="FFFFFF"/>
        </w:rPr>
        <w:t xml:space="preserve">Immersive Rooms. </w:t>
      </w:r>
      <w:r w:rsidRPr="00BA427D">
        <w:rPr>
          <w:rFonts w:ascii="Arial" w:hAnsi="Arial" w:cs="Arial"/>
          <w:sz w:val="24"/>
          <w:szCs w:val="24"/>
          <w:shd w:val="clear" w:color="auto" w:fill="FFFFFF"/>
        </w:rPr>
        <w:t xml:space="preserve">Available at: </w:t>
      </w:r>
      <w:hyperlink r:id="rId98" w:history="1">
        <w:r w:rsidRPr="00BA427D">
          <w:rPr>
            <w:rStyle w:val="Hyperlink"/>
            <w:rFonts w:ascii="Arial" w:hAnsi="Arial" w:cs="Arial"/>
            <w:color w:val="auto"/>
            <w:sz w:val="24"/>
            <w:szCs w:val="24"/>
            <w:u w:val="none"/>
            <w:shd w:val="clear" w:color="auto" w:fill="FFFFFF"/>
          </w:rPr>
          <w:t>https://www.uwtsd.ac.uk/immersive/</w:t>
        </w:r>
      </w:hyperlink>
      <w:r w:rsidRPr="00BA427D">
        <w:rPr>
          <w:rFonts w:ascii="Arial" w:hAnsi="Arial" w:cs="Arial"/>
          <w:sz w:val="24"/>
          <w:szCs w:val="24"/>
          <w:shd w:val="clear" w:color="auto" w:fill="FFFFFF"/>
        </w:rPr>
        <w:t xml:space="preserve"> (Accessed: 27 January 2024). </w:t>
      </w:r>
    </w:p>
    <w:p w14:paraId="107C63DF" w14:textId="7C25FEBD" w:rsidR="00D5391A" w:rsidRPr="00BA427D" w:rsidRDefault="00D5391A" w:rsidP="00AE10DA">
      <w:pPr>
        <w:ind w:left="360"/>
        <w:rPr>
          <w:rFonts w:ascii="Arial" w:hAnsi="Arial" w:cs="Arial"/>
          <w:sz w:val="24"/>
          <w:szCs w:val="24"/>
        </w:rPr>
      </w:pPr>
      <w:r w:rsidRPr="00BA427D">
        <w:rPr>
          <w:rFonts w:ascii="Arial" w:hAnsi="Arial" w:cs="Arial"/>
          <w:sz w:val="24"/>
          <w:szCs w:val="24"/>
          <w:shd w:val="clear" w:color="auto" w:fill="FFFFFF"/>
        </w:rPr>
        <w:t xml:space="preserve">UWTSD (2024) ‘All Staff Mandatory Compliance Training’. UWTSD. Unpublished. </w:t>
      </w:r>
    </w:p>
    <w:p w14:paraId="75CD0F8C" w14:textId="77777777" w:rsidR="00AE10DA" w:rsidRPr="00BA427D" w:rsidRDefault="00AE10DA" w:rsidP="00AE10DA">
      <w:pPr>
        <w:ind w:left="360"/>
        <w:rPr>
          <w:rFonts w:ascii="Arial" w:hAnsi="Arial" w:cs="Arial"/>
          <w:sz w:val="24"/>
          <w:szCs w:val="24"/>
        </w:rPr>
      </w:pPr>
      <w:proofErr w:type="spellStart"/>
      <w:r w:rsidRPr="00BA427D">
        <w:rPr>
          <w:rFonts w:ascii="Arial" w:hAnsi="Arial" w:cs="Arial"/>
          <w:sz w:val="24"/>
          <w:szCs w:val="24"/>
          <w:shd w:val="clear" w:color="auto" w:fill="FFFFFF"/>
        </w:rPr>
        <w:t>Veraksa</w:t>
      </w:r>
      <w:proofErr w:type="spellEnd"/>
      <w:r w:rsidRPr="00BA427D">
        <w:rPr>
          <w:rFonts w:ascii="Arial" w:hAnsi="Arial" w:cs="Arial"/>
          <w:sz w:val="24"/>
          <w:szCs w:val="24"/>
          <w:shd w:val="clear" w:color="auto" w:fill="FFFFFF"/>
        </w:rPr>
        <w:t xml:space="preserve">, N., Colliver, Y. and Sukhikh, V. (2022) ‘Piaget and Vygotsky in XXI century’ in </w:t>
      </w:r>
      <w:r w:rsidRPr="00BA427D">
        <w:rPr>
          <w:rFonts w:ascii="Arial" w:hAnsi="Arial" w:cs="Arial"/>
          <w:i/>
          <w:iCs/>
          <w:sz w:val="24"/>
          <w:szCs w:val="24"/>
          <w:shd w:val="clear" w:color="auto" w:fill="FFFFFF"/>
        </w:rPr>
        <w:t>Early Childhood Research and Education: An Inter-theoretical Focus.</w:t>
      </w:r>
      <w:r w:rsidRPr="00BA427D">
        <w:rPr>
          <w:rFonts w:ascii="Arial" w:hAnsi="Arial" w:cs="Arial"/>
          <w:sz w:val="24"/>
          <w:szCs w:val="24"/>
          <w:shd w:val="clear" w:color="auto" w:fill="FFFFFF"/>
        </w:rPr>
        <w:t xml:space="preserve"> Cham: Springer International Publishing, pp. 165-190. Available at: </w:t>
      </w:r>
      <w:hyperlink r:id="rId99" w:history="1">
        <w:r w:rsidRPr="00BA427D">
          <w:rPr>
            <w:rStyle w:val="Hyperlink"/>
            <w:rFonts w:ascii="Arial" w:hAnsi="Arial" w:cs="Arial"/>
            <w:color w:val="auto"/>
            <w:sz w:val="24"/>
            <w:szCs w:val="24"/>
            <w:u w:val="none"/>
            <w:shd w:val="clear" w:color="auto" w:fill="FFFFFF"/>
          </w:rPr>
          <w:t>https://link.springer.com/chapter/10.1007/978-3-031-05747-2_10</w:t>
        </w:r>
      </w:hyperlink>
      <w:r w:rsidRPr="00BA427D">
        <w:rPr>
          <w:rFonts w:ascii="Arial" w:hAnsi="Arial" w:cs="Arial"/>
          <w:sz w:val="24"/>
          <w:szCs w:val="24"/>
          <w:shd w:val="clear" w:color="auto" w:fill="FFFFFF"/>
        </w:rPr>
        <w:t xml:space="preserve"> (Accessed: 3 February 2024). </w:t>
      </w:r>
    </w:p>
    <w:p w14:paraId="56DA66DE"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 xml:space="preserve">Watkins, K. E., &amp; </w:t>
      </w:r>
      <w:proofErr w:type="spellStart"/>
      <w:r w:rsidRPr="00BA427D">
        <w:rPr>
          <w:rFonts w:ascii="Arial" w:hAnsi="Arial" w:cs="Arial"/>
          <w:sz w:val="24"/>
          <w:szCs w:val="24"/>
          <w:shd w:val="clear" w:color="auto" w:fill="FFFFFF"/>
        </w:rPr>
        <w:t>Marsick</w:t>
      </w:r>
      <w:proofErr w:type="spellEnd"/>
      <w:r w:rsidRPr="00BA427D">
        <w:rPr>
          <w:rFonts w:ascii="Arial" w:hAnsi="Arial" w:cs="Arial"/>
          <w:sz w:val="24"/>
          <w:szCs w:val="24"/>
          <w:shd w:val="clear" w:color="auto" w:fill="FFFFFF"/>
        </w:rPr>
        <w:t xml:space="preserve">, V. J. (2023) ‘Rethinking Workplace Learning and Development </w:t>
      </w:r>
      <w:proofErr w:type="spellStart"/>
      <w:r w:rsidRPr="00BA427D">
        <w:rPr>
          <w:rFonts w:ascii="Arial" w:hAnsi="Arial" w:cs="Arial"/>
          <w:sz w:val="24"/>
          <w:szCs w:val="24"/>
          <w:shd w:val="clear" w:color="auto" w:fill="FFFFFF"/>
        </w:rPr>
        <w:t>Catalyzed</w:t>
      </w:r>
      <w:proofErr w:type="spellEnd"/>
      <w:r w:rsidRPr="00BA427D">
        <w:rPr>
          <w:rFonts w:ascii="Arial" w:hAnsi="Arial" w:cs="Arial"/>
          <w:sz w:val="24"/>
          <w:szCs w:val="24"/>
          <w:shd w:val="clear" w:color="auto" w:fill="FFFFFF"/>
        </w:rPr>
        <w:t xml:space="preserve"> by Complexity’, </w:t>
      </w:r>
      <w:r w:rsidRPr="00BA427D">
        <w:rPr>
          <w:rFonts w:ascii="Arial" w:hAnsi="Arial" w:cs="Arial"/>
          <w:i/>
          <w:iCs/>
          <w:sz w:val="24"/>
          <w:szCs w:val="24"/>
          <w:shd w:val="clear" w:color="auto" w:fill="FFFFFF"/>
        </w:rPr>
        <w:t>Human Resource Development Review</w:t>
      </w:r>
      <w:r w:rsidRPr="00BA427D">
        <w:rPr>
          <w:rFonts w:ascii="Arial" w:hAnsi="Arial" w:cs="Arial"/>
          <w:sz w:val="24"/>
          <w:szCs w:val="24"/>
          <w:shd w:val="clear" w:color="auto" w:fill="FFFFFF"/>
        </w:rPr>
        <w:t xml:space="preserve">, 22(3), pp. 333-344. Available at: </w:t>
      </w:r>
      <w:hyperlink r:id="rId100" w:history="1">
        <w:r w:rsidRPr="00BA427D">
          <w:rPr>
            <w:rStyle w:val="Hyperlink"/>
            <w:rFonts w:ascii="Arial" w:hAnsi="Arial" w:cs="Arial"/>
            <w:color w:val="auto"/>
            <w:sz w:val="24"/>
            <w:szCs w:val="24"/>
            <w:u w:val="none"/>
            <w:shd w:val="clear" w:color="auto" w:fill="FFFFFF"/>
          </w:rPr>
          <w:t>https://doi.org/10.1177/15344843231186629</w:t>
        </w:r>
      </w:hyperlink>
      <w:r w:rsidRPr="00BA427D">
        <w:rPr>
          <w:rFonts w:ascii="Arial" w:hAnsi="Arial" w:cs="Arial"/>
          <w:sz w:val="24"/>
          <w:szCs w:val="24"/>
          <w:shd w:val="clear" w:color="auto" w:fill="FFFFFF"/>
        </w:rPr>
        <w:t xml:space="preserve"> (Accessed: 17 January 2024). </w:t>
      </w:r>
    </w:p>
    <w:p w14:paraId="13A939FA" w14:textId="77777777" w:rsidR="00AE10DA" w:rsidRPr="00BA427D" w:rsidRDefault="00AE10DA" w:rsidP="00AE10DA">
      <w:pPr>
        <w:ind w:left="360"/>
        <w:rPr>
          <w:rFonts w:ascii="Arial" w:hAnsi="Arial" w:cs="Arial"/>
          <w:sz w:val="24"/>
          <w:szCs w:val="24"/>
        </w:rPr>
      </w:pPr>
      <w:r w:rsidRPr="00BA427D">
        <w:rPr>
          <w:rFonts w:ascii="Arial" w:hAnsi="Arial" w:cs="Arial"/>
          <w:sz w:val="24"/>
          <w:szCs w:val="24"/>
        </w:rPr>
        <w:t>Wolper, J. (2017) ‘Get on Board With Onboarding’, </w:t>
      </w:r>
      <w:r w:rsidRPr="00BA427D">
        <w:rPr>
          <w:rFonts w:ascii="Arial" w:hAnsi="Arial" w:cs="Arial"/>
          <w:i/>
          <w:iCs/>
          <w:sz w:val="24"/>
          <w:szCs w:val="24"/>
        </w:rPr>
        <w:t>Talent Development</w:t>
      </w:r>
      <w:r w:rsidRPr="00BA427D">
        <w:rPr>
          <w:rFonts w:ascii="Arial" w:hAnsi="Arial" w:cs="Arial"/>
          <w:sz w:val="24"/>
          <w:szCs w:val="24"/>
        </w:rPr>
        <w:t xml:space="preserve">, 71(1), pp. 18. Available at: </w:t>
      </w:r>
      <w:hyperlink r:id="rId101" w:history="1">
        <w:r w:rsidRPr="00BA427D">
          <w:rPr>
            <w:rStyle w:val="Hyperlink"/>
            <w:rFonts w:ascii="Arial" w:hAnsi="Arial" w:cs="Arial"/>
            <w:color w:val="auto"/>
            <w:sz w:val="24"/>
            <w:szCs w:val="24"/>
            <w:u w:val="none"/>
          </w:rPr>
          <w:t>https://www.proquest.com/docview/1858086731?accountid=130472&amp;parentSessionId=uxBfFt5HF8Ty0I7DVTZmJtqEj7oFznubXr3%2Bb07rC0w%3D&amp;pq-origsite=primo&amp;sourcetype=Trade%20Journals</w:t>
        </w:r>
      </w:hyperlink>
      <w:r w:rsidRPr="00BA427D">
        <w:rPr>
          <w:rFonts w:ascii="Arial" w:hAnsi="Arial" w:cs="Arial"/>
          <w:sz w:val="24"/>
          <w:szCs w:val="24"/>
        </w:rPr>
        <w:t xml:space="preserve"> (Accessed: 27 January 2024). </w:t>
      </w:r>
    </w:p>
    <w:p w14:paraId="5E21F1CD" w14:textId="77777777" w:rsidR="00AE10DA" w:rsidRPr="00BA427D" w:rsidRDefault="00AE10DA" w:rsidP="00AE10DA">
      <w:pPr>
        <w:ind w:left="360"/>
        <w:rPr>
          <w:rStyle w:val="Hyperlink"/>
          <w:rFonts w:ascii="Arial" w:hAnsi="Arial" w:cs="Arial"/>
          <w:color w:val="auto"/>
          <w:sz w:val="24"/>
          <w:szCs w:val="24"/>
          <w:u w:val="none"/>
        </w:rPr>
      </w:pPr>
      <w:r w:rsidRPr="00BA427D">
        <w:rPr>
          <w:rFonts w:ascii="Arial" w:hAnsi="Arial" w:cs="Arial"/>
          <w:sz w:val="24"/>
          <w:szCs w:val="24"/>
          <w:shd w:val="clear" w:color="auto" w:fill="FFFFFF"/>
        </w:rPr>
        <w:t>Yarberry, S. and Sims, C. (2021) ‘The impact of COVID-19-prompted virtual/remote work environments on employees’ career development: Social learning theory, belongingness, and self-empowerment’, </w:t>
      </w:r>
      <w:r w:rsidRPr="00BA427D">
        <w:rPr>
          <w:rFonts w:ascii="Arial" w:hAnsi="Arial" w:cs="Arial"/>
          <w:i/>
          <w:iCs/>
          <w:sz w:val="24"/>
          <w:szCs w:val="24"/>
          <w:shd w:val="clear" w:color="auto" w:fill="FFFFFF"/>
        </w:rPr>
        <w:t>Advances in Developing Human Resources</w:t>
      </w:r>
      <w:r w:rsidRPr="00BA427D">
        <w:rPr>
          <w:rFonts w:ascii="Arial" w:hAnsi="Arial" w:cs="Arial"/>
          <w:sz w:val="24"/>
          <w:szCs w:val="24"/>
          <w:shd w:val="clear" w:color="auto" w:fill="FFFFFF"/>
        </w:rPr>
        <w:t>, </w:t>
      </w:r>
      <w:r w:rsidRPr="00BA427D">
        <w:rPr>
          <w:rFonts w:ascii="Arial" w:hAnsi="Arial" w:cs="Arial"/>
          <w:i/>
          <w:iCs/>
          <w:sz w:val="24"/>
          <w:szCs w:val="24"/>
          <w:shd w:val="clear" w:color="auto" w:fill="FFFFFF"/>
        </w:rPr>
        <w:t>23</w:t>
      </w:r>
      <w:r w:rsidRPr="00BA427D">
        <w:rPr>
          <w:rFonts w:ascii="Arial" w:hAnsi="Arial" w:cs="Arial"/>
          <w:sz w:val="24"/>
          <w:szCs w:val="24"/>
          <w:shd w:val="clear" w:color="auto" w:fill="FFFFFF"/>
        </w:rPr>
        <w:t xml:space="preserve">(3), pp.237-252. Available at: </w:t>
      </w:r>
      <w:hyperlink r:id="rId102" w:history="1">
        <w:r w:rsidRPr="00BA427D">
          <w:rPr>
            <w:rStyle w:val="Hyperlink"/>
            <w:rFonts w:ascii="Arial" w:hAnsi="Arial" w:cs="Arial"/>
            <w:color w:val="auto"/>
            <w:sz w:val="24"/>
            <w:szCs w:val="24"/>
            <w:u w:val="none"/>
            <w:shd w:val="clear" w:color="auto" w:fill="FFFFFF"/>
          </w:rPr>
          <w:t>https://doi.org/10.1177/15234223211017850</w:t>
        </w:r>
      </w:hyperlink>
      <w:r w:rsidRPr="00BA427D">
        <w:rPr>
          <w:rStyle w:val="Hyperlink"/>
          <w:rFonts w:ascii="Arial" w:hAnsi="Arial" w:cs="Arial"/>
          <w:color w:val="auto"/>
          <w:sz w:val="24"/>
          <w:szCs w:val="24"/>
          <w:u w:val="none"/>
          <w:shd w:val="clear" w:color="auto" w:fill="FFFFFF"/>
        </w:rPr>
        <w:t xml:space="preserve"> (Accessed: 10 January 2024). </w:t>
      </w:r>
    </w:p>
    <w:p w14:paraId="57463856" w14:textId="77777777" w:rsidR="00AE10DA" w:rsidRPr="00BA427D" w:rsidRDefault="00AE10DA" w:rsidP="00AE10DA">
      <w:pPr>
        <w:ind w:left="360"/>
        <w:rPr>
          <w:rFonts w:ascii="Arial" w:hAnsi="Arial" w:cs="Arial"/>
          <w:sz w:val="24"/>
          <w:szCs w:val="24"/>
        </w:rPr>
      </w:pPr>
      <w:r w:rsidRPr="00BA427D">
        <w:rPr>
          <w:rFonts w:ascii="Arial" w:hAnsi="Arial" w:cs="Arial"/>
          <w:sz w:val="24"/>
          <w:szCs w:val="24"/>
          <w:shd w:val="clear" w:color="auto" w:fill="FFFFFF"/>
        </w:rPr>
        <w:t>Yeo-</w:t>
      </w:r>
      <w:proofErr w:type="spellStart"/>
      <w:r w:rsidRPr="00BA427D">
        <w:rPr>
          <w:rFonts w:ascii="Arial" w:hAnsi="Arial" w:cs="Arial"/>
          <w:sz w:val="24"/>
          <w:szCs w:val="24"/>
          <w:shd w:val="clear" w:color="auto" w:fill="FFFFFF"/>
        </w:rPr>
        <w:t>Teh</w:t>
      </w:r>
      <w:proofErr w:type="spellEnd"/>
      <w:r w:rsidRPr="00BA427D">
        <w:rPr>
          <w:rFonts w:ascii="Arial" w:hAnsi="Arial" w:cs="Arial"/>
          <w:sz w:val="24"/>
          <w:szCs w:val="24"/>
          <w:shd w:val="clear" w:color="auto" w:fill="FFFFFF"/>
        </w:rPr>
        <w:t xml:space="preserve">, N.S.L. and Tang, B.L. (2023) ‘Letter to editor: NLP systems such as ChatGPT cannot be listed as an author because these cannot </w:t>
      </w:r>
      <w:proofErr w:type="spellStart"/>
      <w:r w:rsidRPr="00BA427D">
        <w:rPr>
          <w:rFonts w:ascii="Arial" w:hAnsi="Arial" w:cs="Arial"/>
          <w:sz w:val="24"/>
          <w:szCs w:val="24"/>
          <w:shd w:val="clear" w:color="auto" w:fill="FFFFFF"/>
        </w:rPr>
        <w:t>fulfill</w:t>
      </w:r>
      <w:proofErr w:type="spellEnd"/>
      <w:r w:rsidRPr="00BA427D">
        <w:rPr>
          <w:rFonts w:ascii="Arial" w:hAnsi="Arial" w:cs="Arial"/>
          <w:sz w:val="24"/>
          <w:szCs w:val="24"/>
          <w:shd w:val="clear" w:color="auto" w:fill="FFFFFF"/>
        </w:rPr>
        <w:t xml:space="preserve"> widely adopted authorship criteria’,  </w:t>
      </w:r>
      <w:r w:rsidRPr="00BA427D">
        <w:rPr>
          <w:rFonts w:ascii="Arial" w:hAnsi="Arial" w:cs="Arial"/>
          <w:i/>
          <w:iCs/>
          <w:sz w:val="24"/>
          <w:szCs w:val="24"/>
          <w:shd w:val="clear" w:color="auto" w:fill="FFFFFF"/>
        </w:rPr>
        <w:t>Accountability in research</w:t>
      </w:r>
      <w:r w:rsidRPr="00BA427D">
        <w:rPr>
          <w:rFonts w:ascii="Arial" w:hAnsi="Arial" w:cs="Arial"/>
          <w:sz w:val="24"/>
          <w:szCs w:val="24"/>
          <w:shd w:val="clear" w:color="auto" w:fill="FFFFFF"/>
        </w:rPr>
        <w:t xml:space="preserve">, pp. 1–3. Available at: </w:t>
      </w:r>
      <w:hyperlink r:id="rId103" w:history="1">
        <w:r w:rsidRPr="00BA427D">
          <w:rPr>
            <w:rStyle w:val="Hyperlink"/>
            <w:rFonts w:ascii="Arial" w:hAnsi="Arial" w:cs="Arial"/>
            <w:color w:val="auto"/>
            <w:sz w:val="24"/>
            <w:szCs w:val="24"/>
            <w:u w:val="none"/>
            <w:shd w:val="clear" w:color="auto" w:fill="FFFFFF"/>
          </w:rPr>
          <w:t>https://doi.org/10.1080/08989621.2023.2177160</w:t>
        </w:r>
      </w:hyperlink>
      <w:r w:rsidRPr="00BA427D">
        <w:rPr>
          <w:rFonts w:ascii="Arial" w:hAnsi="Arial" w:cs="Arial"/>
          <w:sz w:val="24"/>
          <w:szCs w:val="24"/>
          <w:shd w:val="clear" w:color="auto" w:fill="FFFFFF"/>
        </w:rPr>
        <w:t xml:space="preserve"> (Accessed: 27 January 2024). </w:t>
      </w:r>
    </w:p>
    <w:sectPr w:rsidR="00AE10DA" w:rsidRPr="00BA427D" w:rsidSect="00C9624E">
      <w:footerReference w:type="default" r:id="rId10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5AB09" w14:textId="77777777" w:rsidR="008F3089" w:rsidRDefault="008F3089" w:rsidP="008F3089">
      <w:pPr>
        <w:spacing w:after="0" w:line="240" w:lineRule="auto"/>
      </w:pPr>
      <w:r>
        <w:separator/>
      </w:r>
    </w:p>
  </w:endnote>
  <w:endnote w:type="continuationSeparator" w:id="0">
    <w:p w14:paraId="0B918DB5" w14:textId="77777777" w:rsidR="008F3089" w:rsidRDefault="008F3089" w:rsidP="008F3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738206"/>
      <w:docPartObj>
        <w:docPartGallery w:val="Page Numbers (Bottom of Page)"/>
        <w:docPartUnique/>
      </w:docPartObj>
    </w:sdtPr>
    <w:sdtEndPr>
      <w:rPr>
        <w:noProof/>
      </w:rPr>
    </w:sdtEndPr>
    <w:sdtContent>
      <w:p w14:paraId="582DE814" w14:textId="405994B2" w:rsidR="008F3089" w:rsidRDefault="008F30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0E2EBC" w14:textId="77777777" w:rsidR="008F3089" w:rsidRDefault="008F30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CB494" w14:textId="77777777" w:rsidR="008F3089" w:rsidRDefault="008F3089" w:rsidP="008F3089">
      <w:pPr>
        <w:spacing w:after="0" w:line="240" w:lineRule="auto"/>
      </w:pPr>
      <w:r>
        <w:separator/>
      </w:r>
    </w:p>
  </w:footnote>
  <w:footnote w:type="continuationSeparator" w:id="0">
    <w:p w14:paraId="16945BC0" w14:textId="77777777" w:rsidR="008F3089" w:rsidRDefault="008F3089" w:rsidP="008F30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7EB"/>
    <w:multiLevelType w:val="hybridMultilevel"/>
    <w:tmpl w:val="B25ADAC6"/>
    <w:lvl w:ilvl="0" w:tplc="30E06A4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0061B"/>
    <w:multiLevelType w:val="hybridMultilevel"/>
    <w:tmpl w:val="3684F8B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C3812"/>
    <w:multiLevelType w:val="hybridMultilevel"/>
    <w:tmpl w:val="7012F7A4"/>
    <w:lvl w:ilvl="0" w:tplc="F3FA5448">
      <w:start w:val="1"/>
      <w:numFmt w:val="bullet"/>
      <w:lvlText w:val=""/>
      <w:lvlJc w:val="left"/>
      <w:pPr>
        <w:tabs>
          <w:tab w:val="num" w:pos="720"/>
        </w:tabs>
        <w:ind w:left="720" w:hanging="360"/>
      </w:pPr>
      <w:rPr>
        <w:rFonts w:ascii="Wingdings 3" w:hAnsi="Wingdings 3" w:hint="default"/>
      </w:rPr>
    </w:lvl>
    <w:lvl w:ilvl="1" w:tplc="C0EEDF9E" w:tentative="1">
      <w:start w:val="1"/>
      <w:numFmt w:val="bullet"/>
      <w:lvlText w:val=""/>
      <w:lvlJc w:val="left"/>
      <w:pPr>
        <w:tabs>
          <w:tab w:val="num" w:pos="1440"/>
        </w:tabs>
        <w:ind w:left="1440" w:hanging="360"/>
      </w:pPr>
      <w:rPr>
        <w:rFonts w:ascii="Wingdings 3" w:hAnsi="Wingdings 3" w:hint="default"/>
      </w:rPr>
    </w:lvl>
    <w:lvl w:ilvl="2" w:tplc="626054F6" w:tentative="1">
      <w:start w:val="1"/>
      <w:numFmt w:val="bullet"/>
      <w:lvlText w:val=""/>
      <w:lvlJc w:val="left"/>
      <w:pPr>
        <w:tabs>
          <w:tab w:val="num" w:pos="2160"/>
        </w:tabs>
        <w:ind w:left="2160" w:hanging="360"/>
      </w:pPr>
      <w:rPr>
        <w:rFonts w:ascii="Wingdings 3" w:hAnsi="Wingdings 3" w:hint="default"/>
      </w:rPr>
    </w:lvl>
    <w:lvl w:ilvl="3" w:tplc="CE760B38" w:tentative="1">
      <w:start w:val="1"/>
      <w:numFmt w:val="bullet"/>
      <w:lvlText w:val=""/>
      <w:lvlJc w:val="left"/>
      <w:pPr>
        <w:tabs>
          <w:tab w:val="num" w:pos="2880"/>
        </w:tabs>
        <w:ind w:left="2880" w:hanging="360"/>
      </w:pPr>
      <w:rPr>
        <w:rFonts w:ascii="Wingdings 3" w:hAnsi="Wingdings 3" w:hint="default"/>
      </w:rPr>
    </w:lvl>
    <w:lvl w:ilvl="4" w:tplc="DE9A46FA" w:tentative="1">
      <w:start w:val="1"/>
      <w:numFmt w:val="bullet"/>
      <w:lvlText w:val=""/>
      <w:lvlJc w:val="left"/>
      <w:pPr>
        <w:tabs>
          <w:tab w:val="num" w:pos="3600"/>
        </w:tabs>
        <w:ind w:left="3600" w:hanging="360"/>
      </w:pPr>
      <w:rPr>
        <w:rFonts w:ascii="Wingdings 3" w:hAnsi="Wingdings 3" w:hint="default"/>
      </w:rPr>
    </w:lvl>
    <w:lvl w:ilvl="5" w:tplc="7C7CFEEC" w:tentative="1">
      <w:start w:val="1"/>
      <w:numFmt w:val="bullet"/>
      <w:lvlText w:val=""/>
      <w:lvlJc w:val="left"/>
      <w:pPr>
        <w:tabs>
          <w:tab w:val="num" w:pos="4320"/>
        </w:tabs>
        <w:ind w:left="4320" w:hanging="360"/>
      </w:pPr>
      <w:rPr>
        <w:rFonts w:ascii="Wingdings 3" w:hAnsi="Wingdings 3" w:hint="default"/>
      </w:rPr>
    </w:lvl>
    <w:lvl w:ilvl="6" w:tplc="38DA774C" w:tentative="1">
      <w:start w:val="1"/>
      <w:numFmt w:val="bullet"/>
      <w:lvlText w:val=""/>
      <w:lvlJc w:val="left"/>
      <w:pPr>
        <w:tabs>
          <w:tab w:val="num" w:pos="5040"/>
        </w:tabs>
        <w:ind w:left="5040" w:hanging="360"/>
      </w:pPr>
      <w:rPr>
        <w:rFonts w:ascii="Wingdings 3" w:hAnsi="Wingdings 3" w:hint="default"/>
      </w:rPr>
    </w:lvl>
    <w:lvl w:ilvl="7" w:tplc="2DF4749E" w:tentative="1">
      <w:start w:val="1"/>
      <w:numFmt w:val="bullet"/>
      <w:lvlText w:val=""/>
      <w:lvlJc w:val="left"/>
      <w:pPr>
        <w:tabs>
          <w:tab w:val="num" w:pos="5760"/>
        </w:tabs>
        <w:ind w:left="5760" w:hanging="360"/>
      </w:pPr>
      <w:rPr>
        <w:rFonts w:ascii="Wingdings 3" w:hAnsi="Wingdings 3" w:hint="default"/>
      </w:rPr>
    </w:lvl>
    <w:lvl w:ilvl="8" w:tplc="6A00FFB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A55191F"/>
    <w:multiLevelType w:val="hybridMultilevel"/>
    <w:tmpl w:val="E87A5816"/>
    <w:lvl w:ilvl="0" w:tplc="C7465A2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BF8D37C">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27ED70C">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8A766C7C">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CF40A08">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17873C2">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848192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DA80EAC">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FA6A0A0">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AAE53F5"/>
    <w:multiLevelType w:val="hybridMultilevel"/>
    <w:tmpl w:val="4074E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20547E"/>
    <w:multiLevelType w:val="hybridMultilevel"/>
    <w:tmpl w:val="7C60152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0C38709F"/>
    <w:multiLevelType w:val="hybridMultilevel"/>
    <w:tmpl w:val="D7AC8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87DDE"/>
    <w:multiLevelType w:val="multilevel"/>
    <w:tmpl w:val="DDCEE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406C44"/>
    <w:multiLevelType w:val="hybridMultilevel"/>
    <w:tmpl w:val="6316D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AE1C6D"/>
    <w:multiLevelType w:val="multilevel"/>
    <w:tmpl w:val="5FDC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A65C63"/>
    <w:multiLevelType w:val="hybridMultilevel"/>
    <w:tmpl w:val="1F0ED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5B0911"/>
    <w:multiLevelType w:val="hybridMultilevel"/>
    <w:tmpl w:val="A79455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B011BF0"/>
    <w:multiLevelType w:val="hybridMultilevel"/>
    <w:tmpl w:val="F0D0247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356EC5"/>
    <w:multiLevelType w:val="hybridMultilevel"/>
    <w:tmpl w:val="602269AA"/>
    <w:lvl w:ilvl="0" w:tplc="A7BA1BF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BB3675"/>
    <w:multiLevelType w:val="multilevel"/>
    <w:tmpl w:val="B1A0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924BC9"/>
    <w:multiLevelType w:val="hybridMultilevel"/>
    <w:tmpl w:val="5B32176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1AE42BE"/>
    <w:multiLevelType w:val="multilevel"/>
    <w:tmpl w:val="8E166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573876"/>
    <w:multiLevelType w:val="hybridMultilevel"/>
    <w:tmpl w:val="FB0A77C6"/>
    <w:lvl w:ilvl="0" w:tplc="2594F23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26783A"/>
    <w:multiLevelType w:val="hybridMultilevel"/>
    <w:tmpl w:val="170699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FD407D2"/>
    <w:multiLevelType w:val="multilevel"/>
    <w:tmpl w:val="6DFC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605C8E"/>
    <w:multiLevelType w:val="hybridMultilevel"/>
    <w:tmpl w:val="FDF8B444"/>
    <w:lvl w:ilvl="0" w:tplc="1C24D22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41EDD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1EEEA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DB4EDD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8EA11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2823ED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34A43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10A33C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394D5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3580057"/>
    <w:multiLevelType w:val="hybridMultilevel"/>
    <w:tmpl w:val="0A62A68A"/>
    <w:lvl w:ilvl="0" w:tplc="94529D9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5418A8"/>
    <w:multiLevelType w:val="multilevel"/>
    <w:tmpl w:val="3EDA9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377D04"/>
    <w:multiLevelType w:val="hybridMultilevel"/>
    <w:tmpl w:val="B2EE0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586EC8"/>
    <w:multiLevelType w:val="multilevel"/>
    <w:tmpl w:val="5A5E3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291178"/>
    <w:multiLevelType w:val="hybridMultilevel"/>
    <w:tmpl w:val="BDC4BD36"/>
    <w:lvl w:ilvl="0" w:tplc="44CA58CE">
      <w:start w:val="1"/>
      <w:numFmt w:val="bullet"/>
      <w:lvlText w:val=""/>
      <w:lvlJc w:val="left"/>
      <w:pPr>
        <w:tabs>
          <w:tab w:val="num" w:pos="720"/>
        </w:tabs>
        <w:ind w:left="720" w:hanging="360"/>
      </w:pPr>
      <w:rPr>
        <w:rFonts w:ascii="Wingdings 3" w:hAnsi="Wingdings 3" w:hint="default"/>
      </w:rPr>
    </w:lvl>
    <w:lvl w:ilvl="1" w:tplc="68005FEA" w:tentative="1">
      <w:start w:val="1"/>
      <w:numFmt w:val="bullet"/>
      <w:lvlText w:val=""/>
      <w:lvlJc w:val="left"/>
      <w:pPr>
        <w:tabs>
          <w:tab w:val="num" w:pos="1440"/>
        </w:tabs>
        <w:ind w:left="1440" w:hanging="360"/>
      </w:pPr>
      <w:rPr>
        <w:rFonts w:ascii="Wingdings 3" w:hAnsi="Wingdings 3" w:hint="default"/>
      </w:rPr>
    </w:lvl>
    <w:lvl w:ilvl="2" w:tplc="309A0E1E" w:tentative="1">
      <w:start w:val="1"/>
      <w:numFmt w:val="bullet"/>
      <w:lvlText w:val=""/>
      <w:lvlJc w:val="left"/>
      <w:pPr>
        <w:tabs>
          <w:tab w:val="num" w:pos="2160"/>
        </w:tabs>
        <w:ind w:left="2160" w:hanging="360"/>
      </w:pPr>
      <w:rPr>
        <w:rFonts w:ascii="Wingdings 3" w:hAnsi="Wingdings 3" w:hint="default"/>
      </w:rPr>
    </w:lvl>
    <w:lvl w:ilvl="3" w:tplc="DF40546E" w:tentative="1">
      <w:start w:val="1"/>
      <w:numFmt w:val="bullet"/>
      <w:lvlText w:val=""/>
      <w:lvlJc w:val="left"/>
      <w:pPr>
        <w:tabs>
          <w:tab w:val="num" w:pos="2880"/>
        </w:tabs>
        <w:ind w:left="2880" w:hanging="360"/>
      </w:pPr>
      <w:rPr>
        <w:rFonts w:ascii="Wingdings 3" w:hAnsi="Wingdings 3" w:hint="default"/>
      </w:rPr>
    </w:lvl>
    <w:lvl w:ilvl="4" w:tplc="5B681BCE" w:tentative="1">
      <w:start w:val="1"/>
      <w:numFmt w:val="bullet"/>
      <w:lvlText w:val=""/>
      <w:lvlJc w:val="left"/>
      <w:pPr>
        <w:tabs>
          <w:tab w:val="num" w:pos="3600"/>
        </w:tabs>
        <w:ind w:left="3600" w:hanging="360"/>
      </w:pPr>
      <w:rPr>
        <w:rFonts w:ascii="Wingdings 3" w:hAnsi="Wingdings 3" w:hint="default"/>
      </w:rPr>
    </w:lvl>
    <w:lvl w:ilvl="5" w:tplc="EF0AE616" w:tentative="1">
      <w:start w:val="1"/>
      <w:numFmt w:val="bullet"/>
      <w:lvlText w:val=""/>
      <w:lvlJc w:val="left"/>
      <w:pPr>
        <w:tabs>
          <w:tab w:val="num" w:pos="4320"/>
        </w:tabs>
        <w:ind w:left="4320" w:hanging="360"/>
      </w:pPr>
      <w:rPr>
        <w:rFonts w:ascii="Wingdings 3" w:hAnsi="Wingdings 3" w:hint="default"/>
      </w:rPr>
    </w:lvl>
    <w:lvl w:ilvl="6" w:tplc="9FD07814" w:tentative="1">
      <w:start w:val="1"/>
      <w:numFmt w:val="bullet"/>
      <w:lvlText w:val=""/>
      <w:lvlJc w:val="left"/>
      <w:pPr>
        <w:tabs>
          <w:tab w:val="num" w:pos="5040"/>
        </w:tabs>
        <w:ind w:left="5040" w:hanging="360"/>
      </w:pPr>
      <w:rPr>
        <w:rFonts w:ascii="Wingdings 3" w:hAnsi="Wingdings 3" w:hint="default"/>
      </w:rPr>
    </w:lvl>
    <w:lvl w:ilvl="7" w:tplc="0CCC5C84" w:tentative="1">
      <w:start w:val="1"/>
      <w:numFmt w:val="bullet"/>
      <w:lvlText w:val=""/>
      <w:lvlJc w:val="left"/>
      <w:pPr>
        <w:tabs>
          <w:tab w:val="num" w:pos="5760"/>
        </w:tabs>
        <w:ind w:left="5760" w:hanging="360"/>
      </w:pPr>
      <w:rPr>
        <w:rFonts w:ascii="Wingdings 3" w:hAnsi="Wingdings 3" w:hint="default"/>
      </w:rPr>
    </w:lvl>
    <w:lvl w:ilvl="8" w:tplc="9940B31E"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46D2371A"/>
    <w:multiLevelType w:val="multilevel"/>
    <w:tmpl w:val="1818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A932C5"/>
    <w:multiLevelType w:val="multilevel"/>
    <w:tmpl w:val="EFB46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CE5842"/>
    <w:multiLevelType w:val="hybridMultilevel"/>
    <w:tmpl w:val="4B7C58F8"/>
    <w:lvl w:ilvl="0" w:tplc="948C3CF4">
      <w:start w:val="1"/>
      <w:numFmt w:val="bullet"/>
      <w:lvlText w:val=""/>
      <w:lvlJc w:val="left"/>
      <w:pPr>
        <w:tabs>
          <w:tab w:val="num" w:pos="720"/>
        </w:tabs>
        <w:ind w:left="720" w:hanging="360"/>
      </w:pPr>
      <w:rPr>
        <w:rFonts w:ascii="Wingdings 3" w:hAnsi="Wingdings 3" w:hint="default"/>
      </w:rPr>
    </w:lvl>
    <w:lvl w:ilvl="1" w:tplc="BD46D7FA" w:tentative="1">
      <w:start w:val="1"/>
      <w:numFmt w:val="bullet"/>
      <w:lvlText w:val=""/>
      <w:lvlJc w:val="left"/>
      <w:pPr>
        <w:tabs>
          <w:tab w:val="num" w:pos="1440"/>
        </w:tabs>
        <w:ind w:left="1440" w:hanging="360"/>
      </w:pPr>
      <w:rPr>
        <w:rFonts w:ascii="Wingdings 3" w:hAnsi="Wingdings 3" w:hint="default"/>
      </w:rPr>
    </w:lvl>
    <w:lvl w:ilvl="2" w:tplc="1F8E08C2" w:tentative="1">
      <w:start w:val="1"/>
      <w:numFmt w:val="bullet"/>
      <w:lvlText w:val=""/>
      <w:lvlJc w:val="left"/>
      <w:pPr>
        <w:tabs>
          <w:tab w:val="num" w:pos="2160"/>
        </w:tabs>
        <w:ind w:left="2160" w:hanging="360"/>
      </w:pPr>
      <w:rPr>
        <w:rFonts w:ascii="Wingdings 3" w:hAnsi="Wingdings 3" w:hint="default"/>
      </w:rPr>
    </w:lvl>
    <w:lvl w:ilvl="3" w:tplc="73DC582C" w:tentative="1">
      <w:start w:val="1"/>
      <w:numFmt w:val="bullet"/>
      <w:lvlText w:val=""/>
      <w:lvlJc w:val="left"/>
      <w:pPr>
        <w:tabs>
          <w:tab w:val="num" w:pos="2880"/>
        </w:tabs>
        <w:ind w:left="2880" w:hanging="360"/>
      </w:pPr>
      <w:rPr>
        <w:rFonts w:ascii="Wingdings 3" w:hAnsi="Wingdings 3" w:hint="default"/>
      </w:rPr>
    </w:lvl>
    <w:lvl w:ilvl="4" w:tplc="24E27E68" w:tentative="1">
      <w:start w:val="1"/>
      <w:numFmt w:val="bullet"/>
      <w:lvlText w:val=""/>
      <w:lvlJc w:val="left"/>
      <w:pPr>
        <w:tabs>
          <w:tab w:val="num" w:pos="3600"/>
        </w:tabs>
        <w:ind w:left="3600" w:hanging="360"/>
      </w:pPr>
      <w:rPr>
        <w:rFonts w:ascii="Wingdings 3" w:hAnsi="Wingdings 3" w:hint="default"/>
      </w:rPr>
    </w:lvl>
    <w:lvl w:ilvl="5" w:tplc="F7400AC8" w:tentative="1">
      <w:start w:val="1"/>
      <w:numFmt w:val="bullet"/>
      <w:lvlText w:val=""/>
      <w:lvlJc w:val="left"/>
      <w:pPr>
        <w:tabs>
          <w:tab w:val="num" w:pos="4320"/>
        </w:tabs>
        <w:ind w:left="4320" w:hanging="360"/>
      </w:pPr>
      <w:rPr>
        <w:rFonts w:ascii="Wingdings 3" w:hAnsi="Wingdings 3" w:hint="default"/>
      </w:rPr>
    </w:lvl>
    <w:lvl w:ilvl="6" w:tplc="F83A4A9E" w:tentative="1">
      <w:start w:val="1"/>
      <w:numFmt w:val="bullet"/>
      <w:lvlText w:val=""/>
      <w:lvlJc w:val="left"/>
      <w:pPr>
        <w:tabs>
          <w:tab w:val="num" w:pos="5040"/>
        </w:tabs>
        <w:ind w:left="5040" w:hanging="360"/>
      </w:pPr>
      <w:rPr>
        <w:rFonts w:ascii="Wingdings 3" w:hAnsi="Wingdings 3" w:hint="default"/>
      </w:rPr>
    </w:lvl>
    <w:lvl w:ilvl="7" w:tplc="E70A2A8E" w:tentative="1">
      <w:start w:val="1"/>
      <w:numFmt w:val="bullet"/>
      <w:lvlText w:val=""/>
      <w:lvlJc w:val="left"/>
      <w:pPr>
        <w:tabs>
          <w:tab w:val="num" w:pos="5760"/>
        </w:tabs>
        <w:ind w:left="5760" w:hanging="360"/>
      </w:pPr>
      <w:rPr>
        <w:rFonts w:ascii="Wingdings 3" w:hAnsi="Wingdings 3" w:hint="default"/>
      </w:rPr>
    </w:lvl>
    <w:lvl w:ilvl="8" w:tplc="FE2C8AF2"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5400578C"/>
    <w:multiLevelType w:val="multilevel"/>
    <w:tmpl w:val="A9B28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AC7D0F"/>
    <w:multiLevelType w:val="hybridMultilevel"/>
    <w:tmpl w:val="D6C4AF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695029"/>
    <w:multiLevelType w:val="multilevel"/>
    <w:tmpl w:val="D382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B24A7E"/>
    <w:multiLevelType w:val="hybridMultilevel"/>
    <w:tmpl w:val="3076A8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EF17D36"/>
    <w:multiLevelType w:val="hybridMultilevel"/>
    <w:tmpl w:val="90EAFCA0"/>
    <w:lvl w:ilvl="0" w:tplc="FFFFFFF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4" w15:restartNumberingAfterBreak="0">
    <w:nsid w:val="60601784"/>
    <w:multiLevelType w:val="hybridMultilevel"/>
    <w:tmpl w:val="E1B4788C"/>
    <w:lvl w:ilvl="0" w:tplc="FE3AA5D2">
      <w:start w:val="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082A75"/>
    <w:multiLevelType w:val="hybridMultilevel"/>
    <w:tmpl w:val="94BEA6C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F54906"/>
    <w:multiLevelType w:val="hybridMultilevel"/>
    <w:tmpl w:val="5332209C"/>
    <w:lvl w:ilvl="0" w:tplc="718EF2B6">
      <w:start w:val="1"/>
      <w:numFmt w:val="bullet"/>
      <w:lvlText w:val="•"/>
      <w:lvlJc w:val="left"/>
      <w:pPr>
        <w:tabs>
          <w:tab w:val="num" w:pos="720"/>
        </w:tabs>
        <w:ind w:left="720" w:hanging="360"/>
      </w:pPr>
      <w:rPr>
        <w:rFonts w:ascii="Arial" w:hAnsi="Arial" w:hint="default"/>
      </w:rPr>
    </w:lvl>
    <w:lvl w:ilvl="1" w:tplc="D9FAD8B2" w:tentative="1">
      <w:start w:val="1"/>
      <w:numFmt w:val="bullet"/>
      <w:lvlText w:val="•"/>
      <w:lvlJc w:val="left"/>
      <w:pPr>
        <w:tabs>
          <w:tab w:val="num" w:pos="1440"/>
        </w:tabs>
        <w:ind w:left="1440" w:hanging="360"/>
      </w:pPr>
      <w:rPr>
        <w:rFonts w:ascii="Arial" w:hAnsi="Arial" w:hint="default"/>
      </w:rPr>
    </w:lvl>
    <w:lvl w:ilvl="2" w:tplc="A4A8361C" w:tentative="1">
      <w:start w:val="1"/>
      <w:numFmt w:val="bullet"/>
      <w:lvlText w:val="•"/>
      <w:lvlJc w:val="left"/>
      <w:pPr>
        <w:tabs>
          <w:tab w:val="num" w:pos="2160"/>
        </w:tabs>
        <w:ind w:left="2160" w:hanging="360"/>
      </w:pPr>
      <w:rPr>
        <w:rFonts w:ascii="Arial" w:hAnsi="Arial" w:hint="default"/>
      </w:rPr>
    </w:lvl>
    <w:lvl w:ilvl="3" w:tplc="3E7C7F2E" w:tentative="1">
      <w:start w:val="1"/>
      <w:numFmt w:val="bullet"/>
      <w:lvlText w:val="•"/>
      <w:lvlJc w:val="left"/>
      <w:pPr>
        <w:tabs>
          <w:tab w:val="num" w:pos="2880"/>
        </w:tabs>
        <w:ind w:left="2880" w:hanging="360"/>
      </w:pPr>
      <w:rPr>
        <w:rFonts w:ascii="Arial" w:hAnsi="Arial" w:hint="default"/>
      </w:rPr>
    </w:lvl>
    <w:lvl w:ilvl="4" w:tplc="974257C2" w:tentative="1">
      <w:start w:val="1"/>
      <w:numFmt w:val="bullet"/>
      <w:lvlText w:val="•"/>
      <w:lvlJc w:val="left"/>
      <w:pPr>
        <w:tabs>
          <w:tab w:val="num" w:pos="3600"/>
        </w:tabs>
        <w:ind w:left="3600" w:hanging="360"/>
      </w:pPr>
      <w:rPr>
        <w:rFonts w:ascii="Arial" w:hAnsi="Arial" w:hint="default"/>
      </w:rPr>
    </w:lvl>
    <w:lvl w:ilvl="5" w:tplc="FE3C10BE" w:tentative="1">
      <w:start w:val="1"/>
      <w:numFmt w:val="bullet"/>
      <w:lvlText w:val="•"/>
      <w:lvlJc w:val="left"/>
      <w:pPr>
        <w:tabs>
          <w:tab w:val="num" w:pos="4320"/>
        </w:tabs>
        <w:ind w:left="4320" w:hanging="360"/>
      </w:pPr>
      <w:rPr>
        <w:rFonts w:ascii="Arial" w:hAnsi="Arial" w:hint="default"/>
      </w:rPr>
    </w:lvl>
    <w:lvl w:ilvl="6" w:tplc="B88A3372" w:tentative="1">
      <w:start w:val="1"/>
      <w:numFmt w:val="bullet"/>
      <w:lvlText w:val="•"/>
      <w:lvlJc w:val="left"/>
      <w:pPr>
        <w:tabs>
          <w:tab w:val="num" w:pos="5040"/>
        </w:tabs>
        <w:ind w:left="5040" w:hanging="360"/>
      </w:pPr>
      <w:rPr>
        <w:rFonts w:ascii="Arial" w:hAnsi="Arial" w:hint="default"/>
      </w:rPr>
    </w:lvl>
    <w:lvl w:ilvl="7" w:tplc="131221F6" w:tentative="1">
      <w:start w:val="1"/>
      <w:numFmt w:val="bullet"/>
      <w:lvlText w:val="•"/>
      <w:lvlJc w:val="left"/>
      <w:pPr>
        <w:tabs>
          <w:tab w:val="num" w:pos="5760"/>
        </w:tabs>
        <w:ind w:left="5760" w:hanging="360"/>
      </w:pPr>
      <w:rPr>
        <w:rFonts w:ascii="Arial" w:hAnsi="Arial" w:hint="default"/>
      </w:rPr>
    </w:lvl>
    <w:lvl w:ilvl="8" w:tplc="5292291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CDC0EEF"/>
    <w:multiLevelType w:val="multilevel"/>
    <w:tmpl w:val="4C466EEA"/>
    <w:lvl w:ilvl="0">
      <w:start w:val="1"/>
      <w:numFmt w:val="decimal"/>
      <w:lvlText w:val="%1."/>
      <w:lvlJc w:val="left"/>
      <w:pPr>
        <w:ind w:left="396" w:hanging="39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71232A91"/>
    <w:multiLevelType w:val="multilevel"/>
    <w:tmpl w:val="74EA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323826"/>
    <w:multiLevelType w:val="hybridMultilevel"/>
    <w:tmpl w:val="E87A4222"/>
    <w:lvl w:ilvl="0" w:tplc="C588799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875850"/>
    <w:multiLevelType w:val="hybridMultilevel"/>
    <w:tmpl w:val="5A2E0D82"/>
    <w:lvl w:ilvl="0" w:tplc="9A1CAD6A">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B032EB"/>
    <w:multiLevelType w:val="hybridMultilevel"/>
    <w:tmpl w:val="1A269628"/>
    <w:lvl w:ilvl="0" w:tplc="19624B4A">
      <w:start w:val="1"/>
      <w:numFmt w:val="bullet"/>
      <w:lvlText w:val="•"/>
      <w:lvlJc w:val="left"/>
      <w:pPr>
        <w:tabs>
          <w:tab w:val="num" w:pos="720"/>
        </w:tabs>
        <w:ind w:left="720" w:hanging="360"/>
      </w:pPr>
      <w:rPr>
        <w:rFonts w:ascii="Arial" w:hAnsi="Arial" w:hint="default"/>
      </w:rPr>
    </w:lvl>
    <w:lvl w:ilvl="1" w:tplc="EC9CACB8" w:tentative="1">
      <w:start w:val="1"/>
      <w:numFmt w:val="bullet"/>
      <w:lvlText w:val="•"/>
      <w:lvlJc w:val="left"/>
      <w:pPr>
        <w:tabs>
          <w:tab w:val="num" w:pos="1440"/>
        </w:tabs>
        <w:ind w:left="1440" w:hanging="360"/>
      </w:pPr>
      <w:rPr>
        <w:rFonts w:ascii="Arial" w:hAnsi="Arial" w:hint="default"/>
      </w:rPr>
    </w:lvl>
    <w:lvl w:ilvl="2" w:tplc="9014B850" w:tentative="1">
      <w:start w:val="1"/>
      <w:numFmt w:val="bullet"/>
      <w:lvlText w:val="•"/>
      <w:lvlJc w:val="left"/>
      <w:pPr>
        <w:tabs>
          <w:tab w:val="num" w:pos="2160"/>
        </w:tabs>
        <w:ind w:left="2160" w:hanging="360"/>
      </w:pPr>
      <w:rPr>
        <w:rFonts w:ascii="Arial" w:hAnsi="Arial" w:hint="default"/>
      </w:rPr>
    </w:lvl>
    <w:lvl w:ilvl="3" w:tplc="8396AC58" w:tentative="1">
      <w:start w:val="1"/>
      <w:numFmt w:val="bullet"/>
      <w:lvlText w:val="•"/>
      <w:lvlJc w:val="left"/>
      <w:pPr>
        <w:tabs>
          <w:tab w:val="num" w:pos="2880"/>
        </w:tabs>
        <w:ind w:left="2880" w:hanging="360"/>
      </w:pPr>
      <w:rPr>
        <w:rFonts w:ascii="Arial" w:hAnsi="Arial" w:hint="default"/>
      </w:rPr>
    </w:lvl>
    <w:lvl w:ilvl="4" w:tplc="5D2A8670" w:tentative="1">
      <w:start w:val="1"/>
      <w:numFmt w:val="bullet"/>
      <w:lvlText w:val="•"/>
      <w:lvlJc w:val="left"/>
      <w:pPr>
        <w:tabs>
          <w:tab w:val="num" w:pos="3600"/>
        </w:tabs>
        <w:ind w:left="3600" w:hanging="360"/>
      </w:pPr>
      <w:rPr>
        <w:rFonts w:ascii="Arial" w:hAnsi="Arial" w:hint="default"/>
      </w:rPr>
    </w:lvl>
    <w:lvl w:ilvl="5" w:tplc="F7E6C06E" w:tentative="1">
      <w:start w:val="1"/>
      <w:numFmt w:val="bullet"/>
      <w:lvlText w:val="•"/>
      <w:lvlJc w:val="left"/>
      <w:pPr>
        <w:tabs>
          <w:tab w:val="num" w:pos="4320"/>
        </w:tabs>
        <w:ind w:left="4320" w:hanging="360"/>
      </w:pPr>
      <w:rPr>
        <w:rFonts w:ascii="Arial" w:hAnsi="Arial" w:hint="default"/>
      </w:rPr>
    </w:lvl>
    <w:lvl w:ilvl="6" w:tplc="CBC49A4E" w:tentative="1">
      <w:start w:val="1"/>
      <w:numFmt w:val="bullet"/>
      <w:lvlText w:val="•"/>
      <w:lvlJc w:val="left"/>
      <w:pPr>
        <w:tabs>
          <w:tab w:val="num" w:pos="5040"/>
        </w:tabs>
        <w:ind w:left="5040" w:hanging="360"/>
      </w:pPr>
      <w:rPr>
        <w:rFonts w:ascii="Arial" w:hAnsi="Arial" w:hint="default"/>
      </w:rPr>
    </w:lvl>
    <w:lvl w:ilvl="7" w:tplc="316C4ABC" w:tentative="1">
      <w:start w:val="1"/>
      <w:numFmt w:val="bullet"/>
      <w:lvlText w:val="•"/>
      <w:lvlJc w:val="left"/>
      <w:pPr>
        <w:tabs>
          <w:tab w:val="num" w:pos="5760"/>
        </w:tabs>
        <w:ind w:left="5760" w:hanging="360"/>
      </w:pPr>
      <w:rPr>
        <w:rFonts w:ascii="Arial" w:hAnsi="Arial" w:hint="default"/>
      </w:rPr>
    </w:lvl>
    <w:lvl w:ilvl="8" w:tplc="7C30E2BA"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A31020E"/>
    <w:multiLevelType w:val="hybridMultilevel"/>
    <w:tmpl w:val="EA3EDB2A"/>
    <w:lvl w:ilvl="0" w:tplc="05FCFC2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B80D92"/>
    <w:multiLevelType w:val="multilevel"/>
    <w:tmpl w:val="B8B8F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8331866">
    <w:abstractNumId w:val="37"/>
  </w:num>
  <w:num w:numId="2" w16cid:durableId="938222376">
    <w:abstractNumId w:val="42"/>
  </w:num>
  <w:num w:numId="3" w16cid:durableId="100226810">
    <w:abstractNumId w:val="6"/>
  </w:num>
  <w:num w:numId="4" w16cid:durableId="1029768715">
    <w:abstractNumId w:val="8"/>
  </w:num>
  <w:num w:numId="5" w16cid:durableId="1413626872">
    <w:abstractNumId w:val="39"/>
  </w:num>
  <w:num w:numId="6" w16cid:durableId="266425306">
    <w:abstractNumId w:val="10"/>
  </w:num>
  <w:num w:numId="7" w16cid:durableId="312756225">
    <w:abstractNumId w:val="20"/>
  </w:num>
  <w:num w:numId="8" w16cid:durableId="1000158839">
    <w:abstractNumId w:val="3"/>
  </w:num>
  <w:num w:numId="9" w16cid:durableId="793333620">
    <w:abstractNumId w:val="40"/>
  </w:num>
  <w:num w:numId="10" w16cid:durableId="1352030007">
    <w:abstractNumId w:val="38"/>
  </w:num>
  <w:num w:numId="11" w16cid:durableId="725838605">
    <w:abstractNumId w:val="19"/>
  </w:num>
  <w:num w:numId="12" w16cid:durableId="2134322473">
    <w:abstractNumId w:val="9"/>
  </w:num>
  <w:num w:numId="13" w16cid:durableId="542449998">
    <w:abstractNumId w:val="22"/>
  </w:num>
  <w:num w:numId="14" w16cid:durableId="91825501">
    <w:abstractNumId w:val="29"/>
  </w:num>
  <w:num w:numId="15" w16cid:durableId="373622242">
    <w:abstractNumId w:val="7"/>
  </w:num>
  <w:num w:numId="16" w16cid:durableId="1162816975">
    <w:abstractNumId w:val="31"/>
  </w:num>
  <w:num w:numId="17" w16cid:durableId="1053045577">
    <w:abstractNumId w:val="14"/>
  </w:num>
  <w:num w:numId="18" w16cid:durableId="1139766649">
    <w:abstractNumId w:val="24"/>
  </w:num>
  <w:num w:numId="19" w16cid:durableId="949507880">
    <w:abstractNumId w:val="43"/>
  </w:num>
  <w:num w:numId="20" w16cid:durableId="351107087">
    <w:abstractNumId w:val="27"/>
  </w:num>
  <w:num w:numId="21" w16cid:durableId="391002370">
    <w:abstractNumId w:val="16"/>
  </w:num>
  <w:num w:numId="22" w16cid:durableId="1242447031">
    <w:abstractNumId w:val="26"/>
  </w:num>
  <w:num w:numId="23" w16cid:durableId="1529028318">
    <w:abstractNumId w:val="13"/>
  </w:num>
  <w:num w:numId="24" w16cid:durableId="1260286944">
    <w:abstractNumId w:val="0"/>
  </w:num>
  <w:num w:numId="25" w16cid:durableId="620697107">
    <w:abstractNumId w:val="4"/>
  </w:num>
  <w:num w:numId="26" w16cid:durableId="2062898513">
    <w:abstractNumId w:val="11"/>
  </w:num>
  <w:num w:numId="27" w16cid:durableId="2125878109">
    <w:abstractNumId w:val="33"/>
  </w:num>
  <w:num w:numId="28" w16cid:durableId="300504617">
    <w:abstractNumId w:val="15"/>
  </w:num>
  <w:num w:numId="29" w16cid:durableId="934942729">
    <w:abstractNumId w:val="23"/>
  </w:num>
  <w:num w:numId="30" w16cid:durableId="1354457081">
    <w:abstractNumId w:val="36"/>
  </w:num>
  <w:num w:numId="31" w16cid:durableId="1222983920">
    <w:abstractNumId w:val="41"/>
  </w:num>
  <w:num w:numId="32" w16cid:durableId="351953246">
    <w:abstractNumId w:val="25"/>
  </w:num>
  <w:num w:numId="33" w16cid:durableId="1906187306">
    <w:abstractNumId w:val="28"/>
  </w:num>
  <w:num w:numId="34" w16cid:durableId="1349985592">
    <w:abstractNumId w:val="2"/>
  </w:num>
  <w:num w:numId="35" w16cid:durableId="106778382">
    <w:abstractNumId w:val="34"/>
  </w:num>
  <w:num w:numId="36" w16cid:durableId="648478966">
    <w:abstractNumId w:val="17"/>
  </w:num>
  <w:num w:numId="37" w16cid:durableId="1186870921">
    <w:abstractNumId w:val="30"/>
  </w:num>
  <w:num w:numId="38" w16cid:durableId="1234389486">
    <w:abstractNumId w:val="12"/>
  </w:num>
  <w:num w:numId="39" w16cid:durableId="1167939578">
    <w:abstractNumId w:val="35"/>
  </w:num>
  <w:num w:numId="40" w16cid:durableId="2058579437">
    <w:abstractNumId w:val="32"/>
  </w:num>
  <w:num w:numId="41" w16cid:durableId="1207066930">
    <w:abstractNumId w:val="5"/>
  </w:num>
  <w:num w:numId="42" w16cid:durableId="1322586060">
    <w:abstractNumId w:val="18"/>
  </w:num>
  <w:num w:numId="43" w16cid:durableId="1811054050">
    <w:abstractNumId w:val="1"/>
  </w:num>
  <w:num w:numId="44" w16cid:durableId="181367467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8CE"/>
    <w:rsid w:val="00005153"/>
    <w:rsid w:val="00005295"/>
    <w:rsid w:val="000072DF"/>
    <w:rsid w:val="00007455"/>
    <w:rsid w:val="00013FF1"/>
    <w:rsid w:val="000176D6"/>
    <w:rsid w:val="00023C03"/>
    <w:rsid w:val="000248C0"/>
    <w:rsid w:val="00026BD0"/>
    <w:rsid w:val="00026F8F"/>
    <w:rsid w:val="00032D7F"/>
    <w:rsid w:val="00035B19"/>
    <w:rsid w:val="00037B52"/>
    <w:rsid w:val="00044544"/>
    <w:rsid w:val="0009152F"/>
    <w:rsid w:val="00095A19"/>
    <w:rsid w:val="000A15AE"/>
    <w:rsid w:val="000B1D19"/>
    <w:rsid w:val="000B7300"/>
    <w:rsid w:val="000C391D"/>
    <w:rsid w:val="000C5B2B"/>
    <w:rsid w:val="000D6CF6"/>
    <w:rsid w:val="000E6515"/>
    <w:rsid w:val="000E760E"/>
    <w:rsid w:val="000F3704"/>
    <w:rsid w:val="001016A7"/>
    <w:rsid w:val="00117646"/>
    <w:rsid w:val="001244F4"/>
    <w:rsid w:val="00135F1B"/>
    <w:rsid w:val="00136D03"/>
    <w:rsid w:val="00137923"/>
    <w:rsid w:val="00140091"/>
    <w:rsid w:val="00147803"/>
    <w:rsid w:val="00163E5E"/>
    <w:rsid w:val="00170380"/>
    <w:rsid w:val="00177BC0"/>
    <w:rsid w:val="00196771"/>
    <w:rsid w:val="001B099F"/>
    <w:rsid w:val="001B432E"/>
    <w:rsid w:val="001C1FED"/>
    <w:rsid w:val="001C67E2"/>
    <w:rsid w:val="001E17A5"/>
    <w:rsid w:val="001F3ABD"/>
    <w:rsid w:val="001F56D1"/>
    <w:rsid w:val="001F7FD8"/>
    <w:rsid w:val="00231A56"/>
    <w:rsid w:val="00231D77"/>
    <w:rsid w:val="00232896"/>
    <w:rsid w:val="00234F3B"/>
    <w:rsid w:val="0024493D"/>
    <w:rsid w:val="002510F7"/>
    <w:rsid w:val="00252396"/>
    <w:rsid w:val="002734EF"/>
    <w:rsid w:val="0027385D"/>
    <w:rsid w:val="002851C1"/>
    <w:rsid w:val="0028643F"/>
    <w:rsid w:val="00290D57"/>
    <w:rsid w:val="002A193D"/>
    <w:rsid w:val="002A7AAB"/>
    <w:rsid w:val="002B081B"/>
    <w:rsid w:val="002C7B45"/>
    <w:rsid w:val="002D0721"/>
    <w:rsid w:val="002D5C8D"/>
    <w:rsid w:val="002E2E1C"/>
    <w:rsid w:val="002E57F0"/>
    <w:rsid w:val="002E6851"/>
    <w:rsid w:val="00300E0A"/>
    <w:rsid w:val="003024B4"/>
    <w:rsid w:val="00307CF7"/>
    <w:rsid w:val="00320158"/>
    <w:rsid w:val="0032534E"/>
    <w:rsid w:val="00327F89"/>
    <w:rsid w:val="003316A1"/>
    <w:rsid w:val="003319EE"/>
    <w:rsid w:val="00333EFC"/>
    <w:rsid w:val="003352BD"/>
    <w:rsid w:val="00345314"/>
    <w:rsid w:val="00347541"/>
    <w:rsid w:val="00352992"/>
    <w:rsid w:val="00352DD1"/>
    <w:rsid w:val="003541FC"/>
    <w:rsid w:val="0035588B"/>
    <w:rsid w:val="00357860"/>
    <w:rsid w:val="00360FAD"/>
    <w:rsid w:val="00370B02"/>
    <w:rsid w:val="0037647B"/>
    <w:rsid w:val="00377A71"/>
    <w:rsid w:val="0038085D"/>
    <w:rsid w:val="0038099E"/>
    <w:rsid w:val="003A0E02"/>
    <w:rsid w:val="003A4935"/>
    <w:rsid w:val="003D1F32"/>
    <w:rsid w:val="003D2DF5"/>
    <w:rsid w:val="0040391A"/>
    <w:rsid w:val="00414871"/>
    <w:rsid w:val="00443918"/>
    <w:rsid w:val="00444294"/>
    <w:rsid w:val="0044429B"/>
    <w:rsid w:val="00464332"/>
    <w:rsid w:val="00475182"/>
    <w:rsid w:val="00484E33"/>
    <w:rsid w:val="004A1771"/>
    <w:rsid w:val="004A214A"/>
    <w:rsid w:val="004A3D6C"/>
    <w:rsid w:val="004C3CC9"/>
    <w:rsid w:val="004D1BF3"/>
    <w:rsid w:val="004D51A7"/>
    <w:rsid w:val="00501466"/>
    <w:rsid w:val="00501F34"/>
    <w:rsid w:val="00522393"/>
    <w:rsid w:val="005347E3"/>
    <w:rsid w:val="0053762A"/>
    <w:rsid w:val="00545DEC"/>
    <w:rsid w:val="00553E78"/>
    <w:rsid w:val="005651F2"/>
    <w:rsid w:val="00594BD5"/>
    <w:rsid w:val="00597F38"/>
    <w:rsid w:val="005B062B"/>
    <w:rsid w:val="005B5D01"/>
    <w:rsid w:val="005D00B8"/>
    <w:rsid w:val="005D2F40"/>
    <w:rsid w:val="005D36C9"/>
    <w:rsid w:val="005D7295"/>
    <w:rsid w:val="005E2691"/>
    <w:rsid w:val="005E2F95"/>
    <w:rsid w:val="005F3431"/>
    <w:rsid w:val="00610236"/>
    <w:rsid w:val="0061066D"/>
    <w:rsid w:val="00613178"/>
    <w:rsid w:val="00636FD3"/>
    <w:rsid w:val="00640385"/>
    <w:rsid w:val="0064092A"/>
    <w:rsid w:val="00644B02"/>
    <w:rsid w:val="00645A06"/>
    <w:rsid w:val="00645F0E"/>
    <w:rsid w:val="00646A37"/>
    <w:rsid w:val="00652B27"/>
    <w:rsid w:val="00653857"/>
    <w:rsid w:val="006707A9"/>
    <w:rsid w:val="00680391"/>
    <w:rsid w:val="006919CC"/>
    <w:rsid w:val="006B414B"/>
    <w:rsid w:val="006B5808"/>
    <w:rsid w:val="006C3ED0"/>
    <w:rsid w:val="006C4136"/>
    <w:rsid w:val="006D3A16"/>
    <w:rsid w:val="006D6C0B"/>
    <w:rsid w:val="006D73A9"/>
    <w:rsid w:val="006E1D3E"/>
    <w:rsid w:val="006E2182"/>
    <w:rsid w:val="006E36A0"/>
    <w:rsid w:val="006E716D"/>
    <w:rsid w:val="006F1003"/>
    <w:rsid w:val="00716F79"/>
    <w:rsid w:val="00721B71"/>
    <w:rsid w:val="007362F7"/>
    <w:rsid w:val="0074203A"/>
    <w:rsid w:val="007524CA"/>
    <w:rsid w:val="007551CF"/>
    <w:rsid w:val="00760543"/>
    <w:rsid w:val="00763700"/>
    <w:rsid w:val="0077266B"/>
    <w:rsid w:val="00781952"/>
    <w:rsid w:val="0079515C"/>
    <w:rsid w:val="0079589B"/>
    <w:rsid w:val="007A4184"/>
    <w:rsid w:val="007B6663"/>
    <w:rsid w:val="007C0904"/>
    <w:rsid w:val="007D1937"/>
    <w:rsid w:val="007E4547"/>
    <w:rsid w:val="007F106B"/>
    <w:rsid w:val="00802161"/>
    <w:rsid w:val="00806172"/>
    <w:rsid w:val="0082309E"/>
    <w:rsid w:val="00840E6B"/>
    <w:rsid w:val="008505B8"/>
    <w:rsid w:val="00855B18"/>
    <w:rsid w:val="00857981"/>
    <w:rsid w:val="00860B3D"/>
    <w:rsid w:val="008710D2"/>
    <w:rsid w:val="00886974"/>
    <w:rsid w:val="0089407F"/>
    <w:rsid w:val="0089510E"/>
    <w:rsid w:val="008977A0"/>
    <w:rsid w:val="008A00A4"/>
    <w:rsid w:val="008A038C"/>
    <w:rsid w:val="008A4158"/>
    <w:rsid w:val="008A6C1B"/>
    <w:rsid w:val="008B5952"/>
    <w:rsid w:val="008C0246"/>
    <w:rsid w:val="008C28CE"/>
    <w:rsid w:val="008D6C1C"/>
    <w:rsid w:val="008D7137"/>
    <w:rsid w:val="008E3300"/>
    <w:rsid w:val="008E505F"/>
    <w:rsid w:val="008E6683"/>
    <w:rsid w:val="008F3089"/>
    <w:rsid w:val="008F531E"/>
    <w:rsid w:val="00901AE3"/>
    <w:rsid w:val="009037ED"/>
    <w:rsid w:val="00910456"/>
    <w:rsid w:val="00913AC7"/>
    <w:rsid w:val="00915CAB"/>
    <w:rsid w:val="00922C68"/>
    <w:rsid w:val="00931A87"/>
    <w:rsid w:val="00953EC9"/>
    <w:rsid w:val="00975983"/>
    <w:rsid w:val="009920C0"/>
    <w:rsid w:val="009A6F2C"/>
    <w:rsid w:val="009C237E"/>
    <w:rsid w:val="009C31EE"/>
    <w:rsid w:val="009D3AEA"/>
    <w:rsid w:val="009E0ABA"/>
    <w:rsid w:val="00A03AB5"/>
    <w:rsid w:val="00A15A18"/>
    <w:rsid w:val="00A17062"/>
    <w:rsid w:val="00A2023B"/>
    <w:rsid w:val="00A22B46"/>
    <w:rsid w:val="00A4085A"/>
    <w:rsid w:val="00A525A3"/>
    <w:rsid w:val="00A577C4"/>
    <w:rsid w:val="00A60A1D"/>
    <w:rsid w:val="00A63BD6"/>
    <w:rsid w:val="00A70F6D"/>
    <w:rsid w:val="00A7605A"/>
    <w:rsid w:val="00A85151"/>
    <w:rsid w:val="00A923A3"/>
    <w:rsid w:val="00A958BB"/>
    <w:rsid w:val="00AA146A"/>
    <w:rsid w:val="00AB6E45"/>
    <w:rsid w:val="00AC1BCB"/>
    <w:rsid w:val="00AC3402"/>
    <w:rsid w:val="00AC5842"/>
    <w:rsid w:val="00AC63BC"/>
    <w:rsid w:val="00AC641F"/>
    <w:rsid w:val="00AD5D2B"/>
    <w:rsid w:val="00AE10DA"/>
    <w:rsid w:val="00AE2E29"/>
    <w:rsid w:val="00AE343D"/>
    <w:rsid w:val="00B032E9"/>
    <w:rsid w:val="00B051B3"/>
    <w:rsid w:val="00B15D39"/>
    <w:rsid w:val="00B21A6A"/>
    <w:rsid w:val="00B2513A"/>
    <w:rsid w:val="00B444CC"/>
    <w:rsid w:val="00B4720B"/>
    <w:rsid w:val="00B50480"/>
    <w:rsid w:val="00B57C8E"/>
    <w:rsid w:val="00B6212D"/>
    <w:rsid w:val="00B67A63"/>
    <w:rsid w:val="00B712D3"/>
    <w:rsid w:val="00B713B6"/>
    <w:rsid w:val="00B7527E"/>
    <w:rsid w:val="00B8417B"/>
    <w:rsid w:val="00B84D7F"/>
    <w:rsid w:val="00B93DDA"/>
    <w:rsid w:val="00BA0F84"/>
    <w:rsid w:val="00BA427D"/>
    <w:rsid w:val="00BB4297"/>
    <w:rsid w:val="00BB4859"/>
    <w:rsid w:val="00BC04E6"/>
    <w:rsid w:val="00BC11BE"/>
    <w:rsid w:val="00BC2499"/>
    <w:rsid w:val="00BC3782"/>
    <w:rsid w:val="00BD1929"/>
    <w:rsid w:val="00C03B5E"/>
    <w:rsid w:val="00C052E1"/>
    <w:rsid w:val="00C14C9F"/>
    <w:rsid w:val="00C2013A"/>
    <w:rsid w:val="00C210AC"/>
    <w:rsid w:val="00C2247A"/>
    <w:rsid w:val="00C22633"/>
    <w:rsid w:val="00C2370F"/>
    <w:rsid w:val="00C5460C"/>
    <w:rsid w:val="00C554E6"/>
    <w:rsid w:val="00C5787F"/>
    <w:rsid w:val="00C70662"/>
    <w:rsid w:val="00C7230B"/>
    <w:rsid w:val="00C82593"/>
    <w:rsid w:val="00C93217"/>
    <w:rsid w:val="00C93791"/>
    <w:rsid w:val="00C9624E"/>
    <w:rsid w:val="00CB515E"/>
    <w:rsid w:val="00CC47A7"/>
    <w:rsid w:val="00CE21F2"/>
    <w:rsid w:val="00CE4690"/>
    <w:rsid w:val="00CE7184"/>
    <w:rsid w:val="00CF2B04"/>
    <w:rsid w:val="00CF2E3F"/>
    <w:rsid w:val="00CF7353"/>
    <w:rsid w:val="00D26FCA"/>
    <w:rsid w:val="00D36555"/>
    <w:rsid w:val="00D446EF"/>
    <w:rsid w:val="00D46BFA"/>
    <w:rsid w:val="00D5391A"/>
    <w:rsid w:val="00D655AF"/>
    <w:rsid w:val="00D67ED8"/>
    <w:rsid w:val="00D763E6"/>
    <w:rsid w:val="00D82C53"/>
    <w:rsid w:val="00D866A7"/>
    <w:rsid w:val="00D87052"/>
    <w:rsid w:val="00D94A18"/>
    <w:rsid w:val="00D96384"/>
    <w:rsid w:val="00DB4F81"/>
    <w:rsid w:val="00DC670A"/>
    <w:rsid w:val="00DD14BB"/>
    <w:rsid w:val="00DD7A37"/>
    <w:rsid w:val="00DE0EB0"/>
    <w:rsid w:val="00DE653C"/>
    <w:rsid w:val="00DF5145"/>
    <w:rsid w:val="00E01F2F"/>
    <w:rsid w:val="00E025B3"/>
    <w:rsid w:val="00E12952"/>
    <w:rsid w:val="00E129B5"/>
    <w:rsid w:val="00E16A62"/>
    <w:rsid w:val="00E2104B"/>
    <w:rsid w:val="00E23BBE"/>
    <w:rsid w:val="00E341B4"/>
    <w:rsid w:val="00E4161F"/>
    <w:rsid w:val="00E55617"/>
    <w:rsid w:val="00E55B58"/>
    <w:rsid w:val="00E60EE0"/>
    <w:rsid w:val="00E70A8C"/>
    <w:rsid w:val="00E76610"/>
    <w:rsid w:val="00EC2712"/>
    <w:rsid w:val="00EC6C3E"/>
    <w:rsid w:val="00EE5894"/>
    <w:rsid w:val="00EF309E"/>
    <w:rsid w:val="00EF3EB1"/>
    <w:rsid w:val="00F01F45"/>
    <w:rsid w:val="00F12099"/>
    <w:rsid w:val="00F15A67"/>
    <w:rsid w:val="00F30DC0"/>
    <w:rsid w:val="00F338EA"/>
    <w:rsid w:val="00F3513D"/>
    <w:rsid w:val="00F471F7"/>
    <w:rsid w:val="00F56EBF"/>
    <w:rsid w:val="00F736B6"/>
    <w:rsid w:val="00FA0794"/>
    <w:rsid w:val="00FA128B"/>
    <w:rsid w:val="00FA20EA"/>
    <w:rsid w:val="00FA2DE6"/>
    <w:rsid w:val="00FB2313"/>
    <w:rsid w:val="00FC2027"/>
    <w:rsid w:val="00FD6B78"/>
    <w:rsid w:val="00FD6D16"/>
    <w:rsid w:val="00FE2D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AB3B1"/>
  <w15:chartTrackingRefBased/>
  <w15:docId w15:val="{C53A0456-C4D4-4850-B063-C006E1D0C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72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02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20158"/>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61023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8C28CE"/>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0"/>
      <w:szCs w:val="20"/>
      <w:u w:color="000000"/>
      <w:bdr w:val="nil"/>
      <w14:textOutline w14:w="0" w14:cap="flat" w14:cmpd="sng" w14:algn="ctr">
        <w14:noFill/>
        <w14:prstDash w14:val="solid"/>
        <w14:bevel/>
      </w14:textOutline>
      <w14:ligatures w14:val="none"/>
    </w:rPr>
  </w:style>
  <w:style w:type="paragraph" w:styleId="ListParagraph">
    <w:name w:val="List Paragraph"/>
    <w:qFormat/>
    <w:rsid w:val="008C28CE"/>
    <w:pPr>
      <w:pBdr>
        <w:top w:val="nil"/>
        <w:left w:val="nil"/>
        <w:bottom w:val="nil"/>
        <w:right w:val="nil"/>
        <w:between w:val="nil"/>
        <w:bar w:val="nil"/>
      </w:pBdr>
      <w:spacing w:after="0" w:line="240" w:lineRule="auto"/>
      <w:ind w:left="720"/>
    </w:pPr>
    <w:rPr>
      <w:rFonts w:ascii="Times New Roman" w:eastAsia="Arial Unicode MS" w:hAnsi="Times New Roman" w:cs="Arial Unicode MS"/>
      <w:color w:val="000000"/>
      <w:kern w:val="0"/>
      <w:sz w:val="20"/>
      <w:szCs w:val="20"/>
      <w:u w:color="000000"/>
      <w:bdr w:val="nil"/>
      <w:lang w:val="en-US"/>
      <w14:ligatures w14:val="none"/>
    </w:rPr>
  </w:style>
  <w:style w:type="paragraph" w:customStyle="1" w:styleId="Heading">
    <w:name w:val="Heading"/>
    <w:next w:val="Body"/>
    <w:rsid w:val="008C28CE"/>
    <w:pPr>
      <w:keepNext/>
      <w:pBdr>
        <w:top w:val="single" w:sz="12" w:space="0" w:color="000000"/>
        <w:left w:val="single" w:sz="12" w:space="0" w:color="000000"/>
        <w:bottom w:val="single" w:sz="12" w:space="0" w:color="000000"/>
        <w:right w:val="single" w:sz="12" w:space="0" w:color="000000"/>
        <w:between w:val="nil"/>
        <w:bar w:val="nil"/>
      </w:pBdr>
      <w:shd w:val="clear" w:color="auto" w:fill="D8D8D8"/>
      <w:spacing w:after="0" w:line="240" w:lineRule="auto"/>
      <w:jc w:val="center"/>
      <w:outlineLvl w:val="0"/>
    </w:pPr>
    <w:rPr>
      <w:rFonts w:ascii="Times New Roman" w:eastAsia="Arial Unicode MS" w:hAnsi="Times New Roman" w:cs="Arial Unicode MS"/>
      <w:b/>
      <w:bCs/>
      <w:color w:val="000000"/>
      <w:kern w:val="0"/>
      <w:sz w:val="36"/>
      <w:szCs w:val="36"/>
      <w:u w:color="000000"/>
      <w:bdr w:val="nil"/>
      <w:lang w:val="en-US"/>
      <w14:textOutline w14:w="0" w14:cap="flat" w14:cmpd="sng" w14:algn="ctr">
        <w14:noFill/>
        <w14:prstDash w14:val="solid"/>
        <w14:bevel/>
      </w14:textOutline>
      <w14:ligatures w14:val="none"/>
    </w:rPr>
  </w:style>
  <w:style w:type="character" w:customStyle="1" w:styleId="Hyperlink0">
    <w:name w:val="Hyperlink.0"/>
    <w:basedOn w:val="DefaultParagraphFont"/>
    <w:rsid w:val="008C28CE"/>
    <w:rPr>
      <w:rFonts w:ascii="Arial" w:eastAsia="Arial" w:hAnsi="Arial" w:cs="Arial"/>
      <w:outline w:val="0"/>
      <w:color w:val="0000FF"/>
      <w:sz w:val="22"/>
      <w:szCs w:val="22"/>
      <w:u w:val="single" w:color="0000FF"/>
      <w:lang w:val="en-US"/>
    </w:rPr>
  </w:style>
  <w:style w:type="character" w:styleId="Hyperlink">
    <w:name w:val="Hyperlink"/>
    <w:basedOn w:val="DefaultParagraphFont"/>
    <w:uiPriority w:val="99"/>
    <w:unhideWhenUsed/>
    <w:rsid w:val="00913AC7"/>
    <w:rPr>
      <w:color w:val="0000FF"/>
      <w:u w:val="single"/>
    </w:rPr>
  </w:style>
  <w:style w:type="character" w:styleId="UnresolvedMention">
    <w:name w:val="Unresolved Mention"/>
    <w:basedOn w:val="DefaultParagraphFont"/>
    <w:uiPriority w:val="99"/>
    <w:semiHidden/>
    <w:unhideWhenUsed/>
    <w:rsid w:val="00913AC7"/>
    <w:rPr>
      <w:color w:val="605E5C"/>
      <w:shd w:val="clear" w:color="auto" w:fill="E1DFDD"/>
    </w:rPr>
  </w:style>
  <w:style w:type="character" w:customStyle="1" w:styleId="Heading3Char">
    <w:name w:val="Heading 3 Char"/>
    <w:basedOn w:val="DefaultParagraphFont"/>
    <w:link w:val="Heading3"/>
    <w:uiPriority w:val="9"/>
    <w:rsid w:val="00320158"/>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320158"/>
    <w:rPr>
      <w:b/>
      <w:bCs/>
    </w:rPr>
  </w:style>
  <w:style w:type="paragraph" w:customStyle="1" w:styleId="selectionshareable">
    <w:name w:val="selectionshareable"/>
    <w:basedOn w:val="Normal"/>
    <w:rsid w:val="0032015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320158"/>
    <w:rPr>
      <w:i/>
      <w:iCs/>
    </w:rPr>
  </w:style>
  <w:style w:type="character" w:customStyle="1" w:styleId="Heading2Char">
    <w:name w:val="Heading 2 Char"/>
    <w:basedOn w:val="DefaultParagraphFont"/>
    <w:link w:val="Heading2"/>
    <w:uiPriority w:val="9"/>
    <w:rsid w:val="0061023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610236"/>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857981"/>
    <w:rPr>
      <w:color w:val="954F72" w:themeColor="followedHyperlink"/>
      <w:u w:val="single"/>
    </w:rPr>
  </w:style>
  <w:style w:type="character" w:customStyle="1" w:styleId="Heading1Char">
    <w:name w:val="Heading 1 Char"/>
    <w:basedOn w:val="DefaultParagraphFont"/>
    <w:link w:val="Heading1"/>
    <w:uiPriority w:val="9"/>
    <w:rsid w:val="00B4720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65385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semiHidden/>
    <w:unhideWhenUsed/>
    <w:rsid w:val="00653857"/>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653857"/>
    <w:rPr>
      <w:rFonts w:ascii="Arial" w:eastAsia="Times New Roman" w:hAnsi="Arial" w:cs="Arial"/>
      <w:vanish/>
      <w:kern w:val="0"/>
      <w:sz w:val="16"/>
      <w:szCs w:val="16"/>
      <w14:ligatures w14:val="none"/>
    </w:rPr>
  </w:style>
  <w:style w:type="character" w:customStyle="1" w:styleId="zero-padding-top">
    <w:name w:val="zero-padding-top"/>
    <w:basedOn w:val="DefaultParagraphFont"/>
    <w:rsid w:val="008D6C1C"/>
  </w:style>
  <w:style w:type="character" w:customStyle="1" w:styleId="list-item-count">
    <w:name w:val="list-item-count"/>
    <w:basedOn w:val="DefaultParagraphFont"/>
    <w:rsid w:val="008D6C1C"/>
  </w:style>
  <w:style w:type="character" w:customStyle="1" w:styleId="media-delimiter">
    <w:name w:val="media-delimiter"/>
    <w:basedOn w:val="DefaultParagraphFont"/>
    <w:rsid w:val="008D6C1C"/>
  </w:style>
  <w:style w:type="character" w:customStyle="1" w:styleId="author-role">
    <w:name w:val="author-role"/>
    <w:basedOn w:val="DefaultParagraphFont"/>
    <w:rsid w:val="00F01F45"/>
  </w:style>
  <w:style w:type="table" w:styleId="TableGrid">
    <w:name w:val="Table Grid"/>
    <w:basedOn w:val="TableNormal"/>
    <w:uiPriority w:val="39"/>
    <w:rsid w:val="00A923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uiPriority w:val="99"/>
    <w:semiHidden/>
    <w:unhideWhenUsed/>
    <w:rsid w:val="001244F4"/>
  </w:style>
  <w:style w:type="character" w:customStyle="1" w:styleId="DateChar">
    <w:name w:val="Date Char"/>
    <w:basedOn w:val="DefaultParagraphFont"/>
    <w:link w:val="Date"/>
    <w:uiPriority w:val="99"/>
    <w:semiHidden/>
    <w:rsid w:val="001244F4"/>
  </w:style>
  <w:style w:type="paragraph" w:styleId="TOCHeading">
    <w:name w:val="TOC Heading"/>
    <w:basedOn w:val="Heading1"/>
    <w:next w:val="Normal"/>
    <w:uiPriority w:val="39"/>
    <w:unhideWhenUsed/>
    <w:qFormat/>
    <w:rsid w:val="00645A06"/>
    <w:pPr>
      <w:outlineLvl w:val="9"/>
    </w:pPr>
    <w:rPr>
      <w:kern w:val="0"/>
      <w:lang w:val="en-US" w:eastAsia="en-US"/>
      <w14:ligatures w14:val="none"/>
    </w:rPr>
  </w:style>
  <w:style w:type="paragraph" w:styleId="TOC1">
    <w:name w:val="toc 1"/>
    <w:basedOn w:val="Normal"/>
    <w:next w:val="Normal"/>
    <w:autoRedefine/>
    <w:uiPriority w:val="39"/>
    <w:unhideWhenUsed/>
    <w:rsid w:val="00645A06"/>
    <w:pPr>
      <w:spacing w:after="100"/>
    </w:pPr>
  </w:style>
  <w:style w:type="paragraph" w:styleId="TOC2">
    <w:name w:val="toc 2"/>
    <w:basedOn w:val="Normal"/>
    <w:next w:val="Normal"/>
    <w:autoRedefine/>
    <w:uiPriority w:val="39"/>
    <w:unhideWhenUsed/>
    <w:rsid w:val="00645A06"/>
    <w:pPr>
      <w:spacing w:after="100"/>
      <w:ind w:left="220"/>
    </w:pPr>
  </w:style>
  <w:style w:type="paragraph" w:styleId="TOC3">
    <w:name w:val="toc 3"/>
    <w:basedOn w:val="Normal"/>
    <w:next w:val="Normal"/>
    <w:autoRedefine/>
    <w:uiPriority w:val="39"/>
    <w:unhideWhenUsed/>
    <w:rsid w:val="00CB515E"/>
    <w:pPr>
      <w:spacing w:after="100"/>
      <w:ind w:left="440"/>
    </w:pPr>
  </w:style>
  <w:style w:type="character" w:styleId="CommentReference">
    <w:name w:val="annotation reference"/>
    <w:basedOn w:val="DefaultParagraphFont"/>
    <w:uiPriority w:val="99"/>
    <w:semiHidden/>
    <w:unhideWhenUsed/>
    <w:rsid w:val="0082309E"/>
    <w:rPr>
      <w:sz w:val="16"/>
      <w:szCs w:val="16"/>
    </w:rPr>
  </w:style>
  <w:style w:type="paragraph" w:styleId="CommentText">
    <w:name w:val="annotation text"/>
    <w:basedOn w:val="Normal"/>
    <w:link w:val="CommentTextChar"/>
    <w:uiPriority w:val="99"/>
    <w:unhideWhenUsed/>
    <w:rsid w:val="0082309E"/>
    <w:pPr>
      <w:spacing w:line="240" w:lineRule="auto"/>
    </w:pPr>
    <w:rPr>
      <w:sz w:val="20"/>
      <w:szCs w:val="20"/>
    </w:rPr>
  </w:style>
  <w:style w:type="character" w:customStyle="1" w:styleId="CommentTextChar">
    <w:name w:val="Comment Text Char"/>
    <w:basedOn w:val="DefaultParagraphFont"/>
    <w:link w:val="CommentText"/>
    <w:uiPriority w:val="99"/>
    <w:rsid w:val="0082309E"/>
    <w:rPr>
      <w:sz w:val="20"/>
      <w:szCs w:val="20"/>
    </w:rPr>
  </w:style>
  <w:style w:type="paragraph" w:styleId="CommentSubject">
    <w:name w:val="annotation subject"/>
    <w:basedOn w:val="CommentText"/>
    <w:next w:val="CommentText"/>
    <w:link w:val="CommentSubjectChar"/>
    <w:uiPriority w:val="99"/>
    <w:semiHidden/>
    <w:unhideWhenUsed/>
    <w:rsid w:val="0082309E"/>
    <w:rPr>
      <w:b/>
      <w:bCs/>
    </w:rPr>
  </w:style>
  <w:style w:type="character" w:customStyle="1" w:styleId="CommentSubjectChar">
    <w:name w:val="Comment Subject Char"/>
    <w:basedOn w:val="CommentTextChar"/>
    <w:link w:val="CommentSubject"/>
    <w:uiPriority w:val="99"/>
    <w:semiHidden/>
    <w:rsid w:val="0082309E"/>
    <w:rPr>
      <w:b/>
      <w:bCs/>
      <w:sz w:val="20"/>
      <w:szCs w:val="20"/>
    </w:rPr>
  </w:style>
  <w:style w:type="paragraph" w:styleId="Header">
    <w:name w:val="header"/>
    <w:basedOn w:val="Normal"/>
    <w:link w:val="HeaderChar"/>
    <w:uiPriority w:val="99"/>
    <w:unhideWhenUsed/>
    <w:rsid w:val="008F30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089"/>
  </w:style>
  <w:style w:type="paragraph" w:styleId="Footer">
    <w:name w:val="footer"/>
    <w:basedOn w:val="Normal"/>
    <w:link w:val="FooterChar"/>
    <w:uiPriority w:val="99"/>
    <w:unhideWhenUsed/>
    <w:rsid w:val="008F30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089"/>
  </w:style>
  <w:style w:type="paragraph" w:styleId="NoSpacing">
    <w:name w:val="No Spacing"/>
    <w:link w:val="NoSpacingChar"/>
    <w:uiPriority w:val="1"/>
    <w:qFormat/>
    <w:rsid w:val="00C9624E"/>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C9624E"/>
    <w:rPr>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21381">
      <w:bodyDiv w:val="1"/>
      <w:marLeft w:val="0"/>
      <w:marRight w:val="0"/>
      <w:marTop w:val="0"/>
      <w:marBottom w:val="0"/>
      <w:divBdr>
        <w:top w:val="none" w:sz="0" w:space="0" w:color="auto"/>
        <w:left w:val="none" w:sz="0" w:space="0" w:color="auto"/>
        <w:bottom w:val="none" w:sz="0" w:space="0" w:color="auto"/>
        <w:right w:val="none" w:sz="0" w:space="0" w:color="auto"/>
      </w:divBdr>
      <w:divsChild>
        <w:div w:id="1917664470">
          <w:marLeft w:val="0"/>
          <w:marRight w:val="0"/>
          <w:marTop w:val="0"/>
          <w:marBottom w:val="0"/>
          <w:divBdr>
            <w:top w:val="none" w:sz="0" w:space="0" w:color="auto"/>
            <w:left w:val="none" w:sz="0" w:space="0" w:color="auto"/>
            <w:bottom w:val="none" w:sz="0" w:space="0" w:color="auto"/>
            <w:right w:val="none" w:sz="0" w:space="0" w:color="auto"/>
          </w:divBdr>
          <w:divsChild>
            <w:div w:id="37481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34772">
      <w:bodyDiv w:val="1"/>
      <w:marLeft w:val="0"/>
      <w:marRight w:val="0"/>
      <w:marTop w:val="0"/>
      <w:marBottom w:val="0"/>
      <w:divBdr>
        <w:top w:val="none" w:sz="0" w:space="0" w:color="auto"/>
        <w:left w:val="none" w:sz="0" w:space="0" w:color="auto"/>
        <w:bottom w:val="none" w:sz="0" w:space="0" w:color="auto"/>
        <w:right w:val="none" w:sz="0" w:space="0" w:color="auto"/>
      </w:divBdr>
      <w:divsChild>
        <w:div w:id="1026055028">
          <w:marLeft w:val="0"/>
          <w:marRight w:val="0"/>
          <w:marTop w:val="0"/>
          <w:marBottom w:val="0"/>
          <w:divBdr>
            <w:top w:val="none" w:sz="0" w:space="0" w:color="auto"/>
            <w:left w:val="none" w:sz="0" w:space="0" w:color="auto"/>
            <w:bottom w:val="none" w:sz="0" w:space="0" w:color="auto"/>
            <w:right w:val="none" w:sz="0" w:space="0" w:color="auto"/>
          </w:divBdr>
          <w:divsChild>
            <w:div w:id="1413699205">
              <w:marLeft w:val="0"/>
              <w:marRight w:val="0"/>
              <w:marTop w:val="0"/>
              <w:marBottom w:val="0"/>
              <w:divBdr>
                <w:top w:val="single" w:sz="6" w:space="12" w:color="EDEDED"/>
                <w:left w:val="single" w:sz="6" w:space="12" w:color="EDEDED"/>
                <w:bottom w:val="single" w:sz="6" w:space="11" w:color="EDEDED"/>
                <w:right w:val="single" w:sz="6" w:space="12" w:color="EDEDED"/>
              </w:divBdr>
              <w:divsChild>
                <w:div w:id="1013845685">
                  <w:marLeft w:val="0"/>
                  <w:marRight w:val="0"/>
                  <w:marTop w:val="0"/>
                  <w:marBottom w:val="0"/>
                  <w:divBdr>
                    <w:top w:val="none" w:sz="0" w:space="0" w:color="auto"/>
                    <w:left w:val="none" w:sz="0" w:space="0" w:color="auto"/>
                    <w:bottom w:val="none" w:sz="0" w:space="0" w:color="auto"/>
                    <w:right w:val="none" w:sz="0" w:space="0" w:color="auto"/>
                  </w:divBdr>
                  <w:divsChild>
                    <w:div w:id="1710110850">
                      <w:marLeft w:val="0"/>
                      <w:marRight w:val="120"/>
                      <w:marTop w:val="0"/>
                      <w:marBottom w:val="0"/>
                      <w:divBdr>
                        <w:top w:val="none" w:sz="0" w:space="0" w:color="auto"/>
                        <w:left w:val="none" w:sz="0" w:space="0" w:color="auto"/>
                        <w:bottom w:val="none" w:sz="0" w:space="0" w:color="auto"/>
                        <w:right w:val="none" w:sz="0" w:space="0" w:color="auto"/>
                      </w:divBdr>
                    </w:div>
                    <w:div w:id="1504198061">
                      <w:marLeft w:val="0"/>
                      <w:marRight w:val="0"/>
                      <w:marTop w:val="0"/>
                      <w:marBottom w:val="0"/>
                      <w:divBdr>
                        <w:top w:val="none" w:sz="0" w:space="0" w:color="auto"/>
                        <w:left w:val="none" w:sz="0" w:space="0" w:color="auto"/>
                        <w:bottom w:val="none" w:sz="0" w:space="0" w:color="auto"/>
                        <w:right w:val="none" w:sz="0" w:space="0" w:color="auto"/>
                      </w:divBdr>
                    </w:div>
                  </w:divsChild>
                </w:div>
                <w:div w:id="128084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08200">
          <w:marLeft w:val="0"/>
          <w:marRight w:val="0"/>
          <w:marTop w:val="0"/>
          <w:marBottom w:val="0"/>
          <w:divBdr>
            <w:top w:val="none" w:sz="0" w:space="0" w:color="auto"/>
            <w:left w:val="none" w:sz="0" w:space="0" w:color="auto"/>
            <w:bottom w:val="none" w:sz="0" w:space="0" w:color="auto"/>
            <w:right w:val="none" w:sz="0" w:space="0" w:color="auto"/>
          </w:divBdr>
        </w:div>
      </w:divsChild>
    </w:div>
    <w:div w:id="57899126">
      <w:bodyDiv w:val="1"/>
      <w:marLeft w:val="0"/>
      <w:marRight w:val="0"/>
      <w:marTop w:val="0"/>
      <w:marBottom w:val="0"/>
      <w:divBdr>
        <w:top w:val="none" w:sz="0" w:space="0" w:color="auto"/>
        <w:left w:val="none" w:sz="0" w:space="0" w:color="auto"/>
        <w:bottom w:val="none" w:sz="0" w:space="0" w:color="auto"/>
        <w:right w:val="none" w:sz="0" w:space="0" w:color="auto"/>
      </w:divBdr>
    </w:div>
    <w:div w:id="216625002">
      <w:bodyDiv w:val="1"/>
      <w:marLeft w:val="0"/>
      <w:marRight w:val="0"/>
      <w:marTop w:val="0"/>
      <w:marBottom w:val="0"/>
      <w:divBdr>
        <w:top w:val="none" w:sz="0" w:space="0" w:color="auto"/>
        <w:left w:val="none" w:sz="0" w:space="0" w:color="auto"/>
        <w:bottom w:val="none" w:sz="0" w:space="0" w:color="auto"/>
        <w:right w:val="none" w:sz="0" w:space="0" w:color="auto"/>
      </w:divBdr>
    </w:div>
    <w:div w:id="275411472">
      <w:bodyDiv w:val="1"/>
      <w:marLeft w:val="0"/>
      <w:marRight w:val="0"/>
      <w:marTop w:val="0"/>
      <w:marBottom w:val="0"/>
      <w:divBdr>
        <w:top w:val="none" w:sz="0" w:space="0" w:color="auto"/>
        <w:left w:val="none" w:sz="0" w:space="0" w:color="auto"/>
        <w:bottom w:val="none" w:sz="0" w:space="0" w:color="auto"/>
        <w:right w:val="none" w:sz="0" w:space="0" w:color="auto"/>
      </w:divBdr>
      <w:divsChild>
        <w:div w:id="265231668">
          <w:marLeft w:val="0"/>
          <w:marRight w:val="0"/>
          <w:marTop w:val="0"/>
          <w:marBottom w:val="0"/>
          <w:divBdr>
            <w:top w:val="none" w:sz="0" w:space="0" w:color="E1E1E1"/>
            <w:left w:val="none" w:sz="0" w:space="0" w:color="E1E1E1"/>
            <w:bottom w:val="single" w:sz="6" w:space="0" w:color="E1E1E1"/>
            <w:right w:val="none" w:sz="0" w:space="0" w:color="E1E1E1"/>
          </w:divBdr>
          <w:divsChild>
            <w:div w:id="659503442">
              <w:marLeft w:val="0"/>
              <w:marRight w:val="0"/>
              <w:marTop w:val="0"/>
              <w:marBottom w:val="0"/>
              <w:divBdr>
                <w:top w:val="none" w:sz="0" w:space="0" w:color="auto"/>
                <w:left w:val="none" w:sz="0" w:space="0" w:color="auto"/>
                <w:bottom w:val="none" w:sz="0" w:space="0" w:color="auto"/>
                <w:right w:val="none" w:sz="0" w:space="0" w:color="auto"/>
              </w:divBdr>
              <w:divsChild>
                <w:div w:id="799886017">
                  <w:marLeft w:val="360"/>
                  <w:marRight w:val="360"/>
                  <w:marTop w:val="240"/>
                  <w:marBottom w:val="360"/>
                  <w:divBdr>
                    <w:top w:val="none" w:sz="0" w:space="0" w:color="auto"/>
                    <w:left w:val="none" w:sz="0" w:space="0" w:color="auto"/>
                    <w:bottom w:val="none" w:sz="0" w:space="0" w:color="auto"/>
                    <w:right w:val="none" w:sz="0" w:space="0" w:color="auto"/>
                  </w:divBdr>
                  <w:divsChild>
                    <w:div w:id="1793134080">
                      <w:marLeft w:val="0"/>
                      <w:marRight w:val="0"/>
                      <w:marTop w:val="0"/>
                      <w:marBottom w:val="0"/>
                      <w:divBdr>
                        <w:top w:val="none" w:sz="0" w:space="0" w:color="auto"/>
                        <w:left w:val="none" w:sz="0" w:space="0" w:color="auto"/>
                        <w:bottom w:val="none" w:sz="0" w:space="0" w:color="auto"/>
                        <w:right w:val="none" w:sz="0" w:space="0" w:color="auto"/>
                      </w:divBdr>
                      <w:divsChild>
                        <w:div w:id="491533976">
                          <w:marLeft w:val="0"/>
                          <w:marRight w:val="0"/>
                          <w:marTop w:val="0"/>
                          <w:marBottom w:val="0"/>
                          <w:divBdr>
                            <w:top w:val="none" w:sz="0" w:space="0" w:color="auto"/>
                            <w:left w:val="none" w:sz="0" w:space="0" w:color="auto"/>
                            <w:bottom w:val="none" w:sz="0" w:space="0" w:color="auto"/>
                            <w:right w:val="none" w:sz="0" w:space="0" w:color="auto"/>
                          </w:divBdr>
                          <w:divsChild>
                            <w:div w:id="292099154">
                              <w:marLeft w:val="0"/>
                              <w:marRight w:val="0"/>
                              <w:marTop w:val="0"/>
                              <w:marBottom w:val="0"/>
                              <w:divBdr>
                                <w:top w:val="none" w:sz="0" w:space="0" w:color="auto"/>
                                <w:left w:val="none" w:sz="0" w:space="0" w:color="auto"/>
                                <w:bottom w:val="none" w:sz="0" w:space="0" w:color="auto"/>
                                <w:right w:val="none" w:sz="0" w:space="0" w:color="auto"/>
                              </w:divBdr>
                              <w:divsChild>
                                <w:div w:id="1766684667">
                                  <w:marLeft w:val="0"/>
                                  <w:marRight w:val="0"/>
                                  <w:marTop w:val="0"/>
                                  <w:marBottom w:val="0"/>
                                  <w:divBdr>
                                    <w:top w:val="none" w:sz="0" w:space="0" w:color="auto"/>
                                    <w:left w:val="none" w:sz="0" w:space="0" w:color="auto"/>
                                    <w:bottom w:val="none" w:sz="0" w:space="0" w:color="auto"/>
                                    <w:right w:val="none" w:sz="0" w:space="0" w:color="auto"/>
                                  </w:divBdr>
                                  <w:divsChild>
                                    <w:div w:id="1410497274">
                                      <w:marLeft w:val="0"/>
                                      <w:marRight w:val="0"/>
                                      <w:marTop w:val="0"/>
                                      <w:marBottom w:val="0"/>
                                      <w:divBdr>
                                        <w:top w:val="none" w:sz="0" w:space="0" w:color="auto"/>
                                        <w:left w:val="none" w:sz="0" w:space="0" w:color="auto"/>
                                        <w:bottom w:val="none" w:sz="0" w:space="0" w:color="auto"/>
                                        <w:right w:val="none" w:sz="0" w:space="0" w:color="auto"/>
                                      </w:divBdr>
                                      <w:divsChild>
                                        <w:div w:id="1400518495">
                                          <w:marLeft w:val="0"/>
                                          <w:marRight w:val="0"/>
                                          <w:marTop w:val="0"/>
                                          <w:marBottom w:val="0"/>
                                          <w:divBdr>
                                            <w:top w:val="none" w:sz="0" w:space="0" w:color="auto"/>
                                            <w:left w:val="none" w:sz="0" w:space="0" w:color="auto"/>
                                            <w:bottom w:val="none" w:sz="0" w:space="0" w:color="auto"/>
                                            <w:right w:val="none" w:sz="0" w:space="0" w:color="auto"/>
                                          </w:divBdr>
                                          <w:divsChild>
                                            <w:div w:id="8420925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085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95077">
          <w:marLeft w:val="0"/>
          <w:marRight w:val="0"/>
          <w:marTop w:val="0"/>
          <w:marBottom w:val="0"/>
          <w:divBdr>
            <w:top w:val="none" w:sz="0" w:space="0" w:color="E1E1E1"/>
            <w:left w:val="none" w:sz="0" w:space="0" w:color="E1E1E1"/>
            <w:bottom w:val="single" w:sz="6" w:space="0" w:color="E1E1E1"/>
            <w:right w:val="none" w:sz="0" w:space="0" w:color="E1E1E1"/>
          </w:divBdr>
          <w:divsChild>
            <w:div w:id="1705641717">
              <w:marLeft w:val="0"/>
              <w:marRight w:val="0"/>
              <w:marTop w:val="0"/>
              <w:marBottom w:val="0"/>
              <w:divBdr>
                <w:top w:val="none" w:sz="0" w:space="0" w:color="auto"/>
                <w:left w:val="none" w:sz="0" w:space="0" w:color="auto"/>
                <w:bottom w:val="none" w:sz="0" w:space="0" w:color="auto"/>
                <w:right w:val="none" w:sz="0" w:space="0" w:color="auto"/>
              </w:divBdr>
              <w:divsChild>
                <w:div w:id="902371353">
                  <w:marLeft w:val="0"/>
                  <w:marRight w:val="0"/>
                  <w:marTop w:val="0"/>
                  <w:marBottom w:val="0"/>
                  <w:divBdr>
                    <w:top w:val="none" w:sz="0" w:space="0" w:color="auto"/>
                    <w:left w:val="none" w:sz="0" w:space="0" w:color="auto"/>
                    <w:bottom w:val="none" w:sz="0" w:space="0" w:color="auto"/>
                    <w:right w:val="none" w:sz="0" w:space="0" w:color="auto"/>
                  </w:divBdr>
                  <w:divsChild>
                    <w:div w:id="289552973">
                      <w:marLeft w:val="0"/>
                      <w:marRight w:val="0"/>
                      <w:marTop w:val="0"/>
                      <w:marBottom w:val="0"/>
                      <w:divBdr>
                        <w:top w:val="none" w:sz="0" w:space="0" w:color="auto"/>
                        <w:left w:val="none" w:sz="0" w:space="0" w:color="auto"/>
                        <w:bottom w:val="none" w:sz="0" w:space="0" w:color="auto"/>
                        <w:right w:val="none" w:sz="0" w:space="0" w:color="auto"/>
                      </w:divBdr>
                      <w:divsChild>
                        <w:div w:id="1106072976">
                          <w:marLeft w:val="0"/>
                          <w:marRight w:val="0"/>
                          <w:marTop w:val="0"/>
                          <w:marBottom w:val="0"/>
                          <w:divBdr>
                            <w:top w:val="none" w:sz="0" w:space="0" w:color="auto"/>
                            <w:left w:val="none" w:sz="0" w:space="0" w:color="auto"/>
                            <w:bottom w:val="none" w:sz="0" w:space="0" w:color="auto"/>
                            <w:right w:val="none" w:sz="0" w:space="0" w:color="auto"/>
                          </w:divBdr>
                          <w:divsChild>
                            <w:div w:id="15588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419904">
                  <w:marLeft w:val="0"/>
                  <w:marRight w:val="0"/>
                  <w:marTop w:val="0"/>
                  <w:marBottom w:val="0"/>
                  <w:divBdr>
                    <w:top w:val="none" w:sz="0" w:space="0" w:color="auto"/>
                    <w:left w:val="none" w:sz="0" w:space="0" w:color="auto"/>
                    <w:bottom w:val="none" w:sz="0" w:space="0" w:color="auto"/>
                    <w:right w:val="none" w:sz="0" w:space="0" w:color="auto"/>
                  </w:divBdr>
                  <w:divsChild>
                    <w:div w:id="2096048774">
                      <w:marLeft w:val="0"/>
                      <w:marRight w:val="0"/>
                      <w:marTop w:val="0"/>
                      <w:marBottom w:val="0"/>
                      <w:divBdr>
                        <w:top w:val="none" w:sz="0" w:space="0" w:color="auto"/>
                        <w:left w:val="none" w:sz="0" w:space="0" w:color="auto"/>
                        <w:bottom w:val="none" w:sz="0" w:space="0" w:color="auto"/>
                        <w:right w:val="none" w:sz="0" w:space="0" w:color="auto"/>
                      </w:divBdr>
                    </w:div>
                    <w:div w:id="1947080342">
                      <w:marLeft w:val="0"/>
                      <w:marRight w:val="0"/>
                      <w:marTop w:val="0"/>
                      <w:marBottom w:val="0"/>
                      <w:divBdr>
                        <w:top w:val="none" w:sz="0" w:space="0" w:color="auto"/>
                        <w:left w:val="none" w:sz="0" w:space="0" w:color="auto"/>
                        <w:bottom w:val="none" w:sz="0" w:space="0" w:color="auto"/>
                        <w:right w:val="none" w:sz="0" w:space="0" w:color="auto"/>
                      </w:divBdr>
                    </w:div>
                    <w:div w:id="204802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79031">
      <w:bodyDiv w:val="1"/>
      <w:marLeft w:val="0"/>
      <w:marRight w:val="0"/>
      <w:marTop w:val="0"/>
      <w:marBottom w:val="0"/>
      <w:divBdr>
        <w:top w:val="none" w:sz="0" w:space="0" w:color="auto"/>
        <w:left w:val="none" w:sz="0" w:space="0" w:color="auto"/>
        <w:bottom w:val="none" w:sz="0" w:space="0" w:color="auto"/>
        <w:right w:val="none" w:sz="0" w:space="0" w:color="auto"/>
      </w:divBdr>
    </w:div>
    <w:div w:id="798181135">
      <w:bodyDiv w:val="1"/>
      <w:marLeft w:val="0"/>
      <w:marRight w:val="0"/>
      <w:marTop w:val="0"/>
      <w:marBottom w:val="0"/>
      <w:divBdr>
        <w:top w:val="none" w:sz="0" w:space="0" w:color="auto"/>
        <w:left w:val="none" w:sz="0" w:space="0" w:color="auto"/>
        <w:bottom w:val="none" w:sz="0" w:space="0" w:color="auto"/>
        <w:right w:val="none" w:sz="0" w:space="0" w:color="auto"/>
      </w:divBdr>
      <w:divsChild>
        <w:div w:id="1042366976">
          <w:marLeft w:val="0"/>
          <w:marRight w:val="0"/>
          <w:marTop w:val="0"/>
          <w:marBottom w:val="0"/>
          <w:divBdr>
            <w:top w:val="single" w:sz="2" w:space="0" w:color="D9D9E3"/>
            <w:left w:val="single" w:sz="2" w:space="0" w:color="D9D9E3"/>
            <w:bottom w:val="single" w:sz="2" w:space="0" w:color="D9D9E3"/>
            <w:right w:val="single" w:sz="2" w:space="0" w:color="D9D9E3"/>
          </w:divBdr>
          <w:divsChild>
            <w:div w:id="1635017636">
              <w:marLeft w:val="0"/>
              <w:marRight w:val="0"/>
              <w:marTop w:val="0"/>
              <w:marBottom w:val="0"/>
              <w:divBdr>
                <w:top w:val="single" w:sz="2" w:space="0" w:color="D9D9E3"/>
                <w:left w:val="single" w:sz="2" w:space="0" w:color="D9D9E3"/>
                <w:bottom w:val="single" w:sz="2" w:space="0" w:color="D9D9E3"/>
                <w:right w:val="single" w:sz="2" w:space="0" w:color="D9D9E3"/>
              </w:divBdr>
              <w:divsChild>
                <w:div w:id="1031419500">
                  <w:marLeft w:val="0"/>
                  <w:marRight w:val="0"/>
                  <w:marTop w:val="0"/>
                  <w:marBottom w:val="0"/>
                  <w:divBdr>
                    <w:top w:val="single" w:sz="2" w:space="0" w:color="D9D9E3"/>
                    <w:left w:val="single" w:sz="2" w:space="0" w:color="D9D9E3"/>
                    <w:bottom w:val="single" w:sz="2" w:space="0" w:color="D9D9E3"/>
                    <w:right w:val="single" w:sz="2" w:space="0" w:color="D9D9E3"/>
                  </w:divBdr>
                  <w:divsChild>
                    <w:div w:id="1500928148">
                      <w:marLeft w:val="0"/>
                      <w:marRight w:val="0"/>
                      <w:marTop w:val="0"/>
                      <w:marBottom w:val="0"/>
                      <w:divBdr>
                        <w:top w:val="single" w:sz="2" w:space="0" w:color="D9D9E3"/>
                        <w:left w:val="single" w:sz="2" w:space="0" w:color="D9D9E3"/>
                        <w:bottom w:val="single" w:sz="2" w:space="0" w:color="D9D9E3"/>
                        <w:right w:val="single" w:sz="2" w:space="0" w:color="D9D9E3"/>
                      </w:divBdr>
                      <w:divsChild>
                        <w:div w:id="179009960">
                          <w:marLeft w:val="0"/>
                          <w:marRight w:val="0"/>
                          <w:marTop w:val="0"/>
                          <w:marBottom w:val="0"/>
                          <w:divBdr>
                            <w:top w:val="single" w:sz="2" w:space="0" w:color="D9D9E3"/>
                            <w:left w:val="single" w:sz="2" w:space="0" w:color="D9D9E3"/>
                            <w:bottom w:val="single" w:sz="2" w:space="0" w:color="D9D9E3"/>
                            <w:right w:val="single" w:sz="2" w:space="0" w:color="D9D9E3"/>
                          </w:divBdr>
                          <w:divsChild>
                            <w:div w:id="87951837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3744621">
                                  <w:marLeft w:val="0"/>
                                  <w:marRight w:val="0"/>
                                  <w:marTop w:val="0"/>
                                  <w:marBottom w:val="0"/>
                                  <w:divBdr>
                                    <w:top w:val="single" w:sz="2" w:space="0" w:color="D9D9E3"/>
                                    <w:left w:val="single" w:sz="2" w:space="0" w:color="D9D9E3"/>
                                    <w:bottom w:val="single" w:sz="2" w:space="0" w:color="D9D9E3"/>
                                    <w:right w:val="single" w:sz="2" w:space="0" w:color="D9D9E3"/>
                                  </w:divBdr>
                                  <w:divsChild>
                                    <w:div w:id="586159586">
                                      <w:marLeft w:val="0"/>
                                      <w:marRight w:val="0"/>
                                      <w:marTop w:val="0"/>
                                      <w:marBottom w:val="0"/>
                                      <w:divBdr>
                                        <w:top w:val="single" w:sz="2" w:space="0" w:color="D9D9E3"/>
                                        <w:left w:val="single" w:sz="2" w:space="0" w:color="D9D9E3"/>
                                        <w:bottom w:val="single" w:sz="2" w:space="0" w:color="D9D9E3"/>
                                        <w:right w:val="single" w:sz="2" w:space="0" w:color="D9D9E3"/>
                                      </w:divBdr>
                                      <w:divsChild>
                                        <w:div w:id="1771732551">
                                          <w:marLeft w:val="0"/>
                                          <w:marRight w:val="0"/>
                                          <w:marTop w:val="0"/>
                                          <w:marBottom w:val="0"/>
                                          <w:divBdr>
                                            <w:top w:val="single" w:sz="2" w:space="0" w:color="D9D9E3"/>
                                            <w:left w:val="single" w:sz="2" w:space="0" w:color="D9D9E3"/>
                                            <w:bottom w:val="single" w:sz="2" w:space="0" w:color="D9D9E3"/>
                                            <w:right w:val="single" w:sz="2" w:space="0" w:color="D9D9E3"/>
                                          </w:divBdr>
                                          <w:divsChild>
                                            <w:div w:id="1226382147">
                                              <w:marLeft w:val="0"/>
                                              <w:marRight w:val="0"/>
                                              <w:marTop w:val="0"/>
                                              <w:marBottom w:val="0"/>
                                              <w:divBdr>
                                                <w:top w:val="single" w:sz="2" w:space="0" w:color="D9D9E3"/>
                                                <w:left w:val="single" w:sz="2" w:space="0" w:color="D9D9E3"/>
                                                <w:bottom w:val="single" w:sz="2" w:space="0" w:color="D9D9E3"/>
                                                <w:right w:val="single" w:sz="2" w:space="0" w:color="D9D9E3"/>
                                              </w:divBdr>
                                              <w:divsChild>
                                                <w:div w:id="478153847">
                                                  <w:marLeft w:val="0"/>
                                                  <w:marRight w:val="0"/>
                                                  <w:marTop w:val="0"/>
                                                  <w:marBottom w:val="0"/>
                                                  <w:divBdr>
                                                    <w:top w:val="single" w:sz="2" w:space="0" w:color="D9D9E3"/>
                                                    <w:left w:val="single" w:sz="2" w:space="0" w:color="D9D9E3"/>
                                                    <w:bottom w:val="single" w:sz="2" w:space="0" w:color="D9D9E3"/>
                                                    <w:right w:val="single" w:sz="2" w:space="0" w:color="D9D9E3"/>
                                                  </w:divBdr>
                                                  <w:divsChild>
                                                    <w:div w:id="1785692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80678923">
          <w:marLeft w:val="0"/>
          <w:marRight w:val="0"/>
          <w:marTop w:val="0"/>
          <w:marBottom w:val="0"/>
          <w:divBdr>
            <w:top w:val="none" w:sz="0" w:space="0" w:color="auto"/>
            <w:left w:val="none" w:sz="0" w:space="0" w:color="auto"/>
            <w:bottom w:val="none" w:sz="0" w:space="0" w:color="auto"/>
            <w:right w:val="none" w:sz="0" w:space="0" w:color="auto"/>
          </w:divBdr>
        </w:div>
      </w:divsChild>
    </w:div>
    <w:div w:id="882861839">
      <w:bodyDiv w:val="1"/>
      <w:marLeft w:val="0"/>
      <w:marRight w:val="0"/>
      <w:marTop w:val="0"/>
      <w:marBottom w:val="0"/>
      <w:divBdr>
        <w:top w:val="none" w:sz="0" w:space="0" w:color="auto"/>
        <w:left w:val="none" w:sz="0" w:space="0" w:color="auto"/>
        <w:bottom w:val="none" w:sz="0" w:space="0" w:color="auto"/>
        <w:right w:val="none" w:sz="0" w:space="0" w:color="auto"/>
      </w:divBdr>
      <w:divsChild>
        <w:div w:id="1998068805">
          <w:marLeft w:val="0"/>
          <w:marRight w:val="0"/>
          <w:marTop w:val="0"/>
          <w:marBottom w:val="0"/>
          <w:divBdr>
            <w:top w:val="single" w:sz="2" w:space="0" w:color="D9D9E3"/>
            <w:left w:val="single" w:sz="2" w:space="0" w:color="D9D9E3"/>
            <w:bottom w:val="single" w:sz="2" w:space="0" w:color="D9D9E3"/>
            <w:right w:val="single" w:sz="2" w:space="0" w:color="D9D9E3"/>
          </w:divBdr>
          <w:divsChild>
            <w:div w:id="1981303529">
              <w:marLeft w:val="0"/>
              <w:marRight w:val="0"/>
              <w:marTop w:val="0"/>
              <w:marBottom w:val="0"/>
              <w:divBdr>
                <w:top w:val="single" w:sz="2" w:space="0" w:color="D9D9E3"/>
                <w:left w:val="single" w:sz="2" w:space="0" w:color="D9D9E3"/>
                <w:bottom w:val="single" w:sz="2" w:space="0" w:color="D9D9E3"/>
                <w:right w:val="single" w:sz="2" w:space="0" w:color="D9D9E3"/>
              </w:divBdr>
              <w:divsChild>
                <w:div w:id="2142648180">
                  <w:marLeft w:val="0"/>
                  <w:marRight w:val="0"/>
                  <w:marTop w:val="0"/>
                  <w:marBottom w:val="0"/>
                  <w:divBdr>
                    <w:top w:val="single" w:sz="2" w:space="0" w:color="D9D9E3"/>
                    <w:left w:val="single" w:sz="2" w:space="0" w:color="D9D9E3"/>
                    <w:bottom w:val="single" w:sz="2" w:space="0" w:color="D9D9E3"/>
                    <w:right w:val="single" w:sz="2" w:space="0" w:color="D9D9E3"/>
                  </w:divBdr>
                  <w:divsChild>
                    <w:div w:id="1488474715">
                      <w:marLeft w:val="0"/>
                      <w:marRight w:val="0"/>
                      <w:marTop w:val="0"/>
                      <w:marBottom w:val="0"/>
                      <w:divBdr>
                        <w:top w:val="single" w:sz="2" w:space="0" w:color="D9D9E3"/>
                        <w:left w:val="single" w:sz="2" w:space="0" w:color="D9D9E3"/>
                        <w:bottom w:val="single" w:sz="2" w:space="0" w:color="D9D9E3"/>
                        <w:right w:val="single" w:sz="2" w:space="0" w:color="D9D9E3"/>
                      </w:divBdr>
                      <w:divsChild>
                        <w:div w:id="1298025766">
                          <w:marLeft w:val="0"/>
                          <w:marRight w:val="0"/>
                          <w:marTop w:val="0"/>
                          <w:marBottom w:val="0"/>
                          <w:divBdr>
                            <w:top w:val="single" w:sz="2" w:space="0" w:color="D9D9E3"/>
                            <w:left w:val="single" w:sz="2" w:space="0" w:color="D9D9E3"/>
                            <w:bottom w:val="single" w:sz="2" w:space="0" w:color="D9D9E3"/>
                            <w:right w:val="single" w:sz="2" w:space="0" w:color="D9D9E3"/>
                          </w:divBdr>
                          <w:divsChild>
                            <w:div w:id="1438913853">
                              <w:marLeft w:val="0"/>
                              <w:marRight w:val="0"/>
                              <w:marTop w:val="100"/>
                              <w:marBottom w:val="100"/>
                              <w:divBdr>
                                <w:top w:val="single" w:sz="2" w:space="0" w:color="D9D9E3"/>
                                <w:left w:val="single" w:sz="2" w:space="0" w:color="D9D9E3"/>
                                <w:bottom w:val="single" w:sz="2" w:space="0" w:color="D9D9E3"/>
                                <w:right w:val="single" w:sz="2" w:space="0" w:color="D9D9E3"/>
                              </w:divBdr>
                              <w:divsChild>
                                <w:div w:id="1877811595">
                                  <w:marLeft w:val="0"/>
                                  <w:marRight w:val="0"/>
                                  <w:marTop w:val="0"/>
                                  <w:marBottom w:val="0"/>
                                  <w:divBdr>
                                    <w:top w:val="single" w:sz="2" w:space="0" w:color="D9D9E3"/>
                                    <w:left w:val="single" w:sz="2" w:space="0" w:color="D9D9E3"/>
                                    <w:bottom w:val="single" w:sz="2" w:space="0" w:color="D9D9E3"/>
                                    <w:right w:val="single" w:sz="2" w:space="0" w:color="D9D9E3"/>
                                  </w:divBdr>
                                  <w:divsChild>
                                    <w:div w:id="1319765165">
                                      <w:marLeft w:val="0"/>
                                      <w:marRight w:val="0"/>
                                      <w:marTop w:val="0"/>
                                      <w:marBottom w:val="0"/>
                                      <w:divBdr>
                                        <w:top w:val="single" w:sz="2" w:space="0" w:color="D9D9E3"/>
                                        <w:left w:val="single" w:sz="2" w:space="0" w:color="D9D9E3"/>
                                        <w:bottom w:val="single" w:sz="2" w:space="0" w:color="D9D9E3"/>
                                        <w:right w:val="single" w:sz="2" w:space="0" w:color="D9D9E3"/>
                                      </w:divBdr>
                                      <w:divsChild>
                                        <w:div w:id="180752147">
                                          <w:marLeft w:val="0"/>
                                          <w:marRight w:val="0"/>
                                          <w:marTop w:val="0"/>
                                          <w:marBottom w:val="0"/>
                                          <w:divBdr>
                                            <w:top w:val="single" w:sz="2" w:space="0" w:color="D9D9E3"/>
                                            <w:left w:val="single" w:sz="2" w:space="0" w:color="D9D9E3"/>
                                            <w:bottom w:val="single" w:sz="2" w:space="0" w:color="D9D9E3"/>
                                            <w:right w:val="single" w:sz="2" w:space="0" w:color="D9D9E3"/>
                                          </w:divBdr>
                                          <w:divsChild>
                                            <w:div w:id="1946229579">
                                              <w:marLeft w:val="0"/>
                                              <w:marRight w:val="0"/>
                                              <w:marTop w:val="0"/>
                                              <w:marBottom w:val="0"/>
                                              <w:divBdr>
                                                <w:top w:val="single" w:sz="2" w:space="0" w:color="D9D9E3"/>
                                                <w:left w:val="single" w:sz="2" w:space="0" w:color="D9D9E3"/>
                                                <w:bottom w:val="single" w:sz="2" w:space="0" w:color="D9D9E3"/>
                                                <w:right w:val="single" w:sz="2" w:space="0" w:color="D9D9E3"/>
                                              </w:divBdr>
                                              <w:divsChild>
                                                <w:div w:id="1085615330">
                                                  <w:marLeft w:val="0"/>
                                                  <w:marRight w:val="0"/>
                                                  <w:marTop w:val="0"/>
                                                  <w:marBottom w:val="0"/>
                                                  <w:divBdr>
                                                    <w:top w:val="single" w:sz="2" w:space="0" w:color="D9D9E3"/>
                                                    <w:left w:val="single" w:sz="2" w:space="0" w:color="D9D9E3"/>
                                                    <w:bottom w:val="single" w:sz="2" w:space="0" w:color="D9D9E3"/>
                                                    <w:right w:val="single" w:sz="2" w:space="0" w:color="D9D9E3"/>
                                                  </w:divBdr>
                                                  <w:divsChild>
                                                    <w:div w:id="10820961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77959224">
          <w:marLeft w:val="0"/>
          <w:marRight w:val="0"/>
          <w:marTop w:val="0"/>
          <w:marBottom w:val="0"/>
          <w:divBdr>
            <w:top w:val="none" w:sz="0" w:space="0" w:color="auto"/>
            <w:left w:val="none" w:sz="0" w:space="0" w:color="auto"/>
            <w:bottom w:val="none" w:sz="0" w:space="0" w:color="auto"/>
            <w:right w:val="none" w:sz="0" w:space="0" w:color="auto"/>
          </w:divBdr>
        </w:div>
      </w:divsChild>
    </w:div>
    <w:div w:id="907037685">
      <w:bodyDiv w:val="1"/>
      <w:marLeft w:val="0"/>
      <w:marRight w:val="0"/>
      <w:marTop w:val="0"/>
      <w:marBottom w:val="0"/>
      <w:divBdr>
        <w:top w:val="none" w:sz="0" w:space="0" w:color="auto"/>
        <w:left w:val="none" w:sz="0" w:space="0" w:color="auto"/>
        <w:bottom w:val="none" w:sz="0" w:space="0" w:color="auto"/>
        <w:right w:val="none" w:sz="0" w:space="0" w:color="auto"/>
      </w:divBdr>
      <w:divsChild>
        <w:div w:id="2081708904">
          <w:marLeft w:val="547"/>
          <w:marRight w:val="0"/>
          <w:marTop w:val="200"/>
          <w:marBottom w:val="0"/>
          <w:divBdr>
            <w:top w:val="none" w:sz="0" w:space="0" w:color="auto"/>
            <w:left w:val="none" w:sz="0" w:space="0" w:color="auto"/>
            <w:bottom w:val="none" w:sz="0" w:space="0" w:color="auto"/>
            <w:right w:val="none" w:sz="0" w:space="0" w:color="auto"/>
          </w:divBdr>
        </w:div>
      </w:divsChild>
    </w:div>
    <w:div w:id="1128091507">
      <w:bodyDiv w:val="1"/>
      <w:marLeft w:val="0"/>
      <w:marRight w:val="0"/>
      <w:marTop w:val="0"/>
      <w:marBottom w:val="0"/>
      <w:divBdr>
        <w:top w:val="none" w:sz="0" w:space="0" w:color="auto"/>
        <w:left w:val="none" w:sz="0" w:space="0" w:color="auto"/>
        <w:bottom w:val="none" w:sz="0" w:space="0" w:color="auto"/>
        <w:right w:val="none" w:sz="0" w:space="0" w:color="auto"/>
      </w:divBdr>
    </w:div>
    <w:div w:id="1204248329">
      <w:bodyDiv w:val="1"/>
      <w:marLeft w:val="0"/>
      <w:marRight w:val="0"/>
      <w:marTop w:val="0"/>
      <w:marBottom w:val="0"/>
      <w:divBdr>
        <w:top w:val="none" w:sz="0" w:space="0" w:color="auto"/>
        <w:left w:val="none" w:sz="0" w:space="0" w:color="auto"/>
        <w:bottom w:val="none" w:sz="0" w:space="0" w:color="auto"/>
        <w:right w:val="none" w:sz="0" w:space="0" w:color="auto"/>
      </w:divBdr>
      <w:divsChild>
        <w:div w:id="1770732146">
          <w:marLeft w:val="360"/>
          <w:marRight w:val="0"/>
          <w:marTop w:val="200"/>
          <w:marBottom w:val="0"/>
          <w:divBdr>
            <w:top w:val="none" w:sz="0" w:space="0" w:color="auto"/>
            <w:left w:val="none" w:sz="0" w:space="0" w:color="auto"/>
            <w:bottom w:val="none" w:sz="0" w:space="0" w:color="auto"/>
            <w:right w:val="none" w:sz="0" w:space="0" w:color="auto"/>
          </w:divBdr>
        </w:div>
        <w:div w:id="446504041">
          <w:marLeft w:val="360"/>
          <w:marRight w:val="0"/>
          <w:marTop w:val="200"/>
          <w:marBottom w:val="0"/>
          <w:divBdr>
            <w:top w:val="none" w:sz="0" w:space="0" w:color="auto"/>
            <w:left w:val="none" w:sz="0" w:space="0" w:color="auto"/>
            <w:bottom w:val="none" w:sz="0" w:space="0" w:color="auto"/>
            <w:right w:val="none" w:sz="0" w:space="0" w:color="auto"/>
          </w:divBdr>
        </w:div>
        <w:div w:id="731930838">
          <w:marLeft w:val="360"/>
          <w:marRight w:val="0"/>
          <w:marTop w:val="200"/>
          <w:marBottom w:val="0"/>
          <w:divBdr>
            <w:top w:val="none" w:sz="0" w:space="0" w:color="auto"/>
            <w:left w:val="none" w:sz="0" w:space="0" w:color="auto"/>
            <w:bottom w:val="none" w:sz="0" w:space="0" w:color="auto"/>
            <w:right w:val="none" w:sz="0" w:space="0" w:color="auto"/>
          </w:divBdr>
        </w:div>
        <w:div w:id="190922054">
          <w:marLeft w:val="360"/>
          <w:marRight w:val="0"/>
          <w:marTop w:val="200"/>
          <w:marBottom w:val="0"/>
          <w:divBdr>
            <w:top w:val="none" w:sz="0" w:space="0" w:color="auto"/>
            <w:left w:val="none" w:sz="0" w:space="0" w:color="auto"/>
            <w:bottom w:val="none" w:sz="0" w:space="0" w:color="auto"/>
            <w:right w:val="none" w:sz="0" w:space="0" w:color="auto"/>
          </w:divBdr>
        </w:div>
      </w:divsChild>
    </w:div>
    <w:div w:id="1511531586">
      <w:bodyDiv w:val="1"/>
      <w:marLeft w:val="0"/>
      <w:marRight w:val="0"/>
      <w:marTop w:val="0"/>
      <w:marBottom w:val="0"/>
      <w:divBdr>
        <w:top w:val="none" w:sz="0" w:space="0" w:color="auto"/>
        <w:left w:val="none" w:sz="0" w:space="0" w:color="auto"/>
        <w:bottom w:val="none" w:sz="0" w:space="0" w:color="auto"/>
        <w:right w:val="none" w:sz="0" w:space="0" w:color="auto"/>
      </w:divBdr>
    </w:div>
    <w:div w:id="1536503377">
      <w:bodyDiv w:val="1"/>
      <w:marLeft w:val="0"/>
      <w:marRight w:val="0"/>
      <w:marTop w:val="0"/>
      <w:marBottom w:val="0"/>
      <w:divBdr>
        <w:top w:val="none" w:sz="0" w:space="0" w:color="auto"/>
        <w:left w:val="none" w:sz="0" w:space="0" w:color="auto"/>
        <w:bottom w:val="none" w:sz="0" w:space="0" w:color="auto"/>
        <w:right w:val="none" w:sz="0" w:space="0" w:color="auto"/>
      </w:divBdr>
      <w:divsChild>
        <w:div w:id="1001665859">
          <w:marLeft w:val="547"/>
          <w:marRight w:val="0"/>
          <w:marTop w:val="200"/>
          <w:marBottom w:val="0"/>
          <w:divBdr>
            <w:top w:val="none" w:sz="0" w:space="0" w:color="auto"/>
            <w:left w:val="none" w:sz="0" w:space="0" w:color="auto"/>
            <w:bottom w:val="none" w:sz="0" w:space="0" w:color="auto"/>
            <w:right w:val="none" w:sz="0" w:space="0" w:color="auto"/>
          </w:divBdr>
        </w:div>
      </w:divsChild>
    </w:div>
    <w:div w:id="1597326039">
      <w:bodyDiv w:val="1"/>
      <w:marLeft w:val="0"/>
      <w:marRight w:val="0"/>
      <w:marTop w:val="0"/>
      <w:marBottom w:val="0"/>
      <w:divBdr>
        <w:top w:val="none" w:sz="0" w:space="0" w:color="auto"/>
        <w:left w:val="none" w:sz="0" w:space="0" w:color="auto"/>
        <w:bottom w:val="none" w:sz="0" w:space="0" w:color="auto"/>
        <w:right w:val="none" w:sz="0" w:space="0" w:color="auto"/>
      </w:divBdr>
      <w:divsChild>
        <w:div w:id="1657879632">
          <w:marLeft w:val="547"/>
          <w:marRight w:val="0"/>
          <w:marTop w:val="200"/>
          <w:marBottom w:val="0"/>
          <w:divBdr>
            <w:top w:val="none" w:sz="0" w:space="0" w:color="auto"/>
            <w:left w:val="none" w:sz="0" w:space="0" w:color="auto"/>
            <w:bottom w:val="none" w:sz="0" w:space="0" w:color="auto"/>
            <w:right w:val="none" w:sz="0" w:space="0" w:color="auto"/>
          </w:divBdr>
        </w:div>
      </w:divsChild>
    </w:div>
    <w:div w:id="1677805820">
      <w:bodyDiv w:val="1"/>
      <w:marLeft w:val="0"/>
      <w:marRight w:val="0"/>
      <w:marTop w:val="0"/>
      <w:marBottom w:val="0"/>
      <w:divBdr>
        <w:top w:val="none" w:sz="0" w:space="0" w:color="auto"/>
        <w:left w:val="none" w:sz="0" w:space="0" w:color="auto"/>
        <w:bottom w:val="none" w:sz="0" w:space="0" w:color="auto"/>
        <w:right w:val="none" w:sz="0" w:space="0" w:color="auto"/>
      </w:divBdr>
      <w:divsChild>
        <w:div w:id="1615363400">
          <w:marLeft w:val="0"/>
          <w:marRight w:val="0"/>
          <w:marTop w:val="200"/>
          <w:marBottom w:val="0"/>
          <w:divBdr>
            <w:top w:val="none" w:sz="0" w:space="0" w:color="auto"/>
            <w:left w:val="none" w:sz="0" w:space="0" w:color="auto"/>
            <w:bottom w:val="none" w:sz="0" w:space="0" w:color="auto"/>
            <w:right w:val="none" w:sz="0" w:space="0" w:color="auto"/>
          </w:divBdr>
        </w:div>
      </w:divsChild>
    </w:div>
    <w:div w:id="1827548003">
      <w:bodyDiv w:val="1"/>
      <w:marLeft w:val="0"/>
      <w:marRight w:val="0"/>
      <w:marTop w:val="0"/>
      <w:marBottom w:val="0"/>
      <w:divBdr>
        <w:top w:val="none" w:sz="0" w:space="0" w:color="auto"/>
        <w:left w:val="none" w:sz="0" w:space="0" w:color="auto"/>
        <w:bottom w:val="none" w:sz="0" w:space="0" w:color="auto"/>
        <w:right w:val="none" w:sz="0" w:space="0" w:color="auto"/>
      </w:divBdr>
      <w:divsChild>
        <w:div w:id="762453123">
          <w:marLeft w:val="547"/>
          <w:marRight w:val="0"/>
          <w:marTop w:val="200"/>
          <w:marBottom w:val="0"/>
          <w:divBdr>
            <w:top w:val="none" w:sz="0" w:space="0" w:color="auto"/>
            <w:left w:val="none" w:sz="0" w:space="0" w:color="auto"/>
            <w:bottom w:val="none" w:sz="0" w:space="0" w:color="auto"/>
            <w:right w:val="none" w:sz="0" w:space="0" w:color="auto"/>
          </w:divBdr>
        </w:div>
      </w:divsChild>
    </w:div>
    <w:div w:id="1912353235">
      <w:bodyDiv w:val="1"/>
      <w:marLeft w:val="0"/>
      <w:marRight w:val="0"/>
      <w:marTop w:val="0"/>
      <w:marBottom w:val="0"/>
      <w:divBdr>
        <w:top w:val="none" w:sz="0" w:space="0" w:color="auto"/>
        <w:left w:val="none" w:sz="0" w:space="0" w:color="auto"/>
        <w:bottom w:val="none" w:sz="0" w:space="0" w:color="auto"/>
        <w:right w:val="none" w:sz="0" w:space="0" w:color="auto"/>
      </w:divBdr>
      <w:divsChild>
        <w:div w:id="2099905581">
          <w:marLeft w:val="0"/>
          <w:marRight w:val="0"/>
          <w:marTop w:val="0"/>
          <w:marBottom w:val="0"/>
          <w:divBdr>
            <w:top w:val="single" w:sz="2" w:space="0" w:color="D9D9E3"/>
            <w:left w:val="single" w:sz="2" w:space="0" w:color="D9D9E3"/>
            <w:bottom w:val="single" w:sz="2" w:space="0" w:color="D9D9E3"/>
            <w:right w:val="single" w:sz="2" w:space="0" w:color="D9D9E3"/>
          </w:divBdr>
          <w:divsChild>
            <w:div w:id="1998728448">
              <w:marLeft w:val="0"/>
              <w:marRight w:val="0"/>
              <w:marTop w:val="0"/>
              <w:marBottom w:val="0"/>
              <w:divBdr>
                <w:top w:val="single" w:sz="2" w:space="0" w:color="D9D9E3"/>
                <w:left w:val="single" w:sz="2" w:space="0" w:color="D9D9E3"/>
                <w:bottom w:val="single" w:sz="2" w:space="0" w:color="D9D9E3"/>
                <w:right w:val="single" w:sz="2" w:space="0" w:color="D9D9E3"/>
              </w:divBdr>
              <w:divsChild>
                <w:div w:id="796220626">
                  <w:marLeft w:val="0"/>
                  <w:marRight w:val="0"/>
                  <w:marTop w:val="0"/>
                  <w:marBottom w:val="0"/>
                  <w:divBdr>
                    <w:top w:val="single" w:sz="2" w:space="0" w:color="D9D9E3"/>
                    <w:left w:val="single" w:sz="2" w:space="0" w:color="D9D9E3"/>
                    <w:bottom w:val="single" w:sz="2" w:space="0" w:color="D9D9E3"/>
                    <w:right w:val="single" w:sz="2" w:space="0" w:color="D9D9E3"/>
                  </w:divBdr>
                  <w:divsChild>
                    <w:div w:id="319963775">
                      <w:marLeft w:val="0"/>
                      <w:marRight w:val="0"/>
                      <w:marTop w:val="0"/>
                      <w:marBottom w:val="0"/>
                      <w:divBdr>
                        <w:top w:val="single" w:sz="2" w:space="0" w:color="D9D9E3"/>
                        <w:left w:val="single" w:sz="2" w:space="0" w:color="D9D9E3"/>
                        <w:bottom w:val="single" w:sz="2" w:space="0" w:color="D9D9E3"/>
                        <w:right w:val="single" w:sz="2" w:space="0" w:color="D9D9E3"/>
                      </w:divBdr>
                      <w:divsChild>
                        <w:div w:id="1021515961">
                          <w:marLeft w:val="0"/>
                          <w:marRight w:val="0"/>
                          <w:marTop w:val="0"/>
                          <w:marBottom w:val="0"/>
                          <w:divBdr>
                            <w:top w:val="single" w:sz="2" w:space="0" w:color="D9D9E3"/>
                            <w:left w:val="single" w:sz="2" w:space="0" w:color="D9D9E3"/>
                            <w:bottom w:val="single" w:sz="2" w:space="0" w:color="D9D9E3"/>
                            <w:right w:val="single" w:sz="2" w:space="0" w:color="D9D9E3"/>
                          </w:divBdr>
                          <w:divsChild>
                            <w:div w:id="440800906">
                              <w:marLeft w:val="0"/>
                              <w:marRight w:val="0"/>
                              <w:marTop w:val="100"/>
                              <w:marBottom w:val="100"/>
                              <w:divBdr>
                                <w:top w:val="single" w:sz="2" w:space="0" w:color="D9D9E3"/>
                                <w:left w:val="single" w:sz="2" w:space="0" w:color="D9D9E3"/>
                                <w:bottom w:val="single" w:sz="2" w:space="0" w:color="D9D9E3"/>
                                <w:right w:val="single" w:sz="2" w:space="0" w:color="D9D9E3"/>
                              </w:divBdr>
                              <w:divsChild>
                                <w:div w:id="1624995719">
                                  <w:marLeft w:val="0"/>
                                  <w:marRight w:val="0"/>
                                  <w:marTop w:val="0"/>
                                  <w:marBottom w:val="0"/>
                                  <w:divBdr>
                                    <w:top w:val="single" w:sz="2" w:space="0" w:color="D9D9E3"/>
                                    <w:left w:val="single" w:sz="2" w:space="0" w:color="D9D9E3"/>
                                    <w:bottom w:val="single" w:sz="2" w:space="0" w:color="D9D9E3"/>
                                    <w:right w:val="single" w:sz="2" w:space="0" w:color="D9D9E3"/>
                                  </w:divBdr>
                                  <w:divsChild>
                                    <w:div w:id="2121291931">
                                      <w:marLeft w:val="0"/>
                                      <w:marRight w:val="0"/>
                                      <w:marTop w:val="0"/>
                                      <w:marBottom w:val="0"/>
                                      <w:divBdr>
                                        <w:top w:val="single" w:sz="2" w:space="0" w:color="D9D9E3"/>
                                        <w:left w:val="single" w:sz="2" w:space="0" w:color="D9D9E3"/>
                                        <w:bottom w:val="single" w:sz="2" w:space="0" w:color="D9D9E3"/>
                                        <w:right w:val="single" w:sz="2" w:space="0" w:color="D9D9E3"/>
                                      </w:divBdr>
                                      <w:divsChild>
                                        <w:div w:id="546188688">
                                          <w:marLeft w:val="0"/>
                                          <w:marRight w:val="0"/>
                                          <w:marTop w:val="0"/>
                                          <w:marBottom w:val="0"/>
                                          <w:divBdr>
                                            <w:top w:val="single" w:sz="2" w:space="0" w:color="D9D9E3"/>
                                            <w:left w:val="single" w:sz="2" w:space="0" w:color="D9D9E3"/>
                                            <w:bottom w:val="single" w:sz="2" w:space="0" w:color="D9D9E3"/>
                                            <w:right w:val="single" w:sz="2" w:space="0" w:color="D9D9E3"/>
                                          </w:divBdr>
                                          <w:divsChild>
                                            <w:div w:id="163857076">
                                              <w:marLeft w:val="0"/>
                                              <w:marRight w:val="0"/>
                                              <w:marTop w:val="0"/>
                                              <w:marBottom w:val="0"/>
                                              <w:divBdr>
                                                <w:top w:val="single" w:sz="2" w:space="0" w:color="D9D9E3"/>
                                                <w:left w:val="single" w:sz="2" w:space="0" w:color="D9D9E3"/>
                                                <w:bottom w:val="single" w:sz="2" w:space="0" w:color="D9D9E3"/>
                                                <w:right w:val="single" w:sz="2" w:space="0" w:color="D9D9E3"/>
                                              </w:divBdr>
                                              <w:divsChild>
                                                <w:div w:id="351878562">
                                                  <w:marLeft w:val="0"/>
                                                  <w:marRight w:val="0"/>
                                                  <w:marTop w:val="0"/>
                                                  <w:marBottom w:val="0"/>
                                                  <w:divBdr>
                                                    <w:top w:val="single" w:sz="2" w:space="0" w:color="D9D9E3"/>
                                                    <w:left w:val="single" w:sz="2" w:space="0" w:color="D9D9E3"/>
                                                    <w:bottom w:val="single" w:sz="2" w:space="0" w:color="D9D9E3"/>
                                                    <w:right w:val="single" w:sz="2" w:space="0" w:color="D9D9E3"/>
                                                  </w:divBdr>
                                                  <w:divsChild>
                                                    <w:div w:id="1816407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02406108">
          <w:marLeft w:val="0"/>
          <w:marRight w:val="0"/>
          <w:marTop w:val="0"/>
          <w:marBottom w:val="0"/>
          <w:divBdr>
            <w:top w:val="none" w:sz="0" w:space="0" w:color="auto"/>
            <w:left w:val="none" w:sz="0" w:space="0" w:color="auto"/>
            <w:bottom w:val="none" w:sz="0" w:space="0" w:color="auto"/>
            <w:right w:val="none" w:sz="0" w:space="0" w:color="auto"/>
          </w:divBdr>
        </w:div>
      </w:divsChild>
    </w:div>
    <w:div w:id="1932473277">
      <w:bodyDiv w:val="1"/>
      <w:marLeft w:val="0"/>
      <w:marRight w:val="0"/>
      <w:marTop w:val="0"/>
      <w:marBottom w:val="0"/>
      <w:divBdr>
        <w:top w:val="none" w:sz="0" w:space="0" w:color="auto"/>
        <w:left w:val="none" w:sz="0" w:space="0" w:color="auto"/>
        <w:bottom w:val="none" w:sz="0" w:space="0" w:color="auto"/>
        <w:right w:val="none" w:sz="0" w:space="0" w:color="auto"/>
      </w:divBdr>
      <w:divsChild>
        <w:div w:id="1577279393">
          <w:marLeft w:val="0"/>
          <w:marRight w:val="0"/>
          <w:marTop w:val="0"/>
          <w:marBottom w:val="0"/>
          <w:divBdr>
            <w:top w:val="single" w:sz="2" w:space="0" w:color="D9D9E3"/>
            <w:left w:val="single" w:sz="2" w:space="0" w:color="D9D9E3"/>
            <w:bottom w:val="single" w:sz="2" w:space="0" w:color="D9D9E3"/>
            <w:right w:val="single" w:sz="2" w:space="0" w:color="D9D9E3"/>
          </w:divBdr>
          <w:divsChild>
            <w:div w:id="1300914322">
              <w:marLeft w:val="0"/>
              <w:marRight w:val="0"/>
              <w:marTop w:val="0"/>
              <w:marBottom w:val="0"/>
              <w:divBdr>
                <w:top w:val="single" w:sz="2" w:space="0" w:color="D9D9E3"/>
                <w:left w:val="single" w:sz="2" w:space="0" w:color="D9D9E3"/>
                <w:bottom w:val="single" w:sz="2" w:space="0" w:color="D9D9E3"/>
                <w:right w:val="single" w:sz="2" w:space="0" w:color="D9D9E3"/>
              </w:divBdr>
              <w:divsChild>
                <w:div w:id="1932083593">
                  <w:marLeft w:val="0"/>
                  <w:marRight w:val="0"/>
                  <w:marTop w:val="0"/>
                  <w:marBottom w:val="0"/>
                  <w:divBdr>
                    <w:top w:val="single" w:sz="2" w:space="0" w:color="D9D9E3"/>
                    <w:left w:val="single" w:sz="2" w:space="0" w:color="D9D9E3"/>
                    <w:bottom w:val="single" w:sz="2" w:space="0" w:color="D9D9E3"/>
                    <w:right w:val="single" w:sz="2" w:space="0" w:color="D9D9E3"/>
                  </w:divBdr>
                  <w:divsChild>
                    <w:div w:id="592593827">
                      <w:marLeft w:val="0"/>
                      <w:marRight w:val="0"/>
                      <w:marTop w:val="0"/>
                      <w:marBottom w:val="0"/>
                      <w:divBdr>
                        <w:top w:val="single" w:sz="2" w:space="0" w:color="D9D9E3"/>
                        <w:left w:val="single" w:sz="2" w:space="0" w:color="D9D9E3"/>
                        <w:bottom w:val="single" w:sz="2" w:space="0" w:color="D9D9E3"/>
                        <w:right w:val="single" w:sz="2" w:space="0" w:color="D9D9E3"/>
                      </w:divBdr>
                      <w:divsChild>
                        <w:div w:id="167066682">
                          <w:marLeft w:val="0"/>
                          <w:marRight w:val="0"/>
                          <w:marTop w:val="0"/>
                          <w:marBottom w:val="0"/>
                          <w:divBdr>
                            <w:top w:val="single" w:sz="2" w:space="0" w:color="D9D9E3"/>
                            <w:left w:val="single" w:sz="2" w:space="0" w:color="D9D9E3"/>
                            <w:bottom w:val="single" w:sz="2" w:space="0" w:color="D9D9E3"/>
                            <w:right w:val="single" w:sz="2" w:space="0" w:color="D9D9E3"/>
                          </w:divBdr>
                          <w:divsChild>
                            <w:div w:id="115296248">
                              <w:marLeft w:val="0"/>
                              <w:marRight w:val="0"/>
                              <w:marTop w:val="100"/>
                              <w:marBottom w:val="100"/>
                              <w:divBdr>
                                <w:top w:val="single" w:sz="2" w:space="0" w:color="D9D9E3"/>
                                <w:left w:val="single" w:sz="2" w:space="0" w:color="D9D9E3"/>
                                <w:bottom w:val="single" w:sz="2" w:space="0" w:color="D9D9E3"/>
                                <w:right w:val="single" w:sz="2" w:space="0" w:color="D9D9E3"/>
                              </w:divBdr>
                              <w:divsChild>
                                <w:div w:id="975456481">
                                  <w:marLeft w:val="0"/>
                                  <w:marRight w:val="0"/>
                                  <w:marTop w:val="0"/>
                                  <w:marBottom w:val="0"/>
                                  <w:divBdr>
                                    <w:top w:val="single" w:sz="2" w:space="0" w:color="D9D9E3"/>
                                    <w:left w:val="single" w:sz="2" w:space="0" w:color="D9D9E3"/>
                                    <w:bottom w:val="single" w:sz="2" w:space="0" w:color="D9D9E3"/>
                                    <w:right w:val="single" w:sz="2" w:space="0" w:color="D9D9E3"/>
                                  </w:divBdr>
                                  <w:divsChild>
                                    <w:div w:id="1064137477">
                                      <w:marLeft w:val="0"/>
                                      <w:marRight w:val="0"/>
                                      <w:marTop w:val="0"/>
                                      <w:marBottom w:val="0"/>
                                      <w:divBdr>
                                        <w:top w:val="single" w:sz="2" w:space="0" w:color="D9D9E3"/>
                                        <w:left w:val="single" w:sz="2" w:space="0" w:color="D9D9E3"/>
                                        <w:bottom w:val="single" w:sz="2" w:space="0" w:color="D9D9E3"/>
                                        <w:right w:val="single" w:sz="2" w:space="0" w:color="D9D9E3"/>
                                      </w:divBdr>
                                      <w:divsChild>
                                        <w:div w:id="1704671247">
                                          <w:marLeft w:val="0"/>
                                          <w:marRight w:val="0"/>
                                          <w:marTop w:val="0"/>
                                          <w:marBottom w:val="0"/>
                                          <w:divBdr>
                                            <w:top w:val="single" w:sz="2" w:space="0" w:color="D9D9E3"/>
                                            <w:left w:val="single" w:sz="2" w:space="0" w:color="D9D9E3"/>
                                            <w:bottom w:val="single" w:sz="2" w:space="0" w:color="D9D9E3"/>
                                            <w:right w:val="single" w:sz="2" w:space="0" w:color="D9D9E3"/>
                                          </w:divBdr>
                                          <w:divsChild>
                                            <w:div w:id="319425015">
                                              <w:marLeft w:val="0"/>
                                              <w:marRight w:val="0"/>
                                              <w:marTop w:val="0"/>
                                              <w:marBottom w:val="0"/>
                                              <w:divBdr>
                                                <w:top w:val="single" w:sz="2" w:space="0" w:color="D9D9E3"/>
                                                <w:left w:val="single" w:sz="2" w:space="0" w:color="D9D9E3"/>
                                                <w:bottom w:val="single" w:sz="2" w:space="0" w:color="D9D9E3"/>
                                                <w:right w:val="single" w:sz="2" w:space="0" w:color="D9D9E3"/>
                                              </w:divBdr>
                                              <w:divsChild>
                                                <w:div w:id="813446495">
                                                  <w:marLeft w:val="0"/>
                                                  <w:marRight w:val="0"/>
                                                  <w:marTop w:val="0"/>
                                                  <w:marBottom w:val="0"/>
                                                  <w:divBdr>
                                                    <w:top w:val="single" w:sz="2" w:space="0" w:color="D9D9E3"/>
                                                    <w:left w:val="single" w:sz="2" w:space="0" w:color="D9D9E3"/>
                                                    <w:bottom w:val="single" w:sz="2" w:space="0" w:color="D9D9E3"/>
                                                    <w:right w:val="single" w:sz="2" w:space="0" w:color="D9D9E3"/>
                                                  </w:divBdr>
                                                  <w:divsChild>
                                                    <w:div w:id="18730307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97788025">
          <w:marLeft w:val="0"/>
          <w:marRight w:val="0"/>
          <w:marTop w:val="0"/>
          <w:marBottom w:val="0"/>
          <w:divBdr>
            <w:top w:val="none" w:sz="0" w:space="0" w:color="auto"/>
            <w:left w:val="none" w:sz="0" w:space="0" w:color="auto"/>
            <w:bottom w:val="none" w:sz="0" w:space="0" w:color="auto"/>
            <w:right w:val="none" w:sz="0" w:space="0" w:color="auto"/>
          </w:divBdr>
        </w:div>
      </w:divsChild>
    </w:div>
    <w:div w:id="201144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1wqtxts1xzle7.cloudfront.net/30721163/carr_genderplay003-libre.pdf?1392057130=&amp;response-content-disposition=inline%3B+filename%3DComputer_games_Text_narrative_and_play.pdf&amp;Expires=1706440164&amp;Signature=MHlhY7xSJ2RjKYNN1jxq8y1QrUGpHHAn1NpRpmkkKfh9~A8MhA9qVKwvR3sE6ktMqaW0YdJhGo2nfzhCgRgDFd9r9Cu2KSocGXU6GVc2fbJN5qVzvTZApOj85Ply80ONEXtsSjglW2jDzLd-3JYJ7-n65eeexRNjWpayAgikaogRzCtZX978vU5snhMjiGoh8UyQ1eFFKcZ6GNvKgeRrXeBWON5NXHt4yxyEiRZKldr~-ObyiLpc53EILRSTFoJHjlhnc0ACow1e510PLAYdzbz0D7y~sH-VjA92JfJfzwRbuGVO3DX4jFk3vTS99HOu8K~0m-WnQMnG45HmzpZG5Q__&amp;Key-Pair-Id=APKAJLOHF5GGSLRBV4ZA" TargetMode="External"/><Relationship Id="rId21" Type="http://schemas.openxmlformats.org/officeDocument/2006/relationships/hyperlink" Target="https://doi.org/10.23919/MIPRO52101.2021.9596938" TargetMode="External"/><Relationship Id="rId42" Type="http://schemas.openxmlformats.org/officeDocument/2006/relationships/hyperlink" Target="https://doi.org/10.1177/2379298119871468" TargetMode="External"/><Relationship Id="rId47" Type="http://schemas.openxmlformats.org/officeDocument/2006/relationships/hyperlink" Target="https://scholarship.law.vanderbilt.edu/cgi/viewcontent.cgi?article=1000&amp;context=jetlaw" TargetMode="External"/><Relationship Id="rId63" Type="http://schemas.openxmlformats.org/officeDocument/2006/relationships/hyperlink" Target="https://doi.org/10.1007/978-981-10-6741-9_2" TargetMode="External"/><Relationship Id="rId68" Type="http://schemas.openxmlformats.org/officeDocument/2006/relationships/hyperlink" Target="https://doi.org/10.1177/193758672199422" TargetMode="External"/><Relationship Id="rId84" Type="http://schemas.openxmlformats.org/officeDocument/2006/relationships/hyperlink" Target="https://doi.org/10.1016/j.iotcps.2023.04.003" TargetMode="External"/><Relationship Id="rId89" Type="http://schemas.openxmlformats.org/officeDocument/2006/relationships/hyperlink" Target="https://ieeexplore.ieee.org/stamp/stamp.jsp?arnumber=7387632" TargetMode="External"/><Relationship Id="rId16" Type="http://schemas.openxmlformats.org/officeDocument/2006/relationships/hyperlink" Target="https://doi.org/10.1016/j.tsc.2023.101253" TargetMode="External"/><Relationship Id="rId107" Type="http://schemas.openxmlformats.org/officeDocument/2006/relationships/theme" Target="theme/theme1.xml"/><Relationship Id="rId11" Type="http://schemas.openxmlformats.org/officeDocument/2006/relationships/hyperlink" Target="https://www.advance-he.ac.uk/knowledge-hub/blended-learning-0" TargetMode="External"/><Relationship Id="rId32" Type="http://schemas.openxmlformats.org/officeDocument/2006/relationships/hyperlink" Target="https://www.cipd.org/uk/knowledge/factsheets/learning-needs-factsheet/" TargetMode="External"/><Relationship Id="rId37" Type="http://schemas.openxmlformats.org/officeDocument/2006/relationships/hyperlink" Target="https://doi.org/10.1016/j.ijproman.2004.10.002" TargetMode="External"/><Relationship Id="rId53" Type="http://schemas.openxmlformats.org/officeDocument/2006/relationships/hyperlink" Target="https://www.linkedin.com/pulse/7-key-transformations-ld-teams-modern-workplace-rajiv-jayaraman/" TargetMode="External"/><Relationship Id="rId58" Type="http://schemas.openxmlformats.org/officeDocument/2006/relationships/hyperlink" Target="https://r2.vlereader.com/EpubReader?ean=1780133892505" TargetMode="External"/><Relationship Id="rId74" Type="http://schemas.openxmlformats.org/officeDocument/2006/relationships/hyperlink" Target="https://elearningindustry.com/content-curation-impact-in-elearning" TargetMode="External"/><Relationship Id="rId79" Type="http://schemas.openxmlformats.org/officeDocument/2006/relationships/hyperlink" Target="file:///C:/Users/megan.jones/Downloads/9759-Article%20Text-28727-1-10-20240118%20(1).pdf" TargetMode="External"/><Relationship Id="rId102" Type="http://schemas.openxmlformats.org/officeDocument/2006/relationships/hyperlink" Target="https://doi.org/10.1177/15234223211017850" TargetMode="External"/><Relationship Id="rId5" Type="http://schemas.openxmlformats.org/officeDocument/2006/relationships/settings" Target="settings.xml"/><Relationship Id="rId90" Type="http://schemas.openxmlformats.org/officeDocument/2006/relationships/hyperlink" Target="https://www.linkedin.com/pulse/how-engage-employees-mandatory-training-4-simple-steps-simoudis-/" TargetMode="External"/><Relationship Id="rId95" Type="http://schemas.openxmlformats.org/officeDocument/2006/relationships/hyperlink" Target="https://doi.org/10.29210/147800" TargetMode="External"/><Relationship Id="rId22" Type="http://schemas.openxmlformats.org/officeDocument/2006/relationships/hyperlink" Target="https://doi.org/10.1093/heapol/15.3.239" TargetMode="External"/><Relationship Id="rId27" Type="http://schemas.openxmlformats.org/officeDocument/2006/relationships/hyperlink" Target="https://hbr.org/2022/11/using-simulations-to-upskill-employees" TargetMode="External"/><Relationship Id="rId43" Type="http://schemas.openxmlformats.org/officeDocument/2006/relationships/hyperlink" Target="file:///C:/Users/megan.jones/Downloads/116239_Gautam_Galley_Final.pdf" TargetMode="External"/><Relationship Id="rId48" Type="http://schemas.openxmlformats.org/officeDocument/2006/relationships/hyperlink" Target="https://doi.org/10.1108/AJB-09-2020-0141" TargetMode="External"/><Relationship Id="rId64" Type="http://schemas.openxmlformats.org/officeDocument/2006/relationships/hyperlink" Target="https://link.springer.com/article/10.1007/s10796-022-10308-y" TargetMode="External"/><Relationship Id="rId69" Type="http://schemas.openxmlformats.org/officeDocument/2006/relationships/hyperlink" Target="https://www.forbes.com/advisor/in/business/software/advantages-of-ai/" TargetMode="External"/><Relationship Id="rId80" Type="http://schemas.openxmlformats.org/officeDocument/2006/relationships/hyperlink" Target="https://hbr.org/2017/11/why-every-organization-needs-an-augmented-reality-strategy" TargetMode="External"/><Relationship Id="rId85" Type="http://schemas.openxmlformats.org/officeDocument/2006/relationships/hyperlink" Target="https://doi.org/10.3390/app10020636" TargetMode="External"/><Relationship Id="rId12" Type="http://schemas.openxmlformats.org/officeDocument/2006/relationships/hyperlink" Target="https://doi.org/10.1177/0047239515588164" TargetMode="External"/><Relationship Id="rId17" Type="http://schemas.openxmlformats.org/officeDocument/2006/relationships/hyperlink" Target="https://doi.org/10.1108/BIJ-08-2019-0376" TargetMode="External"/><Relationship Id="rId33" Type="http://schemas.openxmlformats.org/officeDocument/2006/relationships/hyperlink" Target="https://cpduk.co.uk/news/advantages-of-the-blended-learning-approach" TargetMode="External"/><Relationship Id="rId38" Type="http://schemas.openxmlformats.org/officeDocument/2006/relationships/hyperlink" Target="https://link.springer.com/article/10.1007/s11042-020-09523-z" TargetMode="External"/><Relationship Id="rId59" Type="http://schemas.openxmlformats.org/officeDocument/2006/relationships/hyperlink" Target="http://103.62.146.201:8081/jspui/bitstream/1/3161/1/Artificial%20Intelligence%20and%20Soft%20Computing.pdf" TargetMode="External"/><Relationship Id="rId103" Type="http://schemas.openxmlformats.org/officeDocument/2006/relationships/hyperlink" Target="https://doi.org/10.1080/08989621.2023.2177160" TargetMode="External"/><Relationship Id="rId20" Type="http://schemas.openxmlformats.org/officeDocument/2006/relationships/hyperlink" Target="https://doi.org/10.37092/ej.v4i2.363" TargetMode="External"/><Relationship Id="rId41" Type="http://schemas.openxmlformats.org/officeDocument/2006/relationships/hyperlink" Target="https://doi.org/10.1002/hrdq.1074" TargetMode="External"/><Relationship Id="rId54" Type="http://schemas.openxmlformats.org/officeDocument/2006/relationships/hyperlink" Target="https://www.cambridgeassessment.org.uk/Images/665425-formal-non-formal-and-informal-learning-what-are-they-and-how-can-we-research-them-.pdf" TargetMode="External"/><Relationship Id="rId62" Type="http://schemas.openxmlformats.org/officeDocument/2006/relationships/hyperlink" Target="https://doi.org/10.1080/10494820.2011.607829" TargetMode="External"/><Relationship Id="rId70" Type="http://schemas.openxmlformats.org/officeDocument/2006/relationships/hyperlink" Target="https://doi.org/10.1108/JMD-03-2019-0069" TargetMode="External"/><Relationship Id="rId75" Type="http://schemas.openxmlformats.org/officeDocument/2006/relationships/hyperlink" Target="https://doi.org/10.1007/s11159-017-9631-8" TargetMode="External"/><Relationship Id="rId83" Type="http://schemas.openxmlformats.org/officeDocument/2006/relationships/hyperlink" Target="https://doi.org/10.1080/09585176.2016.1158726" TargetMode="External"/><Relationship Id="rId88" Type="http://schemas.openxmlformats.org/officeDocument/2006/relationships/hyperlink" Target="https://www.cis.org.au/wp-content/uploads/2015/04/images/stories/policy-magazine/2011-spring/27-3-11-winton-bates.pdf" TargetMode="External"/><Relationship Id="rId91" Type="http://schemas.openxmlformats.org/officeDocument/2006/relationships/hyperlink" Target="https://doi.org/10.1111/j.1360-3736.2004.00192.x" TargetMode="External"/><Relationship Id="rId96" Type="http://schemas.openxmlformats.org/officeDocument/2006/relationships/hyperlink" Target="https://www.joanganzcooneycenter.org/wp-content/uploads/2014/10/jgcc_leveluplearning_final.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080/1367886042000299799" TargetMode="External"/><Relationship Id="rId23" Type="http://schemas.openxmlformats.org/officeDocument/2006/relationships/hyperlink" Target="https://publicservicesalliance.org/wp-content/uploads/2018/04/VR-Introduction.pdf" TargetMode="External"/><Relationship Id="rId28" Type="http://schemas.openxmlformats.org/officeDocument/2006/relationships/hyperlink" Target="https://doi.org/10.1016/j.ijhm.2007.07.017" TargetMode="External"/><Relationship Id="rId36" Type="http://schemas.openxmlformats.org/officeDocument/2006/relationships/hyperlink" Target="https://doi.org/10.21831/reid.v4i2.22495" TargetMode="External"/><Relationship Id="rId49" Type="http://schemas.openxmlformats.org/officeDocument/2006/relationships/hyperlink" Target="https://www.forbes.com/advisor/business/what-is-stakeholder-analysis/" TargetMode="External"/><Relationship Id="rId57" Type="http://schemas.openxmlformats.org/officeDocument/2006/relationships/hyperlink" Target="https://doi.org/10.5445/KSP/1000030530" TargetMode="External"/><Relationship Id="rId106" Type="http://schemas.openxmlformats.org/officeDocument/2006/relationships/glossaryDocument" Target="glossary/document.xml"/><Relationship Id="rId10" Type="http://schemas.openxmlformats.org/officeDocument/2006/relationships/image" Target="media/image2.png"/><Relationship Id="rId31" Type="http://schemas.openxmlformats.org/officeDocument/2006/relationships/hyperlink" Target="https://www.cipd.org/uk/knowledge/factsheets/pestle-analysis-factsheet/" TargetMode="External"/><Relationship Id="rId44" Type="http://schemas.openxmlformats.org/officeDocument/2006/relationships/hyperlink" Target="file:///C:/Users/megan.jones/Downloads/Greipl_et_al_Potential%20%20Limits%20of%20Game-Based%20Learning_ms%20(1).pdf" TargetMode="External"/><Relationship Id="rId52" Type="http://schemas.openxmlformats.org/officeDocument/2006/relationships/hyperlink" Target="https://doi.org/10.1016/j.ijme.2022.100692" TargetMode="External"/><Relationship Id="rId60" Type="http://schemas.openxmlformats.org/officeDocument/2006/relationships/hyperlink" Target="https://doi.org/10.1017/cts.2018.18" TargetMode="External"/><Relationship Id="rId65" Type="http://schemas.openxmlformats.org/officeDocument/2006/relationships/hyperlink" Target="https://doi.org/10.1016/j.ijhcs.2022.102994" TargetMode="External"/><Relationship Id="rId73" Type="http://schemas.openxmlformats.org/officeDocument/2006/relationships/hyperlink" Target="https://doi.org/10.1080/13678868.2021.1893503" TargetMode="External"/><Relationship Id="rId78" Type="http://schemas.openxmlformats.org/officeDocument/2006/relationships/hyperlink" Target="https://doi.org/10.1108/JWAM-06-2023-0057" TargetMode="External"/><Relationship Id="rId81" Type="http://schemas.openxmlformats.org/officeDocument/2006/relationships/hyperlink" Target="https://d1wqtxts1xzle7.cloudfront.net/6851163/computer_games_and_learning_2006-libre.pdf?1390848398=&amp;response-content-disposition=inline%3B+filename%3DComputer_games_and_learning_Digital_game.pdf&amp;Expires=1706351818&amp;Signature=KQzSSM6EU76n7GSq3n4IVD~584NzIiDJygWDPZ2rFdF9yBj~VkIk~-FhgXY-31NErLiS28uueOXy-Ya7gdLVZ2fFlDtZdOTTylXmjpvWt~NDcV5~LBFQGGnt0MUPvTU4lvWIfEvFbF0Mc4Bwqshf3GADU~pSaQUx0gEstJ7jIMPJFuRDw30UryHVsDsFvG04uF4Pwd~X8XWafSsrOsvGQzDGyS8hfk4fuF5iCZs~qo9c~ANUoQ1x1sNQhM4I6Vj6tnA4NAaAQa0JbF9WPthNmp1uNhPYuejV4Y-a5NQqyjPas6I1hFw3IgNepcyXrU1MCR5YKPT7KfFdZkyNoKbMdA__&amp;Key-Pair-Id=APKAJLOHF5GGSLRBV4ZA" TargetMode="External"/><Relationship Id="rId86" Type="http://schemas.openxmlformats.org/officeDocument/2006/relationships/hyperlink" Target="https://www.linkedin.com/pulse/benefits-game-based-learning-neuroscience-perspective-sanchez-medl/" TargetMode="External"/><Relationship Id="rId94" Type="http://schemas.openxmlformats.org/officeDocument/2006/relationships/hyperlink" Target="https://www.peoplemanagement.co.uk/article/1812542/half-organisations-looking-cut-l-d-costs-amid-economic-difficulty-survey-reveals" TargetMode="External"/><Relationship Id="rId99" Type="http://schemas.openxmlformats.org/officeDocument/2006/relationships/hyperlink" Target="https://link.springer.com/chapter/10.1007/978-3-031-05747-2_10" TargetMode="External"/><Relationship Id="rId101" Type="http://schemas.openxmlformats.org/officeDocument/2006/relationships/hyperlink" Target="https://www.proquest.com/docview/1858086731?accountid=130472&amp;parentSessionId=uxBfFt5HF8Ty0I7DVTZmJtqEj7oFznubXr3%2Bb07rC0w%3D&amp;pq-origsite=primo&amp;sourcetype=Trade%20Journals"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www.ijimt.org/vol7/659-CM932.pdf" TargetMode="External"/><Relationship Id="rId18" Type="http://schemas.openxmlformats.org/officeDocument/2006/relationships/hyperlink" Target="https://www.bloomberg.com/company/press/generative-ai-to-become-a-1-3-trillion-market-by-2032-research-finds/" TargetMode="External"/><Relationship Id="rId39" Type="http://schemas.openxmlformats.org/officeDocument/2006/relationships/hyperlink" Target="https://doi.org/10.35808/ERSJ/1599" TargetMode="External"/><Relationship Id="rId34" Type="http://schemas.openxmlformats.org/officeDocument/2006/relationships/hyperlink" Target="https://www.interaction-design.org/literature/article/5-stages-in-the-design-thinking-process" TargetMode="External"/><Relationship Id="rId50" Type="http://schemas.openxmlformats.org/officeDocument/2006/relationships/hyperlink" Target="https://www.linkedin.com/pulse/what-problem-doing-decent-learning-needs-assessment-bryan-hopkins" TargetMode="External"/><Relationship Id="rId55" Type="http://schemas.openxmlformats.org/officeDocument/2006/relationships/hyperlink" Target="https://www.cambridgeassessment.org.uk/Images/665425-formal-non-formal-and-informal-learning-what-are-they-and-how-can-we-research-them-.pdf" TargetMode="External"/><Relationship Id="rId76" Type="http://schemas.openxmlformats.org/officeDocument/2006/relationships/hyperlink" Target="https://doi.org/10.21272/bel.7(2).63-72.2023" TargetMode="External"/><Relationship Id="rId97" Type="http://schemas.openxmlformats.org/officeDocument/2006/relationships/hyperlink" Target="https://www.exeter.ac.uk/media/universityofexeter/humanresources/learninganddevelopment/Mandatory_Training_Policy.pdf" TargetMode="External"/><Relationship Id="rId104"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read.aupress.ca/projects/creative-clinical-teaching-in-the-health-professions" TargetMode="External"/><Relationship Id="rId92" Type="http://schemas.openxmlformats.org/officeDocument/2006/relationships/hyperlink" Target="https://cris.unibo.it/bitstream/11585/917132/1/InfoSciV26p039-068Morandini8895.pdf" TargetMode="External"/><Relationship Id="rId2" Type="http://schemas.openxmlformats.org/officeDocument/2006/relationships/customXml" Target="../customXml/item2.xml"/><Relationship Id="rId29" Type="http://schemas.openxmlformats.org/officeDocument/2006/relationships/hyperlink" Target="https://www.cipd.org/uk/knowledge/reports/digital-learning-post-covid/" TargetMode="External"/><Relationship Id="rId24" Type="http://schemas.openxmlformats.org/officeDocument/2006/relationships/hyperlink" Target="https://www.proquest.com/docview/2481868527?parentSessionId=o8W7lj12tPfBTZPyuo0SyzS8hEDOGoNxcBRTKoOu3ww%3D&amp;pq-origsite=primo&amp;accountid=130472&amp;sourcetype=Magazines" TargetMode="External"/><Relationship Id="rId40" Type="http://schemas.openxmlformats.org/officeDocument/2006/relationships/hyperlink" Target="https://ccsbestpractice.org.uk/entries/immersive-induction/" TargetMode="External"/><Relationship Id="rId45" Type="http://schemas.openxmlformats.org/officeDocument/2006/relationships/hyperlink" Target="http://repository.iuk.ac.ke:8080/xmlui/bitstream/handle/123456789/195/Strategic%20Human%20Resource%20Management-F...%20%28Z-Library%29.pdf?sequence=1&amp;isAllowed=y" TargetMode="External"/><Relationship Id="rId66" Type="http://schemas.openxmlformats.org/officeDocument/2006/relationships/hyperlink" Target="https://www.researchgate.net/profile/Oluwafemi-Sarumi-2/publication/344206186_Virtual_Reality_as_a_tool_for_learning_The_past_present_and_the_prospect/links/5f5b7b9792851c07895d7ba6/Virtual-Reality-as-a-tool-for-learning-The-past-present-and-the-prospect.pdf" TargetMode="External"/><Relationship Id="rId87" Type="http://schemas.openxmlformats.org/officeDocument/2006/relationships/hyperlink" Target="https://dev2.cnxus.org/wp-content/uploads/2022/04/Stakeholders_analysis_guidelines.pdf" TargetMode="External"/><Relationship Id="rId61" Type="http://schemas.openxmlformats.org/officeDocument/2006/relationships/hyperlink" Target="https://doi.org/10.1111/hequ.12314" TargetMode="External"/><Relationship Id="rId82" Type="http://schemas.openxmlformats.org/officeDocument/2006/relationships/hyperlink" Target="https://www.linkedin.com/pulse/step-by-step-guide-conducting-learning-needs-analysis-blake-proberts" TargetMode="External"/><Relationship Id="rId19" Type="http://schemas.openxmlformats.org/officeDocument/2006/relationships/hyperlink" Target="https://doi.org/10.1080/03054985.2018.1450238" TargetMode="External"/><Relationship Id="rId14" Type="http://schemas.openxmlformats.org/officeDocument/2006/relationships/hyperlink" Target="https://doi.org/10.9756/INT-JECSE/V13I2.211131" TargetMode="External"/><Relationship Id="rId30" Type="http://schemas.openxmlformats.org/officeDocument/2006/relationships/hyperlink" Target="https://www.cipd.org/uk/knowledge/factsheets/strategy-development-factsheet/" TargetMode="External"/><Relationship Id="rId35" Type="http://schemas.openxmlformats.org/officeDocument/2006/relationships/hyperlink" Target="https://athena.ecs.csus.edu/~buckley/CSc170_F2018_files/What%20is%20Design%20Thinking%20and%20Why%20Is%20It%20So%20Popular.pdf" TargetMode="External"/><Relationship Id="rId56" Type="http://schemas.openxmlformats.org/officeDocument/2006/relationships/hyperlink" Target="https://pluto-men.com/what-is-extended-reality/" TargetMode="External"/><Relationship Id="rId77" Type="http://schemas.openxmlformats.org/officeDocument/2006/relationships/hyperlink" Target="https://elearningindustry.com/notable-advantages-elearning-content-curation" TargetMode="External"/><Relationship Id="rId100" Type="http://schemas.openxmlformats.org/officeDocument/2006/relationships/hyperlink" Target="https://doi.org/10.1177/15344843231186629" TargetMode="Externa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doi.org/10.1007/978-981-19-2879-6" TargetMode="External"/><Relationship Id="rId72" Type="http://schemas.openxmlformats.org/officeDocument/2006/relationships/hyperlink" Target="https://www.metamersive.com/metamersive/did-you-know-that-within-the-first-45-days-of-joining-a-new-organization-one-in-5-employees-decides-if-they-should-opt-out/" TargetMode="External"/><Relationship Id="rId93" Type="http://schemas.openxmlformats.org/officeDocument/2006/relationships/hyperlink" Target="https://doi.org/10.1016/j.ijdrr.2018.09.001" TargetMode="External"/><Relationship Id="rId98" Type="http://schemas.openxmlformats.org/officeDocument/2006/relationships/hyperlink" Target="https://www.uwtsd.ac.uk/immersive/" TargetMode="External"/><Relationship Id="rId3" Type="http://schemas.openxmlformats.org/officeDocument/2006/relationships/numbering" Target="numbering.xml"/><Relationship Id="rId25" Type="http://schemas.openxmlformats.org/officeDocument/2006/relationships/hyperlink" Target="https://dergipark.org.tr/en/download/article-file/1495341" TargetMode="External"/><Relationship Id="rId46" Type="http://schemas.openxmlformats.org/officeDocument/2006/relationships/hyperlink" Target="https://doi.org/10.1016/j.tbench.2023.100089" TargetMode="External"/><Relationship Id="rId67" Type="http://schemas.openxmlformats.org/officeDocument/2006/relationships/hyperlink" Target="https://learning.linkedin.com/content/dam/me/learning/resources/pdfs/LinkedIn-Learning-2020-Workplace-Learning-Report.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AE8A1DF83D4264919FC3375D4230DD"/>
        <w:category>
          <w:name w:val="General"/>
          <w:gallery w:val="placeholder"/>
        </w:category>
        <w:types>
          <w:type w:val="bbPlcHdr"/>
        </w:types>
        <w:behaviors>
          <w:behavior w:val="content"/>
        </w:behaviors>
        <w:guid w:val="{068346FD-F49D-41E0-BB00-E125F5547F04}"/>
      </w:docPartPr>
      <w:docPartBody>
        <w:p w:rsidR="00174344" w:rsidRDefault="00174344" w:rsidP="00174344">
          <w:pPr>
            <w:pStyle w:val="44AE8A1DF83D4264919FC3375D4230DD"/>
          </w:pPr>
          <w:r>
            <w:rPr>
              <w:rFonts w:asciiTheme="majorHAnsi" w:eastAsiaTheme="majorEastAsia" w:hAnsiTheme="majorHAnsi" w:cstheme="majorBidi"/>
              <w:caps/>
              <w:color w:val="4472C4" w:themeColor="accent1"/>
              <w:sz w:val="80"/>
              <w:szCs w:val="80"/>
            </w:rPr>
            <w:t>[Document title]</w:t>
          </w:r>
        </w:p>
      </w:docPartBody>
    </w:docPart>
    <w:docPart>
      <w:docPartPr>
        <w:name w:val="0272105CD8A8442BB2CFC3F52216062B"/>
        <w:category>
          <w:name w:val="General"/>
          <w:gallery w:val="placeholder"/>
        </w:category>
        <w:types>
          <w:type w:val="bbPlcHdr"/>
        </w:types>
        <w:behaviors>
          <w:behavior w:val="content"/>
        </w:behaviors>
        <w:guid w:val="{1EEF5105-8182-4621-96A5-0FAD4E6A2DEC}"/>
      </w:docPartPr>
      <w:docPartBody>
        <w:p w:rsidR="00174344" w:rsidRDefault="00174344" w:rsidP="00174344">
          <w:pPr>
            <w:pStyle w:val="0272105CD8A8442BB2CFC3F52216062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344"/>
    <w:rsid w:val="001743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AE8A1DF83D4264919FC3375D4230DD">
    <w:name w:val="44AE8A1DF83D4264919FC3375D4230DD"/>
    <w:rsid w:val="00174344"/>
  </w:style>
  <w:style w:type="paragraph" w:customStyle="1" w:styleId="0272105CD8A8442BB2CFC3F52216062B">
    <w:name w:val="0272105CD8A8442BB2CFC3F52216062B"/>
    <w:rsid w:val="001743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2024-02-19T00:00:00</PublishDate>
  <Abstract/>
  <CompanyAddress>Megan Jones 2220031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72BD4B-7D52-41C0-A919-264F292F6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9875</Words>
  <Characters>56292</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Briefing Paper to the Senior Management Team</vt:lpstr>
    </vt:vector>
  </TitlesOfParts>
  <Company>University of Wales Trinity Saint David</Company>
  <LinksUpToDate>false</LinksUpToDate>
  <CharactersWithSpaces>66035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Paper to the Senior Management Team</dc:title>
  <dc:subject>Emerging Technologies</dc:subject>
  <dc:creator>Megan Jones</dc:creator>
  <cp:keywords/>
  <dc:description/>
  <cp:lastModifiedBy>Megan Jones</cp:lastModifiedBy>
  <cp:revision>222</cp:revision>
  <cp:lastPrinted>2024-02-10T09:25:00Z</cp:lastPrinted>
  <dcterms:created xsi:type="dcterms:W3CDTF">2024-01-02T15:56:00Z</dcterms:created>
  <dcterms:modified xsi:type="dcterms:W3CDTF">2024-02-10T10:17:00Z</dcterms:modified>
</cp:coreProperties>
</file>