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9DDC2" w14:textId="0F15ADC7" w:rsidR="00C1010F" w:rsidRDefault="00C1010F" w:rsidP="00CD5C80">
      <w:pPr>
        <w:spacing w:line="360" w:lineRule="auto"/>
        <w:jc w:val="both"/>
        <w:rPr>
          <w:rFonts w:asciiTheme="minorBidi" w:hAnsiTheme="minorBidi"/>
        </w:rPr>
      </w:pPr>
    </w:p>
    <w:p w14:paraId="1077D6EC" w14:textId="18A298DC" w:rsidR="00C1010F" w:rsidRDefault="00C1010F" w:rsidP="00CD5C80">
      <w:pPr>
        <w:spacing w:line="360" w:lineRule="auto"/>
        <w:jc w:val="both"/>
        <w:rPr>
          <w:rFonts w:asciiTheme="minorBidi" w:hAnsiTheme="minorBidi"/>
        </w:rPr>
      </w:pPr>
    </w:p>
    <w:sdt>
      <w:sdtPr>
        <w:rPr>
          <w:rFonts w:asciiTheme="minorBidi" w:hAnsiTheme="minorBidi"/>
        </w:rPr>
        <w:id w:val="326168885"/>
        <w:docPartObj>
          <w:docPartGallery w:val="Cover Pages"/>
          <w:docPartUnique/>
        </w:docPartObj>
      </w:sdtPr>
      <w:sdtEndPr/>
      <w:sdtContent>
        <w:p w14:paraId="0F8E6F6B" w14:textId="0F351C43" w:rsidR="0025761F" w:rsidRPr="006542BD" w:rsidRDefault="0025761F" w:rsidP="00CD5C80">
          <w:pPr>
            <w:spacing w:line="360" w:lineRule="auto"/>
            <w:jc w:val="both"/>
            <w:rPr>
              <w:rFonts w:asciiTheme="minorBidi" w:hAnsiTheme="minorBidi"/>
            </w:rPr>
          </w:pPr>
        </w:p>
        <w:p w14:paraId="271FED99" w14:textId="69130179" w:rsidR="00692D82" w:rsidRPr="006542BD" w:rsidRDefault="0025761F" w:rsidP="00CD5C80">
          <w:pPr>
            <w:spacing w:line="360" w:lineRule="auto"/>
            <w:jc w:val="both"/>
            <w:rPr>
              <w:rFonts w:asciiTheme="minorBidi" w:hAnsiTheme="minorBidi"/>
            </w:rPr>
          </w:pPr>
          <w:r w:rsidRPr="006542BD">
            <w:rPr>
              <w:rFonts w:asciiTheme="minorBidi" w:hAnsiTheme="minorBidi"/>
              <w:noProof/>
            </w:rPr>
            <mc:AlternateContent>
              <mc:Choice Requires="wpg">
                <w:drawing>
                  <wp:anchor distT="0" distB="0" distL="114300" distR="114300" simplePos="0" relativeHeight="251659264" behindDoc="1" locked="0" layoutInCell="1" allowOverlap="1" wp14:anchorId="6B7675C1" wp14:editId="12DA98EF">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F8A85FA" w14:textId="6A67591E" w:rsidR="0025761F" w:rsidRDefault="0092794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5761F">
                                        <w:rPr>
                                          <w:color w:val="FFFFFF" w:themeColor="background1"/>
                                          <w:sz w:val="72"/>
                                          <w:szCs w:val="72"/>
                                        </w:rPr>
                                        <w:t>Mental Disorders and Psychopathology</w:t>
                                      </w:r>
                                      <w:r w:rsidR="00E473A6">
                                        <w:rPr>
                                          <w:color w:val="FFFFFF" w:themeColor="background1"/>
                                          <w:sz w:val="72"/>
                                          <w:szCs w:val="72"/>
                                        </w:rPr>
                                        <w:t xml:space="preserve"> – Component 2</w:t>
                                      </w:r>
                                    </w:sdtContent>
                                  </w:sdt>
                                </w:p>
                                <w:p w14:paraId="19D2BAED" w14:textId="205B20B5" w:rsidR="00E473A6" w:rsidRDefault="00E473A6">
                                  <w:pPr>
                                    <w:rPr>
                                      <w:color w:val="FFFFFF" w:themeColor="background1"/>
                                      <w:sz w:val="72"/>
                                      <w:szCs w:val="72"/>
                                    </w:rPr>
                                  </w:pPr>
                                  <w:r w:rsidRPr="00E12303">
                                    <w:rPr>
                                      <w:color w:val="D0CECE" w:themeColor="background2" w:themeShade="E6"/>
                                      <w:sz w:val="44"/>
                                      <w:szCs w:val="44"/>
                                    </w:rPr>
                                    <w:t>BMHP</w:t>
                                  </w:r>
                                  <w:r w:rsidR="00E12303" w:rsidRPr="00E12303">
                                    <w:rPr>
                                      <w:color w:val="D0CECE" w:themeColor="background2" w:themeShade="E6"/>
                                      <w:sz w:val="44"/>
                                      <w:szCs w:val="44"/>
                                    </w:rPr>
                                    <w:t>6006_BIRM</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B7675C1"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F8A85FA" w14:textId="6A67591E" w:rsidR="0025761F" w:rsidRDefault="0092794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5761F">
                                  <w:rPr>
                                    <w:color w:val="FFFFFF" w:themeColor="background1"/>
                                    <w:sz w:val="72"/>
                                    <w:szCs w:val="72"/>
                                  </w:rPr>
                                  <w:t>Mental Disorders and Psychopathology</w:t>
                                </w:r>
                                <w:r w:rsidR="00E473A6">
                                  <w:rPr>
                                    <w:color w:val="FFFFFF" w:themeColor="background1"/>
                                    <w:sz w:val="72"/>
                                    <w:szCs w:val="72"/>
                                  </w:rPr>
                                  <w:t xml:space="preserve"> – Component 2</w:t>
                                </w:r>
                              </w:sdtContent>
                            </w:sdt>
                          </w:p>
                          <w:p w14:paraId="19D2BAED" w14:textId="205B20B5" w:rsidR="00E473A6" w:rsidRDefault="00E473A6">
                            <w:pPr>
                              <w:rPr>
                                <w:color w:val="FFFFFF" w:themeColor="background1"/>
                                <w:sz w:val="72"/>
                                <w:szCs w:val="72"/>
                              </w:rPr>
                            </w:pPr>
                            <w:r w:rsidRPr="00E12303">
                              <w:rPr>
                                <w:color w:val="D0CECE" w:themeColor="background2" w:themeShade="E6"/>
                                <w:sz w:val="44"/>
                                <w:szCs w:val="44"/>
                              </w:rPr>
                              <w:t>BMHP</w:t>
                            </w:r>
                            <w:r w:rsidR="00E12303" w:rsidRPr="00E12303">
                              <w:rPr>
                                <w:color w:val="D0CECE" w:themeColor="background2" w:themeShade="E6"/>
                                <w:sz w:val="44"/>
                                <w:szCs w:val="44"/>
                              </w:rPr>
                              <w:t>6006_BIRM</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6542BD">
            <w:rPr>
              <w:rFonts w:asciiTheme="minorBidi" w:hAnsiTheme="minorBidi"/>
              <w:noProof/>
            </w:rPr>
            <mc:AlternateContent>
              <mc:Choice Requires="wps">
                <w:drawing>
                  <wp:anchor distT="0" distB="0" distL="114300" distR="114300" simplePos="0" relativeHeight="251662336" behindDoc="0" locked="0" layoutInCell="1" allowOverlap="1" wp14:anchorId="52094ACF" wp14:editId="589056A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428CFB" w14:textId="5871C65A" w:rsidR="0025761F" w:rsidRPr="00E473A6" w:rsidRDefault="00E473A6" w:rsidP="00E473A6">
                                <w:pPr>
                                  <w:pStyle w:val="NoSpacing"/>
                                  <w:rPr>
                                    <w:caps/>
                                    <w:color w:val="7F7F7F" w:themeColor="text1" w:themeTint="80"/>
                                    <w:sz w:val="18"/>
                                    <w:szCs w:val="18"/>
                                  </w:rPr>
                                </w:pPr>
                                <w:r w:rsidRPr="00E473A6">
                                  <w:rPr>
                                    <w:caps/>
                                    <w:color w:val="7F7F7F" w:themeColor="text1" w:themeTint="80"/>
                                    <w:sz w:val="18"/>
                                    <w:szCs w:val="18"/>
                                  </w:rPr>
                                  <w:t xml:space="preserve">Module Lecturer: Dushika </w:t>
                                </w:r>
                                <w:proofErr w:type="gramStart"/>
                                <w:r w:rsidRPr="00E473A6">
                                  <w:rPr>
                                    <w:caps/>
                                    <w:color w:val="7F7F7F" w:themeColor="text1" w:themeTint="80"/>
                                    <w:sz w:val="18"/>
                                    <w:szCs w:val="18"/>
                                  </w:rPr>
                                  <w:t>Soundararajan</w:t>
                                </w:r>
                                <w:r>
                                  <w:rPr>
                                    <w:caps/>
                                    <w:color w:val="7F7F7F" w:themeColor="text1" w:themeTint="80"/>
                                    <w:sz w:val="18"/>
                                    <w:szCs w:val="18"/>
                                  </w:rPr>
                                  <w:t xml:space="preserve">  |</w:t>
                                </w:r>
                                <w:proofErr w:type="gramEnd"/>
                                <w:r>
                                  <w:rPr>
                                    <w:caps/>
                                    <w:color w:val="7F7F7F" w:themeColor="text1" w:themeTint="80"/>
                                    <w:sz w:val="18"/>
                                    <w:szCs w:val="18"/>
                                  </w:rPr>
                                  <w:t xml:space="preserve">  </w:t>
                                </w:r>
                                <w:r w:rsidRPr="00E473A6">
                                  <w:rPr>
                                    <w:caps/>
                                    <w:color w:val="7F7F7F" w:themeColor="text1" w:themeTint="80"/>
                                    <w:sz w:val="18"/>
                                    <w:szCs w:val="18"/>
                                  </w:rPr>
                                  <w:t xml:space="preserve">Word Count: </w:t>
                                </w:r>
                                <w:r w:rsidR="00E12303">
                                  <w:rPr>
                                    <w:caps/>
                                    <w:color w:val="7F7F7F" w:themeColor="text1" w:themeTint="80"/>
                                    <w:sz w:val="18"/>
                                    <w:szCs w:val="18"/>
                                  </w:rPr>
                                  <w:t>32</w:t>
                                </w:r>
                                <w:r w:rsidR="00EE1DEE">
                                  <w:rPr>
                                    <w:caps/>
                                    <w:color w:val="7F7F7F" w:themeColor="text1" w:themeTint="80"/>
                                    <w:sz w:val="18"/>
                                    <w:szCs w:val="18"/>
                                  </w:rPr>
                                  <w:t>60</w:t>
                                </w:r>
                                <w:r>
                                  <w:rPr>
                                    <w:caps/>
                                    <w:color w:val="7F7F7F" w:themeColor="text1" w:themeTint="80"/>
                                    <w:sz w:val="18"/>
                                    <w:szCs w:val="18"/>
                                  </w:rPr>
                                  <w:t xml:space="preserve">  |  </w:t>
                                </w:r>
                                <w:r w:rsidRPr="00E473A6">
                                  <w:rPr>
                                    <w:caps/>
                                    <w:color w:val="7F7F7F" w:themeColor="text1" w:themeTint="80"/>
                                    <w:sz w:val="18"/>
                                    <w:szCs w:val="18"/>
                                  </w:rPr>
                                  <w:t>Date:</w:t>
                                </w:r>
                                <w:r w:rsidR="00E12303">
                                  <w:rPr>
                                    <w:caps/>
                                    <w:color w:val="7F7F7F" w:themeColor="text1" w:themeTint="80"/>
                                    <w:sz w:val="18"/>
                                    <w:szCs w:val="18"/>
                                  </w:rPr>
                                  <w:t>14</w:t>
                                </w:r>
                                <w:r w:rsidRPr="00E473A6">
                                  <w:rPr>
                                    <w:caps/>
                                    <w:color w:val="7F7F7F" w:themeColor="text1" w:themeTint="80"/>
                                    <w:sz w:val="18"/>
                                    <w:szCs w:val="18"/>
                                  </w:rPr>
                                  <w:t>/</w:t>
                                </w:r>
                                <w:r w:rsidR="00E12303">
                                  <w:rPr>
                                    <w:caps/>
                                    <w:color w:val="7F7F7F" w:themeColor="text1" w:themeTint="80"/>
                                    <w:sz w:val="18"/>
                                    <w:szCs w:val="18"/>
                                  </w:rPr>
                                  <w:t>04</w:t>
                                </w:r>
                                <w:r w:rsidRPr="00E473A6">
                                  <w:rPr>
                                    <w:caps/>
                                    <w:color w:val="7F7F7F" w:themeColor="text1" w:themeTint="80"/>
                                    <w:sz w:val="18"/>
                                    <w:szCs w:val="18"/>
                                  </w:rPr>
                                  <w:t>/2</w:t>
                                </w:r>
                                <w:r w:rsidR="00E12303">
                                  <w:rPr>
                                    <w:caps/>
                                    <w:color w:val="7F7F7F" w:themeColor="text1" w:themeTint="80"/>
                                    <w:sz w:val="18"/>
                                    <w:szCs w:val="18"/>
                                  </w:rPr>
                                  <w:t>2</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2094ACF"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0428CFB" w14:textId="5871C65A" w:rsidR="0025761F" w:rsidRPr="00E473A6" w:rsidRDefault="00E473A6" w:rsidP="00E473A6">
                          <w:pPr>
                            <w:pStyle w:val="NoSpacing"/>
                            <w:rPr>
                              <w:caps/>
                              <w:color w:val="7F7F7F" w:themeColor="text1" w:themeTint="80"/>
                              <w:sz w:val="18"/>
                              <w:szCs w:val="18"/>
                            </w:rPr>
                          </w:pPr>
                          <w:r w:rsidRPr="00E473A6">
                            <w:rPr>
                              <w:caps/>
                              <w:color w:val="7F7F7F" w:themeColor="text1" w:themeTint="80"/>
                              <w:sz w:val="18"/>
                              <w:szCs w:val="18"/>
                            </w:rPr>
                            <w:t xml:space="preserve">Module Lecturer: Dushika </w:t>
                          </w:r>
                          <w:proofErr w:type="gramStart"/>
                          <w:r w:rsidRPr="00E473A6">
                            <w:rPr>
                              <w:caps/>
                              <w:color w:val="7F7F7F" w:themeColor="text1" w:themeTint="80"/>
                              <w:sz w:val="18"/>
                              <w:szCs w:val="18"/>
                            </w:rPr>
                            <w:t>Soundararajan</w:t>
                          </w:r>
                          <w:r>
                            <w:rPr>
                              <w:caps/>
                              <w:color w:val="7F7F7F" w:themeColor="text1" w:themeTint="80"/>
                              <w:sz w:val="18"/>
                              <w:szCs w:val="18"/>
                            </w:rPr>
                            <w:t xml:space="preserve">  |</w:t>
                          </w:r>
                          <w:proofErr w:type="gramEnd"/>
                          <w:r>
                            <w:rPr>
                              <w:caps/>
                              <w:color w:val="7F7F7F" w:themeColor="text1" w:themeTint="80"/>
                              <w:sz w:val="18"/>
                              <w:szCs w:val="18"/>
                            </w:rPr>
                            <w:t xml:space="preserve">  </w:t>
                          </w:r>
                          <w:r w:rsidRPr="00E473A6">
                            <w:rPr>
                              <w:caps/>
                              <w:color w:val="7F7F7F" w:themeColor="text1" w:themeTint="80"/>
                              <w:sz w:val="18"/>
                              <w:szCs w:val="18"/>
                            </w:rPr>
                            <w:t xml:space="preserve">Word Count: </w:t>
                          </w:r>
                          <w:r w:rsidR="00E12303">
                            <w:rPr>
                              <w:caps/>
                              <w:color w:val="7F7F7F" w:themeColor="text1" w:themeTint="80"/>
                              <w:sz w:val="18"/>
                              <w:szCs w:val="18"/>
                            </w:rPr>
                            <w:t>32</w:t>
                          </w:r>
                          <w:r w:rsidR="00EE1DEE">
                            <w:rPr>
                              <w:caps/>
                              <w:color w:val="7F7F7F" w:themeColor="text1" w:themeTint="80"/>
                              <w:sz w:val="18"/>
                              <w:szCs w:val="18"/>
                            </w:rPr>
                            <w:t>60</w:t>
                          </w:r>
                          <w:r>
                            <w:rPr>
                              <w:caps/>
                              <w:color w:val="7F7F7F" w:themeColor="text1" w:themeTint="80"/>
                              <w:sz w:val="18"/>
                              <w:szCs w:val="18"/>
                            </w:rPr>
                            <w:t xml:space="preserve">  |  </w:t>
                          </w:r>
                          <w:r w:rsidRPr="00E473A6">
                            <w:rPr>
                              <w:caps/>
                              <w:color w:val="7F7F7F" w:themeColor="text1" w:themeTint="80"/>
                              <w:sz w:val="18"/>
                              <w:szCs w:val="18"/>
                            </w:rPr>
                            <w:t>Date:</w:t>
                          </w:r>
                          <w:r w:rsidR="00E12303">
                            <w:rPr>
                              <w:caps/>
                              <w:color w:val="7F7F7F" w:themeColor="text1" w:themeTint="80"/>
                              <w:sz w:val="18"/>
                              <w:szCs w:val="18"/>
                            </w:rPr>
                            <w:t>14</w:t>
                          </w:r>
                          <w:r w:rsidRPr="00E473A6">
                            <w:rPr>
                              <w:caps/>
                              <w:color w:val="7F7F7F" w:themeColor="text1" w:themeTint="80"/>
                              <w:sz w:val="18"/>
                              <w:szCs w:val="18"/>
                            </w:rPr>
                            <w:t>/</w:t>
                          </w:r>
                          <w:r w:rsidR="00E12303">
                            <w:rPr>
                              <w:caps/>
                              <w:color w:val="7F7F7F" w:themeColor="text1" w:themeTint="80"/>
                              <w:sz w:val="18"/>
                              <w:szCs w:val="18"/>
                            </w:rPr>
                            <w:t>04</w:t>
                          </w:r>
                          <w:r w:rsidRPr="00E473A6">
                            <w:rPr>
                              <w:caps/>
                              <w:color w:val="7F7F7F" w:themeColor="text1" w:themeTint="80"/>
                              <w:sz w:val="18"/>
                              <w:szCs w:val="18"/>
                            </w:rPr>
                            <w:t>/2</w:t>
                          </w:r>
                          <w:r w:rsidR="00E12303">
                            <w:rPr>
                              <w:caps/>
                              <w:color w:val="7F7F7F" w:themeColor="text1" w:themeTint="80"/>
                              <w:sz w:val="18"/>
                              <w:szCs w:val="18"/>
                            </w:rPr>
                            <w:t>2</w:t>
                          </w:r>
                        </w:p>
                      </w:txbxContent>
                    </v:textbox>
                    <w10:wrap type="square" anchorx="page" anchory="margin"/>
                  </v:shape>
                </w:pict>
              </mc:Fallback>
            </mc:AlternateContent>
          </w:r>
          <w:r w:rsidRPr="006542BD">
            <w:rPr>
              <w:rFonts w:asciiTheme="minorBidi" w:hAnsiTheme="minorBidi"/>
              <w:noProof/>
            </w:rPr>
            <mc:AlternateContent>
              <mc:Choice Requires="wps">
                <w:drawing>
                  <wp:anchor distT="0" distB="0" distL="114300" distR="114300" simplePos="0" relativeHeight="251661312" behindDoc="0" locked="0" layoutInCell="1" allowOverlap="1" wp14:anchorId="7A303557" wp14:editId="267B54A0">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42745C2" w14:textId="48943FEA" w:rsidR="0025761F" w:rsidRDefault="0025761F">
                                    <w:pPr>
                                      <w:pStyle w:val="NoSpacing"/>
                                      <w:spacing w:before="40" w:after="40"/>
                                      <w:rPr>
                                        <w:caps/>
                                        <w:color w:val="4472C4" w:themeColor="accent1"/>
                                        <w:sz w:val="28"/>
                                        <w:szCs w:val="28"/>
                                      </w:rPr>
                                    </w:pPr>
                                    <w:r>
                                      <w:rPr>
                                        <w:caps/>
                                        <w:color w:val="4472C4" w:themeColor="accent1"/>
                                        <w:sz w:val="28"/>
                                        <w:szCs w:val="28"/>
                                      </w:rPr>
                                      <w:t>BSc Health and Social Care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1AC15BF" w14:textId="385098FF" w:rsidR="0025761F" w:rsidRDefault="00990D36">
                                    <w:pPr>
                                      <w:pStyle w:val="NoSpacing"/>
                                      <w:spacing w:before="40" w:after="40"/>
                                      <w:rPr>
                                        <w:caps/>
                                        <w:color w:val="5B9BD5" w:themeColor="accent5"/>
                                        <w:sz w:val="24"/>
                                        <w:szCs w:val="24"/>
                                      </w:rPr>
                                    </w:pPr>
                                    <w:r w:rsidRPr="00990D36">
                                      <w:rPr>
                                        <w:caps/>
                                        <w:color w:val="5B9BD5" w:themeColor="accent5"/>
                                        <w:sz w:val="24"/>
                                        <w:szCs w:val="24"/>
                                      </w:rPr>
                                      <w:t>Ali Akbar Khan 1715173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A303557"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42745C2" w14:textId="48943FEA" w:rsidR="0025761F" w:rsidRDefault="0025761F">
                              <w:pPr>
                                <w:pStyle w:val="NoSpacing"/>
                                <w:spacing w:before="40" w:after="40"/>
                                <w:rPr>
                                  <w:caps/>
                                  <w:color w:val="4472C4" w:themeColor="accent1"/>
                                  <w:sz w:val="28"/>
                                  <w:szCs w:val="28"/>
                                </w:rPr>
                              </w:pPr>
                              <w:r>
                                <w:rPr>
                                  <w:caps/>
                                  <w:color w:val="4472C4" w:themeColor="accent1"/>
                                  <w:sz w:val="28"/>
                                  <w:szCs w:val="28"/>
                                </w:rPr>
                                <w:t>BSc Health and Social Care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1AC15BF" w14:textId="385098FF" w:rsidR="0025761F" w:rsidRDefault="00990D36">
                              <w:pPr>
                                <w:pStyle w:val="NoSpacing"/>
                                <w:spacing w:before="40" w:after="40"/>
                                <w:rPr>
                                  <w:caps/>
                                  <w:color w:val="5B9BD5" w:themeColor="accent5"/>
                                  <w:sz w:val="24"/>
                                  <w:szCs w:val="24"/>
                                </w:rPr>
                              </w:pPr>
                              <w:r w:rsidRPr="00990D36">
                                <w:rPr>
                                  <w:caps/>
                                  <w:color w:val="5B9BD5" w:themeColor="accent5"/>
                                  <w:sz w:val="24"/>
                                  <w:szCs w:val="24"/>
                                </w:rPr>
                                <w:t>Ali Akbar Khan 1715173</w:t>
                              </w:r>
                            </w:p>
                          </w:sdtContent>
                        </w:sdt>
                      </w:txbxContent>
                    </v:textbox>
                    <w10:wrap type="square" anchorx="page" anchory="page"/>
                  </v:shape>
                </w:pict>
              </mc:Fallback>
            </mc:AlternateContent>
          </w:r>
          <w:r w:rsidRPr="006542BD">
            <w:rPr>
              <w:rFonts w:asciiTheme="minorBidi" w:hAnsiTheme="minorBidi"/>
            </w:rPr>
            <w:br w:type="page"/>
          </w:r>
        </w:p>
        <w:sdt>
          <w:sdtPr>
            <w:rPr>
              <w:rFonts w:asciiTheme="minorBidi" w:eastAsiaTheme="minorHAnsi" w:hAnsiTheme="minorBidi" w:cstheme="minorBidi"/>
              <w:color w:val="auto"/>
              <w:sz w:val="22"/>
              <w:szCs w:val="22"/>
            </w:rPr>
            <w:id w:val="598760000"/>
            <w:docPartObj>
              <w:docPartGallery w:val="Table of Contents"/>
              <w:docPartUnique/>
            </w:docPartObj>
          </w:sdtPr>
          <w:sdtEndPr>
            <w:rPr>
              <w:b/>
              <w:bCs/>
              <w:noProof/>
            </w:rPr>
          </w:sdtEndPr>
          <w:sdtContent>
            <w:p w14:paraId="01011A3D" w14:textId="1202D5FE" w:rsidR="00692D82" w:rsidRPr="006542BD" w:rsidRDefault="00692D82">
              <w:pPr>
                <w:pStyle w:val="TOCHeading"/>
                <w:rPr>
                  <w:rFonts w:asciiTheme="minorBidi" w:hAnsiTheme="minorBidi" w:cstheme="minorBidi"/>
                  <w:b/>
                  <w:bCs/>
                  <w:color w:val="auto"/>
                  <w:sz w:val="22"/>
                  <w:szCs w:val="22"/>
                </w:rPr>
              </w:pPr>
              <w:r w:rsidRPr="006542BD">
                <w:rPr>
                  <w:rFonts w:asciiTheme="minorBidi" w:hAnsiTheme="minorBidi" w:cstheme="minorBidi"/>
                  <w:b/>
                  <w:bCs/>
                  <w:color w:val="auto"/>
                  <w:sz w:val="22"/>
                  <w:szCs w:val="22"/>
                </w:rPr>
                <w:t>Table of Contents</w:t>
              </w:r>
            </w:p>
            <w:p w14:paraId="0F442DE2" w14:textId="7CE72814" w:rsidR="00A27CD0" w:rsidRPr="006542BD" w:rsidRDefault="00692D82">
              <w:pPr>
                <w:pStyle w:val="TOC1"/>
                <w:tabs>
                  <w:tab w:val="left" w:pos="440"/>
                  <w:tab w:val="right" w:leader="dot" w:pos="9350"/>
                </w:tabs>
                <w:rPr>
                  <w:rFonts w:asciiTheme="minorBidi" w:eastAsiaTheme="minorEastAsia" w:hAnsiTheme="minorBidi"/>
                  <w:noProof/>
                </w:rPr>
              </w:pPr>
              <w:r w:rsidRPr="006542BD">
                <w:rPr>
                  <w:rFonts w:asciiTheme="minorBidi" w:hAnsiTheme="minorBidi"/>
                </w:rPr>
                <w:fldChar w:fldCharType="begin"/>
              </w:r>
              <w:r w:rsidRPr="006542BD">
                <w:rPr>
                  <w:rFonts w:asciiTheme="minorBidi" w:hAnsiTheme="minorBidi"/>
                </w:rPr>
                <w:instrText xml:space="preserve"> TOC \o "1-3" \h \z \u </w:instrText>
              </w:r>
              <w:r w:rsidRPr="006542BD">
                <w:rPr>
                  <w:rFonts w:asciiTheme="minorBidi" w:hAnsiTheme="minorBidi"/>
                </w:rPr>
                <w:fldChar w:fldCharType="separate"/>
              </w:r>
              <w:hyperlink w:anchor="_Toc99103104" w:history="1">
                <w:r w:rsidR="00A27CD0" w:rsidRPr="006542BD">
                  <w:rPr>
                    <w:rStyle w:val="Hyperlink"/>
                    <w:rFonts w:asciiTheme="minorBidi" w:hAnsiTheme="minorBidi"/>
                    <w:noProof/>
                  </w:rPr>
                  <w:t>1.</w:t>
                </w:r>
                <w:r w:rsidR="00A27CD0" w:rsidRPr="006542BD">
                  <w:rPr>
                    <w:rFonts w:asciiTheme="minorBidi" w:eastAsiaTheme="minorEastAsia" w:hAnsiTheme="minorBidi"/>
                    <w:noProof/>
                  </w:rPr>
                  <w:tab/>
                </w:r>
                <w:r w:rsidR="00A27CD0" w:rsidRPr="006542BD">
                  <w:rPr>
                    <w:rStyle w:val="Hyperlink"/>
                    <w:rFonts w:asciiTheme="minorBidi" w:hAnsiTheme="minorBidi"/>
                    <w:noProof/>
                  </w:rPr>
                  <w:t>General Anxiety Disorder:</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_Toc99103104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1</w:t>
                </w:r>
                <w:r w:rsidR="00A27CD0" w:rsidRPr="006542BD">
                  <w:rPr>
                    <w:rFonts w:asciiTheme="minorBidi" w:hAnsiTheme="minorBidi"/>
                    <w:noProof/>
                    <w:webHidden/>
                  </w:rPr>
                  <w:fldChar w:fldCharType="end"/>
                </w:r>
              </w:hyperlink>
            </w:p>
            <w:p w14:paraId="45A1033B" w14:textId="04714E1B" w:rsidR="00A27CD0" w:rsidRPr="006542BD" w:rsidRDefault="00927948">
              <w:pPr>
                <w:pStyle w:val="TOC2"/>
                <w:tabs>
                  <w:tab w:val="left" w:pos="880"/>
                  <w:tab w:val="right" w:leader="dot" w:pos="9350"/>
                </w:tabs>
                <w:rPr>
                  <w:rFonts w:asciiTheme="minorBidi" w:eastAsiaTheme="minorEastAsia" w:hAnsiTheme="minorBidi"/>
                  <w:noProof/>
                </w:rPr>
              </w:pPr>
              <w:hyperlink w:anchor="_Toc99103105" w:history="1">
                <w:r w:rsidR="00A27CD0" w:rsidRPr="006542BD">
                  <w:rPr>
                    <w:rStyle w:val="Hyperlink"/>
                    <w:rFonts w:asciiTheme="minorBidi" w:hAnsiTheme="minorBidi"/>
                    <w:noProof/>
                  </w:rPr>
                  <w:t>1.1.</w:t>
                </w:r>
                <w:r w:rsidR="00A27CD0" w:rsidRPr="006542BD">
                  <w:rPr>
                    <w:rFonts w:asciiTheme="minorBidi" w:eastAsiaTheme="minorEastAsia" w:hAnsiTheme="minorBidi"/>
                    <w:noProof/>
                  </w:rPr>
                  <w:tab/>
                </w:r>
                <w:r w:rsidR="00A27CD0" w:rsidRPr="006542BD">
                  <w:rPr>
                    <w:rStyle w:val="Hyperlink"/>
                    <w:rFonts w:asciiTheme="minorBidi" w:hAnsiTheme="minorBidi"/>
                    <w:noProof/>
                  </w:rPr>
                  <w:t>Diagnosis for GAD:</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_Toc99103105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1</w:t>
                </w:r>
                <w:r w:rsidR="00A27CD0" w:rsidRPr="006542BD">
                  <w:rPr>
                    <w:rFonts w:asciiTheme="minorBidi" w:hAnsiTheme="minorBidi"/>
                    <w:noProof/>
                    <w:webHidden/>
                  </w:rPr>
                  <w:fldChar w:fldCharType="end"/>
                </w:r>
              </w:hyperlink>
            </w:p>
            <w:p w14:paraId="4D05B6E4" w14:textId="4E576FC3" w:rsidR="00A27CD0" w:rsidRPr="006542BD" w:rsidRDefault="00927948">
              <w:pPr>
                <w:pStyle w:val="TOC2"/>
                <w:tabs>
                  <w:tab w:val="left" w:pos="880"/>
                  <w:tab w:val="right" w:leader="dot" w:pos="9350"/>
                </w:tabs>
                <w:rPr>
                  <w:rFonts w:asciiTheme="minorBidi" w:eastAsiaTheme="minorEastAsia" w:hAnsiTheme="minorBidi"/>
                  <w:noProof/>
                </w:rPr>
              </w:pPr>
              <w:hyperlink w:anchor="_Toc99103106" w:history="1">
                <w:r w:rsidR="00A27CD0" w:rsidRPr="006542BD">
                  <w:rPr>
                    <w:rStyle w:val="Hyperlink"/>
                    <w:rFonts w:asciiTheme="minorBidi" w:hAnsiTheme="minorBidi"/>
                    <w:noProof/>
                  </w:rPr>
                  <w:t>1.2.</w:t>
                </w:r>
                <w:r w:rsidR="00A27CD0" w:rsidRPr="006542BD">
                  <w:rPr>
                    <w:rFonts w:asciiTheme="minorBidi" w:eastAsiaTheme="minorEastAsia" w:hAnsiTheme="minorBidi"/>
                    <w:noProof/>
                  </w:rPr>
                  <w:tab/>
                </w:r>
                <w:r w:rsidR="00A27CD0" w:rsidRPr="006542BD">
                  <w:rPr>
                    <w:rStyle w:val="Hyperlink"/>
                    <w:rFonts w:asciiTheme="minorBidi" w:hAnsiTheme="minorBidi"/>
                    <w:noProof/>
                  </w:rPr>
                  <w:t>Treatment for GAD:</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_Toc99103106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2</w:t>
                </w:r>
                <w:r w:rsidR="00A27CD0" w:rsidRPr="006542BD">
                  <w:rPr>
                    <w:rFonts w:asciiTheme="minorBidi" w:hAnsiTheme="minorBidi"/>
                    <w:noProof/>
                    <w:webHidden/>
                  </w:rPr>
                  <w:fldChar w:fldCharType="end"/>
                </w:r>
              </w:hyperlink>
            </w:p>
            <w:p w14:paraId="6F46151A" w14:textId="5C641630" w:rsidR="00A27CD0" w:rsidRPr="006542BD" w:rsidRDefault="00927948">
              <w:pPr>
                <w:pStyle w:val="TOC2"/>
                <w:tabs>
                  <w:tab w:val="left" w:pos="880"/>
                  <w:tab w:val="right" w:leader="dot" w:pos="9350"/>
                </w:tabs>
                <w:rPr>
                  <w:rFonts w:asciiTheme="minorBidi" w:eastAsiaTheme="minorEastAsia" w:hAnsiTheme="minorBidi"/>
                  <w:noProof/>
                </w:rPr>
              </w:pPr>
              <w:hyperlink w:anchor="_Toc99103107" w:history="1">
                <w:r w:rsidR="00A27CD0" w:rsidRPr="006542BD">
                  <w:rPr>
                    <w:rStyle w:val="Hyperlink"/>
                    <w:rFonts w:asciiTheme="minorBidi" w:hAnsiTheme="minorBidi"/>
                    <w:noProof/>
                  </w:rPr>
                  <w:t>1.3.</w:t>
                </w:r>
                <w:r w:rsidR="00A27CD0" w:rsidRPr="006542BD">
                  <w:rPr>
                    <w:rFonts w:asciiTheme="minorBidi" w:eastAsiaTheme="minorEastAsia" w:hAnsiTheme="minorBidi"/>
                    <w:noProof/>
                  </w:rPr>
                  <w:tab/>
                </w:r>
                <w:r w:rsidR="00A27CD0" w:rsidRPr="006542BD">
                  <w:rPr>
                    <w:rStyle w:val="Hyperlink"/>
                    <w:rFonts w:asciiTheme="minorBidi" w:hAnsiTheme="minorBidi"/>
                    <w:noProof/>
                  </w:rPr>
                  <w:t>Classification of GAD:</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_Toc99103107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3</w:t>
                </w:r>
                <w:r w:rsidR="00A27CD0" w:rsidRPr="006542BD">
                  <w:rPr>
                    <w:rFonts w:asciiTheme="minorBidi" w:hAnsiTheme="minorBidi"/>
                    <w:noProof/>
                    <w:webHidden/>
                  </w:rPr>
                  <w:fldChar w:fldCharType="end"/>
                </w:r>
              </w:hyperlink>
            </w:p>
            <w:p w14:paraId="6EA48333" w14:textId="2903B079" w:rsidR="00A27CD0" w:rsidRPr="006542BD" w:rsidRDefault="00927948">
              <w:pPr>
                <w:pStyle w:val="TOC2"/>
                <w:tabs>
                  <w:tab w:val="left" w:pos="880"/>
                  <w:tab w:val="right" w:leader="dot" w:pos="9350"/>
                </w:tabs>
                <w:rPr>
                  <w:rFonts w:asciiTheme="minorBidi" w:eastAsiaTheme="minorEastAsia" w:hAnsiTheme="minorBidi"/>
                  <w:noProof/>
                </w:rPr>
              </w:pPr>
              <w:hyperlink w:anchor="_Toc99103108" w:history="1">
                <w:r w:rsidR="00A27CD0" w:rsidRPr="006542BD">
                  <w:rPr>
                    <w:rStyle w:val="Hyperlink"/>
                    <w:rFonts w:asciiTheme="minorBidi" w:hAnsiTheme="minorBidi"/>
                    <w:noProof/>
                  </w:rPr>
                  <w:t>1.4.</w:t>
                </w:r>
                <w:r w:rsidR="00A27CD0" w:rsidRPr="006542BD">
                  <w:rPr>
                    <w:rFonts w:asciiTheme="minorBidi" w:eastAsiaTheme="minorEastAsia" w:hAnsiTheme="minorBidi"/>
                    <w:noProof/>
                  </w:rPr>
                  <w:tab/>
                </w:r>
                <w:r w:rsidR="00A27CD0" w:rsidRPr="006542BD">
                  <w:rPr>
                    <w:rStyle w:val="Hyperlink"/>
                    <w:rFonts w:asciiTheme="minorBidi" w:hAnsiTheme="minorBidi"/>
                    <w:noProof/>
                  </w:rPr>
                  <w:t>Measures of rehabilitation:</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_Toc99103108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4</w:t>
                </w:r>
                <w:r w:rsidR="00A27CD0" w:rsidRPr="006542BD">
                  <w:rPr>
                    <w:rFonts w:asciiTheme="minorBidi" w:hAnsiTheme="minorBidi"/>
                    <w:noProof/>
                    <w:webHidden/>
                  </w:rPr>
                  <w:fldChar w:fldCharType="end"/>
                </w:r>
              </w:hyperlink>
            </w:p>
            <w:p w14:paraId="384A2600" w14:textId="30DDF076" w:rsidR="00A27CD0" w:rsidRPr="006542BD" w:rsidRDefault="00927948">
              <w:pPr>
                <w:pStyle w:val="TOC1"/>
                <w:tabs>
                  <w:tab w:val="left" w:pos="440"/>
                  <w:tab w:val="right" w:leader="dot" w:pos="9350"/>
                </w:tabs>
                <w:rPr>
                  <w:rFonts w:asciiTheme="minorBidi" w:eastAsiaTheme="minorEastAsia" w:hAnsiTheme="minorBidi"/>
                  <w:noProof/>
                </w:rPr>
              </w:pPr>
              <w:hyperlink w:anchor="_Toc99103109" w:history="1">
                <w:r w:rsidR="00A27CD0" w:rsidRPr="006542BD">
                  <w:rPr>
                    <w:rStyle w:val="Hyperlink"/>
                    <w:rFonts w:asciiTheme="minorBidi" w:hAnsiTheme="minorBidi"/>
                    <w:noProof/>
                  </w:rPr>
                  <w:t>2.</w:t>
                </w:r>
                <w:r w:rsidR="00A27CD0" w:rsidRPr="006542BD">
                  <w:rPr>
                    <w:rFonts w:asciiTheme="minorBidi" w:eastAsiaTheme="minorEastAsia" w:hAnsiTheme="minorBidi"/>
                    <w:noProof/>
                  </w:rPr>
                  <w:tab/>
                </w:r>
                <w:r w:rsidR="00A27CD0" w:rsidRPr="006542BD">
                  <w:rPr>
                    <w:rStyle w:val="Hyperlink"/>
                    <w:rFonts w:asciiTheme="minorBidi" w:hAnsiTheme="minorBidi"/>
                    <w:noProof/>
                  </w:rPr>
                  <w:t>Schizophrenia:</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_Toc99103109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4</w:t>
                </w:r>
                <w:r w:rsidR="00A27CD0" w:rsidRPr="006542BD">
                  <w:rPr>
                    <w:rFonts w:asciiTheme="minorBidi" w:hAnsiTheme="minorBidi"/>
                    <w:noProof/>
                    <w:webHidden/>
                  </w:rPr>
                  <w:fldChar w:fldCharType="end"/>
                </w:r>
              </w:hyperlink>
            </w:p>
            <w:p w14:paraId="0FA0AC30" w14:textId="123E6224" w:rsidR="00A27CD0" w:rsidRPr="006542BD" w:rsidRDefault="00927948">
              <w:pPr>
                <w:pStyle w:val="TOC2"/>
                <w:tabs>
                  <w:tab w:val="left" w:pos="880"/>
                  <w:tab w:val="right" w:leader="dot" w:pos="9350"/>
                </w:tabs>
                <w:rPr>
                  <w:rFonts w:asciiTheme="minorBidi" w:eastAsiaTheme="minorEastAsia" w:hAnsiTheme="minorBidi"/>
                  <w:noProof/>
                </w:rPr>
              </w:pPr>
              <w:hyperlink w:anchor="_Toc99103110" w:history="1">
                <w:r w:rsidR="00A27CD0" w:rsidRPr="006542BD">
                  <w:rPr>
                    <w:rStyle w:val="Hyperlink"/>
                    <w:rFonts w:asciiTheme="minorBidi" w:hAnsiTheme="minorBidi"/>
                    <w:noProof/>
                  </w:rPr>
                  <w:t>2.1.</w:t>
                </w:r>
                <w:r w:rsidR="00A27CD0" w:rsidRPr="006542BD">
                  <w:rPr>
                    <w:rFonts w:asciiTheme="minorBidi" w:eastAsiaTheme="minorEastAsia" w:hAnsiTheme="minorBidi"/>
                    <w:noProof/>
                  </w:rPr>
                  <w:tab/>
                </w:r>
                <w:r w:rsidR="00A27CD0" w:rsidRPr="006542BD">
                  <w:rPr>
                    <w:rStyle w:val="Hyperlink"/>
                    <w:rFonts w:asciiTheme="minorBidi" w:hAnsiTheme="minorBidi"/>
                    <w:noProof/>
                  </w:rPr>
                  <w:t>Diagnosis for Schizophrenia:</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_Toc99103110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5</w:t>
                </w:r>
                <w:r w:rsidR="00A27CD0" w:rsidRPr="006542BD">
                  <w:rPr>
                    <w:rFonts w:asciiTheme="minorBidi" w:hAnsiTheme="minorBidi"/>
                    <w:noProof/>
                    <w:webHidden/>
                  </w:rPr>
                  <w:fldChar w:fldCharType="end"/>
                </w:r>
              </w:hyperlink>
            </w:p>
            <w:p w14:paraId="21FA6D47" w14:textId="7265FEB0" w:rsidR="00A27CD0" w:rsidRPr="006542BD" w:rsidRDefault="00927948">
              <w:pPr>
                <w:pStyle w:val="TOC2"/>
                <w:tabs>
                  <w:tab w:val="left" w:pos="880"/>
                  <w:tab w:val="right" w:leader="dot" w:pos="9350"/>
                </w:tabs>
                <w:rPr>
                  <w:rFonts w:asciiTheme="minorBidi" w:eastAsiaTheme="minorEastAsia" w:hAnsiTheme="minorBidi"/>
                  <w:noProof/>
                </w:rPr>
              </w:pPr>
              <w:hyperlink w:anchor="_Toc99103111" w:history="1">
                <w:r w:rsidR="00A27CD0" w:rsidRPr="006542BD">
                  <w:rPr>
                    <w:rStyle w:val="Hyperlink"/>
                    <w:rFonts w:asciiTheme="minorBidi" w:hAnsiTheme="minorBidi"/>
                    <w:noProof/>
                  </w:rPr>
                  <w:t>2.2.</w:t>
                </w:r>
                <w:r w:rsidR="00A27CD0" w:rsidRPr="006542BD">
                  <w:rPr>
                    <w:rFonts w:asciiTheme="minorBidi" w:eastAsiaTheme="minorEastAsia" w:hAnsiTheme="minorBidi"/>
                    <w:noProof/>
                  </w:rPr>
                  <w:tab/>
                </w:r>
                <w:r w:rsidR="00A27CD0" w:rsidRPr="006542BD">
                  <w:rPr>
                    <w:rStyle w:val="Hyperlink"/>
                    <w:rFonts w:asciiTheme="minorBidi" w:hAnsiTheme="minorBidi"/>
                    <w:noProof/>
                  </w:rPr>
                  <w:t>Treatment for Schizophrenia:</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_Toc99103111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5</w:t>
                </w:r>
                <w:r w:rsidR="00A27CD0" w:rsidRPr="006542BD">
                  <w:rPr>
                    <w:rFonts w:asciiTheme="minorBidi" w:hAnsiTheme="minorBidi"/>
                    <w:noProof/>
                    <w:webHidden/>
                  </w:rPr>
                  <w:fldChar w:fldCharType="end"/>
                </w:r>
              </w:hyperlink>
            </w:p>
            <w:p w14:paraId="1F3F0D58" w14:textId="02EBC6A7" w:rsidR="00A27CD0" w:rsidRPr="006542BD" w:rsidRDefault="00927948">
              <w:pPr>
                <w:pStyle w:val="TOC2"/>
                <w:tabs>
                  <w:tab w:val="left" w:pos="880"/>
                  <w:tab w:val="right" w:leader="dot" w:pos="9350"/>
                </w:tabs>
                <w:rPr>
                  <w:rFonts w:asciiTheme="minorBidi" w:eastAsiaTheme="minorEastAsia" w:hAnsiTheme="minorBidi"/>
                  <w:noProof/>
                </w:rPr>
              </w:pPr>
              <w:hyperlink w:anchor="_Toc99103112" w:history="1">
                <w:r w:rsidR="00A27CD0" w:rsidRPr="006542BD">
                  <w:rPr>
                    <w:rStyle w:val="Hyperlink"/>
                    <w:rFonts w:asciiTheme="minorBidi" w:hAnsiTheme="minorBidi"/>
                    <w:noProof/>
                  </w:rPr>
                  <w:t>2.3.</w:t>
                </w:r>
                <w:r w:rsidR="00A27CD0" w:rsidRPr="006542BD">
                  <w:rPr>
                    <w:rFonts w:asciiTheme="minorBidi" w:eastAsiaTheme="minorEastAsia" w:hAnsiTheme="minorBidi"/>
                    <w:noProof/>
                  </w:rPr>
                  <w:tab/>
                </w:r>
                <w:r w:rsidR="00A27CD0" w:rsidRPr="006542BD">
                  <w:rPr>
                    <w:rStyle w:val="Hyperlink"/>
                    <w:rFonts w:asciiTheme="minorBidi" w:hAnsiTheme="minorBidi"/>
                    <w:noProof/>
                  </w:rPr>
                  <w:t>Classification of Schizophrenia:</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_Toc99103112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6</w:t>
                </w:r>
                <w:r w:rsidR="00A27CD0" w:rsidRPr="006542BD">
                  <w:rPr>
                    <w:rFonts w:asciiTheme="minorBidi" w:hAnsiTheme="minorBidi"/>
                    <w:noProof/>
                    <w:webHidden/>
                  </w:rPr>
                  <w:fldChar w:fldCharType="end"/>
                </w:r>
              </w:hyperlink>
            </w:p>
            <w:p w14:paraId="50EFA68F" w14:textId="5D52EA51" w:rsidR="00A27CD0" w:rsidRPr="006542BD" w:rsidRDefault="00927948">
              <w:pPr>
                <w:pStyle w:val="TOC2"/>
                <w:tabs>
                  <w:tab w:val="left" w:pos="880"/>
                  <w:tab w:val="right" w:leader="dot" w:pos="9350"/>
                </w:tabs>
                <w:rPr>
                  <w:rFonts w:asciiTheme="minorBidi" w:eastAsiaTheme="minorEastAsia" w:hAnsiTheme="minorBidi"/>
                  <w:noProof/>
                </w:rPr>
              </w:pPr>
              <w:hyperlink w:anchor="_Toc99103113" w:history="1">
                <w:r w:rsidR="00A27CD0" w:rsidRPr="006542BD">
                  <w:rPr>
                    <w:rStyle w:val="Hyperlink"/>
                    <w:rFonts w:asciiTheme="minorBidi" w:hAnsiTheme="minorBidi"/>
                    <w:noProof/>
                  </w:rPr>
                  <w:t>2.4.</w:t>
                </w:r>
                <w:r w:rsidR="00A27CD0" w:rsidRPr="006542BD">
                  <w:rPr>
                    <w:rFonts w:asciiTheme="minorBidi" w:eastAsiaTheme="minorEastAsia" w:hAnsiTheme="minorBidi"/>
                    <w:noProof/>
                  </w:rPr>
                  <w:tab/>
                </w:r>
                <w:r w:rsidR="00A27CD0" w:rsidRPr="006542BD">
                  <w:rPr>
                    <w:rStyle w:val="Hyperlink"/>
                    <w:rFonts w:asciiTheme="minorBidi" w:hAnsiTheme="minorBidi"/>
                    <w:noProof/>
                  </w:rPr>
                  <w:t>Rehabilitation measures for Schizophrenia:</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_Toc99103113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6</w:t>
                </w:r>
                <w:r w:rsidR="00A27CD0" w:rsidRPr="006542BD">
                  <w:rPr>
                    <w:rFonts w:asciiTheme="minorBidi" w:hAnsiTheme="minorBidi"/>
                    <w:noProof/>
                    <w:webHidden/>
                  </w:rPr>
                  <w:fldChar w:fldCharType="end"/>
                </w:r>
              </w:hyperlink>
            </w:p>
            <w:p w14:paraId="14D5A1A1" w14:textId="47FCD0A6" w:rsidR="00A27CD0" w:rsidRPr="006542BD" w:rsidRDefault="00927948">
              <w:pPr>
                <w:pStyle w:val="TOC1"/>
                <w:tabs>
                  <w:tab w:val="left" w:pos="440"/>
                  <w:tab w:val="right" w:leader="dot" w:pos="9350"/>
                </w:tabs>
                <w:rPr>
                  <w:rFonts w:asciiTheme="minorBidi" w:eastAsiaTheme="minorEastAsia" w:hAnsiTheme="minorBidi"/>
                  <w:noProof/>
                </w:rPr>
              </w:pPr>
              <w:hyperlink w:anchor="_Toc99103114" w:history="1">
                <w:r w:rsidR="00A27CD0" w:rsidRPr="006542BD">
                  <w:rPr>
                    <w:rStyle w:val="Hyperlink"/>
                    <w:rFonts w:asciiTheme="minorBidi" w:hAnsiTheme="minorBidi"/>
                    <w:noProof/>
                  </w:rPr>
                  <w:t>3.</w:t>
                </w:r>
                <w:r w:rsidR="00A27CD0" w:rsidRPr="006542BD">
                  <w:rPr>
                    <w:rFonts w:asciiTheme="minorBidi" w:eastAsiaTheme="minorEastAsia" w:hAnsiTheme="minorBidi"/>
                    <w:noProof/>
                  </w:rPr>
                  <w:tab/>
                </w:r>
                <w:r w:rsidR="00A27CD0" w:rsidRPr="006542BD">
                  <w:rPr>
                    <w:rStyle w:val="Hyperlink"/>
                    <w:rFonts w:asciiTheme="minorBidi" w:hAnsiTheme="minorBidi"/>
                    <w:noProof/>
                  </w:rPr>
                  <w:t>Autism:</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_Toc99103114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6</w:t>
                </w:r>
                <w:r w:rsidR="00A27CD0" w:rsidRPr="006542BD">
                  <w:rPr>
                    <w:rFonts w:asciiTheme="minorBidi" w:hAnsiTheme="minorBidi"/>
                    <w:noProof/>
                    <w:webHidden/>
                  </w:rPr>
                  <w:fldChar w:fldCharType="end"/>
                </w:r>
              </w:hyperlink>
            </w:p>
            <w:p w14:paraId="62A6639F" w14:textId="3F7E136C" w:rsidR="00A27CD0" w:rsidRPr="006542BD" w:rsidRDefault="00927948">
              <w:pPr>
                <w:pStyle w:val="TOC2"/>
                <w:tabs>
                  <w:tab w:val="right" w:leader="dot" w:pos="9350"/>
                </w:tabs>
                <w:rPr>
                  <w:rFonts w:asciiTheme="minorBidi" w:eastAsiaTheme="minorEastAsia" w:hAnsiTheme="minorBidi"/>
                  <w:noProof/>
                </w:rPr>
              </w:pPr>
              <w:hyperlink w:anchor="_Toc99103115" w:history="1">
                <w:r w:rsidR="00A27CD0" w:rsidRPr="006542BD">
                  <w:rPr>
                    <w:rStyle w:val="Hyperlink"/>
                    <w:rFonts w:asciiTheme="minorBidi" w:hAnsiTheme="minorBidi"/>
                    <w:noProof/>
                  </w:rPr>
                  <w:t>3.1.  Diagnosis for Autism:</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_Toc99103115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7</w:t>
                </w:r>
                <w:r w:rsidR="00A27CD0" w:rsidRPr="006542BD">
                  <w:rPr>
                    <w:rFonts w:asciiTheme="minorBidi" w:hAnsiTheme="minorBidi"/>
                    <w:noProof/>
                    <w:webHidden/>
                  </w:rPr>
                  <w:fldChar w:fldCharType="end"/>
                </w:r>
              </w:hyperlink>
            </w:p>
            <w:p w14:paraId="2448A534" w14:textId="6AF28984" w:rsidR="00A27CD0" w:rsidRPr="006542BD" w:rsidRDefault="00927948">
              <w:pPr>
                <w:pStyle w:val="TOC2"/>
                <w:tabs>
                  <w:tab w:val="right" w:leader="dot" w:pos="9350"/>
                </w:tabs>
                <w:rPr>
                  <w:rFonts w:asciiTheme="minorBidi" w:eastAsiaTheme="minorEastAsia" w:hAnsiTheme="minorBidi"/>
                  <w:noProof/>
                </w:rPr>
              </w:pPr>
              <w:hyperlink w:anchor="_Toc99103116" w:history="1">
                <w:r w:rsidR="00A27CD0" w:rsidRPr="006542BD">
                  <w:rPr>
                    <w:rStyle w:val="Hyperlink"/>
                    <w:rFonts w:asciiTheme="minorBidi" w:hAnsiTheme="minorBidi"/>
                    <w:noProof/>
                  </w:rPr>
                  <w:t>3.2. Treatment for Autism:</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_Toc99103116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8</w:t>
                </w:r>
                <w:r w:rsidR="00A27CD0" w:rsidRPr="006542BD">
                  <w:rPr>
                    <w:rFonts w:asciiTheme="minorBidi" w:hAnsiTheme="minorBidi"/>
                    <w:noProof/>
                    <w:webHidden/>
                  </w:rPr>
                  <w:fldChar w:fldCharType="end"/>
                </w:r>
              </w:hyperlink>
            </w:p>
            <w:p w14:paraId="11F67896" w14:textId="1C2F4318" w:rsidR="00A27CD0" w:rsidRPr="006542BD" w:rsidRDefault="00927948">
              <w:pPr>
                <w:pStyle w:val="TOC2"/>
                <w:tabs>
                  <w:tab w:val="right" w:leader="dot" w:pos="9350"/>
                </w:tabs>
                <w:rPr>
                  <w:rFonts w:asciiTheme="minorBidi" w:eastAsiaTheme="minorEastAsia" w:hAnsiTheme="minorBidi"/>
                  <w:noProof/>
                </w:rPr>
              </w:pPr>
              <w:hyperlink w:anchor="_Toc99103117" w:history="1">
                <w:r w:rsidR="00A27CD0" w:rsidRPr="006542BD">
                  <w:rPr>
                    <w:rStyle w:val="Hyperlink"/>
                    <w:rFonts w:asciiTheme="minorBidi" w:hAnsiTheme="minorBidi"/>
                    <w:noProof/>
                  </w:rPr>
                  <w:t>3.3. Classification of Autism:</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_Toc99103117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9</w:t>
                </w:r>
                <w:r w:rsidR="00A27CD0" w:rsidRPr="006542BD">
                  <w:rPr>
                    <w:rFonts w:asciiTheme="minorBidi" w:hAnsiTheme="minorBidi"/>
                    <w:noProof/>
                    <w:webHidden/>
                  </w:rPr>
                  <w:fldChar w:fldCharType="end"/>
                </w:r>
              </w:hyperlink>
            </w:p>
            <w:p w14:paraId="377CCAEA" w14:textId="6F8FAC94" w:rsidR="00A27CD0" w:rsidRPr="006542BD" w:rsidRDefault="00927948">
              <w:pPr>
                <w:pStyle w:val="TOC2"/>
                <w:tabs>
                  <w:tab w:val="left" w:pos="880"/>
                  <w:tab w:val="right" w:leader="dot" w:pos="9350"/>
                </w:tabs>
                <w:rPr>
                  <w:rFonts w:asciiTheme="minorBidi" w:eastAsiaTheme="minorEastAsia" w:hAnsiTheme="minorBidi"/>
                  <w:noProof/>
                </w:rPr>
              </w:pPr>
              <w:hyperlink w:anchor="_Toc99103118" w:history="1">
                <w:r w:rsidR="00A27CD0" w:rsidRPr="006542BD">
                  <w:rPr>
                    <w:rStyle w:val="Hyperlink"/>
                    <w:rFonts w:asciiTheme="minorBidi" w:hAnsiTheme="minorBidi"/>
                    <w:noProof/>
                  </w:rPr>
                  <w:t>3.4.</w:t>
                </w:r>
                <w:r w:rsidR="00A27CD0" w:rsidRPr="006542BD">
                  <w:rPr>
                    <w:rFonts w:asciiTheme="minorBidi" w:eastAsiaTheme="minorEastAsia" w:hAnsiTheme="minorBidi"/>
                    <w:noProof/>
                  </w:rPr>
                  <w:tab/>
                </w:r>
                <w:r w:rsidR="00A27CD0" w:rsidRPr="006542BD">
                  <w:rPr>
                    <w:rStyle w:val="Hyperlink"/>
                    <w:rFonts w:asciiTheme="minorBidi" w:hAnsiTheme="minorBidi"/>
                    <w:noProof/>
                  </w:rPr>
                  <w:t>Rehabilitation measures for Autism:</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_Toc99103118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9</w:t>
                </w:r>
                <w:r w:rsidR="00A27CD0" w:rsidRPr="006542BD">
                  <w:rPr>
                    <w:rFonts w:asciiTheme="minorBidi" w:hAnsiTheme="minorBidi"/>
                    <w:noProof/>
                    <w:webHidden/>
                  </w:rPr>
                  <w:fldChar w:fldCharType="end"/>
                </w:r>
              </w:hyperlink>
            </w:p>
            <w:p w14:paraId="4981443B" w14:textId="614F33DA" w:rsidR="00A27CD0" w:rsidRPr="006542BD" w:rsidRDefault="00927948">
              <w:pPr>
                <w:pStyle w:val="TOC1"/>
                <w:tabs>
                  <w:tab w:val="left" w:pos="440"/>
                  <w:tab w:val="right" w:leader="dot" w:pos="9350"/>
                </w:tabs>
                <w:rPr>
                  <w:rFonts w:asciiTheme="minorBidi" w:eastAsiaTheme="minorEastAsia" w:hAnsiTheme="minorBidi"/>
                  <w:noProof/>
                </w:rPr>
              </w:pPr>
              <w:hyperlink w:anchor="_Toc99103119" w:history="1">
                <w:r w:rsidR="00A27CD0" w:rsidRPr="006542BD">
                  <w:rPr>
                    <w:rStyle w:val="Hyperlink"/>
                    <w:rFonts w:asciiTheme="minorBidi" w:hAnsiTheme="minorBidi"/>
                    <w:noProof/>
                  </w:rPr>
                  <w:t>4.</w:t>
                </w:r>
                <w:r w:rsidR="00A27CD0" w:rsidRPr="006542BD">
                  <w:rPr>
                    <w:rFonts w:asciiTheme="minorBidi" w:eastAsiaTheme="minorEastAsia" w:hAnsiTheme="minorBidi"/>
                    <w:noProof/>
                  </w:rPr>
                  <w:tab/>
                </w:r>
                <w:r w:rsidR="00A27CD0" w:rsidRPr="006542BD">
                  <w:rPr>
                    <w:rStyle w:val="Hyperlink"/>
                    <w:rFonts w:asciiTheme="minorBidi" w:hAnsiTheme="minorBidi"/>
                    <w:noProof/>
                  </w:rPr>
                  <w:t>References:</w:t>
                </w:r>
                <w:r w:rsidR="00A27CD0" w:rsidRPr="006542BD">
                  <w:rPr>
                    <w:rFonts w:asciiTheme="minorBidi" w:hAnsiTheme="minorBidi"/>
                    <w:noProof/>
                    <w:webHidden/>
                  </w:rPr>
                  <w:tab/>
                </w:r>
                <w:r w:rsidR="00A27CD0" w:rsidRPr="006542BD">
                  <w:rPr>
                    <w:rFonts w:asciiTheme="minorBidi" w:hAnsiTheme="minorBidi"/>
                    <w:noProof/>
                    <w:webHidden/>
                  </w:rPr>
                  <w:fldChar w:fldCharType="begin"/>
                </w:r>
                <w:r w:rsidR="00A27CD0" w:rsidRPr="006542BD">
                  <w:rPr>
                    <w:rFonts w:asciiTheme="minorBidi" w:hAnsiTheme="minorBidi"/>
                    <w:noProof/>
                    <w:webHidden/>
                  </w:rPr>
                  <w:instrText xml:space="preserve"> PAGEREF _Toc99103119 \h </w:instrText>
                </w:r>
                <w:r w:rsidR="00A27CD0" w:rsidRPr="006542BD">
                  <w:rPr>
                    <w:rFonts w:asciiTheme="minorBidi" w:hAnsiTheme="minorBidi"/>
                    <w:noProof/>
                    <w:webHidden/>
                  </w:rPr>
                </w:r>
                <w:r w:rsidR="00A27CD0" w:rsidRPr="006542BD">
                  <w:rPr>
                    <w:rFonts w:asciiTheme="minorBidi" w:hAnsiTheme="minorBidi"/>
                    <w:noProof/>
                    <w:webHidden/>
                  </w:rPr>
                  <w:fldChar w:fldCharType="separate"/>
                </w:r>
                <w:r w:rsidR="00A27CD0" w:rsidRPr="006542BD">
                  <w:rPr>
                    <w:rFonts w:asciiTheme="minorBidi" w:hAnsiTheme="minorBidi"/>
                    <w:noProof/>
                    <w:webHidden/>
                  </w:rPr>
                  <w:t>10</w:t>
                </w:r>
                <w:r w:rsidR="00A27CD0" w:rsidRPr="006542BD">
                  <w:rPr>
                    <w:rFonts w:asciiTheme="minorBidi" w:hAnsiTheme="minorBidi"/>
                    <w:noProof/>
                    <w:webHidden/>
                  </w:rPr>
                  <w:fldChar w:fldCharType="end"/>
                </w:r>
              </w:hyperlink>
            </w:p>
            <w:p w14:paraId="225837E1" w14:textId="7F23615F" w:rsidR="00692D82" w:rsidRPr="006542BD" w:rsidRDefault="00692D82">
              <w:pPr>
                <w:rPr>
                  <w:rFonts w:asciiTheme="minorBidi" w:hAnsiTheme="minorBidi"/>
                </w:rPr>
              </w:pPr>
              <w:r w:rsidRPr="006542BD">
                <w:rPr>
                  <w:rFonts w:asciiTheme="minorBidi" w:hAnsiTheme="minorBidi"/>
                  <w:noProof/>
                </w:rPr>
                <w:fldChar w:fldCharType="end"/>
              </w:r>
            </w:p>
          </w:sdtContent>
        </w:sdt>
        <w:p w14:paraId="5F18B5CD" w14:textId="77777777" w:rsidR="00692D82" w:rsidRPr="006542BD" w:rsidRDefault="00692D82" w:rsidP="00CD5C80">
          <w:pPr>
            <w:spacing w:line="360" w:lineRule="auto"/>
            <w:jc w:val="both"/>
            <w:rPr>
              <w:rFonts w:asciiTheme="minorBidi" w:hAnsiTheme="minorBidi"/>
            </w:rPr>
          </w:pPr>
        </w:p>
        <w:p w14:paraId="225484D4" w14:textId="77777777" w:rsidR="00DC2A76" w:rsidRPr="006542BD" w:rsidRDefault="00DC2A76" w:rsidP="00CD5C80">
          <w:pPr>
            <w:spacing w:line="360" w:lineRule="auto"/>
            <w:jc w:val="both"/>
            <w:rPr>
              <w:rFonts w:asciiTheme="minorBidi" w:hAnsiTheme="minorBidi"/>
            </w:rPr>
          </w:pPr>
        </w:p>
        <w:p w14:paraId="6ADE2452" w14:textId="77777777" w:rsidR="00DC2A76" w:rsidRPr="006542BD" w:rsidRDefault="00DC2A76" w:rsidP="00CD5C80">
          <w:pPr>
            <w:spacing w:line="360" w:lineRule="auto"/>
            <w:jc w:val="both"/>
            <w:rPr>
              <w:rFonts w:asciiTheme="minorBidi" w:hAnsiTheme="minorBidi"/>
            </w:rPr>
          </w:pPr>
        </w:p>
        <w:p w14:paraId="77C6BB92" w14:textId="77777777" w:rsidR="00DC2A76" w:rsidRPr="006542BD" w:rsidRDefault="00DC2A76" w:rsidP="00CD5C80">
          <w:pPr>
            <w:spacing w:line="360" w:lineRule="auto"/>
            <w:jc w:val="both"/>
            <w:rPr>
              <w:rFonts w:asciiTheme="minorBidi" w:hAnsiTheme="minorBidi"/>
            </w:rPr>
          </w:pPr>
        </w:p>
        <w:p w14:paraId="6BC9D1A5" w14:textId="77777777" w:rsidR="00DC2A76" w:rsidRPr="006542BD" w:rsidRDefault="00DC2A76" w:rsidP="00CD5C80">
          <w:pPr>
            <w:spacing w:line="360" w:lineRule="auto"/>
            <w:jc w:val="both"/>
            <w:rPr>
              <w:rFonts w:asciiTheme="minorBidi" w:hAnsiTheme="minorBidi"/>
            </w:rPr>
          </w:pPr>
        </w:p>
        <w:p w14:paraId="1FBDB86E" w14:textId="598878B2" w:rsidR="00DC2A76" w:rsidRDefault="00DC2A76" w:rsidP="00CD5C80">
          <w:pPr>
            <w:spacing w:line="360" w:lineRule="auto"/>
            <w:jc w:val="both"/>
            <w:rPr>
              <w:rFonts w:asciiTheme="minorBidi" w:hAnsiTheme="minorBidi"/>
            </w:rPr>
          </w:pPr>
        </w:p>
        <w:p w14:paraId="638B32F5" w14:textId="6E2EC93A" w:rsidR="00091C82" w:rsidRDefault="00091C82" w:rsidP="00CD5C80">
          <w:pPr>
            <w:spacing w:line="360" w:lineRule="auto"/>
            <w:jc w:val="both"/>
            <w:rPr>
              <w:rFonts w:asciiTheme="minorBidi" w:hAnsiTheme="minorBidi"/>
            </w:rPr>
          </w:pPr>
        </w:p>
        <w:p w14:paraId="13EAA950" w14:textId="77777777" w:rsidR="00091C82" w:rsidRPr="006542BD" w:rsidRDefault="00091C82" w:rsidP="00CD5C80">
          <w:pPr>
            <w:spacing w:line="360" w:lineRule="auto"/>
            <w:jc w:val="both"/>
            <w:rPr>
              <w:rFonts w:asciiTheme="minorBidi" w:hAnsiTheme="minorBidi"/>
            </w:rPr>
          </w:pPr>
        </w:p>
        <w:p w14:paraId="12FA11C3" w14:textId="77777777" w:rsidR="00DC2A76" w:rsidRPr="006542BD" w:rsidRDefault="00DC2A76" w:rsidP="00CD5C80">
          <w:pPr>
            <w:spacing w:line="360" w:lineRule="auto"/>
            <w:jc w:val="both"/>
            <w:rPr>
              <w:rFonts w:asciiTheme="minorBidi" w:hAnsiTheme="minorBidi"/>
            </w:rPr>
          </w:pPr>
        </w:p>
        <w:p w14:paraId="66FAE1B0" w14:textId="77777777" w:rsidR="00DC2A76" w:rsidRPr="006542BD" w:rsidRDefault="00DC2A76" w:rsidP="00CD5C80">
          <w:pPr>
            <w:spacing w:line="360" w:lineRule="auto"/>
            <w:jc w:val="both"/>
            <w:rPr>
              <w:rFonts w:asciiTheme="minorBidi" w:hAnsiTheme="minorBidi"/>
            </w:rPr>
          </w:pPr>
        </w:p>
        <w:p w14:paraId="7A1CD7AA" w14:textId="1E881E30" w:rsidR="0025761F" w:rsidRPr="006542BD" w:rsidRDefault="00927948" w:rsidP="00CD5C80">
          <w:pPr>
            <w:spacing w:line="360" w:lineRule="auto"/>
            <w:jc w:val="both"/>
            <w:rPr>
              <w:rFonts w:asciiTheme="minorBidi" w:hAnsiTheme="minorBidi"/>
            </w:rPr>
          </w:pPr>
        </w:p>
      </w:sdtContent>
    </w:sdt>
    <w:p w14:paraId="052AD77A" w14:textId="2E5558F3" w:rsidR="001F17F9" w:rsidRPr="006542BD" w:rsidRDefault="00011FC7" w:rsidP="00CD5C80">
      <w:pPr>
        <w:pStyle w:val="Heading1"/>
        <w:numPr>
          <w:ilvl w:val="0"/>
          <w:numId w:val="1"/>
        </w:numPr>
        <w:spacing w:line="360" w:lineRule="auto"/>
        <w:jc w:val="both"/>
        <w:rPr>
          <w:rFonts w:asciiTheme="minorBidi" w:hAnsiTheme="minorBidi" w:cstheme="minorBidi"/>
          <w:b/>
          <w:bCs/>
          <w:color w:val="auto"/>
          <w:sz w:val="22"/>
          <w:szCs w:val="22"/>
        </w:rPr>
      </w:pPr>
      <w:bookmarkStart w:id="0" w:name="_Toc99103104"/>
      <w:r w:rsidRPr="006542BD">
        <w:rPr>
          <w:rFonts w:asciiTheme="minorBidi" w:hAnsiTheme="minorBidi" w:cstheme="minorBidi"/>
          <w:b/>
          <w:bCs/>
          <w:color w:val="auto"/>
          <w:sz w:val="22"/>
          <w:szCs w:val="22"/>
        </w:rPr>
        <w:lastRenderedPageBreak/>
        <w:t>General Anxiety Disorder:</w:t>
      </w:r>
      <w:bookmarkEnd w:id="0"/>
      <w:r w:rsidRPr="006542BD">
        <w:rPr>
          <w:rFonts w:asciiTheme="minorBidi" w:hAnsiTheme="minorBidi" w:cstheme="minorBidi"/>
          <w:b/>
          <w:bCs/>
          <w:color w:val="auto"/>
          <w:sz w:val="22"/>
          <w:szCs w:val="22"/>
        </w:rPr>
        <w:t xml:space="preserve"> </w:t>
      </w:r>
    </w:p>
    <w:p w14:paraId="7B6221DE" w14:textId="113C75C2" w:rsidR="00916740" w:rsidRPr="006542BD" w:rsidRDefault="00916740" w:rsidP="00CD5C80">
      <w:pPr>
        <w:spacing w:line="360" w:lineRule="auto"/>
        <w:jc w:val="both"/>
        <w:rPr>
          <w:rFonts w:asciiTheme="minorBidi" w:hAnsiTheme="minorBidi"/>
        </w:rPr>
      </w:pPr>
      <w:r w:rsidRPr="006542BD">
        <w:rPr>
          <w:rFonts w:asciiTheme="minorBidi" w:hAnsiTheme="minorBidi"/>
        </w:rPr>
        <w:t xml:space="preserve">Generalized anxiety disorder is one of the most common psychiatric disorders (GAD). Anxiety affects over a quarter of the population each year. Tension, panic, and a persistent feeling of hopelessness are all signs of </w:t>
      </w:r>
      <w:r w:rsidR="00204EB9" w:rsidRPr="006542BD">
        <w:rPr>
          <w:rFonts w:asciiTheme="minorBidi" w:hAnsiTheme="minorBidi"/>
        </w:rPr>
        <w:t>generalized</w:t>
      </w:r>
      <w:r w:rsidRPr="006542BD">
        <w:rPr>
          <w:rFonts w:asciiTheme="minorBidi" w:hAnsiTheme="minorBidi"/>
        </w:rPr>
        <w:t xml:space="preserve"> anxiety disorder. Uncontrollable, overpowering, or illogical worry about everyday occurrences causes </w:t>
      </w:r>
      <w:r w:rsidR="00204EB9" w:rsidRPr="006542BD">
        <w:rPr>
          <w:rFonts w:asciiTheme="minorBidi" w:hAnsiTheme="minorBidi"/>
        </w:rPr>
        <w:t>generalized</w:t>
      </w:r>
      <w:r w:rsidRPr="006542BD">
        <w:rPr>
          <w:rFonts w:asciiTheme="minorBidi" w:hAnsiTheme="minorBidi"/>
        </w:rPr>
        <w:t xml:space="preserve"> depression. </w:t>
      </w:r>
      <w:r w:rsidR="00E62A3E">
        <w:rPr>
          <w:rFonts w:asciiTheme="minorBidi" w:hAnsiTheme="minorBidi"/>
        </w:rPr>
        <w:t>A</w:t>
      </w:r>
      <w:r w:rsidR="00E62A3E" w:rsidRPr="00E62A3E">
        <w:rPr>
          <w:rFonts w:asciiTheme="minorBidi" w:hAnsiTheme="minorBidi"/>
        </w:rPr>
        <w:t xml:space="preserve">s noted by Spitzer et al (2006), </w:t>
      </w:r>
      <w:r w:rsidR="00E62A3E">
        <w:rPr>
          <w:rFonts w:asciiTheme="minorBidi" w:hAnsiTheme="minorBidi"/>
        </w:rPr>
        <w:t>a</w:t>
      </w:r>
      <w:r w:rsidRPr="006542BD">
        <w:rPr>
          <w:rFonts w:asciiTheme="minorBidi" w:hAnsiTheme="minorBidi"/>
        </w:rPr>
        <w:t>nxiety may stem from a multitude of sources, including money, relationships, health, and even one's own fate.</w:t>
      </w:r>
    </w:p>
    <w:p w14:paraId="0D083DB5" w14:textId="67D05A09" w:rsidR="008571FA" w:rsidRPr="006542BD" w:rsidRDefault="008571FA" w:rsidP="00692D82">
      <w:pPr>
        <w:pStyle w:val="Heading2"/>
        <w:numPr>
          <w:ilvl w:val="1"/>
          <w:numId w:val="1"/>
        </w:numPr>
        <w:rPr>
          <w:rFonts w:asciiTheme="minorBidi" w:hAnsiTheme="minorBidi" w:cstheme="minorBidi"/>
          <w:b/>
          <w:bCs/>
          <w:color w:val="auto"/>
          <w:sz w:val="22"/>
          <w:szCs w:val="22"/>
        </w:rPr>
      </w:pPr>
      <w:bookmarkStart w:id="1" w:name="_Toc99103105"/>
      <w:r w:rsidRPr="006542BD">
        <w:rPr>
          <w:rFonts w:asciiTheme="minorBidi" w:hAnsiTheme="minorBidi" w:cstheme="minorBidi"/>
          <w:b/>
          <w:bCs/>
          <w:color w:val="auto"/>
          <w:sz w:val="22"/>
          <w:szCs w:val="22"/>
        </w:rPr>
        <w:t>Diagnosis</w:t>
      </w:r>
      <w:r w:rsidR="0005541D" w:rsidRPr="006542BD">
        <w:rPr>
          <w:rFonts w:asciiTheme="minorBidi" w:hAnsiTheme="minorBidi" w:cstheme="minorBidi"/>
          <w:b/>
          <w:bCs/>
          <w:color w:val="auto"/>
          <w:sz w:val="22"/>
          <w:szCs w:val="22"/>
        </w:rPr>
        <w:t xml:space="preserve"> for GAD:</w:t>
      </w:r>
      <w:bookmarkEnd w:id="1"/>
    </w:p>
    <w:p w14:paraId="11B5F791" w14:textId="7330FE93" w:rsidR="00011FC7" w:rsidRPr="006542BD" w:rsidRDefault="00916740" w:rsidP="00CD5C80">
      <w:pPr>
        <w:spacing w:line="360" w:lineRule="auto"/>
        <w:jc w:val="both"/>
        <w:rPr>
          <w:rFonts w:asciiTheme="minorBidi" w:hAnsiTheme="minorBidi"/>
        </w:rPr>
      </w:pPr>
      <w:r w:rsidRPr="006542BD">
        <w:rPr>
          <w:rFonts w:asciiTheme="minorBidi" w:hAnsiTheme="minorBidi"/>
        </w:rPr>
        <w:t>This is oppressive, difficult to handle, and often accompanied by a barrage of non-specific manic and depressed episodes. GAD may be both obvious and common, as well as crucially distinct depending on the incidence. GAD is classified as basic if it starts at a young age and no additional diagnostic testing is available.</w:t>
      </w:r>
      <w:r w:rsidR="0021044A" w:rsidRPr="006542BD">
        <w:rPr>
          <w:rFonts w:asciiTheme="minorBidi" w:hAnsiTheme="minorBidi"/>
        </w:rPr>
        <w:t xml:space="preserve"> If GAD looks to be of older age but is accompanied by other disorders, it is classified as second in origin. </w:t>
      </w:r>
      <w:r w:rsidR="00111278" w:rsidRPr="006542BD">
        <w:rPr>
          <w:rFonts w:asciiTheme="minorBidi" w:hAnsiTheme="minorBidi"/>
        </w:rPr>
        <w:t>It's possible that GAD is difficult to identify. Although nervous episodes are regarded to be a distinguishing trait of all mental diseases, GAD appears to be unusual in that it is seldom associated to serious depression</w:t>
      </w:r>
      <w:r w:rsidR="00E62A3E">
        <w:rPr>
          <w:rFonts w:asciiTheme="minorBidi" w:hAnsiTheme="minorBidi"/>
        </w:rPr>
        <w:t xml:space="preserve"> </w:t>
      </w:r>
      <w:r w:rsidR="00E62A3E" w:rsidRPr="00E62A3E">
        <w:rPr>
          <w:rFonts w:asciiTheme="minorBidi" w:hAnsiTheme="minorBidi"/>
        </w:rPr>
        <w:t>(NHS, 2018</w:t>
      </w:r>
      <w:r w:rsidR="00E62A3E">
        <w:rPr>
          <w:rFonts w:asciiTheme="minorBidi" w:hAnsiTheme="minorBidi"/>
        </w:rPr>
        <w:t>)</w:t>
      </w:r>
      <w:r w:rsidR="00111278" w:rsidRPr="006542BD">
        <w:rPr>
          <w:rFonts w:asciiTheme="minorBidi" w:hAnsiTheme="minorBidi"/>
        </w:rPr>
        <w:t xml:space="preserve">. As a result of this misconception, someone who has never experienced an anxiety attack may assume that they are merely "plainly worrying unduly." </w:t>
      </w:r>
      <w:r w:rsidR="00E62A3E">
        <w:rPr>
          <w:rFonts w:asciiTheme="minorBidi" w:hAnsiTheme="minorBidi"/>
        </w:rPr>
        <w:t>Thus</w:t>
      </w:r>
      <w:r w:rsidR="00111278" w:rsidRPr="006542BD">
        <w:rPr>
          <w:rFonts w:asciiTheme="minorBidi" w:hAnsiTheme="minorBidi"/>
        </w:rPr>
        <w:t xml:space="preserve">, their anxiety may go unnoticed and untreated, and they may not be properly </w:t>
      </w:r>
      <w:proofErr w:type="spellStart"/>
      <w:r w:rsidR="00111278" w:rsidRPr="006542BD">
        <w:rPr>
          <w:rFonts w:asciiTheme="minorBidi" w:hAnsiTheme="minorBidi"/>
        </w:rPr>
        <w:t>recognised</w:t>
      </w:r>
      <w:proofErr w:type="spellEnd"/>
      <w:r w:rsidR="00111278" w:rsidRPr="006542BD">
        <w:rPr>
          <w:rFonts w:asciiTheme="minorBidi" w:hAnsiTheme="minorBidi"/>
        </w:rPr>
        <w:t xml:space="preserve"> and handled. The DSM-5 has strict rules to aid clinicians in detecting psychological distress. Having a consistent list of symptoms to stick to while screening patients helps clinicians to </w:t>
      </w:r>
      <w:r w:rsidR="00204EB9" w:rsidRPr="006542BD">
        <w:rPr>
          <w:rFonts w:asciiTheme="minorBidi" w:hAnsiTheme="minorBidi"/>
        </w:rPr>
        <w:t>diagnose psychological disorders more successfully</w:t>
      </w:r>
      <w:r w:rsidR="00111278" w:rsidRPr="006542BD">
        <w:rPr>
          <w:rFonts w:asciiTheme="minorBidi" w:hAnsiTheme="minorBidi"/>
        </w:rPr>
        <w:t xml:space="preserve"> or, </w:t>
      </w:r>
      <w:r w:rsidR="00347C4A" w:rsidRPr="006542BD">
        <w:rPr>
          <w:rFonts w:asciiTheme="minorBidi" w:hAnsiTheme="minorBidi"/>
        </w:rPr>
        <w:t>therefore</w:t>
      </w:r>
      <w:r w:rsidR="00111278" w:rsidRPr="006542BD">
        <w:rPr>
          <w:rFonts w:asciiTheme="minorBidi" w:hAnsiTheme="minorBidi"/>
        </w:rPr>
        <w:t>, develop a more successful treatment plan</w:t>
      </w:r>
      <w:sdt>
        <w:sdtPr>
          <w:rPr>
            <w:rFonts w:asciiTheme="minorBidi" w:hAnsiTheme="minorBidi"/>
          </w:rPr>
          <w:id w:val="-1893331209"/>
          <w:citation/>
        </w:sdtPr>
        <w:sdtEndPr/>
        <w:sdtContent>
          <w:r w:rsidR="007452FB" w:rsidRPr="006542BD">
            <w:rPr>
              <w:rFonts w:asciiTheme="minorBidi" w:hAnsiTheme="minorBidi"/>
            </w:rPr>
            <w:fldChar w:fldCharType="begin"/>
          </w:r>
          <w:r w:rsidR="007452FB" w:rsidRPr="006542BD">
            <w:rPr>
              <w:rFonts w:asciiTheme="minorBidi" w:hAnsiTheme="minorBidi"/>
            </w:rPr>
            <w:instrText xml:space="preserve"> CITATION Zho21 \l 1033 </w:instrText>
          </w:r>
          <w:r w:rsidR="007452FB" w:rsidRPr="006542BD">
            <w:rPr>
              <w:rFonts w:asciiTheme="minorBidi" w:hAnsiTheme="minorBidi"/>
            </w:rPr>
            <w:fldChar w:fldCharType="separate"/>
          </w:r>
          <w:r w:rsidR="007452FB" w:rsidRPr="006542BD">
            <w:rPr>
              <w:rFonts w:asciiTheme="minorBidi" w:hAnsiTheme="minorBidi"/>
              <w:noProof/>
            </w:rPr>
            <w:t xml:space="preserve"> (Shen, 2021)</w:t>
          </w:r>
          <w:r w:rsidR="007452FB" w:rsidRPr="006542BD">
            <w:rPr>
              <w:rFonts w:asciiTheme="minorBidi" w:hAnsiTheme="minorBidi"/>
            </w:rPr>
            <w:fldChar w:fldCharType="end"/>
          </w:r>
        </w:sdtContent>
      </w:sdt>
      <w:r w:rsidR="00111278" w:rsidRPr="006542BD">
        <w:rPr>
          <w:rFonts w:asciiTheme="minorBidi" w:hAnsiTheme="minorBidi"/>
        </w:rPr>
        <w:t>.</w:t>
      </w:r>
    </w:p>
    <w:p w14:paraId="5C66FA29" w14:textId="2B66EF59" w:rsidR="00111278" w:rsidRPr="006542BD" w:rsidRDefault="00111278" w:rsidP="009C5BEA">
      <w:pPr>
        <w:pStyle w:val="Heading2"/>
        <w:numPr>
          <w:ilvl w:val="1"/>
          <w:numId w:val="1"/>
        </w:numPr>
        <w:rPr>
          <w:rFonts w:asciiTheme="minorBidi" w:hAnsiTheme="minorBidi" w:cstheme="minorBidi"/>
          <w:b/>
          <w:bCs/>
          <w:color w:val="auto"/>
          <w:sz w:val="22"/>
          <w:szCs w:val="22"/>
        </w:rPr>
      </w:pPr>
      <w:bookmarkStart w:id="2" w:name="_Toc99103106"/>
      <w:r w:rsidRPr="006542BD">
        <w:rPr>
          <w:rFonts w:asciiTheme="minorBidi" w:hAnsiTheme="minorBidi" w:cstheme="minorBidi"/>
          <w:b/>
          <w:bCs/>
          <w:color w:val="auto"/>
          <w:sz w:val="22"/>
          <w:szCs w:val="22"/>
        </w:rPr>
        <w:t>Treatment</w:t>
      </w:r>
      <w:r w:rsidR="0005541D" w:rsidRPr="006542BD">
        <w:rPr>
          <w:rFonts w:asciiTheme="minorBidi" w:hAnsiTheme="minorBidi" w:cstheme="minorBidi"/>
          <w:b/>
          <w:bCs/>
          <w:color w:val="auto"/>
          <w:sz w:val="22"/>
          <w:szCs w:val="22"/>
        </w:rPr>
        <w:t xml:space="preserve"> for GAD</w:t>
      </w:r>
      <w:r w:rsidRPr="006542BD">
        <w:rPr>
          <w:rFonts w:asciiTheme="minorBidi" w:hAnsiTheme="minorBidi" w:cstheme="minorBidi"/>
          <w:b/>
          <w:bCs/>
          <w:color w:val="auto"/>
          <w:sz w:val="22"/>
          <w:szCs w:val="22"/>
        </w:rPr>
        <w:t>:</w:t>
      </w:r>
      <w:bookmarkEnd w:id="2"/>
      <w:r w:rsidRPr="006542BD">
        <w:rPr>
          <w:rFonts w:asciiTheme="minorBidi" w:hAnsiTheme="minorBidi" w:cstheme="minorBidi"/>
          <w:b/>
          <w:bCs/>
          <w:color w:val="auto"/>
          <w:sz w:val="22"/>
          <w:szCs w:val="22"/>
        </w:rPr>
        <w:t xml:space="preserve"> </w:t>
      </w:r>
    </w:p>
    <w:p w14:paraId="6F0CF7D4" w14:textId="1859887E" w:rsidR="00827B62" w:rsidRPr="006542BD" w:rsidRDefault="00827B62" w:rsidP="00091C82">
      <w:pPr>
        <w:spacing w:line="360" w:lineRule="auto"/>
        <w:jc w:val="both"/>
        <w:rPr>
          <w:rFonts w:asciiTheme="minorBidi" w:hAnsiTheme="minorBidi"/>
        </w:rPr>
      </w:pPr>
      <w:r w:rsidRPr="006542BD">
        <w:rPr>
          <w:rFonts w:asciiTheme="minorBidi" w:hAnsiTheme="minorBidi"/>
        </w:rPr>
        <w:t xml:space="preserve">The most effective treatment for anxiety disorders is cognitive </w:t>
      </w:r>
      <w:r w:rsidR="00204EB9" w:rsidRPr="006542BD">
        <w:rPr>
          <w:rFonts w:asciiTheme="minorBidi" w:hAnsiTheme="minorBidi"/>
        </w:rPr>
        <w:t>behavioral</w:t>
      </w:r>
      <w:r w:rsidRPr="006542BD">
        <w:rPr>
          <w:rFonts w:asciiTheme="minorBidi" w:hAnsiTheme="minorBidi"/>
        </w:rPr>
        <w:t xml:space="preserve"> therapy (CBT), which entails </w:t>
      </w:r>
      <w:r w:rsidR="00347C4A" w:rsidRPr="006542BD">
        <w:rPr>
          <w:rFonts w:asciiTheme="minorBidi" w:hAnsiTheme="minorBidi"/>
        </w:rPr>
        <w:t>several</w:t>
      </w:r>
      <w:r w:rsidRPr="006542BD">
        <w:rPr>
          <w:rFonts w:asciiTheme="minorBidi" w:hAnsiTheme="minorBidi"/>
        </w:rPr>
        <w:t xml:space="preserve"> steps: Understanding why individuals are anxious or fretful, as well as how it affects them.</w:t>
      </w:r>
      <w:r w:rsidR="00091C82">
        <w:rPr>
          <w:rFonts w:asciiTheme="minorBidi" w:hAnsiTheme="minorBidi"/>
        </w:rPr>
        <w:t xml:space="preserve"> </w:t>
      </w:r>
      <w:r w:rsidRPr="006542BD">
        <w:rPr>
          <w:rFonts w:asciiTheme="minorBidi" w:hAnsiTheme="minorBidi"/>
        </w:rPr>
        <w:t xml:space="preserve">The first step toward changing one's mind is to </w:t>
      </w:r>
      <w:proofErr w:type="spellStart"/>
      <w:r w:rsidRPr="006542BD">
        <w:rPr>
          <w:rFonts w:asciiTheme="minorBidi" w:hAnsiTheme="minorBidi"/>
        </w:rPr>
        <w:t>recognise</w:t>
      </w:r>
      <w:proofErr w:type="spellEnd"/>
      <w:r w:rsidRPr="006542BD">
        <w:rPr>
          <w:rFonts w:asciiTheme="minorBidi" w:hAnsiTheme="minorBidi"/>
        </w:rPr>
        <w:t xml:space="preserve"> and alter troublesome automatic thoughts or concepts.</w:t>
      </w:r>
    </w:p>
    <w:p w14:paraId="5F8C8024" w14:textId="6F49D795" w:rsidR="00827B62" w:rsidRPr="00043492" w:rsidRDefault="00827B62" w:rsidP="00AE6B11">
      <w:pPr>
        <w:pStyle w:val="ListParagraph"/>
        <w:numPr>
          <w:ilvl w:val="0"/>
          <w:numId w:val="7"/>
        </w:numPr>
        <w:spacing w:line="360" w:lineRule="auto"/>
        <w:jc w:val="both"/>
        <w:rPr>
          <w:rFonts w:asciiTheme="minorBidi" w:hAnsiTheme="minorBidi"/>
        </w:rPr>
      </w:pPr>
      <w:r w:rsidRPr="00043492">
        <w:rPr>
          <w:rFonts w:asciiTheme="minorBidi" w:hAnsiTheme="minorBidi"/>
        </w:rPr>
        <w:t xml:space="preserve">Change your </w:t>
      </w:r>
      <w:r w:rsidR="00204EB9" w:rsidRPr="00043492">
        <w:rPr>
          <w:rFonts w:asciiTheme="minorBidi" w:hAnsiTheme="minorBidi"/>
        </w:rPr>
        <w:t>behavior</w:t>
      </w:r>
      <w:r w:rsidRPr="00043492">
        <w:rPr>
          <w:rFonts w:asciiTheme="minorBidi" w:hAnsiTheme="minorBidi"/>
        </w:rPr>
        <w:t>: instead of worrying all the time, set aside time to stress when it's appropriate.</w:t>
      </w:r>
    </w:p>
    <w:p w14:paraId="3C2550FB" w14:textId="00BA7D0C" w:rsidR="00222303" w:rsidRPr="00043492" w:rsidRDefault="00827B62" w:rsidP="00AE6B11">
      <w:pPr>
        <w:pStyle w:val="ListParagraph"/>
        <w:numPr>
          <w:ilvl w:val="0"/>
          <w:numId w:val="7"/>
        </w:numPr>
        <w:spacing w:line="360" w:lineRule="auto"/>
        <w:jc w:val="both"/>
        <w:rPr>
          <w:rFonts w:asciiTheme="minorBidi" w:hAnsiTheme="minorBidi"/>
        </w:rPr>
      </w:pPr>
      <w:r w:rsidRPr="00043492">
        <w:rPr>
          <w:rFonts w:asciiTheme="minorBidi" w:hAnsiTheme="minorBidi"/>
        </w:rPr>
        <w:t>Addressing insecurities: gradually exposing people to situations that make them uneasy might help them learn to address or deal with difficulties rather than avoiding and attempting to avert them.</w:t>
      </w:r>
      <w:r w:rsidR="00222303" w:rsidRPr="00043492">
        <w:rPr>
          <w:rFonts w:asciiTheme="minorBidi" w:hAnsiTheme="minorBidi"/>
        </w:rPr>
        <w:t xml:space="preserve"> A </w:t>
      </w:r>
      <w:r w:rsidR="00204EB9" w:rsidRPr="00043492">
        <w:rPr>
          <w:rFonts w:asciiTheme="minorBidi" w:hAnsiTheme="minorBidi"/>
        </w:rPr>
        <w:t>randomized</w:t>
      </w:r>
      <w:r w:rsidR="00222303" w:rsidRPr="00043492">
        <w:rPr>
          <w:rFonts w:asciiTheme="minorBidi" w:hAnsiTheme="minorBidi"/>
        </w:rPr>
        <w:t xml:space="preserve"> trial was carried out.</w:t>
      </w:r>
    </w:p>
    <w:p w14:paraId="15191369" w14:textId="03F56989" w:rsidR="00111278" w:rsidRPr="006542BD" w:rsidRDefault="00222303" w:rsidP="00CD5C80">
      <w:pPr>
        <w:spacing w:line="360" w:lineRule="auto"/>
        <w:jc w:val="both"/>
        <w:rPr>
          <w:rFonts w:asciiTheme="minorBidi" w:hAnsiTheme="minorBidi"/>
        </w:rPr>
      </w:pPr>
      <w:r w:rsidRPr="006542BD">
        <w:rPr>
          <w:rFonts w:asciiTheme="minorBidi" w:hAnsiTheme="minorBidi"/>
        </w:rPr>
        <w:t xml:space="preserve">It has been demonstrated that cognitive </w:t>
      </w:r>
      <w:r w:rsidR="00204EB9" w:rsidRPr="006542BD">
        <w:rPr>
          <w:rFonts w:asciiTheme="minorBidi" w:hAnsiTheme="minorBidi"/>
        </w:rPr>
        <w:t>behavioral</w:t>
      </w:r>
      <w:r w:rsidRPr="006542BD">
        <w:rPr>
          <w:rFonts w:asciiTheme="minorBidi" w:hAnsiTheme="minorBidi"/>
        </w:rPr>
        <w:t xml:space="preserve"> therapy is effective in the treatment of </w:t>
      </w:r>
      <w:r w:rsidR="00204EB9" w:rsidRPr="006542BD">
        <w:rPr>
          <w:rFonts w:asciiTheme="minorBidi" w:hAnsiTheme="minorBidi"/>
        </w:rPr>
        <w:t>generalized</w:t>
      </w:r>
      <w:r w:rsidRPr="006542BD">
        <w:rPr>
          <w:rFonts w:asciiTheme="minorBidi" w:hAnsiTheme="minorBidi"/>
        </w:rPr>
        <w:t xml:space="preserve"> anxiety disorder (GAD). 47 patients assigned to cognitive </w:t>
      </w:r>
      <w:r w:rsidR="00204EB9" w:rsidRPr="006542BD">
        <w:rPr>
          <w:rFonts w:asciiTheme="minorBidi" w:hAnsiTheme="minorBidi"/>
        </w:rPr>
        <w:t>behavioral</w:t>
      </w:r>
      <w:r w:rsidRPr="006542BD">
        <w:rPr>
          <w:rFonts w:asciiTheme="minorBidi" w:hAnsiTheme="minorBidi"/>
        </w:rPr>
        <w:t xml:space="preserve"> treatment (CBT) </w:t>
      </w:r>
      <w:r w:rsidRPr="006542BD">
        <w:rPr>
          <w:rFonts w:asciiTheme="minorBidi" w:hAnsiTheme="minorBidi"/>
        </w:rPr>
        <w:lastRenderedPageBreak/>
        <w:t>exhibited therapeutic effect at hospital discharge, compared to 15% with the awaiting sheet per usual groups, while worry, concern, or emotional discomfort were significantly reduced. Furthermore, there is little evidence to support mental therapy's long-term efficacy in treating GAD. While CBT-based therapy intervention has a low attrition rate (16%), a study indicated that patients who attended counselling sessions were more likely to drop out of treatment, but those who got intense counselling were more comfortable with it.</w:t>
      </w:r>
      <w:r w:rsidR="002607A7" w:rsidRPr="006542BD">
        <w:rPr>
          <w:rFonts w:asciiTheme="minorBidi" w:hAnsiTheme="minorBidi"/>
        </w:rPr>
        <w:t xml:space="preserve"> </w:t>
      </w:r>
      <w:r w:rsidR="00677A7B" w:rsidRPr="006542BD">
        <w:rPr>
          <w:rFonts w:asciiTheme="minorBidi" w:hAnsiTheme="minorBidi"/>
        </w:rPr>
        <w:t>The first step appears to be to consult a doctor to confirm that the sensations are not due to a medical condition. When you've been diagnosed with an anxiety disorder, a clinical psychologist can assist you in determining the best treatment options. Several people who suffer from extreme anxiety, on the other hand, do not seek help. Although many people are unaware that they have a condition, there are effective treatments available.</w:t>
      </w:r>
      <w:r w:rsidR="00347C4A" w:rsidRPr="006542BD">
        <w:rPr>
          <w:rFonts w:asciiTheme="minorBidi" w:hAnsiTheme="minorBidi"/>
        </w:rPr>
        <w:t xml:space="preserve"> </w:t>
      </w:r>
      <w:r w:rsidR="00204EB9" w:rsidRPr="006542BD">
        <w:rPr>
          <w:rFonts w:asciiTheme="minorBidi" w:hAnsiTheme="minorBidi"/>
        </w:rPr>
        <w:t>Even though</w:t>
      </w:r>
      <w:r w:rsidR="00677A7B" w:rsidRPr="006542BD">
        <w:rPr>
          <w:rFonts w:asciiTheme="minorBidi" w:hAnsiTheme="minorBidi"/>
        </w:rPr>
        <w:t xml:space="preserve"> each anxiety disorder is unique, </w:t>
      </w:r>
      <w:r w:rsidR="00204EB9" w:rsidRPr="006542BD">
        <w:rPr>
          <w:rFonts w:asciiTheme="minorBidi" w:hAnsiTheme="minorBidi"/>
        </w:rPr>
        <w:t>most</w:t>
      </w:r>
      <w:r w:rsidR="00677A7B" w:rsidRPr="006542BD">
        <w:rPr>
          <w:rFonts w:asciiTheme="minorBidi" w:hAnsiTheme="minorBidi"/>
        </w:rPr>
        <w:t xml:space="preserve"> individuals respond well to two types of treatment: psychotherapy (often known as "counselling") and medications</w:t>
      </w:r>
      <w:r w:rsidR="003306D2">
        <w:rPr>
          <w:rFonts w:asciiTheme="minorBidi" w:hAnsiTheme="minorBidi"/>
        </w:rPr>
        <w:t xml:space="preserve"> </w:t>
      </w:r>
      <w:r w:rsidR="003306D2" w:rsidRPr="003306D2">
        <w:rPr>
          <w:rFonts w:asciiTheme="minorBidi" w:hAnsiTheme="minorBidi"/>
        </w:rPr>
        <w:t>(</w:t>
      </w:r>
      <w:proofErr w:type="spellStart"/>
      <w:r w:rsidR="003306D2" w:rsidRPr="003306D2">
        <w:rPr>
          <w:rFonts w:asciiTheme="minorBidi" w:hAnsiTheme="minorBidi"/>
        </w:rPr>
        <w:t>Kapczinski</w:t>
      </w:r>
      <w:proofErr w:type="spellEnd"/>
      <w:r w:rsidR="003306D2" w:rsidRPr="003306D2">
        <w:rPr>
          <w:rFonts w:asciiTheme="minorBidi" w:hAnsiTheme="minorBidi"/>
        </w:rPr>
        <w:t xml:space="preserve"> et al, 2003)</w:t>
      </w:r>
      <w:r w:rsidR="00677A7B" w:rsidRPr="006542BD">
        <w:rPr>
          <w:rFonts w:asciiTheme="minorBidi" w:hAnsiTheme="minorBidi"/>
        </w:rPr>
        <w:t xml:space="preserve">. These treatments might be used alone or in combination. CBT (cognitive </w:t>
      </w:r>
      <w:r w:rsidR="00A0083A" w:rsidRPr="006542BD">
        <w:rPr>
          <w:rFonts w:asciiTheme="minorBidi" w:hAnsiTheme="minorBidi"/>
        </w:rPr>
        <w:t>behavior</w:t>
      </w:r>
      <w:r w:rsidR="00677A7B" w:rsidRPr="006542BD">
        <w:rPr>
          <w:rFonts w:asciiTheme="minorBidi" w:hAnsiTheme="minorBidi"/>
        </w:rPr>
        <w:t xml:space="preserve"> therapy) is a type of speech therapy that aims to help patients find new ways of thinking, feeling, and performing </w:t>
      </w:r>
      <w:r w:rsidR="00204EB9" w:rsidRPr="006542BD">
        <w:rPr>
          <w:rFonts w:asciiTheme="minorBidi" w:hAnsiTheme="minorBidi"/>
        </w:rPr>
        <w:t>to</w:t>
      </w:r>
      <w:r w:rsidR="00677A7B" w:rsidRPr="006542BD">
        <w:rPr>
          <w:rFonts w:asciiTheme="minorBidi" w:hAnsiTheme="minorBidi"/>
        </w:rPr>
        <w:t xml:space="preserve"> feel less anxious</w:t>
      </w:r>
      <w:sdt>
        <w:sdtPr>
          <w:rPr>
            <w:rFonts w:asciiTheme="minorBidi" w:hAnsiTheme="minorBidi"/>
          </w:rPr>
          <w:id w:val="-232779669"/>
          <w:citation/>
        </w:sdtPr>
        <w:sdtEndPr/>
        <w:sdtContent>
          <w:r w:rsidR="00815367" w:rsidRPr="006542BD">
            <w:rPr>
              <w:rFonts w:asciiTheme="minorBidi" w:hAnsiTheme="minorBidi"/>
            </w:rPr>
            <w:fldChar w:fldCharType="begin"/>
          </w:r>
          <w:r w:rsidR="00815367" w:rsidRPr="006542BD">
            <w:rPr>
              <w:rFonts w:asciiTheme="minorBidi" w:hAnsiTheme="minorBidi"/>
            </w:rPr>
            <w:instrText xml:space="preserve"> CITATION Giu21 \l 1033 </w:instrText>
          </w:r>
          <w:r w:rsidR="00815367" w:rsidRPr="006542BD">
            <w:rPr>
              <w:rFonts w:asciiTheme="minorBidi" w:hAnsiTheme="minorBidi"/>
            </w:rPr>
            <w:fldChar w:fldCharType="separate"/>
          </w:r>
          <w:r w:rsidR="00815367" w:rsidRPr="006542BD">
            <w:rPr>
              <w:rFonts w:asciiTheme="minorBidi" w:hAnsiTheme="minorBidi"/>
              <w:noProof/>
            </w:rPr>
            <w:t xml:space="preserve"> (Lazzeri, 2021)</w:t>
          </w:r>
          <w:r w:rsidR="00815367" w:rsidRPr="006542BD">
            <w:rPr>
              <w:rFonts w:asciiTheme="minorBidi" w:hAnsiTheme="minorBidi"/>
            </w:rPr>
            <w:fldChar w:fldCharType="end"/>
          </w:r>
        </w:sdtContent>
      </w:sdt>
      <w:r w:rsidR="00677A7B" w:rsidRPr="006542BD">
        <w:rPr>
          <w:rFonts w:asciiTheme="minorBidi" w:hAnsiTheme="minorBidi"/>
        </w:rPr>
        <w:t>.</w:t>
      </w:r>
    </w:p>
    <w:p w14:paraId="710EDF04" w14:textId="5081A191" w:rsidR="004976BD" w:rsidRPr="006542BD" w:rsidRDefault="004976BD" w:rsidP="009C5BEA">
      <w:pPr>
        <w:pStyle w:val="Heading2"/>
        <w:numPr>
          <w:ilvl w:val="1"/>
          <w:numId w:val="1"/>
        </w:numPr>
        <w:rPr>
          <w:rFonts w:asciiTheme="minorBidi" w:hAnsiTheme="minorBidi" w:cstheme="minorBidi"/>
          <w:b/>
          <w:bCs/>
          <w:color w:val="auto"/>
          <w:sz w:val="22"/>
          <w:szCs w:val="22"/>
        </w:rPr>
      </w:pPr>
      <w:bookmarkStart w:id="3" w:name="_Toc99103107"/>
      <w:r w:rsidRPr="006542BD">
        <w:rPr>
          <w:rFonts w:asciiTheme="minorBidi" w:hAnsiTheme="minorBidi" w:cstheme="minorBidi"/>
          <w:b/>
          <w:bCs/>
          <w:color w:val="auto"/>
          <w:sz w:val="22"/>
          <w:szCs w:val="22"/>
        </w:rPr>
        <w:t>Classification</w:t>
      </w:r>
      <w:r w:rsidR="0005541D" w:rsidRPr="006542BD">
        <w:rPr>
          <w:rFonts w:asciiTheme="minorBidi" w:hAnsiTheme="minorBidi" w:cstheme="minorBidi"/>
          <w:b/>
          <w:bCs/>
          <w:color w:val="auto"/>
          <w:sz w:val="22"/>
          <w:szCs w:val="22"/>
        </w:rPr>
        <w:t xml:space="preserve"> of GAD</w:t>
      </w:r>
      <w:r w:rsidRPr="006542BD">
        <w:rPr>
          <w:rFonts w:asciiTheme="minorBidi" w:hAnsiTheme="minorBidi" w:cstheme="minorBidi"/>
          <w:b/>
          <w:bCs/>
          <w:color w:val="auto"/>
          <w:sz w:val="22"/>
          <w:szCs w:val="22"/>
        </w:rPr>
        <w:t>:</w:t>
      </w:r>
      <w:bookmarkEnd w:id="3"/>
    </w:p>
    <w:p w14:paraId="4B1F5057" w14:textId="52FD08C4" w:rsidR="004976BD" w:rsidRPr="006542BD" w:rsidRDefault="004976BD" w:rsidP="00CD5C80">
      <w:pPr>
        <w:spacing w:line="360" w:lineRule="auto"/>
        <w:jc w:val="both"/>
        <w:rPr>
          <w:rFonts w:asciiTheme="minorBidi" w:hAnsiTheme="minorBidi"/>
        </w:rPr>
      </w:pPr>
      <w:r w:rsidRPr="006542BD">
        <w:rPr>
          <w:rFonts w:asciiTheme="minorBidi" w:hAnsiTheme="minorBidi"/>
          <w:b/>
          <w:bCs/>
        </w:rPr>
        <w:t>Obsessive-compulsive disorder (OCD)</w:t>
      </w:r>
      <w:r w:rsidRPr="006542BD">
        <w:rPr>
          <w:rFonts w:asciiTheme="minorBidi" w:hAnsiTheme="minorBidi"/>
        </w:rPr>
        <w:t xml:space="preserve"> is a type of panic disorder with agoraphobia splitting and torso repeated traits) cluttering panic attacks illness particular fears post-traumatic somatization disorder generic anxiousness disorder trichotillomania and </w:t>
      </w:r>
      <w:proofErr w:type="spellStart"/>
      <w:r w:rsidRPr="006542BD">
        <w:rPr>
          <w:rFonts w:asciiTheme="minorBidi" w:hAnsiTheme="minorBidi"/>
        </w:rPr>
        <w:t>dermatillomania</w:t>
      </w:r>
      <w:proofErr w:type="spellEnd"/>
      <w:r w:rsidRPr="006542BD">
        <w:rPr>
          <w:rFonts w:asciiTheme="minorBidi" w:hAnsiTheme="minorBidi"/>
        </w:rPr>
        <w:t xml:space="preserve"> or body-focused repetitive </w:t>
      </w:r>
      <w:r w:rsidR="001877D5" w:rsidRPr="006542BD">
        <w:rPr>
          <w:rFonts w:asciiTheme="minorBidi" w:hAnsiTheme="minorBidi"/>
        </w:rPr>
        <w:t>behaviors</w:t>
      </w:r>
      <w:r w:rsidRPr="006542BD">
        <w:rPr>
          <w:rFonts w:asciiTheme="minorBidi" w:hAnsiTheme="minorBidi"/>
        </w:rPr>
        <w:t xml:space="preserve">. Obsessive compulsive disorder (OCD) appears to be an anxious sickness that affects 2% to 3% of the population. The most usual times for it to begin are in early childhood and early adolescence. People with OCD experience powerful or unwanted feelings, ideas, or cravings on a regular or ongoing basis (obsessions). Individuals frequently engage in repetitive and routine activities that are improper, inconvenient, or distressing (compulsions). People with OCD appear to be aware that their </w:t>
      </w:r>
      <w:r w:rsidR="001877D5" w:rsidRPr="006542BD">
        <w:rPr>
          <w:rFonts w:asciiTheme="minorBidi" w:hAnsiTheme="minorBidi"/>
        </w:rPr>
        <w:t>behavioral</w:t>
      </w:r>
      <w:r w:rsidRPr="006542BD">
        <w:rPr>
          <w:rFonts w:asciiTheme="minorBidi" w:hAnsiTheme="minorBidi"/>
        </w:rPr>
        <w:t xml:space="preserve"> obsessive thoughts are illogical and overpowering on a regular basis. Others, on the other hand, may feel powerless in the face of unwanted ideas.</w:t>
      </w:r>
      <w:r w:rsidR="003F7F48" w:rsidRPr="006542BD">
        <w:rPr>
          <w:rFonts w:asciiTheme="minorBidi" w:hAnsiTheme="minorBidi"/>
        </w:rPr>
        <w:t xml:space="preserve"> </w:t>
      </w:r>
    </w:p>
    <w:p w14:paraId="50461760" w14:textId="446C1A8C" w:rsidR="003F7F48" w:rsidRPr="006542BD" w:rsidRDefault="003F7F48" w:rsidP="00CD5C80">
      <w:pPr>
        <w:spacing w:line="360" w:lineRule="auto"/>
        <w:jc w:val="both"/>
        <w:rPr>
          <w:rFonts w:asciiTheme="minorBidi" w:hAnsiTheme="minorBidi"/>
          <w:b/>
          <w:bCs/>
        </w:rPr>
      </w:pPr>
      <w:r w:rsidRPr="006542BD">
        <w:rPr>
          <w:rFonts w:asciiTheme="minorBidi" w:hAnsiTheme="minorBidi"/>
          <w:b/>
          <w:bCs/>
        </w:rPr>
        <w:t>Panic attracts:</w:t>
      </w:r>
    </w:p>
    <w:p w14:paraId="02435816" w14:textId="1B08FC3B" w:rsidR="006B71A3" w:rsidRPr="006542BD" w:rsidRDefault="006B71A3" w:rsidP="00CD5C80">
      <w:pPr>
        <w:spacing w:line="360" w:lineRule="auto"/>
        <w:jc w:val="both"/>
        <w:rPr>
          <w:rFonts w:asciiTheme="minorBidi" w:hAnsiTheme="minorBidi"/>
        </w:rPr>
      </w:pPr>
      <w:r w:rsidRPr="006542BD">
        <w:rPr>
          <w:rFonts w:asciiTheme="minorBidi" w:hAnsiTheme="minorBidi"/>
        </w:rPr>
        <w:t xml:space="preserve">A traumatic incident appears to be a brief time of extreme stress accompanied by frightening physiological sensations. Some of the symptoms include rapid heartbeat, trouble breathing, dizziness, shivering, and muscle tension. Anxiety episodes occur often or without notice, and they are usually unconnected to any looming danger. The anxiety attack might last anything from a </w:t>
      </w:r>
      <w:r w:rsidRPr="006542BD">
        <w:rPr>
          <w:rFonts w:asciiTheme="minorBidi" w:hAnsiTheme="minorBidi"/>
        </w:rPr>
        <w:lastRenderedPageBreak/>
        <w:t>few seconds to thirty minutes. The assault's emotional and physical effects, on the other hand, may last for several hours.</w:t>
      </w:r>
    </w:p>
    <w:p w14:paraId="42C116AF" w14:textId="54B18397" w:rsidR="006B71A3" w:rsidRPr="006542BD" w:rsidRDefault="00194E29" w:rsidP="00CD5C80">
      <w:pPr>
        <w:spacing w:line="360" w:lineRule="auto"/>
        <w:jc w:val="both"/>
        <w:rPr>
          <w:rFonts w:asciiTheme="minorBidi" w:hAnsiTheme="minorBidi"/>
          <w:b/>
          <w:bCs/>
        </w:rPr>
      </w:pPr>
      <w:r w:rsidRPr="006542BD">
        <w:rPr>
          <w:rFonts w:asciiTheme="minorBidi" w:hAnsiTheme="minorBidi"/>
          <w:b/>
          <w:bCs/>
        </w:rPr>
        <w:t>Social Phobia:</w:t>
      </w:r>
    </w:p>
    <w:p w14:paraId="39122B2C" w14:textId="1985E329" w:rsidR="00194E29" w:rsidRPr="006542BD" w:rsidRDefault="00194E29" w:rsidP="00CD5C80">
      <w:pPr>
        <w:spacing w:line="360" w:lineRule="auto"/>
        <w:jc w:val="both"/>
        <w:rPr>
          <w:rFonts w:asciiTheme="minorBidi" w:hAnsiTheme="minorBidi"/>
        </w:rPr>
      </w:pPr>
      <w:r w:rsidRPr="006542BD">
        <w:rPr>
          <w:rFonts w:asciiTheme="minorBidi" w:hAnsiTheme="minorBidi"/>
        </w:rPr>
        <w:t xml:space="preserve">Social phobia is one of the mental diseases. When people with certain phobias are put in defined </w:t>
      </w:r>
      <w:r w:rsidR="00204EB9" w:rsidRPr="006542BD">
        <w:rPr>
          <w:rFonts w:asciiTheme="minorBidi" w:hAnsiTheme="minorBidi"/>
        </w:rPr>
        <w:t>behavior</w:t>
      </w:r>
      <w:r w:rsidRPr="006542BD">
        <w:rPr>
          <w:rFonts w:asciiTheme="minorBidi" w:hAnsiTheme="minorBidi"/>
        </w:rPr>
        <w:t xml:space="preserve"> situations, they suffer extreme persistent uneasiness. An individual with social phobia feels uneasy in situations when they are expected to be investigated or watched by everyone. For a long time, people may be terrified of being judged, ridiculed, humiliated, or degraded.</w:t>
      </w:r>
    </w:p>
    <w:p w14:paraId="4E84C359" w14:textId="3EF84746" w:rsidR="001D21E7" w:rsidRPr="006542BD" w:rsidRDefault="00444D2A" w:rsidP="00CD5C80">
      <w:pPr>
        <w:spacing w:line="360" w:lineRule="auto"/>
        <w:jc w:val="both"/>
        <w:rPr>
          <w:rFonts w:asciiTheme="minorBidi" w:hAnsiTheme="minorBidi"/>
          <w:b/>
          <w:bCs/>
        </w:rPr>
      </w:pPr>
      <w:r w:rsidRPr="006542BD">
        <w:rPr>
          <w:rFonts w:asciiTheme="minorBidi" w:hAnsiTheme="minorBidi"/>
          <w:b/>
          <w:bCs/>
        </w:rPr>
        <w:t xml:space="preserve">Post-traumatic stress disorder (PTSD): </w:t>
      </w:r>
    </w:p>
    <w:p w14:paraId="55D31681" w14:textId="5CA19C51" w:rsidR="004D3179" w:rsidRPr="006542BD" w:rsidRDefault="004D3179" w:rsidP="00CD5C80">
      <w:pPr>
        <w:spacing w:line="360" w:lineRule="auto"/>
        <w:jc w:val="both"/>
        <w:rPr>
          <w:rFonts w:asciiTheme="minorBidi" w:hAnsiTheme="minorBidi"/>
        </w:rPr>
      </w:pPr>
      <w:r w:rsidRPr="006542BD">
        <w:rPr>
          <w:rFonts w:asciiTheme="minorBidi" w:hAnsiTheme="minorBidi"/>
        </w:rPr>
        <w:t xml:space="preserve">(PTSD) is a reaction that can occur in people who have been exposed to or witnessed a traumatic event that puts their lives and safety in danger. Any type of car accident, sexual or physical harassment, criminality, violent </w:t>
      </w:r>
      <w:r w:rsidR="00204EB9" w:rsidRPr="006542BD">
        <w:rPr>
          <w:rFonts w:asciiTheme="minorBidi" w:hAnsiTheme="minorBidi"/>
        </w:rPr>
        <w:t>tragedies,</w:t>
      </w:r>
      <w:r w:rsidRPr="006542BD">
        <w:rPr>
          <w:rFonts w:asciiTheme="minorBidi" w:hAnsiTheme="minorBidi"/>
        </w:rPr>
        <w:t xml:space="preserve"> or abuse, or even a catastrophic occurrence such as a wildfire or floods are all possibilities. Post-traumatic reactions impact practically everyone who has experienced a stressful incident</w:t>
      </w:r>
      <w:sdt>
        <w:sdtPr>
          <w:rPr>
            <w:rFonts w:asciiTheme="minorBidi" w:hAnsiTheme="minorBidi"/>
          </w:rPr>
          <w:id w:val="1941793182"/>
          <w:citation/>
        </w:sdtPr>
        <w:sdtEndPr/>
        <w:sdtContent>
          <w:r w:rsidR="00815367" w:rsidRPr="006542BD">
            <w:rPr>
              <w:rFonts w:asciiTheme="minorBidi" w:hAnsiTheme="minorBidi"/>
            </w:rPr>
            <w:fldChar w:fldCharType="begin"/>
          </w:r>
          <w:r w:rsidR="00815367" w:rsidRPr="006542BD">
            <w:rPr>
              <w:rFonts w:asciiTheme="minorBidi" w:hAnsiTheme="minorBidi"/>
            </w:rPr>
            <w:instrText xml:space="preserve"> CITATION Kev17 \l 1033 </w:instrText>
          </w:r>
          <w:r w:rsidR="00815367" w:rsidRPr="006542BD">
            <w:rPr>
              <w:rFonts w:asciiTheme="minorBidi" w:hAnsiTheme="minorBidi"/>
            </w:rPr>
            <w:fldChar w:fldCharType="separate"/>
          </w:r>
          <w:r w:rsidR="00815367" w:rsidRPr="006542BD">
            <w:rPr>
              <w:rFonts w:asciiTheme="minorBidi" w:hAnsiTheme="minorBidi"/>
              <w:noProof/>
            </w:rPr>
            <w:t xml:space="preserve"> (Hilbert, 2017)</w:t>
          </w:r>
          <w:r w:rsidR="00815367" w:rsidRPr="006542BD">
            <w:rPr>
              <w:rFonts w:asciiTheme="minorBidi" w:hAnsiTheme="minorBidi"/>
            </w:rPr>
            <w:fldChar w:fldCharType="end"/>
          </w:r>
        </w:sdtContent>
      </w:sdt>
      <w:r w:rsidRPr="006542BD">
        <w:rPr>
          <w:rFonts w:asciiTheme="minorBidi" w:hAnsiTheme="minorBidi"/>
        </w:rPr>
        <w:t>.</w:t>
      </w:r>
      <w:r w:rsidR="00AB7D0C" w:rsidRPr="006542BD">
        <w:rPr>
          <w:rFonts w:asciiTheme="minorBidi" w:hAnsiTheme="minorBidi"/>
        </w:rPr>
        <w:t xml:space="preserve"> </w:t>
      </w:r>
    </w:p>
    <w:p w14:paraId="0BD06113" w14:textId="335CD295" w:rsidR="0075559B" w:rsidRPr="006542BD" w:rsidRDefault="00C217D0" w:rsidP="009C5BEA">
      <w:pPr>
        <w:pStyle w:val="Heading2"/>
        <w:numPr>
          <w:ilvl w:val="1"/>
          <w:numId w:val="1"/>
        </w:numPr>
        <w:rPr>
          <w:rFonts w:asciiTheme="minorBidi" w:hAnsiTheme="minorBidi" w:cstheme="minorBidi"/>
          <w:b/>
          <w:bCs/>
          <w:color w:val="auto"/>
          <w:sz w:val="22"/>
          <w:szCs w:val="22"/>
        </w:rPr>
      </w:pPr>
      <w:bookmarkStart w:id="4" w:name="_Toc99103108"/>
      <w:r w:rsidRPr="006542BD">
        <w:rPr>
          <w:rFonts w:asciiTheme="minorBidi" w:hAnsiTheme="minorBidi" w:cstheme="minorBidi"/>
          <w:b/>
          <w:bCs/>
          <w:color w:val="auto"/>
          <w:sz w:val="22"/>
          <w:szCs w:val="22"/>
        </w:rPr>
        <w:t>M</w:t>
      </w:r>
      <w:r w:rsidR="0075559B" w:rsidRPr="006542BD">
        <w:rPr>
          <w:rFonts w:asciiTheme="minorBidi" w:hAnsiTheme="minorBidi" w:cstheme="minorBidi"/>
          <w:b/>
          <w:bCs/>
          <w:color w:val="auto"/>
          <w:sz w:val="22"/>
          <w:szCs w:val="22"/>
        </w:rPr>
        <w:t>easure</w:t>
      </w:r>
      <w:r w:rsidRPr="006542BD">
        <w:rPr>
          <w:rFonts w:asciiTheme="minorBidi" w:hAnsiTheme="minorBidi" w:cstheme="minorBidi"/>
          <w:b/>
          <w:bCs/>
          <w:color w:val="auto"/>
          <w:sz w:val="22"/>
          <w:szCs w:val="22"/>
        </w:rPr>
        <w:t>s</w:t>
      </w:r>
      <w:r w:rsidR="0075559B" w:rsidRPr="006542BD">
        <w:rPr>
          <w:rFonts w:asciiTheme="minorBidi" w:hAnsiTheme="minorBidi" w:cstheme="minorBidi"/>
          <w:b/>
          <w:bCs/>
          <w:color w:val="auto"/>
          <w:sz w:val="22"/>
          <w:szCs w:val="22"/>
        </w:rPr>
        <w:t xml:space="preserve"> of rehabilitation:</w:t>
      </w:r>
      <w:bookmarkEnd w:id="4"/>
      <w:r w:rsidR="0075559B" w:rsidRPr="006542BD">
        <w:rPr>
          <w:rFonts w:asciiTheme="minorBidi" w:hAnsiTheme="minorBidi" w:cstheme="minorBidi"/>
          <w:b/>
          <w:bCs/>
          <w:color w:val="auto"/>
          <w:sz w:val="22"/>
          <w:szCs w:val="22"/>
        </w:rPr>
        <w:t xml:space="preserve"> </w:t>
      </w:r>
    </w:p>
    <w:p w14:paraId="1792562A" w14:textId="3CB8A099" w:rsidR="0075559B" w:rsidRPr="006542BD" w:rsidRDefault="0075559B" w:rsidP="00CD5C80">
      <w:pPr>
        <w:spacing w:line="360" w:lineRule="auto"/>
        <w:jc w:val="both"/>
        <w:rPr>
          <w:rFonts w:asciiTheme="minorBidi" w:hAnsiTheme="minorBidi"/>
        </w:rPr>
      </w:pPr>
      <w:r w:rsidRPr="006542BD">
        <w:rPr>
          <w:rFonts w:asciiTheme="minorBidi" w:hAnsiTheme="minorBidi"/>
        </w:rPr>
        <w:t>Regardless of a healed sufferers' short-term curable influence as well as rehabilitation maintaining success, the research implies that the experimental team's therapeutic result is considerably bigger than the controls teams. When assessing the causes for the experimental team's performance, it can be found that they are linked to a variety of factors</w:t>
      </w:r>
      <w:r w:rsidR="0048571A">
        <w:rPr>
          <w:rFonts w:asciiTheme="minorBidi" w:hAnsiTheme="minorBidi"/>
        </w:rPr>
        <w:t>,</w:t>
      </w:r>
      <w:r w:rsidRPr="006542BD">
        <w:rPr>
          <w:rFonts w:asciiTheme="minorBidi" w:hAnsiTheme="minorBidi"/>
        </w:rPr>
        <w:t xml:space="preserve"> as everyone knows, exercise may improve biological processes, healthcare morale, and interaction. Each of these elements is advantageous. Resistance exercise's rehabilitative therapeutic impact, on the other hand, is progressively gaining momentum in clinics. Strength training is sometimes regarded to be more effective than normal medical care in treating certain diseases</w:t>
      </w:r>
      <w:sdt>
        <w:sdtPr>
          <w:rPr>
            <w:rFonts w:asciiTheme="minorBidi" w:hAnsiTheme="minorBidi"/>
          </w:rPr>
          <w:id w:val="1086963849"/>
          <w:citation/>
        </w:sdtPr>
        <w:sdtEndPr/>
        <w:sdtContent>
          <w:r w:rsidR="007452FB" w:rsidRPr="006542BD">
            <w:rPr>
              <w:rFonts w:asciiTheme="minorBidi" w:hAnsiTheme="minorBidi"/>
            </w:rPr>
            <w:fldChar w:fldCharType="begin"/>
          </w:r>
          <w:r w:rsidR="007452FB" w:rsidRPr="006542BD">
            <w:rPr>
              <w:rFonts w:asciiTheme="minorBidi" w:hAnsiTheme="minorBidi"/>
            </w:rPr>
            <w:instrText xml:space="preserve"> CITATION Wen15 \l 1033 </w:instrText>
          </w:r>
          <w:r w:rsidR="007452FB" w:rsidRPr="006542BD">
            <w:rPr>
              <w:rFonts w:asciiTheme="minorBidi" w:hAnsiTheme="minorBidi"/>
            </w:rPr>
            <w:fldChar w:fldCharType="separate"/>
          </w:r>
          <w:r w:rsidR="007452FB" w:rsidRPr="006542BD">
            <w:rPr>
              <w:rFonts w:asciiTheme="minorBidi" w:hAnsiTheme="minorBidi"/>
              <w:noProof/>
            </w:rPr>
            <w:t xml:space="preserve"> (Wen-Li Yang, 2015)</w:t>
          </w:r>
          <w:r w:rsidR="007452FB" w:rsidRPr="006542BD">
            <w:rPr>
              <w:rFonts w:asciiTheme="minorBidi" w:hAnsiTheme="minorBidi"/>
            </w:rPr>
            <w:fldChar w:fldCharType="end"/>
          </w:r>
        </w:sdtContent>
      </w:sdt>
      <w:r w:rsidRPr="006542BD">
        <w:rPr>
          <w:rFonts w:asciiTheme="minorBidi" w:hAnsiTheme="minorBidi"/>
        </w:rPr>
        <w:t>.</w:t>
      </w:r>
    </w:p>
    <w:p w14:paraId="515724FF" w14:textId="78332BC3" w:rsidR="008D144B" w:rsidRPr="006542BD" w:rsidRDefault="008D144B" w:rsidP="00CD5C80">
      <w:pPr>
        <w:pStyle w:val="Heading1"/>
        <w:numPr>
          <w:ilvl w:val="0"/>
          <w:numId w:val="1"/>
        </w:numPr>
        <w:spacing w:line="360" w:lineRule="auto"/>
        <w:jc w:val="both"/>
        <w:rPr>
          <w:rFonts w:asciiTheme="minorBidi" w:hAnsiTheme="minorBidi" w:cstheme="minorBidi"/>
          <w:b/>
          <w:bCs/>
          <w:color w:val="auto"/>
          <w:sz w:val="22"/>
          <w:szCs w:val="22"/>
        </w:rPr>
      </w:pPr>
      <w:bookmarkStart w:id="5" w:name="_Toc99103109"/>
      <w:r w:rsidRPr="006542BD">
        <w:rPr>
          <w:rFonts w:asciiTheme="minorBidi" w:hAnsiTheme="minorBidi" w:cstheme="minorBidi"/>
          <w:b/>
          <w:bCs/>
          <w:color w:val="auto"/>
          <w:sz w:val="22"/>
          <w:szCs w:val="22"/>
        </w:rPr>
        <w:t>Schizophrenia:</w:t>
      </w:r>
      <w:bookmarkEnd w:id="5"/>
    </w:p>
    <w:p w14:paraId="46CE80C6" w14:textId="725E658D" w:rsidR="008D144B" w:rsidRPr="006542BD" w:rsidRDefault="003306D2" w:rsidP="00CD5C80">
      <w:pPr>
        <w:spacing w:line="360" w:lineRule="auto"/>
        <w:jc w:val="both"/>
        <w:rPr>
          <w:rFonts w:asciiTheme="minorBidi" w:hAnsiTheme="minorBidi"/>
        </w:rPr>
      </w:pPr>
      <w:r>
        <w:rPr>
          <w:rFonts w:asciiTheme="minorBidi" w:hAnsiTheme="minorBidi"/>
        </w:rPr>
        <w:t>This is</w:t>
      </w:r>
      <w:r w:rsidR="008D144B" w:rsidRPr="006542BD">
        <w:rPr>
          <w:rFonts w:asciiTheme="minorBidi" w:hAnsiTheme="minorBidi"/>
        </w:rPr>
        <w:t xml:space="preserve"> </w:t>
      </w:r>
      <w:r>
        <w:rPr>
          <w:rFonts w:asciiTheme="minorBidi" w:hAnsiTheme="minorBidi"/>
        </w:rPr>
        <w:t>a</w:t>
      </w:r>
      <w:r w:rsidR="008D144B" w:rsidRPr="006542BD">
        <w:rPr>
          <w:rFonts w:asciiTheme="minorBidi" w:hAnsiTheme="minorBidi"/>
        </w:rPr>
        <w:t xml:space="preserve"> neurological disease that inhibits a patient's ability to understand, behave, and interact with others, as well as their emotional sensitivity and greater comprehension</w:t>
      </w:r>
      <w:r>
        <w:rPr>
          <w:rFonts w:asciiTheme="minorBidi" w:hAnsiTheme="minorBidi"/>
        </w:rPr>
        <w:t xml:space="preserve"> </w:t>
      </w:r>
      <w:r w:rsidRPr="003306D2">
        <w:rPr>
          <w:rFonts w:asciiTheme="minorBidi" w:hAnsiTheme="minorBidi"/>
        </w:rPr>
        <w:t>(Biswas, 2020)</w:t>
      </w:r>
      <w:r w:rsidR="008D144B" w:rsidRPr="006542BD">
        <w:rPr>
          <w:rFonts w:asciiTheme="minorBidi" w:hAnsiTheme="minorBidi"/>
        </w:rPr>
        <w:t>. Despite its rarity, schizophrenia appears to be the most chronic and deadly of the major mental illnesses.</w:t>
      </w:r>
    </w:p>
    <w:p w14:paraId="63EEE24E" w14:textId="077E4A0E" w:rsidR="00800542" w:rsidRPr="006542BD" w:rsidRDefault="008D144B" w:rsidP="00CD5C80">
      <w:pPr>
        <w:spacing w:line="360" w:lineRule="auto"/>
        <w:jc w:val="both"/>
        <w:rPr>
          <w:rFonts w:asciiTheme="minorBidi" w:hAnsiTheme="minorBidi"/>
        </w:rPr>
      </w:pPr>
      <w:r w:rsidRPr="006542BD">
        <w:rPr>
          <w:rFonts w:asciiTheme="minorBidi" w:hAnsiTheme="minorBidi"/>
        </w:rPr>
        <w:t>Patients with schizophrenia usually have difficulties in the community, at work, in school, and in friendships. People may appear afraid and aloof, as if they</w:t>
      </w:r>
      <w:r w:rsidR="0048571A">
        <w:rPr>
          <w:rFonts w:asciiTheme="minorBidi" w:hAnsiTheme="minorBidi"/>
        </w:rPr>
        <w:t xml:space="preserve"> ha</w:t>
      </w:r>
      <w:r w:rsidRPr="006542BD">
        <w:rPr>
          <w:rFonts w:asciiTheme="minorBidi" w:hAnsiTheme="minorBidi"/>
        </w:rPr>
        <w:t xml:space="preserve">ve lost touch with reality. That chronic sickness cannot be cured, but with the correct treatment, it may be treated. Despite popular belief, schizophrenia should not be considered a separate or multiple psychiatric disorder. </w:t>
      </w:r>
      <w:r w:rsidRPr="006542BD">
        <w:rPr>
          <w:rFonts w:asciiTheme="minorBidi" w:hAnsiTheme="minorBidi"/>
        </w:rPr>
        <w:lastRenderedPageBreak/>
        <w:t>Psychosis, a mental state in which a patient is unable to discriminate between what is real and what is imagined, is a defining feature of schizophrenia</w:t>
      </w:r>
      <w:sdt>
        <w:sdtPr>
          <w:rPr>
            <w:rFonts w:asciiTheme="minorBidi" w:hAnsiTheme="minorBidi"/>
          </w:rPr>
          <w:id w:val="1581334374"/>
          <w:citation/>
        </w:sdtPr>
        <w:sdtEndPr/>
        <w:sdtContent>
          <w:r w:rsidR="00682E2A" w:rsidRPr="006542BD">
            <w:rPr>
              <w:rFonts w:asciiTheme="minorBidi" w:hAnsiTheme="minorBidi"/>
            </w:rPr>
            <w:fldChar w:fldCharType="begin"/>
          </w:r>
          <w:r w:rsidR="00682E2A" w:rsidRPr="006542BD">
            <w:rPr>
              <w:rFonts w:asciiTheme="minorBidi" w:hAnsiTheme="minorBidi"/>
            </w:rPr>
            <w:instrText xml:space="preserve"> CITATION How22 \l 1033 </w:instrText>
          </w:r>
          <w:r w:rsidR="00682E2A" w:rsidRPr="006542BD">
            <w:rPr>
              <w:rFonts w:asciiTheme="minorBidi" w:hAnsiTheme="minorBidi"/>
            </w:rPr>
            <w:fldChar w:fldCharType="separate"/>
          </w:r>
          <w:r w:rsidR="00682E2A" w:rsidRPr="006542BD">
            <w:rPr>
              <w:rFonts w:asciiTheme="minorBidi" w:hAnsiTheme="minorBidi"/>
              <w:noProof/>
            </w:rPr>
            <w:t xml:space="preserve"> (Schneider, 2022)</w:t>
          </w:r>
          <w:r w:rsidR="00682E2A" w:rsidRPr="006542BD">
            <w:rPr>
              <w:rFonts w:asciiTheme="minorBidi" w:hAnsiTheme="minorBidi"/>
            </w:rPr>
            <w:fldChar w:fldCharType="end"/>
          </w:r>
        </w:sdtContent>
      </w:sdt>
      <w:r w:rsidRPr="006542BD">
        <w:rPr>
          <w:rFonts w:asciiTheme="minorBidi" w:hAnsiTheme="minorBidi"/>
        </w:rPr>
        <w:t>.</w:t>
      </w:r>
    </w:p>
    <w:p w14:paraId="7DF1E5CF" w14:textId="38131120" w:rsidR="002504DB" w:rsidRPr="006542BD" w:rsidRDefault="002504DB" w:rsidP="00CD5C80">
      <w:pPr>
        <w:spacing w:line="360" w:lineRule="auto"/>
        <w:jc w:val="both"/>
        <w:rPr>
          <w:rFonts w:asciiTheme="minorBidi" w:hAnsiTheme="minorBidi"/>
        </w:rPr>
      </w:pPr>
      <w:r w:rsidRPr="006542BD">
        <w:rPr>
          <w:rFonts w:asciiTheme="minorBidi" w:hAnsiTheme="minorBidi"/>
        </w:rPr>
        <w:t xml:space="preserve">Men are more prone to get the condition throughout their infancy or adolescence. This typically affects women in their late forties who are still in their adolescent years. The time between the commencement of disease and the onset of total crazy is known as the premonitory interval. This might go on for weeks, months, or even years at a time. Because there is usually no </w:t>
      </w:r>
      <w:r w:rsidR="007421E0" w:rsidRPr="006542BD">
        <w:rPr>
          <w:rFonts w:asciiTheme="minorBidi" w:hAnsiTheme="minorBidi"/>
        </w:rPr>
        <w:t>trigger</w:t>
      </w:r>
      <w:r w:rsidRPr="006542BD">
        <w:rPr>
          <w:rFonts w:asciiTheme="minorBidi" w:hAnsiTheme="minorBidi"/>
        </w:rPr>
        <w:t>, it may be difficult to notice. Particularly among young individuals, it's probable that you</w:t>
      </w:r>
      <w:r w:rsidR="004A0A75">
        <w:rPr>
          <w:rFonts w:asciiTheme="minorBidi" w:hAnsiTheme="minorBidi"/>
        </w:rPr>
        <w:t xml:space="preserve"> wi</w:t>
      </w:r>
      <w:r w:rsidRPr="006542BD">
        <w:rPr>
          <w:rFonts w:asciiTheme="minorBidi" w:hAnsiTheme="minorBidi"/>
        </w:rPr>
        <w:t>ll only detect modest lifestyle tendencies. Included in this are the following: A decline in popularity</w:t>
      </w:r>
    </w:p>
    <w:p w14:paraId="1F08475B" w14:textId="5523D4D1" w:rsidR="002E140F" w:rsidRPr="006542BD" w:rsidRDefault="002504DB" w:rsidP="00CD5C80">
      <w:pPr>
        <w:spacing w:line="360" w:lineRule="auto"/>
        <w:jc w:val="both"/>
        <w:rPr>
          <w:rFonts w:asciiTheme="minorBidi" w:hAnsiTheme="minorBidi"/>
        </w:rPr>
      </w:pPr>
      <w:r w:rsidRPr="006542BD">
        <w:rPr>
          <w:rFonts w:asciiTheme="minorBidi" w:hAnsiTheme="minorBidi"/>
        </w:rPr>
        <w:t>Withdraw from social situations</w:t>
      </w:r>
      <w:r w:rsidR="00A23D9A" w:rsidRPr="006542BD">
        <w:rPr>
          <w:rFonts w:asciiTheme="minorBidi" w:hAnsiTheme="minorBidi"/>
        </w:rPr>
        <w:t xml:space="preserve">, </w:t>
      </w:r>
      <w:r w:rsidRPr="006542BD">
        <w:rPr>
          <w:rFonts w:asciiTheme="minorBidi" w:hAnsiTheme="minorBidi"/>
        </w:rPr>
        <w:t>Problems with concentration</w:t>
      </w:r>
      <w:r w:rsidR="00A23D9A" w:rsidRPr="006542BD">
        <w:rPr>
          <w:rFonts w:asciiTheme="minorBidi" w:hAnsiTheme="minorBidi"/>
        </w:rPr>
        <w:t xml:space="preserve">, </w:t>
      </w:r>
      <w:r w:rsidR="0033640E" w:rsidRPr="006542BD">
        <w:rPr>
          <w:rFonts w:asciiTheme="minorBidi" w:hAnsiTheme="minorBidi"/>
        </w:rPr>
        <w:t>clearly</w:t>
      </w:r>
      <w:r w:rsidRPr="006542BD">
        <w:rPr>
          <w:rFonts w:asciiTheme="minorBidi" w:hAnsiTheme="minorBidi"/>
        </w:rPr>
        <w:t xml:space="preserve"> hostile postures</w:t>
      </w:r>
      <w:r w:rsidR="00A23D9A" w:rsidRPr="006542BD">
        <w:rPr>
          <w:rFonts w:asciiTheme="minorBidi" w:hAnsiTheme="minorBidi"/>
        </w:rPr>
        <w:t xml:space="preserve">, </w:t>
      </w:r>
      <w:r w:rsidRPr="006542BD">
        <w:rPr>
          <w:rFonts w:asciiTheme="minorBidi" w:hAnsiTheme="minorBidi"/>
        </w:rPr>
        <w:t>Insomnia issues</w:t>
      </w:r>
      <w:r w:rsidR="00E14CD8" w:rsidRPr="006542BD">
        <w:rPr>
          <w:rFonts w:asciiTheme="minorBidi" w:hAnsiTheme="minorBidi"/>
        </w:rPr>
        <w:t>.</w:t>
      </w:r>
      <w:r w:rsidR="00717D5F" w:rsidRPr="006542BD">
        <w:rPr>
          <w:rFonts w:asciiTheme="minorBidi" w:hAnsiTheme="minorBidi"/>
        </w:rPr>
        <w:t xml:space="preserve"> </w:t>
      </w:r>
      <w:r w:rsidRPr="006542BD">
        <w:rPr>
          <w:rFonts w:asciiTheme="minorBidi" w:hAnsiTheme="minorBidi"/>
        </w:rPr>
        <w:t>The exact cause of schizophrenia is uncertain. Schizophrenia, like cancer and diabetes, appears to be a real illness with either a genetic or a natural component.</w:t>
      </w:r>
      <w:r w:rsidR="002E140F" w:rsidRPr="006542BD">
        <w:rPr>
          <w:rFonts w:asciiTheme="minorBidi" w:hAnsiTheme="minorBidi"/>
        </w:rPr>
        <w:t xml:space="preserve"> Many variables have been discovered in studies that appear to greatly enhance the likelihood of developing schizophrenia, </w:t>
      </w:r>
      <w:r w:rsidR="00FD4CE8" w:rsidRPr="006542BD">
        <w:rPr>
          <w:rFonts w:asciiTheme="minorBidi" w:hAnsiTheme="minorBidi"/>
        </w:rPr>
        <w:t>including</w:t>
      </w:r>
      <w:r w:rsidR="00266D7B" w:rsidRPr="006542BD">
        <w:rPr>
          <w:rFonts w:asciiTheme="minorBidi" w:hAnsiTheme="minorBidi"/>
        </w:rPr>
        <w:t xml:space="preserve"> </w:t>
      </w:r>
      <w:r w:rsidR="002E140F" w:rsidRPr="006542BD">
        <w:rPr>
          <w:rFonts w:asciiTheme="minorBidi" w:hAnsiTheme="minorBidi"/>
        </w:rPr>
        <w:t>Schizophrenia may run in families, implying that a higher chance of having schizophrenia may be passed down to children.</w:t>
      </w:r>
    </w:p>
    <w:p w14:paraId="4546B1AB" w14:textId="2686D4DE" w:rsidR="00AD5135" w:rsidRPr="006542BD" w:rsidRDefault="002E140F" w:rsidP="004A0A75">
      <w:pPr>
        <w:spacing w:line="360" w:lineRule="auto"/>
        <w:jc w:val="both"/>
        <w:rPr>
          <w:rFonts w:asciiTheme="minorBidi" w:hAnsiTheme="minorBidi"/>
        </w:rPr>
      </w:pPr>
      <w:r w:rsidRPr="006542BD">
        <w:rPr>
          <w:rFonts w:asciiTheme="minorBidi" w:hAnsiTheme="minorBidi"/>
        </w:rPr>
        <w:t xml:space="preserve">Schizophrenics would be unable to control neurochemicals, which govern certain neuron pathways, or "control systems," which influence cognition and </w:t>
      </w:r>
      <w:r w:rsidR="0048733C" w:rsidRPr="006542BD">
        <w:rPr>
          <w:rFonts w:asciiTheme="minorBidi" w:hAnsiTheme="minorBidi"/>
        </w:rPr>
        <w:t>behavior</w:t>
      </w:r>
      <w:r w:rsidRPr="006542BD">
        <w:rPr>
          <w:rFonts w:asciiTheme="minorBidi" w:hAnsiTheme="minorBidi"/>
        </w:rPr>
        <w:t>.</w:t>
      </w:r>
      <w:r w:rsidR="004A0A75">
        <w:rPr>
          <w:rFonts w:asciiTheme="minorBidi" w:hAnsiTheme="minorBidi"/>
        </w:rPr>
        <w:t xml:space="preserve"> </w:t>
      </w:r>
      <w:r w:rsidRPr="006542BD">
        <w:rPr>
          <w:rFonts w:asciiTheme="minorBidi" w:hAnsiTheme="minorBidi"/>
        </w:rPr>
        <w:t>According to a research, schizophrenia sufferers have a brain structure that is abnormal. However, this may not apply to everyone who suffers from schizophrenia.</w:t>
      </w:r>
      <w:r w:rsidR="004A0A75">
        <w:rPr>
          <w:rFonts w:asciiTheme="minorBidi" w:hAnsiTheme="minorBidi"/>
        </w:rPr>
        <w:t xml:space="preserve"> </w:t>
      </w:r>
      <w:r w:rsidRPr="006542BD">
        <w:rPr>
          <w:rFonts w:asciiTheme="minorBidi" w:hAnsiTheme="minorBidi"/>
        </w:rPr>
        <w:t>Surroundings</w:t>
      </w:r>
      <w:r w:rsidR="004A0A75">
        <w:rPr>
          <w:rFonts w:asciiTheme="minorBidi" w:hAnsiTheme="minorBidi"/>
        </w:rPr>
        <w:t>,</w:t>
      </w:r>
      <w:r w:rsidRPr="006542BD">
        <w:rPr>
          <w:rFonts w:asciiTheme="minorBidi" w:hAnsiTheme="minorBidi"/>
        </w:rPr>
        <w:t xml:space="preserve"> Norovirus, exposure to toxins like cannabis, and very stressful experiences can all trigger schizophrenia in people who are genetically predisposed to it.</w:t>
      </w:r>
    </w:p>
    <w:p w14:paraId="167A07D2" w14:textId="5BE09DEA" w:rsidR="0048733C" w:rsidRPr="006542BD" w:rsidRDefault="0048733C" w:rsidP="00CD5C80">
      <w:pPr>
        <w:pStyle w:val="Heading2"/>
        <w:numPr>
          <w:ilvl w:val="1"/>
          <w:numId w:val="1"/>
        </w:numPr>
        <w:spacing w:line="360" w:lineRule="auto"/>
        <w:jc w:val="both"/>
        <w:rPr>
          <w:rFonts w:asciiTheme="minorBidi" w:hAnsiTheme="minorBidi" w:cstheme="minorBidi"/>
          <w:b/>
          <w:bCs/>
          <w:color w:val="auto"/>
          <w:sz w:val="22"/>
          <w:szCs w:val="22"/>
        </w:rPr>
      </w:pPr>
      <w:bookmarkStart w:id="6" w:name="_Toc99103110"/>
      <w:r w:rsidRPr="006542BD">
        <w:rPr>
          <w:rFonts w:asciiTheme="minorBidi" w:hAnsiTheme="minorBidi" w:cstheme="minorBidi"/>
          <w:b/>
          <w:bCs/>
          <w:color w:val="auto"/>
          <w:sz w:val="22"/>
          <w:szCs w:val="22"/>
        </w:rPr>
        <w:t>Diagnosis</w:t>
      </w:r>
      <w:r w:rsidR="000C7961" w:rsidRPr="006542BD">
        <w:rPr>
          <w:rFonts w:asciiTheme="minorBidi" w:hAnsiTheme="minorBidi" w:cstheme="minorBidi"/>
          <w:b/>
          <w:bCs/>
          <w:color w:val="auto"/>
          <w:sz w:val="22"/>
          <w:szCs w:val="22"/>
        </w:rPr>
        <w:t xml:space="preserve"> for Schizophrenia:</w:t>
      </w:r>
      <w:bookmarkEnd w:id="6"/>
    </w:p>
    <w:p w14:paraId="51705D5E" w14:textId="77777777" w:rsidR="00B9405C" w:rsidRPr="006542BD" w:rsidRDefault="00B9405C" w:rsidP="00CD5C80">
      <w:pPr>
        <w:spacing w:line="360" w:lineRule="auto"/>
        <w:jc w:val="both"/>
        <w:rPr>
          <w:rFonts w:asciiTheme="minorBidi" w:hAnsiTheme="minorBidi"/>
        </w:rPr>
      </w:pPr>
      <w:r w:rsidRPr="006542BD">
        <w:rPr>
          <w:rFonts w:asciiTheme="minorBidi" w:hAnsiTheme="minorBidi"/>
        </w:rPr>
        <w:t>When difficulties from schizophrenia occur, your doctor will review your medical records thoroughly, including, in certain situations, a medical examination. Although no specific screening test exists to diagnose schizophrenia, a physician might use a range of techniques, such as plasma testing or neuroimaging scans, to rule out the potential of a medical disease or intoxication (drug insanity).</w:t>
      </w:r>
    </w:p>
    <w:p w14:paraId="5535D09E" w14:textId="2E8ABEC5" w:rsidR="00416C99" w:rsidRPr="006542BD" w:rsidRDefault="00B9405C" w:rsidP="00CD5C80">
      <w:pPr>
        <w:spacing w:line="360" w:lineRule="auto"/>
        <w:jc w:val="both"/>
        <w:rPr>
          <w:rFonts w:asciiTheme="minorBidi" w:hAnsiTheme="minorBidi"/>
        </w:rPr>
      </w:pPr>
      <w:r w:rsidRPr="006542BD">
        <w:rPr>
          <w:rFonts w:asciiTheme="minorBidi" w:hAnsiTheme="minorBidi"/>
        </w:rPr>
        <w:t xml:space="preserve">If the physician is unable to find a medical foundation for the symptomatology, the patient may be sent to a psychiatrist, a mental health professional who </w:t>
      </w:r>
      <w:r w:rsidR="00B10160" w:rsidRPr="006542BD">
        <w:rPr>
          <w:rFonts w:asciiTheme="minorBidi" w:hAnsiTheme="minorBidi"/>
        </w:rPr>
        <w:t>specializes</w:t>
      </w:r>
      <w:r w:rsidRPr="006542BD">
        <w:rPr>
          <w:rFonts w:asciiTheme="minorBidi" w:hAnsiTheme="minorBidi"/>
        </w:rPr>
        <w:t xml:space="preserve"> in diagnosing and treating mental illnesses. Neuropsychologists use specially designed questionnaires or diagnostic instruments when examining a patient for a possible psychotic disorder</w:t>
      </w:r>
      <w:sdt>
        <w:sdtPr>
          <w:rPr>
            <w:rFonts w:asciiTheme="minorBidi" w:hAnsiTheme="minorBidi"/>
          </w:rPr>
          <w:id w:val="-961419451"/>
          <w:citation/>
        </w:sdtPr>
        <w:sdtContent>
          <w:r w:rsidR="003306D2" w:rsidRPr="006542BD">
            <w:rPr>
              <w:rFonts w:asciiTheme="minorBidi" w:hAnsiTheme="minorBidi"/>
            </w:rPr>
            <w:fldChar w:fldCharType="begin"/>
          </w:r>
          <w:r w:rsidR="003306D2" w:rsidRPr="006542BD">
            <w:rPr>
              <w:rFonts w:asciiTheme="minorBidi" w:hAnsiTheme="minorBidi"/>
            </w:rPr>
            <w:instrText xml:space="preserve"> CITATION MTa22 \l 1033 </w:instrText>
          </w:r>
          <w:r w:rsidR="003306D2" w:rsidRPr="006542BD">
            <w:rPr>
              <w:rFonts w:asciiTheme="minorBidi" w:hAnsiTheme="minorBidi"/>
            </w:rPr>
            <w:fldChar w:fldCharType="separate"/>
          </w:r>
          <w:r w:rsidR="003306D2" w:rsidRPr="006542BD">
            <w:rPr>
              <w:rFonts w:asciiTheme="minorBidi" w:hAnsiTheme="minorBidi"/>
              <w:noProof/>
            </w:rPr>
            <w:t xml:space="preserve"> (Tanveer, 2022)</w:t>
          </w:r>
          <w:r w:rsidR="003306D2" w:rsidRPr="006542BD">
            <w:rPr>
              <w:rFonts w:asciiTheme="minorBidi" w:hAnsiTheme="minorBidi"/>
            </w:rPr>
            <w:fldChar w:fldCharType="end"/>
          </w:r>
        </w:sdtContent>
      </w:sdt>
      <w:r w:rsidRPr="006542BD">
        <w:rPr>
          <w:rFonts w:asciiTheme="minorBidi" w:hAnsiTheme="minorBidi"/>
        </w:rPr>
        <w:t>. This psychiatrist's diagnosis was based only on the accounts of problems provided by individuals or their families, as well as their own observations.</w:t>
      </w:r>
      <w:r w:rsidR="00E70D5A" w:rsidRPr="006542BD">
        <w:rPr>
          <w:rFonts w:asciiTheme="minorBidi" w:hAnsiTheme="minorBidi"/>
        </w:rPr>
        <w:t xml:space="preserve"> </w:t>
      </w:r>
    </w:p>
    <w:p w14:paraId="33BFA1A5" w14:textId="48F4AB8E" w:rsidR="00416C99" w:rsidRPr="006542BD" w:rsidRDefault="00416C99" w:rsidP="00CD5C80">
      <w:pPr>
        <w:pStyle w:val="Heading2"/>
        <w:numPr>
          <w:ilvl w:val="1"/>
          <w:numId w:val="1"/>
        </w:numPr>
        <w:spacing w:line="360" w:lineRule="auto"/>
        <w:jc w:val="both"/>
        <w:rPr>
          <w:rFonts w:asciiTheme="minorBidi" w:hAnsiTheme="minorBidi" w:cstheme="minorBidi"/>
          <w:b/>
          <w:bCs/>
          <w:color w:val="auto"/>
          <w:sz w:val="22"/>
          <w:szCs w:val="22"/>
        </w:rPr>
      </w:pPr>
      <w:bookmarkStart w:id="7" w:name="_Toc99103111"/>
      <w:r w:rsidRPr="006542BD">
        <w:rPr>
          <w:rFonts w:asciiTheme="minorBidi" w:hAnsiTheme="minorBidi" w:cstheme="minorBidi"/>
          <w:b/>
          <w:bCs/>
          <w:color w:val="auto"/>
          <w:sz w:val="22"/>
          <w:szCs w:val="22"/>
        </w:rPr>
        <w:lastRenderedPageBreak/>
        <w:t>Treatment</w:t>
      </w:r>
      <w:r w:rsidR="000C7961" w:rsidRPr="006542BD">
        <w:rPr>
          <w:rFonts w:asciiTheme="minorBidi" w:hAnsiTheme="minorBidi" w:cstheme="minorBidi"/>
          <w:b/>
          <w:bCs/>
          <w:color w:val="auto"/>
          <w:sz w:val="22"/>
          <w:szCs w:val="22"/>
        </w:rPr>
        <w:t xml:space="preserve"> for Schizophrenia</w:t>
      </w:r>
      <w:r w:rsidRPr="006542BD">
        <w:rPr>
          <w:rFonts w:asciiTheme="minorBidi" w:hAnsiTheme="minorBidi" w:cstheme="minorBidi"/>
          <w:b/>
          <w:bCs/>
          <w:color w:val="auto"/>
          <w:sz w:val="22"/>
          <w:szCs w:val="22"/>
        </w:rPr>
        <w:t>:</w:t>
      </w:r>
      <w:bookmarkEnd w:id="7"/>
      <w:r w:rsidRPr="006542BD">
        <w:rPr>
          <w:rFonts w:asciiTheme="minorBidi" w:hAnsiTheme="minorBidi" w:cstheme="minorBidi"/>
          <w:b/>
          <w:bCs/>
          <w:color w:val="auto"/>
          <w:sz w:val="22"/>
          <w:szCs w:val="22"/>
        </w:rPr>
        <w:t xml:space="preserve"> </w:t>
      </w:r>
    </w:p>
    <w:p w14:paraId="2B765486" w14:textId="748FCA84" w:rsidR="0048733C" w:rsidRPr="006542BD" w:rsidRDefault="00E70D5A" w:rsidP="00CD5C80">
      <w:pPr>
        <w:spacing w:line="360" w:lineRule="auto"/>
        <w:jc w:val="both"/>
        <w:rPr>
          <w:rFonts w:asciiTheme="minorBidi" w:hAnsiTheme="minorBidi"/>
        </w:rPr>
      </w:pPr>
      <w:r w:rsidRPr="006542BD">
        <w:rPr>
          <w:rFonts w:asciiTheme="minorBidi" w:hAnsiTheme="minorBidi"/>
        </w:rPr>
        <w:t xml:space="preserve">The most prevalent therapy for schizophrenia is psychiatric medicines. These treatments don't have to treat schizophrenia, but they can help with the most severe symptoms, such delusional thinking, illusions, and cognitive impairments. Older antipsychotic drugs include Chlorpromazine (Thorazine), Haloperidol (Haldol), </w:t>
      </w:r>
      <w:proofErr w:type="spellStart"/>
      <w:r w:rsidRPr="006542BD">
        <w:rPr>
          <w:rFonts w:asciiTheme="minorBidi" w:hAnsiTheme="minorBidi"/>
        </w:rPr>
        <w:t>Loxapine</w:t>
      </w:r>
      <w:proofErr w:type="spellEnd"/>
      <w:r w:rsidRPr="006542BD">
        <w:rPr>
          <w:rFonts w:asciiTheme="minorBidi" w:hAnsiTheme="minorBidi"/>
        </w:rPr>
        <w:t xml:space="preserve"> HCL (</w:t>
      </w:r>
      <w:proofErr w:type="spellStart"/>
      <w:r w:rsidRPr="006542BD">
        <w:rPr>
          <w:rFonts w:asciiTheme="minorBidi" w:hAnsiTheme="minorBidi"/>
        </w:rPr>
        <w:t>Loxapine</w:t>
      </w:r>
      <w:proofErr w:type="spellEnd"/>
      <w:r w:rsidRPr="006542BD">
        <w:rPr>
          <w:rFonts w:asciiTheme="minorBidi" w:hAnsiTheme="minorBidi"/>
        </w:rPr>
        <w:t>),</w:t>
      </w:r>
      <w:r w:rsidR="00B10160" w:rsidRPr="006542BD">
        <w:rPr>
          <w:rFonts w:asciiTheme="minorBidi" w:hAnsiTheme="minorBidi"/>
        </w:rPr>
        <w:t xml:space="preserve"> Fluphenazine (</w:t>
      </w:r>
      <w:proofErr w:type="spellStart"/>
      <w:r w:rsidR="00B10160" w:rsidRPr="006542BD">
        <w:rPr>
          <w:rFonts w:asciiTheme="minorBidi" w:hAnsiTheme="minorBidi"/>
        </w:rPr>
        <w:t>Prolixin</w:t>
      </w:r>
      <w:proofErr w:type="spellEnd"/>
      <w:r w:rsidR="00B10160" w:rsidRPr="006542BD">
        <w:rPr>
          <w:rFonts w:asciiTheme="minorBidi" w:hAnsiTheme="minorBidi"/>
        </w:rPr>
        <w:t>),</w:t>
      </w:r>
      <w:r w:rsidRPr="006542BD">
        <w:rPr>
          <w:rFonts w:asciiTheme="minorBidi" w:hAnsiTheme="minorBidi"/>
        </w:rPr>
        <w:t xml:space="preserve"> and Aripiprazole (Abilify) (Abilify) Aripiprazole is a kind of aripiprazole that (Abilify) Aripiprazole is a kind of aripiprazole that (Abilify) Aripiprazole is a kind of aripiprazole that (Abilify)</w:t>
      </w:r>
      <w:r w:rsidR="00B10160" w:rsidRPr="006542BD">
        <w:rPr>
          <w:rFonts w:asciiTheme="minorBidi" w:hAnsiTheme="minorBidi"/>
        </w:rPr>
        <w:t>.</w:t>
      </w:r>
      <w:r w:rsidRPr="006542BD">
        <w:rPr>
          <w:rFonts w:asciiTheme="minorBidi" w:hAnsiTheme="minorBidi"/>
        </w:rPr>
        <w:t xml:space="preserve"> The only FDA-approved drugs for addressing symptoms in patients who have failed previous therapy are </w:t>
      </w:r>
      <w:proofErr w:type="spellStart"/>
      <w:r w:rsidRPr="006542BD">
        <w:rPr>
          <w:rFonts w:asciiTheme="minorBidi" w:hAnsiTheme="minorBidi"/>
        </w:rPr>
        <w:t>Aripipra</w:t>
      </w:r>
      <w:proofErr w:type="spellEnd"/>
      <w:r w:rsidRPr="006542BD">
        <w:rPr>
          <w:rFonts w:asciiTheme="minorBidi" w:hAnsiTheme="minorBidi"/>
        </w:rPr>
        <w:t xml:space="preserve"> Clozapine (</w:t>
      </w:r>
      <w:proofErr w:type="spellStart"/>
      <w:r w:rsidRPr="006542BD">
        <w:rPr>
          <w:rFonts w:asciiTheme="minorBidi" w:hAnsiTheme="minorBidi"/>
        </w:rPr>
        <w:t>Aristada</w:t>
      </w:r>
      <w:proofErr w:type="spellEnd"/>
      <w:r w:rsidRPr="006542BD">
        <w:rPr>
          <w:rFonts w:asciiTheme="minorBidi" w:hAnsiTheme="minorBidi"/>
        </w:rPr>
        <w:t xml:space="preserve">), </w:t>
      </w:r>
      <w:proofErr w:type="spellStart"/>
      <w:r w:rsidRPr="006542BD">
        <w:rPr>
          <w:rFonts w:asciiTheme="minorBidi" w:hAnsiTheme="minorBidi"/>
        </w:rPr>
        <w:t>Asenapine</w:t>
      </w:r>
      <w:proofErr w:type="spellEnd"/>
      <w:r w:rsidRPr="006542BD">
        <w:rPr>
          <w:rFonts w:asciiTheme="minorBidi" w:hAnsiTheme="minorBidi"/>
        </w:rPr>
        <w:t xml:space="preserve"> (Saphris), and </w:t>
      </w:r>
      <w:proofErr w:type="spellStart"/>
      <w:r w:rsidRPr="006542BD">
        <w:rPr>
          <w:rFonts w:asciiTheme="minorBidi" w:hAnsiTheme="minorBidi"/>
        </w:rPr>
        <w:t>Brexpiprazole</w:t>
      </w:r>
      <w:proofErr w:type="spellEnd"/>
      <w:r w:rsidRPr="006542BD">
        <w:rPr>
          <w:rFonts w:asciiTheme="minorBidi" w:hAnsiTheme="minorBidi"/>
        </w:rPr>
        <w:t xml:space="preserve"> (</w:t>
      </w:r>
      <w:proofErr w:type="spellStart"/>
      <w:r w:rsidRPr="006542BD">
        <w:rPr>
          <w:rFonts w:asciiTheme="minorBidi" w:hAnsiTheme="minorBidi"/>
        </w:rPr>
        <w:t>Rexulti</w:t>
      </w:r>
      <w:proofErr w:type="spellEnd"/>
      <w:r w:rsidRPr="006542BD">
        <w:rPr>
          <w:rFonts w:asciiTheme="minorBidi" w:hAnsiTheme="minorBidi"/>
        </w:rPr>
        <w:t>). It's being tested to see whether it can help patients with schizophrenia who are on the verge of committing suicide.</w:t>
      </w:r>
      <w:r w:rsidR="00253939" w:rsidRPr="006542BD">
        <w:rPr>
          <w:rFonts w:asciiTheme="minorBidi" w:hAnsiTheme="minorBidi"/>
        </w:rPr>
        <w:t xml:space="preserve"> Electroconvulsive treatment (ECT): Electrodes placed to the patient's head during this process. Doctors give them a mild electric jolt to head once they're unconscious undergoing local </w:t>
      </w:r>
      <w:proofErr w:type="spellStart"/>
      <w:r w:rsidR="00253939" w:rsidRPr="006542BD">
        <w:rPr>
          <w:rFonts w:asciiTheme="minorBidi" w:hAnsiTheme="minorBidi"/>
        </w:rPr>
        <w:t>anaesthetic</w:t>
      </w:r>
      <w:proofErr w:type="spellEnd"/>
      <w:r w:rsidR="00253939" w:rsidRPr="006542BD">
        <w:rPr>
          <w:rFonts w:asciiTheme="minorBidi" w:hAnsiTheme="minorBidi"/>
        </w:rPr>
        <w:t xml:space="preserve">. ECT treatment normally entails 3-4 sessions a week over a predefined timeframe. </w:t>
      </w:r>
      <w:r w:rsidR="00FE354D" w:rsidRPr="006542BD">
        <w:rPr>
          <w:rFonts w:asciiTheme="minorBidi" w:hAnsiTheme="minorBidi"/>
        </w:rPr>
        <w:t>A</w:t>
      </w:r>
      <w:r w:rsidR="00253939" w:rsidRPr="006542BD">
        <w:rPr>
          <w:rFonts w:asciiTheme="minorBidi" w:hAnsiTheme="minorBidi"/>
        </w:rPr>
        <w:t xml:space="preserve"> regulated condition that occurs after every shock therapy. With time, a succession of therapies leads to an improvement in mood and thinking</w:t>
      </w:r>
      <w:r w:rsidR="000B4F2F">
        <w:rPr>
          <w:rFonts w:asciiTheme="minorBidi" w:hAnsiTheme="minorBidi"/>
        </w:rPr>
        <w:t xml:space="preserve"> </w:t>
      </w:r>
      <w:r w:rsidR="000B4F2F" w:rsidRPr="000B4F2F">
        <w:rPr>
          <w:rFonts w:asciiTheme="minorBidi" w:hAnsiTheme="minorBidi"/>
        </w:rPr>
        <w:t>(Gunderson et al, 1984)</w:t>
      </w:r>
      <w:r w:rsidR="00253939" w:rsidRPr="006542BD">
        <w:rPr>
          <w:rFonts w:asciiTheme="minorBidi" w:hAnsiTheme="minorBidi"/>
        </w:rPr>
        <w:t xml:space="preserve">. Scientists aren't sure how ECT and the controlled seizures it generates help, although some researchers believe that ECT-induced seizures impact neurotransmitter release in the brain. Because ECT has a lower success rate in treating schizophrenia than depression or bipolar illness, it isn't </w:t>
      </w:r>
      <w:proofErr w:type="spellStart"/>
      <w:r w:rsidR="00253939" w:rsidRPr="006542BD">
        <w:rPr>
          <w:rFonts w:asciiTheme="minorBidi" w:hAnsiTheme="minorBidi"/>
        </w:rPr>
        <w:t>utilised</w:t>
      </w:r>
      <w:proofErr w:type="spellEnd"/>
      <w:r w:rsidR="00253939" w:rsidRPr="006542BD">
        <w:rPr>
          <w:rFonts w:asciiTheme="minorBidi" w:hAnsiTheme="minorBidi"/>
        </w:rPr>
        <w:t xml:space="preserve"> as frequently when mood symptoms aren't present. It can assist if your drugs aren't working anymore, or if you're having trouble sleeping</w:t>
      </w:r>
      <w:sdt>
        <w:sdtPr>
          <w:rPr>
            <w:rFonts w:asciiTheme="minorBidi" w:hAnsiTheme="minorBidi"/>
          </w:rPr>
          <w:id w:val="-1993553714"/>
          <w:citation/>
        </w:sdtPr>
        <w:sdtEndPr/>
        <w:sdtContent>
          <w:r w:rsidR="00D30DC3" w:rsidRPr="006542BD">
            <w:rPr>
              <w:rFonts w:asciiTheme="minorBidi" w:hAnsiTheme="minorBidi"/>
            </w:rPr>
            <w:fldChar w:fldCharType="begin"/>
          </w:r>
          <w:r w:rsidR="00D30DC3" w:rsidRPr="006542BD">
            <w:rPr>
              <w:rFonts w:asciiTheme="minorBidi" w:hAnsiTheme="minorBidi"/>
            </w:rPr>
            <w:instrText xml:space="preserve">CITATION Eme22 \l 1033 </w:instrText>
          </w:r>
          <w:r w:rsidR="00D30DC3" w:rsidRPr="006542BD">
            <w:rPr>
              <w:rFonts w:asciiTheme="minorBidi" w:hAnsiTheme="minorBidi"/>
            </w:rPr>
            <w:fldChar w:fldCharType="separate"/>
          </w:r>
          <w:r w:rsidR="00D30DC3" w:rsidRPr="006542BD">
            <w:rPr>
              <w:rFonts w:asciiTheme="minorBidi" w:hAnsiTheme="minorBidi"/>
              <w:noProof/>
            </w:rPr>
            <w:t xml:space="preserve"> (Correll, 2022)</w:t>
          </w:r>
          <w:r w:rsidR="00D30DC3" w:rsidRPr="006542BD">
            <w:rPr>
              <w:rFonts w:asciiTheme="minorBidi" w:hAnsiTheme="minorBidi"/>
            </w:rPr>
            <w:fldChar w:fldCharType="end"/>
          </w:r>
        </w:sdtContent>
      </w:sdt>
      <w:r w:rsidR="00253939" w:rsidRPr="006542BD">
        <w:rPr>
          <w:rFonts w:asciiTheme="minorBidi" w:hAnsiTheme="minorBidi"/>
        </w:rPr>
        <w:t>.</w:t>
      </w:r>
    </w:p>
    <w:p w14:paraId="5D36BA43" w14:textId="61F21208" w:rsidR="00A04299" w:rsidRPr="006542BD" w:rsidRDefault="00A04299" w:rsidP="00CD5C80">
      <w:pPr>
        <w:pStyle w:val="Heading2"/>
        <w:numPr>
          <w:ilvl w:val="1"/>
          <w:numId w:val="1"/>
        </w:numPr>
        <w:spacing w:line="360" w:lineRule="auto"/>
        <w:jc w:val="both"/>
        <w:rPr>
          <w:rFonts w:asciiTheme="minorBidi" w:hAnsiTheme="minorBidi" w:cstheme="minorBidi"/>
          <w:b/>
          <w:bCs/>
          <w:color w:val="auto"/>
          <w:sz w:val="22"/>
          <w:szCs w:val="22"/>
        </w:rPr>
      </w:pPr>
      <w:bookmarkStart w:id="8" w:name="_Toc99103112"/>
      <w:r w:rsidRPr="006542BD">
        <w:rPr>
          <w:rFonts w:asciiTheme="minorBidi" w:hAnsiTheme="minorBidi" w:cstheme="minorBidi"/>
          <w:b/>
          <w:bCs/>
          <w:color w:val="auto"/>
          <w:sz w:val="22"/>
          <w:szCs w:val="22"/>
        </w:rPr>
        <w:t>Classification of Schizophrenia:</w:t>
      </w:r>
      <w:bookmarkEnd w:id="8"/>
    </w:p>
    <w:p w14:paraId="3558721E" w14:textId="77777777" w:rsidR="00FA627B" w:rsidRPr="006542BD" w:rsidRDefault="00FA627B" w:rsidP="00CD5C80">
      <w:pPr>
        <w:spacing w:line="360" w:lineRule="auto"/>
        <w:jc w:val="both"/>
        <w:rPr>
          <w:rFonts w:asciiTheme="minorBidi" w:hAnsiTheme="minorBidi"/>
        </w:rPr>
      </w:pPr>
      <w:r w:rsidRPr="006542BD">
        <w:rPr>
          <w:rFonts w:asciiTheme="minorBidi" w:hAnsiTheme="minorBidi"/>
        </w:rPr>
        <w:t>The previous edition of the DSM, the DSM-IV, listed five types of schizophrenia:</w:t>
      </w:r>
    </w:p>
    <w:p w14:paraId="3DB4BA44" w14:textId="17337845" w:rsidR="00FA627B" w:rsidRPr="006542BD" w:rsidRDefault="000B401F" w:rsidP="00CD5C80">
      <w:pPr>
        <w:pStyle w:val="ListParagraph"/>
        <w:numPr>
          <w:ilvl w:val="0"/>
          <w:numId w:val="1"/>
        </w:numPr>
        <w:spacing w:line="360" w:lineRule="auto"/>
        <w:jc w:val="both"/>
        <w:rPr>
          <w:rFonts w:asciiTheme="minorBidi" w:hAnsiTheme="minorBidi"/>
        </w:rPr>
      </w:pPr>
      <w:r w:rsidRPr="006542BD">
        <w:rPr>
          <w:rFonts w:asciiTheme="minorBidi" w:hAnsiTheme="minorBidi"/>
        </w:rPr>
        <w:t>P</w:t>
      </w:r>
      <w:r w:rsidR="00FA627B" w:rsidRPr="006542BD">
        <w:rPr>
          <w:rFonts w:asciiTheme="minorBidi" w:hAnsiTheme="minorBidi"/>
        </w:rPr>
        <w:t>ersonality with paranoia</w:t>
      </w:r>
    </w:p>
    <w:p w14:paraId="054E057F" w14:textId="48E22001" w:rsidR="00FA627B" w:rsidRPr="006542BD" w:rsidRDefault="000B401F" w:rsidP="00CD5C80">
      <w:pPr>
        <w:pStyle w:val="ListParagraph"/>
        <w:numPr>
          <w:ilvl w:val="0"/>
          <w:numId w:val="1"/>
        </w:numPr>
        <w:spacing w:line="360" w:lineRule="auto"/>
        <w:jc w:val="both"/>
        <w:rPr>
          <w:rFonts w:asciiTheme="minorBidi" w:hAnsiTheme="minorBidi"/>
        </w:rPr>
      </w:pPr>
      <w:r w:rsidRPr="006542BD">
        <w:rPr>
          <w:rFonts w:asciiTheme="minorBidi" w:hAnsiTheme="minorBidi"/>
        </w:rPr>
        <w:t>A</w:t>
      </w:r>
      <w:r w:rsidR="00FA627B" w:rsidRPr="006542BD">
        <w:rPr>
          <w:rFonts w:asciiTheme="minorBidi" w:hAnsiTheme="minorBidi"/>
        </w:rPr>
        <w:t xml:space="preserve"> person who is </w:t>
      </w:r>
      <w:r w:rsidR="00371FCB" w:rsidRPr="006542BD">
        <w:rPr>
          <w:rFonts w:asciiTheme="minorBidi" w:hAnsiTheme="minorBidi"/>
        </w:rPr>
        <w:t>disorganized</w:t>
      </w:r>
    </w:p>
    <w:p w14:paraId="2D069630" w14:textId="656C39EB" w:rsidR="00FA627B" w:rsidRPr="006542BD" w:rsidRDefault="000B401F" w:rsidP="00CD5C80">
      <w:pPr>
        <w:pStyle w:val="ListParagraph"/>
        <w:numPr>
          <w:ilvl w:val="0"/>
          <w:numId w:val="1"/>
        </w:numPr>
        <w:spacing w:line="360" w:lineRule="auto"/>
        <w:jc w:val="both"/>
        <w:rPr>
          <w:rFonts w:asciiTheme="minorBidi" w:hAnsiTheme="minorBidi"/>
        </w:rPr>
      </w:pPr>
      <w:r w:rsidRPr="006542BD">
        <w:rPr>
          <w:rFonts w:asciiTheme="minorBidi" w:hAnsiTheme="minorBidi"/>
        </w:rPr>
        <w:t>C</w:t>
      </w:r>
      <w:r w:rsidR="00FA627B" w:rsidRPr="006542BD">
        <w:rPr>
          <w:rFonts w:asciiTheme="minorBidi" w:hAnsiTheme="minorBidi"/>
        </w:rPr>
        <w:t>atatonic class</w:t>
      </w:r>
    </w:p>
    <w:p w14:paraId="09D49286" w14:textId="2F43DE97" w:rsidR="00FA627B" w:rsidRPr="006542BD" w:rsidRDefault="000B401F" w:rsidP="00CD5C80">
      <w:pPr>
        <w:pStyle w:val="ListParagraph"/>
        <w:numPr>
          <w:ilvl w:val="0"/>
          <w:numId w:val="1"/>
        </w:numPr>
        <w:spacing w:line="360" w:lineRule="auto"/>
        <w:jc w:val="both"/>
        <w:rPr>
          <w:rFonts w:asciiTheme="minorBidi" w:hAnsiTheme="minorBidi"/>
        </w:rPr>
      </w:pPr>
      <w:r w:rsidRPr="006542BD">
        <w:rPr>
          <w:rFonts w:asciiTheme="minorBidi" w:hAnsiTheme="minorBidi"/>
        </w:rPr>
        <w:t>A</w:t>
      </w:r>
      <w:r w:rsidR="00FA627B" w:rsidRPr="006542BD">
        <w:rPr>
          <w:rFonts w:asciiTheme="minorBidi" w:hAnsiTheme="minorBidi"/>
        </w:rPr>
        <w:t xml:space="preserve"> sort that has no distinctive traits</w:t>
      </w:r>
    </w:p>
    <w:p w14:paraId="692E1C45" w14:textId="114B2163" w:rsidR="00FA627B" w:rsidRPr="006542BD" w:rsidRDefault="000B401F" w:rsidP="00CD5C80">
      <w:pPr>
        <w:pStyle w:val="ListParagraph"/>
        <w:numPr>
          <w:ilvl w:val="0"/>
          <w:numId w:val="1"/>
        </w:numPr>
        <w:spacing w:line="360" w:lineRule="auto"/>
        <w:jc w:val="both"/>
        <w:rPr>
          <w:rFonts w:asciiTheme="minorBidi" w:hAnsiTheme="minorBidi"/>
        </w:rPr>
      </w:pPr>
      <w:r w:rsidRPr="006542BD">
        <w:rPr>
          <w:rFonts w:asciiTheme="minorBidi" w:hAnsiTheme="minorBidi"/>
        </w:rPr>
        <w:t>R</w:t>
      </w:r>
      <w:r w:rsidR="00FA627B" w:rsidRPr="006542BD">
        <w:rPr>
          <w:rFonts w:asciiTheme="minorBidi" w:hAnsiTheme="minorBidi"/>
        </w:rPr>
        <w:t>emnants of some type</w:t>
      </w:r>
    </w:p>
    <w:p w14:paraId="1EAAB578" w14:textId="3292C976" w:rsidR="00FA627B" w:rsidRPr="006542BD" w:rsidRDefault="00FA627B" w:rsidP="00CD5C80">
      <w:pPr>
        <w:spacing w:line="360" w:lineRule="auto"/>
        <w:jc w:val="both"/>
        <w:rPr>
          <w:rFonts w:asciiTheme="minorBidi" w:hAnsiTheme="minorBidi"/>
        </w:rPr>
      </w:pPr>
      <w:r w:rsidRPr="006542BD">
        <w:rPr>
          <w:rFonts w:asciiTheme="minorBidi" w:hAnsiTheme="minorBidi"/>
        </w:rPr>
        <w:t xml:space="preserve">In the most recent generation, DSM-V, all categories are no longer </w:t>
      </w:r>
      <w:r w:rsidR="00371FCB" w:rsidRPr="006542BD">
        <w:rPr>
          <w:rFonts w:asciiTheme="minorBidi" w:hAnsiTheme="minorBidi"/>
        </w:rPr>
        <w:t>utilized</w:t>
      </w:r>
      <w:r w:rsidRPr="006542BD">
        <w:rPr>
          <w:rFonts w:asciiTheme="minorBidi" w:hAnsiTheme="minorBidi"/>
        </w:rPr>
        <w:t xml:space="preserve">. Certain symptoms of schizophrenia, such as paranoia, abnormal language and </w:t>
      </w:r>
      <w:r w:rsidR="00371FCB" w:rsidRPr="006542BD">
        <w:rPr>
          <w:rFonts w:asciiTheme="minorBidi" w:hAnsiTheme="minorBidi"/>
        </w:rPr>
        <w:t>behavior</w:t>
      </w:r>
      <w:r w:rsidRPr="006542BD">
        <w:rPr>
          <w:rFonts w:asciiTheme="minorBidi" w:hAnsiTheme="minorBidi"/>
        </w:rPr>
        <w:t>, and catatonia, are still present in diagnosis, although they are no longer regarded separate categories by professionals.</w:t>
      </w:r>
    </w:p>
    <w:p w14:paraId="18D4711E" w14:textId="7DCA713E" w:rsidR="00416C99" w:rsidRPr="006542BD" w:rsidRDefault="00416C99" w:rsidP="00CD5C80">
      <w:pPr>
        <w:pStyle w:val="Heading2"/>
        <w:numPr>
          <w:ilvl w:val="1"/>
          <w:numId w:val="3"/>
        </w:numPr>
        <w:spacing w:line="360" w:lineRule="auto"/>
        <w:jc w:val="both"/>
        <w:rPr>
          <w:rFonts w:asciiTheme="minorBidi" w:hAnsiTheme="minorBidi" w:cstheme="minorBidi"/>
          <w:b/>
          <w:bCs/>
          <w:color w:val="auto"/>
          <w:sz w:val="22"/>
          <w:szCs w:val="22"/>
        </w:rPr>
      </w:pPr>
      <w:bookmarkStart w:id="9" w:name="_Toc99103113"/>
      <w:r w:rsidRPr="006542BD">
        <w:rPr>
          <w:rFonts w:asciiTheme="minorBidi" w:hAnsiTheme="minorBidi" w:cstheme="minorBidi"/>
          <w:b/>
          <w:bCs/>
          <w:color w:val="auto"/>
          <w:sz w:val="22"/>
          <w:szCs w:val="22"/>
        </w:rPr>
        <w:lastRenderedPageBreak/>
        <w:t>Rehabilitation</w:t>
      </w:r>
      <w:r w:rsidR="000C7961" w:rsidRPr="006542BD">
        <w:rPr>
          <w:rFonts w:asciiTheme="minorBidi" w:hAnsiTheme="minorBidi" w:cstheme="minorBidi"/>
          <w:b/>
          <w:bCs/>
          <w:color w:val="auto"/>
          <w:sz w:val="22"/>
          <w:szCs w:val="22"/>
        </w:rPr>
        <w:t xml:space="preserve"> measures for Schizophrenia:</w:t>
      </w:r>
      <w:bookmarkEnd w:id="9"/>
      <w:r w:rsidRPr="006542BD">
        <w:rPr>
          <w:rFonts w:asciiTheme="minorBidi" w:hAnsiTheme="minorBidi" w:cstheme="minorBidi"/>
          <w:b/>
          <w:bCs/>
          <w:color w:val="auto"/>
          <w:sz w:val="22"/>
          <w:szCs w:val="22"/>
        </w:rPr>
        <w:t xml:space="preserve"> </w:t>
      </w:r>
    </w:p>
    <w:p w14:paraId="4EFC5E32" w14:textId="4C60ACC6" w:rsidR="00B2267F" w:rsidRPr="006542BD" w:rsidRDefault="00416C99" w:rsidP="00CD5C80">
      <w:pPr>
        <w:spacing w:line="360" w:lineRule="auto"/>
        <w:jc w:val="both"/>
        <w:rPr>
          <w:rFonts w:asciiTheme="minorBidi" w:hAnsiTheme="minorBidi"/>
        </w:rPr>
      </w:pPr>
      <w:r w:rsidRPr="006542BD">
        <w:rPr>
          <w:rFonts w:asciiTheme="minorBidi" w:hAnsiTheme="minorBidi"/>
        </w:rPr>
        <w:t xml:space="preserve">Mental rehabilitation for schizophrenia includes adopting strategies to help persons with the disorder attain the highest level of autonomy, pain management, and overall life satisfaction. Schizophrenics can benefit from rehabilitation that includes social learning and professional coaching </w:t>
      </w:r>
      <w:r w:rsidR="00B22A56" w:rsidRPr="006542BD">
        <w:rPr>
          <w:rFonts w:asciiTheme="minorBidi" w:hAnsiTheme="minorBidi"/>
        </w:rPr>
        <w:t>to</w:t>
      </w:r>
      <w:r w:rsidRPr="006542BD">
        <w:rPr>
          <w:rFonts w:asciiTheme="minorBidi" w:hAnsiTheme="minorBidi"/>
        </w:rPr>
        <w:t xml:space="preserve"> enable them function in society and live as independently as possible</w:t>
      </w:r>
      <w:r w:rsidR="0014570D">
        <w:rPr>
          <w:rFonts w:asciiTheme="minorBidi" w:hAnsiTheme="minorBidi"/>
        </w:rPr>
        <w:t xml:space="preserve"> </w:t>
      </w:r>
      <w:r w:rsidR="0014570D" w:rsidRPr="0014570D">
        <w:rPr>
          <w:rFonts w:asciiTheme="minorBidi" w:hAnsiTheme="minorBidi"/>
        </w:rPr>
        <w:t>(Burnett et al, 1999)</w:t>
      </w:r>
      <w:r w:rsidRPr="006542BD">
        <w:rPr>
          <w:rFonts w:asciiTheme="minorBidi" w:hAnsiTheme="minorBidi"/>
        </w:rPr>
        <w:t>.</w:t>
      </w:r>
      <w:r w:rsidR="00D132D7" w:rsidRPr="006542BD">
        <w:rPr>
          <w:rFonts w:asciiTheme="minorBidi" w:hAnsiTheme="minorBidi"/>
        </w:rPr>
        <w:t xml:space="preserve"> Cognitive retraining has been shown to help persons with schizophrenia. Cognitive retraining is a technique that helps people improve their mental talents. This has a positive impact on one's social or professional life. It may be used in conjunction with effective intervention to demonstrate development during social interactions.</w:t>
      </w:r>
      <w:r w:rsidR="0041496D" w:rsidRPr="006542BD">
        <w:rPr>
          <w:rFonts w:asciiTheme="minorBidi" w:hAnsiTheme="minorBidi"/>
        </w:rPr>
        <w:t xml:space="preserve"> </w:t>
      </w:r>
    </w:p>
    <w:p w14:paraId="4DF12948" w14:textId="541F1702" w:rsidR="00AC3772" w:rsidRPr="006542BD" w:rsidRDefault="00AC3772" w:rsidP="00CD5C80">
      <w:pPr>
        <w:pStyle w:val="Heading1"/>
        <w:numPr>
          <w:ilvl w:val="0"/>
          <w:numId w:val="3"/>
        </w:numPr>
        <w:spacing w:line="360" w:lineRule="auto"/>
        <w:jc w:val="both"/>
        <w:rPr>
          <w:rFonts w:asciiTheme="minorBidi" w:hAnsiTheme="minorBidi" w:cstheme="minorBidi"/>
          <w:b/>
          <w:bCs/>
          <w:color w:val="auto"/>
          <w:sz w:val="22"/>
          <w:szCs w:val="22"/>
        </w:rPr>
      </w:pPr>
      <w:bookmarkStart w:id="10" w:name="_Toc99103114"/>
      <w:r w:rsidRPr="006542BD">
        <w:rPr>
          <w:rFonts w:asciiTheme="minorBidi" w:hAnsiTheme="minorBidi" w:cstheme="minorBidi"/>
          <w:b/>
          <w:bCs/>
          <w:color w:val="auto"/>
          <w:sz w:val="22"/>
          <w:szCs w:val="22"/>
        </w:rPr>
        <w:t>Autism:</w:t>
      </w:r>
      <w:bookmarkEnd w:id="10"/>
    </w:p>
    <w:p w14:paraId="321566A4" w14:textId="62A61D62" w:rsidR="00AC3772" w:rsidRPr="006542BD" w:rsidRDefault="00AC3772" w:rsidP="00B22A56">
      <w:pPr>
        <w:spacing w:line="360" w:lineRule="auto"/>
        <w:jc w:val="both"/>
        <w:rPr>
          <w:rFonts w:asciiTheme="minorBidi" w:hAnsiTheme="minorBidi"/>
        </w:rPr>
      </w:pPr>
      <w:r w:rsidRPr="006542BD">
        <w:rPr>
          <w:rFonts w:asciiTheme="minorBidi" w:hAnsiTheme="minorBidi"/>
        </w:rPr>
        <w:t xml:space="preserve">Autism, often known as autism spectrum disorder (ASD), appears to be a collection of illnesses </w:t>
      </w:r>
      <w:proofErr w:type="spellStart"/>
      <w:r w:rsidRPr="006542BD">
        <w:rPr>
          <w:rFonts w:asciiTheme="minorBidi" w:hAnsiTheme="minorBidi"/>
        </w:rPr>
        <w:t>characterised</w:t>
      </w:r>
      <w:proofErr w:type="spellEnd"/>
      <w:r w:rsidRPr="006542BD">
        <w:rPr>
          <w:rFonts w:asciiTheme="minorBidi" w:hAnsiTheme="minorBidi"/>
        </w:rPr>
        <w:t xml:space="preserve"> by difficulty with social interactions, repetitive </w:t>
      </w:r>
      <w:r w:rsidR="00B22A56" w:rsidRPr="006542BD">
        <w:rPr>
          <w:rFonts w:asciiTheme="minorBidi" w:hAnsiTheme="minorBidi"/>
        </w:rPr>
        <w:t>behaviors</w:t>
      </w:r>
      <w:r w:rsidRPr="006542BD">
        <w:rPr>
          <w:rFonts w:asciiTheme="minorBidi" w:hAnsiTheme="minorBidi"/>
        </w:rPr>
        <w:t>, and communicating, particularly nonverbal gestures. According to the CDC, autism currently affects 2 out of every 45 youngsters in the United States</w:t>
      </w:r>
      <w:r w:rsidR="000B4F2F" w:rsidRPr="000B4F2F">
        <w:t xml:space="preserve"> </w:t>
      </w:r>
      <w:r w:rsidR="000B4F2F">
        <w:rPr>
          <w:rFonts w:asciiTheme="minorBidi" w:hAnsiTheme="minorBidi"/>
        </w:rPr>
        <w:t xml:space="preserve">and an estimated </w:t>
      </w:r>
      <w:r w:rsidR="000B4F2F" w:rsidRPr="000B4F2F">
        <w:rPr>
          <w:rFonts w:asciiTheme="minorBidi" w:hAnsiTheme="minorBidi"/>
        </w:rPr>
        <w:t>24.8 million people worldwide (</w:t>
      </w:r>
      <w:proofErr w:type="spellStart"/>
      <w:r w:rsidR="000B4F2F" w:rsidRPr="000B4F2F">
        <w:rPr>
          <w:rFonts w:asciiTheme="minorBidi" w:hAnsiTheme="minorBidi"/>
        </w:rPr>
        <w:t>Newschaffer</w:t>
      </w:r>
      <w:proofErr w:type="spellEnd"/>
      <w:r w:rsidR="000B4F2F" w:rsidRPr="000B4F2F">
        <w:rPr>
          <w:rFonts w:asciiTheme="minorBidi" w:hAnsiTheme="minorBidi"/>
        </w:rPr>
        <w:t xml:space="preserve"> et al., 2007).</w:t>
      </w:r>
    </w:p>
    <w:p w14:paraId="298BC468" w14:textId="2240E402" w:rsidR="0041496D" w:rsidRPr="006542BD" w:rsidRDefault="00AC3772" w:rsidP="00CD5C80">
      <w:pPr>
        <w:spacing w:line="360" w:lineRule="auto"/>
        <w:jc w:val="both"/>
        <w:rPr>
          <w:rFonts w:asciiTheme="minorBidi" w:hAnsiTheme="minorBidi"/>
        </w:rPr>
      </w:pPr>
      <w:r w:rsidRPr="006542BD">
        <w:rPr>
          <w:rFonts w:asciiTheme="minorBidi" w:hAnsiTheme="minorBidi"/>
        </w:rPr>
        <w:t xml:space="preserve">Researchers now know there are numerous types of autism, the majority of which are influenced by a combination of biological and epigenetic factors. Autism is a spectrum disorder, which means that each person with autism appears to have their own unique set of abilities and challenges. People with autism can study, reason, or solve problems in a variety of ways, ranging from highly skilled to severely disabled. Rare people with ASD may require a lot of assistance in regular life, but others may just require moderate assistance or </w:t>
      </w:r>
      <w:r w:rsidR="00EF50BB" w:rsidRPr="006542BD">
        <w:rPr>
          <w:rFonts w:asciiTheme="minorBidi" w:hAnsiTheme="minorBidi"/>
        </w:rPr>
        <w:t>none</w:t>
      </w:r>
      <w:r w:rsidRPr="006542BD">
        <w:rPr>
          <w:rFonts w:asciiTheme="minorBidi" w:hAnsiTheme="minorBidi"/>
        </w:rPr>
        <w:t xml:space="preserve"> in specific settings</w:t>
      </w:r>
      <w:sdt>
        <w:sdtPr>
          <w:rPr>
            <w:rFonts w:asciiTheme="minorBidi" w:hAnsiTheme="minorBidi"/>
          </w:rPr>
          <w:id w:val="1525293160"/>
          <w:citation/>
        </w:sdtPr>
        <w:sdtEndPr/>
        <w:sdtContent>
          <w:r w:rsidR="003A0E09" w:rsidRPr="006542BD">
            <w:rPr>
              <w:rFonts w:asciiTheme="minorBidi" w:hAnsiTheme="minorBidi"/>
            </w:rPr>
            <w:fldChar w:fldCharType="begin"/>
          </w:r>
          <w:r w:rsidR="003A0E09" w:rsidRPr="006542BD">
            <w:rPr>
              <w:rFonts w:asciiTheme="minorBidi" w:hAnsiTheme="minorBidi"/>
            </w:rPr>
            <w:instrText xml:space="preserve"> CITATION Der22 \l 1033 </w:instrText>
          </w:r>
          <w:r w:rsidR="003A0E09" w:rsidRPr="006542BD">
            <w:rPr>
              <w:rFonts w:asciiTheme="minorBidi" w:hAnsiTheme="minorBidi"/>
            </w:rPr>
            <w:fldChar w:fldCharType="separate"/>
          </w:r>
          <w:r w:rsidR="003A0E09" w:rsidRPr="006542BD">
            <w:rPr>
              <w:rFonts w:asciiTheme="minorBidi" w:hAnsiTheme="minorBidi"/>
              <w:noProof/>
            </w:rPr>
            <w:t xml:space="preserve"> (Wilson, 2022)</w:t>
          </w:r>
          <w:r w:rsidR="003A0E09" w:rsidRPr="006542BD">
            <w:rPr>
              <w:rFonts w:asciiTheme="minorBidi" w:hAnsiTheme="minorBidi"/>
            </w:rPr>
            <w:fldChar w:fldCharType="end"/>
          </w:r>
        </w:sdtContent>
      </w:sdt>
      <w:r w:rsidRPr="006542BD">
        <w:rPr>
          <w:rFonts w:asciiTheme="minorBidi" w:hAnsiTheme="minorBidi"/>
        </w:rPr>
        <w:t xml:space="preserve">. </w:t>
      </w:r>
    </w:p>
    <w:p w14:paraId="2A2D8BB2" w14:textId="6706B523" w:rsidR="00DF1C85" w:rsidRPr="006542BD" w:rsidRDefault="00DF1C85" w:rsidP="00CD5C80">
      <w:pPr>
        <w:spacing w:line="360" w:lineRule="auto"/>
        <w:jc w:val="both"/>
        <w:rPr>
          <w:rFonts w:asciiTheme="minorBidi" w:hAnsiTheme="minorBidi"/>
        </w:rPr>
      </w:pPr>
      <w:r w:rsidRPr="006542BD">
        <w:rPr>
          <w:rFonts w:asciiTheme="minorBidi" w:hAnsiTheme="minorBidi"/>
        </w:rPr>
        <w:t xml:space="preserve">Autism can be caused by a range of factors, but it is </w:t>
      </w:r>
      <w:r w:rsidR="00EF50BB" w:rsidRPr="006542BD">
        <w:rPr>
          <w:rFonts w:asciiTheme="minorBidi" w:hAnsiTheme="minorBidi"/>
        </w:rPr>
        <w:t>most influenced</w:t>
      </w:r>
      <w:r w:rsidRPr="006542BD">
        <w:rPr>
          <w:rFonts w:asciiTheme="minorBidi" w:hAnsiTheme="minorBidi"/>
        </w:rPr>
        <w:t xml:space="preserve"> by therapy, physical difficulties such as gastrointestinal (GI) disorders, convulsions, or sleep irregularities, as well as psychological issues like stress, melancholy, or attention issues.</w:t>
      </w:r>
    </w:p>
    <w:p w14:paraId="3E33CE30" w14:textId="1B799723" w:rsidR="00DF1C85" w:rsidRPr="006542BD" w:rsidRDefault="00DF1C85" w:rsidP="00CD5C80">
      <w:pPr>
        <w:spacing w:line="360" w:lineRule="auto"/>
        <w:jc w:val="both"/>
        <w:rPr>
          <w:rFonts w:asciiTheme="minorBidi" w:hAnsiTheme="minorBidi"/>
        </w:rPr>
      </w:pPr>
      <w:r w:rsidRPr="006542BD">
        <w:rPr>
          <w:rFonts w:asciiTheme="minorBidi" w:hAnsiTheme="minorBidi"/>
        </w:rPr>
        <w:t>Symptoms of autism are most frequent between the ages of two and three. Certain developmental disabilities can manifest considerably earlier, and it</w:t>
      </w:r>
      <w:r w:rsidR="00B22A56">
        <w:rPr>
          <w:rFonts w:asciiTheme="minorBidi" w:hAnsiTheme="minorBidi"/>
        </w:rPr>
        <w:t xml:space="preserve"> i</w:t>
      </w:r>
      <w:r w:rsidRPr="006542BD">
        <w:rPr>
          <w:rFonts w:asciiTheme="minorBidi" w:hAnsiTheme="minorBidi"/>
        </w:rPr>
        <w:t>s not uncommon for them to be discovered as early as 19 months. According to research, those with autism who receive adequate therapies have better outcomes later in life</w:t>
      </w:r>
      <w:sdt>
        <w:sdtPr>
          <w:rPr>
            <w:rFonts w:asciiTheme="minorBidi" w:hAnsiTheme="minorBidi"/>
          </w:rPr>
          <w:id w:val="431547490"/>
          <w:citation/>
        </w:sdtPr>
        <w:sdtEndPr/>
        <w:sdtContent>
          <w:r w:rsidR="002C1DB2" w:rsidRPr="006542BD">
            <w:rPr>
              <w:rFonts w:asciiTheme="minorBidi" w:hAnsiTheme="minorBidi"/>
            </w:rPr>
            <w:fldChar w:fldCharType="begin"/>
          </w:r>
          <w:r w:rsidR="002C1DB2" w:rsidRPr="006542BD">
            <w:rPr>
              <w:rFonts w:asciiTheme="minorBidi" w:hAnsiTheme="minorBidi"/>
            </w:rPr>
            <w:instrText xml:space="preserve"> CITATION Rac21 \l 1033 </w:instrText>
          </w:r>
          <w:r w:rsidR="002C1DB2" w:rsidRPr="006542BD">
            <w:rPr>
              <w:rFonts w:asciiTheme="minorBidi" w:hAnsiTheme="minorBidi"/>
            </w:rPr>
            <w:fldChar w:fldCharType="separate"/>
          </w:r>
          <w:r w:rsidR="002C1DB2" w:rsidRPr="006542BD">
            <w:rPr>
              <w:rFonts w:asciiTheme="minorBidi" w:hAnsiTheme="minorBidi"/>
              <w:noProof/>
            </w:rPr>
            <w:t xml:space="preserve"> (Thynne, 2021)</w:t>
          </w:r>
          <w:r w:rsidR="002C1DB2" w:rsidRPr="006542BD">
            <w:rPr>
              <w:rFonts w:asciiTheme="minorBidi" w:hAnsiTheme="minorBidi"/>
            </w:rPr>
            <w:fldChar w:fldCharType="end"/>
          </w:r>
        </w:sdtContent>
      </w:sdt>
      <w:r w:rsidRPr="006542BD">
        <w:rPr>
          <w:rFonts w:asciiTheme="minorBidi" w:hAnsiTheme="minorBidi"/>
        </w:rPr>
        <w:t>.</w:t>
      </w:r>
      <w:r w:rsidR="00FB17A8" w:rsidRPr="006542BD">
        <w:rPr>
          <w:rFonts w:asciiTheme="minorBidi" w:hAnsiTheme="minorBidi"/>
        </w:rPr>
        <w:t xml:space="preserve"> </w:t>
      </w:r>
    </w:p>
    <w:p w14:paraId="30C2D884" w14:textId="4CBC4BFC" w:rsidR="00FB17A8" w:rsidRPr="006542BD" w:rsidRDefault="00CD5D27" w:rsidP="00D47AFD">
      <w:pPr>
        <w:pStyle w:val="Heading2"/>
        <w:spacing w:line="360" w:lineRule="auto"/>
        <w:rPr>
          <w:rFonts w:asciiTheme="minorBidi" w:hAnsiTheme="minorBidi" w:cstheme="minorBidi"/>
          <w:b/>
          <w:bCs/>
          <w:color w:val="auto"/>
          <w:sz w:val="22"/>
          <w:szCs w:val="22"/>
        </w:rPr>
      </w:pPr>
      <w:bookmarkStart w:id="11" w:name="_Toc99103115"/>
      <w:r w:rsidRPr="006542BD">
        <w:rPr>
          <w:rFonts w:asciiTheme="minorBidi" w:hAnsiTheme="minorBidi" w:cstheme="minorBidi"/>
          <w:b/>
          <w:bCs/>
          <w:color w:val="auto"/>
          <w:sz w:val="22"/>
          <w:szCs w:val="22"/>
        </w:rPr>
        <w:t xml:space="preserve">3.1. </w:t>
      </w:r>
      <w:r w:rsidR="00097083" w:rsidRPr="006542BD">
        <w:rPr>
          <w:rFonts w:asciiTheme="minorBidi" w:hAnsiTheme="minorBidi" w:cstheme="minorBidi"/>
          <w:b/>
          <w:bCs/>
          <w:color w:val="auto"/>
          <w:sz w:val="22"/>
          <w:szCs w:val="22"/>
        </w:rPr>
        <w:t xml:space="preserve"> </w:t>
      </w:r>
      <w:r w:rsidR="00FB17A8" w:rsidRPr="006542BD">
        <w:rPr>
          <w:rFonts w:asciiTheme="minorBidi" w:hAnsiTheme="minorBidi" w:cstheme="minorBidi"/>
          <w:b/>
          <w:bCs/>
          <w:color w:val="auto"/>
          <w:sz w:val="22"/>
          <w:szCs w:val="22"/>
        </w:rPr>
        <w:t>Diagnosis</w:t>
      </w:r>
      <w:r w:rsidR="00645EB5" w:rsidRPr="006542BD">
        <w:rPr>
          <w:rFonts w:asciiTheme="minorBidi" w:hAnsiTheme="minorBidi" w:cstheme="minorBidi"/>
          <w:b/>
          <w:bCs/>
          <w:color w:val="auto"/>
          <w:sz w:val="22"/>
          <w:szCs w:val="22"/>
        </w:rPr>
        <w:t xml:space="preserve"> for Autism</w:t>
      </w:r>
      <w:r w:rsidR="00097083" w:rsidRPr="006542BD">
        <w:rPr>
          <w:rFonts w:asciiTheme="minorBidi" w:hAnsiTheme="minorBidi" w:cstheme="minorBidi"/>
          <w:b/>
          <w:bCs/>
          <w:color w:val="auto"/>
          <w:sz w:val="22"/>
          <w:szCs w:val="22"/>
        </w:rPr>
        <w:t>:</w:t>
      </w:r>
      <w:bookmarkEnd w:id="11"/>
    </w:p>
    <w:p w14:paraId="2C30D869" w14:textId="761AAECB" w:rsidR="00FB17A8" w:rsidRPr="006542BD" w:rsidRDefault="00A949BC" w:rsidP="00D47AFD">
      <w:pPr>
        <w:spacing w:line="360" w:lineRule="auto"/>
        <w:jc w:val="both"/>
        <w:rPr>
          <w:rFonts w:asciiTheme="minorBidi" w:hAnsiTheme="minorBidi"/>
        </w:rPr>
      </w:pPr>
      <w:r w:rsidRPr="006542BD">
        <w:rPr>
          <w:rFonts w:asciiTheme="minorBidi" w:hAnsiTheme="minorBidi"/>
        </w:rPr>
        <w:t xml:space="preserve">Because there is no diagnostic screening for autism spectrum disorder (ASD), such as a blood test, diagnosing the disease can be difficult. Care providers just look at children's cognitive history or </w:t>
      </w:r>
      <w:r w:rsidR="00580CE9" w:rsidRPr="006542BD">
        <w:rPr>
          <w:rFonts w:asciiTheme="minorBidi" w:hAnsiTheme="minorBidi"/>
        </w:rPr>
        <w:t>behavior</w:t>
      </w:r>
      <w:r w:rsidRPr="006542BD">
        <w:rPr>
          <w:rFonts w:asciiTheme="minorBidi" w:hAnsiTheme="minorBidi"/>
        </w:rPr>
        <w:t xml:space="preserve"> when diagnosing them. ASD can be detected as early as 17 years old. An expert </w:t>
      </w:r>
      <w:r w:rsidRPr="006542BD">
        <w:rPr>
          <w:rFonts w:asciiTheme="minorBidi" w:hAnsiTheme="minorBidi"/>
        </w:rPr>
        <w:lastRenderedPageBreak/>
        <w:t xml:space="preserve">assessment might be considered highly trustworthy even at the age of two years. Several children, on the other hand, may not require a diagnostic assessment until they are considerably older. Many people aren't </w:t>
      </w:r>
      <w:proofErr w:type="spellStart"/>
      <w:r w:rsidRPr="006542BD">
        <w:rPr>
          <w:rFonts w:asciiTheme="minorBidi" w:hAnsiTheme="minorBidi"/>
        </w:rPr>
        <w:t>recognised</w:t>
      </w:r>
      <w:proofErr w:type="spellEnd"/>
      <w:r w:rsidRPr="006542BD">
        <w:rPr>
          <w:rFonts w:asciiTheme="minorBidi" w:hAnsiTheme="minorBidi"/>
        </w:rPr>
        <w:t xml:space="preserve"> until their twenties or thirties. As a result of the delay, children may not obtain the early diagnosis that they require.</w:t>
      </w:r>
      <w:r w:rsidR="002D667D" w:rsidRPr="006542BD">
        <w:rPr>
          <w:rFonts w:asciiTheme="minorBidi" w:hAnsiTheme="minorBidi"/>
        </w:rPr>
        <w:t xml:space="preserve"> The "Action Earlier" campaign provides free resources to help families track key phases and </w:t>
      </w:r>
      <w:proofErr w:type="spellStart"/>
      <w:r w:rsidR="002D667D" w:rsidRPr="006542BD">
        <w:rPr>
          <w:rFonts w:asciiTheme="minorBidi" w:hAnsiTheme="minorBidi"/>
        </w:rPr>
        <w:t>recognise</w:t>
      </w:r>
      <w:proofErr w:type="spellEnd"/>
      <w:r w:rsidR="002D667D" w:rsidRPr="006542BD">
        <w:rPr>
          <w:rFonts w:asciiTheme="minorBidi" w:hAnsiTheme="minorBidi"/>
        </w:rPr>
        <w:t xml:space="preserve"> signs of psychological delays like ASD.</w:t>
      </w:r>
      <w:r w:rsidR="008C4F60" w:rsidRPr="006542BD">
        <w:rPr>
          <w:rFonts w:asciiTheme="minorBidi" w:hAnsiTheme="minorBidi"/>
        </w:rPr>
        <w:t xml:space="preserve"> </w:t>
      </w:r>
      <w:r w:rsidR="00BE66BC" w:rsidRPr="00BE66BC">
        <w:rPr>
          <w:rFonts w:asciiTheme="minorBidi" w:hAnsiTheme="minorBidi"/>
        </w:rPr>
        <w:t xml:space="preserve">Seltzer et al (2003) </w:t>
      </w:r>
      <w:r w:rsidR="00BE66BC">
        <w:rPr>
          <w:rFonts w:asciiTheme="minorBidi" w:hAnsiTheme="minorBidi"/>
        </w:rPr>
        <w:t>noticed i</w:t>
      </w:r>
      <w:r w:rsidR="002D667D" w:rsidRPr="006542BD">
        <w:rPr>
          <w:rFonts w:asciiTheme="minorBidi" w:hAnsiTheme="minorBidi"/>
        </w:rPr>
        <w:t>ndividuals with A</w:t>
      </w:r>
      <w:r w:rsidR="003306D2">
        <w:rPr>
          <w:rFonts w:asciiTheme="minorBidi" w:hAnsiTheme="minorBidi"/>
        </w:rPr>
        <w:t>SD</w:t>
      </w:r>
      <w:r w:rsidR="002D667D" w:rsidRPr="006542BD">
        <w:rPr>
          <w:rFonts w:asciiTheme="minorBidi" w:hAnsiTheme="minorBidi"/>
        </w:rPr>
        <w:t xml:space="preserve"> may struggle to develop and keep friendships, connect with colleagues or adults, and particularly comprehend what is expected of them at home or at work as they grow into teens. Unless they have underlying illnesses such as cognitive impairment, panic disorder, poor mood, or troublesome </w:t>
      </w:r>
      <w:r w:rsidR="00580CE9" w:rsidRPr="006542BD">
        <w:rPr>
          <w:rFonts w:asciiTheme="minorBidi" w:hAnsiTheme="minorBidi"/>
        </w:rPr>
        <w:t>behaviors</w:t>
      </w:r>
      <w:r w:rsidR="002D667D" w:rsidRPr="006542BD">
        <w:rPr>
          <w:rFonts w:asciiTheme="minorBidi" w:hAnsiTheme="minorBidi"/>
        </w:rPr>
        <w:t>, they may be evaluated by a doctor. Children should be followed, checked, examined, and diagnosed as early as possible to ensure that they receive the resources and support they need to reach their full potential. This method is divided into several stages</w:t>
      </w:r>
      <w:sdt>
        <w:sdtPr>
          <w:rPr>
            <w:rFonts w:asciiTheme="minorBidi" w:hAnsiTheme="minorBidi"/>
          </w:rPr>
          <w:id w:val="1349367206"/>
          <w:citation/>
        </w:sdtPr>
        <w:sdtEndPr/>
        <w:sdtContent>
          <w:r w:rsidR="005637DB" w:rsidRPr="006542BD">
            <w:rPr>
              <w:rFonts w:asciiTheme="minorBidi" w:hAnsiTheme="minorBidi"/>
            </w:rPr>
            <w:fldChar w:fldCharType="begin"/>
          </w:r>
          <w:r w:rsidR="005637DB" w:rsidRPr="006542BD">
            <w:rPr>
              <w:rFonts w:asciiTheme="minorBidi" w:hAnsiTheme="minorBidi"/>
            </w:rPr>
            <w:instrText xml:space="preserve"> CITATION DaJ22 \l 1033 </w:instrText>
          </w:r>
          <w:r w:rsidR="005637DB" w:rsidRPr="006542BD">
            <w:rPr>
              <w:rFonts w:asciiTheme="minorBidi" w:hAnsiTheme="minorBidi"/>
            </w:rPr>
            <w:fldChar w:fldCharType="separate"/>
          </w:r>
          <w:r w:rsidR="005637DB" w:rsidRPr="006542BD">
            <w:rPr>
              <w:rFonts w:asciiTheme="minorBidi" w:hAnsiTheme="minorBidi"/>
              <w:noProof/>
            </w:rPr>
            <w:t xml:space="preserve"> (Jiang, 2022)</w:t>
          </w:r>
          <w:r w:rsidR="005637DB" w:rsidRPr="006542BD">
            <w:rPr>
              <w:rFonts w:asciiTheme="minorBidi" w:hAnsiTheme="minorBidi"/>
            </w:rPr>
            <w:fldChar w:fldCharType="end"/>
          </w:r>
        </w:sdtContent>
      </w:sdt>
      <w:r w:rsidR="002D667D" w:rsidRPr="006542BD">
        <w:rPr>
          <w:rFonts w:asciiTheme="minorBidi" w:hAnsiTheme="minorBidi"/>
        </w:rPr>
        <w:t>.</w:t>
      </w:r>
    </w:p>
    <w:p w14:paraId="76B92293" w14:textId="5B4434CA" w:rsidR="00BF1849" w:rsidRPr="006542BD" w:rsidRDefault="00F6392C" w:rsidP="00D47AFD">
      <w:pPr>
        <w:pStyle w:val="Heading2"/>
        <w:spacing w:line="360" w:lineRule="auto"/>
        <w:rPr>
          <w:rFonts w:asciiTheme="minorBidi" w:hAnsiTheme="minorBidi" w:cstheme="minorBidi"/>
          <w:b/>
          <w:bCs/>
          <w:color w:val="auto"/>
          <w:sz w:val="22"/>
          <w:szCs w:val="22"/>
        </w:rPr>
      </w:pPr>
      <w:bookmarkStart w:id="12" w:name="_Toc99103116"/>
      <w:r w:rsidRPr="006542BD">
        <w:rPr>
          <w:rFonts w:asciiTheme="minorBidi" w:hAnsiTheme="minorBidi" w:cstheme="minorBidi"/>
          <w:b/>
          <w:bCs/>
          <w:color w:val="auto"/>
          <w:sz w:val="22"/>
          <w:szCs w:val="22"/>
        </w:rPr>
        <w:t xml:space="preserve">3.2. </w:t>
      </w:r>
      <w:r w:rsidR="00BF1849" w:rsidRPr="006542BD">
        <w:rPr>
          <w:rFonts w:asciiTheme="minorBidi" w:hAnsiTheme="minorBidi" w:cstheme="minorBidi"/>
          <w:b/>
          <w:bCs/>
          <w:color w:val="auto"/>
          <w:sz w:val="22"/>
          <w:szCs w:val="22"/>
        </w:rPr>
        <w:t>Treatment</w:t>
      </w:r>
      <w:r w:rsidR="00645EB5" w:rsidRPr="006542BD">
        <w:rPr>
          <w:rFonts w:asciiTheme="minorBidi" w:hAnsiTheme="minorBidi" w:cstheme="minorBidi"/>
          <w:b/>
          <w:bCs/>
          <w:color w:val="auto"/>
          <w:sz w:val="22"/>
          <w:szCs w:val="22"/>
        </w:rPr>
        <w:t xml:space="preserve"> for Autism:</w:t>
      </w:r>
      <w:bookmarkEnd w:id="12"/>
    </w:p>
    <w:p w14:paraId="4ED07C47" w14:textId="16C19705" w:rsidR="00C03EBC" w:rsidRPr="006542BD" w:rsidRDefault="00BF1849" w:rsidP="00D47AFD">
      <w:pPr>
        <w:spacing w:line="360" w:lineRule="auto"/>
        <w:jc w:val="both"/>
        <w:rPr>
          <w:rFonts w:asciiTheme="minorBidi" w:hAnsiTheme="minorBidi"/>
        </w:rPr>
      </w:pPr>
      <w:r w:rsidRPr="006542BD">
        <w:rPr>
          <w:rFonts w:asciiTheme="minorBidi" w:hAnsiTheme="minorBidi"/>
        </w:rPr>
        <w:t xml:space="preserve">The most successful therapy are </w:t>
      </w:r>
      <w:r w:rsidR="00580CE9" w:rsidRPr="006542BD">
        <w:rPr>
          <w:rFonts w:asciiTheme="minorBidi" w:hAnsiTheme="minorBidi"/>
        </w:rPr>
        <w:t>behavioral</w:t>
      </w:r>
      <w:r w:rsidRPr="006542BD">
        <w:rPr>
          <w:rFonts w:asciiTheme="minorBidi" w:hAnsiTheme="minorBidi"/>
        </w:rPr>
        <w:t xml:space="preserve"> treatments that rely on applied social evaluation (ABA). There are several types of ABA to choose from, depending on the talents and qualifications of the children. More treatment options to explore include evidence-based </w:t>
      </w:r>
      <w:r w:rsidR="003306D2" w:rsidRPr="006542BD">
        <w:rPr>
          <w:rFonts w:asciiTheme="minorBidi" w:hAnsiTheme="minorBidi"/>
        </w:rPr>
        <w:t>practice</w:t>
      </w:r>
      <w:r w:rsidRPr="006542BD">
        <w:rPr>
          <w:rFonts w:asciiTheme="minorBidi" w:hAnsiTheme="minorBidi"/>
        </w:rPr>
        <w:t>, talk therapy, physiotherapy, and pharmaceutical medicine. The goal of therapy is to reduce the impact of ASD's core traits and associated impairments while also improving practical well-being</w:t>
      </w:r>
      <w:r w:rsidR="00004D97">
        <w:rPr>
          <w:rFonts w:asciiTheme="minorBidi" w:hAnsiTheme="minorBidi"/>
        </w:rPr>
        <w:t xml:space="preserve"> </w:t>
      </w:r>
      <w:r w:rsidR="00004D97" w:rsidRPr="00004D97">
        <w:rPr>
          <w:rFonts w:asciiTheme="minorBidi" w:hAnsiTheme="minorBidi"/>
        </w:rPr>
        <w:t>(</w:t>
      </w:r>
      <w:proofErr w:type="spellStart"/>
      <w:r w:rsidR="00004D97" w:rsidRPr="00004D97">
        <w:rPr>
          <w:rFonts w:asciiTheme="minorBidi" w:hAnsiTheme="minorBidi"/>
        </w:rPr>
        <w:t>Eissa</w:t>
      </w:r>
      <w:proofErr w:type="spellEnd"/>
      <w:r w:rsidR="00004D97" w:rsidRPr="00004D97">
        <w:rPr>
          <w:rFonts w:asciiTheme="minorBidi" w:hAnsiTheme="minorBidi"/>
        </w:rPr>
        <w:t xml:space="preserve"> et al, 2018)</w:t>
      </w:r>
      <w:r w:rsidRPr="006542BD">
        <w:rPr>
          <w:rFonts w:asciiTheme="minorBidi" w:hAnsiTheme="minorBidi"/>
        </w:rPr>
        <w:t xml:space="preserve">. ABA may help in the development of a child's future learning capacities, as well as the redirection of potentially harmful </w:t>
      </w:r>
      <w:r w:rsidR="00580CE9" w:rsidRPr="006542BD">
        <w:rPr>
          <w:rFonts w:asciiTheme="minorBidi" w:hAnsiTheme="minorBidi"/>
        </w:rPr>
        <w:t>behaviors</w:t>
      </w:r>
      <w:r w:rsidRPr="006542BD">
        <w:rPr>
          <w:rFonts w:asciiTheme="minorBidi" w:hAnsiTheme="minorBidi"/>
        </w:rPr>
        <w:t xml:space="preserve"> like as ego. ABA also has its own set of powers that may be applied to a variety of situations. ABA is </w:t>
      </w:r>
      <w:r w:rsidR="00580CE9" w:rsidRPr="006542BD">
        <w:rPr>
          <w:rFonts w:asciiTheme="minorBidi" w:hAnsiTheme="minorBidi"/>
        </w:rPr>
        <w:t>utilized</w:t>
      </w:r>
      <w:r w:rsidRPr="006542BD">
        <w:rPr>
          <w:rFonts w:asciiTheme="minorBidi" w:hAnsiTheme="minorBidi"/>
        </w:rPr>
        <w:t xml:space="preserve"> to deliver a number of evidence-based </w:t>
      </w:r>
      <w:r w:rsidR="00580CE9" w:rsidRPr="006542BD">
        <w:rPr>
          <w:rFonts w:asciiTheme="minorBidi" w:hAnsiTheme="minorBidi"/>
        </w:rPr>
        <w:t>behavioral</w:t>
      </w:r>
      <w:r w:rsidRPr="006542BD">
        <w:rPr>
          <w:rFonts w:asciiTheme="minorBidi" w:hAnsiTheme="minorBidi"/>
        </w:rPr>
        <w:t xml:space="preserve"> interventions, </w:t>
      </w:r>
      <w:r w:rsidR="00CA330F" w:rsidRPr="006542BD">
        <w:rPr>
          <w:rFonts w:asciiTheme="minorBidi" w:hAnsiTheme="minorBidi"/>
        </w:rPr>
        <w:t>including</w:t>
      </w:r>
      <w:r w:rsidR="00A92E9D" w:rsidRPr="006542BD">
        <w:rPr>
          <w:rFonts w:asciiTheme="minorBidi" w:hAnsiTheme="minorBidi"/>
        </w:rPr>
        <w:t xml:space="preserve"> </w:t>
      </w:r>
      <w:r w:rsidR="00035700" w:rsidRPr="006542BD">
        <w:rPr>
          <w:rFonts w:asciiTheme="minorBidi" w:hAnsiTheme="minorBidi"/>
        </w:rPr>
        <w:t xml:space="preserve">Early Intensive Behavioral Intervention (EIBI) is a kind of ABA that focuses on children under the age of five, usually under the age of three. EIBIs use 1:2 independent person ratios and task-based language training methodologies in the early phases of therapy. This type of treatment may be done at work or at home and usually takes 20-30 minutes each week. Naturalism is a more recent term for intervention </w:t>
      </w:r>
      <w:proofErr w:type="spellStart"/>
      <w:r w:rsidR="00035700" w:rsidRPr="006542BD">
        <w:rPr>
          <w:rFonts w:asciiTheme="minorBidi" w:hAnsiTheme="minorBidi"/>
        </w:rPr>
        <w:t>programmes</w:t>
      </w:r>
      <w:proofErr w:type="spellEnd"/>
      <w:r w:rsidR="00035700" w:rsidRPr="006542BD">
        <w:rPr>
          <w:rFonts w:asciiTheme="minorBidi" w:hAnsiTheme="minorBidi"/>
        </w:rPr>
        <w:t xml:space="preserve"> delivered in a child's natural environment, typically in partnership with other caregivers. This uses a range of strategies to promote connections, education, and the teaching of lifelong learning, with a focus on the children's individual interests and skills</w:t>
      </w:r>
      <w:sdt>
        <w:sdtPr>
          <w:rPr>
            <w:rFonts w:asciiTheme="minorBidi" w:hAnsiTheme="minorBidi"/>
          </w:rPr>
          <w:id w:val="-588778468"/>
          <w:citation/>
        </w:sdtPr>
        <w:sdtEndPr/>
        <w:sdtContent>
          <w:r w:rsidR="0098744F" w:rsidRPr="006542BD">
            <w:rPr>
              <w:rFonts w:asciiTheme="minorBidi" w:hAnsiTheme="minorBidi"/>
            </w:rPr>
            <w:fldChar w:fldCharType="begin"/>
          </w:r>
          <w:r w:rsidR="0098744F" w:rsidRPr="006542BD">
            <w:rPr>
              <w:rFonts w:asciiTheme="minorBidi" w:hAnsiTheme="minorBidi"/>
            </w:rPr>
            <w:instrText xml:space="preserve"> CITATION Lan21 \l 1033 </w:instrText>
          </w:r>
          <w:r w:rsidR="0098744F" w:rsidRPr="006542BD">
            <w:rPr>
              <w:rFonts w:asciiTheme="minorBidi" w:hAnsiTheme="minorBidi"/>
            </w:rPr>
            <w:fldChar w:fldCharType="separate"/>
          </w:r>
          <w:r w:rsidR="0098744F" w:rsidRPr="006542BD">
            <w:rPr>
              <w:rFonts w:asciiTheme="minorBidi" w:hAnsiTheme="minorBidi"/>
              <w:noProof/>
            </w:rPr>
            <w:t xml:space="preserve"> (Strathearn, 2021)</w:t>
          </w:r>
          <w:r w:rsidR="0098744F" w:rsidRPr="006542BD">
            <w:rPr>
              <w:rFonts w:asciiTheme="minorBidi" w:hAnsiTheme="minorBidi"/>
            </w:rPr>
            <w:fldChar w:fldCharType="end"/>
          </w:r>
        </w:sdtContent>
      </w:sdt>
      <w:r w:rsidR="00035700" w:rsidRPr="006542BD">
        <w:rPr>
          <w:rFonts w:asciiTheme="minorBidi" w:hAnsiTheme="minorBidi"/>
        </w:rPr>
        <w:t>.</w:t>
      </w:r>
    </w:p>
    <w:p w14:paraId="7162A45B" w14:textId="1C2EE420" w:rsidR="00265174" w:rsidRPr="006542BD" w:rsidRDefault="00265174" w:rsidP="00CD5C80">
      <w:pPr>
        <w:spacing w:line="360" w:lineRule="auto"/>
        <w:jc w:val="both"/>
        <w:rPr>
          <w:rFonts w:asciiTheme="minorBidi" w:hAnsiTheme="minorBidi"/>
        </w:rPr>
      </w:pPr>
      <w:r w:rsidRPr="006542BD">
        <w:rPr>
          <w:rFonts w:asciiTheme="minorBidi" w:hAnsiTheme="minorBidi"/>
        </w:rPr>
        <w:t xml:space="preserve">Speech therapy appears to be an important treatment option for people with ASDs who struggle with interpersonal communication. Talk therapy with a skilled speech therapist enhances a person's language abilities, allowing them to </w:t>
      </w:r>
      <w:r w:rsidR="007F5AD4" w:rsidRPr="006542BD">
        <w:rPr>
          <w:rFonts w:asciiTheme="minorBidi" w:hAnsiTheme="minorBidi"/>
        </w:rPr>
        <w:t>communicate their needs and desires more effectively</w:t>
      </w:r>
      <w:r w:rsidRPr="006542BD">
        <w:rPr>
          <w:rFonts w:asciiTheme="minorBidi" w:hAnsiTheme="minorBidi"/>
        </w:rPr>
        <w:t xml:space="preserve">. Treatment for children with ASD that encourages communication skills in realistic </w:t>
      </w:r>
      <w:r w:rsidRPr="006542BD">
        <w:rPr>
          <w:rFonts w:asciiTheme="minorBidi" w:hAnsiTheme="minorBidi"/>
        </w:rPr>
        <w:lastRenderedPageBreak/>
        <w:t>contexts will be most successful if therapists interact with educators, team members, parents, and peers.</w:t>
      </w:r>
      <w:r w:rsidR="00391294" w:rsidRPr="006542BD">
        <w:rPr>
          <w:rFonts w:asciiTheme="minorBidi" w:hAnsiTheme="minorBidi"/>
        </w:rPr>
        <w:t xml:space="preserve"> </w:t>
      </w:r>
      <w:r w:rsidRPr="006542BD">
        <w:rPr>
          <w:rFonts w:asciiTheme="minorBidi" w:hAnsiTheme="minorBidi"/>
        </w:rPr>
        <w:t xml:space="preserve">Several folks on the autistic spectrum are deafeningly deafening </w:t>
      </w:r>
      <w:r w:rsidR="00C86BF7" w:rsidRPr="006542BD">
        <w:rPr>
          <w:rFonts w:asciiTheme="minorBidi" w:hAnsiTheme="minorBidi"/>
        </w:rPr>
        <w:t>to</w:t>
      </w:r>
      <w:r w:rsidRPr="006542BD">
        <w:rPr>
          <w:rFonts w:asciiTheme="minorBidi" w:hAnsiTheme="minorBidi"/>
        </w:rPr>
        <w:t xml:space="preserve"> improve cognitive language abilities, people typically employ expressions, gestures, and strong visual </w:t>
      </w:r>
      <w:proofErr w:type="spellStart"/>
      <w:r w:rsidRPr="006542BD">
        <w:rPr>
          <w:rFonts w:asciiTheme="minorBidi" w:hAnsiTheme="minorBidi"/>
        </w:rPr>
        <w:t>programmes</w:t>
      </w:r>
      <w:proofErr w:type="spellEnd"/>
      <w:r w:rsidRPr="006542BD">
        <w:rPr>
          <w:rFonts w:asciiTheme="minorBidi" w:hAnsiTheme="minorBidi"/>
        </w:rPr>
        <w:t>.</w:t>
      </w:r>
      <w:r w:rsidR="00381455" w:rsidRPr="006542BD">
        <w:rPr>
          <w:rFonts w:asciiTheme="minorBidi" w:hAnsiTheme="minorBidi"/>
        </w:rPr>
        <w:t xml:space="preserve"> </w:t>
      </w:r>
    </w:p>
    <w:p w14:paraId="1101117A" w14:textId="6D281BB7" w:rsidR="00391294" w:rsidRPr="006542BD" w:rsidRDefault="00391294" w:rsidP="00CD5C80">
      <w:pPr>
        <w:spacing w:line="360" w:lineRule="auto"/>
        <w:jc w:val="both"/>
        <w:rPr>
          <w:rFonts w:asciiTheme="minorBidi" w:hAnsiTheme="minorBidi"/>
        </w:rPr>
      </w:pPr>
      <w:r w:rsidRPr="006542BD">
        <w:rPr>
          <w:rFonts w:asciiTheme="minorBidi" w:hAnsiTheme="minorBidi"/>
        </w:rPr>
        <w:t xml:space="preserve">Sensory integration and neurological problems are typical in ASDs, and occupational therapy is thought to help. Dressed, using cutlery, slicing with knives, and typing are all useful skills that OT may help with. This seeks to improve a person's life, especially their ability to do daily chores effectively. Every vocational treatment programme is guided by </w:t>
      </w:r>
      <w:r w:rsidR="00C86BF7" w:rsidRPr="006542BD">
        <w:rPr>
          <w:rFonts w:asciiTheme="minorBidi" w:hAnsiTheme="minorBidi"/>
        </w:rPr>
        <w:t>personalized</w:t>
      </w:r>
      <w:r w:rsidRPr="006542BD">
        <w:rPr>
          <w:rFonts w:asciiTheme="minorBidi" w:hAnsiTheme="minorBidi"/>
        </w:rPr>
        <w:t xml:space="preserve"> evaluations and goals. Physiotherapy for </w:t>
      </w:r>
      <w:proofErr w:type="spellStart"/>
      <w:r w:rsidRPr="006542BD">
        <w:rPr>
          <w:rFonts w:asciiTheme="minorBidi" w:hAnsiTheme="minorBidi"/>
        </w:rPr>
        <w:t>adhd</w:t>
      </w:r>
      <w:proofErr w:type="spellEnd"/>
      <w:r w:rsidRPr="006542BD">
        <w:rPr>
          <w:rFonts w:asciiTheme="minorBidi" w:hAnsiTheme="minorBidi"/>
        </w:rPr>
        <w:t xml:space="preserve"> children usually addresses sensory integration or psychomotor issues. OT is widely used to enhance social </w:t>
      </w:r>
      <w:r w:rsidR="00C86BF7" w:rsidRPr="006542BD">
        <w:rPr>
          <w:rFonts w:asciiTheme="minorBidi" w:hAnsiTheme="minorBidi"/>
        </w:rPr>
        <w:t>behavior</w:t>
      </w:r>
      <w:r w:rsidRPr="006542BD">
        <w:rPr>
          <w:rFonts w:asciiTheme="minorBidi" w:hAnsiTheme="minorBidi"/>
        </w:rPr>
        <w:t>, motor control (such as writing), and autonomy in children.</w:t>
      </w:r>
    </w:p>
    <w:p w14:paraId="675BA32F" w14:textId="600132E1" w:rsidR="00585127" w:rsidRPr="006542BD" w:rsidRDefault="00585127" w:rsidP="00CD5C80">
      <w:pPr>
        <w:spacing w:line="360" w:lineRule="auto"/>
        <w:jc w:val="both"/>
        <w:rPr>
          <w:rFonts w:asciiTheme="minorBidi" w:hAnsiTheme="minorBidi"/>
        </w:rPr>
      </w:pPr>
      <w:r w:rsidRPr="006542BD">
        <w:rPr>
          <w:rFonts w:asciiTheme="minorBidi" w:hAnsiTheme="minorBidi"/>
        </w:rPr>
        <w:t>Physical therapy that can assist persons with psychomotor or sensory processing impairments, particularly those that affect a person's ability to feel and be aware of their entire body. Physiotherapy, like occupational therapy, has been used to improve a person's ability to do daily chores. Running, standing, balancing, and equilibrium are all skills that physical therapists strive to teach and improve. Physical therapy is most effective when it is done as part of an educational programme</w:t>
      </w:r>
      <w:sdt>
        <w:sdtPr>
          <w:rPr>
            <w:rFonts w:asciiTheme="minorBidi" w:hAnsiTheme="minorBidi"/>
          </w:rPr>
          <w:id w:val="152962810"/>
          <w:citation/>
        </w:sdtPr>
        <w:sdtEndPr/>
        <w:sdtContent>
          <w:r w:rsidR="00FF0729" w:rsidRPr="006542BD">
            <w:rPr>
              <w:rFonts w:asciiTheme="minorBidi" w:hAnsiTheme="minorBidi"/>
            </w:rPr>
            <w:fldChar w:fldCharType="begin"/>
          </w:r>
          <w:r w:rsidR="00FF0729" w:rsidRPr="006542BD">
            <w:rPr>
              <w:rFonts w:asciiTheme="minorBidi" w:hAnsiTheme="minorBidi"/>
            </w:rPr>
            <w:instrText xml:space="preserve"> CITATION Evd22 \l 1033 </w:instrText>
          </w:r>
          <w:r w:rsidR="00FF0729" w:rsidRPr="006542BD">
            <w:rPr>
              <w:rFonts w:asciiTheme="minorBidi" w:hAnsiTheme="minorBidi"/>
            </w:rPr>
            <w:fldChar w:fldCharType="separate"/>
          </w:r>
          <w:r w:rsidR="00FF0729" w:rsidRPr="006542BD">
            <w:rPr>
              <w:rFonts w:asciiTheme="minorBidi" w:hAnsiTheme="minorBidi"/>
              <w:noProof/>
            </w:rPr>
            <w:t xml:space="preserve"> (Anagnostou, 2022)</w:t>
          </w:r>
          <w:r w:rsidR="00FF0729" w:rsidRPr="006542BD">
            <w:rPr>
              <w:rFonts w:asciiTheme="minorBidi" w:hAnsiTheme="minorBidi"/>
            </w:rPr>
            <w:fldChar w:fldCharType="end"/>
          </w:r>
        </w:sdtContent>
      </w:sdt>
      <w:r w:rsidRPr="006542BD">
        <w:rPr>
          <w:rFonts w:asciiTheme="minorBidi" w:hAnsiTheme="minorBidi"/>
        </w:rPr>
        <w:t>.</w:t>
      </w:r>
      <w:r w:rsidR="00F81CC4" w:rsidRPr="006542BD">
        <w:rPr>
          <w:rFonts w:asciiTheme="minorBidi" w:hAnsiTheme="minorBidi"/>
        </w:rPr>
        <w:t xml:space="preserve"> </w:t>
      </w:r>
    </w:p>
    <w:p w14:paraId="2909BE80" w14:textId="0E0CEC2E" w:rsidR="00B52DCF" w:rsidRPr="006542BD" w:rsidRDefault="00F6392C" w:rsidP="00D47AFD">
      <w:pPr>
        <w:pStyle w:val="Heading2"/>
        <w:spacing w:line="360" w:lineRule="auto"/>
        <w:rPr>
          <w:rFonts w:asciiTheme="minorBidi" w:hAnsiTheme="minorBidi" w:cstheme="minorBidi"/>
          <w:b/>
          <w:bCs/>
          <w:color w:val="auto"/>
          <w:sz w:val="22"/>
          <w:szCs w:val="22"/>
        </w:rPr>
      </w:pPr>
      <w:bookmarkStart w:id="13" w:name="_Toc99103117"/>
      <w:r w:rsidRPr="006542BD">
        <w:rPr>
          <w:rFonts w:asciiTheme="minorBidi" w:hAnsiTheme="minorBidi" w:cstheme="minorBidi"/>
          <w:b/>
          <w:bCs/>
          <w:color w:val="auto"/>
          <w:sz w:val="22"/>
          <w:szCs w:val="22"/>
        </w:rPr>
        <w:t xml:space="preserve">3.3. </w:t>
      </w:r>
      <w:r w:rsidR="00B52DCF" w:rsidRPr="006542BD">
        <w:rPr>
          <w:rFonts w:asciiTheme="minorBidi" w:hAnsiTheme="minorBidi" w:cstheme="minorBidi"/>
          <w:b/>
          <w:bCs/>
          <w:color w:val="auto"/>
          <w:sz w:val="22"/>
          <w:szCs w:val="22"/>
        </w:rPr>
        <w:t>Classification of Autism:</w:t>
      </w:r>
      <w:bookmarkEnd w:id="13"/>
      <w:r w:rsidR="00B52DCF" w:rsidRPr="006542BD">
        <w:rPr>
          <w:rFonts w:asciiTheme="minorBidi" w:hAnsiTheme="minorBidi" w:cstheme="minorBidi"/>
          <w:b/>
          <w:bCs/>
          <w:color w:val="auto"/>
          <w:sz w:val="22"/>
          <w:szCs w:val="22"/>
        </w:rPr>
        <w:t xml:space="preserve"> </w:t>
      </w:r>
    </w:p>
    <w:p w14:paraId="4065712E" w14:textId="74384539" w:rsidR="001C445E" w:rsidRPr="006542BD" w:rsidRDefault="001C445E" w:rsidP="00D47AFD">
      <w:pPr>
        <w:spacing w:line="360" w:lineRule="auto"/>
        <w:jc w:val="both"/>
        <w:rPr>
          <w:rFonts w:asciiTheme="minorBidi" w:hAnsiTheme="minorBidi"/>
        </w:rPr>
      </w:pPr>
      <w:r w:rsidRPr="006542BD">
        <w:rPr>
          <w:rFonts w:asciiTheme="minorBidi" w:hAnsiTheme="minorBidi"/>
        </w:rPr>
        <w:t xml:space="preserve">Autism appears to be divided into two types: </w:t>
      </w:r>
      <w:proofErr w:type="spellStart"/>
      <w:r w:rsidRPr="006542BD">
        <w:rPr>
          <w:rFonts w:asciiTheme="minorBidi" w:hAnsiTheme="minorBidi"/>
        </w:rPr>
        <w:t>syndromal</w:t>
      </w:r>
      <w:proofErr w:type="spellEnd"/>
      <w:r w:rsidRPr="006542BD">
        <w:rPr>
          <w:rFonts w:asciiTheme="minorBidi" w:hAnsiTheme="minorBidi"/>
        </w:rPr>
        <w:t xml:space="preserve"> and non-</w:t>
      </w:r>
      <w:proofErr w:type="spellStart"/>
      <w:r w:rsidRPr="006542BD">
        <w:rPr>
          <w:rFonts w:asciiTheme="minorBidi" w:hAnsiTheme="minorBidi"/>
        </w:rPr>
        <w:t>syndromal</w:t>
      </w:r>
      <w:proofErr w:type="spellEnd"/>
      <w:r w:rsidRPr="006542BD">
        <w:rPr>
          <w:rFonts w:asciiTheme="minorBidi" w:hAnsiTheme="minorBidi"/>
        </w:rPr>
        <w:t>. Single-gene mutations that arise in the context of neurodegenerative illnesses like as Fragile X Syndrome are the most common cause of syndromic autism. In the last several years, genetic studies of non-syndromic autistic families have discovered a few of genes linked to this kind of autism.</w:t>
      </w:r>
    </w:p>
    <w:p w14:paraId="1CFA0509" w14:textId="69AC70B7" w:rsidR="00F81CC4" w:rsidRPr="006542BD" w:rsidRDefault="00F81CC4" w:rsidP="00D47AFD">
      <w:pPr>
        <w:pStyle w:val="Heading2"/>
        <w:numPr>
          <w:ilvl w:val="1"/>
          <w:numId w:val="3"/>
        </w:numPr>
        <w:spacing w:line="360" w:lineRule="auto"/>
        <w:rPr>
          <w:rFonts w:asciiTheme="minorBidi" w:hAnsiTheme="minorBidi" w:cstheme="minorBidi"/>
          <w:b/>
          <w:bCs/>
          <w:color w:val="auto"/>
          <w:sz w:val="22"/>
          <w:szCs w:val="22"/>
        </w:rPr>
      </w:pPr>
      <w:bookmarkStart w:id="14" w:name="_Toc99103118"/>
      <w:r w:rsidRPr="006542BD">
        <w:rPr>
          <w:rFonts w:asciiTheme="minorBidi" w:hAnsiTheme="minorBidi" w:cstheme="minorBidi"/>
          <w:b/>
          <w:bCs/>
          <w:color w:val="auto"/>
          <w:sz w:val="22"/>
          <w:szCs w:val="22"/>
        </w:rPr>
        <w:t>Rehabilitation</w:t>
      </w:r>
      <w:r w:rsidR="00645EB5" w:rsidRPr="006542BD">
        <w:rPr>
          <w:rFonts w:asciiTheme="minorBidi" w:hAnsiTheme="minorBidi" w:cstheme="minorBidi"/>
          <w:b/>
          <w:bCs/>
          <w:color w:val="auto"/>
          <w:sz w:val="22"/>
          <w:szCs w:val="22"/>
        </w:rPr>
        <w:t xml:space="preserve"> measures for Autism:</w:t>
      </w:r>
      <w:bookmarkEnd w:id="14"/>
      <w:r w:rsidRPr="006542BD">
        <w:rPr>
          <w:rFonts w:asciiTheme="minorBidi" w:hAnsiTheme="minorBidi" w:cstheme="minorBidi"/>
          <w:b/>
          <w:bCs/>
          <w:color w:val="auto"/>
          <w:sz w:val="22"/>
          <w:szCs w:val="22"/>
        </w:rPr>
        <w:t xml:space="preserve"> </w:t>
      </w:r>
    </w:p>
    <w:p w14:paraId="48FEA7DF" w14:textId="77777777" w:rsidR="00520169" w:rsidRPr="006542BD" w:rsidRDefault="00FD5657" w:rsidP="00D47AFD">
      <w:pPr>
        <w:spacing w:line="360" w:lineRule="auto"/>
        <w:jc w:val="both"/>
        <w:rPr>
          <w:rFonts w:asciiTheme="minorBidi" w:hAnsiTheme="minorBidi"/>
        </w:rPr>
      </w:pPr>
      <w:r w:rsidRPr="006542BD">
        <w:rPr>
          <w:rFonts w:asciiTheme="minorBidi" w:hAnsiTheme="minorBidi"/>
        </w:rPr>
        <w:t xml:space="preserve">Autism Spectrum Disorders (ASDs) appear to be a collection of neurological disorders that affect the mind's ability to function. Children with Autism Spectrum Disorders may have restricted movement patterns, impairments with language or speaking, and trouble concentrating. Children with autism may have difficulties, scholastic difficulties, and social awkwardness. </w:t>
      </w:r>
    </w:p>
    <w:p w14:paraId="15D6E26C" w14:textId="14983A6C" w:rsidR="00F81CC4" w:rsidRPr="006542BD" w:rsidRDefault="00FD5657" w:rsidP="00CD5C80">
      <w:pPr>
        <w:spacing w:line="360" w:lineRule="auto"/>
        <w:jc w:val="both"/>
        <w:rPr>
          <w:rFonts w:asciiTheme="minorBidi" w:hAnsiTheme="minorBidi"/>
        </w:rPr>
      </w:pPr>
      <w:r w:rsidRPr="006542BD">
        <w:rPr>
          <w:rFonts w:asciiTheme="minorBidi" w:hAnsiTheme="minorBidi"/>
        </w:rPr>
        <w:t>Customization of Treatments</w:t>
      </w:r>
      <w:r w:rsidR="00520169" w:rsidRPr="006542BD">
        <w:rPr>
          <w:rFonts w:asciiTheme="minorBidi" w:hAnsiTheme="minorBidi"/>
        </w:rPr>
        <w:t xml:space="preserve">: </w:t>
      </w:r>
      <w:r w:rsidRPr="006542BD">
        <w:rPr>
          <w:rFonts w:asciiTheme="minorBidi" w:hAnsiTheme="minorBidi"/>
        </w:rPr>
        <w:t>It</w:t>
      </w:r>
      <w:r w:rsidR="00B22A56">
        <w:rPr>
          <w:rFonts w:asciiTheme="minorBidi" w:hAnsiTheme="minorBidi"/>
        </w:rPr>
        <w:t xml:space="preserve"> i</w:t>
      </w:r>
      <w:r w:rsidRPr="006542BD">
        <w:rPr>
          <w:rFonts w:asciiTheme="minorBidi" w:hAnsiTheme="minorBidi"/>
        </w:rPr>
        <w:t xml:space="preserve">s difficult to keep track of each ASD therapeutic conversation since </w:t>
      </w:r>
      <w:r w:rsidR="00B22A56" w:rsidRPr="006542BD">
        <w:rPr>
          <w:rFonts w:asciiTheme="minorBidi" w:hAnsiTheme="minorBidi"/>
        </w:rPr>
        <w:t>everyone</w:t>
      </w:r>
      <w:r w:rsidRPr="006542BD">
        <w:rPr>
          <w:rFonts w:asciiTheme="minorBidi" w:hAnsiTheme="minorBidi"/>
        </w:rPr>
        <w:t xml:space="preserve"> has a different visible indicator. However, the rehabilitation of children with ASD is founded on a few key ideas. A comprehensive rehabilitation programme would include therapeutic communication, physical therapy, tuition reimbursement, and a range of additional therapies for individuals and their families</w:t>
      </w:r>
      <w:r w:rsidR="0014570D">
        <w:rPr>
          <w:rFonts w:asciiTheme="minorBidi" w:hAnsiTheme="minorBidi"/>
        </w:rPr>
        <w:t xml:space="preserve"> </w:t>
      </w:r>
      <w:r w:rsidR="0014570D" w:rsidRPr="0014570D">
        <w:rPr>
          <w:rFonts w:asciiTheme="minorBidi" w:hAnsiTheme="minorBidi"/>
        </w:rPr>
        <w:t>(Foxx, 2008)</w:t>
      </w:r>
      <w:r w:rsidRPr="006542BD">
        <w:rPr>
          <w:rFonts w:asciiTheme="minorBidi" w:hAnsiTheme="minorBidi"/>
        </w:rPr>
        <w:t>.</w:t>
      </w:r>
    </w:p>
    <w:p w14:paraId="603A37EA" w14:textId="4EE614F0" w:rsidR="008B0703" w:rsidRPr="006542BD" w:rsidRDefault="008B0703" w:rsidP="00CD5C80">
      <w:pPr>
        <w:spacing w:line="360" w:lineRule="auto"/>
        <w:jc w:val="both"/>
        <w:rPr>
          <w:rFonts w:asciiTheme="minorBidi" w:hAnsiTheme="minorBidi"/>
        </w:rPr>
      </w:pPr>
      <w:r w:rsidRPr="006542BD">
        <w:rPr>
          <w:rFonts w:asciiTheme="minorBidi" w:hAnsiTheme="minorBidi"/>
        </w:rPr>
        <w:lastRenderedPageBreak/>
        <w:t>Along with healing the child, one important aspect of the treatment is assisting the children's caretakers, as this may be an emotionally and physically draining task. Only by using proper technique can a skilled caregiver make major changes in the patient's care. To assist caregivers, this treatment generally involves information and guidance.</w:t>
      </w:r>
      <w:r w:rsidR="00645EB5" w:rsidRPr="006542BD">
        <w:rPr>
          <w:rFonts w:asciiTheme="minorBidi" w:hAnsiTheme="minorBidi"/>
        </w:rPr>
        <w:t xml:space="preserve"> </w:t>
      </w:r>
    </w:p>
    <w:p w14:paraId="09B746B7" w14:textId="65D639BB" w:rsidR="00400F60" w:rsidRPr="006542BD" w:rsidRDefault="003F60D3" w:rsidP="00CD5C80">
      <w:pPr>
        <w:spacing w:line="360" w:lineRule="auto"/>
        <w:jc w:val="both"/>
        <w:rPr>
          <w:rFonts w:asciiTheme="minorBidi" w:hAnsiTheme="minorBidi"/>
        </w:rPr>
      </w:pPr>
      <w:r w:rsidRPr="006542BD">
        <w:rPr>
          <w:rFonts w:asciiTheme="minorBidi" w:hAnsiTheme="minorBidi"/>
        </w:rPr>
        <w:t>The impacts of the Coronavirus outbreak on mental health are the subject of a first investigation. The Coronavirus Act 2020, which imposed temporary changes to patient custody and treatment under the Mental Health Act 1983, as well as the ramifications for civil liberties, are discussed in this article</w:t>
      </w:r>
      <w:sdt>
        <w:sdtPr>
          <w:rPr>
            <w:rFonts w:asciiTheme="minorBidi" w:hAnsiTheme="minorBidi"/>
          </w:rPr>
          <w:id w:val="797177582"/>
          <w:citation/>
        </w:sdtPr>
        <w:sdtEndPr/>
        <w:sdtContent>
          <w:r w:rsidR="00B73513" w:rsidRPr="006542BD">
            <w:rPr>
              <w:rFonts w:asciiTheme="minorBidi" w:hAnsiTheme="minorBidi"/>
            </w:rPr>
            <w:fldChar w:fldCharType="begin"/>
          </w:r>
          <w:r w:rsidR="00B73513" w:rsidRPr="006542BD">
            <w:rPr>
              <w:rFonts w:asciiTheme="minorBidi" w:hAnsiTheme="minorBidi"/>
            </w:rPr>
            <w:instrText xml:space="preserve"> CITATION EnY21 \l 1033 </w:instrText>
          </w:r>
          <w:r w:rsidR="00B73513" w:rsidRPr="006542BD">
            <w:rPr>
              <w:rFonts w:asciiTheme="minorBidi" w:hAnsiTheme="minorBidi"/>
            </w:rPr>
            <w:fldChar w:fldCharType="separate"/>
          </w:r>
          <w:r w:rsidR="00B73513" w:rsidRPr="006542BD">
            <w:rPr>
              <w:rFonts w:asciiTheme="minorBidi" w:hAnsiTheme="minorBidi"/>
              <w:noProof/>
            </w:rPr>
            <w:t xml:space="preserve"> (Hsiung, 2021)</w:t>
          </w:r>
          <w:r w:rsidR="00B73513" w:rsidRPr="006542BD">
            <w:rPr>
              <w:rFonts w:asciiTheme="minorBidi" w:hAnsiTheme="minorBidi"/>
            </w:rPr>
            <w:fldChar w:fldCharType="end"/>
          </w:r>
        </w:sdtContent>
      </w:sdt>
      <w:r w:rsidR="00B22A56">
        <w:rPr>
          <w:rFonts w:asciiTheme="minorBidi" w:hAnsiTheme="minorBidi"/>
        </w:rPr>
        <w:t>.</w:t>
      </w:r>
    </w:p>
    <w:p w14:paraId="7BA18BD3" w14:textId="7F7E0533" w:rsidR="007F7A91" w:rsidRPr="006542BD" w:rsidRDefault="007F7A91" w:rsidP="00CD5C80">
      <w:pPr>
        <w:spacing w:line="360" w:lineRule="auto"/>
        <w:jc w:val="both"/>
        <w:rPr>
          <w:rFonts w:asciiTheme="minorBidi" w:hAnsiTheme="minorBidi"/>
        </w:rPr>
      </w:pPr>
    </w:p>
    <w:p w14:paraId="209A76EE" w14:textId="06D246FE" w:rsidR="007F7A91" w:rsidRDefault="007F7A91" w:rsidP="00CD5C80">
      <w:pPr>
        <w:spacing w:line="360" w:lineRule="auto"/>
        <w:jc w:val="both"/>
        <w:rPr>
          <w:rFonts w:asciiTheme="minorBidi" w:hAnsiTheme="minorBidi"/>
        </w:rPr>
      </w:pPr>
    </w:p>
    <w:p w14:paraId="4BFA3831" w14:textId="535F7DB5" w:rsidR="00B22A56" w:rsidRDefault="00B22A56" w:rsidP="00CD5C80">
      <w:pPr>
        <w:spacing w:line="360" w:lineRule="auto"/>
        <w:jc w:val="both"/>
        <w:rPr>
          <w:rFonts w:asciiTheme="minorBidi" w:hAnsiTheme="minorBidi"/>
        </w:rPr>
      </w:pPr>
    </w:p>
    <w:p w14:paraId="11667148" w14:textId="7BC9508A" w:rsidR="00B22A56" w:rsidRDefault="00B22A56" w:rsidP="00CD5C80">
      <w:pPr>
        <w:spacing w:line="360" w:lineRule="auto"/>
        <w:jc w:val="both"/>
        <w:rPr>
          <w:rFonts w:asciiTheme="minorBidi" w:hAnsiTheme="minorBidi"/>
        </w:rPr>
      </w:pPr>
    </w:p>
    <w:p w14:paraId="7523CA2C" w14:textId="7DF6A2D5" w:rsidR="00B22A56" w:rsidRDefault="00B22A56" w:rsidP="00CD5C80">
      <w:pPr>
        <w:spacing w:line="360" w:lineRule="auto"/>
        <w:jc w:val="both"/>
        <w:rPr>
          <w:rFonts w:asciiTheme="minorBidi" w:hAnsiTheme="minorBidi"/>
        </w:rPr>
      </w:pPr>
    </w:p>
    <w:p w14:paraId="79D1B41F" w14:textId="7C1E7D27" w:rsidR="00B22A56" w:rsidRDefault="00B22A56" w:rsidP="00CD5C80">
      <w:pPr>
        <w:spacing w:line="360" w:lineRule="auto"/>
        <w:jc w:val="both"/>
        <w:rPr>
          <w:rFonts w:asciiTheme="minorBidi" w:hAnsiTheme="minorBidi"/>
        </w:rPr>
      </w:pPr>
    </w:p>
    <w:p w14:paraId="38B4389B" w14:textId="1933D607" w:rsidR="00B22A56" w:rsidRDefault="00B22A56" w:rsidP="00CD5C80">
      <w:pPr>
        <w:spacing w:line="360" w:lineRule="auto"/>
        <w:jc w:val="both"/>
        <w:rPr>
          <w:rFonts w:asciiTheme="minorBidi" w:hAnsiTheme="minorBidi"/>
        </w:rPr>
      </w:pPr>
    </w:p>
    <w:p w14:paraId="74A682E3" w14:textId="79F5DA34" w:rsidR="00B22A56" w:rsidRDefault="00B22A56" w:rsidP="00CD5C80">
      <w:pPr>
        <w:spacing w:line="360" w:lineRule="auto"/>
        <w:jc w:val="both"/>
        <w:rPr>
          <w:rFonts w:asciiTheme="minorBidi" w:hAnsiTheme="minorBidi"/>
        </w:rPr>
      </w:pPr>
    </w:p>
    <w:p w14:paraId="67C0E543" w14:textId="0DD1EB0A" w:rsidR="00B22A56" w:rsidRDefault="00B22A56" w:rsidP="00CD5C80">
      <w:pPr>
        <w:spacing w:line="360" w:lineRule="auto"/>
        <w:jc w:val="both"/>
        <w:rPr>
          <w:rFonts w:asciiTheme="minorBidi" w:hAnsiTheme="minorBidi"/>
        </w:rPr>
      </w:pPr>
    </w:p>
    <w:p w14:paraId="493299AD" w14:textId="507F9AA0" w:rsidR="004621CA" w:rsidRDefault="004621CA" w:rsidP="00CD5C80">
      <w:pPr>
        <w:spacing w:line="360" w:lineRule="auto"/>
        <w:jc w:val="both"/>
        <w:rPr>
          <w:rFonts w:asciiTheme="minorBidi" w:hAnsiTheme="minorBidi"/>
        </w:rPr>
      </w:pPr>
    </w:p>
    <w:p w14:paraId="4A5BD3D3" w14:textId="3FDA2E7A" w:rsidR="004621CA" w:rsidRDefault="004621CA" w:rsidP="00CD5C80">
      <w:pPr>
        <w:spacing w:line="360" w:lineRule="auto"/>
        <w:jc w:val="both"/>
        <w:rPr>
          <w:rFonts w:asciiTheme="minorBidi" w:hAnsiTheme="minorBidi"/>
        </w:rPr>
      </w:pPr>
    </w:p>
    <w:p w14:paraId="3035DC95" w14:textId="1D5C06F0" w:rsidR="004621CA" w:rsidRDefault="004621CA" w:rsidP="00CD5C80">
      <w:pPr>
        <w:spacing w:line="360" w:lineRule="auto"/>
        <w:jc w:val="both"/>
        <w:rPr>
          <w:rFonts w:asciiTheme="minorBidi" w:hAnsiTheme="minorBidi"/>
        </w:rPr>
      </w:pPr>
    </w:p>
    <w:p w14:paraId="6E82F19D" w14:textId="307BF85E" w:rsidR="004621CA" w:rsidRDefault="004621CA" w:rsidP="00CD5C80">
      <w:pPr>
        <w:spacing w:line="360" w:lineRule="auto"/>
        <w:jc w:val="both"/>
        <w:rPr>
          <w:rFonts w:asciiTheme="minorBidi" w:hAnsiTheme="minorBidi"/>
        </w:rPr>
      </w:pPr>
    </w:p>
    <w:p w14:paraId="1EF3EA05" w14:textId="0E657A51" w:rsidR="004621CA" w:rsidRDefault="004621CA" w:rsidP="00CD5C80">
      <w:pPr>
        <w:spacing w:line="360" w:lineRule="auto"/>
        <w:jc w:val="both"/>
        <w:rPr>
          <w:rFonts w:asciiTheme="minorBidi" w:hAnsiTheme="minorBidi"/>
        </w:rPr>
      </w:pPr>
    </w:p>
    <w:p w14:paraId="66122740" w14:textId="6178BA6F" w:rsidR="004621CA" w:rsidRDefault="004621CA" w:rsidP="00CD5C80">
      <w:pPr>
        <w:spacing w:line="360" w:lineRule="auto"/>
        <w:jc w:val="both"/>
        <w:rPr>
          <w:rFonts w:asciiTheme="minorBidi" w:hAnsiTheme="minorBidi"/>
        </w:rPr>
      </w:pPr>
    </w:p>
    <w:p w14:paraId="6F951BA6" w14:textId="77777777" w:rsidR="004621CA" w:rsidRDefault="004621CA" w:rsidP="00CD5C80">
      <w:pPr>
        <w:spacing w:line="360" w:lineRule="auto"/>
        <w:jc w:val="both"/>
        <w:rPr>
          <w:rFonts w:asciiTheme="minorBidi" w:hAnsiTheme="minorBidi"/>
        </w:rPr>
      </w:pPr>
    </w:p>
    <w:p w14:paraId="70F869BB" w14:textId="77777777" w:rsidR="00B22A56" w:rsidRPr="006542BD" w:rsidRDefault="00B22A56" w:rsidP="00CD5C80">
      <w:pPr>
        <w:spacing w:line="360" w:lineRule="auto"/>
        <w:jc w:val="both"/>
        <w:rPr>
          <w:rFonts w:asciiTheme="minorBidi" w:hAnsiTheme="minorBidi"/>
        </w:rPr>
      </w:pPr>
    </w:p>
    <w:bookmarkStart w:id="15" w:name="_Toc99103119" w:displacedByCustomXml="next"/>
    <w:sdt>
      <w:sdtPr>
        <w:rPr>
          <w:rFonts w:asciiTheme="minorBidi" w:eastAsiaTheme="minorHAnsi" w:hAnsiTheme="minorBidi" w:cstheme="minorBidi"/>
          <w:color w:val="auto"/>
          <w:sz w:val="22"/>
          <w:szCs w:val="22"/>
        </w:rPr>
        <w:id w:val="-1938826112"/>
        <w:docPartObj>
          <w:docPartGallery w:val="Bibliographies"/>
          <w:docPartUnique/>
        </w:docPartObj>
      </w:sdtPr>
      <w:sdtEndPr/>
      <w:sdtContent>
        <w:p w14:paraId="52B42055" w14:textId="4E811C08" w:rsidR="00400F60" w:rsidRPr="006542BD" w:rsidRDefault="00400F60" w:rsidP="009707EA">
          <w:pPr>
            <w:pStyle w:val="Heading1"/>
            <w:numPr>
              <w:ilvl w:val="0"/>
              <w:numId w:val="3"/>
            </w:numPr>
            <w:spacing w:line="360" w:lineRule="auto"/>
            <w:jc w:val="both"/>
            <w:rPr>
              <w:rFonts w:asciiTheme="minorBidi" w:hAnsiTheme="minorBidi" w:cstheme="minorBidi"/>
              <w:b/>
              <w:bCs/>
              <w:color w:val="auto"/>
              <w:sz w:val="22"/>
              <w:szCs w:val="22"/>
            </w:rPr>
          </w:pPr>
          <w:r w:rsidRPr="006542BD">
            <w:rPr>
              <w:rFonts w:asciiTheme="minorBidi" w:hAnsiTheme="minorBidi" w:cstheme="minorBidi"/>
              <w:b/>
              <w:bCs/>
              <w:color w:val="auto"/>
              <w:sz w:val="22"/>
              <w:szCs w:val="22"/>
            </w:rPr>
            <w:t>References</w:t>
          </w:r>
          <w:r w:rsidR="00262D79" w:rsidRPr="006542BD">
            <w:rPr>
              <w:rFonts w:asciiTheme="minorBidi" w:hAnsiTheme="minorBidi" w:cstheme="minorBidi"/>
              <w:b/>
              <w:bCs/>
              <w:color w:val="auto"/>
              <w:sz w:val="22"/>
              <w:szCs w:val="22"/>
            </w:rPr>
            <w:t>:</w:t>
          </w:r>
          <w:bookmarkEnd w:id="15"/>
        </w:p>
        <w:sdt>
          <w:sdtPr>
            <w:rPr>
              <w:rFonts w:asciiTheme="minorBidi" w:hAnsiTheme="minorBidi"/>
            </w:rPr>
            <w:id w:val="-573587230"/>
            <w:bibliography/>
          </w:sdtPr>
          <w:sdtEndPr/>
          <w:sdtContent>
            <w:p w14:paraId="139E030E" w14:textId="77777777" w:rsidR="00EE1DEE" w:rsidRDefault="00400F60" w:rsidP="00CD5C80">
              <w:pPr>
                <w:pStyle w:val="Bibliography"/>
                <w:spacing w:line="360" w:lineRule="auto"/>
                <w:ind w:left="720" w:hanging="720"/>
                <w:jc w:val="both"/>
              </w:pPr>
              <w:r w:rsidRPr="006542BD">
                <w:rPr>
                  <w:rFonts w:asciiTheme="minorBidi" w:hAnsiTheme="minorBidi"/>
                </w:rPr>
                <w:fldChar w:fldCharType="begin"/>
              </w:r>
              <w:r w:rsidRPr="006542BD">
                <w:rPr>
                  <w:rFonts w:asciiTheme="minorBidi" w:hAnsiTheme="minorBidi"/>
                </w:rPr>
                <w:instrText xml:space="preserve"> BIBLIOGRAPHY </w:instrText>
              </w:r>
              <w:r w:rsidRPr="006542BD">
                <w:rPr>
                  <w:rFonts w:asciiTheme="minorBidi" w:hAnsiTheme="minorBidi"/>
                </w:rPr>
                <w:fldChar w:fldCharType="separate"/>
              </w:r>
              <w:r w:rsidRPr="006542BD">
                <w:rPr>
                  <w:rFonts w:asciiTheme="minorBidi" w:hAnsiTheme="minorBidi"/>
                  <w:noProof/>
                </w:rPr>
                <w:t>Anagnostou, E. (2022, January ). Novel treatments in autism spectrum disorder. Current Opinion in Psychiatry Publish Ahead of Print(2).</w:t>
              </w:r>
              <w:r w:rsidR="00EE1DEE" w:rsidRPr="00EE1DEE">
                <w:t xml:space="preserve"> </w:t>
              </w:r>
            </w:p>
            <w:p w14:paraId="26A9EFF5" w14:textId="09FB955F" w:rsidR="0014570D" w:rsidRDefault="00EE1DEE" w:rsidP="00CD5C80">
              <w:pPr>
                <w:pStyle w:val="Bibliography"/>
                <w:spacing w:line="360" w:lineRule="auto"/>
                <w:ind w:left="720" w:hanging="720"/>
                <w:jc w:val="both"/>
              </w:pPr>
              <w:r w:rsidRPr="00EE1DEE">
                <w:rPr>
                  <w:rFonts w:asciiTheme="minorBidi" w:hAnsiTheme="minorBidi"/>
                  <w:noProof/>
                </w:rPr>
                <w:t>Biswas, A.H., 2020. A Mapping Field of Schizophrenia: A Study of Bangladesh. Journal Homepage: http://mbsresearch. com, 6(8).</w:t>
              </w:r>
            </w:p>
            <w:p w14:paraId="2AFEC450" w14:textId="22FB8855" w:rsidR="00400F60" w:rsidRPr="006542BD" w:rsidRDefault="0014570D" w:rsidP="00CD5C80">
              <w:pPr>
                <w:pStyle w:val="Bibliography"/>
                <w:spacing w:line="360" w:lineRule="auto"/>
                <w:ind w:left="720" w:hanging="720"/>
                <w:jc w:val="both"/>
                <w:rPr>
                  <w:rFonts w:asciiTheme="minorBidi" w:hAnsiTheme="minorBidi"/>
                  <w:noProof/>
                </w:rPr>
              </w:pPr>
              <w:r w:rsidRPr="0014570D">
                <w:rPr>
                  <w:rFonts w:asciiTheme="minorBidi" w:hAnsiTheme="minorBidi"/>
                  <w:noProof/>
                </w:rPr>
                <w:t>Burnett, R., et al. (1999). The first contact of patients with schizophrenia with psychiatric services: social factors and pathways to care in a multi-ethnic population. Psychological medicine, 29(2), pp. 475-483.</w:t>
              </w:r>
            </w:p>
            <w:p w14:paraId="25AE65B1" w14:textId="77777777" w:rsidR="00EE1DEE"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Correll, C. U. (2022, February). Emerging Treatments in Schizophrenia. The Journal of Clinical Psychiatry 83(1).</w:t>
              </w:r>
              <w:r w:rsidR="00EE1DEE">
                <w:rPr>
                  <w:rFonts w:asciiTheme="minorBidi" w:hAnsiTheme="minorBidi"/>
                  <w:noProof/>
                </w:rPr>
                <w:t xml:space="preserve"> </w:t>
              </w:r>
            </w:p>
            <w:p w14:paraId="0ABDEAFC" w14:textId="612D65FC" w:rsidR="00400F60" w:rsidRDefault="00EE1DEE" w:rsidP="00CD5C80">
              <w:pPr>
                <w:pStyle w:val="Bibliography"/>
                <w:spacing w:line="360" w:lineRule="auto"/>
                <w:ind w:left="720" w:hanging="720"/>
                <w:jc w:val="both"/>
                <w:rPr>
                  <w:rFonts w:asciiTheme="minorBidi" w:hAnsiTheme="minorBidi"/>
                  <w:noProof/>
                </w:rPr>
              </w:pPr>
              <w:r w:rsidRPr="00EE1DEE">
                <w:rPr>
                  <w:rFonts w:asciiTheme="minorBidi" w:hAnsiTheme="minorBidi"/>
                  <w:noProof/>
                </w:rPr>
                <w:t>Eissa, N., et al., (2018). Current enlightenment about etiology and pharmacological treatment of autism spectrum disorder. Frontiers in neuroscience, 12, p. 304.</w:t>
              </w:r>
            </w:p>
            <w:p w14:paraId="7BE2C883" w14:textId="77777777" w:rsidR="00EE1DEE" w:rsidRDefault="00EE1DEE" w:rsidP="00EE1DEE">
              <w:pPr>
                <w:pStyle w:val="Bibliography"/>
                <w:spacing w:line="360" w:lineRule="auto"/>
                <w:ind w:left="720" w:hanging="720"/>
                <w:jc w:val="both"/>
              </w:pPr>
              <w:r w:rsidRPr="0014570D">
                <w:rPr>
                  <w:rFonts w:asciiTheme="minorBidi" w:hAnsiTheme="minorBidi"/>
                  <w:noProof/>
                </w:rPr>
                <w:t>Foxx, R. M. (2008). Applied behaviour analysis treatment of autism: The state of the art. Child and adolescent psychiatric clinics of North America, 17(4), pp. 821-834.</w:t>
              </w:r>
              <w:r w:rsidRPr="00EE1DEE">
                <w:t xml:space="preserve"> </w:t>
              </w:r>
            </w:p>
            <w:p w14:paraId="182F892C" w14:textId="75092BD0" w:rsidR="00EE1DEE" w:rsidRPr="00EE1DEE" w:rsidRDefault="00EE1DEE" w:rsidP="00EE1DEE">
              <w:pPr>
                <w:pStyle w:val="Bibliography"/>
                <w:spacing w:line="360" w:lineRule="auto"/>
                <w:ind w:left="720" w:hanging="720"/>
                <w:jc w:val="both"/>
                <w:rPr>
                  <w:rFonts w:asciiTheme="minorBidi" w:hAnsiTheme="minorBidi"/>
                  <w:noProof/>
                </w:rPr>
              </w:pPr>
              <w:r w:rsidRPr="00EE1DEE">
                <w:rPr>
                  <w:rFonts w:asciiTheme="minorBidi" w:hAnsiTheme="minorBidi"/>
                  <w:noProof/>
                </w:rPr>
                <w:t>Gunderson, J. G., et al. (1984). Effects of psychotherapy in schizophrenia: II. Comparative outcome of two forms of treatment. Schizophrenia bulletin, 10(4), pp. 564-598.</w:t>
              </w:r>
            </w:p>
            <w:p w14:paraId="32EC88AF" w14:textId="77777777" w:rsidR="00400F60" w:rsidRPr="006542BD"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Hilbert, K. (2017, February ). Separating generalized anxiety disorder from major depression using clinical, hormonal, and structural MRI data: A multimodal machine learning study. Brain and Behavior 7(3):e00633.</w:t>
              </w:r>
            </w:p>
            <w:p w14:paraId="374471D3" w14:textId="77777777" w:rsidR="00400F60" w:rsidRPr="006542BD"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Hsiung, E.-Y. (2021, March ). Treatment for Autism Spectrum Disorder. The Journal of Pharmacy.</w:t>
              </w:r>
            </w:p>
            <w:p w14:paraId="627C8A12" w14:textId="77777777" w:rsidR="00EE1DEE"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Jiang, D. (2022, March ). Autism Spectrum Disorder and High-functioning Autism in Children. In book: Supporting Diverse Students in Asian Inclusive Classrooms (pp.57-72).</w:t>
              </w:r>
              <w:r w:rsidR="00EE1DEE">
                <w:rPr>
                  <w:rFonts w:asciiTheme="minorBidi" w:hAnsiTheme="minorBidi"/>
                  <w:noProof/>
                </w:rPr>
                <w:t xml:space="preserve"> </w:t>
              </w:r>
            </w:p>
            <w:p w14:paraId="57CF73BB" w14:textId="574739AD" w:rsidR="00400F60" w:rsidRPr="006542BD" w:rsidRDefault="00EE1DEE" w:rsidP="00CD5C80">
              <w:pPr>
                <w:pStyle w:val="Bibliography"/>
                <w:spacing w:line="360" w:lineRule="auto"/>
                <w:ind w:left="720" w:hanging="720"/>
                <w:jc w:val="both"/>
                <w:rPr>
                  <w:rFonts w:asciiTheme="minorBidi" w:hAnsiTheme="minorBidi"/>
                  <w:noProof/>
                </w:rPr>
              </w:pPr>
              <w:r w:rsidRPr="00EE1DEE">
                <w:rPr>
                  <w:rFonts w:asciiTheme="minorBidi" w:hAnsiTheme="minorBidi"/>
                  <w:noProof/>
                </w:rPr>
                <w:t>Kapczinski, F., et al. (2003). Antidepressants for generalised anxiety disorder (GAD). Cochrane Database of Systematic Reviews, (2).</w:t>
              </w:r>
            </w:p>
            <w:p w14:paraId="40EB8494" w14:textId="77777777" w:rsidR="00EE1DEE"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Lazzeri, G. (2021, October ). Clinical presentation, comorbidities and treatment of GAD antibodies associated stiff person syndrome. Journal of the Neurological Sciences 429:119599.</w:t>
              </w:r>
              <w:r w:rsidR="0014570D">
                <w:rPr>
                  <w:rFonts w:asciiTheme="minorBidi" w:hAnsiTheme="minorBidi"/>
                  <w:noProof/>
                </w:rPr>
                <w:t xml:space="preserve"> </w:t>
              </w:r>
            </w:p>
            <w:p w14:paraId="15595AA0" w14:textId="2DF8E810" w:rsidR="0014570D" w:rsidRDefault="00EE1DEE" w:rsidP="00CD5C80">
              <w:pPr>
                <w:pStyle w:val="Bibliography"/>
                <w:spacing w:line="360" w:lineRule="auto"/>
                <w:ind w:left="720" w:hanging="720"/>
                <w:jc w:val="both"/>
                <w:rPr>
                  <w:rFonts w:asciiTheme="minorBidi" w:hAnsiTheme="minorBidi"/>
                  <w:noProof/>
                </w:rPr>
              </w:pPr>
              <w:r w:rsidRPr="00EE1DEE">
                <w:rPr>
                  <w:rFonts w:asciiTheme="minorBidi" w:hAnsiTheme="minorBidi"/>
                  <w:noProof/>
                </w:rPr>
                <w:t>Newschaffer, C.J., et al., (2007). The epidemiology of autism spectrum disorders. Annual. Rev. Public Health, 28, pp. 235-258.</w:t>
              </w:r>
            </w:p>
            <w:p w14:paraId="4C97C318" w14:textId="21204F85" w:rsidR="00400F60" w:rsidRPr="006542BD" w:rsidRDefault="00EE1DEE" w:rsidP="00CD5C80">
              <w:pPr>
                <w:pStyle w:val="Bibliography"/>
                <w:spacing w:line="360" w:lineRule="auto"/>
                <w:ind w:left="720" w:hanging="720"/>
                <w:jc w:val="both"/>
                <w:rPr>
                  <w:rFonts w:asciiTheme="minorBidi" w:hAnsiTheme="minorBidi"/>
                  <w:noProof/>
                </w:rPr>
              </w:pPr>
              <w:r w:rsidRPr="00EE1DEE">
                <w:rPr>
                  <w:rFonts w:asciiTheme="minorBidi" w:hAnsiTheme="minorBidi"/>
                  <w:noProof/>
                </w:rPr>
                <w:lastRenderedPageBreak/>
                <w:t>NHS (2018). Generalised anxiety disorder in adults. Available at: https://www.nhs.uk/mental-health/conditions/generalised-anxiety-disorder/overview/ (Accessed: 22/11/21)</w:t>
              </w:r>
            </w:p>
            <w:p w14:paraId="6079C76B" w14:textId="77777777" w:rsidR="00EE1DEE"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Schneider, H. (2022, march). Schizophrenia. https://www.researchgate.net/publication/351005818_Schizophrenia.</w:t>
              </w:r>
              <w:r w:rsidR="00EE1DEE">
                <w:rPr>
                  <w:rFonts w:asciiTheme="minorBidi" w:hAnsiTheme="minorBidi"/>
                  <w:noProof/>
                </w:rPr>
                <w:t xml:space="preserve"> </w:t>
              </w:r>
            </w:p>
            <w:p w14:paraId="75245AB7" w14:textId="0B62984F" w:rsidR="00400F60" w:rsidRPr="006542BD" w:rsidRDefault="00EE1DEE" w:rsidP="00CD5C80">
              <w:pPr>
                <w:pStyle w:val="Bibliography"/>
                <w:spacing w:line="360" w:lineRule="auto"/>
                <w:ind w:left="720" w:hanging="720"/>
                <w:jc w:val="both"/>
                <w:rPr>
                  <w:rFonts w:asciiTheme="minorBidi" w:hAnsiTheme="minorBidi"/>
                  <w:noProof/>
                </w:rPr>
              </w:pPr>
              <w:r w:rsidRPr="00EE1DEE">
                <w:rPr>
                  <w:rFonts w:asciiTheme="minorBidi" w:hAnsiTheme="minorBidi"/>
                  <w:noProof/>
                </w:rPr>
                <w:t>Seltzer, M.M., et al., (2003). The symptoms of autism spectrum disorders in adolescence and adulthood. Journal of autism and developmental disorders, 33(6), pp. 565-581.</w:t>
              </w:r>
            </w:p>
            <w:p w14:paraId="7EA27934" w14:textId="77777777" w:rsidR="00004D97" w:rsidRDefault="00400F60" w:rsidP="00CD5C80">
              <w:pPr>
                <w:pStyle w:val="Bibliography"/>
                <w:spacing w:line="360" w:lineRule="auto"/>
                <w:ind w:left="720" w:hanging="720"/>
                <w:jc w:val="both"/>
              </w:pPr>
              <w:r w:rsidRPr="006542BD">
                <w:rPr>
                  <w:rFonts w:asciiTheme="minorBidi" w:hAnsiTheme="minorBidi"/>
                  <w:noProof/>
                </w:rPr>
                <w:t>Shen, Z. (2021, August ). The roles of S100B , IL-1β and IL-2 as neuroinflammation biomarkers in Generalized Anxiety Disorder. DOI:10.21203/rs.3.rs-860914/v2.</w:t>
              </w:r>
              <w:r w:rsidR="00004D97" w:rsidRPr="00004D97">
                <w:t xml:space="preserve"> </w:t>
              </w:r>
            </w:p>
            <w:p w14:paraId="0EB90702" w14:textId="5080F777" w:rsidR="00400F60" w:rsidRPr="006542BD" w:rsidRDefault="00004D97" w:rsidP="00CD5C80">
              <w:pPr>
                <w:pStyle w:val="Bibliography"/>
                <w:spacing w:line="360" w:lineRule="auto"/>
                <w:ind w:left="720" w:hanging="720"/>
                <w:jc w:val="both"/>
                <w:rPr>
                  <w:rFonts w:asciiTheme="minorBidi" w:hAnsiTheme="minorBidi"/>
                  <w:noProof/>
                </w:rPr>
              </w:pPr>
              <w:r w:rsidRPr="00004D97">
                <w:rPr>
                  <w:rFonts w:asciiTheme="minorBidi" w:hAnsiTheme="minorBidi"/>
                  <w:noProof/>
                </w:rPr>
                <w:t>Spitzer, R.L., et al. (2006). A brief measure for assessing generalized anxiety disorder: the GAD-7. Arch Intern Med. 166(10), pp. 1092-7.</w:t>
              </w:r>
            </w:p>
            <w:p w14:paraId="6B4E9A30" w14:textId="77777777" w:rsidR="00400F60" w:rsidRPr="006542BD"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Strathearn, L. (2021, September ). Earlier diagnosis and treatment of autism. The Journal of pediatrics 236:1-3.</w:t>
              </w:r>
            </w:p>
            <w:p w14:paraId="417E01B3" w14:textId="77777777" w:rsidR="00400F60" w:rsidRPr="006542BD"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Tanveer, M. (2022, March ). Diagnosis of Schizophrenia: A comprehensive evaluation. https://www.researchgate.net/publication/359411158_Diagnosis_of_Schizophrenia_A_comprehensive_evaluation.</w:t>
              </w:r>
            </w:p>
            <w:p w14:paraId="1A13F6FD" w14:textId="77777777" w:rsidR="00400F60" w:rsidRPr="006542BD"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Thynne, R. (2021, October ). Autism. In book: Behaviour Barriers and Beyond (pp.119-141).</w:t>
              </w:r>
            </w:p>
            <w:p w14:paraId="0AF6FBEA" w14:textId="77777777" w:rsidR="00400F60" w:rsidRPr="006542BD"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Wen-Li Yang, F. Z.-M.-H. (2015). Collective rehabilitation training conductive to improve psychotherapy of college students with anxiety disorder. Int J Clin Exp Med. 2015; 8(6): 9949–9954.</w:t>
              </w:r>
            </w:p>
            <w:p w14:paraId="402AF5BB" w14:textId="4DD2967F" w:rsidR="00400F60" w:rsidRDefault="00400F60" w:rsidP="00CD5C80">
              <w:pPr>
                <w:pStyle w:val="Bibliography"/>
                <w:spacing w:line="360" w:lineRule="auto"/>
                <w:ind w:left="720" w:hanging="720"/>
                <w:jc w:val="both"/>
                <w:rPr>
                  <w:rFonts w:asciiTheme="minorBidi" w:hAnsiTheme="minorBidi"/>
                  <w:noProof/>
                </w:rPr>
              </w:pPr>
              <w:r w:rsidRPr="006542BD">
                <w:rPr>
                  <w:rFonts w:asciiTheme="minorBidi" w:hAnsiTheme="minorBidi"/>
                  <w:noProof/>
                </w:rPr>
                <w:t>Wilson, D. (2022, February ). Autism. DOI:10.4324/9781003261964-8 In book: Handicapping Conditions in Children (pp.100-114).</w:t>
              </w:r>
            </w:p>
            <w:p w14:paraId="22E46A2B" w14:textId="77777777" w:rsidR="00E12303" w:rsidRPr="00E12303" w:rsidRDefault="00E12303" w:rsidP="00E12303"/>
            <w:p w14:paraId="6BBE2416" w14:textId="62A03925" w:rsidR="003F60D3" w:rsidRPr="006542BD" w:rsidRDefault="00400F60" w:rsidP="00CD5C80">
              <w:pPr>
                <w:spacing w:line="360" w:lineRule="auto"/>
                <w:jc w:val="both"/>
                <w:rPr>
                  <w:rFonts w:asciiTheme="minorBidi" w:hAnsiTheme="minorBidi"/>
                </w:rPr>
              </w:pPr>
              <w:r w:rsidRPr="006542BD">
                <w:rPr>
                  <w:rFonts w:asciiTheme="minorBidi" w:hAnsiTheme="minorBidi"/>
                  <w:b/>
                  <w:bCs/>
                  <w:noProof/>
                </w:rPr>
                <w:fldChar w:fldCharType="end"/>
              </w:r>
            </w:p>
          </w:sdtContent>
        </w:sdt>
      </w:sdtContent>
    </w:sdt>
    <w:sectPr w:rsidR="003F60D3" w:rsidRPr="006542BD" w:rsidSect="006543F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152EF"/>
    <w:multiLevelType w:val="multilevel"/>
    <w:tmpl w:val="6024C7E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F32579D"/>
    <w:multiLevelType w:val="multilevel"/>
    <w:tmpl w:val="D3B2F354"/>
    <w:lvl w:ilvl="0">
      <w:start w:val="2"/>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C8E52C1"/>
    <w:multiLevelType w:val="multilevel"/>
    <w:tmpl w:val="0988152A"/>
    <w:lvl w:ilvl="0">
      <w:start w:val="1"/>
      <w:numFmt w:val="bullet"/>
      <w:lvlText w:val=""/>
      <w:lvlJc w:val="left"/>
      <w:pPr>
        <w:ind w:left="360" w:hanging="360"/>
      </w:pPr>
      <w:rPr>
        <w:rFonts w:ascii="Symbol" w:hAnsi="Symbol"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9A97E00"/>
    <w:multiLevelType w:val="multilevel"/>
    <w:tmpl w:val="3E50114C"/>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5A664885"/>
    <w:multiLevelType w:val="multilevel"/>
    <w:tmpl w:val="D3B2F354"/>
    <w:lvl w:ilvl="0">
      <w:start w:val="2"/>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6253531"/>
    <w:multiLevelType w:val="multilevel"/>
    <w:tmpl w:val="D3B2F354"/>
    <w:lvl w:ilvl="0">
      <w:start w:val="2"/>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7B36000"/>
    <w:multiLevelType w:val="multilevel"/>
    <w:tmpl w:val="4102544C"/>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45354810">
    <w:abstractNumId w:val="0"/>
  </w:num>
  <w:num w:numId="2" w16cid:durableId="827475046">
    <w:abstractNumId w:val="3"/>
  </w:num>
  <w:num w:numId="3" w16cid:durableId="802191763">
    <w:abstractNumId w:val="4"/>
  </w:num>
  <w:num w:numId="4" w16cid:durableId="663316840">
    <w:abstractNumId w:val="6"/>
  </w:num>
  <w:num w:numId="5" w16cid:durableId="1923710422">
    <w:abstractNumId w:val="5"/>
  </w:num>
  <w:num w:numId="6" w16cid:durableId="1923447166">
    <w:abstractNumId w:val="1"/>
  </w:num>
  <w:num w:numId="7" w16cid:durableId="19746760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22A"/>
    <w:rsid w:val="00004D97"/>
    <w:rsid w:val="00011FC7"/>
    <w:rsid w:val="000123D6"/>
    <w:rsid w:val="00035700"/>
    <w:rsid w:val="00043492"/>
    <w:rsid w:val="0005541D"/>
    <w:rsid w:val="00091C82"/>
    <w:rsid w:val="00097083"/>
    <w:rsid w:val="000B401F"/>
    <w:rsid w:val="000B4F2F"/>
    <w:rsid w:val="000C7961"/>
    <w:rsid w:val="00111278"/>
    <w:rsid w:val="0014570D"/>
    <w:rsid w:val="00160C37"/>
    <w:rsid w:val="001877D5"/>
    <w:rsid w:val="00194E29"/>
    <w:rsid w:val="001A1DD3"/>
    <w:rsid w:val="001C445E"/>
    <w:rsid w:val="001D21E7"/>
    <w:rsid w:val="001F17F9"/>
    <w:rsid w:val="0020451E"/>
    <w:rsid w:val="00204EB9"/>
    <w:rsid w:val="0021044A"/>
    <w:rsid w:val="00221117"/>
    <w:rsid w:val="00222303"/>
    <w:rsid w:val="002504DB"/>
    <w:rsid w:val="00253939"/>
    <w:rsid w:val="0025761F"/>
    <w:rsid w:val="002607A7"/>
    <w:rsid w:val="00262D79"/>
    <w:rsid w:val="00265174"/>
    <w:rsid w:val="00266D7B"/>
    <w:rsid w:val="002B64F6"/>
    <w:rsid w:val="002C1DB2"/>
    <w:rsid w:val="002D667D"/>
    <w:rsid w:val="002E140F"/>
    <w:rsid w:val="00321EEE"/>
    <w:rsid w:val="003306D2"/>
    <w:rsid w:val="0033640E"/>
    <w:rsid w:val="00347C4A"/>
    <w:rsid w:val="00361D17"/>
    <w:rsid w:val="00371FCB"/>
    <w:rsid w:val="00381455"/>
    <w:rsid w:val="00391294"/>
    <w:rsid w:val="003A0E09"/>
    <w:rsid w:val="003F60D3"/>
    <w:rsid w:val="003F7F48"/>
    <w:rsid w:val="00400F60"/>
    <w:rsid w:val="0041496D"/>
    <w:rsid w:val="00416C99"/>
    <w:rsid w:val="00425956"/>
    <w:rsid w:val="00444C77"/>
    <w:rsid w:val="00444D2A"/>
    <w:rsid w:val="004621CA"/>
    <w:rsid w:val="0048571A"/>
    <w:rsid w:val="0048733C"/>
    <w:rsid w:val="00496504"/>
    <w:rsid w:val="004976BD"/>
    <w:rsid w:val="004A0A75"/>
    <w:rsid w:val="004D3179"/>
    <w:rsid w:val="004F0D7D"/>
    <w:rsid w:val="004F4D20"/>
    <w:rsid w:val="00520169"/>
    <w:rsid w:val="005637DB"/>
    <w:rsid w:val="00580CE9"/>
    <w:rsid w:val="00585127"/>
    <w:rsid w:val="00643E41"/>
    <w:rsid w:val="00645EB5"/>
    <w:rsid w:val="006542BD"/>
    <w:rsid w:val="006543FE"/>
    <w:rsid w:val="00664043"/>
    <w:rsid w:val="00664376"/>
    <w:rsid w:val="00670A13"/>
    <w:rsid w:val="00677A7B"/>
    <w:rsid w:val="00682E2A"/>
    <w:rsid w:val="00692D82"/>
    <w:rsid w:val="006B71A3"/>
    <w:rsid w:val="006E2370"/>
    <w:rsid w:val="00717D5F"/>
    <w:rsid w:val="007421E0"/>
    <w:rsid w:val="007452FB"/>
    <w:rsid w:val="0075559B"/>
    <w:rsid w:val="007A6BAA"/>
    <w:rsid w:val="007F3403"/>
    <w:rsid w:val="007F5AD4"/>
    <w:rsid w:val="007F7A91"/>
    <w:rsid w:val="00800542"/>
    <w:rsid w:val="00815367"/>
    <w:rsid w:val="00827B62"/>
    <w:rsid w:val="008571FA"/>
    <w:rsid w:val="008B05B7"/>
    <w:rsid w:val="008B0703"/>
    <w:rsid w:val="008C4F60"/>
    <w:rsid w:val="008D144B"/>
    <w:rsid w:val="008E551E"/>
    <w:rsid w:val="009115A1"/>
    <w:rsid w:val="00916740"/>
    <w:rsid w:val="009204FE"/>
    <w:rsid w:val="00927948"/>
    <w:rsid w:val="009707EA"/>
    <w:rsid w:val="0098744F"/>
    <w:rsid w:val="00990D36"/>
    <w:rsid w:val="009C5BEA"/>
    <w:rsid w:val="009D3DCA"/>
    <w:rsid w:val="00A0083A"/>
    <w:rsid w:val="00A04299"/>
    <w:rsid w:val="00A23D9A"/>
    <w:rsid w:val="00A27CD0"/>
    <w:rsid w:val="00A31144"/>
    <w:rsid w:val="00A92E9D"/>
    <w:rsid w:val="00A949BC"/>
    <w:rsid w:val="00AB7D0C"/>
    <w:rsid w:val="00AC3772"/>
    <w:rsid w:val="00AD5135"/>
    <w:rsid w:val="00AE6B11"/>
    <w:rsid w:val="00B10160"/>
    <w:rsid w:val="00B2267F"/>
    <w:rsid w:val="00B22A56"/>
    <w:rsid w:val="00B3443D"/>
    <w:rsid w:val="00B52DCF"/>
    <w:rsid w:val="00B73513"/>
    <w:rsid w:val="00B8322A"/>
    <w:rsid w:val="00B9405C"/>
    <w:rsid w:val="00BE66BC"/>
    <w:rsid w:val="00BF1849"/>
    <w:rsid w:val="00C03EBC"/>
    <w:rsid w:val="00C1010F"/>
    <w:rsid w:val="00C217D0"/>
    <w:rsid w:val="00C252A2"/>
    <w:rsid w:val="00C5247E"/>
    <w:rsid w:val="00C86BF7"/>
    <w:rsid w:val="00CA330F"/>
    <w:rsid w:val="00CD5C80"/>
    <w:rsid w:val="00CD5D27"/>
    <w:rsid w:val="00D132D7"/>
    <w:rsid w:val="00D30DC3"/>
    <w:rsid w:val="00D47AFD"/>
    <w:rsid w:val="00DC2A76"/>
    <w:rsid w:val="00DD7011"/>
    <w:rsid w:val="00DF1C85"/>
    <w:rsid w:val="00E12303"/>
    <w:rsid w:val="00E14CD8"/>
    <w:rsid w:val="00E473A6"/>
    <w:rsid w:val="00E62A3E"/>
    <w:rsid w:val="00E70D5A"/>
    <w:rsid w:val="00ED5ED8"/>
    <w:rsid w:val="00EE1DEE"/>
    <w:rsid w:val="00EF50BB"/>
    <w:rsid w:val="00F6392C"/>
    <w:rsid w:val="00F81CC4"/>
    <w:rsid w:val="00F96F9B"/>
    <w:rsid w:val="00FA20E0"/>
    <w:rsid w:val="00FA627B"/>
    <w:rsid w:val="00FB17A8"/>
    <w:rsid w:val="00FD28A9"/>
    <w:rsid w:val="00FD4CE8"/>
    <w:rsid w:val="00FD5657"/>
    <w:rsid w:val="00FE354D"/>
    <w:rsid w:val="00FE6FF0"/>
    <w:rsid w:val="00FF07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EBE4F"/>
  <w15:chartTrackingRefBased/>
  <w15:docId w15:val="{C721321A-B3DE-4628-9AA8-4F0D7FF21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F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42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43FE"/>
    <w:pPr>
      <w:spacing w:after="0" w:line="240" w:lineRule="auto"/>
    </w:pPr>
    <w:rPr>
      <w:rFonts w:eastAsiaTheme="minorEastAsia"/>
    </w:rPr>
  </w:style>
  <w:style w:type="character" w:customStyle="1" w:styleId="NoSpacingChar">
    <w:name w:val="No Spacing Char"/>
    <w:basedOn w:val="DefaultParagraphFont"/>
    <w:link w:val="NoSpacing"/>
    <w:uiPriority w:val="1"/>
    <w:rsid w:val="006543FE"/>
    <w:rPr>
      <w:rFonts w:eastAsiaTheme="minorEastAsia"/>
    </w:rPr>
  </w:style>
  <w:style w:type="character" w:customStyle="1" w:styleId="Heading1Char">
    <w:name w:val="Heading 1 Char"/>
    <w:basedOn w:val="DefaultParagraphFont"/>
    <w:link w:val="Heading1"/>
    <w:uiPriority w:val="9"/>
    <w:rsid w:val="00400F6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00F60"/>
  </w:style>
  <w:style w:type="character" w:customStyle="1" w:styleId="Heading2Char">
    <w:name w:val="Heading 2 Char"/>
    <w:basedOn w:val="DefaultParagraphFont"/>
    <w:link w:val="Heading2"/>
    <w:uiPriority w:val="9"/>
    <w:rsid w:val="00A0429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A627B"/>
    <w:pPr>
      <w:ind w:left="720"/>
      <w:contextualSpacing/>
    </w:pPr>
  </w:style>
  <w:style w:type="paragraph" w:styleId="TOCHeading">
    <w:name w:val="TOC Heading"/>
    <w:basedOn w:val="Heading1"/>
    <w:next w:val="Normal"/>
    <w:uiPriority w:val="39"/>
    <w:unhideWhenUsed/>
    <w:qFormat/>
    <w:rsid w:val="00692D82"/>
    <w:pPr>
      <w:outlineLvl w:val="9"/>
    </w:pPr>
  </w:style>
  <w:style w:type="paragraph" w:styleId="TOC1">
    <w:name w:val="toc 1"/>
    <w:basedOn w:val="Normal"/>
    <w:next w:val="Normal"/>
    <w:autoRedefine/>
    <w:uiPriority w:val="39"/>
    <w:unhideWhenUsed/>
    <w:rsid w:val="00692D82"/>
    <w:pPr>
      <w:spacing w:after="100"/>
    </w:pPr>
  </w:style>
  <w:style w:type="paragraph" w:styleId="TOC2">
    <w:name w:val="toc 2"/>
    <w:basedOn w:val="Normal"/>
    <w:next w:val="Normal"/>
    <w:autoRedefine/>
    <w:uiPriority w:val="39"/>
    <w:unhideWhenUsed/>
    <w:rsid w:val="00692D82"/>
    <w:pPr>
      <w:spacing w:after="100"/>
      <w:ind w:left="220"/>
    </w:pPr>
  </w:style>
  <w:style w:type="character" w:styleId="Hyperlink">
    <w:name w:val="Hyperlink"/>
    <w:basedOn w:val="DefaultParagraphFont"/>
    <w:uiPriority w:val="99"/>
    <w:unhideWhenUsed/>
    <w:rsid w:val="00692D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6850">
      <w:bodyDiv w:val="1"/>
      <w:marLeft w:val="0"/>
      <w:marRight w:val="0"/>
      <w:marTop w:val="0"/>
      <w:marBottom w:val="0"/>
      <w:divBdr>
        <w:top w:val="none" w:sz="0" w:space="0" w:color="auto"/>
        <w:left w:val="none" w:sz="0" w:space="0" w:color="auto"/>
        <w:bottom w:val="none" w:sz="0" w:space="0" w:color="auto"/>
        <w:right w:val="none" w:sz="0" w:space="0" w:color="auto"/>
      </w:divBdr>
    </w:div>
    <w:div w:id="67003051">
      <w:bodyDiv w:val="1"/>
      <w:marLeft w:val="0"/>
      <w:marRight w:val="0"/>
      <w:marTop w:val="0"/>
      <w:marBottom w:val="0"/>
      <w:divBdr>
        <w:top w:val="none" w:sz="0" w:space="0" w:color="auto"/>
        <w:left w:val="none" w:sz="0" w:space="0" w:color="auto"/>
        <w:bottom w:val="none" w:sz="0" w:space="0" w:color="auto"/>
        <w:right w:val="none" w:sz="0" w:space="0" w:color="auto"/>
      </w:divBdr>
    </w:div>
    <w:div w:id="84304612">
      <w:bodyDiv w:val="1"/>
      <w:marLeft w:val="0"/>
      <w:marRight w:val="0"/>
      <w:marTop w:val="0"/>
      <w:marBottom w:val="0"/>
      <w:divBdr>
        <w:top w:val="none" w:sz="0" w:space="0" w:color="auto"/>
        <w:left w:val="none" w:sz="0" w:space="0" w:color="auto"/>
        <w:bottom w:val="none" w:sz="0" w:space="0" w:color="auto"/>
        <w:right w:val="none" w:sz="0" w:space="0" w:color="auto"/>
      </w:divBdr>
    </w:div>
    <w:div w:id="129176777">
      <w:bodyDiv w:val="1"/>
      <w:marLeft w:val="0"/>
      <w:marRight w:val="0"/>
      <w:marTop w:val="0"/>
      <w:marBottom w:val="0"/>
      <w:divBdr>
        <w:top w:val="none" w:sz="0" w:space="0" w:color="auto"/>
        <w:left w:val="none" w:sz="0" w:space="0" w:color="auto"/>
        <w:bottom w:val="none" w:sz="0" w:space="0" w:color="auto"/>
        <w:right w:val="none" w:sz="0" w:space="0" w:color="auto"/>
      </w:divBdr>
    </w:div>
    <w:div w:id="133373180">
      <w:bodyDiv w:val="1"/>
      <w:marLeft w:val="0"/>
      <w:marRight w:val="0"/>
      <w:marTop w:val="0"/>
      <w:marBottom w:val="0"/>
      <w:divBdr>
        <w:top w:val="none" w:sz="0" w:space="0" w:color="auto"/>
        <w:left w:val="none" w:sz="0" w:space="0" w:color="auto"/>
        <w:bottom w:val="none" w:sz="0" w:space="0" w:color="auto"/>
        <w:right w:val="none" w:sz="0" w:space="0" w:color="auto"/>
      </w:divBdr>
    </w:div>
    <w:div w:id="202137177">
      <w:bodyDiv w:val="1"/>
      <w:marLeft w:val="0"/>
      <w:marRight w:val="0"/>
      <w:marTop w:val="0"/>
      <w:marBottom w:val="0"/>
      <w:divBdr>
        <w:top w:val="none" w:sz="0" w:space="0" w:color="auto"/>
        <w:left w:val="none" w:sz="0" w:space="0" w:color="auto"/>
        <w:bottom w:val="none" w:sz="0" w:space="0" w:color="auto"/>
        <w:right w:val="none" w:sz="0" w:space="0" w:color="auto"/>
      </w:divBdr>
    </w:div>
    <w:div w:id="214439379">
      <w:bodyDiv w:val="1"/>
      <w:marLeft w:val="0"/>
      <w:marRight w:val="0"/>
      <w:marTop w:val="0"/>
      <w:marBottom w:val="0"/>
      <w:divBdr>
        <w:top w:val="none" w:sz="0" w:space="0" w:color="auto"/>
        <w:left w:val="none" w:sz="0" w:space="0" w:color="auto"/>
        <w:bottom w:val="none" w:sz="0" w:space="0" w:color="auto"/>
        <w:right w:val="none" w:sz="0" w:space="0" w:color="auto"/>
      </w:divBdr>
    </w:div>
    <w:div w:id="226379647">
      <w:bodyDiv w:val="1"/>
      <w:marLeft w:val="0"/>
      <w:marRight w:val="0"/>
      <w:marTop w:val="0"/>
      <w:marBottom w:val="0"/>
      <w:divBdr>
        <w:top w:val="none" w:sz="0" w:space="0" w:color="auto"/>
        <w:left w:val="none" w:sz="0" w:space="0" w:color="auto"/>
        <w:bottom w:val="none" w:sz="0" w:space="0" w:color="auto"/>
        <w:right w:val="none" w:sz="0" w:space="0" w:color="auto"/>
      </w:divBdr>
    </w:div>
    <w:div w:id="307319546">
      <w:bodyDiv w:val="1"/>
      <w:marLeft w:val="0"/>
      <w:marRight w:val="0"/>
      <w:marTop w:val="0"/>
      <w:marBottom w:val="0"/>
      <w:divBdr>
        <w:top w:val="none" w:sz="0" w:space="0" w:color="auto"/>
        <w:left w:val="none" w:sz="0" w:space="0" w:color="auto"/>
        <w:bottom w:val="none" w:sz="0" w:space="0" w:color="auto"/>
        <w:right w:val="none" w:sz="0" w:space="0" w:color="auto"/>
      </w:divBdr>
    </w:div>
    <w:div w:id="316150667">
      <w:bodyDiv w:val="1"/>
      <w:marLeft w:val="0"/>
      <w:marRight w:val="0"/>
      <w:marTop w:val="0"/>
      <w:marBottom w:val="0"/>
      <w:divBdr>
        <w:top w:val="none" w:sz="0" w:space="0" w:color="auto"/>
        <w:left w:val="none" w:sz="0" w:space="0" w:color="auto"/>
        <w:bottom w:val="none" w:sz="0" w:space="0" w:color="auto"/>
        <w:right w:val="none" w:sz="0" w:space="0" w:color="auto"/>
      </w:divBdr>
    </w:div>
    <w:div w:id="434709554">
      <w:bodyDiv w:val="1"/>
      <w:marLeft w:val="0"/>
      <w:marRight w:val="0"/>
      <w:marTop w:val="0"/>
      <w:marBottom w:val="0"/>
      <w:divBdr>
        <w:top w:val="none" w:sz="0" w:space="0" w:color="auto"/>
        <w:left w:val="none" w:sz="0" w:space="0" w:color="auto"/>
        <w:bottom w:val="none" w:sz="0" w:space="0" w:color="auto"/>
        <w:right w:val="none" w:sz="0" w:space="0" w:color="auto"/>
      </w:divBdr>
    </w:div>
    <w:div w:id="564726211">
      <w:bodyDiv w:val="1"/>
      <w:marLeft w:val="0"/>
      <w:marRight w:val="0"/>
      <w:marTop w:val="0"/>
      <w:marBottom w:val="0"/>
      <w:divBdr>
        <w:top w:val="none" w:sz="0" w:space="0" w:color="auto"/>
        <w:left w:val="none" w:sz="0" w:space="0" w:color="auto"/>
        <w:bottom w:val="none" w:sz="0" w:space="0" w:color="auto"/>
        <w:right w:val="none" w:sz="0" w:space="0" w:color="auto"/>
      </w:divBdr>
    </w:div>
    <w:div w:id="602345548">
      <w:bodyDiv w:val="1"/>
      <w:marLeft w:val="0"/>
      <w:marRight w:val="0"/>
      <w:marTop w:val="0"/>
      <w:marBottom w:val="0"/>
      <w:divBdr>
        <w:top w:val="none" w:sz="0" w:space="0" w:color="auto"/>
        <w:left w:val="none" w:sz="0" w:space="0" w:color="auto"/>
        <w:bottom w:val="none" w:sz="0" w:space="0" w:color="auto"/>
        <w:right w:val="none" w:sz="0" w:space="0" w:color="auto"/>
      </w:divBdr>
    </w:div>
    <w:div w:id="613370254">
      <w:bodyDiv w:val="1"/>
      <w:marLeft w:val="0"/>
      <w:marRight w:val="0"/>
      <w:marTop w:val="0"/>
      <w:marBottom w:val="0"/>
      <w:divBdr>
        <w:top w:val="none" w:sz="0" w:space="0" w:color="auto"/>
        <w:left w:val="none" w:sz="0" w:space="0" w:color="auto"/>
        <w:bottom w:val="none" w:sz="0" w:space="0" w:color="auto"/>
        <w:right w:val="none" w:sz="0" w:space="0" w:color="auto"/>
      </w:divBdr>
    </w:div>
    <w:div w:id="790392421">
      <w:bodyDiv w:val="1"/>
      <w:marLeft w:val="0"/>
      <w:marRight w:val="0"/>
      <w:marTop w:val="0"/>
      <w:marBottom w:val="0"/>
      <w:divBdr>
        <w:top w:val="none" w:sz="0" w:space="0" w:color="auto"/>
        <w:left w:val="none" w:sz="0" w:space="0" w:color="auto"/>
        <w:bottom w:val="none" w:sz="0" w:space="0" w:color="auto"/>
        <w:right w:val="none" w:sz="0" w:space="0" w:color="auto"/>
      </w:divBdr>
    </w:div>
    <w:div w:id="817919726">
      <w:bodyDiv w:val="1"/>
      <w:marLeft w:val="0"/>
      <w:marRight w:val="0"/>
      <w:marTop w:val="0"/>
      <w:marBottom w:val="0"/>
      <w:divBdr>
        <w:top w:val="none" w:sz="0" w:space="0" w:color="auto"/>
        <w:left w:val="none" w:sz="0" w:space="0" w:color="auto"/>
        <w:bottom w:val="none" w:sz="0" w:space="0" w:color="auto"/>
        <w:right w:val="none" w:sz="0" w:space="0" w:color="auto"/>
      </w:divBdr>
    </w:div>
    <w:div w:id="929003793">
      <w:bodyDiv w:val="1"/>
      <w:marLeft w:val="0"/>
      <w:marRight w:val="0"/>
      <w:marTop w:val="0"/>
      <w:marBottom w:val="0"/>
      <w:divBdr>
        <w:top w:val="none" w:sz="0" w:space="0" w:color="auto"/>
        <w:left w:val="none" w:sz="0" w:space="0" w:color="auto"/>
        <w:bottom w:val="none" w:sz="0" w:space="0" w:color="auto"/>
        <w:right w:val="none" w:sz="0" w:space="0" w:color="auto"/>
      </w:divBdr>
    </w:div>
    <w:div w:id="982154136">
      <w:bodyDiv w:val="1"/>
      <w:marLeft w:val="0"/>
      <w:marRight w:val="0"/>
      <w:marTop w:val="0"/>
      <w:marBottom w:val="0"/>
      <w:divBdr>
        <w:top w:val="none" w:sz="0" w:space="0" w:color="auto"/>
        <w:left w:val="none" w:sz="0" w:space="0" w:color="auto"/>
        <w:bottom w:val="none" w:sz="0" w:space="0" w:color="auto"/>
        <w:right w:val="none" w:sz="0" w:space="0" w:color="auto"/>
      </w:divBdr>
    </w:div>
    <w:div w:id="1077635516">
      <w:bodyDiv w:val="1"/>
      <w:marLeft w:val="0"/>
      <w:marRight w:val="0"/>
      <w:marTop w:val="0"/>
      <w:marBottom w:val="0"/>
      <w:divBdr>
        <w:top w:val="none" w:sz="0" w:space="0" w:color="auto"/>
        <w:left w:val="none" w:sz="0" w:space="0" w:color="auto"/>
        <w:bottom w:val="none" w:sz="0" w:space="0" w:color="auto"/>
        <w:right w:val="none" w:sz="0" w:space="0" w:color="auto"/>
      </w:divBdr>
    </w:div>
    <w:div w:id="1093743364">
      <w:bodyDiv w:val="1"/>
      <w:marLeft w:val="0"/>
      <w:marRight w:val="0"/>
      <w:marTop w:val="0"/>
      <w:marBottom w:val="0"/>
      <w:divBdr>
        <w:top w:val="none" w:sz="0" w:space="0" w:color="auto"/>
        <w:left w:val="none" w:sz="0" w:space="0" w:color="auto"/>
        <w:bottom w:val="none" w:sz="0" w:space="0" w:color="auto"/>
        <w:right w:val="none" w:sz="0" w:space="0" w:color="auto"/>
      </w:divBdr>
    </w:div>
    <w:div w:id="1126853857">
      <w:bodyDiv w:val="1"/>
      <w:marLeft w:val="0"/>
      <w:marRight w:val="0"/>
      <w:marTop w:val="0"/>
      <w:marBottom w:val="0"/>
      <w:divBdr>
        <w:top w:val="none" w:sz="0" w:space="0" w:color="auto"/>
        <w:left w:val="none" w:sz="0" w:space="0" w:color="auto"/>
        <w:bottom w:val="none" w:sz="0" w:space="0" w:color="auto"/>
        <w:right w:val="none" w:sz="0" w:space="0" w:color="auto"/>
      </w:divBdr>
    </w:div>
    <w:div w:id="1181696854">
      <w:bodyDiv w:val="1"/>
      <w:marLeft w:val="0"/>
      <w:marRight w:val="0"/>
      <w:marTop w:val="0"/>
      <w:marBottom w:val="0"/>
      <w:divBdr>
        <w:top w:val="none" w:sz="0" w:space="0" w:color="auto"/>
        <w:left w:val="none" w:sz="0" w:space="0" w:color="auto"/>
        <w:bottom w:val="none" w:sz="0" w:space="0" w:color="auto"/>
        <w:right w:val="none" w:sz="0" w:space="0" w:color="auto"/>
      </w:divBdr>
    </w:div>
    <w:div w:id="1223903841">
      <w:bodyDiv w:val="1"/>
      <w:marLeft w:val="0"/>
      <w:marRight w:val="0"/>
      <w:marTop w:val="0"/>
      <w:marBottom w:val="0"/>
      <w:divBdr>
        <w:top w:val="none" w:sz="0" w:space="0" w:color="auto"/>
        <w:left w:val="none" w:sz="0" w:space="0" w:color="auto"/>
        <w:bottom w:val="none" w:sz="0" w:space="0" w:color="auto"/>
        <w:right w:val="none" w:sz="0" w:space="0" w:color="auto"/>
      </w:divBdr>
    </w:div>
    <w:div w:id="1316035294">
      <w:bodyDiv w:val="1"/>
      <w:marLeft w:val="0"/>
      <w:marRight w:val="0"/>
      <w:marTop w:val="0"/>
      <w:marBottom w:val="0"/>
      <w:divBdr>
        <w:top w:val="none" w:sz="0" w:space="0" w:color="auto"/>
        <w:left w:val="none" w:sz="0" w:space="0" w:color="auto"/>
        <w:bottom w:val="none" w:sz="0" w:space="0" w:color="auto"/>
        <w:right w:val="none" w:sz="0" w:space="0" w:color="auto"/>
      </w:divBdr>
    </w:div>
    <w:div w:id="1340498462">
      <w:bodyDiv w:val="1"/>
      <w:marLeft w:val="0"/>
      <w:marRight w:val="0"/>
      <w:marTop w:val="0"/>
      <w:marBottom w:val="0"/>
      <w:divBdr>
        <w:top w:val="none" w:sz="0" w:space="0" w:color="auto"/>
        <w:left w:val="none" w:sz="0" w:space="0" w:color="auto"/>
        <w:bottom w:val="none" w:sz="0" w:space="0" w:color="auto"/>
        <w:right w:val="none" w:sz="0" w:space="0" w:color="auto"/>
      </w:divBdr>
    </w:div>
    <w:div w:id="1363632248">
      <w:bodyDiv w:val="1"/>
      <w:marLeft w:val="0"/>
      <w:marRight w:val="0"/>
      <w:marTop w:val="0"/>
      <w:marBottom w:val="0"/>
      <w:divBdr>
        <w:top w:val="none" w:sz="0" w:space="0" w:color="auto"/>
        <w:left w:val="none" w:sz="0" w:space="0" w:color="auto"/>
        <w:bottom w:val="none" w:sz="0" w:space="0" w:color="auto"/>
        <w:right w:val="none" w:sz="0" w:space="0" w:color="auto"/>
      </w:divBdr>
    </w:div>
    <w:div w:id="1375233842">
      <w:bodyDiv w:val="1"/>
      <w:marLeft w:val="0"/>
      <w:marRight w:val="0"/>
      <w:marTop w:val="0"/>
      <w:marBottom w:val="0"/>
      <w:divBdr>
        <w:top w:val="none" w:sz="0" w:space="0" w:color="auto"/>
        <w:left w:val="none" w:sz="0" w:space="0" w:color="auto"/>
        <w:bottom w:val="none" w:sz="0" w:space="0" w:color="auto"/>
        <w:right w:val="none" w:sz="0" w:space="0" w:color="auto"/>
      </w:divBdr>
    </w:div>
    <w:div w:id="1379235175">
      <w:bodyDiv w:val="1"/>
      <w:marLeft w:val="0"/>
      <w:marRight w:val="0"/>
      <w:marTop w:val="0"/>
      <w:marBottom w:val="0"/>
      <w:divBdr>
        <w:top w:val="none" w:sz="0" w:space="0" w:color="auto"/>
        <w:left w:val="none" w:sz="0" w:space="0" w:color="auto"/>
        <w:bottom w:val="none" w:sz="0" w:space="0" w:color="auto"/>
        <w:right w:val="none" w:sz="0" w:space="0" w:color="auto"/>
      </w:divBdr>
    </w:div>
    <w:div w:id="1396704621">
      <w:bodyDiv w:val="1"/>
      <w:marLeft w:val="0"/>
      <w:marRight w:val="0"/>
      <w:marTop w:val="0"/>
      <w:marBottom w:val="0"/>
      <w:divBdr>
        <w:top w:val="none" w:sz="0" w:space="0" w:color="auto"/>
        <w:left w:val="none" w:sz="0" w:space="0" w:color="auto"/>
        <w:bottom w:val="none" w:sz="0" w:space="0" w:color="auto"/>
        <w:right w:val="none" w:sz="0" w:space="0" w:color="auto"/>
      </w:divBdr>
    </w:div>
    <w:div w:id="1413238227">
      <w:bodyDiv w:val="1"/>
      <w:marLeft w:val="0"/>
      <w:marRight w:val="0"/>
      <w:marTop w:val="0"/>
      <w:marBottom w:val="0"/>
      <w:divBdr>
        <w:top w:val="none" w:sz="0" w:space="0" w:color="auto"/>
        <w:left w:val="none" w:sz="0" w:space="0" w:color="auto"/>
        <w:bottom w:val="none" w:sz="0" w:space="0" w:color="auto"/>
        <w:right w:val="none" w:sz="0" w:space="0" w:color="auto"/>
      </w:divBdr>
    </w:div>
    <w:div w:id="1451125146">
      <w:bodyDiv w:val="1"/>
      <w:marLeft w:val="0"/>
      <w:marRight w:val="0"/>
      <w:marTop w:val="0"/>
      <w:marBottom w:val="0"/>
      <w:divBdr>
        <w:top w:val="none" w:sz="0" w:space="0" w:color="auto"/>
        <w:left w:val="none" w:sz="0" w:space="0" w:color="auto"/>
        <w:bottom w:val="none" w:sz="0" w:space="0" w:color="auto"/>
        <w:right w:val="none" w:sz="0" w:space="0" w:color="auto"/>
      </w:divBdr>
    </w:div>
    <w:div w:id="1499540171">
      <w:bodyDiv w:val="1"/>
      <w:marLeft w:val="0"/>
      <w:marRight w:val="0"/>
      <w:marTop w:val="0"/>
      <w:marBottom w:val="0"/>
      <w:divBdr>
        <w:top w:val="none" w:sz="0" w:space="0" w:color="auto"/>
        <w:left w:val="none" w:sz="0" w:space="0" w:color="auto"/>
        <w:bottom w:val="none" w:sz="0" w:space="0" w:color="auto"/>
        <w:right w:val="none" w:sz="0" w:space="0" w:color="auto"/>
      </w:divBdr>
    </w:div>
    <w:div w:id="1539660744">
      <w:bodyDiv w:val="1"/>
      <w:marLeft w:val="0"/>
      <w:marRight w:val="0"/>
      <w:marTop w:val="0"/>
      <w:marBottom w:val="0"/>
      <w:divBdr>
        <w:top w:val="none" w:sz="0" w:space="0" w:color="auto"/>
        <w:left w:val="none" w:sz="0" w:space="0" w:color="auto"/>
        <w:bottom w:val="none" w:sz="0" w:space="0" w:color="auto"/>
        <w:right w:val="none" w:sz="0" w:space="0" w:color="auto"/>
      </w:divBdr>
    </w:div>
    <w:div w:id="1641883552">
      <w:bodyDiv w:val="1"/>
      <w:marLeft w:val="0"/>
      <w:marRight w:val="0"/>
      <w:marTop w:val="0"/>
      <w:marBottom w:val="0"/>
      <w:divBdr>
        <w:top w:val="none" w:sz="0" w:space="0" w:color="auto"/>
        <w:left w:val="none" w:sz="0" w:space="0" w:color="auto"/>
        <w:bottom w:val="none" w:sz="0" w:space="0" w:color="auto"/>
        <w:right w:val="none" w:sz="0" w:space="0" w:color="auto"/>
      </w:divBdr>
    </w:div>
    <w:div w:id="1694695457">
      <w:bodyDiv w:val="1"/>
      <w:marLeft w:val="0"/>
      <w:marRight w:val="0"/>
      <w:marTop w:val="0"/>
      <w:marBottom w:val="0"/>
      <w:divBdr>
        <w:top w:val="none" w:sz="0" w:space="0" w:color="auto"/>
        <w:left w:val="none" w:sz="0" w:space="0" w:color="auto"/>
        <w:bottom w:val="none" w:sz="0" w:space="0" w:color="auto"/>
        <w:right w:val="none" w:sz="0" w:space="0" w:color="auto"/>
      </w:divBdr>
    </w:div>
    <w:div w:id="1698191255">
      <w:bodyDiv w:val="1"/>
      <w:marLeft w:val="0"/>
      <w:marRight w:val="0"/>
      <w:marTop w:val="0"/>
      <w:marBottom w:val="0"/>
      <w:divBdr>
        <w:top w:val="none" w:sz="0" w:space="0" w:color="auto"/>
        <w:left w:val="none" w:sz="0" w:space="0" w:color="auto"/>
        <w:bottom w:val="none" w:sz="0" w:space="0" w:color="auto"/>
        <w:right w:val="none" w:sz="0" w:space="0" w:color="auto"/>
      </w:divBdr>
    </w:div>
    <w:div w:id="1734501845">
      <w:bodyDiv w:val="1"/>
      <w:marLeft w:val="0"/>
      <w:marRight w:val="0"/>
      <w:marTop w:val="0"/>
      <w:marBottom w:val="0"/>
      <w:divBdr>
        <w:top w:val="none" w:sz="0" w:space="0" w:color="auto"/>
        <w:left w:val="none" w:sz="0" w:space="0" w:color="auto"/>
        <w:bottom w:val="none" w:sz="0" w:space="0" w:color="auto"/>
        <w:right w:val="none" w:sz="0" w:space="0" w:color="auto"/>
      </w:divBdr>
    </w:div>
    <w:div w:id="1773284212">
      <w:bodyDiv w:val="1"/>
      <w:marLeft w:val="0"/>
      <w:marRight w:val="0"/>
      <w:marTop w:val="0"/>
      <w:marBottom w:val="0"/>
      <w:divBdr>
        <w:top w:val="none" w:sz="0" w:space="0" w:color="auto"/>
        <w:left w:val="none" w:sz="0" w:space="0" w:color="auto"/>
        <w:bottom w:val="none" w:sz="0" w:space="0" w:color="auto"/>
        <w:right w:val="none" w:sz="0" w:space="0" w:color="auto"/>
      </w:divBdr>
    </w:div>
    <w:div w:id="1781413204">
      <w:bodyDiv w:val="1"/>
      <w:marLeft w:val="0"/>
      <w:marRight w:val="0"/>
      <w:marTop w:val="0"/>
      <w:marBottom w:val="0"/>
      <w:divBdr>
        <w:top w:val="none" w:sz="0" w:space="0" w:color="auto"/>
        <w:left w:val="none" w:sz="0" w:space="0" w:color="auto"/>
        <w:bottom w:val="none" w:sz="0" w:space="0" w:color="auto"/>
        <w:right w:val="none" w:sz="0" w:space="0" w:color="auto"/>
      </w:divBdr>
    </w:div>
    <w:div w:id="1785804699">
      <w:bodyDiv w:val="1"/>
      <w:marLeft w:val="0"/>
      <w:marRight w:val="0"/>
      <w:marTop w:val="0"/>
      <w:marBottom w:val="0"/>
      <w:divBdr>
        <w:top w:val="none" w:sz="0" w:space="0" w:color="auto"/>
        <w:left w:val="none" w:sz="0" w:space="0" w:color="auto"/>
        <w:bottom w:val="none" w:sz="0" w:space="0" w:color="auto"/>
        <w:right w:val="none" w:sz="0" w:space="0" w:color="auto"/>
      </w:divBdr>
    </w:div>
    <w:div w:id="1794906813">
      <w:bodyDiv w:val="1"/>
      <w:marLeft w:val="0"/>
      <w:marRight w:val="0"/>
      <w:marTop w:val="0"/>
      <w:marBottom w:val="0"/>
      <w:divBdr>
        <w:top w:val="none" w:sz="0" w:space="0" w:color="auto"/>
        <w:left w:val="none" w:sz="0" w:space="0" w:color="auto"/>
        <w:bottom w:val="none" w:sz="0" w:space="0" w:color="auto"/>
        <w:right w:val="none" w:sz="0" w:space="0" w:color="auto"/>
      </w:divBdr>
    </w:div>
    <w:div w:id="1834371277">
      <w:bodyDiv w:val="1"/>
      <w:marLeft w:val="0"/>
      <w:marRight w:val="0"/>
      <w:marTop w:val="0"/>
      <w:marBottom w:val="0"/>
      <w:divBdr>
        <w:top w:val="none" w:sz="0" w:space="0" w:color="auto"/>
        <w:left w:val="none" w:sz="0" w:space="0" w:color="auto"/>
        <w:bottom w:val="none" w:sz="0" w:space="0" w:color="auto"/>
        <w:right w:val="none" w:sz="0" w:space="0" w:color="auto"/>
      </w:divBdr>
    </w:div>
    <w:div w:id="1923247787">
      <w:bodyDiv w:val="1"/>
      <w:marLeft w:val="0"/>
      <w:marRight w:val="0"/>
      <w:marTop w:val="0"/>
      <w:marBottom w:val="0"/>
      <w:divBdr>
        <w:top w:val="none" w:sz="0" w:space="0" w:color="auto"/>
        <w:left w:val="none" w:sz="0" w:space="0" w:color="auto"/>
        <w:bottom w:val="none" w:sz="0" w:space="0" w:color="auto"/>
        <w:right w:val="none" w:sz="0" w:space="0" w:color="auto"/>
      </w:divBdr>
    </w:div>
    <w:div w:id="2100247260">
      <w:bodyDiv w:val="1"/>
      <w:marLeft w:val="0"/>
      <w:marRight w:val="0"/>
      <w:marTop w:val="0"/>
      <w:marBottom w:val="0"/>
      <w:divBdr>
        <w:top w:val="none" w:sz="0" w:space="0" w:color="auto"/>
        <w:left w:val="none" w:sz="0" w:space="0" w:color="auto"/>
        <w:bottom w:val="none" w:sz="0" w:space="0" w:color="auto"/>
        <w:right w:val="none" w:sz="0" w:space="0" w:color="auto"/>
      </w:divBdr>
    </w:div>
    <w:div w:id="2103526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Wen15</b:Tag>
    <b:SourceType>Misc</b:SourceType>
    <b:Guid>{13E6F5A0-618E-43A0-A4DD-3B1DABB8D882}</b:Guid>
    <b:Author>
      <b:Author>
        <b:NameList>
          <b:Person>
            <b:Last>Wen-Li Yang</b:Last>
            <b:First>Feng</b:First>
            <b:Middle>Zhai, Yan-Min Gao, and Qing-Hua Zhang</b:Middle>
          </b:Person>
        </b:NameList>
      </b:Author>
    </b:Author>
    <b:Title>Collective rehabilitation training conductive to improve psychotherapy of college students with anxiety disorder</b:Title>
    <b:Year>2015</b:Year>
    <b:Publisher>Int J Clin Exp Med. 2015; 8(6): 9949–9954.</b:Publisher>
    <b:RefOrder>4</b:RefOrder>
  </b:Source>
  <b:Source>
    <b:Tag>Zho21</b:Tag>
    <b:SourceType>Misc</b:SourceType>
    <b:Guid>{D28CF07D-3CCA-4D29-B31D-49991F49F261}</b:Guid>
    <b:Author>
      <b:Author>
        <b:NameList>
          <b:Person>
            <b:Last>Shen</b:Last>
            <b:First>Zhongxia</b:First>
          </b:Person>
        </b:NameList>
      </b:Author>
    </b:Author>
    <b:Title>The roles of S100B , IL-1β and IL-2 as neuroinflammation biomarkers in Generalized Anxiety Disorder</b:Title>
    <b:Year>2021</b:Year>
    <b:Month>August </b:Month>
    <b:Publisher>DOI:10.21203/rs.3.rs-860914/v2</b:Publisher>
    <b:RefOrder>1</b:RefOrder>
  </b:Source>
  <b:Source>
    <b:Tag>Giu21</b:Tag>
    <b:SourceType>Misc</b:SourceType>
    <b:Guid>{B63BC49B-1388-4873-AB59-180E1B073403}</b:Guid>
    <b:Author>
      <b:Author>
        <b:NameList>
          <b:Person>
            <b:Last>Lazzeri</b:Last>
            <b:First>Giulia</b:First>
          </b:Person>
        </b:NameList>
      </b:Author>
    </b:Author>
    <b:Title>Clinical presentation, comorbidities and treatment of GAD antibodies associated stiff person syndrome</b:Title>
    <b:Year>2021</b:Year>
    <b:Month>October </b:Month>
    <b:Publisher>Journal of the Neurological Sciences 429:119599</b:Publisher>
    <b:RefOrder>2</b:RefOrder>
  </b:Source>
  <b:Source>
    <b:Tag>Kev17</b:Tag>
    <b:SourceType>Misc</b:SourceType>
    <b:Guid>{7C90FE36-EA40-4E35-885E-4774B9C77108}</b:Guid>
    <b:Author>
      <b:Author>
        <b:NameList>
          <b:Person>
            <b:Last>Hilbert</b:Last>
            <b:First>Kevin</b:First>
          </b:Person>
        </b:NameList>
      </b:Author>
    </b:Author>
    <b:Title>Separating generalized anxiety disorder from major depression using clinical, hormonal, and structural MRI data: A multimodal machine learning study</b:Title>
    <b:Year>2017</b:Year>
    <b:Month>February </b:Month>
    <b:Publisher>Brain and Behavior 7(3):e00633</b:Publisher>
    <b:RefOrder>3</b:RefOrder>
  </b:Source>
  <b:Source>
    <b:Tag>How22</b:Tag>
    <b:SourceType>Misc</b:SourceType>
    <b:Guid>{FEEF5AB6-867D-4324-9798-039E9145AFCD}</b:Guid>
    <b:Author>
      <b:Author>
        <b:NameList>
          <b:Person>
            <b:Last>Schneider</b:Last>
            <b:First>Howard</b:First>
          </b:Person>
        </b:NameList>
      </b:Author>
    </b:Author>
    <b:Title>Schizophrenia</b:Title>
    <b:Year>2022</b:Year>
    <b:Month>march</b:Month>
    <b:Publisher>https://www.researchgate.net/publication/351005818_Schizophrenia</b:Publisher>
    <b:RefOrder>5</b:RefOrder>
  </b:Source>
  <b:Source>
    <b:Tag>MTa22</b:Tag>
    <b:SourceType>Misc</b:SourceType>
    <b:Guid>{E4DA36CE-F4C1-4663-B527-10A32CF7E2B0}</b:Guid>
    <b:Author>
      <b:Author>
        <b:NameList>
          <b:Person>
            <b:Last>Tanveer</b:Last>
            <b:First>M.</b:First>
          </b:Person>
        </b:NameList>
      </b:Author>
    </b:Author>
    <b:Title>Diagnosis of Schizophrenia: A comprehensive evaluation</b:Title>
    <b:Year>2022</b:Year>
    <b:Month>March </b:Month>
    <b:Publisher>https://www.researchgate.net/publication/359411158_Diagnosis_of_Schizophrenia_A_comprehensive_evaluation</b:Publisher>
    <b:RefOrder>6</b:RefOrder>
  </b:Source>
  <b:Source>
    <b:Tag>Eme22</b:Tag>
    <b:SourceType>Misc</b:SourceType>
    <b:Guid>{428EE118-1666-4757-8D07-90D385B38426}</b:Guid>
    <b:Title>Emerging Treatments in Schizophrenia</b:Title>
    <b:Year>2022</b:Year>
    <b:Month>February</b:Month>
    <b:Publisher>The Journal of Clinical Psychiatry 83(1)</b:Publisher>
    <b:Author>
      <b:Author>
        <b:NameList>
          <b:Person>
            <b:Last>Correll</b:Last>
            <b:First>Christoph</b:First>
            <b:Middle>U.</b:Middle>
          </b:Person>
        </b:NameList>
      </b:Author>
    </b:Author>
    <b:RefOrder>7</b:RefOrder>
  </b:Source>
  <b:Source>
    <b:Tag>Der22</b:Tag>
    <b:SourceType>Misc</b:SourceType>
    <b:Guid>{C633CCE0-0E55-45A5-8907-6A937B727A13}</b:Guid>
    <b:Author>
      <b:Author>
        <b:NameList>
          <b:Person>
            <b:Last>Wilson</b:Last>
            <b:First>Derek</b:First>
          </b:Person>
        </b:NameList>
      </b:Author>
    </b:Author>
    <b:Title>Autism</b:Title>
    <b:Year>2022</b:Year>
    <b:Month>February </b:Month>
    <b:Publisher>DOI:10.4324/9781003261964-8 In book: Handicapping Conditions in Children (pp.100-114)</b:Publisher>
    <b:RefOrder>8</b:RefOrder>
  </b:Source>
  <b:Source>
    <b:Tag>DaJ22</b:Tag>
    <b:SourceType>Misc</b:SourceType>
    <b:Guid>{C73ED191-8BFC-48F9-8EBC-15CA58BABA6B}</b:Guid>
    <b:Author>
      <b:Author>
        <b:NameList>
          <b:Person>
            <b:Last>Jiang</b:Last>
            <b:First>Da</b:First>
          </b:Person>
        </b:NameList>
      </b:Author>
    </b:Author>
    <b:Title>Autism Spectrum Disorder and High-functioning Autism in Children</b:Title>
    <b:Year>2022</b:Year>
    <b:Month>March </b:Month>
    <b:Publisher>In book: Supporting Diverse Students in Asian Inclusive Classrooms (pp.57-72)</b:Publisher>
    <b:RefOrder>10</b:RefOrder>
  </b:Source>
  <b:Source>
    <b:Tag>Rac21</b:Tag>
    <b:SourceType>Misc</b:SourceType>
    <b:Guid>{EB8004F1-34A5-4FB1-86AF-8F8CB1E5775C}</b:Guid>
    <b:Author>
      <b:Author>
        <b:NameList>
          <b:Person>
            <b:Last>Thynne</b:Last>
            <b:First>Rachel</b:First>
          </b:Person>
        </b:NameList>
      </b:Author>
    </b:Author>
    <b:Title>Autism</b:Title>
    <b:Year>2021</b:Year>
    <b:Month>October </b:Month>
    <b:Publisher>In book: Behaviour Barriers and Beyond (pp.119-141)</b:Publisher>
    <b:RefOrder>9</b:RefOrder>
  </b:Source>
  <b:Source>
    <b:Tag>Lan21</b:Tag>
    <b:SourceType>Misc</b:SourceType>
    <b:Guid>{3570B22A-7F5A-470B-B36A-8A5832A55DCC}</b:Guid>
    <b:Author>
      <b:Author>
        <b:NameList>
          <b:Person>
            <b:Last>Strathearn</b:Last>
            <b:First>Lane</b:First>
          </b:Person>
        </b:NameList>
      </b:Author>
    </b:Author>
    <b:Title>Earlier diagnosis and treatment of autism</b:Title>
    <b:Year>2021</b:Year>
    <b:Month>September </b:Month>
    <b:Publisher>The Journal of pediatrics 236:1-3</b:Publisher>
    <b:RefOrder>11</b:RefOrder>
  </b:Source>
  <b:Source>
    <b:Tag>Evd22</b:Tag>
    <b:SourceType>Misc</b:SourceType>
    <b:Guid>{CC3BE063-8EF4-4128-ADAC-9625A80D6984}</b:Guid>
    <b:Author>
      <b:Author>
        <b:NameList>
          <b:Person>
            <b:Last>Anagnostou</b:Last>
            <b:First>Evdokia</b:First>
          </b:Person>
        </b:NameList>
      </b:Author>
    </b:Author>
    <b:Title>Novel treatments in autism spectrum disorder</b:Title>
    <b:Year>2022</b:Year>
    <b:Month>January </b:Month>
    <b:Publisher>Current Opinion in Psychiatry Publish Ahead of Print(2)</b:Publisher>
    <b:RefOrder>12</b:RefOrder>
  </b:Source>
  <b:Source>
    <b:Tag>EnY21</b:Tag>
    <b:SourceType>Misc</b:SourceType>
    <b:Guid>{52D79F55-B49E-4C7E-9C9D-392FDAA33CF5}</b:Guid>
    <b:Author>
      <b:Author>
        <b:NameList>
          <b:Person>
            <b:Last>Hsiung</b:Last>
            <b:First>En-Yun</b:First>
          </b:Person>
        </b:NameList>
      </b:Author>
    </b:Author>
    <b:Title>Treatment for Autism Spectrum Disorder</b:Title>
    <b:Year>2021</b:Year>
    <b:Month>March </b:Month>
    <b:Publisher>The Journal of Pharmacy</b:Publishe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D5224C-346E-4BD7-9BF6-E2C03075C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4080</Words>
  <Characters>23261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University of Wales</Company>
  <LinksUpToDate>false</LinksUpToDate>
  <CharactersWithSpaces>27287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 Component 2</dc:title>
  <dc:subject>BSc Health and Social Care</dc:subject>
  <dc:creator>Ali Akbar Khan</dc:creator>
  <cp:keywords/>
  <dc:description/>
  <cp:lastModifiedBy>abdulahad</cp:lastModifiedBy>
  <cp:revision>2</cp:revision>
  <dcterms:created xsi:type="dcterms:W3CDTF">2022-04-14T21:58:00Z</dcterms:created>
  <dcterms:modified xsi:type="dcterms:W3CDTF">2022-04-14T21:58:00Z</dcterms:modified>
</cp:coreProperties>
</file>