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17228" w14:textId="70E218EE" w:rsidR="00C6554A" w:rsidRPr="008B5277" w:rsidRDefault="00F9591B" w:rsidP="00C6554A">
      <w:pPr>
        <w:pStyle w:val="Photo"/>
      </w:pPr>
      <w:bookmarkStart w:id="0" w:name="_Toc321147149"/>
      <w:bookmarkStart w:id="1" w:name="_Toc318188227"/>
      <w:bookmarkStart w:id="2" w:name="_Toc318188327"/>
      <w:bookmarkStart w:id="3" w:name="_Toc318189312"/>
      <w:bookmarkStart w:id="4" w:name="_Toc321147011"/>
      <w:r>
        <w:t xml:space="preserve"> V </w:t>
      </w:r>
      <w:r w:rsidR="002554CD" w:rsidRPr="008B5277">
        <w:rPr>
          <w:noProof/>
        </w:rPr>
        <w:drawing>
          <wp:inline distT="0" distB="0" distL="0" distR="0" wp14:anchorId="44DF954B" wp14:editId="506F4593">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E551497" w14:textId="278619CE" w:rsidR="00C6554A" w:rsidRDefault="00CB669C" w:rsidP="00C6554A">
      <w:pPr>
        <w:pStyle w:val="Title"/>
      </w:pPr>
      <w:r>
        <w:t>Leasing</w:t>
      </w:r>
    </w:p>
    <w:p w14:paraId="3103B734" w14:textId="29591C53" w:rsidR="00C6554A" w:rsidRPr="00D5413C" w:rsidRDefault="004171D2" w:rsidP="00C6554A">
      <w:pPr>
        <w:pStyle w:val="Subtitle"/>
      </w:pPr>
      <w:r>
        <w:t>Financial Reporting</w:t>
      </w:r>
    </w:p>
    <w:p w14:paraId="76981144" w14:textId="3819DACE" w:rsidR="00C6554A" w:rsidRDefault="005A4C02" w:rsidP="00C6554A">
      <w:pPr>
        <w:pStyle w:val="ContactInfo"/>
      </w:pPr>
      <w:r>
        <w:t>Liam Jeffreys</w:t>
      </w:r>
      <w:r w:rsidR="00C6554A">
        <w:t xml:space="preserve"> | </w:t>
      </w:r>
      <w:r>
        <w:t>1705236</w:t>
      </w:r>
      <w:r w:rsidR="00C6554A">
        <w:t xml:space="preserve"> |</w:t>
      </w:r>
      <w:r w:rsidR="00C6554A" w:rsidRPr="00D5413C">
        <w:t xml:space="preserve"> </w:t>
      </w:r>
      <w:r w:rsidR="00A74AE2">
        <w:t>MB5X00</w:t>
      </w:r>
      <w:r w:rsidR="004171D2">
        <w:t>847</w:t>
      </w:r>
      <w:r w:rsidR="00C6554A">
        <w:br w:type="page"/>
      </w:r>
    </w:p>
    <w:p w14:paraId="42DB5391" w14:textId="43761FF8" w:rsidR="00C6554A" w:rsidRDefault="007010FF" w:rsidP="00C6554A">
      <w:pPr>
        <w:pStyle w:val="Heading1"/>
      </w:pPr>
      <w:r>
        <w:lastRenderedPageBreak/>
        <w:t>Content</w:t>
      </w:r>
      <w:r w:rsidR="00B352C5">
        <w:t xml:space="preserve">s </w:t>
      </w:r>
    </w:p>
    <w:p w14:paraId="5B6123EF" w14:textId="50404EEA" w:rsidR="00B352C5" w:rsidRDefault="00B352C5" w:rsidP="00B352C5">
      <w:pPr>
        <w:pStyle w:val="ListBullet"/>
        <w:numPr>
          <w:ilvl w:val="0"/>
          <w:numId w:val="0"/>
        </w:numPr>
      </w:pPr>
    </w:p>
    <w:p w14:paraId="4E203ADA" w14:textId="4D28A06D"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Executive summary……………………………………………………………………………………………………</w:t>
      </w:r>
    </w:p>
    <w:p w14:paraId="072B5399" w14:textId="1A49C041"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Introduction……………………………………………………………………………………………………………</w:t>
      </w:r>
      <w:proofErr w:type="gramStart"/>
      <w:r w:rsidRPr="00DF4512">
        <w:rPr>
          <w:rFonts w:ascii="Arial" w:hAnsi="Arial" w:cs="Arial"/>
          <w:sz w:val="22"/>
          <w:szCs w:val="22"/>
        </w:rPr>
        <w:t>…..</w:t>
      </w:r>
      <w:proofErr w:type="gramEnd"/>
      <w:r w:rsidRPr="00DF4512">
        <w:rPr>
          <w:rFonts w:ascii="Arial" w:hAnsi="Arial" w:cs="Arial"/>
          <w:sz w:val="22"/>
          <w:szCs w:val="22"/>
        </w:rPr>
        <w:t xml:space="preserve"> </w:t>
      </w:r>
    </w:p>
    <w:p w14:paraId="2EB470A2" w14:textId="5AD67349"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 xml:space="preserve">Leases and differentiation…………………………………………………………………………………………… </w:t>
      </w:r>
    </w:p>
    <w:p w14:paraId="4F3348DE" w14:textId="5B87E868"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 xml:space="preserve">Criticism and conflict…………………………………………………………………………………………………… </w:t>
      </w:r>
    </w:p>
    <w:p w14:paraId="0F5E4FB7" w14:textId="7BAD6FAD"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New accounting treatment and its impact…………………………………………………………………</w:t>
      </w:r>
      <w:proofErr w:type="gramStart"/>
      <w:r w:rsidRPr="00DF4512">
        <w:rPr>
          <w:rFonts w:ascii="Arial" w:hAnsi="Arial" w:cs="Arial"/>
          <w:sz w:val="22"/>
          <w:szCs w:val="22"/>
        </w:rPr>
        <w:t>…..</w:t>
      </w:r>
      <w:proofErr w:type="gramEnd"/>
      <w:r w:rsidRPr="00DF4512">
        <w:rPr>
          <w:rFonts w:ascii="Arial" w:hAnsi="Arial" w:cs="Arial"/>
          <w:sz w:val="22"/>
          <w:szCs w:val="22"/>
        </w:rPr>
        <w:t xml:space="preserve"> </w:t>
      </w:r>
    </w:p>
    <w:p w14:paraId="2E5D8060" w14:textId="7AFF0114"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 xml:space="preserve">Conclusion……………………………………………………………………………………………………………………… </w:t>
      </w:r>
    </w:p>
    <w:p w14:paraId="7A70DBD2" w14:textId="57BD2906"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 xml:space="preserve">Bibliography……………………………………………………………………………………………………………………. </w:t>
      </w:r>
    </w:p>
    <w:p w14:paraId="4A1A94C2" w14:textId="1EFB82FD" w:rsidR="00B352C5" w:rsidRPr="00DF4512" w:rsidRDefault="00B352C5" w:rsidP="00B352C5">
      <w:pPr>
        <w:pStyle w:val="ListBullet"/>
        <w:numPr>
          <w:ilvl w:val="0"/>
          <w:numId w:val="0"/>
        </w:numPr>
        <w:rPr>
          <w:rFonts w:ascii="Arial" w:hAnsi="Arial" w:cs="Arial"/>
          <w:sz w:val="22"/>
          <w:szCs w:val="22"/>
        </w:rPr>
      </w:pPr>
    </w:p>
    <w:p w14:paraId="31DCE938" w14:textId="134E58CC" w:rsidR="00181738" w:rsidRPr="00DF4512" w:rsidRDefault="00181738" w:rsidP="00181738">
      <w:pPr>
        <w:rPr>
          <w:rFonts w:ascii="Arial" w:hAnsi="Arial" w:cs="Arial"/>
          <w:sz w:val="22"/>
          <w:szCs w:val="22"/>
        </w:rPr>
      </w:pPr>
    </w:p>
    <w:p w14:paraId="3FB14C59" w14:textId="0FCABBB1" w:rsidR="00181738" w:rsidRPr="00DF4512" w:rsidRDefault="00181738" w:rsidP="00181738">
      <w:pPr>
        <w:rPr>
          <w:rFonts w:ascii="Arial" w:hAnsi="Arial" w:cs="Arial"/>
          <w:sz w:val="22"/>
          <w:szCs w:val="22"/>
        </w:rPr>
      </w:pPr>
    </w:p>
    <w:p w14:paraId="6F8F221B" w14:textId="611C5779" w:rsidR="00181738" w:rsidRPr="00DF4512" w:rsidRDefault="00181738" w:rsidP="00181738">
      <w:pPr>
        <w:rPr>
          <w:rFonts w:ascii="Arial" w:hAnsi="Arial" w:cs="Arial"/>
          <w:sz w:val="22"/>
          <w:szCs w:val="22"/>
        </w:rPr>
      </w:pPr>
    </w:p>
    <w:p w14:paraId="1754ABEE" w14:textId="26547D50" w:rsidR="00181738" w:rsidRPr="00DF4512" w:rsidRDefault="00181738" w:rsidP="00181738">
      <w:pPr>
        <w:rPr>
          <w:rFonts w:ascii="Arial" w:hAnsi="Arial" w:cs="Arial"/>
          <w:sz w:val="22"/>
          <w:szCs w:val="22"/>
        </w:rPr>
      </w:pPr>
    </w:p>
    <w:p w14:paraId="12583437" w14:textId="5CD7E6C3" w:rsidR="00181738" w:rsidRPr="00DF4512" w:rsidRDefault="00181738" w:rsidP="00181738">
      <w:pPr>
        <w:rPr>
          <w:rFonts w:ascii="Arial" w:hAnsi="Arial" w:cs="Arial"/>
          <w:sz w:val="22"/>
          <w:szCs w:val="22"/>
        </w:rPr>
      </w:pPr>
    </w:p>
    <w:p w14:paraId="61BCBD4D" w14:textId="20B7137C" w:rsidR="00181738" w:rsidRPr="00DF4512" w:rsidRDefault="00181738" w:rsidP="00181738">
      <w:pPr>
        <w:rPr>
          <w:rFonts w:ascii="Arial" w:hAnsi="Arial" w:cs="Arial"/>
          <w:sz w:val="22"/>
          <w:szCs w:val="22"/>
        </w:rPr>
      </w:pPr>
    </w:p>
    <w:p w14:paraId="2A732DBA" w14:textId="1FADFC75" w:rsidR="00181738" w:rsidRPr="00DF4512" w:rsidRDefault="00181738" w:rsidP="00181738">
      <w:pPr>
        <w:rPr>
          <w:rFonts w:ascii="Arial" w:hAnsi="Arial" w:cs="Arial"/>
          <w:sz w:val="22"/>
          <w:szCs w:val="22"/>
        </w:rPr>
      </w:pPr>
    </w:p>
    <w:p w14:paraId="70BADDB5" w14:textId="4BD8545A" w:rsidR="00181738" w:rsidRPr="00DF4512" w:rsidRDefault="00181738" w:rsidP="00181738">
      <w:pPr>
        <w:rPr>
          <w:rFonts w:ascii="Arial" w:hAnsi="Arial" w:cs="Arial"/>
          <w:sz w:val="22"/>
          <w:szCs w:val="22"/>
        </w:rPr>
      </w:pPr>
    </w:p>
    <w:p w14:paraId="4528D43E" w14:textId="4A63164E" w:rsidR="00181738" w:rsidRPr="00DF4512" w:rsidRDefault="00181738" w:rsidP="00181738">
      <w:pPr>
        <w:rPr>
          <w:rFonts w:ascii="Arial" w:hAnsi="Arial" w:cs="Arial"/>
          <w:sz w:val="22"/>
          <w:szCs w:val="22"/>
        </w:rPr>
      </w:pPr>
    </w:p>
    <w:p w14:paraId="565B88A0" w14:textId="1095373F" w:rsidR="00181738" w:rsidRPr="00DF4512" w:rsidRDefault="00181738" w:rsidP="00181738">
      <w:pPr>
        <w:rPr>
          <w:rFonts w:ascii="Arial" w:hAnsi="Arial" w:cs="Arial"/>
          <w:sz w:val="22"/>
          <w:szCs w:val="22"/>
        </w:rPr>
      </w:pPr>
    </w:p>
    <w:p w14:paraId="0B57A387" w14:textId="5DB48BDD" w:rsidR="00181738" w:rsidRPr="00DF4512" w:rsidRDefault="00181738" w:rsidP="00181738">
      <w:pPr>
        <w:tabs>
          <w:tab w:val="left" w:pos="4871"/>
        </w:tabs>
        <w:rPr>
          <w:rFonts w:ascii="Arial" w:hAnsi="Arial" w:cs="Arial"/>
          <w:sz w:val="22"/>
          <w:szCs w:val="22"/>
        </w:rPr>
      </w:pPr>
    </w:p>
    <w:p w14:paraId="3906CCF8" w14:textId="18383614" w:rsidR="004E7A7B" w:rsidRPr="00DF4512" w:rsidRDefault="004E7A7B" w:rsidP="004E7A7B">
      <w:pPr>
        <w:pStyle w:val="ListParagraph"/>
        <w:numPr>
          <w:ilvl w:val="0"/>
          <w:numId w:val="27"/>
        </w:numPr>
        <w:tabs>
          <w:tab w:val="left" w:pos="4871"/>
        </w:tabs>
        <w:rPr>
          <w:rFonts w:ascii="Arial" w:hAnsi="Arial" w:cs="Arial"/>
          <w:sz w:val="22"/>
          <w:szCs w:val="22"/>
        </w:rPr>
      </w:pPr>
      <w:r w:rsidRPr="00DF4512">
        <w:rPr>
          <w:rFonts w:ascii="Arial" w:hAnsi="Arial" w:cs="Arial"/>
          <w:sz w:val="22"/>
          <w:szCs w:val="22"/>
        </w:rPr>
        <w:lastRenderedPageBreak/>
        <w:t xml:space="preserve">Executive Summary </w:t>
      </w:r>
    </w:p>
    <w:p w14:paraId="3F7F55FD" w14:textId="641725ED" w:rsidR="004E7A7B" w:rsidRPr="00DF4512" w:rsidRDefault="00380DA6" w:rsidP="004E7A7B">
      <w:pPr>
        <w:tabs>
          <w:tab w:val="left" w:pos="4871"/>
        </w:tabs>
        <w:rPr>
          <w:rFonts w:ascii="Arial" w:hAnsi="Arial" w:cs="Arial"/>
          <w:sz w:val="22"/>
          <w:szCs w:val="22"/>
        </w:rPr>
      </w:pPr>
      <w:r w:rsidRPr="00DF4512">
        <w:rPr>
          <w:rFonts w:ascii="Arial" w:hAnsi="Arial" w:cs="Arial"/>
          <w:sz w:val="22"/>
          <w:szCs w:val="22"/>
        </w:rPr>
        <w:t>The topic of discussion of this report will be leasin</w:t>
      </w:r>
      <w:r w:rsidR="00ED3300" w:rsidRPr="00DF4512">
        <w:rPr>
          <w:rFonts w:ascii="Arial" w:hAnsi="Arial" w:cs="Arial"/>
          <w:sz w:val="22"/>
          <w:szCs w:val="22"/>
        </w:rPr>
        <w:t xml:space="preserve">g. </w:t>
      </w:r>
      <w:proofErr w:type="spellStart"/>
      <w:r w:rsidR="00A34A80" w:rsidRPr="00DF4512">
        <w:rPr>
          <w:rFonts w:ascii="Arial" w:hAnsi="Arial" w:cs="Arial"/>
          <w:sz w:val="22"/>
          <w:szCs w:val="22"/>
        </w:rPr>
        <w:t>Through out</w:t>
      </w:r>
      <w:proofErr w:type="spellEnd"/>
      <w:r w:rsidR="00A34A80" w:rsidRPr="00DF4512">
        <w:rPr>
          <w:rFonts w:ascii="Arial" w:hAnsi="Arial" w:cs="Arial"/>
          <w:sz w:val="22"/>
          <w:szCs w:val="22"/>
        </w:rPr>
        <w:t xml:space="preserve"> the report I will be making a </w:t>
      </w:r>
      <w:proofErr w:type="gramStart"/>
      <w:r w:rsidR="00A34A80" w:rsidRPr="00DF4512">
        <w:rPr>
          <w:rFonts w:ascii="Arial" w:hAnsi="Arial" w:cs="Arial"/>
          <w:sz w:val="22"/>
          <w:szCs w:val="22"/>
        </w:rPr>
        <w:t>references</w:t>
      </w:r>
      <w:proofErr w:type="gramEnd"/>
      <w:r w:rsidR="00A34A80" w:rsidRPr="00DF4512">
        <w:rPr>
          <w:rFonts w:ascii="Arial" w:hAnsi="Arial" w:cs="Arial"/>
          <w:sz w:val="22"/>
          <w:szCs w:val="22"/>
        </w:rPr>
        <w:t xml:space="preserve"> to substance over form as part of the</w:t>
      </w:r>
      <w:r w:rsidR="00074922" w:rsidRPr="00DF4512">
        <w:rPr>
          <w:rFonts w:ascii="Arial" w:hAnsi="Arial" w:cs="Arial"/>
          <w:sz w:val="22"/>
          <w:szCs w:val="22"/>
        </w:rPr>
        <w:t xml:space="preserve"> accounting</w:t>
      </w:r>
      <w:r w:rsidR="00A34A80" w:rsidRPr="00DF4512">
        <w:rPr>
          <w:rFonts w:ascii="Arial" w:hAnsi="Arial" w:cs="Arial"/>
          <w:sz w:val="22"/>
          <w:szCs w:val="22"/>
        </w:rPr>
        <w:t xml:space="preserve"> conceptual framework</w:t>
      </w:r>
      <w:r w:rsidR="00074922" w:rsidRPr="00DF4512">
        <w:rPr>
          <w:rFonts w:ascii="Arial" w:hAnsi="Arial" w:cs="Arial"/>
          <w:sz w:val="22"/>
          <w:szCs w:val="22"/>
        </w:rPr>
        <w:t xml:space="preserve">. </w:t>
      </w:r>
      <w:proofErr w:type="gramStart"/>
      <w:r w:rsidR="00074922" w:rsidRPr="00DF4512">
        <w:rPr>
          <w:rFonts w:ascii="Arial" w:hAnsi="Arial" w:cs="Arial"/>
          <w:sz w:val="22"/>
          <w:szCs w:val="22"/>
        </w:rPr>
        <w:t>Firstly</w:t>
      </w:r>
      <w:proofErr w:type="gramEnd"/>
      <w:r w:rsidR="00074922" w:rsidRPr="00DF4512">
        <w:rPr>
          <w:rFonts w:ascii="Arial" w:hAnsi="Arial" w:cs="Arial"/>
          <w:sz w:val="22"/>
          <w:szCs w:val="22"/>
        </w:rPr>
        <w:t xml:space="preserve"> I will discuss the type of leases the accounting industry currently inhabits and </w:t>
      </w:r>
      <w:r w:rsidR="00175A81" w:rsidRPr="00DF4512">
        <w:rPr>
          <w:rFonts w:ascii="Arial" w:hAnsi="Arial" w:cs="Arial"/>
          <w:sz w:val="22"/>
          <w:szCs w:val="22"/>
        </w:rPr>
        <w:t>make differentiation between the</w:t>
      </w:r>
      <w:r w:rsidR="00C97161" w:rsidRPr="00DF4512">
        <w:rPr>
          <w:rFonts w:ascii="Arial" w:hAnsi="Arial" w:cs="Arial"/>
          <w:sz w:val="22"/>
          <w:szCs w:val="22"/>
        </w:rPr>
        <w:t xml:space="preserve"> different types. In addition, </w:t>
      </w:r>
      <w:r w:rsidR="00EB7152" w:rsidRPr="00DF4512">
        <w:rPr>
          <w:rFonts w:ascii="Arial" w:hAnsi="Arial" w:cs="Arial"/>
          <w:sz w:val="22"/>
          <w:szCs w:val="22"/>
        </w:rPr>
        <w:t xml:space="preserve">the report will also explain briefly how they are accounted for in financial statements. </w:t>
      </w:r>
    </w:p>
    <w:p w14:paraId="6716E976" w14:textId="75BA6CDF" w:rsidR="00D464B9" w:rsidRPr="00DF4512" w:rsidRDefault="00D464B9" w:rsidP="004E7A7B">
      <w:pPr>
        <w:tabs>
          <w:tab w:val="left" w:pos="4871"/>
        </w:tabs>
        <w:rPr>
          <w:rFonts w:ascii="Arial" w:hAnsi="Arial" w:cs="Arial"/>
          <w:sz w:val="22"/>
          <w:szCs w:val="22"/>
        </w:rPr>
      </w:pPr>
      <w:r w:rsidRPr="00DF4512">
        <w:rPr>
          <w:rFonts w:ascii="Arial" w:hAnsi="Arial" w:cs="Arial"/>
          <w:sz w:val="22"/>
          <w:szCs w:val="22"/>
        </w:rPr>
        <w:t xml:space="preserve">In discussion, I will be </w:t>
      </w:r>
      <w:r w:rsidR="003C13E1" w:rsidRPr="00DF4512">
        <w:rPr>
          <w:rFonts w:ascii="Arial" w:hAnsi="Arial" w:cs="Arial"/>
          <w:sz w:val="22"/>
          <w:szCs w:val="22"/>
        </w:rPr>
        <w:t>highlighting reasons for criticism of the approach adopted by the current accounting standard</w:t>
      </w:r>
      <w:r w:rsidR="000D2D53" w:rsidRPr="00DF4512">
        <w:rPr>
          <w:rFonts w:ascii="Arial" w:hAnsi="Arial" w:cs="Arial"/>
          <w:sz w:val="22"/>
          <w:szCs w:val="22"/>
        </w:rPr>
        <w:t xml:space="preserve"> and how the treatment conflicts with principles enshrined with the conceptual framework. </w:t>
      </w:r>
    </w:p>
    <w:p w14:paraId="0BEF8AAB" w14:textId="212B65CC" w:rsidR="000D2D53" w:rsidRPr="00DF4512" w:rsidRDefault="000D2D53" w:rsidP="004E7A7B">
      <w:pPr>
        <w:tabs>
          <w:tab w:val="left" w:pos="4871"/>
        </w:tabs>
        <w:rPr>
          <w:rFonts w:ascii="Arial" w:hAnsi="Arial" w:cs="Arial"/>
          <w:sz w:val="22"/>
          <w:szCs w:val="22"/>
        </w:rPr>
      </w:pPr>
      <w:r w:rsidRPr="00DF4512">
        <w:rPr>
          <w:rFonts w:ascii="Arial" w:hAnsi="Arial" w:cs="Arial"/>
          <w:sz w:val="22"/>
          <w:szCs w:val="22"/>
        </w:rPr>
        <w:t xml:space="preserve">To conclude, </w:t>
      </w:r>
      <w:r w:rsidR="00986341" w:rsidRPr="00DF4512">
        <w:rPr>
          <w:rFonts w:ascii="Arial" w:hAnsi="Arial" w:cs="Arial"/>
          <w:sz w:val="22"/>
          <w:szCs w:val="22"/>
        </w:rPr>
        <w:t xml:space="preserve">there will be a summary of the new accounting treatment </w:t>
      </w:r>
      <w:r w:rsidR="005A7ADD" w:rsidRPr="00DF4512">
        <w:rPr>
          <w:rFonts w:ascii="Arial" w:hAnsi="Arial" w:cs="Arial"/>
          <w:sz w:val="22"/>
          <w:szCs w:val="22"/>
        </w:rPr>
        <w:t xml:space="preserve">and a discussion on the ways in which this will impact upon financial statements. </w:t>
      </w:r>
    </w:p>
    <w:p w14:paraId="13B3586B" w14:textId="6253CA86" w:rsidR="00181738" w:rsidRPr="00DF4512" w:rsidRDefault="00181738" w:rsidP="00181738">
      <w:pPr>
        <w:tabs>
          <w:tab w:val="left" w:pos="4871"/>
        </w:tabs>
        <w:rPr>
          <w:rFonts w:ascii="Arial" w:hAnsi="Arial" w:cs="Arial"/>
          <w:sz w:val="22"/>
          <w:szCs w:val="22"/>
        </w:rPr>
      </w:pPr>
    </w:p>
    <w:p w14:paraId="438D65B9" w14:textId="22844B64" w:rsidR="00181738" w:rsidRPr="00DF4512" w:rsidRDefault="00181738" w:rsidP="00181738">
      <w:pPr>
        <w:tabs>
          <w:tab w:val="left" w:pos="4871"/>
        </w:tabs>
        <w:rPr>
          <w:rFonts w:ascii="Arial" w:hAnsi="Arial" w:cs="Arial"/>
          <w:sz w:val="22"/>
          <w:szCs w:val="22"/>
        </w:rPr>
      </w:pPr>
    </w:p>
    <w:p w14:paraId="484D055B" w14:textId="4DD35F95" w:rsidR="00181738" w:rsidRPr="00DF4512" w:rsidRDefault="00181738" w:rsidP="00181738">
      <w:pPr>
        <w:tabs>
          <w:tab w:val="left" w:pos="4871"/>
        </w:tabs>
        <w:rPr>
          <w:rFonts w:ascii="Arial" w:hAnsi="Arial" w:cs="Arial"/>
          <w:sz w:val="22"/>
          <w:szCs w:val="22"/>
        </w:rPr>
      </w:pPr>
    </w:p>
    <w:p w14:paraId="4106A3B5" w14:textId="36C322A8" w:rsidR="00181738" w:rsidRPr="00DF4512" w:rsidRDefault="00181738" w:rsidP="00181738">
      <w:pPr>
        <w:tabs>
          <w:tab w:val="left" w:pos="4871"/>
        </w:tabs>
        <w:rPr>
          <w:rFonts w:ascii="Arial" w:hAnsi="Arial" w:cs="Arial"/>
          <w:sz w:val="22"/>
          <w:szCs w:val="22"/>
        </w:rPr>
      </w:pPr>
    </w:p>
    <w:p w14:paraId="771560F1" w14:textId="0A34FC8F" w:rsidR="00181738" w:rsidRPr="00DF4512" w:rsidRDefault="00181738" w:rsidP="00181738">
      <w:pPr>
        <w:tabs>
          <w:tab w:val="left" w:pos="4871"/>
        </w:tabs>
        <w:rPr>
          <w:rFonts w:ascii="Arial" w:hAnsi="Arial" w:cs="Arial"/>
          <w:sz w:val="22"/>
          <w:szCs w:val="22"/>
        </w:rPr>
      </w:pPr>
    </w:p>
    <w:p w14:paraId="2DC9A8EE" w14:textId="2C628808" w:rsidR="00181738" w:rsidRPr="00DF4512" w:rsidRDefault="00181738" w:rsidP="00181738">
      <w:pPr>
        <w:tabs>
          <w:tab w:val="left" w:pos="4871"/>
        </w:tabs>
        <w:rPr>
          <w:rFonts w:ascii="Arial" w:hAnsi="Arial" w:cs="Arial"/>
          <w:sz w:val="22"/>
          <w:szCs w:val="22"/>
        </w:rPr>
      </w:pPr>
    </w:p>
    <w:p w14:paraId="5B095F04" w14:textId="118EFA91" w:rsidR="00181738" w:rsidRPr="00DF4512" w:rsidRDefault="00181738" w:rsidP="00181738">
      <w:pPr>
        <w:tabs>
          <w:tab w:val="left" w:pos="4871"/>
        </w:tabs>
        <w:rPr>
          <w:rFonts w:ascii="Arial" w:hAnsi="Arial" w:cs="Arial"/>
          <w:sz w:val="22"/>
          <w:szCs w:val="22"/>
        </w:rPr>
      </w:pPr>
    </w:p>
    <w:p w14:paraId="352F458C" w14:textId="718BE087" w:rsidR="00181738" w:rsidRPr="00DF4512" w:rsidRDefault="00181738" w:rsidP="00181738">
      <w:pPr>
        <w:tabs>
          <w:tab w:val="left" w:pos="4871"/>
        </w:tabs>
        <w:rPr>
          <w:rFonts w:ascii="Arial" w:hAnsi="Arial" w:cs="Arial"/>
          <w:sz w:val="22"/>
          <w:szCs w:val="22"/>
        </w:rPr>
      </w:pPr>
    </w:p>
    <w:p w14:paraId="1E317EA0" w14:textId="6BD38309" w:rsidR="00181738" w:rsidRPr="00DF4512" w:rsidRDefault="00181738" w:rsidP="00181738">
      <w:pPr>
        <w:tabs>
          <w:tab w:val="left" w:pos="4871"/>
        </w:tabs>
        <w:rPr>
          <w:rFonts w:ascii="Arial" w:hAnsi="Arial" w:cs="Arial"/>
          <w:sz w:val="22"/>
          <w:szCs w:val="22"/>
        </w:rPr>
      </w:pPr>
    </w:p>
    <w:p w14:paraId="2C56D1FA" w14:textId="19C23844" w:rsidR="00181738" w:rsidRPr="00DF4512" w:rsidRDefault="00181738" w:rsidP="00181738">
      <w:pPr>
        <w:tabs>
          <w:tab w:val="left" w:pos="4871"/>
        </w:tabs>
        <w:rPr>
          <w:rFonts w:ascii="Arial" w:hAnsi="Arial" w:cs="Arial"/>
          <w:sz w:val="22"/>
          <w:szCs w:val="22"/>
        </w:rPr>
      </w:pPr>
    </w:p>
    <w:p w14:paraId="4AF55761" w14:textId="4125F370" w:rsidR="00181738" w:rsidRPr="00DF4512" w:rsidRDefault="00181738" w:rsidP="00181738">
      <w:pPr>
        <w:tabs>
          <w:tab w:val="left" w:pos="4871"/>
        </w:tabs>
        <w:rPr>
          <w:rFonts w:ascii="Arial" w:hAnsi="Arial" w:cs="Arial"/>
          <w:sz w:val="22"/>
          <w:szCs w:val="22"/>
        </w:rPr>
      </w:pPr>
    </w:p>
    <w:p w14:paraId="67F8E94D" w14:textId="531B121A" w:rsidR="00181738" w:rsidRPr="00DF4512" w:rsidRDefault="00181738" w:rsidP="00181738">
      <w:pPr>
        <w:tabs>
          <w:tab w:val="left" w:pos="4871"/>
        </w:tabs>
        <w:rPr>
          <w:rFonts w:ascii="Arial" w:hAnsi="Arial" w:cs="Arial"/>
          <w:sz w:val="22"/>
          <w:szCs w:val="22"/>
        </w:rPr>
      </w:pPr>
    </w:p>
    <w:p w14:paraId="50925532" w14:textId="18DB52A2" w:rsidR="00181738" w:rsidRPr="00DF4512" w:rsidRDefault="00181738" w:rsidP="00181738">
      <w:pPr>
        <w:tabs>
          <w:tab w:val="left" w:pos="4871"/>
        </w:tabs>
        <w:rPr>
          <w:rFonts w:ascii="Arial" w:hAnsi="Arial" w:cs="Arial"/>
          <w:sz w:val="22"/>
          <w:szCs w:val="22"/>
        </w:rPr>
      </w:pPr>
    </w:p>
    <w:p w14:paraId="30FDC0CF" w14:textId="11DA8245" w:rsidR="00181738" w:rsidRPr="00DF4512" w:rsidRDefault="00181738" w:rsidP="00181738">
      <w:pPr>
        <w:tabs>
          <w:tab w:val="left" w:pos="4871"/>
        </w:tabs>
        <w:rPr>
          <w:rFonts w:ascii="Arial" w:hAnsi="Arial" w:cs="Arial"/>
          <w:sz w:val="22"/>
          <w:szCs w:val="22"/>
        </w:rPr>
      </w:pPr>
    </w:p>
    <w:p w14:paraId="06C445F8" w14:textId="32BCF7B6" w:rsidR="00181738" w:rsidRPr="00DF4512" w:rsidRDefault="00181738" w:rsidP="00181738">
      <w:pPr>
        <w:tabs>
          <w:tab w:val="left" w:pos="4871"/>
        </w:tabs>
        <w:rPr>
          <w:rFonts w:ascii="Arial" w:hAnsi="Arial" w:cs="Arial"/>
          <w:sz w:val="22"/>
          <w:szCs w:val="22"/>
        </w:rPr>
      </w:pPr>
    </w:p>
    <w:p w14:paraId="1677D8F0" w14:textId="0ECA1E2C" w:rsidR="00181738" w:rsidRPr="00DF4512" w:rsidRDefault="00181738" w:rsidP="00181738">
      <w:pPr>
        <w:tabs>
          <w:tab w:val="left" w:pos="4871"/>
        </w:tabs>
        <w:rPr>
          <w:rFonts w:ascii="Arial" w:hAnsi="Arial" w:cs="Arial"/>
          <w:sz w:val="22"/>
          <w:szCs w:val="22"/>
        </w:rPr>
      </w:pPr>
    </w:p>
    <w:p w14:paraId="7AF42D30" w14:textId="533ED59D" w:rsidR="00181738" w:rsidRPr="00DF4512" w:rsidRDefault="00181738" w:rsidP="00181738">
      <w:pPr>
        <w:tabs>
          <w:tab w:val="left" w:pos="4871"/>
        </w:tabs>
        <w:rPr>
          <w:rFonts w:ascii="Arial" w:hAnsi="Arial" w:cs="Arial"/>
          <w:sz w:val="22"/>
          <w:szCs w:val="22"/>
        </w:rPr>
      </w:pPr>
    </w:p>
    <w:p w14:paraId="2C95B79C" w14:textId="06B1B1C5" w:rsidR="004E7A7B" w:rsidRPr="00DF4512" w:rsidRDefault="004E7A7B" w:rsidP="00181738">
      <w:pPr>
        <w:tabs>
          <w:tab w:val="left" w:pos="4871"/>
        </w:tabs>
        <w:rPr>
          <w:rFonts w:ascii="Arial" w:hAnsi="Arial" w:cs="Arial"/>
          <w:sz w:val="22"/>
          <w:szCs w:val="22"/>
        </w:rPr>
      </w:pPr>
    </w:p>
    <w:p w14:paraId="69FD7ABA" w14:textId="3C5A1932" w:rsidR="004E7A7B" w:rsidRPr="00DF4512" w:rsidRDefault="004E7A7B" w:rsidP="00181738">
      <w:pPr>
        <w:tabs>
          <w:tab w:val="left" w:pos="4871"/>
        </w:tabs>
        <w:rPr>
          <w:rFonts w:ascii="Arial" w:hAnsi="Arial" w:cs="Arial"/>
          <w:sz w:val="22"/>
          <w:szCs w:val="22"/>
        </w:rPr>
      </w:pPr>
    </w:p>
    <w:p w14:paraId="17763B45" w14:textId="53D0E159" w:rsidR="004E7A7B" w:rsidRPr="00DF4512" w:rsidRDefault="004E7A7B" w:rsidP="00181738">
      <w:pPr>
        <w:tabs>
          <w:tab w:val="left" w:pos="4871"/>
        </w:tabs>
        <w:rPr>
          <w:rFonts w:ascii="Arial" w:hAnsi="Arial" w:cs="Arial"/>
          <w:sz w:val="22"/>
          <w:szCs w:val="22"/>
        </w:rPr>
      </w:pPr>
    </w:p>
    <w:p w14:paraId="5D778629" w14:textId="37C27156" w:rsidR="004E7A7B" w:rsidRPr="00DF4512" w:rsidRDefault="004E7A7B" w:rsidP="004E7A7B">
      <w:pPr>
        <w:pStyle w:val="ListParagraph"/>
        <w:numPr>
          <w:ilvl w:val="0"/>
          <w:numId w:val="27"/>
        </w:numPr>
        <w:tabs>
          <w:tab w:val="left" w:pos="4871"/>
        </w:tabs>
        <w:rPr>
          <w:rFonts w:ascii="Arial" w:hAnsi="Arial" w:cs="Arial"/>
          <w:sz w:val="22"/>
          <w:szCs w:val="22"/>
        </w:rPr>
      </w:pPr>
      <w:r w:rsidRPr="00DF4512">
        <w:rPr>
          <w:rFonts w:ascii="Arial" w:hAnsi="Arial" w:cs="Arial"/>
          <w:sz w:val="22"/>
          <w:szCs w:val="22"/>
        </w:rPr>
        <w:lastRenderedPageBreak/>
        <w:t xml:space="preserve">Introduction </w:t>
      </w:r>
    </w:p>
    <w:p w14:paraId="3982D180" w14:textId="735DDB07" w:rsidR="004E7A7B" w:rsidRPr="00DF4512" w:rsidRDefault="00ED3300" w:rsidP="004E7A7B">
      <w:pPr>
        <w:tabs>
          <w:tab w:val="left" w:pos="4871"/>
        </w:tabs>
        <w:rPr>
          <w:rFonts w:ascii="Arial" w:hAnsi="Arial" w:cs="Arial"/>
          <w:sz w:val="22"/>
          <w:szCs w:val="22"/>
        </w:rPr>
      </w:pPr>
      <w:r w:rsidRPr="00DF4512">
        <w:rPr>
          <w:rFonts w:ascii="Arial" w:hAnsi="Arial" w:cs="Arial"/>
          <w:sz w:val="22"/>
          <w:szCs w:val="22"/>
        </w:rPr>
        <w:t xml:space="preserve">The new leasing standard </w:t>
      </w:r>
      <w:r w:rsidR="009A1A92" w:rsidRPr="00DF4512">
        <w:rPr>
          <w:rFonts w:ascii="Arial" w:hAnsi="Arial" w:cs="Arial"/>
          <w:sz w:val="22"/>
          <w:szCs w:val="22"/>
        </w:rPr>
        <w:t>in IFRS 16 will become active on the 1</w:t>
      </w:r>
      <w:r w:rsidR="009A1A92" w:rsidRPr="00DF4512">
        <w:rPr>
          <w:rFonts w:ascii="Arial" w:hAnsi="Arial" w:cs="Arial"/>
          <w:sz w:val="22"/>
          <w:szCs w:val="22"/>
          <w:vertAlign w:val="superscript"/>
        </w:rPr>
        <w:t>st</w:t>
      </w:r>
      <w:r w:rsidR="009A1A92" w:rsidRPr="00DF4512">
        <w:rPr>
          <w:rFonts w:ascii="Arial" w:hAnsi="Arial" w:cs="Arial"/>
          <w:sz w:val="22"/>
          <w:szCs w:val="22"/>
        </w:rPr>
        <w:t xml:space="preserve"> of </w:t>
      </w:r>
      <w:proofErr w:type="gramStart"/>
      <w:r w:rsidR="009A1A92" w:rsidRPr="00DF4512">
        <w:rPr>
          <w:rFonts w:ascii="Arial" w:hAnsi="Arial" w:cs="Arial"/>
          <w:sz w:val="22"/>
          <w:szCs w:val="22"/>
        </w:rPr>
        <w:t>January,</w:t>
      </w:r>
      <w:proofErr w:type="gramEnd"/>
      <w:r w:rsidR="009A1A92" w:rsidRPr="00DF4512">
        <w:rPr>
          <w:rFonts w:ascii="Arial" w:hAnsi="Arial" w:cs="Arial"/>
          <w:sz w:val="22"/>
          <w:szCs w:val="22"/>
        </w:rPr>
        <w:t xml:space="preserve"> 2019 where there will be foreseeable changes and impact on </w:t>
      </w:r>
      <w:r w:rsidR="00BB47A8" w:rsidRPr="00DF4512">
        <w:rPr>
          <w:rFonts w:ascii="Arial" w:hAnsi="Arial" w:cs="Arial"/>
          <w:sz w:val="22"/>
          <w:szCs w:val="22"/>
        </w:rPr>
        <w:t xml:space="preserve">companies all over the globe. I will be discussing </w:t>
      </w:r>
      <w:r w:rsidR="00B833DF" w:rsidRPr="00DF4512">
        <w:rPr>
          <w:rFonts w:ascii="Arial" w:hAnsi="Arial" w:cs="Arial"/>
          <w:sz w:val="22"/>
          <w:szCs w:val="22"/>
        </w:rPr>
        <w:t xml:space="preserve">the differences in the current standard and the new standard, and </w:t>
      </w:r>
      <w:r w:rsidR="00AC3F40" w:rsidRPr="00DF4512">
        <w:rPr>
          <w:rFonts w:ascii="Arial" w:hAnsi="Arial" w:cs="Arial"/>
          <w:sz w:val="22"/>
          <w:szCs w:val="22"/>
        </w:rPr>
        <w:t xml:space="preserve">why these changes have been made. </w:t>
      </w:r>
    </w:p>
    <w:p w14:paraId="3923EF4C" w14:textId="32A01206" w:rsidR="004E7A7B" w:rsidRPr="00DF4512" w:rsidRDefault="004E7A7B" w:rsidP="004E7A7B">
      <w:pPr>
        <w:tabs>
          <w:tab w:val="left" w:pos="4871"/>
        </w:tabs>
        <w:rPr>
          <w:rFonts w:ascii="Arial" w:hAnsi="Arial" w:cs="Arial"/>
          <w:sz w:val="22"/>
          <w:szCs w:val="22"/>
        </w:rPr>
      </w:pPr>
    </w:p>
    <w:p w14:paraId="41E03ABC" w14:textId="523A0DDF" w:rsidR="004E7A7B" w:rsidRPr="00DF4512" w:rsidRDefault="004E7A7B" w:rsidP="004E7A7B">
      <w:pPr>
        <w:tabs>
          <w:tab w:val="left" w:pos="4871"/>
        </w:tabs>
        <w:rPr>
          <w:rFonts w:ascii="Arial" w:hAnsi="Arial" w:cs="Arial"/>
          <w:sz w:val="22"/>
          <w:szCs w:val="22"/>
        </w:rPr>
      </w:pPr>
    </w:p>
    <w:p w14:paraId="1832FA1B" w14:textId="76B1AC55" w:rsidR="004E7A7B" w:rsidRPr="00DF4512" w:rsidRDefault="004E7A7B" w:rsidP="004E7A7B">
      <w:pPr>
        <w:tabs>
          <w:tab w:val="left" w:pos="4871"/>
        </w:tabs>
        <w:rPr>
          <w:rFonts w:ascii="Arial" w:hAnsi="Arial" w:cs="Arial"/>
          <w:sz w:val="22"/>
          <w:szCs w:val="22"/>
        </w:rPr>
      </w:pPr>
    </w:p>
    <w:p w14:paraId="192D2082" w14:textId="7344D6CB" w:rsidR="004E7A7B" w:rsidRPr="00DF4512" w:rsidRDefault="004E7A7B" w:rsidP="004E7A7B">
      <w:pPr>
        <w:tabs>
          <w:tab w:val="left" w:pos="4871"/>
        </w:tabs>
        <w:rPr>
          <w:rFonts w:ascii="Arial" w:hAnsi="Arial" w:cs="Arial"/>
          <w:sz w:val="22"/>
          <w:szCs w:val="22"/>
        </w:rPr>
      </w:pPr>
    </w:p>
    <w:p w14:paraId="32F11319" w14:textId="6576688B" w:rsidR="004E7A7B" w:rsidRPr="00DF4512" w:rsidRDefault="004E7A7B" w:rsidP="004E7A7B">
      <w:pPr>
        <w:tabs>
          <w:tab w:val="left" w:pos="4871"/>
        </w:tabs>
        <w:rPr>
          <w:rFonts w:ascii="Arial" w:hAnsi="Arial" w:cs="Arial"/>
          <w:sz w:val="22"/>
          <w:szCs w:val="22"/>
        </w:rPr>
      </w:pPr>
    </w:p>
    <w:p w14:paraId="0A957AC2" w14:textId="23932B49" w:rsidR="004E7A7B" w:rsidRPr="00DF4512" w:rsidRDefault="004E7A7B" w:rsidP="004E7A7B">
      <w:pPr>
        <w:tabs>
          <w:tab w:val="left" w:pos="4871"/>
        </w:tabs>
        <w:rPr>
          <w:rFonts w:ascii="Arial" w:hAnsi="Arial" w:cs="Arial"/>
          <w:sz w:val="22"/>
          <w:szCs w:val="22"/>
        </w:rPr>
      </w:pPr>
    </w:p>
    <w:p w14:paraId="5FF05BF2" w14:textId="2304373F" w:rsidR="004E7A7B" w:rsidRPr="00DF4512" w:rsidRDefault="004E7A7B" w:rsidP="004E7A7B">
      <w:pPr>
        <w:tabs>
          <w:tab w:val="left" w:pos="4871"/>
        </w:tabs>
        <w:rPr>
          <w:rFonts w:ascii="Arial" w:hAnsi="Arial" w:cs="Arial"/>
          <w:sz w:val="22"/>
          <w:szCs w:val="22"/>
        </w:rPr>
      </w:pPr>
    </w:p>
    <w:p w14:paraId="73C827AD" w14:textId="60A7161A" w:rsidR="004E7A7B" w:rsidRPr="00DF4512" w:rsidRDefault="004E7A7B" w:rsidP="004E7A7B">
      <w:pPr>
        <w:tabs>
          <w:tab w:val="left" w:pos="4871"/>
        </w:tabs>
        <w:rPr>
          <w:rFonts w:ascii="Arial" w:hAnsi="Arial" w:cs="Arial"/>
          <w:sz w:val="22"/>
          <w:szCs w:val="22"/>
        </w:rPr>
      </w:pPr>
    </w:p>
    <w:p w14:paraId="0507BFD6" w14:textId="155726CC" w:rsidR="004E7A7B" w:rsidRPr="00DF4512" w:rsidRDefault="004E7A7B" w:rsidP="004E7A7B">
      <w:pPr>
        <w:tabs>
          <w:tab w:val="left" w:pos="4871"/>
        </w:tabs>
        <w:rPr>
          <w:rFonts w:ascii="Arial" w:hAnsi="Arial" w:cs="Arial"/>
          <w:sz w:val="22"/>
          <w:szCs w:val="22"/>
        </w:rPr>
      </w:pPr>
    </w:p>
    <w:p w14:paraId="4B782079" w14:textId="5A829CEB" w:rsidR="004E7A7B" w:rsidRPr="00DF4512" w:rsidRDefault="004E7A7B" w:rsidP="004E7A7B">
      <w:pPr>
        <w:tabs>
          <w:tab w:val="left" w:pos="4871"/>
        </w:tabs>
        <w:rPr>
          <w:rFonts w:ascii="Arial" w:hAnsi="Arial" w:cs="Arial"/>
          <w:sz w:val="22"/>
          <w:szCs w:val="22"/>
        </w:rPr>
      </w:pPr>
    </w:p>
    <w:p w14:paraId="5FCAD0D7" w14:textId="02BAB069" w:rsidR="004E7A7B" w:rsidRPr="00DF4512" w:rsidRDefault="004E7A7B" w:rsidP="004E7A7B">
      <w:pPr>
        <w:tabs>
          <w:tab w:val="left" w:pos="4871"/>
        </w:tabs>
        <w:rPr>
          <w:rFonts w:ascii="Arial" w:hAnsi="Arial" w:cs="Arial"/>
          <w:sz w:val="22"/>
          <w:szCs w:val="22"/>
        </w:rPr>
      </w:pPr>
    </w:p>
    <w:p w14:paraId="4F0E59A0" w14:textId="749132C7" w:rsidR="004E7A7B" w:rsidRPr="00DF4512" w:rsidRDefault="004E7A7B" w:rsidP="004E7A7B">
      <w:pPr>
        <w:tabs>
          <w:tab w:val="left" w:pos="4871"/>
        </w:tabs>
        <w:rPr>
          <w:rFonts w:ascii="Arial" w:hAnsi="Arial" w:cs="Arial"/>
          <w:sz w:val="22"/>
          <w:szCs w:val="22"/>
        </w:rPr>
      </w:pPr>
    </w:p>
    <w:p w14:paraId="01560378" w14:textId="5BCFB9C8" w:rsidR="004E7A7B" w:rsidRPr="00DF4512" w:rsidRDefault="004E7A7B" w:rsidP="004E7A7B">
      <w:pPr>
        <w:tabs>
          <w:tab w:val="left" w:pos="4871"/>
        </w:tabs>
        <w:rPr>
          <w:rFonts w:ascii="Arial" w:hAnsi="Arial" w:cs="Arial"/>
          <w:sz w:val="22"/>
          <w:szCs w:val="22"/>
        </w:rPr>
      </w:pPr>
    </w:p>
    <w:p w14:paraId="4B17076C" w14:textId="4D849067" w:rsidR="004E7A7B" w:rsidRPr="00DF4512" w:rsidRDefault="004E7A7B" w:rsidP="004E7A7B">
      <w:pPr>
        <w:tabs>
          <w:tab w:val="left" w:pos="4871"/>
        </w:tabs>
        <w:rPr>
          <w:rFonts w:ascii="Arial" w:hAnsi="Arial" w:cs="Arial"/>
          <w:sz w:val="22"/>
          <w:szCs w:val="22"/>
        </w:rPr>
      </w:pPr>
    </w:p>
    <w:p w14:paraId="71A494E9" w14:textId="51F19226" w:rsidR="004E7A7B" w:rsidRPr="00DF4512" w:rsidRDefault="004E7A7B" w:rsidP="004E7A7B">
      <w:pPr>
        <w:tabs>
          <w:tab w:val="left" w:pos="4871"/>
        </w:tabs>
        <w:rPr>
          <w:rFonts w:ascii="Arial" w:hAnsi="Arial" w:cs="Arial"/>
          <w:sz w:val="22"/>
          <w:szCs w:val="22"/>
        </w:rPr>
      </w:pPr>
    </w:p>
    <w:p w14:paraId="3B809E09" w14:textId="503B9E21" w:rsidR="004E7A7B" w:rsidRPr="00DF4512" w:rsidRDefault="004E7A7B" w:rsidP="004E7A7B">
      <w:pPr>
        <w:tabs>
          <w:tab w:val="left" w:pos="4871"/>
        </w:tabs>
        <w:rPr>
          <w:rFonts w:ascii="Arial" w:hAnsi="Arial" w:cs="Arial"/>
          <w:sz w:val="22"/>
          <w:szCs w:val="22"/>
        </w:rPr>
      </w:pPr>
    </w:p>
    <w:p w14:paraId="1A2E302E" w14:textId="78FB2688" w:rsidR="004E7A7B" w:rsidRPr="00DF4512" w:rsidRDefault="004E7A7B" w:rsidP="004E7A7B">
      <w:pPr>
        <w:tabs>
          <w:tab w:val="left" w:pos="4871"/>
        </w:tabs>
        <w:rPr>
          <w:rFonts w:ascii="Arial" w:hAnsi="Arial" w:cs="Arial"/>
          <w:sz w:val="22"/>
          <w:szCs w:val="22"/>
        </w:rPr>
      </w:pPr>
    </w:p>
    <w:p w14:paraId="560216BB" w14:textId="292EF05B" w:rsidR="004E7A7B" w:rsidRPr="00DF4512" w:rsidRDefault="004E7A7B" w:rsidP="004E7A7B">
      <w:pPr>
        <w:tabs>
          <w:tab w:val="left" w:pos="4871"/>
        </w:tabs>
        <w:rPr>
          <w:rFonts w:ascii="Arial" w:hAnsi="Arial" w:cs="Arial"/>
          <w:sz w:val="22"/>
          <w:szCs w:val="22"/>
        </w:rPr>
      </w:pPr>
    </w:p>
    <w:p w14:paraId="08C7A688" w14:textId="6E4C7037" w:rsidR="004E7A7B" w:rsidRPr="00DF4512" w:rsidRDefault="004E7A7B" w:rsidP="004E7A7B">
      <w:pPr>
        <w:tabs>
          <w:tab w:val="left" w:pos="4871"/>
        </w:tabs>
        <w:rPr>
          <w:rFonts w:ascii="Arial" w:hAnsi="Arial" w:cs="Arial"/>
          <w:sz w:val="22"/>
          <w:szCs w:val="22"/>
        </w:rPr>
      </w:pPr>
    </w:p>
    <w:p w14:paraId="0579F2C2" w14:textId="3262AADC" w:rsidR="004E7A7B" w:rsidRPr="00DF4512" w:rsidRDefault="004E7A7B" w:rsidP="004E7A7B">
      <w:pPr>
        <w:tabs>
          <w:tab w:val="left" w:pos="4871"/>
        </w:tabs>
        <w:rPr>
          <w:rFonts w:ascii="Arial" w:hAnsi="Arial" w:cs="Arial"/>
          <w:sz w:val="22"/>
          <w:szCs w:val="22"/>
        </w:rPr>
      </w:pPr>
    </w:p>
    <w:p w14:paraId="0E417E1C" w14:textId="018FB6E4" w:rsidR="004E7A7B" w:rsidRPr="00DF4512" w:rsidRDefault="004E7A7B" w:rsidP="004E7A7B">
      <w:pPr>
        <w:tabs>
          <w:tab w:val="left" w:pos="4871"/>
        </w:tabs>
        <w:rPr>
          <w:rFonts w:ascii="Arial" w:hAnsi="Arial" w:cs="Arial"/>
          <w:sz w:val="22"/>
          <w:szCs w:val="22"/>
        </w:rPr>
      </w:pPr>
    </w:p>
    <w:p w14:paraId="0167FD95" w14:textId="0D77EBD0" w:rsidR="004E7A7B" w:rsidRPr="00DF4512" w:rsidRDefault="004E7A7B" w:rsidP="004E7A7B">
      <w:pPr>
        <w:tabs>
          <w:tab w:val="left" w:pos="4871"/>
        </w:tabs>
        <w:rPr>
          <w:rFonts w:ascii="Arial" w:hAnsi="Arial" w:cs="Arial"/>
          <w:sz w:val="22"/>
          <w:szCs w:val="22"/>
        </w:rPr>
      </w:pPr>
    </w:p>
    <w:p w14:paraId="4A491E8D" w14:textId="63C69C1E" w:rsidR="004E7A7B" w:rsidRDefault="004E7A7B" w:rsidP="004E7A7B">
      <w:pPr>
        <w:tabs>
          <w:tab w:val="left" w:pos="4871"/>
        </w:tabs>
        <w:rPr>
          <w:rFonts w:ascii="Arial" w:hAnsi="Arial" w:cs="Arial"/>
          <w:sz w:val="22"/>
          <w:szCs w:val="22"/>
        </w:rPr>
      </w:pPr>
    </w:p>
    <w:p w14:paraId="556027BA" w14:textId="77777777" w:rsidR="00DF4512" w:rsidRPr="00DF4512" w:rsidRDefault="00DF4512" w:rsidP="004E7A7B">
      <w:pPr>
        <w:tabs>
          <w:tab w:val="left" w:pos="4871"/>
        </w:tabs>
        <w:rPr>
          <w:rFonts w:ascii="Arial" w:hAnsi="Arial" w:cs="Arial"/>
          <w:sz w:val="22"/>
          <w:szCs w:val="22"/>
        </w:rPr>
      </w:pPr>
    </w:p>
    <w:p w14:paraId="36203BCE" w14:textId="1EBF5CDC" w:rsidR="004E7A7B" w:rsidRPr="00DF4512" w:rsidRDefault="009509E4" w:rsidP="004E7A7B">
      <w:pPr>
        <w:pStyle w:val="ListParagraph"/>
        <w:numPr>
          <w:ilvl w:val="0"/>
          <w:numId w:val="27"/>
        </w:numPr>
        <w:tabs>
          <w:tab w:val="left" w:pos="4871"/>
        </w:tabs>
        <w:rPr>
          <w:rFonts w:ascii="Arial" w:hAnsi="Arial" w:cs="Arial"/>
          <w:sz w:val="22"/>
          <w:szCs w:val="22"/>
        </w:rPr>
      </w:pPr>
      <w:r w:rsidRPr="00DF4512">
        <w:rPr>
          <w:rFonts w:ascii="Arial" w:hAnsi="Arial" w:cs="Arial"/>
          <w:sz w:val="22"/>
          <w:szCs w:val="22"/>
        </w:rPr>
        <w:lastRenderedPageBreak/>
        <w:t xml:space="preserve">Leases and differentiation </w:t>
      </w:r>
    </w:p>
    <w:p w14:paraId="7AEEC40A" w14:textId="6E312AC5" w:rsidR="0044668E" w:rsidRPr="00DF4512" w:rsidRDefault="00C31518" w:rsidP="009509E4">
      <w:pPr>
        <w:tabs>
          <w:tab w:val="left" w:pos="4871"/>
        </w:tabs>
        <w:rPr>
          <w:rFonts w:ascii="Arial" w:hAnsi="Arial" w:cs="Arial"/>
          <w:sz w:val="22"/>
          <w:szCs w:val="22"/>
        </w:rPr>
      </w:pPr>
      <w:r w:rsidRPr="00DF4512">
        <w:rPr>
          <w:rFonts w:ascii="Arial" w:hAnsi="Arial" w:cs="Arial"/>
          <w:sz w:val="22"/>
          <w:szCs w:val="22"/>
        </w:rPr>
        <w:t xml:space="preserve">In the accounting industry </w:t>
      </w:r>
      <w:proofErr w:type="gramStart"/>
      <w:r w:rsidRPr="00DF4512">
        <w:rPr>
          <w:rFonts w:ascii="Arial" w:hAnsi="Arial" w:cs="Arial"/>
          <w:sz w:val="22"/>
          <w:szCs w:val="22"/>
        </w:rPr>
        <w:t>today</w:t>
      </w:r>
      <w:proofErr w:type="gramEnd"/>
      <w:r w:rsidRPr="00DF4512">
        <w:rPr>
          <w:rFonts w:ascii="Arial" w:hAnsi="Arial" w:cs="Arial"/>
          <w:sz w:val="22"/>
          <w:szCs w:val="22"/>
        </w:rPr>
        <w:t xml:space="preserve"> there are </w:t>
      </w:r>
      <w:r w:rsidR="008948DB" w:rsidRPr="00DF4512">
        <w:rPr>
          <w:rFonts w:ascii="Arial" w:hAnsi="Arial" w:cs="Arial"/>
          <w:sz w:val="22"/>
          <w:szCs w:val="22"/>
        </w:rPr>
        <w:t>different types of leasing which needs to be</w:t>
      </w:r>
      <w:r w:rsidR="00814A33" w:rsidRPr="00DF4512">
        <w:rPr>
          <w:rFonts w:ascii="Arial" w:hAnsi="Arial" w:cs="Arial"/>
          <w:sz w:val="22"/>
          <w:szCs w:val="22"/>
        </w:rPr>
        <w:t xml:space="preserve"> applicabl</w:t>
      </w:r>
      <w:r w:rsidR="00851DCE" w:rsidRPr="00DF4512">
        <w:rPr>
          <w:rFonts w:ascii="Arial" w:hAnsi="Arial" w:cs="Arial"/>
          <w:sz w:val="22"/>
          <w:szCs w:val="22"/>
        </w:rPr>
        <w:t>y</w:t>
      </w:r>
      <w:r w:rsidR="00644488" w:rsidRPr="00DF4512">
        <w:rPr>
          <w:rFonts w:ascii="Arial" w:hAnsi="Arial" w:cs="Arial"/>
          <w:sz w:val="22"/>
          <w:szCs w:val="22"/>
        </w:rPr>
        <w:t xml:space="preserve"> shown in </w:t>
      </w:r>
      <w:r w:rsidR="00814A33" w:rsidRPr="00DF4512">
        <w:rPr>
          <w:rFonts w:ascii="Arial" w:hAnsi="Arial" w:cs="Arial"/>
          <w:sz w:val="22"/>
          <w:szCs w:val="22"/>
        </w:rPr>
        <w:t>every business</w:t>
      </w:r>
      <w:r w:rsidR="00644488" w:rsidRPr="00DF4512">
        <w:rPr>
          <w:rFonts w:ascii="Arial" w:hAnsi="Arial" w:cs="Arial"/>
          <w:sz w:val="22"/>
          <w:szCs w:val="22"/>
        </w:rPr>
        <w:t xml:space="preserve"> accounts</w:t>
      </w:r>
      <w:r w:rsidR="00814A33" w:rsidRPr="00DF4512">
        <w:rPr>
          <w:rFonts w:ascii="Arial" w:hAnsi="Arial" w:cs="Arial"/>
          <w:sz w:val="22"/>
          <w:szCs w:val="22"/>
        </w:rPr>
        <w:t xml:space="preserve"> today whether they may be the lessee or the lessor. </w:t>
      </w:r>
      <w:r w:rsidR="00784755" w:rsidRPr="00DF4512">
        <w:rPr>
          <w:rFonts w:ascii="Arial" w:hAnsi="Arial" w:cs="Arial"/>
          <w:sz w:val="22"/>
          <w:szCs w:val="22"/>
        </w:rPr>
        <w:t xml:space="preserve">To decide and appoint what type of </w:t>
      </w:r>
      <w:r w:rsidR="002A034F" w:rsidRPr="00DF4512">
        <w:rPr>
          <w:rFonts w:ascii="Arial" w:hAnsi="Arial" w:cs="Arial"/>
          <w:sz w:val="22"/>
          <w:szCs w:val="22"/>
        </w:rPr>
        <w:t xml:space="preserve">lease the business might be using, businesses </w:t>
      </w:r>
      <w:proofErr w:type="gramStart"/>
      <w:r w:rsidR="002A034F" w:rsidRPr="00DF4512">
        <w:rPr>
          <w:rFonts w:ascii="Arial" w:hAnsi="Arial" w:cs="Arial"/>
          <w:sz w:val="22"/>
          <w:szCs w:val="22"/>
        </w:rPr>
        <w:t>have to</w:t>
      </w:r>
      <w:proofErr w:type="gramEnd"/>
      <w:r w:rsidR="002A034F" w:rsidRPr="00DF4512">
        <w:rPr>
          <w:rFonts w:ascii="Arial" w:hAnsi="Arial" w:cs="Arial"/>
          <w:sz w:val="22"/>
          <w:szCs w:val="22"/>
        </w:rPr>
        <w:t xml:space="preserve"> </w:t>
      </w:r>
      <w:r w:rsidR="00644488" w:rsidRPr="00DF4512">
        <w:rPr>
          <w:rFonts w:ascii="Arial" w:hAnsi="Arial" w:cs="Arial"/>
          <w:sz w:val="22"/>
          <w:szCs w:val="22"/>
        </w:rPr>
        <w:t>recognize</w:t>
      </w:r>
      <w:r w:rsidR="002A034F" w:rsidRPr="00DF4512">
        <w:rPr>
          <w:rFonts w:ascii="Arial" w:hAnsi="Arial" w:cs="Arial"/>
          <w:sz w:val="22"/>
          <w:szCs w:val="22"/>
        </w:rPr>
        <w:t xml:space="preserve"> the difference </w:t>
      </w:r>
      <w:r w:rsidR="009F0D3B" w:rsidRPr="00DF4512">
        <w:rPr>
          <w:rFonts w:ascii="Arial" w:hAnsi="Arial" w:cs="Arial"/>
          <w:sz w:val="22"/>
          <w:szCs w:val="22"/>
        </w:rPr>
        <w:t xml:space="preserve">between both, Operating lease and Capital lease. </w:t>
      </w:r>
    </w:p>
    <w:p w14:paraId="3D4AD277" w14:textId="0351E4F0" w:rsidR="00411BD3" w:rsidRPr="00DF4512" w:rsidRDefault="00411BD3" w:rsidP="009509E4">
      <w:pPr>
        <w:tabs>
          <w:tab w:val="left" w:pos="4871"/>
        </w:tabs>
        <w:rPr>
          <w:rFonts w:ascii="Arial" w:hAnsi="Arial" w:cs="Arial"/>
          <w:sz w:val="22"/>
          <w:szCs w:val="22"/>
        </w:rPr>
      </w:pPr>
      <w:r w:rsidRPr="00DF4512">
        <w:rPr>
          <w:rFonts w:ascii="Arial" w:hAnsi="Arial" w:cs="Arial"/>
          <w:i/>
          <w:sz w:val="22"/>
          <w:szCs w:val="22"/>
        </w:rPr>
        <w:t>“A finance lease usually involves payment by a lessee to a lessor of the full cost of the asset together with a return on the finance provided by the lessor. The lessee has substantially all the risks and rewards associated with the ownership of an asset, other than legal title.”</w:t>
      </w:r>
      <w:bookmarkStart w:id="5" w:name="_Hlk531898866"/>
      <w:r w:rsidR="00560AFC" w:rsidRPr="00DF4512">
        <w:rPr>
          <w:rFonts w:ascii="Arial" w:hAnsi="Arial" w:cs="Arial"/>
          <w:i/>
          <w:sz w:val="22"/>
          <w:szCs w:val="22"/>
        </w:rPr>
        <w:t xml:space="preserve"> (FRC, </w:t>
      </w:r>
      <w:r w:rsidR="00052A5F" w:rsidRPr="00DF4512">
        <w:rPr>
          <w:rFonts w:ascii="Arial" w:hAnsi="Arial" w:cs="Arial"/>
          <w:i/>
          <w:sz w:val="22"/>
          <w:szCs w:val="22"/>
        </w:rPr>
        <w:t>1984</w:t>
      </w:r>
      <w:r w:rsidR="00560AFC" w:rsidRPr="00DF4512">
        <w:rPr>
          <w:rFonts w:ascii="Arial" w:hAnsi="Arial" w:cs="Arial"/>
          <w:i/>
          <w:sz w:val="22"/>
          <w:szCs w:val="22"/>
        </w:rPr>
        <w:t xml:space="preserve">) </w:t>
      </w:r>
    </w:p>
    <w:bookmarkEnd w:id="5"/>
    <w:p w14:paraId="0769E706" w14:textId="3A98BB64" w:rsidR="007F5639" w:rsidRPr="00DF4512" w:rsidRDefault="00AA7E3D" w:rsidP="009509E4">
      <w:pPr>
        <w:tabs>
          <w:tab w:val="left" w:pos="4871"/>
        </w:tabs>
        <w:rPr>
          <w:rFonts w:ascii="Arial" w:hAnsi="Arial" w:cs="Arial"/>
          <w:sz w:val="22"/>
          <w:szCs w:val="22"/>
        </w:rPr>
      </w:pPr>
      <w:r w:rsidRPr="00DF4512">
        <w:rPr>
          <w:rFonts w:ascii="Arial" w:hAnsi="Arial" w:cs="Arial"/>
          <w:sz w:val="22"/>
          <w:szCs w:val="22"/>
        </w:rPr>
        <w:t xml:space="preserve">Referring to </w:t>
      </w:r>
      <w:r w:rsidR="008C5CDF" w:rsidRPr="00DF4512">
        <w:rPr>
          <w:rFonts w:ascii="Arial" w:hAnsi="Arial" w:cs="Arial"/>
          <w:sz w:val="22"/>
          <w:szCs w:val="22"/>
        </w:rPr>
        <w:t>both</w:t>
      </w:r>
      <w:r w:rsidRPr="00DF4512">
        <w:rPr>
          <w:rFonts w:ascii="Arial" w:hAnsi="Arial" w:cs="Arial"/>
          <w:sz w:val="22"/>
          <w:szCs w:val="22"/>
        </w:rPr>
        <w:t xml:space="preserve"> lease</w:t>
      </w:r>
      <w:r w:rsidR="008C5CDF" w:rsidRPr="00DF4512">
        <w:rPr>
          <w:rFonts w:ascii="Arial" w:hAnsi="Arial" w:cs="Arial"/>
          <w:sz w:val="22"/>
          <w:szCs w:val="22"/>
        </w:rPr>
        <w:t>s</w:t>
      </w:r>
      <w:r w:rsidRPr="00DF4512">
        <w:rPr>
          <w:rFonts w:ascii="Arial" w:hAnsi="Arial" w:cs="Arial"/>
          <w:sz w:val="22"/>
          <w:szCs w:val="22"/>
        </w:rPr>
        <w:t xml:space="preserve"> from a </w:t>
      </w:r>
      <w:proofErr w:type="gramStart"/>
      <w:r w:rsidRPr="00DF4512">
        <w:rPr>
          <w:rFonts w:ascii="Arial" w:hAnsi="Arial" w:cs="Arial"/>
          <w:sz w:val="22"/>
          <w:szCs w:val="22"/>
        </w:rPr>
        <w:t>lessees</w:t>
      </w:r>
      <w:proofErr w:type="gramEnd"/>
      <w:r w:rsidRPr="00DF4512">
        <w:rPr>
          <w:rFonts w:ascii="Arial" w:hAnsi="Arial" w:cs="Arial"/>
          <w:sz w:val="22"/>
          <w:szCs w:val="22"/>
        </w:rPr>
        <w:t xml:space="preserve"> point of view, it is a type of </w:t>
      </w:r>
      <w:r w:rsidR="00524ECC" w:rsidRPr="00DF4512">
        <w:rPr>
          <w:rFonts w:ascii="Arial" w:hAnsi="Arial" w:cs="Arial"/>
          <w:sz w:val="22"/>
          <w:szCs w:val="22"/>
        </w:rPr>
        <w:t>lease</w:t>
      </w:r>
      <w:r w:rsidRPr="00DF4512">
        <w:rPr>
          <w:rFonts w:ascii="Arial" w:hAnsi="Arial" w:cs="Arial"/>
          <w:sz w:val="22"/>
          <w:szCs w:val="22"/>
        </w:rPr>
        <w:t xml:space="preserve"> in which </w:t>
      </w:r>
      <w:r w:rsidR="00524ECC" w:rsidRPr="00DF4512">
        <w:rPr>
          <w:rFonts w:ascii="Arial" w:hAnsi="Arial" w:cs="Arial"/>
          <w:sz w:val="22"/>
          <w:szCs w:val="22"/>
        </w:rPr>
        <w:t>effectively act</w:t>
      </w:r>
      <w:r w:rsidR="0056631A" w:rsidRPr="00DF4512">
        <w:rPr>
          <w:rFonts w:ascii="Arial" w:hAnsi="Arial" w:cs="Arial"/>
          <w:sz w:val="22"/>
          <w:szCs w:val="22"/>
        </w:rPr>
        <w:t>s</w:t>
      </w:r>
      <w:r w:rsidR="00524ECC" w:rsidRPr="00DF4512">
        <w:rPr>
          <w:rFonts w:ascii="Arial" w:hAnsi="Arial" w:cs="Arial"/>
          <w:sz w:val="22"/>
          <w:szCs w:val="22"/>
        </w:rPr>
        <w:t xml:space="preserve"> as debt </w:t>
      </w:r>
      <w:r w:rsidR="0039586D" w:rsidRPr="00DF4512">
        <w:rPr>
          <w:rFonts w:ascii="Arial" w:hAnsi="Arial" w:cs="Arial"/>
          <w:sz w:val="22"/>
          <w:szCs w:val="22"/>
        </w:rPr>
        <w:t xml:space="preserve">to own the underlying asset released. </w:t>
      </w:r>
      <w:r w:rsidR="00F07B8A" w:rsidRPr="00DF4512">
        <w:rPr>
          <w:rFonts w:ascii="Arial" w:hAnsi="Arial" w:cs="Arial"/>
          <w:sz w:val="22"/>
          <w:szCs w:val="22"/>
        </w:rPr>
        <w:t xml:space="preserve">The lessee is in full ownership of the asset as long as </w:t>
      </w:r>
      <w:r w:rsidR="00385FE6" w:rsidRPr="00DF4512">
        <w:rPr>
          <w:rFonts w:ascii="Arial" w:hAnsi="Arial" w:cs="Arial"/>
          <w:sz w:val="22"/>
          <w:szCs w:val="22"/>
        </w:rPr>
        <w:t xml:space="preserve">debt payments are kept up to the </w:t>
      </w:r>
      <w:proofErr w:type="gramStart"/>
      <w:r w:rsidR="00385FE6" w:rsidRPr="00DF4512">
        <w:rPr>
          <w:rFonts w:ascii="Arial" w:hAnsi="Arial" w:cs="Arial"/>
          <w:sz w:val="22"/>
          <w:szCs w:val="22"/>
        </w:rPr>
        <w:t>lessors</w:t>
      </w:r>
      <w:proofErr w:type="gramEnd"/>
      <w:r w:rsidR="00385FE6" w:rsidRPr="00DF4512">
        <w:rPr>
          <w:rFonts w:ascii="Arial" w:hAnsi="Arial" w:cs="Arial"/>
          <w:sz w:val="22"/>
          <w:szCs w:val="22"/>
        </w:rPr>
        <w:t xml:space="preserve"> standard. An analogy to explain this would be for </w:t>
      </w:r>
      <w:r w:rsidR="00AA6876" w:rsidRPr="00DF4512">
        <w:rPr>
          <w:rFonts w:ascii="Arial" w:hAnsi="Arial" w:cs="Arial"/>
          <w:sz w:val="22"/>
          <w:szCs w:val="22"/>
        </w:rPr>
        <w:t xml:space="preserve">the lessee to </w:t>
      </w:r>
      <w:r w:rsidR="00BC63CB" w:rsidRPr="00DF4512">
        <w:rPr>
          <w:rFonts w:ascii="Arial" w:hAnsi="Arial" w:cs="Arial"/>
          <w:sz w:val="22"/>
          <w:szCs w:val="22"/>
        </w:rPr>
        <w:t xml:space="preserve">take out a loan to purchase a type of equipment for example, </w:t>
      </w:r>
      <w:r w:rsidR="00514D65" w:rsidRPr="00DF4512">
        <w:rPr>
          <w:rFonts w:ascii="Arial" w:hAnsi="Arial" w:cs="Arial"/>
          <w:sz w:val="22"/>
          <w:szCs w:val="22"/>
        </w:rPr>
        <w:t>payments are ma</w:t>
      </w:r>
      <w:r w:rsidR="003912F5" w:rsidRPr="00DF4512">
        <w:rPr>
          <w:rFonts w:ascii="Arial" w:hAnsi="Arial" w:cs="Arial"/>
          <w:sz w:val="22"/>
          <w:szCs w:val="22"/>
        </w:rPr>
        <w:t xml:space="preserve"> </w:t>
      </w:r>
      <w:r w:rsidR="00514D65" w:rsidRPr="00DF4512">
        <w:rPr>
          <w:rFonts w:ascii="Arial" w:hAnsi="Arial" w:cs="Arial"/>
          <w:sz w:val="22"/>
          <w:szCs w:val="22"/>
        </w:rPr>
        <w:t>de periodically</w:t>
      </w:r>
      <w:r w:rsidR="00BA55F3" w:rsidRPr="00DF4512">
        <w:rPr>
          <w:rFonts w:ascii="Arial" w:hAnsi="Arial" w:cs="Arial"/>
          <w:sz w:val="22"/>
          <w:szCs w:val="22"/>
        </w:rPr>
        <w:t xml:space="preserve">, to then having the lessee </w:t>
      </w:r>
      <w:r w:rsidR="00386547" w:rsidRPr="00DF4512">
        <w:rPr>
          <w:rFonts w:ascii="Arial" w:hAnsi="Arial" w:cs="Arial"/>
          <w:sz w:val="22"/>
          <w:szCs w:val="22"/>
        </w:rPr>
        <w:t xml:space="preserve">own the asset at the end of the term with the loan repaid. </w:t>
      </w:r>
      <w:r w:rsidR="0081677F" w:rsidRPr="00DF4512">
        <w:rPr>
          <w:rFonts w:ascii="Arial" w:hAnsi="Arial" w:cs="Arial"/>
          <w:sz w:val="22"/>
          <w:szCs w:val="22"/>
        </w:rPr>
        <w:t xml:space="preserve">Lease payments are broken down </w:t>
      </w:r>
      <w:r w:rsidR="00E814D4" w:rsidRPr="00DF4512">
        <w:rPr>
          <w:rFonts w:ascii="Arial" w:hAnsi="Arial" w:cs="Arial"/>
          <w:sz w:val="22"/>
          <w:szCs w:val="22"/>
        </w:rPr>
        <w:t xml:space="preserve">into interest expenses of which the lessors </w:t>
      </w:r>
      <w:r w:rsidR="00FC53C6" w:rsidRPr="00DF4512">
        <w:rPr>
          <w:rFonts w:ascii="Arial" w:hAnsi="Arial" w:cs="Arial"/>
          <w:sz w:val="22"/>
          <w:szCs w:val="22"/>
        </w:rPr>
        <w:t>decide on the applicable interest rate</w:t>
      </w:r>
      <w:r w:rsidR="00211F2D" w:rsidRPr="00DF4512">
        <w:rPr>
          <w:rFonts w:ascii="Arial" w:hAnsi="Arial" w:cs="Arial"/>
          <w:sz w:val="22"/>
          <w:szCs w:val="22"/>
        </w:rPr>
        <w:t xml:space="preserve"> and depreciation expense of the asset leased. </w:t>
      </w:r>
      <w:r w:rsidR="003B64E0" w:rsidRPr="00DF4512">
        <w:rPr>
          <w:rFonts w:ascii="Arial" w:hAnsi="Arial" w:cs="Arial"/>
          <w:sz w:val="22"/>
          <w:szCs w:val="22"/>
        </w:rPr>
        <w:t xml:space="preserve"> </w:t>
      </w:r>
    </w:p>
    <w:p w14:paraId="7260B9CE" w14:textId="62F1CB82" w:rsidR="005E341E" w:rsidRPr="00DF4512" w:rsidRDefault="00523418" w:rsidP="009509E4">
      <w:pPr>
        <w:tabs>
          <w:tab w:val="left" w:pos="4871"/>
        </w:tabs>
        <w:rPr>
          <w:rFonts w:ascii="Arial" w:hAnsi="Arial" w:cs="Arial"/>
          <w:sz w:val="22"/>
          <w:szCs w:val="22"/>
        </w:rPr>
      </w:pPr>
      <w:r w:rsidRPr="00DF4512">
        <w:rPr>
          <w:rFonts w:ascii="Arial" w:hAnsi="Arial" w:cs="Arial"/>
          <w:i/>
          <w:sz w:val="22"/>
          <w:szCs w:val="22"/>
        </w:rPr>
        <w:t>“</w:t>
      </w:r>
      <w:r w:rsidR="005E341E" w:rsidRPr="00DF4512">
        <w:rPr>
          <w:rFonts w:ascii="Arial" w:hAnsi="Arial" w:cs="Arial"/>
          <w:i/>
          <w:sz w:val="22"/>
          <w:szCs w:val="22"/>
        </w:rPr>
        <w:t xml:space="preserve">An operating lease </w:t>
      </w:r>
      <w:r w:rsidR="00C25B44" w:rsidRPr="00DF4512">
        <w:rPr>
          <w:rFonts w:ascii="Arial" w:hAnsi="Arial" w:cs="Arial"/>
          <w:i/>
          <w:sz w:val="22"/>
          <w:szCs w:val="22"/>
        </w:rPr>
        <w:t xml:space="preserve">involves the lessee paying a rental for the hire of an asset for </w:t>
      </w:r>
      <w:proofErr w:type="gramStart"/>
      <w:r w:rsidR="00C25B44" w:rsidRPr="00DF4512">
        <w:rPr>
          <w:rFonts w:ascii="Arial" w:hAnsi="Arial" w:cs="Arial"/>
          <w:i/>
          <w:sz w:val="22"/>
          <w:szCs w:val="22"/>
        </w:rPr>
        <w:t>a period of time</w:t>
      </w:r>
      <w:proofErr w:type="gramEnd"/>
      <w:r w:rsidR="00C25B44" w:rsidRPr="00DF4512">
        <w:rPr>
          <w:rFonts w:ascii="Arial" w:hAnsi="Arial" w:cs="Arial"/>
          <w:i/>
          <w:sz w:val="22"/>
          <w:szCs w:val="22"/>
        </w:rPr>
        <w:t xml:space="preserve"> which </w:t>
      </w:r>
      <w:r w:rsidR="00D177E4" w:rsidRPr="00DF4512">
        <w:rPr>
          <w:rFonts w:ascii="Arial" w:hAnsi="Arial" w:cs="Arial"/>
          <w:i/>
          <w:sz w:val="22"/>
          <w:szCs w:val="22"/>
        </w:rPr>
        <w:t xml:space="preserve">is normally substantially less than its useful economic life. </w:t>
      </w:r>
      <w:r w:rsidR="00D177E4" w:rsidRPr="00DF4512">
        <w:rPr>
          <w:rFonts w:ascii="Arial" w:hAnsi="Arial" w:cs="Arial"/>
          <w:i/>
          <w:sz w:val="22"/>
          <w:szCs w:val="22"/>
        </w:rPr>
        <w:t xml:space="preserve">The lessor </w:t>
      </w:r>
      <w:r w:rsidR="00B23120" w:rsidRPr="00DF4512">
        <w:rPr>
          <w:rFonts w:ascii="Arial" w:hAnsi="Arial" w:cs="Arial"/>
          <w:i/>
          <w:sz w:val="22"/>
          <w:szCs w:val="22"/>
        </w:rPr>
        <w:t xml:space="preserve">retains most of the risks and rewards of ownership of an asset </w:t>
      </w:r>
      <w:r w:rsidR="00945F13" w:rsidRPr="00DF4512">
        <w:rPr>
          <w:rFonts w:ascii="Arial" w:hAnsi="Arial" w:cs="Arial"/>
          <w:i/>
          <w:sz w:val="22"/>
          <w:szCs w:val="22"/>
        </w:rPr>
        <w:t>in the case of an operating lease”</w:t>
      </w:r>
      <w:r w:rsidRPr="00DF4512">
        <w:rPr>
          <w:rFonts w:ascii="Arial" w:hAnsi="Arial" w:cs="Arial"/>
          <w:sz w:val="22"/>
          <w:szCs w:val="22"/>
        </w:rPr>
        <w:t xml:space="preserve"> </w:t>
      </w:r>
      <w:r w:rsidR="00A22DF8" w:rsidRPr="00DF4512">
        <w:rPr>
          <w:rFonts w:ascii="Arial" w:hAnsi="Arial" w:cs="Arial"/>
          <w:sz w:val="22"/>
          <w:szCs w:val="22"/>
        </w:rPr>
        <w:t xml:space="preserve">(FRC, 1984) </w:t>
      </w:r>
    </w:p>
    <w:p w14:paraId="6C6907AC" w14:textId="4895FD4A" w:rsidR="00E16B28" w:rsidRPr="00DF4512" w:rsidRDefault="008C5CDF" w:rsidP="009509E4">
      <w:pPr>
        <w:tabs>
          <w:tab w:val="left" w:pos="4871"/>
        </w:tabs>
        <w:rPr>
          <w:rFonts w:ascii="Arial" w:hAnsi="Arial" w:cs="Arial"/>
          <w:sz w:val="22"/>
          <w:szCs w:val="22"/>
        </w:rPr>
      </w:pPr>
      <w:r w:rsidRPr="00DF4512">
        <w:rPr>
          <w:rFonts w:ascii="Arial" w:hAnsi="Arial" w:cs="Arial"/>
          <w:sz w:val="22"/>
          <w:szCs w:val="22"/>
        </w:rPr>
        <w:t xml:space="preserve">In comparison, operating lease </w:t>
      </w:r>
      <w:r w:rsidR="007F13DE" w:rsidRPr="00DF4512">
        <w:rPr>
          <w:rFonts w:ascii="Arial" w:hAnsi="Arial" w:cs="Arial"/>
          <w:sz w:val="22"/>
          <w:szCs w:val="22"/>
        </w:rPr>
        <w:t xml:space="preserve">works </w:t>
      </w:r>
      <w:r w:rsidR="00855872" w:rsidRPr="00DF4512">
        <w:rPr>
          <w:rFonts w:ascii="Arial" w:hAnsi="Arial" w:cs="Arial"/>
          <w:sz w:val="22"/>
          <w:szCs w:val="22"/>
        </w:rPr>
        <w:t xml:space="preserve">slightly </w:t>
      </w:r>
      <w:r w:rsidR="007F13DE" w:rsidRPr="00DF4512">
        <w:rPr>
          <w:rFonts w:ascii="Arial" w:hAnsi="Arial" w:cs="Arial"/>
          <w:sz w:val="22"/>
          <w:szCs w:val="22"/>
        </w:rPr>
        <w:t>differently</w:t>
      </w:r>
      <w:r w:rsidR="00855872" w:rsidRPr="00DF4512">
        <w:rPr>
          <w:rFonts w:ascii="Arial" w:hAnsi="Arial" w:cs="Arial"/>
          <w:sz w:val="22"/>
          <w:szCs w:val="22"/>
        </w:rPr>
        <w:t xml:space="preserve">. </w:t>
      </w:r>
      <w:r w:rsidR="00583669" w:rsidRPr="00DF4512">
        <w:rPr>
          <w:rFonts w:ascii="Arial" w:hAnsi="Arial" w:cs="Arial"/>
          <w:sz w:val="22"/>
          <w:szCs w:val="22"/>
        </w:rPr>
        <w:t xml:space="preserve">The main difference being </w:t>
      </w:r>
      <w:r w:rsidR="00C8711F" w:rsidRPr="00DF4512">
        <w:rPr>
          <w:rFonts w:ascii="Arial" w:hAnsi="Arial" w:cs="Arial"/>
          <w:sz w:val="22"/>
          <w:szCs w:val="22"/>
        </w:rPr>
        <w:t>operating leases do not transfer ownership of the underlying asset</w:t>
      </w:r>
      <w:r w:rsidR="00453232" w:rsidRPr="00DF4512">
        <w:rPr>
          <w:rFonts w:ascii="Arial" w:hAnsi="Arial" w:cs="Arial"/>
          <w:sz w:val="22"/>
          <w:szCs w:val="22"/>
        </w:rPr>
        <w:t>, and instead of</w:t>
      </w:r>
      <w:r w:rsidR="00F81BA6" w:rsidRPr="00DF4512">
        <w:rPr>
          <w:rFonts w:ascii="Arial" w:hAnsi="Arial" w:cs="Arial"/>
          <w:sz w:val="22"/>
          <w:szCs w:val="22"/>
        </w:rPr>
        <w:t xml:space="preserve"> effectively loan purchasing, lessees pay for the usage of the asset. </w:t>
      </w:r>
      <w:r w:rsidR="00430FB8" w:rsidRPr="00DF4512">
        <w:rPr>
          <w:rFonts w:ascii="Arial" w:hAnsi="Arial" w:cs="Arial"/>
          <w:sz w:val="22"/>
          <w:szCs w:val="22"/>
        </w:rPr>
        <w:t xml:space="preserve">An analogy for the explanation would be leasing a </w:t>
      </w:r>
      <w:r w:rsidR="00457107" w:rsidRPr="00DF4512">
        <w:rPr>
          <w:rFonts w:ascii="Arial" w:hAnsi="Arial" w:cs="Arial"/>
          <w:sz w:val="22"/>
          <w:szCs w:val="22"/>
        </w:rPr>
        <w:t>computer</w:t>
      </w:r>
      <w:r w:rsidR="00D01996" w:rsidRPr="00DF4512">
        <w:rPr>
          <w:rFonts w:ascii="Arial" w:hAnsi="Arial" w:cs="Arial"/>
          <w:sz w:val="22"/>
          <w:szCs w:val="22"/>
        </w:rPr>
        <w:t xml:space="preserve">; the lessee would pay to use the computer </w:t>
      </w:r>
      <w:r w:rsidR="003B09D0" w:rsidRPr="00DF4512">
        <w:rPr>
          <w:rFonts w:ascii="Arial" w:hAnsi="Arial" w:cs="Arial"/>
          <w:sz w:val="22"/>
          <w:szCs w:val="22"/>
        </w:rPr>
        <w:t xml:space="preserve">but will not gain any way of ownership or equity on the computer itself. Lessee may opt for </w:t>
      </w:r>
      <w:r w:rsidR="00C260E7" w:rsidRPr="00DF4512">
        <w:rPr>
          <w:rFonts w:ascii="Arial" w:hAnsi="Arial" w:cs="Arial"/>
          <w:sz w:val="22"/>
          <w:szCs w:val="22"/>
        </w:rPr>
        <w:t xml:space="preserve">an </w:t>
      </w:r>
      <w:r w:rsidR="003B09D0" w:rsidRPr="00DF4512">
        <w:rPr>
          <w:rFonts w:ascii="Arial" w:hAnsi="Arial" w:cs="Arial"/>
          <w:sz w:val="22"/>
          <w:szCs w:val="22"/>
        </w:rPr>
        <w:t xml:space="preserve">operating </w:t>
      </w:r>
      <w:r w:rsidR="00C260E7" w:rsidRPr="00DF4512">
        <w:rPr>
          <w:rFonts w:ascii="Arial" w:hAnsi="Arial" w:cs="Arial"/>
          <w:sz w:val="22"/>
          <w:szCs w:val="22"/>
        </w:rPr>
        <w:t xml:space="preserve">lease to keep up with demand for technology changes in equipment. </w:t>
      </w:r>
    </w:p>
    <w:p w14:paraId="4F6FECD4" w14:textId="6FCE7E6D" w:rsidR="00181738" w:rsidRPr="00DF4512" w:rsidRDefault="00D511EF" w:rsidP="00181738">
      <w:pPr>
        <w:tabs>
          <w:tab w:val="left" w:pos="4871"/>
        </w:tabs>
        <w:rPr>
          <w:rFonts w:ascii="Arial" w:hAnsi="Arial" w:cs="Arial"/>
          <w:sz w:val="22"/>
          <w:szCs w:val="22"/>
        </w:rPr>
      </w:pPr>
      <w:r w:rsidRPr="00DF4512">
        <w:rPr>
          <w:rFonts w:ascii="Arial" w:hAnsi="Arial" w:cs="Arial"/>
          <w:sz w:val="22"/>
          <w:szCs w:val="22"/>
        </w:rPr>
        <w:t xml:space="preserve">The two types of leases </w:t>
      </w:r>
      <w:r w:rsidR="003D252B" w:rsidRPr="00DF4512">
        <w:rPr>
          <w:rFonts w:ascii="Arial" w:hAnsi="Arial" w:cs="Arial"/>
          <w:sz w:val="22"/>
          <w:szCs w:val="22"/>
        </w:rPr>
        <w:t xml:space="preserve">are currently being presented in a different way on financial </w:t>
      </w:r>
      <w:r w:rsidR="005E1391" w:rsidRPr="00DF4512">
        <w:rPr>
          <w:rFonts w:ascii="Arial" w:hAnsi="Arial" w:cs="Arial"/>
          <w:sz w:val="22"/>
          <w:szCs w:val="22"/>
        </w:rPr>
        <w:t xml:space="preserve">statements. </w:t>
      </w:r>
    </w:p>
    <w:p w14:paraId="5FD4FFB3" w14:textId="41226DA9" w:rsidR="00B05C8A" w:rsidRPr="00DF4512" w:rsidRDefault="00B05C8A" w:rsidP="00181738">
      <w:pPr>
        <w:tabs>
          <w:tab w:val="left" w:pos="4871"/>
        </w:tabs>
        <w:rPr>
          <w:rFonts w:ascii="Arial" w:hAnsi="Arial" w:cs="Arial"/>
          <w:sz w:val="22"/>
          <w:szCs w:val="22"/>
        </w:rPr>
      </w:pPr>
      <w:r w:rsidRPr="00DF4512">
        <w:rPr>
          <w:rFonts w:ascii="Arial" w:hAnsi="Arial" w:cs="Arial"/>
          <w:i/>
          <w:sz w:val="22"/>
          <w:szCs w:val="22"/>
        </w:rPr>
        <w:t>“</w:t>
      </w:r>
      <w:r w:rsidRPr="00DF4512">
        <w:rPr>
          <w:rFonts w:ascii="Arial" w:hAnsi="Arial" w:cs="Arial"/>
          <w:i/>
          <w:sz w:val="22"/>
          <w:szCs w:val="22"/>
        </w:rPr>
        <w:t xml:space="preserve">Lease payments under an operating lease are </w:t>
      </w:r>
      <w:proofErr w:type="spellStart"/>
      <w:r w:rsidRPr="00DF4512">
        <w:rPr>
          <w:rFonts w:ascii="Arial" w:hAnsi="Arial" w:cs="Arial"/>
          <w:i/>
          <w:sz w:val="22"/>
          <w:szCs w:val="22"/>
        </w:rPr>
        <w:t>recognised</w:t>
      </w:r>
      <w:proofErr w:type="spellEnd"/>
      <w:r w:rsidRPr="00DF4512">
        <w:rPr>
          <w:rFonts w:ascii="Arial" w:hAnsi="Arial" w:cs="Arial"/>
          <w:i/>
          <w:sz w:val="22"/>
          <w:szCs w:val="22"/>
        </w:rPr>
        <w:t xml:space="preserve"> as an expense on a straight-line basis over the lease term unless another systematic basis is more representative of the time pattern of the user’s benefit.</w:t>
      </w:r>
      <w:r w:rsidRPr="00DF4512">
        <w:rPr>
          <w:rFonts w:ascii="Arial" w:hAnsi="Arial" w:cs="Arial"/>
          <w:i/>
          <w:sz w:val="22"/>
          <w:szCs w:val="22"/>
        </w:rPr>
        <w:t>”</w:t>
      </w:r>
      <w:r w:rsidR="00187A53" w:rsidRPr="00DF4512">
        <w:rPr>
          <w:rFonts w:ascii="Arial" w:hAnsi="Arial" w:cs="Arial"/>
          <w:i/>
          <w:sz w:val="22"/>
          <w:szCs w:val="22"/>
        </w:rPr>
        <w:t xml:space="preserve">  </w:t>
      </w:r>
      <w:r w:rsidR="00187A53" w:rsidRPr="00DF4512">
        <w:rPr>
          <w:rFonts w:ascii="Arial" w:hAnsi="Arial" w:cs="Arial"/>
          <w:sz w:val="22"/>
          <w:szCs w:val="22"/>
        </w:rPr>
        <w:t>(IFRS,2017)</w:t>
      </w:r>
    </w:p>
    <w:p w14:paraId="7304D3EA" w14:textId="0C20ED9E" w:rsidR="003756D4" w:rsidRPr="00DF4512" w:rsidRDefault="002544BF" w:rsidP="00181738">
      <w:pPr>
        <w:tabs>
          <w:tab w:val="left" w:pos="4871"/>
        </w:tabs>
        <w:rPr>
          <w:rFonts w:ascii="Arial" w:hAnsi="Arial" w:cs="Arial"/>
          <w:sz w:val="22"/>
          <w:szCs w:val="22"/>
        </w:rPr>
      </w:pPr>
      <w:r w:rsidRPr="00DF4512">
        <w:rPr>
          <w:rFonts w:ascii="Arial" w:hAnsi="Arial" w:cs="Arial"/>
          <w:i/>
          <w:sz w:val="22"/>
          <w:szCs w:val="22"/>
        </w:rPr>
        <w:t>“</w:t>
      </w:r>
      <w:r w:rsidRPr="00DF4512">
        <w:rPr>
          <w:rFonts w:ascii="Arial" w:hAnsi="Arial" w:cs="Arial"/>
          <w:i/>
          <w:sz w:val="22"/>
          <w:szCs w:val="22"/>
        </w:rPr>
        <w:t xml:space="preserve">At the commencement of the lease term, lessees </w:t>
      </w:r>
      <w:proofErr w:type="spellStart"/>
      <w:r w:rsidRPr="00DF4512">
        <w:rPr>
          <w:rFonts w:ascii="Arial" w:hAnsi="Arial" w:cs="Arial"/>
          <w:i/>
          <w:sz w:val="22"/>
          <w:szCs w:val="22"/>
        </w:rPr>
        <w:t>recognise</w:t>
      </w:r>
      <w:proofErr w:type="spellEnd"/>
      <w:r w:rsidRPr="00DF4512">
        <w:rPr>
          <w:rFonts w:ascii="Arial" w:hAnsi="Arial" w:cs="Arial"/>
          <w:i/>
          <w:sz w:val="22"/>
          <w:szCs w:val="22"/>
        </w:rPr>
        <w:t xml:space="preserve"> finance leases as assets and liabilities in their statements of financial position at amounts equal to the fair value of the leased property or, if lower, the present value of the minimum lease payments, each determined at the inception of the lease.</w:t>
      </w:r>
      <w:r w:rsidR="00C425B7" w:rsidRPr="00DF4512">
        <w:rPr>
          <w:rFonts w:ascii="Arial" w:hAnsi="Arial" w:cs="Arial"/>
          <w:i/>
          <w:sz w:val="22"/>
          <w:szCs w:val="22"/>
        </w:rPr>
        <w:t>”</w:t>
      </w:r>
      <w:r w:rsidR="0046389B" w:rsidRPr="00DF4512">
        <w:rPr>
          <w:rFonts w:ascii="Arial" w:hAnsi="Arial" w:cs="Arial"/>
          <w:i/>
          <w:sz w:val="22"/>
          <w:szCs w:val="22"/>
        </w:rPr>
        <w:t xml:space="preserve"> (</w:t>
      </w:r>
      <w:r w:rsidR="00763C2A" w:rsidRPr="00DF4512">
        <w:rPr>
          <w:rFonts w:ascii="Arial" w:hAnsi="Arial" w:cs="Arial"/>
          <w:i/>
          <w:sz w:val="22"/>
          <w:szCs w:val="22"/>
        </w:rPr>
        <w:t xml:space="preserve">IFRS, 2017) </w:t>
      </w:r>
    </w:p>
    <w:p w14:paraId="5BB2753A" w14:textId="0F7339D2" w:rsidR="003756D4" w:rsidRPr="00DF4512" w:rsidRDefault="00CA5EEF" w:rsidP="00181738">
      <w:pPr>
        <w:tabs>
          <w:tab w:val="left" w:pos="4871"/>
        </w:tabs>
        <w:rPr>
          <w:rFonts w:ascii="Arial" w:hAnsi="Arial" w:cs="Arial"/>
          <w:sz w:val="22"/>
          <w:szCs w:val="22"/>
        </w:rPr>
      </w:pPr>
      <w:r w:rsidRPr="00DF4512">
        <w:rPr>
          <w:rFonts w:ascii="Arial" w:hAnsi="Arial" w:cs="Arial"/>
          <w:sz w:val="22"/>
          <w:szCs w:val="22"/>
        </w:rPr>
        <w:t xml:space="preserve">Operating and financial lease </w:t>
      </w:r>
      <w:r w:rsidR="00AD762D" w:rsidRPr="00DF4512">
        <w:rPr>
          <w:rFonts w:ascii="Arial" w:hAnsi="Arial" w:cs="Arial"/>
          <w:sz w:val="22"/>
          <w:szCs w:val="22"/>
        </w:rPr>
        <w:t xml:space="preserve">also </w:t>
      </w:r>
      <w:r w:rsidRPr="00DF4512">
        <w:rPr>
          <w:rFonts w:ascii="Arial" w:hAnsi="Arial" w:cs="Arial"/>
          <w:sz w:val="22"/>
          <w:szCs w:val="22"/>
        </w:rPr>
        <w:t xml:space="preserve">differ when it </w:t>
      </w:r>
      <w:r w:rsidR="00AD762D" w:rsidRPr="00DF4512">
        <w:rPr>
          <w:rFonts w:ascii="Arial" w:hAnsi="Arial" w:cs="Arial"/>
          <w:sz w:val="22"/>
          <w:szCs w:val="22"/>
        </w:rPr>
        <w:t xml:space="preserve">gets accounted for on the financial statements. For instance, the main difference will be that the operating </w:t>
      </w:r>
      <w:r w:rsidR="003E2695" w:rsidRPr="00DF4512">
        <w:rPr>
          <w:rFonts w:ascii="Arial" w:hAnsi="Arial" w:cs="Arial"/>
          <w:sz w:val="22"/>
          <w:szCs w:val="22"/>
        </w:rPr>
        <w:t xml:space="preserve">will be recognized as an expense as the lessee does not own the </w:t>
      </w:r>
      <w:r w:rsidR="00473EDF" w:rsidRPr="00DF4512">
        <w:rPr>
          <w:rFonts w:ascii="Arial" w:hAnsi="Arial" w:cs="Arial"/>
          <w:sz w:val="22"/>
          <w:szCs w:val="22"/>
        </w:rPr>
        <w:t>asset in which they may be leasing,</w:t>
      </w:r>
      <w:r w:rsidR="003E2695" w:rsidRPr="00DF4512">
        <w:rPr>
          <w:rFonts w:ascii="Arial" w:hAnsi="Arial" w:cs="Arial"/>
          <w:sz w:val="22"/>
          <w:szCs w:val="22"/>
        </w:rPr>
        <w:t xml:space="preserve"> </w:t>
      </w:r>
      <w:r w:rsidR="00A427F5" w:rsidRPr="00DF4512">
        <w:rPr>
          <w:rFonts w:ascii="Arial" w:hAnsi="Arial" w:cs="Arial"/>
          <w:sz w:val="22"/>
          <w:szCs w:val="22"/>
        </w:rPr>
        <w:t>whereas</w:t>
      </w:r>
      <w:r w:rsidR="003E2695" w:rsidRPr="00DF4512">
        <w:rPr>
          <w:rFonts w:ascii="Arial" w:hAnsi="Arial" w:cs="Arial"/>
          <w:sz w:val="22"/>
          <w:szCs w:val="22"/>
        </w:rPr>
        <w:t xml:space="preserve"> the financial lease </w:t>
      </w:r>
      <w:r w:rsidR="00F05D53" w:rsidRPr="00DF4512">
        <w:rPr>
          <w:rFonts w:ascii="Arial" w:hAnsi="Arial" w:cs="Arial"/>
          <w:sz w:val="22"/>
          <w:szCs w:val="22"/>
        </w:rPr>
        <w:t xml:space="preserve">will be recognized as </w:t>
      </w:r>
      <w:r w:rsidR="001128A9" w:rsidRPr="00DF4512">
        <w:rPr>
          <w:rFonts w:ascii="Arial" w:hAnsi="Arial" w:cs="Arial"/>
          <w:sz w:val="22"/>
          <w:szCs w:val="22"/>
        </w:rPr>
        <w:t xml:space="preserve">an asset or liability as they can gain ownership over a scheduled time which will transfer the </w:t>
      </w:r>
      <w:r w:rsidR="00A427F5" w:rsidRPr="00DF4512">
        <w:rPr>
          <w:rFonts w:ascii="Arial" w:hAnsi="Arial" w:cs="Arial"/>
          <w:sz w:val="22"/>
          <w:szCs w:val="22"/>
        </w:rPr>
        <w:t xml:space="preserve">lease asset into their own asset. </w:t>
      </w:r>
    </w:p>
    <w:p w14:paraId="75BC83FE" w14:textId="73CE5A44" w:rsidR="0058298D" w:rsidRPr="00DF4512" w:rsidRDefault="000164A4" w:rsidP="00181738">
      <w:pPr>
        <w:tabs>
          <w:tab w:val="left" w:pos="4871"/>
        </w:tabs>
        <w:rPr>
          <w:rFonts w:ascii="Arial" w:hAnsi="Arial" w:cs="Arial"/>
          <w:sz w:val="22"/>
          <w:szCs w:val="22"/>
        </w:rPr>
      </w:pPr>
      <w:r w:rsidRPr="00DF4512">
        <w:rPr>
          <w:rFonts w:ascii="Arial" w:hAnsi="Arial" w:cs="Arial"/>
          <w:sz w:val="22"/>
          <w:szCs w:val="22"/>
        </w:rPr>
        <w:t xml:space="preserve">A key accounting concept </w:t>
      </w:r>
      <w:r w:rsidR="002F2CC1" w:rsidRPr="00DF4512">
        <w:rPr>
          <w:rFonts w:ascii="Arial" w:hAnsi="Arial" w:cs="Arial"/>
          <w:sz w:val="22"/>
          <w:szCs w:val="22"/>
        </w:rPr>
        <w:t xml:space="preserve">that’s </w:t>
      </w:r>
      <w:r w:rsidR="00421613" w:rsidRPr="00DF4512">
        <w:rPr>
          <w:rFonts w:ascii="Arial" w:hAnsi="Arial" w:cs="Arial"/>
          <w:sz w:val="22"/>
          <w:szCs w:val="22"/>
        </w:rPr>
        <w:t xml:space="preserve">been overlooked in the leasing section is substance over form. This </w:t>
      </w:r>
      <w:proofErr w:type="gramStart"/>
      <w:r w:rsidR="00421613" w:rsidRPr="00DF4512">
        <w:rPr>
          <w:rFonts w:ascii="Arial" w:hAnsi="Arial" w:cs="Arial"/>
          <w:sz w:val="22"/>
          <w:szCs w:val="22"/>
        </w:rPr>
        <w:t>in particular concept</w:t>
      </w:r>
      <w:proofErr w:type="gramEnd"/>
      <w:r w:rsidR="00421613" w:rsidRPr="00DF4512">
        <w:rPr>
          <w:rFonts w:ascii="Arial" w:hAnsi="Arial" w:cs="Arial"/>
          <w:sz w:val="22"/>
          <w:szCs w:val="22"/>
        </w:rPr>
        <w:t xml:space="preserve"> </w:t>
      </w:r>
      <w:r w:rsidR="00D50EA5" w:rsidRPr="00DF4512">
        <w:rPr>
          <w:rFonts w:ascii="Arial" w:hAnsi="Arial" w:cs="Arial"/>
          <w:sz w:val="22"/>
          <w:szCs w:val="22"/>
        </w:rPr>
        <w:t xml:space="preserve">is renowned to be essential to follow </w:t>
      </w:r>
      <w:r w:rsidR="00EC56B2" w:rsidRPr="00DF4512">
        <w:rPr>
          <w:rFonts w:ascii="Arial" w:hAnsi="Arial" w:cs="Arial"/>
          <w:sz w:val="22"/>
          <w:szCs w:val="22"/>
        </w:rPr>
        <w:t xml:space="preserve">to as it determines the reliability of the financial statements. </w:t>
      </w:r>
      <w:r w:rsidR="00DA1142" w:rsidRPr="00DF4512">
        <w:rPr>
          <w:rFonts w:ascii="Arial" w:hAnsi="Arial" w:cs="Arial"/>
          <w:sz w:val="22"/>
          <w:szCs w:val="22"/>
        </w:rPr>
        <w:t xml:space="preserve">Substance over form </w:t>
      </w:r>
      <w:r w:rsidR="00787A48" w:rsidRPr="00DF4512">
        <w:rPr>
          <w:rFonts w:ascii="Arial" w:hAnsi="Arial" w:cs="Arial"/>
          <w:sz w:val="22"/>
          <w:szCs w:val="22"/>
        </w:rPr>
        <w:t xml:space="preserve">is rule governing that all transactions and other events and conditions should be accounted for and presented </w:t>
      </w:r>
      <w:r w:rsidR="002B6CB4" w:rsidRPr="00DF4512">
        <w:rPr>
          <w:rFonts w:ascii="Arial" w:hAnsi="Arial" w:cs="Arial"/>
          <w:sz w:val="22"/>
          <w:szCs w:val="22"/>
        </w:rPr>
        <w:t xml:space="preserve">in accordance with their substance and not merely their legal form. </w:t>
      </w:r>
      <w:r w:rsidR="0058298D" w:rsidRPr="00DF4512">
        <w:rPr>
          <w:rFonts w:ascii="Arial" w:hAnsi="Arial" w:cs="Arial"/>
          <w:sz w:val="22"/>
          <w:szCs w:val="22"/>
        </w:rPr>
        <w:t xml:space="preserve">Thus, enhancing reliability of financial statements. </w:t>
      </w:r>
    </w:p>
    <w:p w14:paraId="4E69C83B" w14:textId="2AFF440D" w:rsidR="00966D65" w:rsidRPr="00DF4512" w:rsidRDefault="00966D65" w:rsidP="00181738">
      <w:pPr>
        <w:tabs>
          <w:tab w:val="left" w:pos="4871"/>
        </w:tabs>
        <w:rPr>
          <w:rFonts w:ascii="Arial" w:hAnsi="Arial" w:cs="Arial"/>
          <w:sz w:val="22"/>
          <w:szCs w:val="22"/>
        </w:rPr>
      </w:pPr>
      <w:r w:rsidRPr="00DF4512">
        <w:rPr>
          <w:rFonts w:ascii="Arial" w:hAnsi="Arial" w:cs="Arial"/>
          <w:i/>
          <w:sz w:val="22"/>
          <w:szCs w:val="22"/>
        </w:rPr>
        <w:t>“</w:t>
      </w:r>
      <w:r w:rsidRPr="00DF4512">
        <w:rPr>
          <w:rFonts w:ascii="Arial" w:hAnsi="Arial" w:cs="Arial"/>
          <w:i/>
          <w:sz w:val="22"/>
          <w:szCs w:val="22"/>
        </w:rPr>
        <w:t>Historically, assets that were used but not owned were not shown on the statement of financial position and therefore any associated liability was also left out of the statement – this was known as ‘off balance sheet’ finance and was a way that companies were able to keep their liabilities low, thus distorting gearing and other key financial ratios.</w:t>
      </w:r>
      <w:r w:rsidRPr="00DF4512">
        <w:rPr>
          <w:rFonts w:ascii="Arial" w:hAnsi="Arial" w:cs="Arial"/>
          <w:i/>
          <w:sz w:val="22"/>
          <w:szCs w:val="22"/>
        </w:rPr>
        <w:t>”</w:t>
      </w:r>
      <w:bookmarkStart w:id="6" w:name="_Hlk531899047"/>
      <w:r w:rsidR="00397D4B" w:rsidRPr="00DF4512">
        <w:rPr>
          <w:rFonts w:ascii="Arial" w:hAnsi="Arial" w:cs="Arial"/>
          <w:sz w:val="22"/>
          <w:szCs w:val="22"/>
        </w:rPr>
        <w:t xml:space="preserve"> </w:t>
      </w:r>
      <w:r w:rsidR="007A6F35" w:rsidRPr="00DF4512">
        <w:rPr>
          <w:rFonts w:ascii="Arial" w:hAnsi="Arial" w:cs="Arial"/>
          <w:sz w:val="22"/>
          <w:szCs w:val="22"/>
        </w:rPr>
        <w:t xml:space="preserve">(ACCA Global, 2018) </w:t>
      </w:r>
    </w:p>
    <w:bookmarkEnd w:id="6"/>
    <w:p w14:paraId="12C258D9" w14:textId="52DE75AF" w:rsidR="004B6600" w:rsidRPr="00DF4512" w:rsidRDefault="004B6600" w:rsidP="00181738">
      <w:pPr>
        <w:tabs>
          <w:tab w:val="left" w:pos="4871"/>
        </w:tabs>
        <w:rPr>
          <w:rFonts w:ascii="Arial" w:hAnsi="Arial" w:cs="Arial"/>
          <w:sz w:val="22"/>
          <w:szCs w:val="22"/>
        </w:rPr>
      </w:pPr>
      <w:r w:rsidRPr="00DF4512">
        <w:rPr>
          <w:rFonts w:ascii="Arial" w:hAnsi="Arial" w:cs="Arial"/>
          <w:sz w:val="22"/>
          <w:szCs w:val="22"/>
        </w:rPr>
        <w:t>In the past</w:t>
      </w:r>
      <w:r w:rsidR="00780AFE" w:rsidRPr="00DF4512">
        <w:rPr>
          <w:rFonts w:ascii="Arial" w:hAnsi="Arial" w:cs="Arial"/>
          <w:sz w:val="22"/>
          <w:szCs w:val="22"/>
        </w:rPr>
        <w:t xml:space="preserve">, operating leases were not </w:t>
      </w:r>
      <w:r w:rsidR="000E4C9E" w:rsidRPr="00DF4512">
        <w:rPr>
          <w:rFonts w:ascii="Arial" w:hAnsi="Arial" w:cs="Arial"/>
          <w:sz w:val="22"/>
          <w:szCs w:val="22"/>
        </w:rPr>
        <w:t xml:space="preserve">accounted for nor were they </w:t>
      </w:r>
      <w:r w:rsidR="00386321" w:rsidRPr="00DF4512">
        <w:rPr>
          <w:rFonts w:ascii="Arial" w:hAnsi="Arial" w:cs="Arial"/>
          <w:sz w:val="22"/>
          <w:szCs w:val="22"/>
        </w:rPr>
        <w:t xml:space="preserve">presented in accordance with their substance highlighting factors such as </w:t>
      </w:r>
      <w:r w:rsidR="008A412D" w:rsidRPr="00DF4512">
        <w:rPr>
          <w:rFonts w:ascii="Arial" w:hAnsi="Arial" w:cs="Arial"/>
          <w:sz w:val="22"/>
          <w:szCs w:val="22"/>
        </w:rPr>
        <w:t xml:space="preserve">gearing and other ratios to not be accurate to their full potential. </w:t>
      </w:r>
      <w:r w:rsidR="008A08F1" w:rsidRPr="00DF4512">
        <w:rPr>
          <w:rFonts w:ascii="Arial" w:hAnsi="Arial" w:cs="Arial"/>
          <w:sz w:val="22"/>
          <w:szCs w:val="22"/>
        </w:rPr>
        <w:t xml:space="preserve">This form pf accounting was eliminated as it did not faithfully </w:t>
      </w:r>
      <w:proofErr w:type="gramStart"/>
      <w:r w:rsidR="007A6F35" w:rsidRPr="00DF4512">
        <w:rPr>
          <w:rFonts w:ascii="Arial" w:hAnsi="Arial" w:cs="Arial"/>
          <w:sz w:val="22"/>
          <w:szCs w:val="22"/>
        </w:rPr>
        <w:t>represent</w:t>
      </w:r>
      <w:proofErr w:type="gramEnd"/>
      <w:r w:rsidR="00CE0173" w:rsidRPr="00DF4512">
        <w:rPr>
          <w:rFonts w:ascii="Arial" w:hAnsi="Arial" w:cs="Arial"/>
          <w:sz w:val="22"/>
          <w:szCs w:val="22"/>
        </w:rPr>
        <w:t xml:space="preserve"> the transaction. </w:t>
      </w:r>
    </w:p>
    <w:p w14:paraId="337D6D10" w14:textId="77777777" w:rsidR="000402F6" w:rsidRPr="00DF4512" w:rsidRDefault="000402F6" w:rsidP="00181738">
      <w:pPr>
        <w:tabs>
          <w:tab w:val="left" w:pos="4871"/>
        </w:tabs>
        <w:rPr>
          <w:rFonts w:ascii="Arial" w:hAnsi="Arial" w:cs="Arial"/>
          <w:sz w:val="22"/>
          <w:szCs w:val="22"/>
        </w:rPr>
      </w:pPr>
    </w:p>
    <w:p w14:paraId="6F2BCB55" w14:textId="7E246872" w:rsidR="00181738" w:rsidRPr="00DF4512" w:rsidRDefault="00181738" w:rsidP="00181738">
      <w:pPr>
        <w:tabs>
          <w:tab w:val="left" w:pos="4871"/>
        </w:tabs>
        <w:rPr>
          <w:rFonts w:ascii="Arial" w:hAnsi="Arial" w:cs="Arial"/>
          <w:sz w:val="22"/>
          <w:szCs w:val="22"/>
        </w:rPr>
      </w:pPr>
    </w:p>
    <w:p w14:paraId="55C7E542" w14:textId="70B2FAF4" w:rsidR="00181738" w:rsidRPr="00DF4512" w:rsidRDefault="00181738" w:rsidP="00181738">
      <w:pPr>
        <w:tabs>
          <w:tab w:val="left" w:pos="4871"/>
        </w:tabs>
        <w:rPr>
          <w:rFonts w:ascii="Arial" w:hAnsi="Arial" w:cs="Arial"/>
          <w:sz w:val="22"/>
          <w:szCs w:val="22"/>
        </w:rPr>
      </w:pPr>
    </w:p>
    <w:p w14:paraId="1D5244A6" w14:textId="78205E41" w:rsidR="00181738" w:rsidRPr="00DF4512" w:rsidRDefault="00181738" w:rsidP="00181738">
      <w:pPr>
        <w:tabs>
          <w:tab w:val="left" w:pos="4871"/>
        </w:tabs>
        <w:rPr>
          <w:rFonts w:ascii="Arial" w:hAnsi="Arial" w:cs="Arial"/>
          <w:sz w:val="22"/>
          <w:szCs w:val="22"/>
        </w:rPr>
      </w:pPr>
    </w:p>
    <w:p w14:paraId="0CCCEE89" w14:textId="2CE7A841" w:rsidR="00181738" w:rsidRPr="00DF4512" w:rsidRDefault="00181738" w:rsidP="00181738">
      <w:pPr>
        <w:tabs>
          <w:tab w:val="left" w:pos="4871"/>
        </w:tabs>
        <w:rPr>
          <w:rFonts w:ascii="Arial" w:hAnsi="Arial" w:cs="Arial"/>
          <w:sz w:val="22"/>
          <w:szCs w:val="22"/>
        </w:rPr>
      </w:pPr>
    </w:p>
    <w:p w14:paraId="4E2E9F14" w14:textId="6D999775" w:rsidR="00181738" w:rsidRPr="00DF4512" w:rsidRDefault="00181738" w:rsidP="00181738">
      <w:pPr>
        <w:tabs>
          <w:tab w:val="left" w:pos="4871"/>
        </w:tabs>
        <w:rPr>
          <w:rFonts w:ascii="Arial" w:hAnsi="Arial" w:cs="Arial"/>
          <w:sz w:val="22"/>
          <w:szCs w:val="22"/>
        </w:rPr>
      </w:pPr>
    </w:p>
    <w:p w14:paraId="38545180" w14:textId="15C767DB" w:rsidR="00181738" w:rsidRPr="00DF4512" w:rsidRDefault="00181738" w:rsidP="00181738">
      <w:pPr>
        <w:tabs>
          <w:tab w:val="left" w:pos="4871"/>
        </w:tabs>
        <w:rPr>
          <w:rFonts w:ascii="Arial" w:hAnsi="Arial" w:cs="Arial"/>
          <w:sz w:val="22"/>
          <w:szCs w:val="22"/>
        </w:rPr>
      </w:pPr>
    </w:p>
    <w:p w14:paraId="1DE7F38F" w14:textId="667774DC" w:rsidR="00181738" w:rsidRPr="00DF4512" w:rsidRDefault="00181738" w:rsidP="00181738">
      <w:pPr>
        <w:tabs>
          <w:tab w:val="left" w:pos="4871"/>
        </w:tabs>
        <w:rPr>
          <w:rFonts w:ascii="Arial" w:hAnsi="Arial" w:cs="Arial"/>
          <w:sz w:val="22"/>
          <w:szCs w:val="22"/>
        </w:rPr>
      </w:pPr>
    </w:p>
    <w:p w14:paraId="0FCB19CE" w14:textId="7DA9AD4D" w:rsidR="00181738" w:rsidRPr="00DF4512" w:rsidRDefault="00181738" w:rsidP="00181738">
      <w:pPr>
        <w:tabs>
          <w:tab w:val="left" w:pos="4871"/>
        </w:tabs>
        <w:rPr>
          <w:rFonts w:ascii="Arial" w:hAnsi="Arial" w:cs="Arial"/>
          <w:sz w:val="22"/>
          <w:szCs w:val="22"/>
        </w:rPr>
      </w:pPr>
    </w:p>
    <w:p w14:paraId="716A6F63" w14:textId="1B401218" w:rsidR="00181738" w:rsidRPr="00DF4512" w:rsidRDefault="00181738" w:rsidP="00181738">
      <w:pPr>
        <w:tabs>
          <w:tab w:val="left" w:pos="4871"/>
        </w:tabs>
        <w:rPr>
          <w:rFonts w:ascii="Arial" w:hAnsi="Arial" w:cs="Arial"/>
          <w:sz w:val="22"/>
          <w:szCs w:val="22"/>
        </w:rPr>
      </w:pPr>
    </w:p>
    <w:p w14:paraId="0402D034" w14:textId="726888A7" w:rsidR="00181738" w:rsidRPr="00DF4512" w:rsidRDefault="00181738" w:rsidP="00181738">
      <w:pPr>
        <w:tabs>
          <w:tab w:val="left" w:pos="4871"/>
        </w:tabs>
        <w:rPr>
          <w:rFonts w:ascii="Arial" w:hAnsi="Arial" w:cs="Arial"/>
          <w:sz w:val="22"/>
          <w:szCs w:val="22"/>
        </w:rPr>
      </w:pPr>
    </w:p>
    <w:p w14:paraId="2F4F5C4A" w14:textId="3B55A5DF" w:rsidR="005C4D76" w:rsidRPr="00DF4512" w:rsidRDefault="005C4D76" w:rsidP="00181738">
      <w:pPr>
        <w:tabs>
          <w:tab w:val="left" w:pos="4871"/>
        </w:tabs>
        <w:rPr>
          <w:rFonts w:ascii="Arial" w:hAnsi="Arial" w:cs="Arial"/>
          <w:sz w:val="22"/>
          <w:szCs w:val="22"/>
        </w:rPr>
      </w:pPr>
    </w:p>
    <w:p w14:paraId="5F3A87F3" w14:textId="64E0FBEF" w:rsidR="005C4D76" w:rsidRPr="00DF4512" w:rsidRDefault="005C4D76" w:rsidP="00181738">
      <w:pPr>
        <w:tabs>
          <w:tab w:val="left" w:pos="4871"/>
        </w:tabs>
        <w:rPr>
          <w:rFonts w:ascii="Arial" w:hAnsi="Arial" w:cs="Arial"/>
          <w:sz w:val="22"/>
          <w:szCs w:val="22"/>
        </w:rPr>
      </w:pPr>
    </w:p>
    <w:p w14:paraId="677E8CE0" w14:textId="008063B2" w:rsidR="00181738" w:rsidRPr="00DF4512" w:rsidRDefault="00B510A6" w:rsidP="00A427F5">
      <w:pPr>
        <w:pStyle w:val="ListParagraph"/>
        <w:numPr>
          <w:ilvl w:val="0"/>
          <w:numId w:val="27"/>
        </w:numPr>
        <w:tabs>
          <w:tab w:val="left" w:pos="4871"/>
        </w:tabs>
        <w:rPr>
          <w:rFonts w:ascii="Arial" w:hAnsi="Arial" w:cs="Arial"/>
          <w:sz w:val="22"/>
          <w:szCs w:val="22"/>
        </w:rPr>
      </w:pPr>
      <w:r w:rsidRPr="00DF4512">
        <w:rPr>
          <w:rFonts w:ascii="Arial" w:hAnsi="Arial" w:cs="Arial"/>
          <w:sz w:val="22"/>
          <w:szCs w:val="22"/>
        </w:rPr>
        <w:t xml:space="preserve">Criticism and conflict </w:t>
      </w:r>
    </w:p>
    <w:p w14:paraId="03066DA3" w14:textId="2E753CFC" w:rsidR="00E64B24" w:rsidRPr="00DF4512" w:rsidRDefault="000862D2" w:rsidP="00B510A6">
      <w:pPr>
        <w:tabs>
          <w:tab w:val="left" w:pos="4871"/>
        </w:tabs>
        <w:rPr>
          <w:rFonts w:ascii="Arial" w:hAnsi="Arial" w:cs="Arial"/>
          <w:sz w:val="22"/>
          <w:szCs w:val="22"/>
        </w:rPr>
      </w:pPr>
      <w:r w:rsidRPr="00DF4512">
        <w:rPr>
          <w:rFonts w:ascii="Arial" w:hAnsi="Arial" w:cs="Arial"/>
          <w:sz w:val="22"/>
          <w:szCs w:val="22"/>
        </w:rPr>
        <w:t xml:space="preserve">The current approach of </w:t>
      </w:r>
      <w:r w:rsidR="007F0774" w:rsidRPr="00DF4512">
        <w:rPr>
          <w:rFonts w:ascii="Arial" w:hAnsi="Arial" w:cs="Arial"/>
          <w:sz w:val="22"/>
          <w:szCs w:val="22"/>
        </w:rPr>
        <w:t xml:space="preserve">accounting the leases has been in the process of change for 10 years. </w:t>
      </w:r>
      <w:r w:rsidR="00776F01" w:rsidRPr="00DF4512">
        <w:rPr>
          <w:rFonts w:ascii="Arial" w:hAnsi="Arial" w:cs="Arial"/>
          <w:sz w:val="22"/>
          <w:szCs w:val="22"/>
        </w:rPr>
        <w:t xml:space="preserve">With the new model included in </w:t>
      </w:r>
      <w:r w:rsidR="001B79C6" w:rsidRPr="00DF4512">
        <w:rPr>
          <w:rFonts w:ascii="Arial" w:hAnsi="Arial" w:cs="Arial"/>
          <w:sz w:val="22"/>
          <w:szCs w:val="22"/>
        </w:rPr>
        <w:t>IFRS</w:t>
      </w:r>
      <w:r w:rsidR="00F64C45" w:rsidRPr="00DF4512">
        <w:rPr>
          <w:rFonts w:ascii="Arial" w:hAnsi="Arial" w:cs="Arial"/>
          <w:sz w:val="22"/>
          <w:szCs w:val="22"/>
        </w:rPr>
        <w:t xml:space="preserve"> 16 </w:t>
      </w:r>
      <w:r w:rsidR="00776F01" w:rsidRPr="00DF4512">
        <w:rPr>
          <w:rFonts w:ascii="Arial" w:hAnsi="Arial" w:cs="Arial"/>
          <w:sz w:val="22"/>
          <w:szCs w:val="22"/>
        </w:rPr>
        <w:t xml:space="preserve">means that all </w:t>
      </w:r>
      <w:r w:rsidR="00FF5441" w:rsidRPr="00DF4512">
        <w:rPr>
          <w:rFonts w:ascii="Arial" w:hAnsi="Arial" w:cs="Arial"/>
          <w:sz w:val="22"/>
          <w:szCs w:val="22"/>
        </w:rPr>
        <w:t xml:space="preserve">leases are now accounted for in the same way. The reason for </w:t>
      </w:r>
      <w:r w:rsidR="00B45C92" w:rsidRPr="00DF4512">
        <w:rPr>
          <w:rFonts w:ascii="Arial" w:hAnsi="Arial" w:cs="Arial"/>
          <w:sz w:val="22"/>
          <w:szCs w:val="22"/>
        </w:rPr>
        <w:t xml:space="preserve">such </w:t>
      </w:r>
      <w:r w:rsidR="00FF5441" w:rsidRPr="00DF4512">
        <w:rPr>
          <w:rFonts w:ascii="Arial" w:hAnsi="Arial" w:cs="Arial"/>
          <w:sz w:val="22"/>
          <w:szCs w:val="22"/>
        </w:rPr>
        <w:t xml:space="preserve">a change in the accounting treatment was because </w:t>
      </w:r>
      <w:r w:rsidR="00EF7A0D" w:rsidRPr="00DF4512">
        <w:rPr>
          <w:rFonts w:ascii="Arial" w:hAnsi="Arial" w:cs="Arial"/>
          <w:sz w:val="22"/>
          <w:szCs w:val="22"/>
        </w:rPr>
        <w:t xml:space="preserve">the current treatment conflicted with </w:t>
      </w:r>
      <w:r w:rsidR="008D02CD" w:rsidRPr="00DF4512">
        <w:rPr>
          <w:rFonts w:ascii="Arial" w:hAnsi="Arial" w:cs="Arial"/>
          <w:sz w:val="22"/>
          <w:szCs w:val="22"/>
        </w:rPr>
        <w:t xml:space="preserve">the principles enshrined within the conceptual framework. </w:t>
      </w:r>
    </w:p>
    <w:p w14:paraId="6E0AB467" w14:textId="745CD3C0" w:rsidR="00E64B24" w:rsidRPr="00DF4512" w:rsidRDefault="00E64B24" w:rsidP="00B510A6">
      <w:pPr>
        <w:tabs>
          <w:tab w:val="left" w:pos="4871"/>
        </w:tabs>
        <w:rPr>
          <w:rFonts w:ascii="Arial" w:hAnsi="Arial" w:cs="Arial"/>
          <w:sz w:val="22"/>
          <w:szCs w:val="22"/>
          <w:lang w:val="en-GB"/>
        </w:rPr>
      </w:pPr>
      <w:r w:rsidRPr="00DF4512">
        <w:rPr>
          <w:rFonts w:ascii="Arial" w:hAnsi="Arial" w:cs="Arial"/>
          <w:i/>
          <w:sz w:val="22"/>
          <w:szCs w:val="22"/>
          <w:lang w:val="en-GB"/>
        </w:rPr>
        <w:t>“The major criticism is that the rules which determine lease classification may result in similar transactions reported very differently, leading to lack of comparability and significant amounts of off balance-sheet finance not being recognised.”</w:t>
      </w:r>
      <w:bookmarkStart w:id="7" w:name="_Hlk531899074"/>
      <w:r w:rsidR="007A6F35" w:rsidRPr="00DF4512">
        <w:rPr>
          <w:rFonts w:ascii="Arial" w:hAnsi="Arial" w:cs="Arial"/>
          <w:sz w:val="22"/>
          <w:szCs w:val="22"/>
          <w:lang w:val="en-GB"/>
        </w:rPr>
        <w:t xml:space="preserve"> (ACCA Global, </w:t>
      </w:r>
      <w:r w:rsidR="00692DE7" w:rsidRPr="00DF4512">
        <w:rPr>
          <w:rFonts w:ascii="Arial" w:hAnsi="Arial" w:cs="Arial"/>
          <w:sz w:val="22"/>
          <w:szCs w:val="22"/>
          <w:lang w:val="en-GB"/>
        </w:rPr>
        <w:t xml:space="preserve">2018) </w:t>
      </w:r>
      <w:bookmarkEnd w:id="7"/>
    </w:p>
    <w:p w14:paraId="41842308" w14:textId="252F806C" w:rsidR="00E64B24" w:rsidRPr="00DF4512" w:rsidRDefault="00B45C92" w:rsidP="00B510A6">
      <w:pPr>
        <w:tabs>
          <w:tab w:val="left" w:pos="4871"/>
        </w:tabs>
        <w:rPr>
          <w:rFonts w:ascii="Arial" w:hAnsi="Arial" w:cs="Arial"/>
          <w:sz w:val="22"/>
          <w:szCs w:val="22"/>
        </w:rPr>
      </w:pPr>
      <w:r w:rsidRPr="00DF4512">
        <w:rPr>
          <w:rFonts w:ascii="Arial" w:hAnsi="Arial" w:cs="Arial"/>
          <w:sz w:val="22"/>
          <w:szCs w:val="22"/>
          <w:lang w:val="en-GB"/>
        </w:rPr>
        <w:t>This treatment conflicts with the principles enshrined within the conceptual framework as it did not meet the concept of substance over form. The newly thought model considered this concept deeply</w:t>
      </w:r>
      <w:r w:rsidR="003D2019" w:rsidRPr="00DF4512">
        <w:rPr>
          <w:rFonts w:ascii="Arial" w:hAnsi="Arial" w:cs="Arial"/>
          <w:sz w:val="22"/>
          <w:szCs w:val="22"/>
          <w:lang w:val="en-GB"/>
        </w:rPr>
        <w:t xml:space="preserve">, hence </w:t>
      </w:r>
      <w:r w:rsidR="007F328B" w:rsidRPr="00DF4512">
        <w:rPr>
          <w:rFonts w:ascii="Arial" w:hAnsi="Arial" w:cs="Arial"/>
          <w:sz w:val="22"/>
          <w:szCs w:val="22"/>
          <w:lang w:val="en-GB"/>
        </w:rPr>
        <w:t>why all leases will be accounted for in the same manner leading to greater comp</w:t>
      </w:r>
      <w:r w:rsidR="00B0555B" w:rsidRPr="00DF4512">
        <w:rPr>
          <w:rFonts w:ascii="Arial" w:hAnsi="Arial" w:cs="Arial"/>
          <w:sz w:val="22"/>
          <w:szCs w:val="22"/>
          <w:lang w:val="en-GB"/>
        </w:rPr>
        <w:t xml:space="preserve">arability and reducing the amount of </w:t>
      </w:r>
      <w:r w:rsidR="00D50CFA" w:rsidRPr="00DF4512">
        <w:rPr>
          <w:rFonts w:ascii="Arial" w:hAnsi="Arial" w:cs="Arial"/>
          <w:sz w:val="22"/>
          <w:szCs w:val="22"/>
          <w:lang w:val="en-GB"/>
        </w:rPr>
        <w:t>off-balance</w:t>
      </w:r>
      <w:r w:rsidR="00B0555B" w:rsidRPr="00DF4512">
        <w:rPr>
          <w:rFonts w:ascii="Arial" w:hAnsi="Arial" w:cs="Arial"/>
          <w:sz w:val="22"/>
          <w:szCs w:val="22"/>
          <w:lang w:val="en-GB"/>
        </w:rPr>
        <w:t xml:space="preserve"> sheet f</w:t>
      </w:r>
      <w:r w:rsidR="00A5476A" w:rsidRPr="00DF4512">
        <w:rPr>
          <w:rFonts w:ascii="Arial" w:hAnsi="Arial" w:cs="Arial"/>
          <w:sz w:val="22"/>
          <w:szCs w:val="22"/>
          <w:lang w:val="en-GB"/>
        </w:rPr>
        <w:t xml:space="preserve">inance not being recognised. </w:t>
      </w:r>
    </w:p>
    <w:p w14:paraId="07D2DDDF" w14:textId="2732359C" w:rsidR="00181738" w:rsidRPr="00DF4512" w:rsidRDefault="00181738" w:rsidP="00181738">
      <w:pPr>
        <w:tabs>
          <w:tab w:val="left" w:pos="4871"/>
        </w:tabs>
        <w:rPr>
          <w:rFonts w:ascii="Arial" w:hAnsi="Arial" w:cs="Arial"/>
          <w:sz w:val="22"/>
          <w:szCs w:val="22"/>
        </w:rPr>
      </w:pPr>
    </w:p>
    <w:p w14:paraId="4C3F79B6" w14:textId="3A2D255E" w:rsidR="00DB140B" w:rsidRPr="00DF4512" w:rsidRDefault="00DB140B" w:rsidP="00181738">
      <w:pPr>
        <w:tabs>
          <w:tab w:val="left" w:pos="4871"/>
        </w:tabs>
        <w:rPr>
          <w:rFonts w:ascii="Arial" w:hAnsi="Arial" w:cs="Arial"/>
          <w:sz w:val="22"/>
          <w:szCs w:val="22"/>
        </w:rPr>
      </w:pPr>
    </w:p>
    <w:p w14:paraId="70FF505A" w14:textId="0DBA784C" w:rsidR="00DB140B" w:rsidRPr="00DF4512" w:rsidRDefault="00DB140B" w:rsidP="00181738">
      <w:pPr>
        <w:tabs>
          <w:tab w:val="left" w:pos="4871"/>
        </w:tabs>
        <w:rPr>
          <w:rFonts w:ascii="Arial" w:hAnsi="Arial" w:cs="Arial"/>
          <w:sz w:val="22"/>
          <w:szCs w:val="22"/>
        </w:rPr>
      </w:pPr>
    </w:p>
    <w:p w14:paraId="45A5A8CB" w14:textId="7F493B86" w:rsidR="00DB140B" w:rsidRPr="00DF4512" w:rsidRDefault="00DB140B" w:rsidP="00181738">
      <w:pPr>
        <w:tabs>
          <w:tab w:val="left" w:pos="4871"/>
        </w:tabs>
        <w:rPr>
          <w:rFonts w:ascii="Arial" w:hAnsi="Arial" w:cs="Arial"/>
          <w:sz w:val="22"/>
          <w:szCs w:val="22"/>
        </w:rPr>
      </w:pPr>
    </w:p>
    <w:p w14:paraId="377D8455" w14:textId="654A8612" w:rsidR="00DB140B" w:rsidRPr="00DF4512" w:rsidRDefault="00DB140B" w:rsidP="00181738">
      <w:pPr>
        <w:tabs>
          <w:tab w:val="left" w:pos="4871"/>
        </w:tabs>
        <w:rPr>
          <w:rFonts w:ascii="Arial" w:hAnsi="Arial" w:cs="Arial"/>
          <w:sz w:val="22"/>
          <w:szCs w:val="22"/>
        </w:rPr>
      </w:pPr>
    </w:p>
    <w:p w14:paraId="77064E88" w14:textId="47FFAA1F" w:rsidR="00DB140B" w:rsidRPr="00DF4512" w:rsidRDefault="00DB140B" w:rsidP="00181738">
      <w:pPr>
        <w:tabs>
          <w:tab w:val="left" w:pos="4871"/>
        </w:tabs>
        <w:rPr>
          <w:rFonts w:ascii="Arial" w:hAnsi="Arial" w:cs="Arial"/>
          <w:sz w:val="22"/>
          <w:szCs w:val="22"/>
        </w:rPr>
      </w:pPr>
    </w:p>
    <w:p w14:paraId="362E44B3" w14:textId="280E4DE9" w:rsidR="00DB140B" w:rsidRPr="00DF4512" w:rsidRDefault="00DB140B" w:rsidP="00181738">
      <w:pPr>
        <w:tabs>
          <w:tab w:val="left" w:pos="4871"/>
        </w:tabs>
        <w:rPr>
          <w:rFonts w:ascii="Arial" w:hAnsi="Arial" w:cs="Arial"/>
          <w:sz w:val="22"/>
          <w:szCs w:val="22"/>
        </w:rPr>
      </w:pPr>
    </w:p>
    <w:p w14:paraId="47CFB70A" w14:textId="06ADDAD8" w:rsidR="00DB140B" w:rsidRPr="00DF4512" w:rsidRDefault="00DB140B" w:rsidP="00181738">
      <w:pPr>
        <w:tabs>
          <w:tab w:val="left" w:pos="4871"/>
        </w:tabs>
        <w:rPr>
          <w:rFonts w:ascii="Arial" w:hAnsi="Arial" w:cs="Arial"/>
          <w:sz w:val="22"/>
          <w:szCs w:val="22"/>
        </w:rPr>
      </w:pPr>
    </w:p>
    <w:p w14:paraId="56B14CA3" w14:textId="6AD5DD95" w:rsidR="00DB140B" w:rsidRPr="00DF4512" w:rsidRDefault="00DB140B" w:rsidP="00181738">
      <w:pPr>
        <w:tabs>
          <w:tab w:val="left" w:pos="4871"/>
        </w:tabs>
        <w:rPr>
          <w:rFonts w:ascii="Arial" w:hAnsi="Arial" w:cs="Arial"/>
          <w:sz w:val="22"/>
          <w:szCs w:val="22"/>
        </w:rPr>
      </w:pPr>
    </w:p>
    <w:p w14:paraId="29A28B33" w14:textId="5BC2F6EC" w:rsidR="00DB140B" w:rsidRPr="00DF4512" w:rsidRDefault="00DB140B" w:rsidP="00181738">
      <w:pPr>
        <w:tabs>
          <w:tab w:val="left" w:pos="4871"/>
        </w:tabs>
        <w:rPr>
          <w:rFonts w:ascii="Arial" w:hAnsi="Arial" w:cs="Arial"/>
          <w:sz w:val="22"/>
          <w:szCs w:val="22"/>
        </w:rPr>
      </w:pPr>
    </w:p>
    <w:p w14:paraId="61879BF1" w14:textId="2A764F15" w:rsidR="00DB140B" w:rsidRPr="00DF4512" w:rsidRDefault="00DB140B" w:rsidP="00181738">
      <w:pPr>
        <w:tabs>
          <w:tab w:val="left" w:pos="4871"/>
        </w:tabs>
        <w:rPr>
          <w:rFonts w:ascii="Arial" w:hAnsi="Arial" w:cs="Arial"/>
          <w:sz w:val="22"/>
          <w:szCs w:val="22"/>
        </w:rPr>
      </w:pPr>
    </w:p>
    <w:p w14:paraId="17C4AD00" w14:textId="6F2DA0B4" w:rsidR="00DB140B" w:rsidRPr="00DF4512" w:rsidRDefault="00DB140B" w:rsidP="00181738">
      <w:pPr>
        <w:tabs>
          <w:tab w:val="left" w:pos="4871"/>
        </w:tabs>
        <w:rPr>
          <w:rFonts w:ascii="Arial" w:hAnsi="Arial" w:cs="Arial"/>
          <w:sz w:val="22"/>
          <w:szCs w:val="22"/>
        </w:rPr>
      </w:pPr>
    </w:p>
    <w:p w14:paraId="447B1313" w14:textId="40979924" w:rsidR="00DB140B" w:rsidRPr="00DF4512" w:rsidRDefault="00DB140B" w:rsidP="00181738">
      <w:pPr>
        <w:tabs>
          <w:tab w:val="left" w:pos="4871"/>
        </w:tabs>
        <w:rPr>
          <w:rFonts w:ascii="Arial" w:hAnsi="Arial" w:cs="Arial"/>
          <w:sz w:val="22"/>
          <w:szCs w:val="22"/>
        </w:rPr>
      </w:pPr>
    </w:p>
    <w:p w14:paraId="12DAE0BC" w14:textId="71EC39ED" w:rsidR="00DB140B" w:rsidRPr="00DF4512" w:rsidRDefault="00DB140B" w:rsidP="00181738">
      <w:pPr>
        <w:tabs>
          <w:tab w:val="left" w:pos="4871"/>
        </w:tabs>
        <w:rPr>
          <w:rFonts w:ascii="Arial" w:hAnsi="Arial" w:cs="Arial"/>
          <w:sz w:val="22"/>
          <w:szCs w:val="22"/>
        </w:rPr>
      </w:pPr>
    </w:p>
    <w:p w14:paraId="0E772AB1" w14:textId="0CAD89DE" w:rsidR="00DB140B" w:rsidRPr="00DF4512" w:rsidRDefault="00DB140B" w:rsidP="00181738">
      <w:pPr>
        <w:tabs>
          <w:tab w:val="left" w:pos="4871"/>
        </w:tabs>
        <w:rPr>
          <w:rFonts w:ascii="Arial" w:hAnsi="Arial" w:cs="Arial"/>
          <w:sz w:val="22"/>
          <w:szCs w:val="22"/>
        </w:rPr>
      </w:pPr>
    </w:p>
    <w:p w14:paraId="788EBAA6" w14:textId="169B6A91" w:rsidR="00DB140B" w:rsidRPr="00DF4512" w:rsidRDefault="00DB140B" w:rsidP="00181738">
      <w:pPr>
        <w:tabs>
          <w:tab w:val="left" w:pos="4871"/>
        </w:tabs>
        <w:rPr>
          <w:rFonts w:ascii="Arial" w:hAnsi="Arial" w:cs="Arial"/>
          <w:sz w:val="22"/>
          <w:szCs w:val="22"/>
        </w:rPr>
      </w:pPr>
    </w:p>
    <w:p w14:paraId="427F3C89" w14:textId="26423BEC" w:rsidR="00DB140B" w:rsidRPr="00DF4512" w:rsidRDefault="00DB140B" w:rsidP="00181738">
      <w:pPr>
        <w:tabs>
          <w:tab w:val="left" w:pos="4871"/>
        </w:tabs>
        <w:rPr>
          <w:rFonts w:ascii="Arial" w:hAnsi="Arial" w:cs="Arial"/>
          <w:sz w:val="22"/>
          <w:szCs w:val="22"/>
        </w:rPr>
      </w:pPr>
    </w:p>
    <w:p w14:paraId="560192A4" w14:textId="1CFC1E6B" w:rsidR="00DB140B" w:rsidRPr="00DF4512" w:rsidRDefault="00DB140B" w:rsidP="00DB140B">
      <w:pPr>
        <w:pStyle w:val="ListParagraph"/>
        <w:numPr>
          <w:ilvl w:val="0"/>
          <w:numId w:val="27"/>
        </w:numPr>
        <w:tabs>
          <w:tab w:val="left" w:pos="4871"/>
        </w:tabs>
        <w:rPr>
          <w:rFonts w:ascii="Arial" w:hAnsi="Arial" w:cs="Arial"/>
          <w:sz w:val="22"/>
          <w:szCs w:val="22"/>
        </w:rPr>
      </w:pPr>
      <w:r w:rsidRPr="00DF4512">
        <w:rPr>
          <w:rFonts w:ascii="Arial" w:hAnsi="Arial" w:cs="Arial"/>
          <w:sz w:val="22"/>
          <w:szCs w:val="22"/>
        </w:rPr>
        <w:t xml:space="preserve">New accounting treatment and its impact </w:t>
      </w:r>
    </w:p>
    <w:p w14:paraId="0F27AD24" w14:textId="213F53C8" w:rsidR="00DB140B" w:rsidRPr="00DF4512" w:rsidRDefault="00DB140B" w:rsidP="00DB140B">
      <w:pPr>
        <w:tabs>
          <w:tab w:val="left" w:pos="4871"/>
        </w:tabs>
        <w:rPr>
          <w:rFonts w:ascii="Arial" w:hAnsi="Arial" w:cs="Arial"/>
          <w:sz w:val="22"/>
          <w:szCs w:val="22"/>
        </w:rPr>
      </w:pPr>
    </w:p>
    <w:p w14:paraId="272C0623" w14:textId="222ABD05" w:rsidR="008274D3" w:rsidRPr="00DF4512" w:rsidRDefault="00E77E0D" w:rsidP="00DB140B">
      <w:pPr>
        <w:tabs>
          <w:tab w:val="left" w:pos="4871"/>
        </w:tabs>
        <w:rPr>
          <w:rFonts w:ascii="Arial" w:hAnsi="Arial" w:cs="Arial"/>
          <w:sz w:val="22"/>
          <w:szCs w:val="22"/>
        </w:rPr>
      </w:pPr>
      <w:r w:rsidRPr="00DF4512">
        <w:rPr>
          <w:rFonts w:ascii="Arial" w:hAnsi="Arial" w:cs="Arial"/>
          <w:sz w:val="22"/>
          <w:szCs w:val="22"/>
        </w:rPr>
        <w:t xml:space="preserve">The newly arranged accounting treatment will have a significant effect on </w:t>
      </w:r>
      <w:r w:rsidR="00EB3598" w:rsidRPr="00DF4512">
        <w:rPr>
          <w:rFonts w:ascii="Arial" w:hAnsi="Arial" w:cs="Arial"/>
          <w:sz w:val="22"/>
          <w:szCs w:val="22"/>
        </w:rPr>
        <w:t xml:space="preserve">a </w:t>
      </w:r>
      <w:proofErr w:type="gramStart"/>
      <w:r w:rsidR="00EB3598" w:rsidRPr="00DF4512">
        <w:rPr>
          <w:rFonts w:ascii="Arial" w:hAnsi="Arial" w:cs="Arial"/>
          <w:sz w:val="22"/>
          <w:szCs w:val="22"/>
        </w:rPr>
        <w:t>lessees</w:t>
      </w:r>
      <w:proofErr w:type="gramEnd"/>
      <w:r w:rsidR="00EB3598" w:rsidRPr="00DF4512">
        <w:rPr>
          <w:rFonts w:ascii="Arial" w:hAnsi="Arial" w:cs="Arial"/>
          <w:sz w:val="22"/>
          <w:szCs w:val="22"/>
        </w:rPr>
        <w:t xml:space="preserve"> </w:t>
      </w:r>
      <w:r w:rsidRPr="00DF4512">
        <w:rPr>
          <w:rFonts w:ascii="Arial" w:hAnsi="Arial" w:cs="Arial"/>
          <w:sz w:val="22"/>
          <w:szCs w:val="22"/>
        </w:rPr>
        <w:t xml:space="preserve">company’s </w:t>
      </w:r>
      <w:r w:rsidR="00EB3598" w:rsidRPr="00DF4512">
        <w:rPr>
          <w:rFonts w:ascii="Arial" w:hAnsi="Arial" w:cs="Arial"/>
          <w:sz w:val="22"/>
          <w:szCs w:val="22"/>
        </w:rPr>
        <w:t xml:space="preserve">financial statements. </w:t>
      </w:r>
      <w:r w:rsidR="00D50DDD" w:rsidRPr="00DF4512">
        <w:rPr>
          <w:rFonts w:ascii="Arial" w:hAnsi="Arial" w:cs="Arial"/>
          <w:sz w:val="22"/>
          <w:szCs w:val="22"/>
        </w:rPr>
        <w:t xml:space="preserve">Conversely, a </w:t>
      </w:r>
      <w:proofErr w:type="gramStart"/>
      <w:r w:rsidR="00D50DDD" w:rsidRPr="00DF4512">
        <w:rPr>
          <w:rFonts w:ascii="Arial" w:hAnsi="Arial" w:cs="Arial"/>
          <w:sz w:val="22"/>
          <w:szCs w:val="22"/>
        </w:rPr>
        <w:t>lessors</w:t>
      </w:r>
      <w:proofErr w:type="gramEnd"/>
      <w:r w:rsidR="00D50DDD" w:rsidRPr="00DF4512">
        <w:rPr>
          <w:rFonts w:ascii="Arial" w:hAnsi="Arial" w:cs="Arial"/>
          <w:sz w:val="22"/>
          <w:szCs w:val="22"/>
        </w:rPr>
        <w:t xml:space="preserve"> company’s financial statement will not be affected </w:t>
      </w:r>
      <w:r w:rsidR="004166EE" w:rsidRPr="00DF4512">
        <w:rPr>
          <w:rFonts w:ascii="Arial" w:hAnsi="Arial" w:cs="Arial"/>
          <w:sz w:val="22"/>
          <w:szCs w:val="22"/>
        </w:rPr>
        <w:t xml:space="preserve">as they can remain reflecting on </w:t>
      </w:r>
      <w:r w:rsidR="00F84F9C" w:rsidRPr="00DF4512">
        <w:rPr>
          <w:rFonts w:ascii="Arial" w:hAnsi="Arial" w:cs="Arial"/>
          <w:sz w:val="22"/>
          <w:szCs w:val="22"/>
        </w:rPr>
        <w:t xml:space="preserve">any underlying assets subject to the lease arrangement </w:t>
      </w:r>
      <w:r w:rsidR="001E0620" w:rsidRPr="00DF4512">
        <w:rPr>
          <w:rFonts w:ascii="Arial" w:hAnsi="Arial" w:cs="Arial"/>
          <w:sz w:val="22"/>
          <w:szCs w:val="22"/>
        </w:rPr>
        <w:t xml:space="preserve">on the balance sheet for leases classified as operating. </w:t>
      </w:r>
    </w:p>
    <w:p w14:paraId="5C2F6829" w14:textId="7E898B1D" w:rsidR="008274D3" w:rsidRPr="00DF4512" w:rsidRDefault="008274D3" w:rsidP="00DB140B">
      <w:pPr>
        <w:tabs>
          <w:tab w:val="left" w:pos="4871"/>
        </w:tabs>
        <w:rPr>
          <w:rFonts w:ascii="Arial" w:hAnsi="Arial" w:cs="Arial"/>
          <w:sz w:val="22"/>
          <w:szCs w:val="22"/>
        </w:rPr>
      </w:pPr>
      <w:r w:rsidRPr="00DF4512">
        <w:rPr>
          <w:rFonts w:ascii="Arial" w:hAnsi="Arial" w:cs="Arial"/>
          <w:i/>
          <w:sz w:val="22"/>
          <w:szCs w:val="22"/>
        </w:rPr>
        <w:t>“</w:t>
      </w:r>
      <w:r w:rsidRPr="00DF4512">
        <w:rPr>
          <w:rFonts w:ascii="Arial" w:hAnsi="Arial" w:cs="Arial"/>
          <w:i/>
          <w:sz w:val="22"/>
          <w:szCs w:val="22"/>
        </w:rPr>
        <w:t xml:space="preserve">Lessees should initially </w:t>
      </w:r>
      <w:proofErr w:type="spellStart"/>
      <w:r w:rsidRPr="00DF4512">
        <w:rPr>
          <w:rFonts w:ascii="Arial" w:hAnsi="Arial" w:cs="Arial"/>
          <w:i/>
          <w:sz w:val="22"/>
          <w:szCs w:val="22"/>
        </w:rPr>
        <w:t>recognise</w:t>
      </w:r>
      <w:proofErr w:type="spellEnd"/>
      <w:r w:rsidRPr="00DF4512">
        <w:rPr>
          <w:rFonts w:ascii="Arial" w:hAnsi="Arial" w:cs="Arial"/>
          <w:i/>
          <w:sz w:val="22"/>
          <w:szCs w:val="22"/>
        </w:rPr>
        <w:t xml:space="preserve"> a right-of-use asset and lease liability based on the discounted payments required under the lease, </w:t>
      </w:r>
      <w:proofErr w:type="gramStart"/>
      <w:r w:rsidRPr="00DF4512">
        <w:rPr>
          <w:rFonts w:ascii="Arial" w:hAnsi="Arial" w:cs="Arial"/>
          <w:i/>
          <w:sz w:val="22"/>
          <w:szCs w:val="22"/>
        </w:rPr>
        <w:t>taking into account</w:t>
      </w:r>
      <w:proofErr w:type="gramEnd"/>
      <w:r w:rsidRPr="00DF4512">
        <w:rPr>
          <w:rFonts w:ascii="Arial" w:hAnsi="Arial" w:cs="Arial"/>
          <w:i/>
          <w:sz w:val="22"/>
          <w:szCs w:val="22"/>
        </w:rPr>
        <w:t xml:space="preserve"> the lease term as determined under the new standard. Determining the lease term will require judgment which was often not needed before for an operating lease as this did not change the expense recognition. Initial direct costs and restoration costs are also included.</w:t>
      </w:r>
      <w:r w:rsidRPr="00DF4512">
        <w:rPr>
          <w:rFonts w:ascii="Arial" w:hAnsi="Arial" w:cs="Arial"/>
          <w:i/>
          <w:sz w:val="22"/>
          <w:szCs w:val="22"/>
        </w:rPr>
        <w:t>”</w:t>
      </w:r>
      <w:r w:rsidR="00B8236D" w:rsidRPr="00DF4512">
        <w:rPr>
          <w:rFonts w:ascii="Arial" w:hAnsi="Arial" w:cs="Arial"/>
          <w:sz w:val="22"/>
          <w:szCs w:val="22"/>
        </w:rPr>
        <w:t xml:space="preserve"> </w:t>
      </w:r>
      <w:r w:rsidR="007A0F85" w:rsidRPr="00DF4512">
        <w:rPr>
          <w:rFonts w:ascii="Arial" w:hAnsi="Arial" w:cs="Arial"/>
          <w:sz w:val="22"/>
          <w:szCs w:val="22"/>
        </w:rPr>
        <w:t>(PWC,</w:t>
      </w:r>
      <w:r w:rsidR="00E14962" w:rsidRPr="00DF4512">
        <w:rPr>
          <w:rFonts w:ascii="Arial" w:hAnsi="Arial" w:cs="Arial"/>
          <w:sz w:val="22"/>
          <w:szCs w:val="22"/>
        </w:rPr>
        <w:t xml:space="preserve"> 2016)</w:t>
      </w:r>
      <w:r w:rsidR="007A0F85" w:rsidRPr="00DF4512">
        <w:rPr>
          <w:rFonts w:ascii="Arial" w:hAnsi="Arial" w:cs="Arial"/>
          <w:sz w:val="22"/>
          <w:szCs w:val="22"/>
        </w:rPr>
        <w:t xml:space="preserve"> </w:t>
      </w:r>
    </w:p>
    <w:p w14:paraId="5759FEE9" w14:textId="3B3BF578" w:rsidR="001E0620" w:rsidRPr="00DF4512" w:rsidRDefault="001E0620" w:rsidP="00DB140B">
      <w:pPr>
        <w:tabs>
          <w:tab w:val="left" w:pos="4871"/>
        </w:tabs>
        <w:rPr>
          <w:rFonts w:ascii="Arial" w:hAnsi="Arial" w:cs="Arial"/>
          <w:sz w:val="22"/>
          <w:szCs w:val="22"/>
        </w:rPr>
      </w:pPr>
      <w:r w:rsidRPr="00DF4512">
        <w:rPr>
          <w:rFonts w:ascii="Arial" w:hAnsi="Arial" w:cs="Arial"/>
          <w:sz w:val="22"/>
          <w:szCs w:val="22"/>
        </w:rPr>
        <w:t xml:space="preserve">From a </w:t>
      </w:r>
      <w:proofErr w:type="gramStart"/>
      <w:r w:rsidRPr="00DF4512">
        <w:rPr>
          <w:rFonts w:ascii="Arial" w:hAnsi="Arial" w:cs="Arial"/>
          <w:sz w:val="22"/>
          <w:szCs w:val="22"/>
        </w:rPr>
        <w:t>lessees</w:t>
      </w:r>
      <w:proofErr w:type="gramEnd"/>
      <w:r w:rsidRPr="00DF4512">
        <w:rPr>
          <w:rFonts w:ascii="Arial" w:hAnsi="Arial" w:cs="Arial"/>
          <w:sz w:val="22"/>
          <w:szCs w:val="22"/>
        </w:rPr>
        <w:t xml:space="preserve"> point of view</w:t>
      </w:r>
      <w:r w:rsidR="001E4E11" w:rsidRPr="00DF4512">
        <w:rPr>
          <w:rFonts w:ascii="Arial" w:hAnsi="Arial" w:cs="Arial"/>
          <w:sz w:val="22"/>
          <w:szCs w:val="22"/>
        </w:rPr>
        <w:t xml:space="preserve">, many of their financial statements will have impacts upon them. </w:t>
      </w:r>
      <w:r w:rsidR="008D6DEA" w:rsidRPr="00DF4512">
        <w:rPr>
          <w:rFonts w:ascii="Arial" w:hAnsi="Arial" w:cs="Arial"/>
          <w:sz w:val="22"/>
          <w:szCs w:val="22"/>
        </w:rPr>
        <w:t xml:space="preserve">By no longer </w:t>
      </w:r>
      <w:r w:rsidR="001C0624" w:rsidRPr="00DF4512">
        <w:rPr>
          <w:rFonts w:ascii="Arial" w:hAnsi="Arial" w:cs="Arial"/>
          <w:sz w:val="22"/>
          <w:szCs w:val="22"/>
        </w:rPr>
        <w:t>having the ‘risks and rewards’ model, the IFRS no adapts to the new ‘right of use’ model which eliminates the evaluation of risks f</w:t>
      </w:r>
      <w:r w:rsidR="00F83337" w:rsidRPr="00DF4512">
        <w:rPr>
          <w:rFonts w:ascii="Arial" w:hAnsi="Arial" w:cs="Arial"/>
          <w:sz w:val="22"/>
          <w:szCs w:val="22"/>
        </w:rPr>
        <w:t xml:space="preserve">rom both the lessee and the lessor. It is now the </w:t>
      </w:r>
      <w:proofErr w:type="gramStart"/>
      <w:r w:rsidR="00F83337" w:rsidRPr="00DF4512">
        <w:rPr>
          <w:rFonts w:ascii="Arial" w:hAnsi="Arial" w:cs="Arial"/>
          <w:sz w:val="22"/>
          <w:szCs w:val="22"/>
        </w:rPr>
        <w:t>lessees</w:t>
      </w:r>
      <w:proofErr w:type="gramEnd"/>
      <w:r w:rsidR="00F83337" w:rsidRPr="00DF4512">
        <w:rPr>
          <w:rFonts w:ascii="Arial" w:hAnsi="Arial" w:cs="Arial"/>
          <w:sz w:val="22"/>
          <w:szCs w:val="22"/>
        </w:rPr>
        <w:t xml:space="preserve"> </w:t>
      </w:r>
      <w:r w:rsidR="001268D0" w:rsidRPr="00DF4512">
        <w:rPr>
          <w:rFonts w:ascii="Arial" w:hAnsi="Arial" w:cs="Arial"/>
          <w:sz w:val="22"/>
          <w:szCs w:val="22"/>
        </w:rPr>
        <w:t xml:space="preserve">responsibility </w:t>
      </w:r>
      <w:r w:rsidR="00F83337" w:rsidRPr="00DF4512">
        <w:rPr>
          <w:rFonts w:ascii="Arial" w:hAnsi="Arial" w:cs="Arial"/>
          <w:sz w:val="22"/>
          <w:szCs w:val="22"/>
        </w:rPr>
        <w:t xml:space="preserve">to </w:t>
      </w:r>
      <w:r w:rsidR="001268D0" w:rsidRPr="00DF4512">
        <w:rPr>
          <w:rFonts w:ascii="Arial" w:hAnsi="Arial" w:cs="Arial"/>
          <w:sz w:val="22"/>
          <w:szCs w:val="22"/>
        </w:rPr>
        <w:t>recognize</w:t>
      </w:r>
      <w:r w:rsidR="00F83337" w:rsidRPr="00DF4512">
        <w:rPr>
          <w:rFonts w:ascii="Arial" w:hAnsi="Arial" w:cs="Arial"/>
          <w:sz w:val="22"/>
          <w:szCs w:val="22"/>
        </w:rPr>
        <w:t xml:space="preserve"> whether </w:t>
      </w:r>
      <w:r w:rsidR="00E728C6" w:rsidRPr="00DF4512">
        <w:rPr>
          <w:rFonts w:ascii="Arial" w:hAnsi="Arial" w:cs="Arial"/>
          <w:sz w:val="22"/>
          <w:szCs w:val="22"/>
        </w:rPr>
        <w:t xml:space="preserve">the asset will fall as a </w:t>
      </w:r>
      <w:r w:rsidR="001268D0" w:rsidRPr="00DF4512">
        <w:rPr>
          <w:rFonts w:ascii="Arial" w:hAnsi="Arial" w:cs="Arial"/>
          <w:sz w:val="22"/>
          <w:szCs w:val="22"/>
        </w:rPr>
        <w:t xml:space="preserve">asset or liability at the inception of a lease. </w:t>
      </w:r>
    </w:p>
    <w:p w14:paraId="0644D59D" w14:textId="0B74B468" w:rsidR="00BB697D" w:rsidRPr="00DF4512" w:rsidRDefault="00BB697D" w:rsidP="00DB140B">
      <w:pPr>
        <w:tabs>
          <w:tab w:val="left" w:pos="4871"/>
        </w:tabs>
        <w:rPr>
          <w:rFonts w:ascii="Arial" w:hAnsi="Arial" w:cs="Arial"/>
          <w:sz w:val="22"/>
          <w:szCs w:val="22"/>
        </w:rPr>
      </w:pPr>
      <w:r w:rsidRPr="00DF4512">
        <w:rPr>
          <w:rFonts w:ascii="Arial" w:hAnsi="Arial" w:cs="Arial"/>
          <w:sz w:val="22"/>
          <w:szCs w:val="22"/>
        </w:rPr>
        <w:t xml:space="preserve">If a company is looking to extend </w:t>
      </w:r>
      <w:r w:rsidR="00CA30A1" w:rsidRPr="00DF4512">
        <w:rPr>
          <w:rFonts w:ascii="Arial" w:hAnsi="Arial" w:cs="Arial"/>
          <w:sz w:val="22"/>
          <w:szCs w:val="22"/>
        </w:rPr>
        <w:t>or not to terminate a lease</w:t>
      </w:r>
      <w:r w:rsidR="006B37A6" w:rsidRPr="00DF4512">
        <w:rPr>
          <w:rFonts w:ascii="Arial" w:hAnsi="Arial" w:cs="Arial"/>
          <w:sz w:val="22"/>
          <w:szCs w:val="22"/>
        </w:rPr>
        <w:t xml:space="preserve">, then they must be able to </w:t>
      </w:r>
      <w:r w:rsidR="00C12829" w:rsidRPr="00DF4512">
        <w:rPr>
          <w:rFonts w:ascii="Arial" w:hAnsi="Arial" w:cs="Arial"/>
          <w:sz w:val="22"/>
          <w:szCs w:val="22"/>
        </w:rPr>
        <w:t>measure their liabilities with reference to an estimate of lease term</w:t>
      </w:r>
      <w:r w:rsidR="005C4D76" w:rsidRPr="00DF4512">
        <w:rPr>
          <w:rFonts w:ascii="Arial" w:hAnsi="Arial" w:cs="Arial"/>
          <w:sz w:val="22"/>
          <w:szCs w:val="22"/>
        </w:rPr>
        <w:t xml:space="preserve"> which can include optional lease periods. </w:t>
      </w:r>
    </w:p>
    <w:p w14:paraId="65689DBE" w14:textId="77777777" w:rsidR="00575E6B" w:rsidRPr="00DF4512" w:rsidRDefault="005C4D76" w:rsidP="00DB140B">
      <w:pPr>
        <w:tabs>
          <w:tab w:val="left" w:pos="4871"/>
        </w:tabs>
        <w:rPr>
          <w:rFonts w:ascii="Arial" w:hAnsi="Arial" w:cs="Arial"/>
          <w:sz w:val="22"/>
          <w:szCs w:val="22"/>
        </w:rPr>
      </w:pPr>
      <w:r w:rsidRPr="00DF4512">
        <w:rPr>
          <w:rFonts w:ascii="Arial" w:hAnsi="Arial" w:cs="Arial"/>
          <w:sz w:val="22"/>
          <w:szCs w:val="22"/>
        </w:rPr>
        <w:t xml:space="preserve"> </w:t>
      </w:r>
      <w:proofErr w:type="gramStart"/>
      <w:r w:rsidR="00B1032C" w:rsidRPr="00DF4512">
        <w:rPr>
          <w:rFonts w:ascii="Arial" w:hAnsi="Arial" w:cs="Arial"/>
          <w:sz w:val="22"/>
          <w:szCs w:val="22"/>
        </w:rPr>
        <w:t>“..</w:t>
      </w:r>
      <w:proofErr w:type="gramEnd"/>
      <w:r w:rsidR="00B1032C" w:rsidRPr="00DF4512">
        <w:rPr>
          <w:rFonts w:ascii="Arial" w:hAnsi="Arial" w:cs="Arial"/>
          <w:sz w:val="22"/>
          <w:szCs w:val="22"/>
        </w:rPr>
        <w:t>it requires companies to gather and assess extensive information about their leases – not only at lease commencement, but also when there has been a change to the lease.</w:t>
      </w:r>
      <w:r w:rsidR="00B1032C" w:rsidRPr="00DF4512">
        <w:rPr>
          <w:rFonts w:ascii="Arial" w:hAnsi="Arial" w:cs="Arial"/>
          <w:sz w:val="22"/>
          <w:szCs w:val="22"/>
        </w:rPr>
        <w:t>”</w:t>
      </w:r>
      <w:r w:rsidR="00575E6B" w:rsidRPr="00DF4512">
        <w:rPr>
          <w:rFonts w:ascii="Arial" w:hAnsi="Arial" w:cs="Arial"/>
          <w:sz w:val="22"/>
          <w:szCs w:val="22"/>
        </w:rPr>
        <w:t xml:space="preserve"> </w:t>
      </w:r>
    </w:p>
    <w:p w14:paraId="36D5F6FC" w14:textId="760CD587" w:rsidR="00C44F97" w:rsidRPr="00DF4512" w:rsidRDefault="00575E6B" w:rsidP="00DB140B">
      <w:pPr>
        <w:tabs>
          <w:tab w:val="left" w:pos="4871"/>
        </w:tabs>
        <w:rPr>
          <w:rFonts w:ascii="Arial" w:hAnsi="Arial" w:cs="Arial"/>
          <w:sz w:val="22"/>
          <w:szCs w:val="22"/>
        </w:rPr>
      </w:pPr>
      <w:r w:rsidRPr="00DF4512">
        <w:rPr>
          <w:rFonts w:ascii="Arial" w:hAnsi="Arial" w:cs="Arial"/>
          <w:sz w:val="22"/>
          <w:szCs w:val="22"/>
        </w:rPr>
        <w:t xml:space="preserve">(KPMG, 2017) </w:t>
      </w:r>
      <w:r w:rsidR="00290FF4" w:rsidRPr="00DF4512">
        <w:rPr>
          <w:rFonts w:ascii="Arial" w:hAnsi="Arial" w:cs="Arial"/>
          <w:sz w:val="22"/>
          <w:szCs w:val="22"/>
        </w:rPr>
        <w:t xml:space="preserve"> </w:t>
      </w:r>
    </w:p>
    <w:p w14:paraId="6A48CECA" w14:textId="08A7CB61" w:rsidR="001C6B72" w:rsidRPr="00DF4512" w:rsidRDefault="001C6B72" w:rsidP="00DB140B">
      <w:pPr>
        <w:tabs>
          <w:tab w:val="left" w:pos="4871"/>
        </w:tabs>
        <w:rPr>
          <w:rFonts w:ascii="Arial" w:hAnsi="Arial" w:cs="Arial"/>
          <w:sz w:val="22"/>
          <w:szCs w:val="22"/>
        </w:rPr>
      </w:pPr>
      <w:r w:rsidRPr="00DF4512">
        <w:rPr>
          <w:rFonts w:ascii="Arial" w:hAnsi="Arial" w:cs="Arial"/>
          <w:sz w:val="22"/>
          <w:szCs w:val="22"/>
        </w:rPr>
        <w:t xml:space="preserve">By requiring companies to gather asses information about their leases already creates a </w:t>
      </w:r>
      <w:proofErr w:type="spellStart"/>
      <w:proofErr w:type="gramStart"/>
      <w:r w:rsidRPr="00DF4512">
        <w:rPr>
          <w:rFonts w:ascii="Arial" w:hAnsi="Arial" w:cs="Arial"/>
          <w:sz w:val="22"/>
          <w:szCs w:val="22"/>
        </w:rPr>
        <w:t>non natural</w:t>
      </w:r>
      <w:proofErr w:type="spellEnd"/>
      <w:proofErr w:type="gramEnd"/>
      <w:r w:rsidRPr="00DF4512">
        <w:rPr>
          <w:rFonts w:ascii="Arial" w:hAnsi="Arial" w:cs="Arial"/>
          <w:sz w:val="22"/>
          <w:szCs w:val="22"/>
        </w:rPr>
        <w:t xml:space="preserve"> </w:t>
      </w:r>
      <w:r w:rsidR="00B1600A" w:rsidRPr="00DF4512">
        <w:rPr>
          <w:rFonts w:ascii="Arial" w:hAnsi="Arial" w:cs="Arial"/>
          <w:sz w:val="22"/>
          <w:szCs w:val="22"/>
        </w:rPr>
        <w:t xml:space="preserve">factor which can lead to companies not being able to keep up with changes in regulations resulting in leases not being updated when there are certain changes that have to be made during the lease. </w:t>
      </w:r>
      <w:r w:rsidR="00204664" w:rsidRPr="00DF4512">
        <w:rPr>
          <w:rFonts w:ascii="Arial" w:hAnsi="Arial" w:cs="Arial"/>
          <w:sz w:val="22"/>
          <w:szCs w:val="22"/>
        </w:rPr>
        <w:t xml:space="preserve">When </w:t>
      </w:r>
      <w:proofErr w:type="spellStart"/>
      <w:r w:rsidR="00204664" w:rsidRPr="00DF4512">
        <w:rPr>
          <w:rFonts w:ascii="Arial" w:hAnsi="Arial" w:cs="Arial"/>
          <w:sz w:val="22"/>
          <w:szCs w:val="22"/>
        </w:rPr>
        <w:t>lessess</w:t>
      </w:r>
      <w:proofErr w:type="spellEnd"/>
      <w:r w:rsidR="00204664" w:rsidRPr="00DF4512">
        <w:rPr>
          <w:rFonts w:ascii="Arial" w:hAnsi="Arial" w:cs="Arial"/>
          <w:sz w:val="22"/>
          <w:szCs w:val="22"/>
        </w:rPr>
        <w:t xml:space="preserve"> measure assets and liabilities </w:t>
      </w:r>
      <w:r w:rsidR="00AC717C" w:rsidRPr="00DF4512">
        <w:rPr>
          <w:rFonts w:ascii="Arial" w:hAnsi="Arial" w:cs="Arial"/>
          <w:sz w:val="22"/>
          <w:szCs w:val="22"/>
        </w:rPr>
        <w:t xml:space="preserve">when they depend on an index or a rate or where in </w:t>
      </w:r>
      <w:proofErr w:type="gramStart"/>
      <w:r w:rsidR="00AC717C" w:rsidRPr="00DF4512">
        <w:rPr>
          <w:rFonts w:ascii="Arial" w:hAnsi="Arial" w:cs="Arial"/>
          <w:sz w:val="22"/>
          <w:szCs w:val="22"/>
        </w:rPr>
        <w:t>substance</w:t>
      </w:r>
      <w:proofErr w:type="gramEnd"/>
      <w:r w:rsidR="00AC717C" w:rsidRPr="00DF4512">
        <w:rPr>
          <w:rFonts w:ascii="Arial" w:hAnsi="Arial" w:cs="Arial"/>
          <w:sz w:val="22"/>
          <w:szCs w:val="22"/>
        </w:rPr>
        <w:t xml:space="preserve"> they are fixed payments</w:t>
      </w:r>
      <w:r w:rsidR="00B67863" w:rsidRPr="00DF4512">
        <w:rPr>
          <w:rFonts w:ascii="Arial" w:hAnsi="Arial" w:cs="Arial"/>
          <w:sz w:val="22"/>
          <w:szCs w:val="22"/>
        </w:rPr>
        <w:t xml:space="preserve">, contingent rentals or variable lease payments </w:t>
      </w:r>
      <w:r w:rsidR="00960BB3" w:rsidRPr="00DF4512">
        <w:rPr>
          <w:rFonts w:ascii="Arial" w:hAnsi="Arial" w:cs="Arial"/>
          <w:sz w:val="22"/>
          <w:szCs w:val="22"/>
        </w:rPr>
        <w:t xml:space="preserve">will need to be included. It is the lessees </w:t>
      </w:r>
      <w:proofErr w:type="spellStart"/>
      <w:r w:rsidR="00960BB3" w:rsidRPr="00DF4512">
        <w:rPr>
          <w:rFonts w:ascii="Arial" w:hAnsi="Arial" w:cs="Arial"/>
          <w:sz w:val="22"/>
          <w:szCs w:val="22"/>
        </w:rPr>
        <w:t>responsility</w:t>
      </w:r>
      <w:proofErr w:type="spellEnd"/>
      <w:r w:rsidR="00960BB3" w:rsidRPr="00DF4512">
        <w:rPr>
          <w:rFonts w:ascii="Arial" w:hAnsi="Arial" w:cs="Arial"/>
          <w:sz w:val="22"/>
          <w:szCs w:val="22"/>
        </w:rPr>
        <w:t xml:space="preserve"> </w:t>
      </w:r>
      <w:r w:rsidR="0095680A" w:rsidRPr="00DF4512">
        <w:rPr>
          <w:rFonts w:ascii="Arial" w:hAnsi="Arial" w:cs="Arial"/>
          <w:sz w:val="22"/>
          <w:szCs w:val="22"/>
        </w:rPr>
        <w:t xml:space="preserve">to reassess </w:t>
      </w:r>
      <w:r w:rsidR="00562215" w:rsidRPr="00DF4512">
        <w:rPr>
          <w:rFonts w:ascii="Arial" w:hAnsi="Arial" w:cs="Arial"/>
          <w:sz w:val="22"/>
          <w:szCs w:val="22"/>
        </w:rPr>
        <w:t xml:space="preserve">variable lease payments. </w:t>
      </w:r>
      <w:r w:rsidR="00314A2C" w:rsidRPr="00DF4512">
        <w:rPr>
          <w:rFonts w:ascii="Arial" w:hAnsi="Arial" w:cs="Arial"/>
          <w:sz w:val="22"/>
          <w:szCs w:val="22"/>
        </w:rPr>
        <w:t xml:space="preserve">This will only occur when the company has a change in cash flow which will result from a change </w:t>
      </w:r>
      <w:r w:rsidR="003B73AA" w:rsidRPr="00DF4512">
        <w:rPr>
          <w:rFonts w:ascii="Arial" w:hAnsi="Arial" w:cs="Arial"/>
          <w:sz w:val="22"/>
          <w:szCs w:val="22"/>
        </w:rPr>
        <w:t xml:space="preserve">in the reference index or rate. </w:t>
      </w:r>
    </w:p>
    <w:p w14:paraId="237D16F3" w14:textId="452D0DA1" w:rsidR="00522709" w:rsidRPr="00DF4512" w:rsidRDefault="00522709" w:rsidP="00DB140B">
      <w:pPr>
        <w:tabs>
          <w:tab w:val="left" w:pos="4871"/>
        </w:tabs>
        <w:rPr>
          <w:rFonts w:ascii="Arial" w:hAnsi="Arial" w:cs="Arial"/>
          <w:sz w:val="22"/>
          <w:szCs w:val="22"/>
        </w:rPr>
      </w:pPr>
    </w:p>
    <w:p w14:paraId="6C70B1AD" w14:textId="3A5D3209" w:rsidR="00747027" w:rsidRPr="00DF4512" w:rsidRDefault="00747027" w:rsidP="00DB140B">
      <w:pPr>
        <w:tabs>
          <w:tab w:val="left" w:pos="4871"/>
        </w:tabs>
        <w:rPr>
          <w:rFonts w:ascii="Arial" w:hAnsi="Arial" w:cs="Arial"/>
          <w:sz w:val="22"/>
          <w:szCs w:val="22"/>
        </w:rPr>
      </w:pPr>
    </w:p>
    <w:p w14:paraId="5B6727EC" w14:textId="79786C0B" w:rsidR="00747027" w:rsidRPr="00DF4512" w:rsidRDefault="00747027" w:rsidP="00DB140B">
      <w:pPr>
        <w:tabs>
          <w:tab w:val="left" w:pos="4871"/>
        </w:tabs>
        <w:rPr>
          <w:rFonts w:ascii="Arial" w:hAnsi="Arial" w:cs="Arial"/>
          <w:sz w:val="22"/>
          <w:szCs w:val="22"/>
        </w:rPr>
      </w:pPr>
    </w:p>
    <w:p w14:paraId="1BD5E306" w14:textId="73680139" w:rsidR="00575E6B" w:rsidRDefault="00575E6B" w:rsidP="00DB140B">
      <w:pPr>
        <w:tabs>
          <w:tab w:val="left" w:pos="4871"/>
        </w:tabs>
        <w:rPr>
          <w:rFonts w:ascii="Arial" w:hAnsi="Arial" w:cs="Arial"/>
          <w:sz w:val="22"/>
          <w:szCs w:val="22"/>
        </w:rPr>
      </w:pPr>
    </w:p>
    <w:p w14:paraId="7803D0D4" w14:textId="77777777" w:rsidR="00DF4512" w:rsidRPr="00DF4512" w:rsidRDefault="00DF4512" w:rsidP="00DB140B">
      <w:pPr>
        <w:tabs>
          <w:tab w:val="left" w:pos="4871"/>
        </w:tabs>
        <w:rPr>
          <w:rFonts w:ascii="Arial" w:hAnsi="Arial" w:cs="Arial"/>
          <w:sz w:val="22"/>
          <w:szCs w:val="22"/>
        </w:rPr>
      </w:pPr>
    </w:p>
    <w:p w14:paraId="0C204E35" w14:textId="534E9934" w:rsidR="00747027" w:rsidRPr="00DF4512" w:rsidRDefault="00747027" w:rsidP="00747027">
      <w:pPr>
        <w:pStyle w:val="ListParagraph"/>
        <w:numPr>
          <w:ilvl w:val="0"/>
          <w:numId w:val="27"/>
        </w:numPr>
        <w:tabs>
          <w:tab w:val="left" w:pos="4871"/>
        </w:tabs>
        <w:rPr>
          <w:rFonts w:ascii="Arial" w:hAnsi="Arial" w:cs="Arial"/>
          <w:sz w:val="22"/>
          <w:szCs w:val="22"/>
        </w:rPr>
      </w:pPr>
      <w:r w:rsidRPr="00DF4512">
        <w:rPr>
          <w:rFonts w:ascii="Arial" w:hAnsi="Arial" w:cs="Arial"/>
          <w:sz w:val="22"/>
          <w:szCs w:val="22"/>
        </w:rPr>
        <w:t xml:space="preserve">Conclusion </w:t>
      </w:r>
    </w:p>
    <w:p w14:paraId="0958535C" w14:textId="18532FB6" w:rsidR="00747027" w:rsidRPr="00DF4512" w:rsidRDefault="00BB4CAF" w:rsidP="00747027">
      <w:pPr>
        <w:tabs>
          <w:tab w:val="left" w:pos="4871"/>
        </w:tabs>
        <w:rPr>
          <w:rFonts w:ascii="Arial" w:hAnsi="Arial" w:cs="Arial"/>
          <w:sz w:val="22"/>
          <w:szCs w:val="22"/>
        </w:rPr>
      </w:pPr>
      <w:r w:rsidRPr="00DF4512">
        <w:rPr>
          <w:rFonts w:ascii="Arial" w:hAnsi="Arial" w:cs="Arial"/>
          <w:sz w:val="22"/>
          <w:szCs w:val="22"/>
        </w:rPr>
        <w:t>To conclude</w:t>
      </w:r>
      <w:r w:rsidR="008A50A2" w:rsidRPr="00DF4512">
        <w:rPr>
          <w:rFonts w:ascii="Arial" w:hAnsi="Arial" w:cs="Arial"/>
          <w:sz w:val="22"/>
          <w:szCs w:val="22"/>
        </w:rPr>
        <w:t>,</w:t>
      </w:r>
      <w:r w:rsidRPr="00DF4512">
        <w:rPr>
          <w:rFonts w:ascii="Arial" w:hAnsi="Arial" w:cs="Arial"/>
          <w:sz w:val="22"/>
          <w:szCs w:val="22"/>
        </w:rPr>
        <w:t xml:space="preserve"> </w:t>
      </w:r>
      <w:r w:rsidR="000941F1" w:rsidRPr="00DF4512">
        <w:rPr>
          <w:rFonts w:ascii="Arial" w:hAnsi="Arial" w:cs="Arial"/>
          <w:sz w:val="22"/>
          <w:szCs w:val="22"/>
        </w:rPr>
        <w:t>accounting</w:t>
      </w:r>
      <w:r w:rsidR="00E64379" w:rsidRPr="00DF4512">
        <w:rPr>
          <w:rFonts w:ascii="Arial" w:hAnsi="Arial" w:cs="Arial"/>
          <w:sz w:val="22"/>
          <w:szCs w:val="22"/>
        </w:rPr>
        <w:t xml:space="preserve"> bodies have looked to adapt a different model to </w:t>
      </w:r>
      <w:r w:rsidR="00377D29" w:rsidRPr="00DF4512">
        <w:rPr>
          <w:rFonts w:ascii="Arial" w:hAnsi="Arial" w:cs="Arial"/>
          <w:sz w:val="22"/>
          <w:szCs w:val="22"/>
        </w:rPr>
        <w:t xml:space="preserve">an existing standard. </w:t>
      </w:r>
      <w:r w:rsidR="00CF7F4C" w:rsidRPr="00DF4512">
        <w:rPr>
          <w:rFonts w:ascii="Arial" w:hAnsi="Arial" w:cs="Arial"/>
          <w:sz w:val="22"/>
          <w:szCs w:val="22"/>
        </w:rPr>
        <w:t>With the</w:t>
      </w:r>
      <w:r w:rsidR="00377D29" w:rsidRPr="00DF4512">
        <w:rPr>
          <w:rFonts w:ascii="Arial" w:hAnsi="Arial" w:cs="Arial"/>
          <w:sz w:val="22"/>
          <w:szCs w:val="22"/>
        </w:rPr>
        <w:t xml:space="preserve"> existing standard </w:t>
      </w:r>
      <w:r w:rsidR="00CF7F4C" w:rsidRPr="00DF4512">
        <w:rPr>
          <w:rFonts w:ascii="Arial" w:hAnsi="Arial" w:cs="Arial"/>
          <w:sz w:val="22"/>
          <w:szCs w:val="22"/>
        </w:rPr>
        <w:t>(</w:t>
      </w:r>
      <w:proofErr w:type="spellStart"/>
      <w:r w:rsidR="00837DD7" w:rsidRPr="00DF4512">
        <w:rPr>
          <w:rFonts w:ascii="Arial" w:hAnsi="Arial" w:cs="Arial"/>
          <w:sz w:val="22"/>
          <w:szCs w:val="22"/>
        </w:rPr>
        <w:fldChar w:fldCharType="begin"/>
      </w:r>
      <w:r w:rsidR="00837DD7" w:rsidRPr="00DF4512">
        <w:rPr>
          <w:rFonts w:ascii="Arial" w:hAnsi="Arial" w:cs="Arial"/>
          <w:sz w:val="22"/>
          <w:szCs w:val="22"/>
        </w:rPr>
        <w:instrText xml:space="preserve"> HYPERLINK "</w:instrText>
      </w:r>
      <w:r w:rsidR="00837DD7" w:rsidRPr="00DF4512">
        <w:rPr>
          <w:rFonts w:ascii="Arial" w:hAnsi="Arial" w:cs="Arial"/>
          <w:sz w:val="22"/>
          <w:szCs w:val="22"/>
        </w:rPr>
        <w:instrText>https://www.ifrs.org/issued-standards/list-of-standards/ifrs-15-revenue-from-contracts-with-customers/</w:instrText>
      </w:r>
      <w:r w:rsidR="00837DD7" w:rsidRPr="00DF4512">
        <w:rPr>
          <w:rFonts w:ascii="Arial" w:hAnsi="Arial" w:cs="Arial"/>
          <w:sz w:val="22"/>
          <w:szCs w:val="22"/>
        </w:rPr>
        <w:instrText xml:space="preserve">" </w:instrText>
      </w:r>
      <w:r w:rsidR="00837DD7" w:rsidRPr="00DF4512">
        <w:rPr>
          <w:rFonts w:ascii="Arial" w:hAnsi="Arial" w:cs="Arial"/>
          <w:sz w:val="22"/>
          <w:szCs w:val="22"/>
        </w:rPr>
        <w:fldChar w:fldCharType="separate"/>
      </w:r>
      <w:r w:rsidR="00837DD7" w:rsidRPr="00DF4512">
        <w:rPr>
          <w:rStyle w:val="Hyperlink"/>
          <w:rFonts w:ascii="Arial" w:hAnsi="Arial" w:cs="Arial"/>
          <w:sz w:val="22"/>
          <w:szCs w:val="22"/>
        </w:rPr>
        <w:t>ifrs</w:t>
      </w:r>
      <w:proofErr w:type="spellEnd"/>
      <w:r w:rsidR="00837DD7" w:rsidRPr="00DF4512">
        <w:rPr>
          <w:rFonts w:ascii="Arial" w:hAnsi="Arial" w:cs="Arial"/>
          <w:sz w:val="22"/>
          <w:szCs w:val="22"/>
        </w:rPr>
        <w:fldChar w:fldCharType="end"/>
      </w:r>
      <w:r w:rsidR="00CF7F4C" w:rsidRPr="00DF4512">
        <w:rPr>
          <w:rFonts w:ascii="Arial" w:hAnsi="Arial" w:cs="Arial"/>
          <w:sz w:val="22"/>
          <w:szCs w:val="22"/>
        </w:rPr>
        <w:t xml:space="preserve"> 15</w:t>
      </w:r>
      <w:r w:rsidR="00837DD7" w:rsidRPr="00DF4512">
        <w:rPr>
          <w:rFonts w:ascii="Arial" w:hAnsi="Arial" w:cs="Arial"/>
          <w:sz w:val="22"/>
          <w:szCs w:val="22"/>
        </w:rPr>
        <w:t xml:space="preserve">, </w:t>
      </w:r>
      <w:r w:rsidR="00CF7F4C" w:rsidRPr="00DF4512">
        <w:rPr>
          <w:rFonts w:ascii="Arial" w:hAnsi="Arial" w:cs="Arial"/>
          <w:sz w:val="22"/>
          <w:szCs w:val="22"/>
        </w:rPr>
        <w:t xml:space="preserve">2018) keeping its originality </w:t>
      </w:r>
      <w:r w:rsidR="009927B8" w:rsidRPr="00DF4512">
        <w:rPr>
          <w:rFonts w:ascii="Arial" w:hAnsi="Arial" w:cs="Arial"/>
          <w:sz w:val="22"/>
          <w:szCs w:val="22"/>
        </w:rPr>
        <w:t xml:space="preserve">but adding and adopting the new lease model ‘right to use’ </w:t>
      </w:r>
      <w:r w:rsidR="00FE624D" w:rsidRPr="00DF4512">
        <w:rPr>
          <w:rFonts w:ascii="Arial" w:hAnsi="Arial" w:cs="Arial"/>
          <w:sz w:val="22"/>
          <w:szCs w:val="22"/>
        </w:rPr>
        <w:t xml:space="preserve">initiating the new IFRS 16. The change was influenced </w:t>
      </w:r>
      <w:r w:rsidR="00F16FDA" w:rsidRPr="00DF4512">
        <w:rPr>
          <w:rFonts w:ascii="Arial" w:hAnsi="Arial" w:cs="Arial"/>
          <w:sz w:val="22"/>
          <w:szCs w:val="22"/>
        </w:rPr>
        <w:t xml:space="preserve">by the logic and theory of the conceptual framework and the existing treatment did not corporate </w:t>
      </w:r>
      <w:r w:rsidR="001B6D23" w:rsidRPr="00DF4512">
        <w:rPr>
          <w:rFonts w:ascii="Arial" w:hAnsi="Arial" w:cs="Arial"/>
          <w:sz w:val="22"/>
          <w:szCs w:val="22"/>
        </w:rPr>
        <w:t xml:space="preserve">as well as the new treatment will. Even though the change will bring many impacts, </w:t>
      </w:r>
      <w:r w:rsidR="00AB27E1" w:rsidRPr="00DF4512">
        <w:rPr>
          <w:rFonts w:ascii="Arial" w:hAnsi="Arial" w:cs="Arial"/>
          <w:sz w:val="22"/>
          <w:szCs w:val="22"/>
        </w:rPr>
        <w:t xml:space="preserve">it will allow and create an opportunity to give a visual representation </w:t>
      </w:r>
      <w:r w:rsidR="00BF57FF" w:rsidRPr="00DF4512">
        <w:rPr>
          <w:rFonts w:ascii="Arial" w:hAnsi="Arial" w:cs="Arial"/>
          <w:sz w:val="22"/>
          <w:szCs w:val="22"/>
        </w:rPr>
        <w:t xml:space="preserve">of the lease figures to be as one making it more comparable and transparent. </w:t>
      </w:r>
      <w:r w:rsidR="003754A4" w:rsidRPr="00DF4512">
        <w:rPr>
          <w:rFonts w:ascii="Arial" w:hAnsi="Arial" w:cs="Arial"/>
          <w:sz w:val="22"/>
          <w:szCs w:val="22"/>
        </w:rPr>
        <w:t xml:space="preserve">By doing this, it will also meet the expectation </w:t>
      </w:r>
      <w:r w:rsidR="000941F1" w:rsidRPr="00DF4512">
        <w:rPr>
          <w:rFonts w:ascii="Arial" w:hAnsi="Arial" w:cs="Arial"/>
          <w:sz w:val="22"/>
          <w:szCs w:val="22"/>
        </w:rPr>
        <w:t xml:space="preserve">of the conceptual framework factor ‘substance over form’. </w:t>
      </w:r>
    </w:p>
    <w:p w14:paraId="32673436" w14:textId="3C4ADCA6" w:rsidR="006135EB" w:rsidRPr="00DF4512" w:rsidRDefault="006135EB" w:rsidP="00747027">
      <w:pPr>
        <w:tabs>
          <w:tab w:val="left" w:pos="4871"/>
        </w:tabs>
        <w:rPr>
          <w:rFonts w:ascii="Arial" w:hAnsi="Arial" w:cs="Arial"/>
          <w:sz w:val="22"/>
          <w:szCs w:val="22"/>
        </w:rPr>
      </w:pPr>
    </w:p>
    <w:p w14:paraId="1EFFAEC3" w14:textId="51E03C3D" w:rsidR="006135EB" w:rsidRPr="00DF4512" w:rsidRDefault="006135EB" w:rsidP="00747027">
      <w:pPr>
        <w:tabs>
          <w:tab w:val="left" w:pos="4871"/>
        </w:tabs>
        <w:rPr>
          <w:rFonts w:ascii="Arial" w:hAnsi="Arial" w:cs="Arial"/>
          <w:sz w:val="22"/>
          <w:szCs w:val="22"/>
        </w:rPr>
      </w:pPr>
    </w:p>
    <w:p w14:paraId="2273E25A" w14:textId="52BF69A4" w:rsidR="006135EB" w:rsidRPr="00DF4512" w:rsidRDefault="006135EB" w:rsidP="00747027">
      <w:pPr>
        <w:tabs>
          <w:tab w:val="left" w:pos="4871"/>
        </w:tabs>
        <w:rPr>
          <w:rFonts w:ascii="Arial" w:hAnsi="Arial" w:cs="Arial"/>
          <w:sz w:val="22"/>
          <w:szCs w:val="22"/>
        </w:rPr>
      </w:pPr>
    </w:p>
    <w:p w14:paraId="14449558" w14:textId="2621FF80" w:rsidR="006135EB" w:rsidRPr="00DF4512" w:rsidRDefault="006135EB" w:rsidP="00747027">
      <w:pPr>
        <w:tabs>
          <w:tab w:val="left" w:pos="4871"/>
        </w:tabs>
        <w:rPr>
          <w:rFonts w:ascii="Arial" w:hAnsi="Arial" w:cs="Arial"/>
          <w:sz w:val="22"/>
          <w:szCs w:val="22"/>
        </w:rPr>
      </w:pPr>
    </w:p>
    <w:p w14:paraId="0153A3A0" w14:textId="00B8E79A" w:rsidR="006135EB" w:rsidRPr="00DF4512" w:rsidRDefault="006135EB" w:rsidP="00747027">
      <w:pPr>
        <w:tabs>
          <w:tab w:val="left" w:pos="4871"/>
        </w:tabs>
        <w:rPr>
          <w:rFonts w:ascii="Arial" w:hAnsi="Arial" w:cs="Arial"/>
          <w:sz w:val="22"/>
          <w:szCs w:val="22"/>
        </w:rPr>
      </w:pPr>
    </w:p>
    <w:p w14:paraId="5099B472" w14:textId="33AC52EA" w:rsidR="006135EB" w:rsidRPr="00DF4512" w:rsidRDefault="006135EB" w:rsidP="00747027">
      <w:pPr>
        <w:tabs>
          <w:tab w:val="left" w:pos="4871"/>
        </w:tabs>
        <w:rPr>
          <w:rFonts w:ascii="Arial" w:hAnsi="Arial" w:cs="Arial"/>
          <w:sz w:val="22"/>
          <w:szCs w:val="22"/>
        </w:rPr>
      </w:pPr>
    </w:p>
    <w:p w14:paraId="74F5AFE6" w14:textId="106A030B" w:rsidR="006135EB" w:rsidRPr="00DF4512" w:rsidRDefault="006135EB" w:rsidP="00747027">
      <w:pPr>
        <w:tabs>
          <w:tab w:val="left" w:pos="4871"/>
        </w:tabs>
        <w:rPr>
          <w:rFonts w:ascii="Arial" w:hAnsi="Arial" w:cs="Arial"/>
          <w:sz w:val="22"/>
          <w:szCs w:val="22"/>
        </w:rPr>
      </w:pPr>
    </w:p>
    <w:p w14:paraId="4E037378" w14:textId="75719E74" w:rsidR="006135EB" w:rsidRPr="00DF4512" w:rsidRDefault="006135EB" w:rsidP="00747027">
      <w:pPr>
        <w:tabs>
          <w:tab w:val="left" w:pos="4871"/>
        </w:tabs>
        <w:rPr>
          <w:rFonts w:ascii="Arial" w:hAnsi="Arial" w:cs="Arial"/>
          <w:sz w:val="22"/>
          <w:szCs w:val="22"/>
        </w:rPr>
      </w:pPr>
    </w:p>
    <w:p w14:paraId="22D8BC82" w14:textId="6FC47E25" w:rsidR="006135EB" w:rsidRPr="00DF4512" w:rsidRDefault="006135EB" w:rsidP="00747027">
      <w:pPr>
        <w:tabs>
          <w:tab w:val="left" w:pos="4871"/>
        </w:tabs>
        <w:rPr>
          <w:rFonts w:ascii="Arial" w:hAnsi="Arial" w:cs="Arial"/>
          <w:sz w:val="22"/>
          <w:szCs w:val="22"/>
        </w:rPr>
      </w:pPr>
    </w:p>
    <w:p w14:paraId="6028571D" w14:textId="06A2CF2D" w:rsidR="006135EB" w:rsidRPr="00DF4512" w:rsidRDefault="006135EB" w:rsidP="00747027">
      <w:pPr>
        <w:tabs>
          <w:tab w:val="left" w:pos="4871"/>
        </w:tabs>
        <w:rPr>
          <w:rFonts w:ascii="Arial" w:hAnsi="Arial" w:cs="Arial"/>
          <w:sz w:val="22"/>
          <w:szCs w:val="22"/>
        </w:rPr>
      </w:pPr>
    </w:p>
    <w:p w14:paraId="2EF2AA72" w14:textId="2E819AA0" w:rsidR="006135EB" w:rsidRPr="00DF4512" w:rsidRDefault="006135EB" w:rsidP="00747027">
      <w:pPr>
        <w:tabs>
          <w:tab w:val="left" w:pos="4871"/>
        </w:tabs>
        <w:rPr>
          <w:rFonts w:ascii="Arial" w:hAnsi="Arial" w:cs="Arial"/>
          <w:sz w:val="22"/>
          <w:szCs w:val="22"/>
        </w:rPr>
      </w:pPr>
    </w:p>
    <w:p w14:paraId="3D15C358" w14:textId="06F3CAEF" w:rsidR="006135EB" w:rsidRPr="00DF4512" w:rsidRDefault="006135EB" w:rsidP="00747027">
      <w:pPr>
        <w:tabs>
          <w:tab w:val="left" w:pos="4871"/>
        </w:tabs>
        <w:rPr>
          <w:rFonts w:ascii="Arial" w:hAnsi="Arial" w:cs="Arial"/>
          <w:sz w:val="22"/>
          <w:szCs w:val="22"/>
        </w:rPr>
      </w:pPr>
    </w:p>
    <w:p w14:paraId="51BCDCA2" w14:textId="55691A54" w:rsidR="006135EB" w:rsidRPr="00DF4512" w:rsidRDefault="006135EB" w:rsidP="00747027">
      <w:pPr>
        <w:tabs>
          <w:tab w:val="left" w:pos="4871"/>
        </w:tabs>
        <w:rPr>
          <w:rFonts w:ascii="Arial" w:hAnsi="Arial" w:cs="Arial"/>
          <w:sz w:val="22"/>
          <w:szCs w:val="22"/>
        </w:rPr>
      </w:pPr>
    </w:p>
    <w:p w14:paraId="3C23DC70" w14:textId="46CC78F2" w:rsidR="006135EB" w:rsidRPr="00DF4512" w:rsidRDefault="006135EB" w:rsidP="00747027">
      <w:pPr>
        <w:tabs>
          <w:tab w:val="left" w:pos="4871"/>
        </w:tabs>
        <w:rPr>
          <w:rFonts w:ascii="Arial" w:hAnsi="Arial" w:cs="Arial"/>
          <w:sz w:val="22"/>
          <w:szCs w:val="22"/>
        </w:rPr>
      </w:pPr>
    </w:p>
    <w:p w14:paraId="2D48C7F6" w14:textId="5C2BFF5C" w:rsidR="006135EB" w:rsidRPr="00DF4512" w:rsidRDefault="006135EB" w:rsidP="00747027">
      <w:pPr>
        <w:tabs>
          <w:tab w:val="left" w:pos="4871"/>
        </w:tabs>
        <w:rPr>
          <w:rFonts w:ascii="Arial" w:hAnsi="Arial" w:cs="Arial"/>
          <w:sz w:val="22"/>
          <w:szCs w:val="22"/>
        </w:rPr>
      </w:pPr>
    </w:p>
    <w:p w14:paraId="1EF041D8" w14:textId="021AB1A5" w:rsidR="006135EB" w:rsidRPr="00DF4512" w:rsidRDefault="006135EB" w:rsidP="00747027">
      <w:pPr>
        <w:tabs>
          <w:tab w:val="left" w:pos="4871"/>
        </w:tabs>
        <w:rPr>
          <w:rFonts w:ascii="Arial" w:hAnsi="Arial" w:cs="Arial"/>
          <w:sz w:val="22"/>
          <w:szCs w:val="22"/>
        </w:rPr>
      </w:pPr>
    </w:p>
    <w:p w14:paraId="551DC6EE" w14:textId="726576F2" w:rsidR="006135EB" w:rsidRPr="00DF4512" w:rsidRDefault="006135EB" w:rsidP="00747027">
      <w:pPr>
        <w:tabs>
          <w:tab w:val="left" w:pos="4871"/>
        </w:tabs>
        <w:rPr>
          <w:rFonts w:ascii="Arial" w:hAnsi="Arial" w:cs="Arial"/>
          <w:sz w:val="22"/>
          <w:szCs w:val="22"/>
        </w:rPr>
      </w:pPr>
    </w:p>
    <w:p w14:paraId="399114A1" w14:textId="0DD141ED" w:rsidR="006135EB" w:rsidRPr="00DF4512" w:rsidRDefault="006135EB" w:rsidP="00747027">
      <w:pPr>
        <w:tabs>
          <w:tab w:val="left" w:pos="4871"/>
        </w:tabs>
        <w:rPr>
          <w:rFonts w:ascii="Arial" w:hAnsi="Arial" w:cs="Arial"/>
          <w:sz w:val="22"/>
          <w:szCs w:val="22"/>
        </w:rPr>
      </w:pPr>
    </w:p>
    <w:p w14:paraId="32CF9015" w14:textId="1F575095" w:rsidR="006135EB" w:rsidRPr="00DF4512" w:rsidRDefault="006135EB" w:rsidP="00747027">
      <w:pPr>
        <w:tabs>
          <w:tab w:val="left" w:pos="4871"/>
        </w:tabs>
        <w:rPr>
          <w:rFonts w:ascii="Arial" w:hAnsi="Arial" w:cs="Arial"/>
          <w:sz w:val="22"/>
          <w:szCs w:val="22"/>
        </w:rPr>
      </w:pPr>
    </w:p>
    <w:p w14:paraId="73BB31E7" w14:textId="456F4F39" w:rsidR="008A50A2" w:rsidRDefault="008A50A2" w:rsidP="00747027">
      <w:pPr>
        <w:tabs>
          <w:tab w:val="left" w:pos="4871"/>
        </w:tabs>
        <w:rPr>
          <w:rFonts w:ascii="Arial" w:hAnsi="Arial" w:cs="Arial"/>
          <w:sz w:val="22"/>
          <w:szCs w:val="22"/>
        </w:rPr>
      </w:pPr>
    </w:p>
    <w:p w14:paraId="5A3F216F" w14:textId="77777777" w:rsidR="00DF4512" w:rsidRPr="00DF4512" w:rsidRDefault="00DF4512" w:rsidP="00747027">
      <w:pPr>
        <w:tabs>
          <w:tab w:val="left" w:pos="4871"/>
        </w:tabs>
        <w:rPr>
          <w:rFonts w:ascii="Arial" w:hAnsi="Arial" w:cs="Arial"/>
          <w:sz w:val="22"/>
          <w:szCs w:val="22"/>
        </w:rPr>
      </w:pPr>
    </w:p>
    <w:p w14:paraId="628EFA93" w14:textId="0E2EDA61" w:rsidR="006135EB" w:rsidRPr="00DF4512" w:rsidRDefault="006135EB" w:rsidP="006135EB">
      <w:pPr>
        <w:pStyle w:val="ListParagraph"/>
        <w:numPr>
          <w:ilvl w:val="0"/>
          <w:numId w:val="27"/>
        </w:numPr>
        <w:tabs>
          <w:tab w:val="left" w:pos="4871"/>
        </w:tabs>
        <w:rPr>
          <w:rFonts w:ascii="Arial" w:hAnsi="Arial" w:cs="Arial"/>
          <w:sz w:val="22"/>
          <w:szCs w:val="22"/>
        </w:rPr>
      </w:pPr>
      <w:r w:rsidRPr="00DF4512">
        <w:rPr>
          <w:rFonts w:ascii="Arial" w:hAnsi="Arial" w:cs="Arial"/>
          <w:sz w:val="22"/>
          <w:szCs w:val="22"/>
        </w:rPr>
        <w:t xml:space="preserve">Bibliography </w:t>
      </w:r>
    </w:p>
    <w:p w14:paraId="367C80FF" w14:textId="6238F01B" w:rsidR="006610F9" w:rsidRPr="00DF4512" w:rsidRDefault="006610F9" w:rsidP="006610F9">
      <w:pPr>
        <w:tabs>
          <w:tab w:val="left" w:pos="4871"/>
        </w:tabs>
        <w:rPr>
          <w:rFonts w:ascii="Arial" w:hAnsi="Arial" w:cs="Arial"/>
          <w:sz w:val="22"/>
          <w:szCs w:val="22"/>
        </w:rPr>
      </w:pPr>
      <w:bookmarkStart w:id="8" w:name="_Hlk531902691"/>
    </w:p>
    <w:p w14:paraId="60E9FBE5" w14:textId="270F5783" w:rsidR="00BC465D" w:rsidRDefault="00E176F6" w:rsidP="006610F9">
      <w:pPr>
        <w:tabs>
          <w:tab w:val="left" w:pos="4871"/>
        </w:tabs>
        <w:rPr>
          <w:rFonts w:ascii="Arial" w:hAnsi="Arial" w:cs="Arial"/>
          <w:sz w:val="22"/>
          <w:szCs w:val="22"/>
        </w:rPr>
      </w:pPr>
      <w:r>
        <w:rPr>
          <w:rFonts w:ascii="Arial" w:hAnsi="Arial" w:cs="Arial"/>
          <w:sz w:val="22"/>
          <w:szCs w:val="22"/>
        </w:rPr>
        <w:t xml:space="preserve">SSAP 21. </w:t>
      </w:r>
      <w:r w:rsidR="00BC465D">
        <w:rPr>
          <w:rFonts w:ascii="Arial" w:hAnsi="Arial" w:cs="Arial"/>
          <w:sz w:val="22"/>
          <w:szCs w:val="22"/>
        </w:rPr>
        <w:t xml:space="preserve">1984. </w:t>
      </w:r>
      <w:r>
        <w:rPr>
          <w:rFonts w:ascii="Arial" w:hAnsi="Arial" w:cs="Arial"/>
          <w:sz w:val="22"/>
          <w:szCs w:val="22"/>
        </w:rPr>
        <w:t>Accounting for leases and hire purchase contracts.</w:t>
      </w:r>
      <w:r w:rsidR="00583548">
        <w:rPr>
          <w:rFonts w:ascii="Arial" w:hAnsi="Arial" w:cs="Arial"/>
          <w:sz w:val="22"/>
          <w:szCs w:val="22"/>
        </w:rPr>
        <w:t xml:space="preserve"> Form of lease.</w:t>
      </w:r>
      <w:r>
        <w:rPr>
          <w:rFonts w:ascii="Arial" w:hAnsi="Arial" w:cs="Arial"/>
          <w:sz w:val="22"/>
          <w:szCs w:val="22"/>
        </w:rPr>
        <w:t xml:space="preserve"> </w:t>
      </w:r>
      <w:r w:rsidR="00BC465D">
        <w:rPr>
          <w:rFonts w:ascii="Arial" w:hAnsi="Arial" w:cs="Arial"/>
          <w:sz w:val="22"/>
          <w:szCs w:val="22"/>
        </w:rPr>
        <w:t>[Online]</w:t>
      </w:r>
    </w:p>
    <w:bookmarkEnd w:id="8"/>
    <w:p w14:paraId="0D5C574C" w14:textId="2E67D884" w:rsidR="006610F9" w:rsidRPr="006610F9"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9" w:history="1">
        <w:r w:rsidRPr="006610F9">
          <w:rPr>
            <w:rStyle w:val="Hyperlink"/>
            <w:rFonts w:ascii="Arial" w:hAnsi="Arial" w:cs="Arial"/>
            <w:sz w:val="22"/>
            <w:szCs w:val="22"/>
          </w:rPr>
          <w:t>https://www.frc</w:t>
        </w:r>
        <w:r w:rsidRPr="006610F9">
          <w:rPr>
            <w:rStyle w:val="Hyperlink"/>
            <w:rFonts w:ascii="Arial" w:hAnsi="Arial" w:cs="Arial"/>
            <w:sz w:val="22"/>
            <w:szCs w:val="22"/>
          </w:rPr>
          <w:t>.</w:t>
        </w:r>
        <w:r w:rsidRPr="006610F9">
          <w:rPr>
            <w:rStyle w:val="Hyperlink"/>
            <w:rFonts w:ascii="Arial" w:hAnsi="Arial" w:cs="Arial"/>
            <w:sz w:val="22"/>
            <w:szCs w:val="22"/>
          </w:rPr>
          <w:t>org.uk/getattachment/1c392f08-5996-4dcd-88ff-3ebf2951f939/SSAP-21-Accounting-for-leases-and-hire-purchase-co-Aug-1984.pdf</w:t>
        </w:r>
      </w:hyperlink>
      <w:r w:rsidR="006610F9" w:rsidRPr="006610F9">
        <w:rPr>
          <w:rFonts w:ascii="Arial" w:hAnsi="Arial" w:cs="Arial"/>
          <w:sz w:val="22"/>
          <w:szCs w:val="22"/>
        </w:rPr>
        <w:t xml:space="preserve"> P3</w:t>
      </w:r>
    </w:p>
    <w:p w14:paraId="13E4F244" w14:textId="77777777" w:rsidR="00BC465D" w:rsidRPr="00BC465D" w:rsidRDefault="00BC465D" w:rsidP="00BC465D">
      <w:pPr>
        <w:tabs>
          <w:tab w:val="left" w:pos="4871"/>
        </w:tabs>
        <w:rPr>
          <w:rFonts w:ascii="Arial" w:hAnsi="Arial" w:cs="Arial"/>
          <w:sz w:val="22"/>
          <w:szCs w:val="22"/>
        </w:rPr>
      </w:pPr>
    </w:p>
    <w:p w14:paraId="512EDA77" w14:textId="60C176B0" w:rsidR="00BC465D" w:rsidRPr="00BC465D" w:rsidRDefault="00BC465D" w:rsidP="00BC465D">
      <w:pPr>
        <w:tabs>
          <w:tab w:val="left" w:pos="4871"/>
        </w:tabs>
        <w:rPr>
          <w:rFonts w:ascii="Arial" w:hAnsi="Arial" w:cs="Arial"/>
          <w:sz w:val="22"/>
          <w:szCs w:val="22"/>
        </w:rPr>
      </w:pPr>
      <w:r w:rsidRPr="00BC465D">
        <w:rPr>
          <w:rFonts w:ascii="Arial" w:hAnsi="Arial" w:cs="Arial"/>
          <w:sz w:val="22"/>
          <w:szCs w:val="22"/>
        </w:rPr>
        <w:t>SSAP 21. 1984. Accounting for leases and hire purchase contracts.</w:t>
      </w:r>
      <w:r w:rsidR="00583548">
        <w:rPr>
          <w:rFonts w:ascii="Arial" w:hAnsi="Arial" w:cs="Arial"/>
          <w:sz w:val="22"/>
          <w:szCs w:val="22"/>
        </w:rPr>
        <w:t xml:space="preserve"> Form of lease. </w:t>
      </w:r>
      <w:r w:rsidRPr="00BC465D">
        <w:rPr>
          <w:rFonts w:ascii="Arial" w:hAnsi="Arial" w:cs="Arial"/>
          <w:sz w:val="22"/>
          <w:szCs w:val="22"/>
        </w:rPr>
        <w:t xml:space="preserve"> [Online]</w:t>
      </w:r>
    </w:p>
    <w:p w14:paraId="2FF970D0" w14:textId="4FADF277" w:rsidR="006610F9" w:rsidRPr="006610F9"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10" w:history="1">
        <w:r w:rsidRPr="006610F9">
          <w:rPr>
            <w:rStyle w:val="Hyperlink"/>
            <w:rFonts w:ascii="Arial" w:hAnsi="Arial" w:cs="Arial"/>
            <w:sz w:val="22"/>
            <w:szCs w:val="22"/>
          </w:rPr>
          <w:t>https://www.frc.org.uk/getattachment/1c392f08-5996-4dcd-88ff-3ebf2951f939/SSAP-21-Accounting-for-leases-and-hire-purchase-co-Aug-1984.pdf</w:t>
        </w:r>
      </w:hyperlink>
      <w:r w:rsidR="006610F9" w:rsidRPr="006610F9">
        <w:rPr>
          <w:rFonts w:ascii="Arial" w:hAnsi="Arial" w:cs="Arial"/>
          <w:sz w:val="22"/>
          <w:szCs w:val="22"/>
        </w:rPr>
        <w:t xml:space="preserve">  P3</w:t>
      </w:r>
    </w:p>
    <w:p w14:paraId="5E8892BD" w14:textId="77777777" w:rsidR="009E201A" w:rsidRDefault="009E201A" w:rsidP="006610F9">
      <w:pPr>
        <w:tabs>
          <w:tab w:val="left" w:pos="4871"/>
        </w:tabs>
        <w:rPr>
          <w:rFonts w:ascii="Arial" w:hAnsi="Arial" w:cs="Arial"/>
          <w:sz w:val="22"/>
          <w:szCs w:val="22"/>
        </w:rPr>
      </w:pPr>
    </w:p>
    <w:p w14:paraId="728EA19A" w14:textId="50AB8134" w:rsidR="006610F9" w:rsidRPr="00DF4512" w:rsidRDefault="00E94EB4" w:rsidP="006610F9">
      <w:pPr>
        <w:tabs>
          <w:tab w:val="left" w:pos="4871"/>
        </w:tabs>
        <w:rPr>
          <w:rFonts w:ascii="Arial" w:hAnsi="Arial" w:cs="Arial"/>
          <w:sz w:val="22"/>
          <w:szCs w:val="22"/>
        </w:rPr>
      </w:pPr>
      <w:r>
        <w:rPr>
          <w:rFonts w:ascii="Arial" w:hAnsi="Arial" w:cs="Arial"/>
          <w:sz w:val="22"/>
          <w:szCs w:val="22"/>
        </w:rPr>
        <w:t xml:space="preserve">IFRS, 2017. </w:t>
      </w:r>
      <w:r w:rsidR="009E201A">
        <w:rPr>
          <w:rFonts w:ascii="Arial" w:hAnsi="Arial" w:cs="Arial"/>
          <w:sz w:val="22"/>
          <w:szCs w:val="22"/>
        </w:rPr>
        <w:t>IAS 17 Leases. About. [Online]</w:t>
      </w:r>
    </w:p>
    <w:p w14:paraId="2BDD50CE" w14:textId="6F9C9F2D" w:rsidR="006610F9" w:rsidRPr="00DF4512"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11" w:history="1">
        <w:r w:rsidRPr="002B1268">
          <w:rPr>
            <w:rStyle w:val="Hyperlink"/>
            <w:rFonts w:ascii="Arial" w:hAnsi="Arial" w:cs="Arial"/>
            <w:sz w:val="22"/>
            <w:szCs w:val="22"/>
          </w:rPr>
          <w:t>https:/</w:t>
        </w:r>
        <w:r w:rsidRPr="002B1268">
          <w:rPr>
            <w:rStyle w:val="Hyperlink"/>
            <w:rFonts w:ascii="Arial" w:hAnsi="Arial" w:cs="Arial"/>
            <w:sz w:val="22"/>
            <w:szCs w:val="22"/>
          </w:rPr>
          <w:t>/</w:t>
        </w:r>
        <w:r w:rsidRPr="002B1268">
          <w:rPr>
            <w:rStyle w:val="Hyperlink"/>
            <w:rFonts w:ascii="Arial" w:hAnsi="Arial" w:cs="Arial"/>
            <w:sz w:val="22"/>
            <w:szCs w:val="22"/>
          </w:rPr>
          <w:t>www.ifrs.org/issued-standards/list-of-standards/ias-17-leases/</w:t>
        </w:r>
      </w:hyperlink>
      <w:r w:rsidR="006610F9" w:rsidRPr="00DF4512">
        <w:rPr>
          <w:rFonts w:ascii="Arial" w:hAnsi="Arial" w:cs="Arial"/>
          <w:sz w:val="22"/>
          <w:szCs w:val="22"/>
        </w:rPr>
        <w:t xml:space="preserve"> </w:t>
      </w:r>
    </w:p>
    <w:p w14:paraId="6F5B4748" w14:textId="77777777" w:rsidR="009E201A" w:rsidRDefault="009E201A" w:rsidP="006610F9">
      <w:pPr>
        <w:tabs>
          <w:tab w:val="left" w:pos="4871"/>
        </w:tabs>
        <w:rPr>
          <w:rFonts w:ascii="Arial" w:hAnsi="Arial" w:cs="Arial"/>
          <w:sz w:val="22"/>
          <w:szCs w:val="22"/>
        </w:rPr>
      </w:pPr>
    </w:p>
    <w:p w14:paraId="0D8CC52F" w14:textId="771EB038" w:rsidR="006610F9" w:rsidRPr="00DF4512" w:rsidRDefault="009E201A" w:rsidP="006610F9">
      <w:pPr>
        <w:tabs>
          <w:tab w:val="left" w:pos="4871"/>
        </w:tabs>
        <w:rPr>
          <w:rFonts w:ascii="Arial" w:hAnsi="Arial" w:cs="Arial"/>
          <w:sz w:val="22"/>
          <w:szCs w:val="22"/>
        </w:rPr>
      </w:pPr>
      <w:r w:rsidRPr="009E201A">
        <w:rPr>
          <w:rFonts w:ascii="Arial" w:hAnsi="Arial" w:cs="Arial"/>
          <w:sz w:val="22"/>
          <w:szCs w:val="22"/>
        </w:rPr>
        <w:t>IFRS, 2017. IAS 17 Leases. About. [Online]</w:t>
      </w:r>
    </w:p>
    <w:p w14:paraId="4C8A982C" w14:textId="7AC90E35" w:rsidR="006610F9" w:rsidRPr="006610F9"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12" w:history="1">
        <w:r w:rsidRPr="006610F9">
          <w:rPr>
            <w:rStyle w:val="Hyperlink"/>
            <w:rFonts w:ascii="Arial" w:hAnsi="Arial" w:cs="Arial"/>
            <w:sz w:val="22"/>
            <w:szCs w:val="22"/>
          </w:rPr>
          <w:t>https://www.ifrs.org/issued-standards/list-of-standards/ias-17-leases/</w:t>
        </w:r>
      </w:hyperlink>
      <w:r w:rsidR="006610F9" w:rsidRPr="006610F9">
        <w:rPr>
          <w:rFonts w:ascii="Arial" w:hAnsi="Arial" w:cs="Arial"/>
          <w:sz w:val="22"/>
          <w:szCs w:val="22"/>
        </w:rPr>
        <w:t xml:space="preserve"> </w:t>
      </w:r>
    </w:p>
    <w:p w14:paraId="25777D67" w14:textId="77777777" w:rsidR="001452BE" w:rsidRDefault="001452BE" w:rsidP="006610F9">
      <w:pPr>
        <w:tabs>
          <w:tab w:val="left" w:pos="4871"/>
        </w:tabs>
        <w:rPr>
          <w:rFonts w:ascii="Arial" w:hAnsi="Arial" w:cs="Arial"/>
          <w:sz w:val="22"/>
          <w:szCs w:val="22"/>
        </w:rPr>
      </w:pPr>
    </w:p>
    <w:p w14:paraId="6B3788DE" w14:textId="05A852A7" w:rsidR="006610F9" w:rsidRPr="00DF4512" w:rsidRDefault="0099624C" w:rsidP="006610F9">
      <w:pPr>
        <w:tabs>
          <w:tab w:val="left" w:pos="4871"/>
        </w:tabs>
        <w:rPr>
          <w:rFonts w:ascii="Arial" w:hAnsi="Arial" w:cs="Arial"/>
          <w:sz w:val="22"/>
          <w:szCs w:val="22"/>
        </w:rPr>
      </w:pPr>
      <w:r>
        <w:rPr>
          <w:rFonts w:ascii="Arial" w:hAnsi="Arial" w:cs="Arial"/>
          <w:sz w:val="22"/>
          <w:szCs w:val="22"/>
        </w:rPr>
        <w:t xml:space="preserve">ACCA. Accounting for leases. </w:t>
      </w:r>
      <w:r w:rsidR="001452BE">
        <w:rPr>
          <w:rFonts w:ascii="Arial" w:hAnsi="Arial" w:cs="Arial"/>
          <w:sz w:val="22"/>
          <w:szCs w:val="22"/>
        </w:rPr>
        <w:t>Why do we need to apply substance to lease? [Online]</w:t>
      </w:r>
    </w:p>
    <w:p w14:paraId="5FF6F93B" w14:textId="703E092C" w:rsidR="006610F9" w:rsidRPr="006610F9"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13" w:history="1">
        <w:r w:rsidRPr="006610F9">
          <w:rPr>
            <w:rStyle w:val="Hyperlink"/>
            <w:rFonts w:ascii="Arial" w:hAnsi="Arial" w:cs="Arial"/>
            <w:sz w:val="22"/>
            <w:szCs w:val="22"/>
          </w:rPr>
          <w:t>https://w</w:t>
        </w:r>
        <w:r w:rsidRPr="006610F9">
          <w:rPr>
            <w:rStyle w:val="Hyperlink"/>
            <w:rFonts w:ascii="Arial" w:hAnsi="Arial" w:cs="Arial"/>
            <w:sz w:val="22"/>
            <w:szCs w:val="22"/>
          </w:rPr>
          <w:t>w</w:t>
        </w:r>
        <w:r w:rsidRPr="006610F9">
          <w:rPr>
            <w:rStyle w:val="Hyperlink"/>
            <w:rFonts w:ascii="Arial" w:hAnsi="Arial" w:cs="Arial"/>
            <w:sz w:val="22"/>
            <w:szCs w:val="22"/>
          </w:rPr>
          <w:t>w.accaglobal.com/uk/en/student/exam-support-resources/fundamentals-exams-study-resources/f7/technical-articles/accounting-for-leases.html</w:t>
        </w:r>
      </w:hyperlink>
      <w:r w:rsidR="006610F9" w:rsidRPr="006610F9">
        <w:rPr>
          <w:rFonts w:ascii="Arial" w:hAnsi="Arial" w:cs="Arial"/>
          <w:sz w:val="22"/>
          <w:szCs w:val="22"/>
        </w:rPr>
        <w:t xml:space="preserve"> </w:t>
      </w:r>
    </w:p>
    <w:p w14:paraId="4C2CB919" w14:textId="77777777" w:rsidR="00175049" w:rsidRDefault="00175049" w:rsidP="006610F9">
      <w:pPr>
        <w:tabs>
          <w:tab w:val="left" w:pos="4871"/>
        </w:tabs>
        <w:rPr>
          <w:rFonts w:ascii="Arial" w:hAnsi="Arial" w:cs="Arial"/>
          <w:sz w:val="22"/>
          <w:szCs w:val="22"/>
        </w:rPr>
      </w:pPr>
    </w:p>
    <w:p w14:paraId="2B9B3BD2" w14:textId="237149E6" w:rsidR="006610F9" w:rsidRPr="00DF4512" w:rsidRDefault="006907A9" w:rsidP="006610F9">
      <w:pPr>
        <w:tabs>
          <w:tab w:val="left" w:pos="4871"/>
        </w:tabs>
        <w:rPr>
          <w:rFonts w:ascii="Arial" w:hAnsi="Arial" w:cs="Arial"/>
          <w:sz w:val="22"/>
          <w:szCs w:val="22"/>
        </w:rPr>
      </w:pPr>
      <w:r>
        <w:rPr>
          <w:rFonts w:ascii="Arial" w:hAnsi="Arial" w:cs="Arial"/>
          <w:sz w:val="22"/>
          <w:szCs w:val="22"/>
        </w:rPr>
        <w:t>Accounting and business magazine, 2010. ACCA</w:t>
      </w:r>
      <w:r w:rsidR="00175049">
        <w:rPr>
          <w:rFonts w:ascii="Arial" w:hAnsi="Arial" w:cs="Arial"/>
          <w:sz w:val="22"/>
          <w:szCs w:val="22"/>
        </w:rPr>
        <w:t>. Accounting for leases- the future. [Online]</w:t>
      </w:r>
    </w:p>
    <w:p w14:paraId="7D9224ED" w14:textId="3BE09B2D" w:rsidR="006610F9" w:rsidRPr="00DF4512" w:rsidRDefault="00005C55" w:rsidP="006610F9">
      <w:pPr>
        <w:tabs>
          <w:tab w:val="left" w:pos="4871"/>
        </w:tabs>
        <w:rPr>
          <w:rFonts w:ascii="Arial" w:hAnsi="Arial" w:cs="Arial"/>
          <w:sz w:val="22"/>
          <w:szCs w:val="22"/>
        </w:rPr>
      </w:pPr>
      <w:r>
        <w:rPr>
          <w:rFonts w:ascii="Arial" w:hAnsi="Arial" w:cs="Arial"/>
          <w:sz w:val="22"/>
          <w:szCs w:val="22"/>
          <w:lang w:val="en-GB"/>
        </w:rPr>
        <w:t xml:space="preserve">Available at: </w:t>
      </w:r>
      <w:hyperlink r:id="rId14" w:history="1">
        <w:r w:rsidRPr="002B1268">
          <w:rPr>
            <w:rStyle w:val="Hyperlink"/>
            <w:rFonts w:ascii="Arial" w:hAnsi="Arial" w:cs="Arial"/>
            <w:sz w:val="22"/>
            <w:szCs w:val="22"/>
            <w:lang w:val="en-GB"/>
          </w:rPr>
          <w:t>https://www.accaglobal.com/uk/en/member/discover/cpd-articles/corporate-reporting/leases-future.html</w:t>
        </w:r>
      </w:hyperlink>
      <w:r w:rsidR="006610F9" w:rsidRPr="00DF4512">
        <w:rPr>
          <w:rFonts w:ascii="Arial" w:hAnsi="Arial" w:cs="Arial"/>
          <w:sz w:val="22"/>
          <w:szCs w:val="22"/>
        </w:rPr>
        <w:t xml:space="preserve"> </w:t>
      </w:r>
    </w:p>
    <w:p w14:paraId="6E26A24E" w14:textId="77777777" w:rsidR="00C55B71" w:rsidRDefault="00C55B71" w:rsidP="006610F9">
      <w:pPr>
        <w:tabs>
          <w:tab w:val="left" w:pos="4871"/>
        </w:tabs>
        <w:rPr>
          <w:rFonts w:ascii="Arial" w:hAnsi="Arial" w:cs="Arial"/>
          <w:sz w:val="22"/>
          <w:szCs w:val="22"/>
        </w:rPr>
      </w:pPr>
    </w:p>
    <w:p w14:paraId="39106FC6" w14:textId="43069248" w:rsidR="006610F9" w:rsidRPr="00DF4512" w:rsidRDefault="004D5683" w:rsidP="006610F9">
      <w:pPr>
        <w:tabs>
          <w:tab w:val="left" w:pos="4871"/>
        </w:tabs>
        <w:rPr>
          <w:rFonts w:ascii="Arial" w:hAnsi="Arial" w:cs="Arial"/>
          <w:sz w:val="22"/>
          <w:szCs w:val="22"/>
        </w:rPr>
      </w:pPr>
      <w:r>
        <w:rPr>
          <w:rFonts w:ascii="Arial" w:hAnsi="Arial" w:cs="Arial"/>
          <w:sz w:val="22"/>
          <w:szCs w:val="22"/>
        </w:rPr>
        <w:t xml:space="preserve">PWC, 2016. </w:t>
      </w:r>
      <w:r w:rsidR="006E4B9F">
        <w:rPr>
          <w:rFonts w:ascii="Arial" w:hAnsi="Arial" w:cs="Arial"/>
          <w:sz w:val="22"/>
          <w:szCs w:val="22"/>
        </w:rPr>
        <w:t>IFRS 16: The leases standard is changing</w:t>
      </w:r>
      <w:r w:rsidR="00C55B71">
        <w:rPr>
          <w:rFonts w:ascii="Arial" w:hAnsi="Arial" w:cs="Arial"/>
          <w:sz w:val="22"/>
          <w:szCs w:val="22"/>
        </w:rPr>
        <w:t>. [Online]</w:t>
      </w:r>
    </w:p>
    <w:p w14:paraId="7FDD594E" w14:textId="7589EDD5" w:rsidR="006610F9" w:rsidRPr="006610F9"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15" w:history="1">
        <w:r w:rsidRPr="006610F9">
          <w:rPr>
            <w:rStyle w:val="Hyperlink"/>
            <w:rFonts w:ascii="Arial" w:hAnsi="Arial" w:cs="Arial"/>
            <w:sz w:val="22"/>
            <w:szCs w:val="22"/>
          </w:rPr>
          <w:t>https://</w:t>
        </w:r>
        <w:r w:rsidRPr="006610F9">
          <w:rPr>
            <w:rStyle w:val="Hyperlink"/>
            <w:rFonts w:ascii="Arial" w:hAnsi="Arial" w:cs="Arial"/>
            <w:sz w:val="22"/>
            <w:szCs w:val="22"/>
          </w:rPr>
          <w:t>w</w:t>
        </w:r>
        <w:r w:rsidRPr="006610F9">
          <w:rPr>
            <w:rStyle w:val="Hyperlink"/>
            <w:rFonts w:ascii="Arial" w:hAnsi="Arial" w:cs="Arial"/>
            <w:sz w:val="22"/>
            <w:szCs w:val="22"/>
          </w:rPr>
          <w:t>ww.pwc.co.uk/assets/pdf/ifrs-16-the-leases-standard-is-changing.pdf</w:t>
        </w:r>
      </w:hyperlink>
      <w:r w:rsidR="006610F9" w:rsidRPr="006610F9">
        <w:rPr>
          <w:rFonts w:ascii="Arial" w:hAnsi="Arial" w:cs="Arial"/>
          <w:sz w:val="22"/>
          <w:szCs w:val="22"/>
        </w:rPr>
        <w:t xml:space="preserve"> </w:t>
      </w:r>
    </w:p>
    <w:p w14:paraId="08B0C0B3" w14:textId="43FD0E41" w:rsidR="006610F9" w:rsidRPr="00DF4512" w:rsidRDefault="00E4156B" w:rsidP="006610F9">
      <w:pPr>
        <w:tabs>
          <w:tab w:val="left" w:pos="4871"/>
        </w:tabs>
        <w:rPr>
          <w:rFonts w:ascii="Arial" w:hAnsi="Arial" w:cs="Arial"/>
          <w:sz w:val="22"/>
          <w:szCs w:val="22"/>
        </w:rPr>
      </w:pPr>
      <w:r>
        <w:rPr>
          <w:rFonts w:ascii="Arial" w:hAnsi="Arial" w:cs="Arial"/>
          <w:sz w:val="22"/>
          <w:szCs w:val="22"/>
        </w:rPr>
        <w:t>KPMG, 2017. IFRS 16, ‘</w:t>
      </w:r>
      <w:r w:rsidR="006B7AB3">
        <w:rPr>
          <w:rFonts w:ascii="Arial" w:hAnsi="Arial" w:cs="Arial"/>
          <w:sz w:val="22"/>
          <w:szCs w:val="22"/>
        </w:rPr>
        <w:t>W</w:t>
      </w:r>
      <w:r>
        <w:rPr>
          <w:rFonts w:ascii="Arial" w:hAnsi="Arial" w:cs="Arial"/>
          <w:sz w:val="22"/>
          <w:szCs w:val="22"/>
        </w:rPr>
        <w:t>hat’s the number?’</w:t>
      </w:r>
      <w:r w:rsidR="006B7AB3">
        <w:rPr>
          <w:rFonts w:ascii="Arial" w:hAnsi="Arial" w:cs="Arial"/>
          <w:sz w:val="22"/>
          <w:szCs w:val="22"/>
        </w:rPr>
        <w:t xml:space="preserve"> [Online]</w:t>
      </w:r>
    </w:p>
    <w:p w14:paraId="693AE026" w14:textId="1D55B7C5" w:rsidR="006610F9" w:rsidRPr="006610F9"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16" w:history="1">
        <w:r w:rsidRPr="006610F9">
          <w:rPr>
            <w:rStyle w:val="Hyperlink"/>
            <w:rFonts w:ascii="Arial" w:hAnsi="Arial" w:cs="Arial"/>
            <w:sz w:val="22"/>
            <w:szCs w:val="22"/>
          </w:rPr>
          <w:t>https://home.kpmg.com/uk/en/hom</w:t>
        </w:r>
        <w:r w:rsidRPr="006610F9">
          <w:rPr>
            <w:rStyle w:val="Hyperlink"/>
            <w:rFonts w:ascii="Arial" w:hAnsi="Arial" w:cs="Arial"/>
            <w:sz w:val="22"/>
            <w:szCs w:val="22"/>
          </w:rPr>
          <w:t>e</w:t>
        </w:r>
        <w:r w:rsidRPr="006610F9">
          <w:rPr>
            <w:rStyle w:val="Hyperlink"/>
            <w:rFonts w:ascii="Arial" w:hAnsi="Arial" w:cs="Arial"/>
            <w:sz w:val="22"/>
            <w:szCs w:val="22"/>
          </w:rPr>
          <w:t>/insights/2017/05/ifrs-16-whats-the-number.html</w:t>
        </w:r>
      </w:hyperlink>
      <w:r w:rsidR="006610F9" w:rsidRPr="006610F9">
        <w:rPr>
          <w:rFonts w:ascii="Arial" w:hAnsi="Arial" w:cs="Arial"/>
          <w:sz w:val="22"/>
          <w:szCs w:val="22"/>
        </w:rPr>
        <w:t xml:space="preserve"> </w:t>
      </w:r>
    </w:p>
    <w:p w14:paraId="110E09D3" w14:textId="77777777" w:rsidR="00540D6D" w:rsidRDefault="00540D6D" w:rsidP="006610F9">
      <w:pPr>
        <w:tabs>
          <w:tab w:val="left" w:pos="4871"/>
        </w:tabs>
        <w:rPr>
          <w:rFonts w:ascii="Arial" w:hAnsi="Arial" w:cs="Arial"/>
          <w:sz w:val="22"/>
          <w:szCs w:val="22"/>
        </w:rPr>
      </w:pPr>
    </w:p>
    <w:p w14:paraId="21F25886" w14:textId="297BE507" w:rsidR="006610F9" w:rsidRPr="00DF4512" w:rsidRDefault="00FD58D6" w:rsidP="006610F9">
      <w:pPr>
        <w:tabs>
          <w:tab w:val="left" w:pos="4871"/>
        </w:tabs>
        <w:rPr>
          <w:rFonts w:ascii="Arial" w:hAnsi="Arial" w:cs="Arial"/>
          <w:sz w:val="22"/>
          <w:szCs w:val="22"/>
        </w:rPr>
      </w:pPr>
      <w:bookmarkStart w:id="9" w:name="_GoBack"/>
      <w:bookmarkEnd w:id="9"/>
      <w:r>
        <w:rPr>
          <w:rFonts w:ascii="Arial" w:hAnsi="Arial" w:cs="Arial"/>
          <w:sz w:val="22"/>
          <w:szCs w:val="22"/>
        </w:rPr>
        <w:t xml:space="preserve">IFRS, 2017. IFRS 15 Revenue from contracts with customers. About. </w:t>
      </w:r>
      <w:r w:rsidR="00540D6D">
        <w:rPr>
          <w:rFonts w:ascii="Arial" w:hAnsi="Arial" w:cs="Arial"/>
          <w:sz w:val="22"/>
          <w:szCs w:val="22"/>
        </w:rPr>
        <w:t xml:space="preserve">[Online] </w:t>
      </w:r>
    </w:p>
    <w:p w14:paraId="202E6FAF" w14:textId="6E18A71A" w:rsidR="00DA228B" w:rsidRPr="00DF4512" w:rsidRDefault="00005C55" w:rsidP="006610F9">
      <w:pPr>
        <w:tabs>
          <w:tab w:val="left" w:pos="4871"/>
        </w:tabs>
        <w:rPr>
          <w:rFonts w:ascii="Arial" w:hAnsi="Arial" w:cs="Arial"/>
          <w:sz w:val="22"/>
          <w:szCs w:val="22"/>
        </w:rPr>
      </w:pPr>
      <w:r>
        <w:rPr>
          <w:rFonts w:ascii="Arial" w:hAnsi="Arial" w:cs="Arial"/>
          <w:sz w:val="22"/>
          <w:szCs w:val="22"/>
        </w:rPr>
        <w:t xml:space="preserve">Available at: </w:t>
      </w:r>
      <w:hyperlink r:id="rId17" w:history="1">
        <w:r w:rsidR="008346C5" w:rsidRPr="002B1268">
          <w:rPr>
            <w:rStyle w:val="Hyperlink"/>
            <w:rFonts w:ascii="Arial" w:hAnsi="Arial" w:cs="Arial"/>
            <w:sz w:val="22"/>
            <w:szCs w:val="22"/>
          </w:rPr>
          <w:t>http</w:t>
        </w:r>
        <w:r w:rsidR="008346C5" w:rsidRPr="002B1268">
          <w:rPr>
            <w:rStyle w:val="Hyperlink"/>
            <w:rFonts w:ascii="Arial" w:hAnsi="Arial" w:cs="Arial"/>
            <w:sz w:val="22"/>
            <w:szCs w:val="22"/>
          </w:rPr>
          <w:t>s</w:t>
        </w:r>
        <w:r w:rsidR="008346C5" w:rsidRPr="002B1268">
          <w:rPr>
            <w:rStyle w:val="Hyperlink"/>
            <w:rFonts w:ascii="Arial" w:hAnsi="Arial" w:cs="Arial"/>
            <w:sz w:val="22"/>
            <w:szCs w:val="22"/>
          </w:rPr>
          <w:t>://www.ifrs.org/issued-standards/list-of-standards/ifrs-15-revenue-from-contracts-with-customers/</w:t>
        </w:r>
      </w:hyperlink>
      <w:r w:rsidR="00DA228B" w:rsidRPr="00DF4512">
        <w:rPr>
          <w:rFonts w:ascii="Arial" w:hAnsi="Arial" w:cs="Arial"/>
          <w:sz w:val="22"/>
          <w:szCs w:val="22"/>
        </w:rPr>
        <w:t xml:space="preserve"> </w:t>
      </w:r>
    </w:p>
    <w:sectPr w:rsidR="00DA228B" w:rsidRPr="00DF4512">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9E410" w14:textId="77777777" w:rsidR="00F53050" w:rsidRDefault="00F53050" w:rsidP="00C6554A">
      <w:pPr>
        <w:spacing w:after="0" w:line="240" w:lineRule="auto"/>
      </w:pPr>
      <w:r>
        <w:separator/>
      </w:r>
    </w:p>
  </w:endnote>
  <w:endnote w:type="continuationSeparator" w:id="0">
    <w:p w14:paraId="32476E87" w14:textId="77777777" w:rsidR="00F53050" w:rsidRDefault="00F53050" w:rsidP="00C6554A">
      <w:pPr>
        <w:spacing w:after="0" w:line="240" w:lineRule="auto"/>
      </w:pPr>
      <w:r>
        <w:continuationSeparator/>
      </w:r>
    </w:p>
  </w:endnote>
  <w:endnote w:type="continuationNotice" w:id="1">
    <w:p w14:paraId="650002D3" w14:textId="77777777" w:rsidR="00672798" w:rsidRDefault="006727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563D6"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A8E41" w14:textId="77777777" w:rsidR="00F53050" w:rsidRDefault="00F53050" w:rsidP="00C6554A">
      <w:pPr>
        <w:spacing w:after="0" w:line="240" w:lineRule="auto"/>
      </w:pPr>
      <w:r>
        <w:separator/>
      </w:r>
    </w:p>
  </w:footnote>
  <w:footnote w:type="continuationSeparator" w:id="0">
    <w:p w14:paraId="0EFAF252" w14:textId="77777777" w:rsidR="00F53050" w:rsidRDefault="00F53050" w:rsidP="00C6554A">
      <w:pPr>
        <w:spacing w:after="0" w:line="240" w:lineRule="auto"/>
      </w:pPr>
      <w:r>
        <w:continuationSeparator/>
      </w:r>
    </w:p>
  </w:footnote>
  <w:footnote w:type="continuationNotice" w:id="1">
    <w:p w14:paraId="73E6D11F" w14:textId="77777777" w:rsidR="00672798" w:rsidRDefault="006727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16EE6D7E"/>
    <w:multiLevelType w:val="hybridMultilevel"/>
    <w:tmpl w:val="EADA4A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764234"/>
    <w:multiLevelType w:val="hybridMultilevel"/>
    <w:tmpl w:val="7B284B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2"/>
  </w:num>
  <w:num w:numId="18">
    <w:abstractNumId w:val="12"/>
  </w:num>
  <w:num w:numId="19">
    <w:abstractNumId w:val="12"/>
  </w:num>
  <w:num w:numId="20">
    <w:abstractNumId w:val="12"/>
  </w:num>
  <w:num w:numId="21">
    <w:abstractNumId w:val="12"/>
  </w:num>
  <w:num w:numId="22">
    <w:abstractNumId w:val="12"/>
  </w:num>
  <w:num w:numId="23">
    <w:abstractNumId w:val="12"/>
  </w:num>
  <w:num w:numId="24">
    <w:abstractNumId w:val="12"/>
  </w:num>
  <w:num w:numId="25">
    <w:abstractNumId w:val="12"/>
  </w:num>
  <w:num w:numId="26">
    <w:abstractNumId w:val="14"/>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114"/>
    <w:rsid w:val="00005C55"/>
    <w:rsid w:val="000164A4"/>
    <w:rsid w:val="000258EA"/>
    <w:rsid w:val="000402F6"/>
    <w:rsid w:val="00042892"/>
    <w:rsid w:val="00052A5F"/>
    <w:rsid w:val="00074922"/>
    <w:rsid w:val="000862D2"/>
    <w:rsid w:val="000941F1"/>
    <w:rsid w:val="000D2D53"/>
    <w:rsid w:val="000E4C9E"/>
    <w:rsid w:val="000E6C5B"/>
    <w:rsid w:val="001128A9"/>
    <w:rsid w:val="001268D0"/>
    <w:rsid w:val="001452BE"/>
    <w:rsid w:val="00150B73"/>
    <w:rsid w:val="00175049"/>
    <w:rsid w:val="00175A81"/>
    <w:rsid w:val="00181738"/>
    <w:rsid w:val="0018443A"/>
    <w:rsid w:val="00187A53"/>
    <w:rsid w:val="001B6D23"/>
    <w:rsid w:val="001B79C6"/>
    <w:rsid w:val="001C0624"/>
    <w:rsid w:val="001C6B72"/>
    <w:rsid w:val="001E0620"/>
    <w:rsid w:val="001E4E11"/>
    <w:rsid w:val="00204664"/>
    <w:rsid w:val="00211F2D"/>
    <w:rsid w:val="002177D7"/>
    <w:rsid w:val="002544BF"/>
    <w:rsid w:val="00255332"/>
    <w:rsid w:val="002554CD"/>
    <w:rsid w:val="00290FF4"/>
    <w:rsid w:val="00293B83"/>
    <w:rsid w:val="002A034F"/>
    <w:rsid w:val="002B4294"/>
    <w:rsid w:val="002B6CB4"/>
    <w:rsid w:val="002F2CC1"/>
    <w:rsid w:val="003000D1"/>
    <w:rsid w:val="00312597"/>
    <w:rsid w:val="00314A2C"/>
    <w:rsid w:val="003201FA"/>
    <w:rsid w:val="00333D0D"/>
    <w:rsid w:val="003754A4"/>
    <w:rsid w:val="003756D4"/>
    <w:rsid w:val="00377D29"/>
    <w:rsid w:val="00380DA6"/>
    <w:rsid w:val="00382419"/>
    <w:rsid w:val="00385FE6"/>
    <w:rsid w:val="00386321"/>
    <w:rsid w:val="00386547"/>
    <w:rsid w:val="003912F5"/>
    <w:rsid w:val="0039586D"/>
    <w:rsid w:val="00397D4B"/>
    <w:rsid w:val="003B09D0"/>
    <w:rsid w:val="003B64E0"/>
    <w:rsid w:val="003B73AA"/>
    <w:rsid w:val="003C13E1"/>
    <w:rsid w:val="003D2019"/>
    <w:rsid w:val="003D252B"/>
    <w:rsid w:val="003D5F6D"/>
    <w:rsid w:val="003E2695"/>
    <w:rsid w:val="00411BD3"/>
    <w:rsid w:val="004166EE"/>
    <w:rsid w:val="004171D2"/>
    <w:rsid w:val="00421613"/>
    <w:rsid w:val="00430FB8"/>
    <w:rsid w:val="0044668E"/>
    <w:rsid w:val="00453232"/>
    <w:rsid w:val="00457107"/>
    <w:rsid w:val="0046389B"/>
    <w:rsid w:val="00473EDF"/>
    <w:rsid w:val="004A04BD"/>
    <w:rsid w:val="004B6600"/>
    <w:rsid w:val="004C049F"/>
    <w:rsid w:val="004D5683"/>
    <w:rsid w:val="004E7A7B"/>
    <w:rsid w:val="005000E2"/>
    <w:rsid w:val="00500C6D"/>
    <w:rsid w:val="00514D65"/>
    <w:rsid w:val="0052097A"/>
    <w:rsid w:val="00522709"/>
    <w:rsid w:val="00523418"/>
    <w:rsid w:val="00524ECC"/>
    <w:rsid w:val="00540D6D"/>
    <w:rsid w:val="00560AFC"/>
    <w:rsid w:val="00562215"/>
    <w:rsid w:val="0056631A"/>
    <w:rsid w:val="00575E6B"/>
    <w:rsid w:val="0058298D"/>
    <w:rsid w:val="00583548"/>
    <w:rsid w:val="00583669"/>
    <w:rsid w:val="005869CF"/>
    <w:rsid w:val="005A4C02"/>
    <w:rsid w:val="005A7ADD"/>
    <w:rsid w:val="005C4D76"/>
    <w:rsid w:val="005C55A5"/>
    <w:rsid w:val="005E1391"/>
    <w:rsid w:val="005E341E"/>
    <w:rsid w:val="006135EB"/>
    <w:rsid w:val="00644114"/>
    <w:rsid w:val="00644488"/>
    <w:rsid w:val="006610F9"/>
    <w:rsid w:val="00672798"/>
    <w:rsid w:val="00684DB9"/>
    <w:rsid w:val="006907A9"/>
    <w:rsid w:val="00692DE7"/>
    <w:rsid w:val="006A3CE7"/>
    <w:rsid w:val="006B37A6"/>
    <w:rsid w:val="006B7AB3"/>
    <w:rsid w:val="006E4B9F"/>
    <w:rsid w:val="00700C40"/>
    <w:rsid w:val="007010FF"/>
    <w:rsid w:val="007355CB"/>
    <w:rsid w:val="00747027"/>
    <w:rsid w:val="00763C2A"/>
    <w:rsid w:val="00776F01"/>
    <w:rsid w:val="00780AFE"/>
    <w:rsid w:val="00784755"/>
    <w:rsid w:val="00787A48"/>
    <w:rsid w:val="007A0F85"/>
    <w:rsid w:val="007A6F35"/>
    <w:rsid w:val="007F0774"/>
    <w:rsid w:val="007F13DE"/>
    <w:rsid w:val="007F328B"/>
    <w:rsid w:val="007F5639"/>
    <w:rsid w:val="00814A33"/>
    <w:rsid w:val="0081677F"/>
    <w:rsid w:val="008274D3"/>
    <w:rsid w:val="008346C5"/>
    <w:rsid w:val="00837DD7"/>
    <w:rsid w:val="00850AEF"/>
    <w:rsid w:val="00851DCE"/>
    <w:rsid w:val="00855872"/>
    <w:rsid w:val="008608EA"/>
    <w:rsid w:val="008948DB"/>
    <w:rsid w:val="008A08F1"/>
    <w:rsid w:val="008A412D"/>
    <w:rsid w:val="008A50A2"/>
    <w:rsid w:val="008B0A24"/>
    <w:rsid w:val="008C5CDF"/>
    <w:rsid w:val="008D02CD"/>
    <w:rsid w:val="008D6DEA"/>
    <w:rsid w:val="009051F8"/>
    <w:rsid w:val="00905AEA"/>
    <w:rsid w:val="00922B41"/>
    <w:rsid w:val="00945F13"/>
    <w:rsid w:val="009509E4"/>
    <w:rsid w:val="0095680A"/>
    <w:rsid w:val="00960BB3"/>
    <w:rsid w:val="00964E5F"/>
    <w:rsid w:val="00966D65"/>
    <w:rsid w:val="00986341"/>
    <w:rsid w:val="009927B8"/>
    <w:rsid w:val="0099624C"/>
    <w:rsid w:val="009A1A92"/>
    <w:rsid w:val="009A36CB"/>
    <w:rsid w:val="009E201A"/>
    <w:rsid w:val="009F0D3B"/>
    <w:rsid w:val="00A051D0"/>
    <w:rsid w:val="00A22DF8"/>
    <w:rsid w:val="00A34A80"/>
    <w:rsid w:val="00A427F5"/>
    <w:rsid w:val="00A5476A"/>
    <w:rsid w:val="00A74AE2"/>
    <w:rsid w:val="00AA6876"/>
    <w:rsid w:val="00AA7E3D"/>
    <w:rsid w:val="00AB27E1"/>
    <w:rsid w:val="00AC19D7"/>
    <w:rsid w:val="00AC3F40"/>
    <w:rsid w:val="00AC717C"/>
    <w:rsid w:val="00AD762D"/>
    <w:rsid w:val="00B0555B"/>
    <w:rsid w:val="00B05C8A"/>
    <w:rsid w:val="00B1032C"/>
    <w:rsid w:val="00B1600A"/>
    <w:rsid w:val="00B23120"/>
    <w:rsid w:val="00B352C5"/>
    <w:rsid w:val="00B45C92"/>
    <w:rsid w:val="00B510A6"/>
    <w:rsid w:val="00B67863"/>
    <w:rsid w:val="00B73B00"/>
    <w:rsid w:val="00B8236D"/>
    <w:rsid w:val="00B833DF"/>
    <w:rsid w:val="00B975F4"/>
    <w:rsid w:val="00BA55F3"/>
    <w:rsid w:val="00BB47A8"/>
    <w:rsid w:val="00BB4CAF"/>
    <w:rsid w:val="00BB697D"/>
    <w:rsid w:val="00BC465D"/>
    <w:rsid w:val="00BC63CB"/>
    <w:rsid w:val="00BF57FF"/>
    <w:rsid w:val="00C12829"/>
    <w:rsid w:val="00C2076B"/>
    <w:rsid w:val="00C25B44"/>
    <w:rsid w:val="00C260E7"/>
    <w:rsid w:val="00C31518"/>
    <w:rsid w:val="00C425B7"/>
    <w:rsid w:val="00C44F97"/>
    <w:rsid w:val="00C55B71"/>
    <w:rsid w:val="00C63827"/>
    <w:rsid w:val="00C6554A"/>
    <w:rsid w:val="00C76400"/>
    <w:rsid w:val="00C8711F"/>
    <w:rsid w:val="00C97161"/>
    <w:rsid w:val="00CA30A1"/>
    <w:rsid w:val="00CA5EEF"/>
    <w:rsid w:val="00CB669C"/>
    <w:rsid w:val="00CC0459"/>
    <w:rsid w:val="00CE0173"/>
    <w:rsid w:val="00CF7F4C"/>
    <w:rsid w:val="00D01996"/>
    <w:rsid w:val="00D177E4"/>
    <w:rsid w:val="00D464B9"/>
    <w:rsid w:val="00D50CFA"/>
    <w:rsid w:val="00D50DDD"/>
    <w:rsid w:val="00D50EA5"/>
    <w:rsid w:val="00D511EF"/>
    <w:rsid w:val="00D801EC"/>
    <w:rsid w:val="00DA1142"/>
    <w:rsid w:val="00DA228B"/>
    <w:rsid w:val="00DA652F"/>
    <w:rsid w:val="00DB140B"/>
    <w:rsid w:val="00DC3F0E"/>
    <w:rsid w:val="00DD23AB"/>
    <w:rsid w:val="00DF4512"/>
    <w:rsid w:val="00E14962"/>
    <w:rsid w:val="00E16B28"/>
    <w:rsid w:val="00E176F6"/>
    <w:rsid w:val="00E4156B"/>
    <w:rsid w:val="00E64379"/>
    <w:rsid w:val="00E64B24"/>
    <w:rsid w:val="00E728C6"/>
    <w:rsid w:val="00E7466A"/>
    <w:rsid w:val="00E76AF7"/>
    <w:rsid w:val="00E77E0D"/>
    <w:rsid w:val="00E814D4"/>
    <w:rsid w:val="00E94EB4"/>
    <w:rsid w:val="00EB1A16"/>
    <w:rsid w:val="00EB3598"/>
    <w:rsid w:val="00EB7152"/>
    <w:rsid w:val="00EC2BA2"/>
    <w:rsid w:val="00EC56B2"/>
    <w:rsid w:val="00ED3300"/>
    <w:rsid w:val="00ED7C44"/>
    <w:rsid w:val="00EF7A0D"/>
    <w:rsid w:val="00F05D53"/>
    <w:rsid w:val="00F07B8A"/>
    <w:rsid w:val="00F16FDA"/>
    <w:rsid w:val="00F53050"/>
    <w:rsid w:val="00F64C45"/>
    <w:rsid w:val="00F81BA6"/>
    <w:rsid w:val="00F83337"/>
    <w:rsid w:val="00F84F9C"/>
    <w:rsid w:val="00F9591B"/>
    <w:rsid w:val="00FC53C6"/>
    <w:rsid w:val="00FD58D6"/>
    <w:rsid w:val="00FE624D"/>
    <w:rsid w:val="00FF5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7E802D"/>
  <w15:chartTrackingRefBased/>
  <w15:docId w15:val="{F3A95B1E-1430-4A3B-B8F0-372B2FBB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10FF"/>
  </w:style>
  <w:style w:type="paragraph" w:styleId="Heading1">
    <w:name w:val="heading 1"/>
    <w:basedOn w:val="Normal"/>
    <w:next w:val="Normal"/>
    <w:link w:val="Heading1Char"/>
    <w:uiPriority w:val="9"/>
    <w:qFormat/>
    <w:rsid w:val="007010FF"/>
    <w:pPr>
      <w:keepNext/>
      <w:keepLines/>
      <w:pBdr>
        <w:bottom w:val="single" w:sz="4" w:space="2" w:color="EA157A"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010FF"/>
    <w:pPr>
      <w:keepNext/>
      <w:keepLines/>
      <w:spacing w:before="120" w:after="0" w:line="240" w:lineRule="auto"/>
      <w:outlineLvl w:val="1"/>
    </w:pPr>
    <w:rPr>
      <w:rFonts w:asciiTheme="majorHAnsi" w:eastAsiaTheme="majorEastAsia" w:hAnsiTheme="majorHAnsi" w:cstheme="majorBidi"/>
      <w:color w:val="EA157A" w:themeColor="accent2"/>
      <w:sz w:val="36"/>
      <w:szCs w:val="36"/>
    </w:rPr>
  </w:style>
  <w:style w:type="paragraph" w:styleId="Heading3">
    <w:name w:val="heading 3"/>
    <w:basedOn w:val="Normal"/>
    <w:next w:val="Normal"/>
    <w:link w:val="Heading3Char"/>
    <w:uiPriority w:val="9"/>
    <w:unhideWhenUsed/>
    <w:qFormat/>
    <w:rsid w:val="007010FF"/>
    <w:pPr>
      <w:keepNext/>
      <w:keepLines/>
      <w:spacing w:before="80" w:after="0" w:line="240" w:lineRule="auto"/>
      <w:outlineLvl w:val="2"/>
    </w:pPr>
    <w:rPr>
      <w:rFonts w:asciiTheme="majorHAnsi" w:eastAsiaTheme="majorEastAsia" w:hAnsiTheme="majorHAnsi" w:cstheme="majorBidi"/>
      <w:color w:val="AF0F5A" w:themeColor="accent2" w:themeShade="BF"/>
      <w:sz w:val="32"/>
      <w:szCs w:val="32"/>
    </w:rPr>
  </w:style>
  <w:style w:type="paragraph" w:styleId="Heading4">
    <w:name w:val="heading 4"/>
    <w:basedOn w:val="Normal"/>
    <w:next w:val="Normal"/>
    <w:link w:val="Heading4Char"/>
    <w:uiPriority w:val="9"/>
    <w:semiHidden/>
    <w:unhideWhenUsed/>
    <w:qFormat/>
    <w:rsid w:val="007010FF"/>
    <w:pPr>
      <w:keepNext/>
      <w:keepLines/>
      <w:spacing w:before="80" w:after="0" w:line="240" w:lineRule="auto"/>
      <w:outlineLvl w:val="3"/>
    </w:pPr>
    <w:rPr>
      <w:rFonts w:asciiTheme="majorHAnsi" w:eastAsiaTheme="majorEastAsia" w:hAnsiTheme="majorHAnsi" w:cstheme="majorBidi"/>
      <w:i/>
      <w:iCs/>
      <w:color w:val="750A3C" w:themeColor="accent2" w:themeShade="80"/>
      <w:sz w:val="28"/>
      <w:szCs w:val="28"/>
    </w:rPr>
  </w:style>
  <w:style w:type="paragraph" w:styleId="Heading5">
    <w:name w:val="heading 5"/>
    <w:basedOn w:val="Normal"/>
    <w:next w:val="Normal"/>
    <w:link w:val="Heading5Char"/>
    <w:uiPriority w:val="9"/>
    <w:semiHidden/>
    <w:unhideWhenUsed/>
    <w:qFormat/>
    <w:rsid w:val="007010FF"/>
    <w:pPr>
      <w:keepNext/>
      <w:keepLines/>
      <w:spacing w:before="80" w:after="0" w:line="240" w:lineRule="auto"/>
      <w:outlineLvl w:val="4"/>
    </w:pPr>
    <w:rPr>
      <w:rFonts w:asciiTheme="majorHAnsi" w:eastAsiaTheme="majorEastAsia" w:hAnsiTheme="majorHAnsi" w:cstheme="majorBidi"/>
      <w:color w:val="AF0F5A" w:themeColor="accent2" w:themeShade="BF"/>
      <w:sz w:val="24"/>
      <w:szCs w:val="24"/>
    </w:rPr>
  </w:style>
  <w:style w:type="paragraph" w:styleId="Heading6">
    <w:name w:val="heading 6"/>
    <w:basedOn w:val="Normal"/>
    <w:next w:val="Normal"/>
    <w:link w:val="Heading6Char"/>
    <w:uiPriority w:val="9"/>
    <w:semiHidden/>
    <w:unhideWhenUsed/>
    <w:qFormat/>
    <w:rsid w:val="007010FF"/>
    <w:pPr>
      <w:keepNext/>
      <w:keepLines/>
      <w:spacing w:before="80" w:after="0" w:line="240" w:lineRule="auto"/>
      <w:outlineLvl w:val="5"/>
    </w:pPr>
    <w:rPr>
      <w:rFonts w:asciiTheme="majorHAnsi" w:eastAsiaTheme="majorEastAsia" w:hAnsiTheme="majorHAnsi" w:cstheme="majorBidi"/>
      <w:i/>
      <w:iCs/>
      <w:color w:val="750A3C" w:themeColor="accent2" w:themeShade="80"/>
      <w:sz w:val="24"/>
      <w:szCs w:val="24"/>
    </w:rPr>
  </w:style>
  <w:style w:type="paragraph" w:styleId="Heading7">
    <w:name w:val="heading 7"/>
    <w:basedOn w:val="Normal"/>
    <w:next w:val="Normal"/>
    <w:link w:val="Heading7Char"/>
    <w:uiPriority w:val="9"/>
    <w:semiHidden/>
    <w:unhideWhenUsed/>
    <w:qFormat/>
    <w:rsid w:val="007010FF"/>
    <w:pPr>
      <w:keepNext/>
      <w:keepLines/>
      <w:spacing w:before="80" w:after="0" w:line="240" w:lineRule="auto"/>
      <w:outlineLvl w:val="6"/>
    </w:pPr>
    <w:rPr>
      <w:rFonts w:asciiTheme="majorHAnsi" w:eastAsiaTheme="majorEastAsia" w:hAnsiTheme="majorHAnsi" w:cstheme="majorBidi"/>
      <w:b/>
      <w:bCs/>
      <w:color w:val="750A3C" w:themeColor="accent2" w:themeShade="80"/>
      <w:sz w:val="22"/>
      <w:szCs w:val="22"/>
    </w:rPr>
  </w:style>
  <w:style w:type="paragraph" w:styleId="Heading8">
    <w:name w:val="heading 8"/>
    <w:basedOn w:val="Normal"/>
    <w:next w:val="Normal"/>
    <w:link w:val="Heading8Char"/>
    <w:uiPriority w:val="9"/>
    <w:semiHidden/>
    <w:unhideWhenUsed/>
    <w:qFormat/>
    <w:rsid w:val="007010FF"/>
    <w:pPr>
      <w:keepNext/>
      <w:keepLines/>
      <w:spacing w:before="80" w:after="0" w:line="240" w:lineRule="auto"/>
      <w:outlineLvl w:val="7"/>
    </w:pPr>
    <w:rPr>
      <w:rFonts w:asciiTheme="majorHAnsi" w:eastAsiaTheme="majorEastAsia" w:hAnsiTheme="majorHAnsi" w:cstheme="majorBidi"/>
      <w:color w:val="750A3C" w:themeColor="accent2" w:themeShade="80"/>
      <w:sz w:val="22"/>
      <w:szCs w:val="22"/>
    </w:rPr>
  </w:style>
  <w:style w:type="paragraph" w:styleId="Heading9">
    <w:name w:val="heading 9"/>
    <w:basedOn w:val="Normal"/>
    <w:next w:val="Normal"/>
    <w:link w:val="Heading9Char"/>
    <w:uiPriority w:val="9"/>
    <w:semiHidden/>
    <w:unhideWhenUsed/>
    <w:qFormat/>
    <w:rsid w:val="007010FF"/>
    <w:pPr>
      <w:keepNext/>
      <w:keepLines/>
      <w:spacing w:before="80" w:after="0" w:line="240" w:lineRule="auto"/>
      <w:outlineLvl w:val="8"/>
    </w:pPr>
    <w:rPr>
      <w:rFonts w:asciiTheme="majorHAnsi" w:eastAsiaTheme="majorEastAsia" w:hAnsiTheme="majorHAnsi" w:cstheme="majorBidi"/>
      <w:i/>
      <w:iCs/>
      <w:color w:val="750A3C"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0FF"/>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7010FF"/>
    <w:rPr>
      <w:rFonts w:asciiTheme="majorHAnsi" w:eastAsiaTheme="majorEastAsia" w:hAnsiTheme="majorHAnsi" w:cstheme="majorBidi"/>
      <w:color w:val="EA157A" w:themeColor="accent2"/>
      <w:sz w:val="36"/>
      <w:szCs w:val="36"/>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7010F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010F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010F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010FF"/>
    <w:rPr>
      <w:caps/>
      <w:color w:val="404040" w:themeColor="text1" w:themeTint="BF"/>
      <w:spacing w:val="20"/>
      <w:sz w:val="28"/>
      <w:szCs w:val="28"/>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rsid w:val="007010FF"/>
    <w:rPr>
      <w:rFonts w:asciiTheme="majorHAnsi" w:eastAsiaTheme="majorEastAsia" w:hAnsiTheme="majorHAnsi" w:cstheme="majorBidi"/>
      <w:color w:val="AF0F5A" w:themeColor="accent2" w:themeShade="BF"/>
      <w:sz w:val="32"/>
      <w:szCs w:val="32"/>
    </w:rPr>
  </w:style>
  <w:style w:type="character" w:customStyle="1" w:styleId="Heading8Char">
    <w:name w:val="Heading 8 Char"/>
    <w:basedOn w:val="DefaultParagraphFont"/>
    <w:link w:val="Heading8"/>
    <w:uiPriority w:val="9"/>
    <w:semiHidden/>
    <w:rsid w:val="007010FF"/>
    <w:rPr>
      <w:rFonts w:asciiTheme="majorHAnsi" w:eastAsiaTheme="majorEastAsia" w:hAnsiTheme="majorHAnsi" w:cstheme="majorBidi"/>
      <w:color w:val="750A3C" w:themeColor="accent2" w:themeShade="80"/>
      <w:sz w:val="22"/>
      <w:szCs w:val="22"/>
    </w:rPr>
  </w:style>
  <w:style w:type="character" w:customStyle="1" w:styleId="Heading9Char">
    <w:name w:val="Heading 9 Char"/>
    <w:basedOn w:val="DefaultParagraphFont"/>
    <w:link w:val="Heading9"/>
    <w:uiPriority w:val="9"/>
    <w:semiHidden/>
    <w:rsid w:val="007010FF"/>
    <w:rPr>
      <w:rFonts w:asciiTheme="majorHAnsi" w:eastAsiaTheme="majorEastAsia" w:hAnsiTheme="majorHAnsi" w:cstheme="majorBidi"/>
      <w:i/>
      <w:iCs/>
      <w:color w:val="750A3C" w:themeColor="accent2" w:themeShade="80"/>
      <w:sz w:val="22"/>
      <w:szCs w:val="22"/>
    </w:rPr>
  </w:style>
  <w:style w:type="character" w:styleId="IntenseEmphasis">
    <w:name w:val="Intense Emphasis"/>
    <w:basedOn w:val="DefaultParagraphFont"/>
    <w:uiPriority w:val="21"/>
    <w:qFormat/>
    <w:rsid w:val="007010FF"/>
    <w:rPr>
      <w:b/>
      <w:bCs/>
      <w:i/>
      <w:iCs/>
      <w:caps w:val="0"/>
      <w:smallCaps w:val="0"/>
      <w:strike w:val="0"/>
      <w:dstrike w:val="0"/>
      <w:color w:val="EA157A" w:themeColor="accent2"/>
    </w:rPr>
  </w:style>
  <w:style w:type="paragraph" w:styleId="IntenseQuote">
    <w:name w:val="Intense Quote"/>
    <w:basedOn w:val="Normal"/>
    <w:next w:val="Normal"/>
    <w:link w:val="IntenseQuoteChar"/>
    <w:uiPriority w:val="30"/>
    <w:qFormat/>
    <w:rsid w:val="007010FF"/>
    <w:pPr>
      <w:pBdr>
        <w:top w:val="single" w:sz="24" w:space="4" w:color="EA157A"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010FF"/>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7010FF"/>
    <w:rPr>
      <w:b/>
      <w:bCs/>
      <w:caps w:val="0"/>
      <w:smallCaps/>
      <w:color w:val="auto"/>
      <w:spacing w:val="0"/>
      <w:u w:val="single"/>
    </w:rPr>
  </w:style>
  <w:style w:type="paragraph" w:styleId="Caption">
    <w:name w:val="caption"/>
    <w:basedOn w:val="Normal"/>
    <w:next w:val="Normal"/>
    <w:uiPriority w:val="35"/>
    <w:semiHidden/>
    <w:unhideWhenUsed/>
    <w:qFormat/>
    <w:rsid w:val="007010FF"/>
    <w:pPr>
      <w:spacing w:line="240" w:lineRule="auto"/>
    </w:pPr>
    <w:rPr>
      <w:b/>
      <w:bCs/>
      <w:color w:val="404040" w:themeColor="text1" w:themeTint="BF"/>
      <w:sz w:val="16"/>
      <w:szCs w:val="1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7010FF"/>
    <w:rPr>
      <w:rFonts w:asciiTheme="majorHAnsi" w:eastAsiaTheme="majorEastAsia" w:hAnsiTheme="majorHAnsi" w:cstheme="majorBidi"/>
      <w:b/>
      <w:bCs/>
      <w:color w:val="750A3C" w:themeColor="accent2" w:themeShade="80"/>
      <w:sz w:val="22"/>
      <w:szCs w:val="22"/>
    </w:rPr>
  </w:style>
  <w:style w:type="character" w:customStyle="1" w:styleId="Heading6Char">
    <w:name w:val="Heading 6 Char"/>
    <w:basedOn w:val="DefaultParagraphFont"/>
    <w:link w:val="Heading6"/>
    <w:uiPriority w:val="9"/>
    <w:semiHidden/>
    <w:rsid w:val="007010FF"/>
    <w:rPr>
      <w:rFonts w:asciiTheme="majorHAnsi" w:eastAsiaTheme="majorEastAsia" w:hAnsiTheme="majorHAnsi" w:cstheme="majorBidi"/>
      <w:i/>
      <w:iCs/>
      <w:color w:val="750A3C" w:themeColor="accent2" w:themeShade="80"/>
      <w:sz w:val="24"/>
      <w:szCs w:val="24"/>
    </w:rPr>
  </w:style>
  <w:style w:type="character" w:customStyle="1" w:styleId="Heading4Char">
    <w:name w:val="Heading 4 Char"/>
    <w:basedOn w:val="DefaultParagraphFont"/>
    <w:link w:val="Heading4"/>
    <w:uiPriority w:val="9"/>
    <w:semiHidden/>
    <w:rsid w:val="007010FF"/>
    <w:rPr>
      <w:rFonts w:asciiTheme="majorHAnsi" w:eastAsiaTheme="majorEastAsia" w:hAnsiTheme="majorHAnsi" w:cstheme="majorBidi"/>
      <w:i/>
      <w:iCs/>
      <w:color w:val="750A3C" w:themeColor="accent2" w:themeShade="80"/>
      <w:sz w:val="28"/>
      <w:szCs w:val="28"/>
    </w:rPr>
  </w:style>
  <w:style w:type="character" w:customStyle="1" w:styleId="Heading5Char">
    <w:name w:val="Heading 5 Char"/>
    <w:basedOn w:val="DefaultParagraphFont"/>
    <w:link w:val="Heading5"/>
    <w:uiPriority w:val="9"/>
    <w:semiHidden/>
    <w:rsid w:val="007010FF"/>
    <w:rPr>
      <w:rFonts w:asciiTheme="majorHAnsi" w:eastAsiaTheme="majorEastAsia" w:hAnsiTheme="majorHAnsi" w:cstheme="majorBidi"/>
      <w:color w:val="AF0F5A" w:themeColor="accent2" w:themeShade="BF"/>
      <w:sz w:val="24"/>
      <w:szCs w:val="24"/>
    </w:rPr>
  </w:style>
  <w:style w:type="character" w:styleId="Strong">
    <w:name w:val="Strong"/>
    <w:basedOn w:val="DefaultParagraphFont"/>
    <w:uiPriority w:val="22"/>
    <w:qFormat/>
    <w:rsid w:val="007010FF"/>
    <w:rPr>
      <w:b/>
      <w:bCs/>
    </w:rPr>
  </w:style>
  <w:style w:type="character" w:styleId="Emphasis">
    <w:name w:val="Emphasis"/>
    <w:basedOn w:val="DefaultParagraphFont"/>
    <w:uiPriority w:val="20"/>
    <w:qFormat/>
    <w:rsid w:val="007010FF"/>
    <w:rPr>
      <w:i/>
      <w:iCs/>
      <w:color w:val="000000" w:themeColor="text1"/>
    </w:rPr>
  </w:style>
  <w:style w:type="paragraph" w:styleId="NoSpacing">
    <w:name w:val="No Spacing"/>
    <w:uiPriority w:val="1"/>
    <w:qFormat/>
    <w:rsid w:val="007010FF"/>
    <w:pPr>
      <w:spacing w:after="0" w:line="240" w:lineRule="auto"/>
    </w:pPr>
  </w:style>
  <w:style w:type="paragraph" w:styleId="Quote">
    <w:name w:val="Quote"/>
    <w:basedOn w:val="Normal"/>
    <w:next w:val="Normal"/>
    <w:link w:val="QuoteChar"/>
    <w:uiPriority w:val="29"/>
    <w:qFormat/>
    <w:rsid w:val="007010F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010FF"/>
    <w:rPr>
      <w:rFonts w:asciiTheme="majorHAnsi" w:eastAsiaTheme="majorEastAsia" w:hAnsiTheme="majorHAnsi" w:cstheme="majorBidi"/>
      <w:color w:val="000000" w:themeColor="text1"/>
      <w:sz w:val="24"/>
      <w:szCs w:val="24"/>
    </w:rPr>
  </w:style>
  <w:style w:type="character" w:styleId="SubtleEmphasis">
    <w:name w:val="Subtle Emphasis"/>
    <w:basedOn w:val="DefaultParagraphFont"/>
    <w:uiPriority w:val="19"/>
    <w:qFormat/>
    <w:rsid w:val="007010FF"/>
    <w:rPr>
      <w:i/>
      <w:iCs/>
      <w:color w:val="595959" w:themeColor="text1" w:themeTint="A6"/>
    </w:rPr>
  </w:style>
  <w:style w:type="character" w:styleId="SubtleReference">
    <w:name w:val="Subtle Reference"/>
    <w:basedOn w:val="DefaultParagraphFont"/>
    <w:uiPriority w:val="31"/>
    <w:qFormat/>
    <w:rsid w:val="007010FF"/>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7010FF"/>
    <w:rPr>
      <w:b/>
      <w:bCs/>
      <w:caps w:val="0"/>
      <w:smallCaps/>
      <w:spacing w:val="0"/>
    </w:rPr>
  </w:style>
  <w:style w:type="paragraph" w:styleId="TOCHeading">
    <w:name w:val="TOC Heading"/>
    <w:basedOn w:val="Heading1"/>
    <w:next w:val="Normal"/>
    <w:uiPriority w:val="39"/>
    <w:semiHidden/>
    <w:unhideWhenUsed/>
    <w:qFormat/>
    <w:rsid w:val="007010FF"/>
    <w:pPr>
      <w:outlineLvl w:val="9"/>
    </w:pPr>
  </w:style>
  <w:style w:type="paragraph" w:styleId="ListParagraph">
    <w:name w:val="List Paragraph"/>
    <w:basedOn w:val="Normal"/>
    <w:uiPriority w:val="34"/>
    <w:qFormat/>
    <w:rsid w:val="004E7A7B"/>
    <w:pPr>
      <w:ind w:left="720"/>
      <w:contextualSpacing/>
    </w:pPr>
  </w:style>
  <w:style w:type="character" w:styleId="UnresolvedMention">
    <w:name w:val="Unresolved Mention"/>
    <w:basedOn w:val="DefaultParagraphFont"/>
    <w:uiPriority w:val="99"/>
    <w:semiHidden/>
    <w:unhideWhenUsed/>
    <w:rsid w:val="00411BD3"/>
    <w:rPr>
      <w:color w:val="605E5C"/>
      <w:shd w:val="clear" w:color="auto" w:fill="E1DFDD"/>
    </w:rPr>
  </w:style>
  <w:style w:type="paragraph" w:styleId="Revision">
    <w:name w:val="Revision"/>
    <w:hidden/>
    <w:uiPriority w:val="99"/>
    <w:semiHidden/>
    <w:rsid w:val="00411BD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249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ccaglobal.com/uk/en/student/exam-support-resources/fundamentals-exams-study-resources/f7/technical-articles/accounting-for-leases.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frs.org/issued-standards/list-of-standards/ias-17-leases/" TargetMode="External"/><Relationship Id="rId17" Type="http://schemas.openxmlformats.org/officeDocument/2006/relationships/hyperlink" Target="https://www.ifrs.org/issued-standards/list-of-standards/ifrs-15-revenue-from-contracts-with-customers/" TargetMode="External"/><Relationship Id="rId2" Type="http://schemas.openxmlformats.org/officeDocument/2006/relationships/numbering" Target="numbering.xml"/><Relationship Id="rId16" Type="http://schemas.openxmlformats.org/officeDocument/2006/relationships/hyperlink" Target="https://home.kpmg.com/uk/en/home/insights/2017/05/ifrs-16-whats-the-number.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frs.org/issued-standards/list-of-standards/ias-17-leases/" TargetMode="External"/><Relationship Id="rId5" Type="http://schemas.openxmlformats.org/officeDocument/2006/relationships/webSettings" Target="webSettings.xml"/><Relationship Id="rId15" Type="http://schemas.openxmlformats.org/officeDocument/2006/relationships/hyperlink" Target="https://www.pwc.co.uk/assets/pdf/ifrs-16-the-leases-standard-is-changing.pdf" TargetMode="External"/><Relationship Id="rId10" Type="http://schemas.openxmlformats.org/officeDocument/2006/relationships/hyperlink" Target="https://www.frc.org.uk/getattachment/1c392f08-5996-4dcd-88ff-3ebf2951f939/SSAP-21-Accounting-for-leases-and-hire-purchase-co-Aug-1984.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rc.org.uk/getattachment/1c392f08-5996-4dcd-88ff-3ebf2951f939/SSAP-21-Accounting-for-leases-and-hire-purchase-co-Aug-1984.pdf" TargetMode="External"/><Relationship Id="rId14" Type="http://schemas.openxmlformats.org/officeDocument/2006/relationships/hyperlink" Target="https://www.accaglobal.com/uk/en/member/discover/cpd-articles/corporate-reporting/leases-future.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am_\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0EE74-9B02-4737-9CB6-22A270C92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1481</TotalTime>
  <Pages>11</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Jeffreys</dc:creator>
  <cp:keywords/>
  <dc:description/>
  <cp:lastModifiedBy>Liam Jeffreys</cp:lastModifiedBy>
  <cp:revision>249</cp:revision>
  <dcterms:created xsi:type="dcterms:W3CDTF">2018-11-20T18:24:00Z</dcterms:created>
  <dcterms:modified xsi:type="dcterms:W3CDTF">2018-12-06T23:44:00Z</dcterms:modified>
</cp:coreProperties>
</file>