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B3080" w14:textId="77777777" w:rsidR="00476ED5" w:rsidRPr="00765236" w:rsidRDefault="00476ED5" w:rsidP="00882478">
      <w:pPr>
        <w:jc w:val="both"/>
        <w:rPr>
          <w:rFonts w:ascii="Arial" w:hAnsi="Arial" w:cs="Arial"/>
          <w:color w:val="000000" w:themeColor="text1"/>
          <w:sz w:val="22"/>
          <w:szCs w:val="22"/>
        </w:rPr>
      </w:pPr>
    </w:p>
    <w:p w14:paraId="526F9894" w14:textId="77777777" w:rsidR="00476ED5" w:rsidRDefault="00476ED5" w:rsidP="00882478">
      <w:pPr>
        <w:jc w:val="both"/>
        <w:rPr>
          <w:rFonts w:ascii="Arial" w:hAnsi="Arial" w:cs="Arial"/>
          <w:color w:val="000000" w:themeColor="text1"/>
          <w:sz w:val="18"/>
          <w:szCs w:val="18"/>
        </w:rPr>
      </w:pPr>
    </w:p>
    <w:p w14:paraId="30FFB4FD" w14:textId="77777777" w:rsidR="00476ED5" w:rsidRDefault="00476ED5" w:rsidP="00882478">
      <w:pPr>
        <w:jc w:val="both"/>
        <w:rPr>
          <w:rFonts w:ascii="Arial" w:hAnsi="Arial" w:cs="Arial"/>
          <w:color w:val="000000" w:themeColor="text1"/>
          <w:sz w:val="18"/>
          <w:szCs w:val="18"/>
        </w:rPr>
      </w:pPr>
    </w:p>
    <w:p w14:paraId="0EBC8A63" w14:textId="77777777" w:rsidR="00476ED5" w:rsidRDefault="00476ED5" w:rsidP="00882478">
      <w:pPr>
        <w:jc w:val="both"/>
        <w:rPr>
          <w:rFonts w:ascii="Arial" w:hAnsi="Arial" w:cs="Arial"/>
          <w:color w:val="000000" w:themeColor="text1"/>
          <w:sz w:val="18"/>
          <w:szCs w:val="18"/>
        </w:rPr>
      </w:pPr>
    </w:p>
    <w:p w14:paraId="456A33B2" w14:textId="77777777" w:rsidR="00476ED5" w:rsidRDefault="00476ED5" w:rsidP="00882478">
      <w:pPr>
        <w:jc w:val="both"/>
        <w:rPr>
          <w:rFonts w:ascii="Arial" w:hAnsi="Arial" w:cs="Arial"/>
          <w:color w:val="000000" w:themeColor="text1"/>
          <w:sz w:val="18"/>
          <w:szCs w:val="18"/>
        </w:rPr>
      </w:pPr>
    </w:p>
    <w:p w14:paraId="4B68DF89" w14:textId="77777777" w:rsidR="00476ED5" w:rsidRDefault="00476ED5" w:rsidP="00882478">
      <w:pPr>
        <w:jc w:val="both"/>
        <w:rPr>
          <w:rFonts w:ascii="Arial" w:hAnsi="Arial" w:cs="Arial"/>
          <w:color w:val="000000" w:themeColor="text1"/>
          <w:sz w:val="18"/>
          <w:szCs w:val="18"/>
        </w:rPr>
      </w:pPr>
    </w:p>
    <w:p w14:paraId="6D93471E" w14:textId="77777777" w:rsidR="00476ED5" w:rsidRDefault="00476ED5" w:rsidP="00882478">
      <w:pPr>
        <w:jc w:val="both"/>
        <w:rPr>
          <w:rFonts w:ascii="Arial" w:hAnsi="Arial" w:cs="Arial"/>
          <w:color w:val="000000" w:themeColor="text1"/>
          <w:sz w:val="18"/>
          <w:szCs w:val="18"/>
        </w:rPr>
      </w:pPr>
    </w:p>
    <w:p w14:paraId="44373181" w14:textId="77777777" w:rsidR="00476ED5" w:rsidRDefault="00476ED5" w:rsidP="00882478">
      <w:pPr>
        <w:jc w:val="both"/>
        <w:rPr>
          <w:rFonts w:ascii="Arial" w:hAnsi="Arial" w:cs="Arial"/>
          <w:color w:val="000000" w:themeColor="text1"/>
          <w:sz w:val="18"/>
          <w:szCs w:val="18"/>
        </w:rPr>
      </w:pPr>
    </w:p>
    <w:p w14:paraId="1C4881E2" w14:textId="77777777" w:rsidR="00476ED5" w:rsidRDefault="00476ED5" w:rsidP="00882478">
      <w:pPr>
        <w:jc w:val="both"/>
        <w:rPr>
          <w:rFonts w:ascii="Arial" w:hAnsi="Arial" w:cs="Arial"/>
          <w:color w:val="000000" w:themeColor="text1"/>
          <w:sz w:val="18"/>
          <w:szCs w:val="18"/>
        </w:rPr>
      </w:pPr>
    </w:p>
    <w:p w14:paraId="5F2B5C08" w14:textId="77777777" w:rsidR="00476ED5" w:rsidRDefault="00476ED5" w:rsidP="00882478">
      <w:pPr>
        <w:jc w:val="both"/>
        <w:rPr>
          <w:rFonts w:ascii="Arial" w:hAnsi="Arial" w:cs="Arial"/>
          <w:color w:val="000000" w:themeColor="text1"/>
          <w:sz w:val="18"/>
          <w:szCs w:val="18"/>
        </w:rPr>
      </w:pPr>
    </w:p>
    <w:p w14:paraId="67B20A26" w14:textId="77777777" w:rsidR="00476ED5" w:rsidRDefault="00476ED5" w:rsidP="00882478">
      <w:pPr>
        <w:jc w:val="both"/>
        <w:rPr>
          <w:rFonts w:ascii="Arial" w:hAnsi="Arial" w:cs="Arial"/>
          <w:color w:val="000000" w:themeColor="text1"/>
          <w:sz w:val="18"/>
          <w:szCs w:val="18"/>
        </w:rPr>
      </w:pPr>
    </w:p>
    <w:p w14:paraId="5D67E809" w14:textId="1D768AA8" w:rsidR="00882478" w:rsidRPr="00D63AF2" w:rsidRDefault="00882478" w:rsidP="00882478">
      <w:pPr>
        <w:jc w:val="both"/>
        <w:rPr>
          <w:rFonts w:ascii="Arial" w:hAnsi="Arial" w:cs="Arial"/>
          <w:color w:val="000000" w:themeColor="text1"/>
          <w:sz w:val="18"/>
          <w:szCs w:val="18"/>
        </w:rPr>
      </w:pPr>
      <w:r w:rsidRPr="00D63AF2">
        <w:rPr>
          <w:rFonts w:ascii="Arial" w:hAnsi="Arial" w:cs="Arial"/>
          <w:noProof/>
          <w:color w:val="000000" w:themeColor="text1"/>
          <w:sz w:val="18"/>
          <w:szCs w:val="18"/>
        </w:rPr>
        <w:drawing>
          <wp:inline distT="0" distB="0" distL="0" distR="0" wp14:anchorId="763D9362" wp14:editId="334C08F1">
            <wp:extent cx="2665828" cy="1216006"/>
            <wp:effectExtent l="0" t="0" r="1270" b="381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28478" cy="1335813"/>
                    </a:xfrm>
                    <a:prstGeom prst="rect">
                      <a:avLst/>
                    </a:prstGeom>
                  </pic:spPr>
                </pic:pic>
              </a:graphicData>
            </a:graphic>
          </wp:inline>
        </w:drawing>
      </w:r>
    </w:p>
    <w:p w14:paraId="793DD534" w14:textId="06FFE696" w:rsidR="00CF7BC4" w:rsidRDefault="00836751"/>
    <w:p w14:paraId="223DC496" w14:textId="36AB7BE5" w:rsidR="00882478" w:rsidRDefault="00882478"/>
    <w:p w14:paraId="6BBCCC04" w14:textId="44EBAEC3" w:rsidR="00882478" w:rsidRDefault="00882478"/>
    <w:p w14:paraId="209C4BAE" w14:textId="271007B6" w:rsidR="00882478" w:rsidRDefault="00882478"/>
    <w:p w14:paraId="5625E365" w14:textId="77777777" w:rsidR="004F3CC1" w:rsidRDefault="004F3CC1" w:rsidP="00A97BC6">
      <w:pPr>
        <w:jc w:val="both"/>
        <w:rPr>
          <w:rFonts w:ascii="Arial" w:hAnsi="Arial" w:cs="Arial"/>
          <w:b/>
          <w:bCs/>
          <w:color w:val="000000" w:themeColor="text1"/>
          <w:sz w:val="22"/>
          <w:szCs w:val="22"/>
        </w:rPr>
      </w:pPr>
    </w:p>
    <w:p w14:paraId="13FEA61C" w14:textId="77777777" w:rsidR="004F3CC1" w:rsidRDefault="004F3CC1" w:rsidP="00A97BC6">
      <w:pPr>
        <w:jc w:val="both"/>
        <w:rPr>
          <w:rFonts w:ascii="Arial" w:hAnsi="Arial" w:cs="Arial"/>
          <w:b/>
          <w:bCs/>
          <w:color w:val="000000" w:themeColor="text1"/>
          <w:sz w:val="22"/>
          <w:szCs w:val="22"/>
        </w:rPr>
      </w:pPr>
    </w:p>
    <w:p w14:paraId="7FA59A65" w14:textId="77777777" w:rsidR="004F3CC1" w:rsidRDefault="004F3CC1" w:rsidP="00A97BC6">
      <w:pPr>
        <w:jc w:val="both"/>
        <w:rPr>
          <w:rFonts w:ascii="Arial" w:hAnsi="Arial" w:cs="Arial"/>
          <w:b/>
          <w:bCs/>
          <w:color w:val="000000" w:themeColor="text1"/>
          <w:sz w:val="22"/>
          <w:szCs w:val="22"/>
        </w:rPr>
      </w:pPr>
    </w:p>
    <w:p w14:paraId="04257BC4" w14:textId="77777777" w:rsidR="004F3CC1" w:rsidRDefault="004F3CC1" w:rsidP="00A97BC6">
      <w:pPr>
        <w:jc w:val="both"/>
        <w:rPr>
          <w:rFonts w:ascii="Arial" w:hAnsi="Arial" w:cs="Arial"/>
          <w:b/>
          <w:bCs/>
          <w:color w:val="000000" w:themeColor="text1"/>
          <w:sz w:val="22"/>
          <w:szCs w:val="22"/>
        </w:rPr>
      </w:pPr>
    </w:p>
    <w:p w14:paraId="6A60A17E" w14:textId="77777777" w:rsidR="004F3CC1" w:rsidRDefault="004F3CC1" w:rsidP="00A97BC6">
      <w:pPr>
        <w:jc w:val="both"/>
        <w:rPr>
          <w:rFonts w:ascii="Arial" w:hAnsi="Arial" w:cs="Arial"/>
          <w:b/>
          <w:bCs/>
          <w:color w:val="000000" w:themeColor="text1"/>
          <w:sz w:val="22"/>
          <w:szCs w:val="22"/>
        </w:rPr>
      </w:pPr>
    </w:p>
    <w:p w14:paraId="2AFCE49C" w14:textId="77777777" w:rsidR="004F3CC1" w:rsidRDefault="004F3CC1" w:rsidP="00A97BC6">
      <w:pPr>
        <w:jc w:val="both"/>
        <w:rPr>
          <w:rFonts w:ascii="Arial" w:hAnsi="Arial" w:cs="Arial"/>
          <w:b/>
          <w:bCs/>
          <w:color w:val="000000" w:themeColor="text1"/>
          <w:sz w:val="22"/>
          <w:szCs w:val="22"/>
        </w:rPr>
      </w:pPr>
    </w:p>
    <w:p w14:paraId="3F243DD7" w14:textId="1820522A" w:rsidR="00A97BC6" w:rsidRPr="00D63AF2" w:rsidRDefault="00A97BC6" w:rsidP="00A97BC6">
      <w:pPr>
        <w:jc w:val="both"/>
        <w:rPr>
          <w:rFonts w:ascii="Arial" w:hAnsi="Arial" w:cs="Arial"/>
          <w:b/>
          <w:bCs/>
          <w:color w:val="000000" w:themeColor="text1"/>
          <w:sz w:val="22"/>
          <w:szCs w:val="22"/>
        </w:rPr>
      </w:pPr>
      <w:r w:rsidRPr="00D63AF2">
        <w:rPr>
          <w:rFonts w:ascii="Arial" w:hAnsi="Arial" w:cs="Arial"/>
          <w:b/>
          <w:bCs/>
          <w:color w:val="000000" w:themeColor="text1"/>
          <w:sz w:val="22"/>
          <w:szCs w:val="22"/>
        </w:rPr>
        <w:t>COMPLEMENTARY THERAPIES (BMHP5001)</w:t>
      </w:r>
    </w:p>
    <w:p w14:paraId="6C653C4A" w14:textId="77777777" w:rsidR="00A97BC6" w:rsidRPr="00D63AF2" w:rsidRDefault="00A97BC6" w:rsidP="00A97BC6">
      <w:pPr>
        <w:jc w:val="both"/>
        <w:rPr>
          <w:rFonts w:ascii="Arial" w:hAnsi="Arial" w:cs="Arial"/>
          <w:b/>
          <w:bCs/>
          <w:color w:val="000000" w:themeColor="text1"/>
          <w:sz w:val="22"/>
          <w:szCs w:val="22"/>
        </w:rPr>
      </w:pPr>
    </w:p>
    <w:p w14:paraId="0B16B5C0" w14:textId="77777777" w:rsidR="00A97BC6" w:rsidRDefault="00A97BC6" w:rsidP="00A97BC6">
      <w:pPr>
        <w:jc w:val="both"/>
        <w:rPr>
          <w:rFonts w:ascii="Arial" w:hAnsi="Arial" w:cs="Arial"/>
          <w:b/>
          <w:bCs/>
          <w:color w:val="000000" w:themeColor="text1"/>
          <w:sz w:val="22"/>
          <w:szCs w:val="22"/>
        </w:rPr>
      </w:pPr>
      <w:r w:rsidRPr="00D63AF2">
        <w:rPr>
          <w:rFonts w:ascii="Arial" w:hAnsi="Arial" w:cs="Arial"/>
          <w:b/>
          <w:bCs/>
          <w:color w:val="000000" w:themeColor="text1"/>
          <w:sz w:val="22"/>
          <w:szCs w:val="22"/>
        </w:rPr>
        <w:t>SARAY CREGO PEREZ (1916155)</w:t>
      </w:r>
    </w:p>
    <w:p w14:paraId="2640C158" w14:textId="77777777" w:rsidR="00A97BC6" w:rsidRDefault="00A97BC6" w:rsidP="00A97BC6">
      <w:pPr>
        <w:jc w:val="both"/>
        <w:rPr>
          <w:rFonts w:ascii="Arial" w:hAnsi="Arial" w:cs="Arial"/>
          <w:b/>
          <w:bCs/>
          <w:color w:val="000000" w:themeColor="text1"/>
          <w:sz w:val="22"/>
          <w:szCs w:val="22"/>
        </w:rPr>
      </w:pPr>
    </w:p>
    <w:p w14:paraId="330815FB" w14:textId="6D10979A" w:rsidR="00A97BC6" w:rsidRPr="00D63AF2" w:rsidRDefault="00A97BC6" w:rsidP="00A97BC6">
      <w:pPr>
        <w:jc w:val="both"/>
        <w:rPr>
          <w:rFonts w:ascii="Arial" w:hAnsi="Arial" w:cs="Arial"/>
          <w:b/>
          <w:bCs/>
          <w:color w:val="000000" w:themeColor="text1"/>
          <w:sz w:val="22"/>
          <w:szCs w:val="22"/>
        </w:rPr>
      </w:pPr>
      <w:r>
        <w:rPr>
          <w:rFonts w:ascii="Arial" w:hAnsi="Arial" w:cs="Arial"/>
          <w:b/>
          <w:bCs/>
          <w:color w:val="000000" w:themeColor="text1"/>
          <w:sz w:val="22"/>
          <w:szCs w:val="22"/>
        </w:rPr>
        <w:t>ASSESSMENT 2 / REWORK</w:t>
      </w:r>
    </w:p>
    <w:p w14:paraId="584007E9" w14:textId="77777777" w:rsidR="00A97BC6" w:rsidRPr="00D63AF2" w:rsidRDefault="00A97BC6" w:rsidP="00A97BC6">
      <w:pPr>
        <w:jc w:val="both"/>
        <w:rPr>
          <w:rFonts w:ascii="Arial" w:hAnsi="Arial" w:cs="Arial"/>
          <w:b/>
          <w:bCs/>
          <w:color w:val="000000" w:themeColor="text1"/>
          <w:sz w:val="22"/>
          <w:szCs w:val="22"/>
        </w:rPr>
      </w:pPr>
    </w:p>
    <w:p w14:paraId="2B7C6BA8" w14:textId="77777777" w:rsidR="00A97BC6" w:rsidRDefault="00A97BC6" w:rsidP="00A97BC6">
      <w:pPr>
        <w:jc w:val="both"/>
        <w:rPr>
          <w:rFonts w:ascii="Arial" w:hAnsi="Arial" w:cs="Arial"/>
          <w:b/>
          <w:bCs/>
          <w:color w:val="000000" w:themeColor="text1"/>
          <w:sz w:val="22"/>
          <w:szCs w:val="22"/>
        </w:rPr>
      </w:pPr>
      <w:r w:rsidRPr="00D63AF2">
        <w:rPr>
          <w:rFonts w:ascii="Arial" w:hAnsi="Arial" w:cs="Arial"/>
          <w:b/>
          <w:bCs/>
          <w:color w:val="000000" w:themeColor="text1"/>
          <w:sz w:val="22"/>
          <w:szCs w:val="22"/>
        </w:rPr>
        <w:t>LECTURER: JOANNA WALSH</w:t>
      </w:r>
    </w:p>
    <w:p w14:paraId="5F3AE917" w14:textId="77777777" w:rsidR="00A97BC6" w:rsidRDefault="00A97BC6" w:rsidP="00A97BC6">
      <w:pPr>
        <w:jc w:val="both"/>
        <w:rPr>
          <w:rFonts w:ascii="Arial" w:hAnsi="Arial" w:cs="Arial"/>
          <w:b/>
          <w:bCs/>
          <w:color w:val="000000" w:themeColor="text1"/>
          <w:sz w:val="22"/>
          <w:szCs w:val="22"/>
        </w:rPr>
      </w:pPr>
    </w:p>
    <w:p w14:paraId="720D081F" w14:textId="77777777" w:rsidR="00A97BC6" w:rsidRPr="00D63AF2" w:rsidRDefault="00A97BC6" w:rsidP="00A97BC6">
      <w:pPr>
        <w:jc w:val="both"/>
        <w:rPr>
          <w:rFonts w:ascii="Arial" w:hAnsi="Arial" w:cs="Arial"/>
          <w:b/>
          <w:bCs/>
          <w:color w:val="000000" w:themeColor="text1"/>
          <w:sz w:val="22"/>
          <w:szCs w:val="22"/>
        </w:rPr>
      </w:pPr>
      <w:r>
        <w:rPr>
          <w:rFonts w:ascii="Arial" w:hAnsi="Arial" w:cs="Arial"/>
          <w:b/>
          <w:bCs/>
          <w:color w:val="000000" w:themeColor="text1"/>
          <w:sz w:val="22"/>
          <w:szCs w:val="22"/>
        </w:rPr>
        <w:t>December 2021</w:t>
      </w:r>
    </w:p>
    <w:p w14:paraId="78FD7542" w14:textId="77777777" w:rsidR="00A97BC6" w:rsidRPr="00D63AF2" w:rsidRDefault="00A97BC6" w:rsidP="00A97BC6">
      <w:pPr>
        <w:jc w:val="both"/>
        <w:rPr>
          <w:rFonts w:ascii="Arial" w:hAnsi="Arial" w:cs="Arial"/>
          <w:b/>
          <w:bCs/>
          <w:color w:val="000000" w:themeColor="text1"/>
          <w:sz w:val="22"/>
          <w:szCs w:val="22"/>
        </w:rPr>
      </w:pPr>
    </w:p>
    <w:p w14:paraId="2D049F1E" w14:textId="1B6E6767" w:rsidR="00882478" w:rsidRDefault="00882478"/>
    <w:p w14:paraId="75819529" w14:textId="07442F53" w:rsidR="004F3CC1" w:rsidRDefault="004F3CC1"/>
    <w:p w14:paraId="5DD82624" w14:textId="483C2C9D" w:rsidR="004F3CC1" w:rsidRDefault="004F3CC1"/>
    <w:p w14:paraId="47884E57" w14:textId="53322823" w:rsidR="004F3CC1" w:rsidRDefault="004F3CC1"/>
    <w:p w14:paraId="463A99F6" w14:textId="513144A3" w:rsidR="004F3CC1" w:rsidRDefault="004F3CC1"/>
    <w:p w14:paraId="6A230BFC" w14:textId="5D8FBC87" w:rsidR="004F3CC1" w:rsidRDefault="004F3CC1"/>
    <w:p w14:paraId="6E407C27" w14:textId="3AE7E0B3" w:rsidR="004F3CC1" w:rsidRDefault="004F3CC1"/>
    <w:p w14:paraId="6CA408AB" w14:textId="6BED798F" w:rsidR="004F3CC1" w:rsidRDefault="004F3CC1"/>
    <w:p w14:paraId="105D6374" w14:textId="69BD2065" w:rsidR="004F3CC1" w:rsidRDefault="004F3CC1"/>
    <w:p w14:paraId="1790B8EE" w14:textId="26134E11" w:rsidR="004F3CC1" w:rsidRDefault="004F3CC1"/>
    <w:p w14:paraId="4DA6A037" w14:textId="18C68027" w:rsidR="004F3CC1" w:rsidRDefault="004F3CC1"/>
    <w:p w14:paraId="122F2231" w14:textId="353F67B6" w:rsidR="004F3CC1" w:rsidRDefault="004F3CC1"/>
    <w:p w14:paraId="5C7A9243" w14:textId="6549EE11" w:rsidR="004F3CC1" w:rsidRDefault="004F3CC1"/>
    <w:p w14:paraId="603EDC8A" w14:textId="669F7638" w:rsidR="004F3CC1" w:rsidRDefault="004F3CC1"/>
    <w:p w14:paraId="0E872541" w14:textId="71ACD918" w:rsidR="004F3CC1" w:rsidRDefault="004F3CC1"/>
    <w:p w14:paraId="0F116D8D" w14:textId="2AA46934" w:rsidR="004F3CC1" w:rsidRDefault="004F3CC1"/>
    <w:p w14:paraId="0064C577" w14:textId="34F803FA" w:rsidR="004F3CC1" w:rsidRDefault="004F3CC1"/>
    <w:p w14:paraId="29BD6BEF" w14:textId="62E27714" w:rsidR="004F3CC1" w:rsidRDefault="004F3CC1"/>
    <w:p w14:paraId="24FF3081" w14:textId="6CF49077" w:rsidR="004F3CC1" w:rsidRDefault="004F3CC1"/>
    <w:p w14:paraId="7D5709A2" w14:textId="0F1974FB" w:rsidR="004F3CC1" w:rsidRDefault="004F3CC1"/>
    <w:p w14:paraId="5EA96EAA" w14:textId="2507536A" w:rsidR="004F3CC1" w:rsidRDefault="004F3CC1"/>
    <w:p w14:paraId="2517D350" w14:textId="1E127AAF" w:rsidR="004F3CC1" w:rsidRDefault="004F3CC1"/>
    <w:p w14:paraId="45F93E27" w14:textId="05D228F3" w:rsidR="004F3CC1" w:rsidRDefault="004F3CC1"/>
    <w:p w14:paraId="6A79B064" w14:textId="5970DC6B" w:rsidR="004F3CC1" w:rsidRDefault="004F3CC1"/>
    <w:p w14:paraId="59C4EAE2" w14:textId="7273BD29" w:rsidR="004F3CC1" w:rsidRDefault="004F3CC1"/>
    <w:p w14:paraId="5D2CBEA9" w14:textId="189B4179" w:rsidR="004F3CC1" w:rsidRDefault="004F3CC1"/>
    <w:p w14:paraId="172B7DE6" w14:textId="7A89AA35" w:rsidR="004F3CC1" w:rsidRDefault="004F3CC1"/>
    <w:p w14:paraId="0E53A24D" w14:textId="39861EF1" w:rsidR="004F3CC1" w:rsidRDefault="004F3CC1"/>
    <w:p w14:paraId="695DDB84" w14:textId="50BB3A3B" w:rsidR="004F3CC1" w:rsidRDefault="004F3CC1"/>
    <w:p w14:paraId="7D4FCBC7" w14:textId="77777777" w:rsidR="00117E6A" w:rsidRDefault="00117E6A"/>
    <w:p w14:paraId="39598A81" w14:textId="77777777" w:rsidR="004F3CC1" w:rsidRPr="00716EDF" w:rsidRDefault="004F3CC1" w:rsidP="004F3CC1">
      <w:pPr>
        <w:pStyle w:val="TOCHeading"/>
        <w:rPr>
          <w:rFonts w:ascii="Arial" w:hAnsi="Arial" w:cs="Arial"/>
          <w:color w:val="000000" w:themeColor="text1"/>
        </w:rPr>
      </w:pPr>
      <w:r w:rsidRPr="00716EDF">
        <w:rPr>
          <w:rFonts w:ascii="Arial" w:hAnsi="Arial" w:cs="Arial"/>
          <w:color w:val="000000" w:themeColor="text1"/>
        </w:rPr>
        <w:t>Table of Contents</w:t>
      </w:r>
    </w:p>
    <w:p w14:paraId="3B23525A" w14:textId="77777777" w:rsidR="004F3CC1" w:rsidRPr="00716EDF" w:rsidRDefault="004F3CC1" w:rsidP="004F3CC1">
      <w:pPr>
        <w:pStyle w:val="TOC1"/>
        <w:rPr>
          <w:rFonts w:ascii="Arial" w:hAnsi="Arial" w:cs="Arial"/>
        </w:rPr>
      </w:pPr>
      <w:r w:rsidRPr="00716EDF">
        <w:rPr>
          <w:rFonts w:ascii="Arial" w:hAnsi="Arial" w:cs="Arial"/>
        </w:rPr>
        <w:t>Introduction:</w:t>
      </w:r>
      <w:r w:rsidRPr="00716EDF">
        <w:rPr>
          <w:rFonts w:ascii="Arial" w:hAnsi="Arial" w:cs="Arial"/>
        </w:rPr>
        <w:ptab w:relativeTo="margin" w:alignment="right" w:leader="dot"/>
      </w:r>
      <w:r w:rsidRPr="00716EDF">
        <w:rPr>
          <w:rFonts w:ascii="Arial" w:hAnsi="Arial" w:cs="Arial"/>
        </w:rPr>
        <w:t>3</w:t>
      </w:r>
    </w:p>
    <w:p w14:paraId="551B1837" w14:textId="77777777" w:rsidR="004F3CC1" w:rsidRPr="00716EDF" w:rsidRDefault="004F3CC1" w:rsidP="004F3CC1">
      <w:pPr>
        <w:pStyle w:val="TOC2"/>
        <w:ind w:left="0"/>
        <w:rPr>
          <w:rFonts w:ascii="Arial" w:hAnsi="Arial" w:cs="Arial"/>
        </w:rPr>
      </w:pPr>
      <w:r w:rsidRPr="00716EDF">
        <w:rPr>
          <w:rFonts w:ascii="Arial" w:hAnsi="Arial" w:cs="Arial"/>
        </w:rPr>
        <w:t>Presentation of case study</w:t>
      </w:r>
      <w:r w:rsidRPr="00716EDF">
        <w:rPr>
          <w:rFonts w:ascii="Arial" w:hAnsi="Arial" w:cs="Arial"/>
        </w:rPr>
        <w:ptab w:relativeTo="margin" w:alignment="right" w:leader="dot"/>
      </w:r>
      <w:r w:rsidRPr="00716EDF">
        <w:rPr>
          <w:rFonts w:ascii="Arial" w:hAnsi="Arial" w:cs="Arial"/>
        </w:rPr>
        <w:t>2</w:t>
      </w:r>
    </w:p>
    <w:p w14:paraId="0B7CE7CD" w14:textId="77777777" w:rsidR="004F3CC1" w:rsidRPr="00716EDF" w:rsidRDefault="004F3CC1" w:rsidP="004F3CC1">
      <w:pPr>
        <w:pStyle w:val="TOC3"/>
        <w:ind w:left="446"/>
        <w:rPr>
          <w:rFonts w:ascii="Arial" w:hAnsi="Arial" w:cs="Arial"/>
        </w:rPr>
      </w:pPr>
      <w:r w:rsidRPr="00716EDF">
        <w:rPr>
          <w:rFonts w:ascii="Arial" w:hAnsi="Arial" w:cs="Arial"/>
        </w:rPr>
        <w:ptab w:relativeTo="margin" w:alignment="right" w:leader="dot"/>
      </w:r>
      <w:r w:rsidRPr="00716EDF">
        <w:rPr>
          <w:rFonts w:ascii="Arial" w:hAnsi="Arial" w:cs="Arial"/>
        </w:rPr>
        <w:t>3</w:t>
      </w:r>
    </w:p>
    <w:p w14:paraId="51D55393" w14:textId="3B891310" w:rsidR="004F3CC1" w:rsidRPr="00716EDF" w:rsidRDefault="004F3CC1" w:rsidP="004F3CC1">
      <w:pPr>
        <w:pStyle w:val="TOC1"/>
        <w:rPr>
          <w:rFonts w:ascii="Arial" w:hAnsi="Arial" w:cs="Arial"/>
        </w:rPr>
      </w:pPr>
      <w:r w:rsidRPr="00716EDF">
        <w:rPr>
          <w:rFonts w:ascii="Arial" w:hAnsi="Arial" w:cs="Arial"/>
        </w:rPr>
        <w:ptab w:relativeTo="margin" w:alignment="right" w:leader="dot"/>
      </w:r>
      <w:r w:rsidRPr="00716EDF">
        <w:rPr>
          <w:rFonts w:ascii="Arial" w:hAnsi="Arial" w:cs="Arial"/>
        </w:rPr>
        <w:t>4</w:t>
      </w:r>
    </w:p>
    <w:p w14:paraId="7FF41FC4" w14:textId="0525E85E" w:rsidR="004F3CC1" w:rsidRDefault="004F3CC1" w:rsidP="004F3CC1">
      <w:pPr>
        <w:pStyle w:val="TOC2"/>
        <w:ind w:left="216"/>
      </w:pPr>
      <w:r>
        <w:ptab w:relativeTo="margin" w:alignment="right" w:leader="dot"/>
      </w:r>
      <w:r>
        <w:t>5</w:t>
      </w:r>
    </w:p>
    <w:p w14:paraId="53739B96" w14:textId="77777777" w:rsidR="004F3CC1" w:rsidRDefault="004F3CC1" w:rsidP="004F3CC1">
      <w:pPr>
        <w:spacing w:line="276" w:lineRule="auto"/>
      </w:pPr>
    </w:p>
    <w:p w14:paraId="1524AD3A" w14:textId="77777777" w:rsidR="004F3CC1" w:rsidRDefault="004F3CC1" w:rsidP="004F3CC1">
      <w:pPr>
        <w:spacing w:line="276" w:lineRule="auto"/>
      </w:pPr>
    </w:p>
    <w:p w14:paraId="3B16347B" w14:textId="77777777" w:rsidR="004F3CC1" w:rsidRDefault="004F3CC1" w:rsidP="004F3CC1">
      <w:pPr>
        <w:spacing w:line="276" w:lineRule="auto"/>
      </w:pPr>
    </w:p>
    <w:p w14:paraId="5DE8252E" w14:textId="77777777" w:rsidR="004F3CC1" w:rsidRDefault="004F3CC1" w:rsidP="004F3CC1">
      <w:pPr>
        <w:spacing w:line="276" w:lineRule="auto"/>
      </w:pPr>
    </w:p>
    <w:p w14:paraId="2DE72F07" w14:textId="77777777" w:rsidR="004F3CC1" w:rsidRDefault="004F3CC1" w:rsidP="004F3CC1">
      <w:pPr>
        <w:spacing w:line="276" w:lineRule="auto"/>
      </w:pPr>
    </w:p>
    <w:p w14:paraId="1903E6CD" w14:textId="77777777" w:rsidR="004F3CC1" w:rsidRDefault="004F3CC1" w:rsidP="004F3CC1">
      <w:pPr>
        <w:spacing w:line="276" w:lineRule="auto"/>
      </w:pPr>
    </w:p>
    <w:p w14:paraId="729E2E0D" w14:textId="343C39B5" w:rsidR="004F3CC1" w:rsidRDefault="004F3CC1"/>
    <w:p w14:paraId="057EAFCC" w14:textId="682ACCD2" w:rsidR="00476ED5" w:rsidRDefault="00476ED5"/>
    <w:p w14:paraId="4D007878" w14:textId="261A67D1" w:rsidR="00476ED5" w:rsidRDefault="00476ED5"/>
    <w:p w14:paraId="5E0D76B2" w14:textId="458F663A" w:rsidR="00476ED5" w:rsidRDefault="00476ED5"/>
    <w:p w14:paraId="29519790" w14:textId="3A3036A5" w:rsidR="00476ED5" w:rsidRDefault="00476ED5"/>
    <w:p w14:paraId="66AD2EC8" w14:textId="1CE89C81" w:rsidR="00476ED5" w:rsidRDefault="00476ED5"/>
    <w:p w14:paraId="22C8BF48" w14:textId="0A5EEC66" w:rsidR="00476ED5" w:rsidRDefault="00476ED5"/>
    <w:p w14:paraId="769FC437" w14:textId="6A3776E7" w:rsidR="00476ED5" w:rsidRDefault="00476ED5"/>
    <w:p w14:paraId="6CD95EBF" w14:textId="6A14B5A1" w:rsidR="00476ED5" w:rsidRDefault="00476ED5"/>
    <w:p w14:paraId="3788BF39" w14:textId="141CD077" w:rsidR="00476ED5" w:rsidRDefault="00476ED5"/>
    <w:p w14:paraId="30762825" w14:textId="3FEECEC9" w:rsidR="00476ED5" w:rsidRDefault="00476ED5"/>
    <w:p w14:paraId="477FC977" w14:textId="0C60A8E9" w:rsidR="00476ED5" w:rsidRDefault="00476ED5"/>
    <w:p w14:paraId="733C9B7A" w14:textId="7725974B" w:rsidR="00476ED5" w:rsidRDefault="00476ED5"/>
    <w:p w14:paraId="782A21BD" w14:textId="035D357E" w:rsidR="00476ED5" w:rsidRDefault="00476ED5"/>
    <w:p w14:paraId="70BBBA79" w14:textId="77777777" w:rsidR="00117E6A" w:rsidRDefault="00117E6A" w:rsidP="001514F6">
      <w:pPr>
        <w:spacing w:line="360" w:lineRule="auto"/>
        <w:jc w:val="both"/>
      </w:pPr>
    </w:p>
    <w:p w14:paraId="73FD7378" w14:textId="77777777" w:rsidR="00117E6A" w:rsidRDefault="00117E6A" w:rsidP="001514F6">
      <w:pPr>
        <w:spacing w:line="360" w:lineRule="auto"/>
        <w:jc w:val="both"/>
      </w:pPr>
    </w:p>
    <w:p w14:paraId="0A69EB4F" w14:textId="77777777" w:rsidR="00117E6A" w:rsidRDefault="00117E6A" w:rsidP="001514F6">
      <w:pPr>
        <w:spacing w:line="360" w:lineRule="auto"/>
        <w:jc w:val="both"/>
      </w:pPr>
    </w:p>
    <w:p w14:paraId="4E193E63" w14:textId="77777777" w:rsidR="00117E6A" w:rsidRDefault="00117E6A" w:rsidP="001514F6">
      <w:pPr>
        <w:spacing w:line="360" w:lineRule="auto"/>
        <w:jc w:val="both"/>
      </w:pPr>
    </w:p>
    <w:p w14:paraId="287E8A56" w14:textId="1C74F64A" w:rsidR="00476ED5" w:rsidRPr="00E95DA6" w:rsidRDefault="00476ED5" w:rsidP="001514F6">
      <w:pPr>
        <w:spacing w:line="360" w:lineRule="auto"/>
        <w:jc w:val="both"/>
        <w:rPr>
          <w:rFonts w:ascii="Arial" w:hAnsi="Arial" w:cs="Arial"/>
          <w:b/>
          <w:bCs/>
          <w:sz w:val="22"/>
          <w:szCs w:val="22"/>
        </w:rPr>
      </w:pPr>
      <w:r w:rsidRPr="00E95DA6">
        <w:rPr>
          <w:rFonts w:ascii="Arial" w:hAnsi="Arial" w:cs="Arial"/>
          <w:b/>
          <w:bCs/>
          <w:sz w:val="22"/>
          <w:szCs w:val="22"/>
        </w:rPr>
        <w:lastRenderedPageBreak/>
        <w:t>Introduction</w:t>
      </w:r>
    </w:p>
    <w:p w14:paraId="24296B5C" w14:textId="1ED9FFC9" w:rsidR="00476ED5" w:rsidRDefault="00FF677C" w:rsidP="001514F6">
      <w:pPr>
        <w:spacing w:line="360" w:lineRule="auto"/>
        <w:jc w:val="both"/>
        <w:rPr>
          <w:rFonts w:ascii="Arial" w:hAnsi="Arial" w:cs="Arial"/>
          <w:sz w:val="22"/>
          <w:szCs w:val="22"/>
        </w:rPr>
      </w:pPr>
      <w:r>
        <w:rPr>
          <w:rFonts w:ascii="Arial" w:hAnsi="Arial" w:cs="Arial"/>
          <w:sz w:val="22"/>
          <w:szCs w:val="22"/>
        </w:rPr>
        <w:t>This report will showcase</w:t>
      </w:r>
      <w:r w:rsidR="009A3949">
        <w:rPr>
          <w:rFonts w:ascii="Arial" w:hAnsi="Arial" w:cs="Arial"/>
          <w:sz w:val="22"/>
          <w:szCs w:val="22"/>
        </w:rPr>
        <w:t xml:space="preserve">, </w:t>
      </w:r>
      <w:proofErr w:type="gramStart"/>
      <w:r>
        <w:rPr>
          <w:rFonts w:ascii="Arial" w:hAnsi="Arial" w:cs="Arial"/>
          <w:sz w:val="22"/>
          <w:szCs w:val="22"/>
        </w:rPr>
        <w:t>discuss</w:t>
      </w:r>
      <w:proofErr w:type="gramEnd"/>
      <w:r>
        <w:rPr>
          <w:rFonts w:ascii="Arial" w:hAnsi="Arial" w:cs="Arial"/>
          <w:sz w:val="22"/>
          <w:szCs w:val="22"/>
        </w:rPr>
        <w:t xml:space="preserve"> </w:t>
      </w:r>
      <w:r w:rsidR="009A3949">
        <w:rPr>
          <w:rFonts w:ascii="Arial" w:hAnsi="Arial" w:cs="Arial"/>
          <w:sz w:val="22"/>
          <w:szCs w:val="22"/>
        </w:rPr>
        <w:t xml:space="preserve">and </w:t>
      </w:r>
      <w:r w:rsidR="0089171F">
        <w:rPr>
          <w:rFonts w:ascii="Arial" w:hAnsi="Arial" w:cs="Arial"/>
          <w:sz w:val="22"/>
          <w:szCs w:val="22"/>
        </w:rPr>
        <w:t>analyse</w:t>
      </w:r>
      <w:r>
        <w:rPr>
          <w:rFonts w:ascii="Arial" w:hAnsi="Arial" w:cs="Arial"/>
          <w:sz w:val="22"/>
          <w:szCs w:val="22"/>
        </w:rPr>
        <w:t xml:space="preserve"> findings </w:t>
      </w:r>
      <w:r w:rsidR="0089171F">
        <w:rPr>
          <w:rFonts w:ascii="Arial" w:hAnsi="Arial" w:cs="Arial"/>
          <w:sz w:val="22"/>
          <w:szCs w:val="22"/>
        </w:rPr>
        <w:t>of</w:t>
      </w:r>
      <w:r>
        <w:rPr>
          <w:rFonts w:ascii="Arial" w:hAnsi="Arial" w:cs="Arial"/>
          <w:sz w:val="22"/>
          <w:szCs w:val="22"/>
        </w:rPr>
        <w:t xml:space="preserve"> complementary therapies </w:t>
      </w:r>
      <w:r w:rsidR="00722C96">
        <w:rPr>
          <w:rFonts w:ascii="Arial" w:hAnsi="Arial" w:cs="Arial"/>
          <w:sz w:val="22"/>
          <w:szCs w:val="22"/>
        </w:rPr>
        <w:t>in general</w:t>
      </w:r>
      <w:r w:rsidR="00BC3C2E">
        <w:rPr>
          <w:rFonts w:ascii="Arial" w:hAnsi="Arial" w:cs="Arial"/>
          <w:sz w:val="22"/>
          <w:szCs w:val="22"/>
        </w:rPr>
        <w:t xml:space="preserve"> while </w:t>
      </w:r>
      <w:r w:rsidR="009A7EE1">
        <w:rPr>
          <w:rFonts w:ascii="Arial" w:hAnsi="Arial" w:cs="Arial"/>
          <w:sz w:val="22"/>
          <w:szCs w:val="22"/>
        </w:rPr>
        <w:t xml:space="preserve">focusing on </w:t>
      </w:r>
      <w:r w:rsidR="00643833">
        <w:rPr>
          <w:rFonts w:ascii="Arial" w:hAnsi="Arial" w:cs="Arial"/>
          <w:sz w:val="22"/>
          <w:szCs w:val="22"/>
        </w:rPr>
        <w:t xml:space="preserve">Phytomedicine </w:t>
      </w:r>
      <w:r w:rsidR="009A7EE1">
        <w:rPr>
          <w:rFonts w:ascii="Arial" w:hAnsi="Arial" w:cs="Arial"/>
          <w:sz w:val="22"/>
          <w:szCs w:val="22"/>
        </w:rPr>
        <w:t>as a complementary therapy</w:t>
      </w:r>
      <w:r w:rsidR="00BC3C2E">
        <w:rPr>
          <w:rFonts w:ascii="Arial" w:hAnsi="Arial" w:cs="Arial"/>
          <w:sz w:val="22"/>
          <w:szCs w:val="22"/>
        </w:rPr>
        <w:t>,</w:t>
      </w:r>
      <w:r w:rsidR="009A7EE1">
        <w:rPr>
          <w:rFonts w:ascii="Arial" w:hAnsi="Arial" w:cs="Arial"/>
          <w:sz w:val="22"/>
          <w:szCs w:val="22"/>
        </w:rPr>
        <w:t xml:space="preserve"> </w:t>
      </w:r>
      <w:r w:rsidR="008E2EC6">
        <w:rPr>
          <w:rFonts w:ascii="Arial" w:hAnsi="Arial" w:cs="Arial"/>
          <w:sz w:val="22"/>
          <w:szCs w:val="22"/>
        </w:rPr>
        <w:t xml:space="preserve">detailing the </w:t>
      </w:r>
      <w:r w:rsidR="00BC3C2E">
        <w:rPr>
          <w:rFonts w:ascii="Arial" w:hAnsi="Arial" w:cs="Arial"/>
          <w:sz w:val="22"/>
          <w:szCs w:val="22"/>
        </w:rPr>
        <w:t xml:space="preserve">uses, </w:t>
      </w:r>
      <w:r w:rsidR="008E2EC6">
        <w:rPr>
          <w:rFonts w:ascii="Arial" w:hAnsi="Arial" w:cs="Arial"/>
          <w:sz w:val="22"/>
          <w:szCs w:val="22"/>
        </w:rPr>
        <w:t xml:space="preserve">principles </w:t>
      </w:r>
      <w:r w:rsidR="00BC3C2E">
        <w:rPr>
          <w:rFonts w:ascii="Arial" w:hAnsi="Arial" w:cs="Arial"/>
          <w:sz w:val="22"/>
          <w:szCs w:val="22"/>
        </w:rPr>
        <w:t xml:space="preserve">and regulation </w:t>
      </w:r>
      <w:r w:rsidR="008E2EC6">
        <w:rPr>
          <w:rFonts w:ascii="Arial" w:hAnsi="Arial" w:cs="Arial"/>
          <w:sz w:val="22"/>
          <w:szCs w:val="22"/>
        </w:rPr>
        <w:t xml:space="preserve">of current </w:t>
      </w:r>
      <w:r w:rsidR="0099174E">
        <w:rPr>
          <w:rFonts w:ascii="Arial" w:hAnsi="Arial" w:cs="Arial"/>
          <w:sz w:val="22"/>
          <w:szCs w:val="22"/>
        </w:rPr>
        <w:t xml:space="preserve">use </w:t>
      </w:r>
      <w:r w:rsidR="0089171F">
        <w:rPr>
          <w:rFonts w:ascii="Arial" w:hAnsi="Arial" w:cs="Arial"/>
          <w:sz w:val="22"/>
          <w:szCs w:val="22"/>
        </w:rPr>
        <w:t>instead of</w:t>
      </w:r>
      <w:r w:rsidR="0099174E">
        <w:rPr>
          <w:rFonts w:ascii="Arial" w:hAnsi="Arial" w:cs="Arial"/>
          <w:sz w:val="22"/>
          <w:szCs w:val="22"/>
        </w:rPr>
        <w:t xml:space="preserve"> traditional allopathic methods.</w:t>
      </w:r>
    </w:p>
    <w:p w14:paraId="36D744F3" w14:textId="186B9082" w:rsidR="00782D07" w:rsidRDefault="00782D07" w:rsidP="001514F6">
      <w:pPr>
        <w:spacing w:line="360" w:lineRule="auto"/>
        <w:jc w:val="both"/>
        <w:rPr>
          <w:rFonts w:ascii="Arial" w:hAnsi="Arial" w:cs="Arial"/>
          <w:sz w:val="22"/>
          <w:szCs w:val="22"/>
          <w:lang w:val="en"/>
        </w:rPr>
      </w:pPr>
      <w:r w:rsidRPr="00E27DFB">
        <w:rPr>
          <w:rFonts w:ascii="Arial" w:hAnsi="Arial" w:cs="Arial"/>
          <w:sz w:val="22"/>
          <w:szCs w:val="22"/>
          <w:lang w:val="en"/>
        </w:rPr>
        <w:t>Complementary and alternative medicines (CAMs) are a broad and complex combination of interventions, philosophies, approaches, and therapies that take a holistic view of care: treating the mind, body, and spirit. Some of the terms used to refer to these interventions include</w:t>
      </w:r>
      <w:r>
        <w:rPr>
          <w:rFonts w:ascii="Arial" w:hAnsi="Arial" w:cs="Arial"/>
          <w:sz w:val="22"/>
          <w:szCs w:val="22"/>
          <w:lang w:val="en"/>
        </w:rPr>
        <w:t xml:space="preserve"> </w:t>
      </w:r>
      <w:r w:rsidRPr="00E27DFB">
        <w:rPr>
          <w:rFonts w:ascii="Arial" w:hAnsi="Arial" w:cs="Arial"/>
          <w:sz w:val="22"/>
          <w:szCs w:val="22"/>
          <w:lang w:val="en"/>
        </w:rPr>
        <w:t xml:space="preserve">holistic, non-orthodox, non-conventional, natural, traditional, and non-traditional </w:t>
      </w:r>
      <w:r w:rsidR="0089171F">
        <w:rPr>
          <w:rFonts w:ascii="Arial" w:hAnsi="Arial" w:cs="Arial"/>
          <w:sz w:val="22"/>
          <w:szCs w:val="22"/>
          <w:lang w:val="en"/>
        </w:rPr>
        <w:t>Medicine</w:t>
      </w:r>
      <w:r w:rsidRPr="00E27DFB">
        <w:rPr>
          <w:rFonts w:ascii="Arial" w:hAnsi="Arial" w:cs="Arial"/>
          <w:sz w:val="22"/>
          <w:szCs w:val="22"/>
          <w:lang w:val="en"/>
        </w:rPr>
        <w:t>, among others. The definition of CAM</w:t>
      </w:r>
      <w:r>
        <w:rPr>
          <w:rFonts w:ascii="Arial" w:hAnsi="Arial" w:cs="Arial"/>
          <w:sz w:val="22"/>
          <w:szCs w:val="22"/>
          <w:lang w:val="en"/>
        </w:rPr>
        <w:t>s</w:t>
      </w:r>
      <w:r w:rsidRPr="00E27DFB">
        <w:rPr>
          <w:rFonts w:ascii="Arial" w:hAnsi="Arial" w:cs="Arial"/>
          <w:sz w:val="22"/>
          <w:szCs w:val="22"/>
          <w:lang w:val="en"/>
        </w:rPr>
        <w:t xml:space="preserve"> is relative and depends </w:t>
      </w:r>
      <w:r w:rsidR="002B5A59">
        <w:rPr>
          <w:rFonts w:ascii="Arial" w:hAnsi="Arial" w:cs="Arial"/>
          <w:sz w:val="22"/>
          <w:szCs w:val="22"/>
          <w:lang w:val="en"/>
        </w:rPr>
        <w:t>mainly</w:t>
      </w:r>
      <w:r w:rsidRPr="00E27DFB">
        <w:rPr>
          <w:rFonts w:ascii="Arial" w:hAnsi="Arial" w:cs="Arial"/>
          <w:sz w:val="22"/>
          <w:szCs w:val="22"/>
          <w:lang w:val="en"/>
        </w:rPr>
        <w:t xml:space="preserve"> on how and where you live. In this way, the terms </w:t>
      </w:r>
      <w:r w:rsidR="002B5A59">
        <w:rPr>
          <w:rFonts w:ascii="Arial" w:hAnsi="Arial" w:cs="Arial"/>
          <w:sz w:val="22"/>
          <w:szCs w:val="22"/>
          <w:lang w:val="en"/>
        </w:rPr>
        <w:t>"</w:t>
      </w:r>
      <w:r w:rsidRPr="00E27DFB">
        <w:rPr>
          <w:rFonts w:ascii="Arial" w:hAnsi="Arial" w:cs="Arial"/>
          <w:sz w:val="22"/>
          <w:szCs w:val="22"/>
          <w:lang w:val="en"/>
        </w:rPr>
        <w:t>complementary</w:t>
      </w:r>
      <w:r w:rsidR="002B5A59">
        <w:rPr>
          <w:rFonts w:ascii="Arial" w:hAnsi="Arial" w:cs="Arial"/>
          <w:sz w:val="22"/>
          <w:szCs w:val="22"/>
          <w:lang w:val="en"/>
        </w:rPr>
        <w:t>"</w:t>
      </w:r>
      <w:r w:rsidRPr="00E27DFB">
        <w:rPr>
          <w:rFonts w:ascii="Arial" w:hAnsi="Arial" w:cs="Arial"/>
          <w:sz w:val="22"/>
          <w:szCs w:val="22"/>
          <w:lang w:val="en"/>
        </w:rPr>
        <w:t xml:space="preserve"> and </w:t>
      </w:r>
      <w:r w:rsidR="002B5A59">
        <w:rPr>
          <w:rFonts w:ascii="Arial" w:hAnsi="Arial" w:cs="Arial"/>
          <w:sz w:val="22"/>
          <w:szCs w:val="22"/>
          <w:lang w:val="en"/>
        </w:rPr>
        <w:t>"</w:t>
      </w:r>
      <w:r w:rsidRPr="00E27DFB">
        <w:rPr>
          <w:rFonts w:ascii="Arial" w:hAnsi="Arial" w:cs="Arial"/>
          <w:sz w:val="22"/>
          <w:szCs w:val="22"/>
          <w:lang w:val="en"/>
        </w:rPr>
        <w:t>alternative</w:t>
      </w:r>
      <w:r w:rsidR="002B5A59">
        <w:rPr>
          <w:rFonts w:ascii="Arial" w:hAnsi="Arial" w:cs="Arial"/>
          <w:sz w:val="22"/>
          <w:szCs w:val="22"/>
          <w:lang w:val="en"/>
        </w:rPr>
        <w:t>"</w:t>
      </w:r>
      <w:r w:rsidRPr="00E27DFB">
        <w:rPr>
          <w:rFonts w:ascii="Arial" w:hAnsi="Arial" w:cs="Arial"/>
          <w:sz w:val="22"/>
          <w:szCs w:val="22"/>
          <w:lang w:val="en"/>
        </w:rPr>
        <w:t xml:space="preserve"> indicate </w:t>
      </w:r>
      <w:r w:rsidR="002B5A59">
        <w:rPr>
          <w:rFonts w:ascii="Arial" w:hAnsi="Arial" w:cs="Arial"/>
          <w:sz w:val="22"/>
          <w:szCs w:val="22"/>
          <w:lang w:val="en"/>
        </w:rPr>
        <w:t>how</w:t>
      </w:r>
      <w:r w:rsidRPr="00E27DFB">
        <w:rPr>
          <w:rFonts w:ascii="Arial" w:hAnsi="Arial" w:cs="Arial"/>
          <w:sz w:val="22"/>
          <w:szCs w:val="22"/>
          <w:lang w:val="en"/>
        </w:rPr>
        <w:t xml:space="preserve"> these unconventional therapies are used in relation to the therapeutic management offered by Western </w:t>
      </w:r>
      <w:r w:rsidR="006D5B12">
        <w:rPr>
          <w:rFonts w:ascii="Arial" w:hAnsi="Arial" w:cs="Arial"/>
          <w:sz w:val="22"/>
          <w:szCs w:val="22"/>
          <w:lang w:val="en"/>
        </w:rPr>
        <w:t>Medicine</w:t>
      </w:r>
      <w:r w:rsidR="00362324">
        <w:rPr>
          <w:rFonts w:ascii="Arial" w:hAnsi="Arial" w:cs="Arial"/>
          <w:sz w:val="22"/>
          <w:szCs w:val="22"/>
          <w:lang w:val="en"/>
        </w:rPr>
        <w:t xml:space="preserve"> </w:t>
      </w:r>
      <w:r w:rsidR="00362324" w:rsidRPr="00362324">
        <w:rPr>
          <w:rFonts w:ascii="Arial" w:hAnsi="Arial" w:cs="Arial"/>
          <w:sz w:val="22"/>
          <w:szCs w:val="22"/>
          <w:lang w:val="en"/>
        </w:rPr>
        <w:t>(</w:t>
      </w:r>
      <w:proofErr w:type="spellStart"/>
      <w:r w:rsidR="00362324" w:rsidRPr="00362324">
        <w:rPr>
          <w:rFonts w:ascii="Arial" w:hAnsi="Arial" w:cs="Arial"/>
          <w:sz w:val="22"/>
          <w:szCs w:val="22"/>
          <w:lang w:val="en"/>
        </w:rPr>
        <w:t>Lunstroth</w:t>
      </w:r>
      <w:proofErr w:type="spellEnd"/>
      <w:r w:rsidR="00362324" w:rsidRPr="00362324">
        <w:rPr>
          <w:rFonts w:ascii="Arial" w:hAnsi="Arial" w:cs="Arial"/>
          <w:sz w:val="22"/>
          <w:szCs w:val="22"/>
          <w:lang w:val="en"/>
        </w:rPr>
        <w:t>, 2006)</w:t>
      </w:r>
      <w:r w:rsidR="003E4CC1">
        <w:rPr>
          <w:rFonts w:ascii="Arial" w:hAnsi="Arial" w:cs="Arial"/>
          <w:sz w:val="22"/>
          <w:szCs w:val="22"/>
          <w:lang w:val="en"/>
        </w:rPr>
        <w:t>.</w:t>
      </w:r>
    </w:p>
    <w:p w14:paraId="7B7D01EE" w14:textId="073E3638" w:rsidR="00782D07" w:rsidRDefault="00782D07" w:rsidP="001514F6">
      <w:pPr>
        <w:spacing w:line="360" w:lineRule="auto"/>
        <w:jc w:val="both"/>
        <w:rPr>
          <w:rFonts w:ascii="Arial" w:hAnsi="Arial" w:cs="Arial"/>
          <w:sz w:val="22"/>
          <w:szCs w:val="22"/>
        </w:rPr>
      </w:pPr>
      <w:r w:rsidRPr="004841FB">
        <w:rPr>
          <w:rFonts w:ascii="Arial" w:hAnsi="Arial" w:cs="Arial"/>
          <w:sz w:val="22"/>
          <w:szCs w:val="22"/>
          <w:lang w:val="en"/>
        </w:rPr>
        <w:t xml:space="preserve">Complementary therapies are those that are used in conjunction with conventional </w:t>
      </w:r>
      <w:r w:rsidR="0089171F">
        <w:rPr>
          <w:rFonts w:ascii="Arial" w:hAnsi="Arial" w:cs="Arial"/>
          <w:sz w:val="22"/>
          <w:szCs w:val="22"/>
          <w:lang w:val="en"/>
        </w:rPr>
        <w:t>Medicine</w:t>
      </w:r>
      <w:r w:rsidRPr="004841FB">
        <w:rPr>
          <w:rFonts w:ascii="Arial" w:hAnsi="Arial" w:cs="Arial"/>
          <w:sz w:val="22"/>
          <w:szCs w:val="22"/>
          <w:lang w:val="en"/>
        </w:rPr>
        <w:t>. These are tools that can play a role in a comprehensive treatment program designed by the patient and the healthcare professional</w:t>
      </w:r>
      <w:r w:rsidR="000254CD">
        <w:rPr>
          <w:rFonts w:ascii="Arial" w:hAnsi="Arial" w:cs="Arial"/>
          <w:sz w:val="22"/>
          <w:szCs w:val="22"/>
          <w:lang w:val="en"/>
        </w:rPr>
        <w:t xml:space="preserve"> </w:t>
      </w:r>
      <w:r w:rsidRPr="00391E10">
        <w:rPr>
          <w:rFonts w:ascii="Arial" w:hAnsi="Arial" w:cs="Arial"/>
          <w:sz w:val="22"/>
          <w:szCs w:val="22"/>
        </w:rPr>
        <w:t>(Martínez Sánchez et al., 2014)</w:t>
      </w:r>
      <w:r>
        <w:rPr>
          <w:rFonts w:ascii="Arial" w:hAnsi="Arial" w:cs="Arial"/>
          <w:sz w:val="22"/>
          <w:szCs w:val="22"/>
        </w:rPr>
        <w:t>.</w:t>
      </w:r>
    </w:p>
    <w:p w14:paraId="3E602747" w14:textId="39956D64" w:rsidR="006A6E1D" w:rsidRDefault="0084447D" w:rsidP="001514F6">
      <w:pPr>
        <w:spacing w:line="360" w:lineRule="auto"/>
        <w:jc w:val="both"/>
        <w:rPr>
          <w:rFonts w:ascii="Arial" w:hAnsi="Arial" w:cs="Arial"/>
          <w:sz w:val="22"/>
          <w:szCs w:val="22"/>
        </w:rPr>
      </w:pPr>
      <w:r>
        <w:rPr>
          <w:rFonts w:ascii="Arial" w:hAnsi="Arial" w:cs="Arial"/>
          <w:sz w:val="22"/>
          <w:szCs w:val="22"/>
        </w:rPr>
        <w:t>Traditional</w:t>
      </w:r>
      <w:r w:rsidR="006A6E1D" w:rsidRPr="006A6E1D">
        <w:rPr>
          <w:rFonts w:ascii="Arial" w:hAnsi="Arial" w:cs="Arial"/>
          <w:sz w:val="22"/>
          <w:szCs w:val="22"/>
        </w:rPr>
        <w:t xml:space="preserve"> </w:t>
      </w:r>
      <w:r w:rsidR="0089171F">
        <w:rPr>
          <w:rFonts w:ascii="Arial" w:hAnsi="Arial" w:cs="Arial"/>
          <w:sz w:val="22"/>
          <w:szCs w:val="22"/>
        </w:rPr>
        <w:t>Medicine</w:t>
      </w:r>
      <w:r w:rsidR="006A6E1D" w:rsidRPr="006A6E1D">
        <w:rPr>
          <w:rFonts w:ascii="Arial" w:hAnsi="Arial" w:cs="Arial"/>
          <w:sz w:val="22"/>
          <w:szCs w:val="22"/>
        </w:rPr>
        <w:t xml:space="preserve"> bases its treatment mainly on the ailment that afflicts the patient. It focuses more on the disease and not so much on the patient. In this sense, it </w:t>
      </w:r>
      <w:proofErr w:type="gramStart"/>
      <w:r w:rsidR="006A6E1D" w:rsidRPr="006A6E1D">
        <w:rPr>
          <w:rFonts w:ascii="Arial" w:hAnsi="Arial" w:cs="Arial"/>
          <w:sz w:val="22"/>
          <w:szCs w:val="22"/>
        </w:rPr>
        <w:t>is considered to be</w:t>
      </w:r>
      <w:proofErr w:type="gramEnd"/>
      <w:r w:rsidR="006A6E1D" w:rsidRPr="006A6E1D">
        <w:rPr>
          <w:rFonts w:ascii="Arial" w:hAnsi="Arial" w:cs="Arial"/>
          <w:sz w:val="22"/>
          <w:szCs w:val="22"/>
        </w:rPr>
        <w:t xml:space="preserve"> mechanistic and regionalist (it focuses on the anatomical region of the conflict). Faced with a specific ailment, it proposes prescribing consensual treatments for that pathology, disregarding the individual approach that concerns the patient in an integrative context. Therefore, in allopathic </w:t>
      </w:r>
      <w:r w:rsidR="009D6409">
        <w:rPr>
          <w:rFonts w:ascii="Arial" w:hAnsi="Arial" w:cs="Arial"/>
          <w:sz w:val="22"/>
          <w:szCs w:val="22"/>
        </w:rPr>
        <w:t>medicine</w:t>
      </w:r>
      <w:r w:rsidR="006A6E1D" w:rsidRPr="006A6E1D">
        <w:rPr>
          <w:rFonts w:ascii="Arial" w:hAnsi="Arial" w:cs="Arial"/>
          <w:sz w:val="22"/>
          <w:szCs w:val="22"/>
        </w:rPr>
        <w:t xml:space="preserve">, </w:t>
      </w:r>
      <w:r w:rsidR="009D6409">
        <w:rPr>
          <w:rFonts w:ascii="Arial" w:hAnsi="Arial" w:cs="Arial"/>
          <w:sz w:val="22"/>
          <w:szCs w:val="22"/>
        </w:rPr>
        <w:t>ten asthmatic patients may be</w:t>
      </w:r>
      <w:r w:rsidR="006A6E1D" w:rsidRPr="006A6E1D">
        <w:rPr>
          <w:rFonts w:ascii="Arial" w:hAnsi="Arial" w:cs="Arial"/>
          <w:sz w:val="22"/>
          <w:szCs w:val="22"/>
        </w:rPr>
        <w:t xml:space="preserve"> treated with the same therapeutic scheme</w:t>
      </w:r>
      <w:r w:rsidR="00604AF1">
        <w:rPr>
          <w:rFonts w:ascii="Arial" w:hAnsi="Arial" w:cs="Arial"/>
          <w:sz w:val="22"/>
          <w:szCs w:val="22"/>
        </w:rPr>
        <w:t xml:space="preserve"> </w:t>
      </w:r>
      <w:r w:rsidR="00604AF1" w:rsidRPr="00604AF1">
        <w:rPr>
          <w:rFonts w:ascii="Arial" w:hAnsi="Arial" w:cs="Arial"/>
          <w:sz w:val="22"/>
          <w:szCs w:val="22"/>
        </w:rPr>
        <w:t>(World Health Organization: WHO, 2019)</w:t>
      </w:r>
      <w:r w:rsidR="00BA5D91">
        <w:rPr>
          <w:rFonts w:ascii="Arial" w:hAnsi="Arial" w:cs="Arial"/>
          <w:sz w:val="22"/>
          <w:szCs w:val="22"/>
        </w:rPr>
        <w:t>.</w:t>
      </w:r>
    </w:p>
    <w:p w14:paraId="6BE2A473" w14:textId="3B9D673A" w:rsidR="00300D5E" w:rsidRDefault="009209EA" w:rsidP="001514F6">
      <w:pPr>
        <w:spacing w:line="360" w:lineRule="auto"/>
        <w:jc w:val="both"/>
        <w:rPr>
          <w:rFonts w:ascii="Arial" w:hAnsi="Arial" w:cs="Arial"/>
          <w:sz w:val="22"/>
          <w:szCs w:val="22"/>
        </w:rPr>
      </w:pPr>
      <w:r w:rsidRPr="009209EA">
        <w:rPr>
          <w:rFonts w:ascii="Arial" w:hAnsi="Arial" w:cs="Arial"/>
          <w:b/>
          <w:bCs/>
          <w:sz w:val="22"/>
          <w:szCs w:val="22"/>
        </w:rPr>
        <w:t>History</w:t>
      </w:r>
    </w:p>
    <w:p w14:paraId="208DF636" w14:textId="448B1F78" w:rsidR="009209EA" w:rsidRDefault="00D4791E" w:rsidP="001514F6">
      <w:pPr>
        <w:spacing w:line="360" w:lineRule="auto"/>
        <w:jc w:val="both"/>
        <w:rPr>
          <w:rFonts w:ascii="Arial" w:hAnsi="Arial" w:cs="Arial"/>
          <w:sz w:val="22"/>
          <w:szCs w:val="22"/>
        </w:rPr>
      </w:pPr>
      <w:r w:rsidRPr="00D4791E">
        <w:rPr>
          <w:rFonts w:ascii="Arial" w:hAnsi="Arial" w:cs="Arial"/>
          <w:sz w:val="22"/>
          <w:szCs w:val="22"/>
        </w:rPr>
        <w:t>Phytotherapy</w:t>
      </w:r>
      <w:r>
        <w:rPr>
          <w:rFonts w:ascii="Arial" w:hAnsi="Arial" w:cs="Arial"/>
          <w:sz w:val="22"/>
          <w:szCs w:val="22"/>
        </w:rPr>
        <w:t>, Phytomedicine</w:t>
      </w:r>
      <w:r w:rsidRPr="00D4791E">
        <w:rPr>
          <w:rFonts w:ascii="Arial" w:hAnsi="Arial" w:cs="Arial"/>
          <w:sz w:val="22"/>
          <w:szCs w:val="22"/>
        </w:rPr>
        <w:t xml:space="preserve"> or professional medical herbalism </w:t>
      </w:r>
      <w:r w:rsidR="009D6409">
        <w:rPr>
          <w:rFonts w:ascii="Arial" w:hAnsi="Arial" w:cs="Arial"/>
          <w:sz w:val="22"/>
          <w:szCs w:val="22"/>
        </w:rPr>
        <w:t>synthesises</w:t>
      </w:r>
      <w:r w:rsidRPr="00D4791E">
        <w:rPr>
          <w:rFonts w:ascii="Arial" w:hAnsi="Arial" w:cs="Arial"/>
          <w:sz w:val="22"/>
          <w:szCs w:val="22"/>
        </w:rPr>
        <w:t xml:space="preserve"> the ancient wisdom of medicinal plants in traditional use throughout the world with modern medical biosciences and phytochemistry. </w:t>
      </w:r>
      <w:r w:rsidR="009A2720" w:rsidRPr="00D4791E">
        <w:rPr>
          <w:rFonts w:ascii="Arial" w:hAnsi="Arial" w:cs="Arial"/>
          <w:sz w:val="22"/>
          <w:szCs w:val="22"/>
        </w:rPr>
        <w:t>Phyto therapists</w:t>
      </w:r>
      <w:r w:rsidRPr="00D4791E">
        <w:rPr>
          <w:rFonts w:ascii="Arial" w:hAnsi="Arial" w:cs="Arial"/>
          <w:sz w:val="22"/>
          <w:szCs w:val="22"/>
        </w:rPr>
        <w:t xml:space="preserve"> apply healing with medicinal plants</w:t>
      </w:r>
      <w:r w:rsidR="00A2116D">
        <w:rPr>
          <w:rFonts w:ascii="Arial" w:hAnsi="Arial" w:cs="Arial"/>
          <w:sz w:val="22"/>
          <w:szCs w:val="22"/>
        </w:rPr>
        <w:t xml:space="preserve"> and</w:t>
      </w:r>
      <w:r w:rsidRPr="00D4791E">
        <w:rPr>
          <w:rFonts w:ascii="Arial" w:hAnsi="Arial" w:cs="Arial"/>
          <w:sz w:val="22"/>
          <w:szCs w:val="22"/>
        </w:rPr>
        <w:t xml:space="preserve"> prevention and wellness promotion with recipes tailored to suit a particular patient. Lifestyle and dietary advice are also essential to meet the therapeutic goals of phytotherapy</w:t>
      </w:r>
      <w:r w:rsidR="007832DA">
        <w:rPr>
          <w:rFonts w:ascii="Arial" w:hAnsi="Arial" w:cs="Arial"/>
          <w:sz w:val="22"/>
          <w:szCs w:val="22"/>
        </w:rPr>
        <w:t xml:space="preserve"> </w:t>
      </w:r>
      <w:r w:rsidR="007832DA" w:rsidRPr="007832DA">
        <w:rPr>
          <w:rFonts w:ascii="Arial" w:hAnsi="Arial" w:cs="Arial"/>
          <w:sz w:val="22"/>
          <w:szCs w:val="22"/>
        </w:rPr>
        <w:t>(Calvo</w:t>
      </w:r>
      <w:r w:rsidR="007832DA">
        <w:rPr>
          <w:rFonts w:ascii="Arial" w:hAnsi="Arial" w:cs="Arial"/>
          <w:sz w:val="22"/>
          <w:szCs w:val="22"/>
        </w:rPr>
        <w:t xml:space="preserve"> et al.</w:t>
      </w:r>
      <w:r w:rsidR="007832DA" w:rsidRPr="007832DA">
        <w:rPr>
          <w:rFonts w:ascii="Arial" w:hAnsi="Arial" w:cs="Arial"/>
          <w:sz w:val="22"/>
          <w:szCs w:val="22"/>
        </w:rPr>
        <w:t>, 2014)</w:t>
      </w:r>
      <w:r w:rsidR="007832DA">
        <w:rPr>
          <w:rFonts w:ascii="Arial" w:hAnsi="Arial" w:cs="Arial"/>
          <w:sz w:val="22"/>
          <w:szCs w:val="22"/>
        </w:rPr>
        <w:t>.</w:t>
      </w:r>
    </w:p>
    <w:p w14:paraId="4CA04E4A" w14:textId="64FF8613" w:rsidR="00D87C6E" w:rsidRDefault="00D87C6E" w:rsidP="001514F6">
      <w:pPr>
        <w:spacing w:line="360" w:lineRule="auto"/>
        <w:jc w:val="both"/>
        <w:rPr>
          <w:rFonts w:ascii="Arial" w:hAnsi="Arial" w:cs="Arial"/>
          <w:sz w:val="22"/>
          <w:szCs w:val="22"/>
        </w:rPr>
      </w:pPr>
      <w:r w:rsidRPr="00D87C6E">
        <w:rPr>
          <w:rFonts w:ascii="Arial" w:hAnsi="Arial" w:cs="Arial"/>
          <w:sz w:val="22"/>
          <w:szCs w:val="22"/>
        </w:rPr>
        <w:t xml:space="preserve">Humanity has used plants to cure </w:t>
      </w:r>
      <w:proofErr w:type="gramStart"/>
      <w:r w:rsidRPr="00D87C6E">
        <w:rPr>
          <w:rFonts w:ascii="Arial" w:hAnsi="Arial" w:cs="Arial"/>
          <w:sz w:val="22"/>
          <w:szCs w:val="22"/>
        </w:rPr>
        <w:t>a large number of</w:t>
      </w:r>
      <w:proofErr w:type="gramEnd"/>
      <w:r w:rsidRPr="00D87C6E">
        <w:rPr>
          <w:rFonts w:ascii="Arial" w:hAnsi="Arial" w:cs="Arial"/>
          <w:sz w:val="22"/>
          <w:szCs w:val="22"/>
        </w:rPr>
        <w:t xml:space="preserve"> diseases for thousands of years. In fact, one of the earliest pieces of evidence for the origins of </w:t>
      </w:r>
      <w:r w:rsidR="00480E3D">
        <w:rPr>
          <w:rFonts w:ascii="Arial" w:hAnsi="Arial" w:cs="Arial"/>
          <w:sz w:val="22"/>
          <w:szCs w:val="22"/>
        </w:rPr>
        <w:t>Herbal</w:t>
      </w:r>
      <w:r w:rsidRPr="00D87C6E">
        <w:rPr>
          <w:rFonts w:ascii="Arial" w:hAnsi="Arial" w:cs="Arial"/>
          <w:sz w:val="22"/>
          <w:szCs w:val="22"/>
        </w:rPr>
        <w:t xml:space="preserve"> </w:t>
      </w:r>
      <w:r w:rsidR="0089171F">
        <w:rPr>
          <w:rFonts w:ascii="Arial" w:hAnsi="Arial" w:cs="Arial"/>
          <w:sz w:val="22"/>
          <w:szCs w:val="22"/>
        </w:rPr>
        <w:t>Medicine</w:t>
      </w:r>
      <w:r w:rsidRPr="00D87C6E">
        <w:rPr>
          <w:rFonts w:ascii="Arial" w:hAnsi="Arial" w:cs="Arial"/>
          <w:sz w:val="22"/>
          <w:szCs w:val="22"/>
        </w:rPr>
        <w:t xml:space="preserve"> is the </w:t>
      </w:r>
      <w:proofErr w:type="spellStart"/>
      <w:r w:rsidRPr="00D87C6E">
        <w:rPr>
          <w:rFonts w:ascii="Arial" w:hAnsi="Arial" w:cs="Arial"/>
          <w:sz w:val="22"/>
          <w:szCs w:val="22"/>
        </w:rPr>
        <w:t>Ebers</w:t>
      </w:r>
      <w:proofErr w:type="spellEnd"/>
      <w:r w:rsidRPr="00D87C6E">
        <w:rPr>
          <w:rFonts w:ascii="Arial" w:hAnsi="Arial" w:cs="Arial"/>
          <w:sz w:val="22"/>
          <w:szCs w:val="22"/>
        </w:rPr>
        <w:t xml:space="preserve"> Papyrus (named after the German Egyptologist who translated it) which lists hundreds of plants and dates to around 1500 BC. Much later, in the 9th century, the French King Charlemagne instructed monasteries and abbeys to cultivate medicinal plants for the treatment of patients.</w:t>
      </w:r>
    </w:p>
    <w:p w14:paraId="30A8B3AB" w14:textId="4C92DF65" w:rsidR="006A2237" w:rsidRPr="006A2237" w:rsidRDefault="006A2237" w:rsidP="006A2237">
      <w:pPr>
        <w:spacing w:line="360" w:lineRule="auto"/>
        <w:jc w:val="both"/>
        <w:rPr>
          <w:rFonts w:ascii="Arial" w:hAnsi="Arial" w:cs="Arial"/>
          <w:sz w:val="22"/>
          <w:szCs w:val="22"/>
        </w:rPr>
      </w:pPr>
      <w:r w:rsidRPr="006A2237">
        <w:rPr>
          <w:rFonts w:ascii="Arial" w:hAnsi="Arial" w:cs="Arial"/>
          <w:sz w:val="22"/>
          <w:szCs w:val="22"/>
        </w:rPr>
        <w:t xml:space="preserve">Knowledge of its active ingredients and therapeutic properties accelerated in the 19th century. Advances in the field of chemistry led to the isolation and identification of certain compounds: this was the case with morphine, which is obtained from opium poppies and is now a standard </w:t>
      </w:r>
      <w:r w:rsidRPr="006A2237">
        <w:rPr>
          <w:rFonts w:ascii="Arial" w:hAnsi="Arial" w:cs="Arial"/>
          <w:sz w:val="22"/>
          <w:szCs w:val="22"/>
        </w:rPr>
        <w:lastRenderedPageBreak/>
        <w:t xml:space="preserve">pain relief drug created through chemical synthesis; or codeine, another molecule obtained from poppies that </w:t>
      </w:r>
      <w:r w:rsidR="00C04609">
        <w:rPr>
          <w:rFonts w:ascii="Arial" w:hAnsi="Arial" w:cs="Arial"/>
          <w:sz w:val="22"/>
          <w:szCs w:val="22"/>
        </w:rPr>
        <w:t>are</w:t>
      </w:r>
      <w:r w:rsidRPr="006A2237">
        <w:rPr>
          <w:rFonts w:ascii="Arial" w:hAnsi="Arial" w:cs="Arial"/>
          <w:sz w:val="22"/>
          <w:szCs w:val="22"/>
        </w:rPr>
        <w:t xml:space="preserve"> used to relieve pain and cough</w:t>
      </w:r>
      <w:r w:rsidR="0006207B">
        <w:rPr>
          <w:rFonts w:ascii="Arial" w:hAnsi="Arial" w:cs="Arial"/>
          <w:sz w:val="22"/>
          <w:szCs w:val="22"/>
        </w:rPr>
        <w:t xml:space="preserve"> </w:t>
      </w:r>
      <w:r w:rsidR="0006207B" w:rsidRPr="0006207B">
        <w:rPr>
          <w:rFonts w:ascii="Arial" w:hAnsi="Arial" w:cs="Arial"/>
          <w:sz w:val="22"/>
          <w:szCs w:val="22"/>
        </w:rPr>
        <w:t>(Johnson, 2020)</w:t>
      </w:r>
      <w:r w:rsidR="0006207B">
        <w:rPr>
          <w:rFonts w:ascii="Arial" w:hAnsi="Arial" w:cs="Arial"/>
          <w:sz w:val="22"/>
          <w:szCs w:val="22"/>
        </w:rPr>
        <w:t>.</w:t>
      </w:r>
    </w:p>
    <w:p w14:paraId="4F19A673" w14:textId="35F5EFB9" w:rsidR="006A2237" w:rsidRDefault="006A2237" w:rsidP="006A2237">
      <w:pPr>
        <w:spacing w:line="360" w:lineRule="auto"/>
        <w:jc w:val="both"/>
        <w:rPr>
          <w:rFonts w:ascii="Arial" w:hAnsi="Arial" w:cs="Arial"/>
          <w:sz w:val="22"/>
          <w:szCs w:val="22"/>
        </w:rPr>
      </w:pPr>
      <w:r w:rsidRPr="006A2237">
        <w:rPr>
          <w:rFonts w:ascii="Arial" w:hAnsi="Arial" w:cs="Arial"/>
          <w:sz w:val="22"/>
          <w:szCs w:val="22"/>
        </w:rPr>
        <w:t xml:space="preserve">Progressively, pharmacologists and researchers identified and tested new plant molecules to assess their pharmacological </w:t>
      </w:r>
      <w:r w:rsidR="00887AA9" w:rsidRPr="006A2237">
        <w:rPr>
          <w:rFonts w:ascii="Arial" w:hAnsi="Arial" w:cs="Arial"/>
          <w:sz w:val="22"/>
          <w:szCs w:val="22"/>
        </w:rPr>
        <w:t>behaviour</w:t>
      </w:r>
      <w:r w:rsidRPr="006A2237">
        <w:rPr>
          <w:rFonts w:ascii="Arial" w:hAnsi="Arial" w:cs="Arial"/>
          <w:sz w:val="22"/>
          <w:szCs w:val="22"/>
        </w:rPr>
        <w:t xml:space="preserve">. The concept of phytotherapy originated when the French physician, Henri Leclerc, used the term for the first time in 1913 and published several editions of the Précis de </w:t>
      </w:r>
      <w:proofErr w:type="spellStart"/>
      <w:r w:rsidRPr="006A2237">
        <w:rPr>
          <w:rFonts w:ascii="Arial" w:hAnsi="Arial" w:cs="Arial"/>
          <w:sz w:val="22"/>
          <w:szCs w:val="22"/>
        </w:rPr>
        <w:t>Phytothérapie</w:t>
      </w:r>
      <w:proofErr w:type="spellEnd"/>
      <w:r w:rsidRPr="006A2237">
        <w:rPr>
          <w:rFonts w:ascii="Arial" w:hAnsi="Arial" w:cs="Arial"/>
          <w:sz w:val="22"/>
          <w:szCs w:val="22"/>
        </w:rPr>
        <w:t xml:space="preserve"> </w:t>
      </w:r>
      <w:r w:rsidR="002B5A59">
        <w:rPr>
          <w:rFonts w:ascii="Arial" w:hAnsi="Arial" w:cs="Arial"/>
          <w:sz w:val="22"/>
          <w:szCs w:val="22"/>
        </w:rPr>
        <w:t>"</w:t>
      </w:r>
      <w:r w:rsidRPr="006A2237">
        <w:rPr>
          <w:rFonts w:ascii="Arial" w:hAnsi="Arial" w:cs="Arial"/>
          <w:sz w:val="22"/>
          <w:szCs w:val="22"/>
        </w:rPr>
        <w:t>Manual of Phytotherapy</w:t>
      </w:r>
      <w:r w:rsidR="002B5A59">
        <w:rPr>
          <w:rFonts w:ascii="Arial" w:hAnsi="Arial" w:cs="Arial"/>
          <w:sz w:val="22"/>
          <w:szCs w:val="22"/>
        </w:rPr>
        <w:t>"</w:t>
      </w:r>
      <w:r w:rsidRPr="006A2237">
        <w:rPr>
          <w:rFonts w:ascii="Arial" w:hAnsi="Arial" w:cs="Arial"/>
          <w:sz w:val="22"/>
          <w:szCs w:val="22"/>
        </w:rPr>
        <w:t xml:space="preserve">, the first edition of which was published in 1922. Phytotherapy was published with his common definition in 1934, after being introduced by Eric Frederick William Powell, who was a practitioner of herbalism and </w:t>
      </w:r>
      <w:r w:rsidR="00480E3D">
        <w:rPr>
          <w:rFonts w:ascii="Arial" w:hAnsi="Arial" w:cs="Arial"/>
          <w:sz w:val="22"/>
          <w:szCs w:val="22"/>
        </w:rPr>
        <w:t>homoeopathy</w:t>
      </w:r>
      <w:r w:rsidR="00ED6905">
        <w:rPr>
          <w:rFonts w:ascii="Arial" w:hAnsi="Arial" w:cs="Arial"/>
          <w:sz w:val="22"/>
          <w:szCs w:val="22"/>
        </w:rPr>
        <w:t xml:space="preserve"> </w:t>
      </w:r>
      <w:r w:rsidR="00ED6905" w:rsidRPr="00ED6905">
        <w:rPr>
          <w:rFonts w:ascii="Arial" w:hAnsi="Arial" w:cs="Arial"/>
          <w:sz w:val="22"/>
          <w:szCs w:val="22"/>
        </w:rPr>
        <w:t>(Gerard and Johnson, 2015)</w:t>
      </w:r>
      <w:r w:rsidR="00ED6905">
        <w:rPr>
          <w:rFonts w:ascii="Arial" w:hAnsi="Arial" w:cs="Arial"/>
          <w:sz w:val="22"/>
          <w:szCs w:val="22"/>
        </w:rPr>
        <w:t>.</w:t>
      </w:r>
    </w:p>
    <w:p w14:paraId="159A874E" w14:textId="36FA6632" w:rsidR="00A52C4E" w:rsidRDefault="00A52C4E" w:rsidP="00A52C4E">
      <w:pPr>
        <w:spacing w:line="360" w:lineRule="auto"/>
        <w:jc w:val="both"/>
        <w:rPr>
          <w:rFonts w:ascii="Arial" w:hAnsi="Arial" w:cs="Arial"/>
          <w:sz w:val="22"/>
          <w:szCs w:val="22"/>
        </w:rPr>
      </w:pPr>
      <w:r w:rsidRPr="00A52C4E">
        <w:rPr>
          <w:rFonts w:ascii="Arial" w:hAnsi="Arial" w:cs="Arial"/>
          <w:sz w:val="22"/>
          <w:szCs w:val="22"/>
        </w:rPr>
        <w:t>Plant</w:t>
      </w:r>
      <w:r w:rsidR="00F653C6">
        <w:rPr>
          <w:rFonts w:ascii="Arial" w:hAnsi="Arial" w:cs="Arial"/>
          <w:sz w:val="22"/>
          <w:szCs w:val="22"/>
        </w:rPr>
        <w:t xml:space="preserve">s </w:t>
      </w:r>
      <w:r w:rsidR="00744399">
        <w:rPr>
          <w:rFonts w:ascii="Arial" w:hAnsi="Arial" w:cs="Arial"/>
          <w:sz w:val="22"/>
          <w:szCs w:val="22"/>
        </w:rPr>
        <w:t xml:space="preserve">possess </w:t>
      </w:r>
      <w:r w:rsidRPr="00A52C4E">
        <w:rPr>
          <w:rFonts w:ascii="Arial" w:hAnsi="Arial" w:cs="Arial"/>
          <w:sz w:val="22"/>
          <w:szCs w:val="22"/>
        </w:rPr>
        <w:t xml:space="preserve">a veritable chemical arsenal, of which only a third is known, considering the variety of existing species worldwide and those unexplored until today, without considering those species already extinct. </w:t>
      </w:r>
      <w:r w:rsidR="002605F9">
        <w:rPr>
          <w:rFonts w:ascii="Arial" w:hAnsi="Arial" w:cs="Arial"/>
          <w:sz w:val="22"/>
          <w:szCs w:val="22"/>
        </w:rPr>
        <w:t>E</w:t>
      </w:r>
      <w:r w:rsidRPr="00A52C4E">
        <w:rPr>
          <w:rFonts w:ascii="Arial" w:hAnsi="Arial" w:cs="Arial"/>
          <w:sz w:val="22"/>
          <w:szCs w:val="22"/>
        </w:rPr>
        <w:t xml:space="preserve">ach region of the world developed its way of healing from medicinal plants, which is unique and </w:t>
      </w:r>
      <w:r w:rsidR="006D5B12" w:rsidRPr="00A52C4E">
        <w:rPr>
          <w:rFonts w:ascii="Arial" w:hAnsi="Arial" w:cs="Arial"/>
          <w:sz w:val="22"/>
          <w:szCs w:val="22"/>
        </w:rPr>
        <w:t>characteristic since</w:t>
      </w:r>
      <w:r w:rsidRPr="00A52C4E">
        <w:rPr>
          <w:rFonts w:ascii="Arial" w:hAnsi="Arial" w:cs="Arial"/>
          <w:sz w:val="22"/>
          <w:szCs w:val="22"/>
        </w:rPr>
        <w:t xml:space="preserve"> endemic species of the regions in question were used. Over time, these characteristic local therapies came to form the so-called traditional </w:t>
      </w:r>
      <w:r w:rsidR="0089171F">
        <w:rPr>
          <w:rFonts w:ascii="Arial" w:hAnsi="Arial" w:cs="Arial"/>
          <w:sz w:val="22"/>
          <w:szCs w:val="22"/>
        </w:rPr>
        <w:t>Medicine</w:t>
      </w:r>
      <w:r w:rsidR="00480E3D">
        <w:rPr>
          <w:rFonts w:ascii="Arial" w:hAnsi="Arial" w:cs="Arial"/>
          <w:sz w:val="22"/>
          <w:szCs w:val="22"/>
        </w:rPr>
        <w:t>,</w:t>
      </w:r>
      <w:r w:rsidRPr="00A52C4E">
        <w:rPr>
          <w:rFonts w:ascii="Arial" w:hAnsi="Arial" w:cs="Arial"/>
          <w:sz w:val="22"/>
          <w:szCs w:val="22"/>
        </w:rPr>
        <w:t xml:space="preserve"> and when preserved by the original peoples, it was called aboriginal or autochthonous </w:t>
      </w:r>
      <w:r w:rsidR="0089171F">
        <w:rPr>
          <w:rFonts w:ascii="Arial" w:hAnsi="Arial" w:cs="Arial"/>
          <w:sz w:val="22"/>
          <w:szCs w:val="22"/>
        </w:rPr>
        <w:t>Medicine</w:t>
      </w:r>
      <w:r w:rsidR="006A233D">
        <w:rPr>
          <w:rFonts w:ascii="Arial" w:hAnsi="Arial" w:cs="Arial"/>
          <w:sz w:val="22"/>
          <w:szCs w:val="22"/>
        </w:rPr>
        <w:t>. T</w:t>
      </w:r>
      <w:r w:rsidRPr="00A52C4E">
        <w:rPr>
          <w:rFonts w:ascii="Arial" w:hAnsi="Arial" w:cs="Arial"/>
          <w:sz w:val="22"/>
          <w:szCs w:val="22"/>
        </w:rPr>
        <w:t>hese terms exist to this day, as well as the traditional or autochthonous recipes, forms of preparation, administration, dose, among other modern pharmacological parameters</w:t>
      </w:r>
      <w:r w:rsidR="00FD3F04">
        <w:rPr>
          <w:rFonts w:ascii="Arial" w:hAnsi="Arial" w:cs="Arial"/>
          <w:sz w:val="22"/>
          <w:szCs w:val="22"/>
        </w:rPr>
        <w:t xml:space="preserve"> </w:t>
      </w:r>
      <w:r w:rsidR="00FD3F04" w:rsidRPr="00FD3F04">
        <w:rPr>
          <w:rFonts w:ascii="Arial" w:hAnsi="Arial" w:cs="Arial"/>
          <w:sz w:val="22"/>
          <w:szCs w:val="22"/>
        </w:rPr>
        <w:t>(</w:t>
      </w:r>
      <w:proofErr w:type="spellStart"/>
      <w:r w:rsidR="00FD3F04" w:rsidRPr="00FD3F04">
        <w:rPr>
          <w:rFonts w:ascii="Arial" w:hAnsi="Arial" w:cs="Arial"/>
          <w:sz w:val="22"/>
          <w:szCs w:val="22"/>
        </w:rPr>
        <w:t>Avello</w:t>
      </w:r>
      <w:proofErr w:type="spellEnd"/>
      <w:r w:rsidR="00FD3F04" w:rsidRPr="00FD3F04">
        <w:rPr>
          <w:rFonts w:ascii="Arial" w:hAnsi="Arial" w:cs="Arial"/>
          <w:sz w:val="22"/>
          <w:szCs w:val="22"/>
        </w:rPr>
        <w:t xml:space="preserve"> and </w:t>
      </w:r>
      <w:proofErr w:type="spellStart"/>
      <w:r w:rsidR="00FD3F04" w:rsidRPr="00FD3F04">
        <w:rPr>
          <w:rFonts w:ascii="Arial" w:hAnsi="Arial" w:cs="Arial"/>
          <w:sz w:val="22"/>
          <w:szCs w:val="22"/>
        </w:rPr>
        <w:t>Cisternas</w:t>
      </w:r>
      <w:proofErr w:type="spellEnd"/>
      <w:r w:rsidR="00FD3F04" w:rsidRPr="00FD3F04">
        <w:rPr>
          <w:rFonts w:ascii="Arial" w:hAnsi="Arial" w:cs="Arial"/>
          <w:sz w:val="22"/>
          <w:szCs w:val="22"/>
        </w:rPr>
        <w:t>, 2010)</w:t>
      </w:r>
      <w:r w:rsidR="00FD3F04">
        <w:rPr>
          <w:rFonts w:ascii="Arial" w:hAnsi="Arial" w:cs="Arial"/>
          <w:sz w:val="22"/>
          <w:szCs w:val="22"/>
        </w:rPr>
        <w:t>.</w:t>
      </w:r>
    </w:p>
    <w:p w14:paraId="2ABA53B2" w14:textId="47BFC1E9" w:rsidR="00D234D0" w:rsidRPr="00D234D0" w:rsidRDefault="00D234D0" w:rsidP="00D234D0">
      <w:pPr>
        <w:spacing w:line="360" w:lineRule="auto"/>
        <w:jc w:val="both"/>
        <w:rPr>
          <w:rFonts w:ascii="Arial" w:hAnsi="Arial" w:cs="Arial"/>
          <w:sz w:val="22"/>
          <w:szCs w:val="22"/>
        </w:rPr>
      </w:pPr>
      <w:r w:rsidRPr="00D234D0">
        <w:rPr>
          <w:rFonts w:ascii="Arial" w:hAnsi="Arial" w:cs="Arial"/>
          <w:sz w:val="22"/>
          <w:szCs w:val="22"/>
        </w:rPr>
        <w:t xml:space="preserve">The teachings of Hippocrates (460-400 BC), who is known as the father of Western </w:t>
      </w:r>
      <w:r w:rsidR="0089171F">
        <w:rPr>
          <w:rFonts w:ascii="Arial" w:hAnsi="Arial" w:cs="Arial"/>
          <w:sz w:val="22"/>
          <w:szCs w:val="22"/>
        </w:rPr>
        <w:t>Medicine</w:t>
      </w:r>
      <w:r w:rsidRPr="00D234D0">
        <w:rPr>
          <w:rFonts w:ascii="Arial" w:hAnsi="Arial" w:cs="Arial"/>
          <w:sz w:val="22"/>
          <w:szCs w:val="22"/>
        </w:rPr>
        <w:t>, made it known that diet and lifestyle were the basis of health and that, to cure and treat a patient, the doctor must understand the nature of the disease you are suffering from.</w:t>
      </w:r>
    </w:p>
    <w:p w14:paraId="4929A962" w14:textId="1975CB73" w:rsidR="00D234D0" w:rsidRPr="00D234D0" w:rsidRDefault="00D234D0" w:rsidP="00D234D0">
      <w:pPr>
        <w:spacing w:line="360" w:lineRule="auto"/>
        <w:jc w:val="both"/>
        <w:rPr>
          <w:rFonts w:ascii="Arial" w:hAnsi="Arial" w:cs="Arial"/>
          <w:sz w:val="22"/>
          <w:szCs w:val="22"/>
        </w:rPr>
      </w:pPr>
      <w:r w:rsidRPr="00D234D0">
        <w:rPr>
          <w:rFonts w:ascii="Arial" w:hAnsi="Arial" w:cs="Arial"/>
          <w:sz w:val="22"/>
          <w:szCs w:val="22"/>
        </w:rPr>
        <w:t xml:space="preserve">In the second century, Galen, another Greek physician, wrote more than a dozen texts on herbal </w:t>
      </w:r>
      <w:r w:rsidR="009670ED">
        <w:rPr>
          <w:rFonts w:ascii="Arial" w:hAnsi="Arial" w:cs="Arial"/>
          <w:sz w:val="22"/>
          <w:szCs w:val="22"/>
        </w:rPr>
        <w:t>medicine</w:t>
      </w:r>
      <w:r w:rsidRPr="00D234D0">
        <w:rPr>
          <w:rFonts w:ascii="Arial" w:hAnsi="Arial" w:cs="Arial"/>
          <w:sz w:val="22"/>
          <w:szCs w:val="22"/>
        </w:rPr>
        <w:t xml:space="preserve">, and although many aspects of Greco-Roman </w:t>
      </w:r>
      <w:r w:rsidR="0089171F">
        <w:rPr>
          <w:rFonts w:ascii="Arial" w:hAnsi="Arial" w:cs="Arial"/>
          <w:sz w:val="22"/>
          <w:szCs w:val="22"/>
        </w:rPr>
        <w:t>Medicine</w:t>
      </w:r>
      <w:r w:rsidRPr="00D234D0">
        <w:rPr>
          <w:rFonts w:ascii="Arial" w:hAnsi="Arial" w:cs="Arial"/>
          <w:sz w:val="22"/>
          <w:szCs w:val="22"/>
        </w:rPr>
        <w:t xml:space="preserve"> were abandoned during the Middle Ages, physicians used these texts until the so-called Scientific Revolution of the 19th century. 13th and 19th centuries, which led to the age of discoveries and scientific experimentation.</w:t>
      </w:r>
    </w:p>
    <w:p w14:paraId="5E53E6A6" w14:textId="5211511A" w:rsidR="00D234D0" w:rsidRPr="00D234D0" w:rsidRDefault="00D234D0" w:rsidP="00D234D0">
      <w:pPr>
        <w:spacing w:line="360" w:lineRule="auto"/>
        <w:jc w:val="both"/>
        <w:rPr>
          <w:rFonts w:ascii="Arial" w:hAnsi="Arial" w:cs="Arial"/>
          <w:sz w:val="22"/>
          <w:szCs w:val="22"/>
        </w:rPr>
      </w:pPr>
      <w:r w:rsidRPr="00D234D0">
        <w:rPr>
          <w:rFonts w:ascii="Arial" w:hAnsi="Arial" w:cs="Arial"/>
          <w:sz w:val="22"/>
          <w:szCs w:val="22"/>
        </w:rPr>
        <w:t xml:space="preserve">In the early 19th century, chemists began to identify and isolate the active ingredients in plants. Physicians and especially pharmacists learned </w:t>
      </w:r>
      <w:r w:rsidR="002B6760" w:rsidRPr="00D234D0">
        <w:rPr>
          <w:rFonts w:ascii="Arial" w:hAnsi="Arial" w:cs="Arial"/>
          <w:sz w:val="22"/>
          <w:szCs w:val="22"/>
        </w:rPr>
        <w:t>botany because</w:t>
      </w:r>
      <w:r w:rsidRPr="00D234D0">
        <w:rPr>
          <w:rFonts w:ascii="Arial" w:hAnsi="Arial" w:cs="Arial"/>
          <w:sz w:val="22"/>
          <w:szCs w:val="22"/>
        </w:rPr>
        <w:t xml:space="preserve"> </w:t>
      </w:r>
      <w:r w:rsidR="0089171F">
        <w:rPr>
          <w:rFonts w:ascii="Arial" w:hAnsi="Arial" w:cs="Arial"/>
          <w:sz w:val="22"/>
          <w:szCs w:val="22"/>
        </w:rPr>
        <w:t>Medicine</w:t>
      </w:r>
      <w:r w:rsidRPr="00D234D0">
        <w:rPr>
          <w:rFonts w:ascii="Arial" w:hAnsi="Arial" w:cs="Arial"/>
          <w:sz w:val="22"/>
          <w:szCs w:val="22"/>
        </w:rPr>
        <w:t xml:space="preserve"> was largely based on medicinal plants.</w:t>
      </w:r>
    </w:p>
    <w:p w14:paraId="1B9F0F42" w14:textId="7C9A4AA7" w:rsidR="00D234D0" w:rsidRDefault="00FB7027" w:rsidP="00D234D0">
      <w:pPr>
        <w:spacing w:line="360" w:lineRule="auto"/>
        <w:jc w:val="both"/>
        <w:rPr>
          <w:rFonts w:ascii="Arial" w:hAnsi="Arial" w:cs="Arial"/>
          <w:sz w:val="22"/>
          <w:szCs w:val="22"/>
        </w:rPr>
      </w:pPr>
      <w:r>
        <w:rPr>
          <w:rFonts w:ascii="Arial" w:hAnsi="Arial" w:cs="Arial"/>
          <w:sz w:val="22"/>
          <w:szCs w:val="22"/>
        </w:rPr>
        <w:t xml:space="preserve">The origins of many drugs can be traced back to plants (Echegaray et al., 2022). </w:t>
      </w:r>
      <w:r w:rsidR="00D234D0" w:rsidRPr="00D234D0">
        <w:rPr>
          <w:rFonts w:ascii="Arial" w:hAnsi="Arial" w:cs="Arial"/>
          <w:sz w:val="22"/>
          <w:szCs w:val="22"/>
        </w:rPr>
        <w:t xml:space="preserve">Apothecaries prepared medicines from various plant compounds. This began to change when, at the beginning of the 20th century, pharmaceutical companies began to </w:t>
      </w:r>
      <w:r w:rsidR="0089171F">
        <w:rPr>
          <w:rFonts w:ascii="Arial" w:hAnsi="Arial" w:cs="Arial"/>
          <w:sz w:val="22"/>
          <w:szCs w:val="22"/>
        </w:rPr>
        <w:t>synthesise</w:t>
      </w:r>
      <w:r w:rsidR="00D234D0" w:rsidRPr="00D234D0">
        <w:rPr>
          <w:rFonts w:ascii="Arial" w:hAnsi="Arial" w:cs="Arial"/>
          <w:sz w:val="22"/>
          <w:szCs w:val="22"/>
        </w:rPr>
        <w:t xml:space="preserve"> drugs from chemical compounds</w:t>
      </w:r>
      <w:r>
        <w:rPr>
          <w:rFonts w:ascii="Arial" w:hAnsi="Arial" w:cs="Arial"/>
          <w:sz w:val="22"/>
          <w:szCs w:val="22"/>
        </w:rPr>
        <w:t>,</w:t>
      </w:r>
      <w:r w:rsidR="00D234D0" w:rsidRPr="00D234D0">
        <w:rPr>
          <w:rFonts w:ascii="Arial" w:hAnsi="Arial" w:cs="Arial"/>
          <w:sz w:val="22"/>
          <w:szCs w:val="22"/>
        </w:rPr>
        <w:t xml:space="preserve"> and drug stores became pharmacies.</w:t>
      </w:r>
    </w:p>
    <w:p w14:paraId="22D73077" w14:textId="77777777" w:rsidR="00060FE9" w:rsidRDefault="00060FE9" w:rsidP="00A52C4E">
      <w:pPr>
        <w:spacing w:line="360" w:lineRule="auto"/>
        <w:jc w:val="both"/>
        <w:rPr>
          <w:rFonts w:ascii="Arial" w:hAnsi="Arial" w:cs="Arial"/>
          <w:b/>
          <w:bCs/>
          <w:sz w:val="22"/>
          <w:szCs w:val="22"/>
        </w:rPr>
      </w:pPr>
    </w:p>
    <w:p w14:paraId="3D4964AA" w14:textId="256806BC" w:rsidR="00C10364" w:rsidRPr="00192E97" w:rsidRDefault="00C10364" w:rsidP="00A52C4E">
      <w:pPr>
        <w:spacing w:line="360" w:lineRule="auto"/>
        <w:jc w:val="both"/>
        <w:rPr>
          <w:rFonts w:ascii="Arial" w:hAnsi="Arial" w:cs="Arial"/>
          <w:b/>
          <w:bCs/>
          <w:sz w:val="22"/>
          <w:szCs w:val="22"/>
        </w:rPr>
      </w:pPr>
      <w:r w:rsidRPr="00192E97">
        <w:rPr>
          <w:rFonts w:ascii="Arial" w:hAnsi="Arial" w:cs="Arial"/>
          <w:b/>
          <w:bCs/>
          <w:sz w:val="22"/>
          <w:szCs w:val="22"/>
        </w:rPr>
        <w:t>Uses</w:t>
      </w:r>
    </w:p>
    <w:p w14:paraId="6DEA6F98" w14:textId="4FC6058B" w:rsidR="00174B96" w:rsidRDefault="000B09C2" w:rsidP="00A52C4E">
      <w:pPr>
        <w:spacing w:line="360" w:lineRule="auto"/>
        <w:jc w:val="both"/>
        <w:rPr>
          <w:rFonts w:ascii="Arial" w:hAnsi="Arial" w:cs="Arial"/>
          <w:sz w:val="22"/>
          <w:szCs w:val="22"/>
        </w:rPr>
      </w:pPr>
      <w:r w:rsidRPr="000B09C2">
        <w:rPr>
          <w:rFonts w:ascii="Arial" w:hAnsi="Arial" w:cs="Arial"/>
          <w:sz w:val="22"/>
          <w:szCs w:val="22"/>
        </w:rPr>
        <w:t xml:space="preserve">Phytotherapy acts as allopathic medicine, using active ingredients capable of counteracting the problem. The only difference between a </w:t>
      </w:r>
      <w:proofErr w:type="spellStart"/>
      <w:r w:rsidRPr="000B09C2">
        <w:rPr>
          <w:rFonts w:ascii="Arial" w:hAnsi="Arial" w:cs="Arial"/>
          <w:sz w:val="22"/>
          <w:szCs w:val="22"/>
        </w:rPr>
        <w:t>phytotherapeutic</w:t>
      </w:r>
      <w:proofErr w:type="spellEnd"/>
      <w:r w:rsidRPr="000B09C2">
        <w:rPr>
          <w:rFonts w:ascii="Arial" w:hAnsi="Arial" w:cs="Arial"/>
          <w:sz w:val="22"/>
          <w:szCs w:val="22"/>
        </w:rPr>
        <w:t xml:space="preserve"> product and one of chemical </w:t>
      </w:r>
      <w:r w:rsidRPr="000B09C2">
        <w:rPr>
          <w:rFonts w:ascii="Arial" w:hAnsi="Arial" w:cs="Arial"/>
          <w:sz w:val="22"/>
          <w:szCs w:val="22"/>
        </w:rPr>
        <w:lastRenderedPageBreak/>
        <w:t xml:space="preserve">synthesis is that the synthetic product bases its effectiveness on an isolated molecule developed in the laboratory, while the former bases its effectiveness on the </w:t>
      </w:r>
      <w:r w:rsidR="009670ED">
        <w:rPr>
          <w:rFonts w:ascii="Arial" w:hAnsi="Arial" w:cs="Arial"/>
          <w:sz w:val="22"/>
          <w:szCs w:val="22"/>
        </w:rPr>
        <w:t>Phyto complex</w:t>
      </w:r>
      <w:r w:rsidRPr="000B09C2">
        <w:rPr>
          <w:rFonts w:ascii="Arial" w:hAnsi="Arial" w:cs="Arial"/>
          <w:sz w:val="22"/>
          <w:szCs w:val="22"/>
        </w:rPr>
        <w:t>, that is, the set of active principles and all the other natural components contained in the drug</w:t>
      </w:r>
      <w:r w:rsidR="0076267E">
        <w:rPr>
          <w:rFonts w:ascii="Arial" w:hAnsi="Arial" w:cs="Arial"/>
          <w:sz w:val="22"/>
          <w:szCs w:val="22"/>
        </w:rPr>
        <w:t xml:space="preserve"> </w:t>
      </w:r>
      <w:r w:rsidR="0076267E" w:rsidRPr="0076267E">
        <w:rPr>
          <w:rFonts w:ascii="Arial" w:hAnsi="Arial" w:cs="Arial"/>
          <w:sz w:val="22"/>
          <w:szCs w:val="22"/>
        </w:rPr>
        <w:t xml:space="preserve">(Jitu </w:t>
      </w:r>
      <w:proofErr w:type="spellStart"/>
      <w:r w:rsidR="0076267E" w:rsidRPr="0076267E">
        <w:rPr>
          <w:rFonts w:ascii="Arial" w:hAnsi="Arial" w:cs="Arial"/>
          <w:sz w:val="22"/>
          <w:szCs w:val="22"/>
        </w:rPr>
        <w:t>Buragohain</w:t>
      </w:r>
      <w:proofErr w:type="spellEnd"/>
      <w:r w:rsidR="0076267E" w:rsidRPr="0076267E">
        <w:rPr>
          <w:rFonts w:ascii="Arial" w:hAnsi="Arial" w:cs="Arial"/>
          <w:sz w:val="22"/>
          <w:szCs w:val="22"/>
        </w:rPr>
        <w:t>, 2013)</w:t>
      </w:r>
      <w:r w:rsidR="003C1989">
        <w:rPr>
          <w:rFonts w:ascii="Arial" w:hAnsi="Arial" w:cs="Arial"/>
          <w:sz w:val="22"/>
          <w:szCs w:val="22"/>
        </w:rPr>
        <w:t>.</w:t>
      </w:r>
    </w:p>
    <w:p w14:paraId="65DC99C5" w14:textId="6DC714BB" w:rsidR="003C0D1C" w:rsidRDefault="003C0D1C" w:rsidP="00A52C4E">
      <w:pPr>
        <w:spacing w:line="360" w:lineRule="auto"/>
        <w:jc w:val="both"/>
        <w:rPr>
          <w:rFonts w:ascii="Arial" w:hAnsi="Arial" w:cs="Arial"/>
          <w:sz w:val="22"/>
          <w:szCs w:val="22"/>
        </w:rPr>
      </w:pPr>
      <w:r w:rsidRPr="003C0D1C">
        <w:rPr>
          <w:rFonts w:ascii="Arial" w:hAnsi="Arial" w:cs="Arial"/>
          <w:sz w:val="22"/>
          <w:szCs w:val="22"/>
        </w:rPr>
        <w:t xml:space="preserve">The use of medicinal plants for curative purposes is a practice that has been used since time immemorial. For a long time, natural remedies, and especially medicinal plants, were the main and even the only resource available to doctors. This led to a deeper understanding of the plant species that have medicinal properties and </w:t>
      </w:r>
      <w:r w:rsidR="00464320">
        <w:rPr>
          <w:rFonts w:ascii="Arial" w:hAnsi="Arial" w:cs="Arial"/>
          <w:sz w:val="22"/>
          <w:szCs w:val="22"/>
        </w:rPr>
        <w:t>broadened</w:t>
      </w:r>
      <w:r w:rsidRPr="003C0D1C">
        <w:rPr>
          <w:rFonts w:ascii="Arial" w:hAnsi="Arial" w:cs="Arial"/>
          <w:sz w:val="22"/>
          <w:szCs w:val="22"/>
        </w:rPr>
        <w:t xml:space="preserve"> their experience in </w:t>
      </w:r>
      <w:r w:rsidR="00464320">
        <w:rPr>
          <w:rFonts w:ascii="Arial" w:hAnsi="Arial" w:cs="Arial"/>
          <w:sz w:val="22"/>
          <w:szCs w:val="22"/>
        </w:rPr>
        <w:t>using</w:t>
      </w:r>
      <w:r w:rsidRPr="003C0D1C">
        <w:rPr>
          <w:rFonts w:ascii="Arial" w:hAnsi="Arial" w:cs="Arial"/>
          <w:sz w:val="22"/>
          <w:szCs w:val="22"/>
        </w:rPr>
        <w:t xml:space="preserve"> the products extracted from them</w:t>
      </w:r>
      <w:r w:rsidR="00E06867">
        <w:rPr>
          <w:rFonts w:ascii="Arial" w:hAnsi="Arial" w:cs="Arial"/>
          <w:sz w:val="22"/>
          <w:szCs w:val="22"/>
        </w:rPr>
        <w:t xml:space="preserve"> </w:t>
      </w:r>
      <w:r w:rsidR="00E06867" w:rsidRPr="00E06867">
        <w:rPr>
          <w:rFonts w:ascii="Arial" w:hAnsi="Arial" w:cs="Arial"/>
          <w:sz w:val="22"/>
          <w:szCs w:val="22"/>
        </w:rPr>
        <w:t>(Echegaray et al., 2022)</w:t>
      </w:r>
      <w:r w:rsidR="00E06867">
        <w:rPr>
          <w:rFonts w:ascii="Arial" w:hAnsi="Arial" w:cs="Arial"/>
          <w:sz w:val="22"/>
          <w:szCs w:val="22"/>
        </w:rPr>
        <w:t>.</w:t>
      </w:r>
    </w:p>
    <w:p w14:paraId="373A6B94" w14:textId="429C177A" w:rsidR="00E06867" w:rsidRPr="009209EA" w:rsidRDefault="00DD6C1F" w:rsidP="00A52C4E">
      <w:pPr>
        <w:spacing w:line="360" w:lineRule="auto"/>
        <w:jc w:val="both"/>
        <w:rPr>
          <w:rFonts w:ascii="Arial" w:hAnsi="Arial" w:cs="Arial"/>
          <w:sz w:val="22"/>
          <w:szCs w:val="22"/>
        </w:rPr>
      </w:pPr>
      <w:r w:rsidRPr="00DD6C1F">
        <w:rPr>
          <w:rFonts w:ascii="Arial" w:hAnsi="Arial" w:cs="Arial"/>
          <w:sz w:val="22"/>
          <w:szCs w:val="22"/>
        </w:rPr>
        <w:t xml:space="preserve">The healing virtues of plants stimulate the </w:t>
      </w:r>
      <w:r w:rsidR="002B5A59">
        <w:rPr>
          <w:rFonts w:ascii="Arial" w:hAnsi="Arial" w:cs="Arial"/>
          <w:sz w:val="22"/>
          <w:szCs w:val="22"/>
        </w:rPr>
        <w:t>body's</w:t>
      </w:r>
      <w:r w:rsidRPr="00DD6C1F">
        <w:rPr>
          <w:rFonts w:ascii="Arial" w:hAnsi="Arial" w:cs="Arial"/>
          <w:sz w:val="22"/>
          <w:szCs w:val="22"/>
        </w:rPr>
        <w:t xml:space="preserve"> </w:t>
      </w:r>
      <w:r w:rsidR="00464320">
        <w:rPr>
          <w:rFonts w:ascii="Arial" w:hAnsi="Arial" w:cs="Arial"/>
          <w:sz w:val="22"/>
          <w:szCs w:val="22"/>
        </w:rPr>
        <w:t>defences</w:t>
      </w:r>
      <w:r w:rsidRPr="00DD6C1F">
        <w:rPr>
          <w:rFonts w:ascii="Arial" w:hAnsi="Arial" w:cs="Arial"/>
          <w:sz w:val="22"/>
          <w:szCs w:val="22"/>
        </w:rPr>
        <w:t xml:space="preserve"> instead of replacing them. They act deeply but gently without attacking the body. The result is more effective, </w:t>
      </w:r>
      <w:proofErr w:type="gramStart"/>
      <w:r w:rsidRPr="00DD6C1F">
        <w:rPr>
          <w:rFonts w:ascii="Arial" w:hAnsi="Arial" w:cs="Arial"/>
          <w:sz w:val="22"/>
          <w:szCs w:val="22"/>
        </w:rPr>
        <w:t>long-lasting</w:t>
      </w:r>
      <w:proofErr w:type="gramEnd"/>
      <w:r w:rsidRPr="00DD6C1F">
        <w:rPr>
          <w:rFonts w:ascii="Arial" w:hAnsi="Arial" w:cs="Arial"/>
          <w:sz w:val="22"/>
          <w:szCs w:val="22"/>
        </w:rPr>
        <w:t xml:space="preserve"> and generally free of side effects.</w:t>
      </w:r>
    </w:p>
    <w:p w14:paraId="44CD8962" w14:textId="601B7F8B" w:rsidR="00D55439" w:rsidRPr="00D55439" w:rsidRDefault="00D55439" w:rsidP="00D55439">
      <w:pPr>
        <w:spacing w:line="360" w:lineRule="auto"/>
        <w:jc w:val="both"/>
        <w:rPr>
          <w:rFonts w:ascii="Arial" w:hAnsi="Arial" w:cs="Arial"/>
          <w:sz w:val="22"/>
          <w:szCs w:val="22"/>
        </w:rPr>
      </w:pPr>
      <w:r w:rsidRPr="00D55439">
        <w:rPr>
          <w:rFonts w:ascii="Arial" w:hAnsi="Arial" w:cs="Arial"/>
          <w:sz w:val="22"/>
          <w:szCs w:val="22"/>
        </w:rPr>
        <w:t xml:space="preserve">Unlike synthetic or conventional </w:t>
      </w:r>
      <w:r w:rsidR="0089171F">
        <w:rPr>
          <w:rFonts w:ascii="Arial" w:hAnsi="Arial" w:cs="Arial"/>
          <w:sz w:val="22"/>
          <w:szCs w:val="22"/>
        </w:rPr>
        <w:t>Medicine</w:t>
      </w:r>
      <w:r w:rsidRPr="00D55439">
        <w:rPr>
          <w:rFonts w:ascii="Arial" w:hAnsi="Arial" w:cs="Arial"/>
          <w:sz w:val="22"/>
          <w:szCs w:val="22"/>
        </w:rPr>
        <w:t xml:space="preserve">, phytotherapy uses complex plant matrices. These matrices are made up of whole plants, parts of them (leaves, roots), </w:t>
      </w:r>
      <w:r w:rsidR="007B4B92" w:rsidRPr="00D55439">
        <w:rPr>
          <w:rFonts w:ascii="Arial" w:hAnsi="Arial" w:cs="Arial"/>
          <w:sz w:val="22"/>
          <w:szCs w:val="22"/>
        </w:rPr>
        <w:t>and</w:t>
      </w:r>
      <w:r w:rsidRPr="00D55439">
        <w:rPr>
          <w:rFonts w:ascii="Arial" w:hAnsi="Arial" w:cs="Arial"/>
          <w:sz w:val="22"/>
          <w:szCs w:val="22"/>
        </w:rPr>
        <w:t xml:space="preserve"> their products</w:t>
      </w:r>
      <w:r w:rsidR="003D230C">
        <w:rPr>
          <w:rFonts w:ascii="Arial" w:hAnsi="Arial" w:cs="Arial"/>
          <w:sz w:val="22"/>
          <w:szCs w:val="22"/>
        </w:rPr>
        <w:t>. The</w:t>
      </w:r>
      <w:r w:rsidRPr="00D55439">
        <w:rPr>
          <w:rFonts w:ascii="Arial" w:hAnsi="Arial" w:cs="Arial"/>
          <w:sz w:val="22"/>
          <w:szCs w:val="22"/>
        </w:rPr>
        <w:t xml:space="preserve"> results of direct treatments with some solvent or medium that concentrates the related compounds and facilitates their administration are called extracts. In any case, in this complex matrix</w:t>
      </w:r>
      <w:r w:rsidR="0041049F">
        <w:rPr>
          <w:rFonts w:ascii="Arial" w:hAnsi="Arial" w:cs="Arial"/>
          <w:sz w:val="22"/>
          <w:szCs w:val="22"/>
        </w:rPr>
        <w:t>,</w:t>
      </w:r>
      <w:r w:rsidRPr="00D55439">
        <w:rPr>
          <w:rFonts w:ascii="Arial" w:hAnsi="Arial" w:cs="Arial"/>
          <w:sz w:val="22"/>
          <w:szCs w:val="22"/>
        </w:rPr>
        <w:t xml:space="preserve"> </w:t>
      </w:r>
      <w:r w:rsidR="00BE6537" w:rsidRPr="00D55439">
        <w:rPr>
          <w:rFonts w:ascii="Arial" w:hAnsi="Arial" w:cs="Arial"/>
          <w:sz w:val="22"/>
          <w:szCs w:val="22"/>
        </w:rPr>
        <w:t>several</w:t>
      </w:r>
      <w:r w:rsidRPr="00D55439">
        <w:rPr>
          <w:rFonts w:ascii="Arial" w:hAnsi="Arial" w:cs="Arial"/>
          <w:sz w:val="22"/>
          <w:szCs w:val="22"/>
        </w:rPr>
        <w:t xml:space="preserve"> compounds of different chemical nature</w:t>
      </w:r>
      <w:r w:rsidR="00840EBB">
        <w:rPr>
          <w:rFonts w:ascii="Arial" w:hAnsi="Arial" w:cs="Arial"/>
          <w:sz w:val="22"/>
          <w:szCs w:val="22"/>
        </w:rPr>
        <w:t xml:space="preserve"> are found; this</w:t>
      </w:r>
      <w:r w:rsidRPr="00D55439">
        <w:rPr>
          <w:rFonts w:ascii="Arial" w:hAnsi="Arial" w:cs="Arial"/>
          <w:sz w:val="22"/>
          <w:szCs w:val="22"/>
        </w:rPr>
        <w:t xml:space="preserve"> mixture is called a </w:t>
      </w:r>
      <w:r w:rsidR="00840EBB">
        <w:rPr>
          <w:rFonts w:ascii="Arial" w:hAnsi="Arial" w:cs="Arial"/>
          <w:sz w:val="22"/>
          <w:szCs w:val="22"/>
        </w:rPr>
        <w:t>Phyto complex</w:t>
      </w:r>
      <w:r w:rsidRPr="00D55439">
        <w:rPr>
          <w:rFonts w:ascii="Arial" w:hAnsi="Arial" w:cs="Arial"/>
          <w:sz w:val="22"/>
          <w:szCs w:val="22"/>
        </w:rPr>
        <w:t>.</w:t>
      </w:r>
    </w:p>
    <w:p w14:paraId="1C1C3F02" w14:textId="19F8D04A" w:rsidR="00D55439" w:rsidRDefault="00D55439" w:rsidP="00D55439">
      <w:pPr>
        <w:spacing w:line="360" w:lineRule="auto"/>
        <w:jc w:val="both"/>
        <w:rPr>
          <w:rFonts w:ascii="Arial" w:hAnsi="Arial" w:cs="Arial"/>
          <w:sz w:val="22"/>
          <w:szCs w:val="22"/>
        </w:rPr>
      </w:pPr>
      <w:r w:rsidRPr="00D55439">
        <w:rPr>
          <w:rFonts w:ascii="Arial" w:hAnsi="Arial" w:cs="Arial"/>
          <w:sz w:val="22"/>
          <w:szCs w:val="22"/>
        </w:rPr>
        <w:t xml:space="preserve">The </w:t>
      </w:r>
      <w:r w:rsidR="00840EBB">
        <w:rPr>
          <w:rFonts w:ascii="Arial" w:hAnsi="Arial" w:cs="Arial"/>
          <w:sz w:val="22"/>
          <w:szCs w:val="22"/>
        </w:rPr>
        <w:t>Phyto complex</w:t>
      </w:r>
      <w:r w:rsidRPr="00D55439">
        <w:rPr>
          <w:rFonts w:ascii="Arial" w:hAnsi="Arial" w:cs="Arial"/>
          <w:sz w:val="22"/>
          <w:szCs w:val="22"/>
        </w:rPr>
        <w:t xml:space="preserve"> is the mixture of active substances and other companions that act together to achieve the same therapeutic purpose, which would not be the same if administered separately</w:t>
      </w:r>
      <w:r w:rsidR="002C6624">
        <w:rPr>
          <w:rFonts w:ascii="Arial" w:hAnsi="Arial" w:cs="Arial"/>
          <w:sz w:val="22"/>
          <w:szCs w:val="22"/>
        </w:rPr>
        <w:t>.</w:t>
      </w:r>
    </w:p>
    <w:p w14:paraId="36E47AD4" w14:textId="4686153D" w:rsidR="002C6624" w:rsidRDefault="002C6624" w:rsidP="00D55439">
      <w:pPr>
        <w:spacing w:line="360" w:lineRule="auto"/>
        <w:jc w:val="both"/>
        <w:rPr>
          <w:rFonts w:ascii="Arial" w:hAnsi="Arial" w:cs="Arial"/>
          <w:sz w:val="22"/>
          <w:szCs w:val="22"/>
        </w:rPr>
      </w:pPr>
      <w:r w:rsidRPr="002C6624">
        <w:rPr>
          <w:rFonts w:ascii="Arial" w:hAnsi="Arial" w:cs="Arial"/>
          <w:sz w:val="22"/>
          <w:szCs w:val="22"/>
        </w:rPr>
        <w:t xml:space="preserve">Phytotherapy and the concept of </w:t>
      </w:r>
      <w:r w:rsidR="00840EBB">
        <w:rPr>
          <w:rFonts w:ascii="Arial" w:hAnsi="Arial" w:cs="Arial"/>
          <w:sz w:val="22"/>
          <w:szCs w:val="22"/>
        </w:rPr>
        <w:t>Phyto complex</w:t>
      </w:r>
      <w:r w:rsidRPr="002C6624">
        <w:rPr>
          <w:rFonts w:ascii="Arial" w:hAnsi="Arial" w:cs="Arial"/>
          <w:sz w:val="22"/>
          <w:szCs w:val="22"/>
        </w:rPr>
        <w:t xml:space="preserve"> are often confused with phytopharmaceuticals that</w:t>
      </w:r>
      <w:r w:rsidR="00840EBB">
        <w:rPr>
          <w:rFonts w:ascii="Arial" w:hAnsi="Arial" w:cs="Arial"/>
          <w:sz w:val="22"/>
          <w:szCs w:val="22"/>
        </w:rPr>
        <w:t>,</w:t>
      </w:r>
      <w:r w:rsidRPr="002C6624">
        <w:rPr>
          <w:rFonts w:ascii="Arial" w:hAnsi="Arial" w:cs="Arial"/>
          <w:sz w:val="22"/>
          <w:szCs w:val="22"/>
        </w:rPr>
        <w:t xml:space="preserve"> by definition</w:t>
      </w:r>
      <w:r w:rsidR="001500EC">
        <w:rPr>
          <w:rFonts w:ascii="Arial" w:hAnsi="Arial" w:cs="Arial"/>
          <w:sz w:val="22"/>
          <w:szCs w:val="22"/>
        </w:rPr>
        <w:t>,</w:t>
      </w:r>
      <w:r w:rsidRPr="002C6624">
        <w:rPr>
          <w:rFonts w:ascii="Arial" w:hAnsi="Arial" w:cs="Arial"/>
          <w:sz w:val="22"/>
          <w:szCs w:val="22"/>
        </w:rPr>
        <w:t xml:space="preserve"> are already part of conventional therapy. </w:t>
      </w:r>
    </w:p>
    <w:p w14:paraId="52349E76" w14:textId="4AFD0DA5" w:rsidR="00B84666" w:rsidRDefault="00B84666" w:rsidP="00D55439">
      <w:pPr>
        <w:spacing w:line="360" w:lineRule="auto"/>
        <w:jc w:val="both"/>
        <w:rPr>
          <w:rFonts w:ascii="Arial" w:hAnsi="Arial" w:cs="Arial"/>
          <w:sz w:val="22"/>
          <w:szCs w:val="22"/>
        </w:rPr>
      </w:pPr>
      <w:proofErr w:type="spellStart"/>
      <w:r w:rsidRPr="00B84666">
        <w:rPr>
          <w:rFonts w:ascii="Arial" w:hAnsi="Arial" w:cs="Arial"/>
          <w:sz w:val="22"/>
          <w:szCs w:val="22"/>
        </w:rPr>
        <w:t>Phytotherapeutic</w:t>
      </w:r>
      <w:proofErr w:type="spellEnd"/>
      <w:r w:rsidRPr="00B84666">
        <w:rPr>
          <w:rFonts w:ascii="Arial" w:hAnsi="Arial" w:cs="Arial"/>
          <w:sz w:val="22"/>
          <w:szCs w:val="22"/>
        </w:rPr>
        <w:t xml:space="preserve"> products are used in very diverse pathologie</w:t>
      </w:r>
      <w:r w:rsidR="004C57B2">
        <w:rPr>
          <w:rFonts w:ascii="Arial" w:hAnsi="Arial" w:cs="Arial"/>
          <w:sz w:val="22"/>
          <w:szCs w:val="22"/>
        </w:rPr>
        <w:t xml:space="preserve">s such as </w:t>
      </w:r>
      <w:r w:rsidRPr="00B84666">
        <w:rPr>
          <w:rFonts w:ascii="Arial" w:hAnsi="Arial" w:cs="Arial"/>
          <w:sz w:val="22"/>
          <w:szCs w:val="22"/>
        </w:rPr>
        <w:t>disorders of the musculoskeletal system (for example</w:t>
      </w:r>
      <w:r w:rsidR="008F005E">
        <w:rPr>
          <w:rFonts w:ascii="Arial" w:hAnsi="Arial" w:cs="Arial"/>
          <w:sz w:val="22"/>
          <w:szCs w:val="22"/>
        </w:rPr>
        <w:t>,</w:t>
      </w:r>
      <w:r w:rsidRPr="00B84666">
        <w:rPr>
          <w:rFonts w:ascii="Arial" w:hAnsi="Arial" w:cs="Arial"/>
          <w:sz w:val="22"/>
          <w:szCs w:val="22"/>
        </w:rPr>
        <w:t xml:space="preserve"> inflammatory and degenerative such as osteoarthritis, arthritis and tendonitis), of the nervous system (anxiety, insomnia, depression, cognitive disorders, headaches), urinary (infections, prevention of lithiasis, benign prostatic hyperplasia), dermatological (dermatitis, psoriasis, acne), digestive (lack of appetite, gastritis, ulcers, </w:t>
      </w:r>
      <w:r w:rsidR="001D79D4">
        <w:rPr>
          <w:rFonts w:ascii="Arial" w:hAnsi="Arial" w:cs="Arial"/>
          <w:sz w:val="22"/>
          <w:szCs w:val="22"/>
        </w:rPr>
        <w:t>diarrhoea</w:t>
      </w:r>
      <w:r w:rsidRPr="00B84666">
        <w:rPr>
          <w:rFonts w:ascii="Arial" w:hAnsi="Arial" w:cs="Arial"/>
          <w:sz w:val="22"/>
          <w:szCs w:val="22"/>
        </w:rPr>
        <w:t xml:space="preserve">, constipation, irritable bowel, liver and gallbladder disorders), metabolic (overweight, hypercholesterolemia, diabetes of the adult), circulatory (slight hypertension, varicose veins, </w:t>
      </w:r>
      <w:r w:rsidR="001D79D4">
        <w:rPr>
          <w:rFonts w:ascii="Arial" w:hAnsi="Arial" w:cs="Arial"/>
          <w:sz w:val="22"/>
          <w:szCs w:val="22"/>
        </w:rPr>
        <w:t>haemorrhoids</w:t>
      </w:r>
      <w:r w:rsidRPr="00B84666">
        <w:rPr>
          <w:rFonts w:ascii="Arial" w:hAnsi="Arial" w:cs="Arial"/>
          <w:sz w:val="22"/>
          <w:szCs w:val="22"/>
        </w:rPr>
        <w:t>), respiratory (colds, flu, bronchitis)</w:t>
      </w:r>
      <w:r w:rsidR="001D79D4">
        <w:rPr>
          <w:rFonts w:ascii="Arial" w:hAnsi="Arial" w:cs="Arial"/>
          <w:sz w:val="22"/>
          <w:szCs w:val="22"/>
        </w:rPr>
        <w:t>.</w:t>
      </w:r>
    </w:p>
    <w:p w14:paraId="529590A2" w14:textId="77777777" w:rsidR="00E318A3" w:rsidRPr="00E318A3" w:rsidRDefault="00E318A3" w:rsidP="00E318A3">
      <w:pPr>
        <w:spacing w:line="360" w:lineRule="auto"/>
        <w:jc w:val="both"/>
        <w:rPr>
          <w:rFonts w:ascii="Arial" w:hAnsi="Arial" w:cs="Arial"/>
          <w:sz w:val="22"/>
          <w:szCs w:val="22"/>
        </w:rPr>
      </w:pPr>
      <w:r w:rsidRPr="00E318A3">
        <w:rPr>
          <w:rFonts w:ascii="Arial" w:hAnsi="Arial" w:cs="Arial"/>
          <w:sz w:val="22"/>
          <w:szCs w:val="22"/>
        </w:rPr>
        <w:t>Phytotherapy encompasses a wide variety of plant products that have different properties. The way to use them is essentially with liquid solutions or pills with plant extracts, although many of the popular herbs have traditionally been used in infusions, such as horsetail. Medicinal herbs have also been used to create lotions, creams, and ointments for topical use to predict and cure skin conditions.</w:t>
      </w:r>
    </w:p>
    <w:p w14:paraId="05D341C5" w14:textId="361439A1" w:rsidR="00E318A3" w:rsidRDefault="00F01257" w:rsidP="00E318A3">
      <w:pPr>
        <w:spacing w:line="360" w:lineRule="auto"/>
        <w:jc w:val="both"/>
        <w:rPr>
          <w:rFonts w:ascii="Arial" w:hAnsi="Arial" w:cs="Arial"/>
          <w:sz w:val="22"/>
          <w:szCs w:val="22"/>
        </w:rPr>
      </w:pPr>
      <w:r>
        <w:rPr>
          <w:rFonts w:ascii="Arial" w:hAnsi="Arial" w:cs="Arial"/>
          <w:sz w:val="22"/>
          <w:szCs w:val="22"/>
        </w:rPr>
        <w:lastRenderedPageBreak/>
        <w:t xml:space="preserve"> </w:t>
      </w:r>
      <w:r w:rsidR="001D79D4">
        <w:rPr>
          <w:rFonts w:ascii="Arial" w:hAnsi="Arial" w:cs="Arial"/>
          <w:sz w:val="22"/>
          <w:szCs w:val="22"/>
        </w:rPr>
        <w:t>Any</w:t>
      </w:r>
      <w:r w:rsidR="00E318A3" w:rsidRPr="00E318A3">
        <w:rPr>
          <w:rFonts w:ascii="Arial" w:hAnsi="Arial" w:cs="Arial"/>
          <w:sz w:val="22"/>
          <w:szCs w:val="22"/>
        </w:rPr>
        <w:t xml:space="preserve"> ailment or disease can be treated </w:t>
      </w:r>
      <w:r w:rsidR="001D79D4">
        <w:rPr>
          <w:rFonts w:ascii="Arial" w:hAnsi="Arial" w:cs="Arial"/>
          <w:sz w:val="22"/>
          <w:szCs w:val="22"/>
        </w:rPr>
        <w:t xml:space="preserve">with a phytotherapy treatment </w:t>
      </w:r>
      <w:r w:rsidR="00E318A3" w:rsidRPr="00E318A3">
        <w:rPr>
          <w:rFonts w:ascii="Arial" w:hAnsi="Arial" w:cs="Arial"/>
          <w:sz w:val="22"/>
          <w:szCs w:val="22"/>
        </w:rPr>
        <w:t>since its applications are innumerable. In Western countries</w:t>
      </w:r>
      <w:r w:rsidR="004B22ED">
        <w:rPr>
          <w:rFonts w:ascii="Arial" w:hAnsi="Arial" w:cs="Arial"/>
          <w:sz w:val="22"/>
          <w:szCs w:val="22"/>
        </w:rPr>
        <w:t>,</w:t>
      </w:r>
      <w:r w:rsidR="00E318A3" w:rsidRPr="00E318A3">
        <w:rPr>
          <w:rFonts w:ascii="Arial" w:hAnsi="Arial" w:cs="Arial"/>
          <w:sz w:val="22"/>
          <w:szCs w:val="22"/>
        </w:rPr>
        <w:t xml:space="preserve"> its uses are focused on</w:t>
      </w:r>
      <w:r w:rsidR="001D79D4">
        <w:rPr>
          <w:rFonts w:ascii="Arial" w:hAnsi="Arial" w:cs="Arial"/>
          <w:sz w:val="22"/>
          <w:szCs w:val="22"/>
        </w:rPr>
        <w:t xml:space="preserve"> l</w:t>
      </w:r>
      <w:r w:rsidR="00E318A3" w:rsidRPr="00E318A3">
        <w:rPr>
          <w:rFonts w:ascii="Arial" w:hAnsi="Arial" w:cs="Arial"/>
          <w:sz w:val="22"/>
          <w:szCs w:val="22"/>
        </w:rPr>
        <w:t xml:space="preserve">ess </w:t>
      </w:r>
      <w:r w:rsidR="004B22ED">
        <w:rPr>
          <w:rFonts w:ascii="Arial" w:hAnsi="Arial" w:cs="Arial"/>
          <w:sz w:val="22"/>
          <w:szCs w:val="22"/>
        </w:rPr>
        <w:t>severe</w:t>
      </w:r>
      <w:r w:rsidR="00E318A3" w:rsidRPr="00E318A3">
        <w:rPr>
          <w:rFonts w:ascii="Arial" w:hAnsi="Arial" w:cs="Arial"/>
          <w:sz w:val="22"/>
          <w:szCs w:val="22"/>
        </w:rPr>
        <w:t xml:space="preserve"> conditions</w:t>
      </w:r>
      <w:r w:rsidR="001D79D4">
        <w:rPr>
          <w:rFonts w:ascii="Arial" w:hAnsi="Arial" w:cs="Arial"/>
          <w:sz w:val="22"/>
          <w:szCs w:val="22"/>
        </w:rPr>
        <w:t xml:space="preserve"> such as </w:t>
      </w:r>
      <w:r w:rsidR="00E318A3" w:rsidRPr="00E318A3">
        <w:rPr>
          <w:rFonts w:ascii="Arial" w:hAnsi="Arial" w:cs="Arial"/>
          <w:sz w:val="22"/>
          <w:szCs w:val="22"/>
        </w:rPr>
        <w:t xml:space="preserve">headaches, </w:t>
      </w:r>
      <w:r w:rsidR="004B22ED" w:rsidRPr="00E318A3">
        <w:rPr>
          <w:rFonts w:ascii="Arial" w:hAnsi="Arial" w:cs="Arial"/>
          <w:sz w:val="22"/>
          <w:szCs w:val="22"/>
        </w:rPr>
        <w:t>dermatitis,</w:t>
      </w:r>
      <w:r w:rsidR="00E318A3" w:rsidRPr="00E318A3">
        <w:rPr>
          <w:rFonts w:ascii="Arial" w:hAnsi="Arial" w:cs="Arial"/>
          <w:sz w:val="22"/>
          <w:szCs w:val="22"/>
        </w:rPr>
        <w:t xml:space="preserve"> and menstrual discomfort.</w:t>
      </w:r>
      <w:r w:rsidR="00A1373B">
        <w:rPr>
          <w:rFonts w:ascii="Arial" w:hAnsi="Arial" w:cs="Arial"/>
          <w:sz w:val="22"/>
          <w:szCs w:val="22"/>
        </w:rPr>
        <w:t xml:space="preserve"> Various</w:t>
      </w:r>
      <w:r w:rsidR="00E318A3" w:rsidRPr="00E318A3">
        <w:rPr>
          <w:rFonts w:ascii="Arial" w:hAnsi="Arial" w:cs="Arial"/>
          <w:sz w:val="22"/>
          <w:szCs w:val="22"/>
        </w:rPr>
        <w:t xml:space="preserve"> chronic diseases</w:t>
      </w:r>
      <w:r w:rsidR="001D79D4">
        <w:rPr>
          <w:rFonts w:ascii="Arial" w:hAnsi="Arial" w:cs="Arial"/>
          <w:sz w:val="22"/>
          <w:szCs w:val="22"/>
        </w:rPr>
        <w:t xml:space="preserve"> such </w:t>
      </w:r>
      <w:r w:rsidR="004B22ED">
        <w:rPr>
          <w:rFonts w:ascii="Arial" w:hAnsi="Arial" w:cs="Arial"/>
          <w:sz w:val="22"/>
          <w:szCs w:val="22"/>
        </w:rPr>
        <w:t xml:space="preserve">as </w:t>
      </w:r>
      <w:r w:rsidR="004B22ED" w:rsidRPr="00E318A3">
        <w:rPr>
          <w:rFonts w:ascii="Arial" w:hAnsi="Arial" w:cs="Arial"/>
          <w:sz w:val="22"/>
          <w:szCs w:val="22"/>
        </w:rPr>
        <w:t>anxiety</w:t>
      </w:r>
      <w:r w:rsidR="00E318A3" w:rsidRPr="00E318A3">
        <w:rPr>
          <w:rFonts w:ascii="Arial" w:hAnsi="Arial" w:cs="Arial"/>
          <w:sz w:val="22"/>
          <w:szCs w:val="22"/>
        </w:rPr>
        <w:t>, hypertension, depression, anxiety, diabetes, asthma, arthritis</w:t>
      </w:r>
      <w:r w:rsidR="008F005E">
        <w:rPr>
          <w:rFonts w:ascii="Arial" w:hAnsi="Arial" w:cs="Arial"/>
          <w:sz w:val="22"/>
          <w:szCs w:val="22"/>
        </w:rPr>
        <w:t>,</w:t>
      </w:r>
      <w:r w:rsidR="00DD42C8">
        <w:rPr>
          <w:rFonts w:ascii="Arial" w:hAnsi="Arial" w:cs="Arial"/>
          <w:sz w:val="22"/>
          <w:szCs w:val="22"/>
        </w:rPr>
        <w:t xml:space="preserve"> and in the t</w:t>
      </w:r>
      <w:r w:rsidR="00E318A3" w:rsidRPr="00E318A3">
        <w:rPr>
          <w:rFonts w:ascii="Arial" w:hAnsi="Arial" w:cs="Arial"/>
          <w:sz w:val="22"/>
          <w:szCs w:val="22"/>
        </w:rPr>
        <w:t>reatment of specific symptoms</w:t>
      </w:r>
      <w:r w:rsidR="00DD42C8">
        <w:rPr>
          <w:rFonts w:ascii="Arial" w:hAnsi="Arial" w:cs="Arial"/>
          <w:sz w:val="22"/>
          <w:szCs w:val="22"/>
        </w:rPr>
        <w:t xml:space="preserve"> like</w:t>
      </w:r>
      <w:r w:rsidR="00E318A3" w:rsidRPr="00E318A3">
        <w:rPr>
          <w:rFonts w:ascii="Arial" w:hAnsi="Arial" w:cs="Arial"/>
          <w:sz w:val="22"/>
          <w:szCs w:val="22"/>
        </w:rPr>
        <w:t xml:space="preserve"> fatigue, bone pain</w:t>
      </w:r>
      <w:r w:rsidR="00A31ED5">
        <w:rPr>
          <w:rFonts w:ascii="Arial" w:hAnsi="Arial" w:cs="Arial"/>
          <w:sz w:val="22"/>
          <w:szCs w:val="22"/>
        </w:rPr>
        <w:t>,</w:t>
      </w:r>
      <w:r w:rsidR="00DD42C8">
        <w:rPr>
          <w:rFonts w:ascii="Arial" w:hAnsi="Arial" w:cs="Arial"/>
          <w:sz w:val="22"/>
          <w:szCs w:val="22"/>
        </w:rPr>
        <w:t xml:space="preserve"> and </w:t>
      </w:r>
      <w:r w:rsidR="00E318A3" w:rsidRPr="00E318A3">
        <w:rPr>
          <w:rFonts w:ascii="Arial" w:hAnsi="Arial" w:cs="Arial"/>
          <w:sz w:val="22"/>
          <w:szCs w:val="22"/>
        </w:rPr>
        <w:t>itching</w:t>
      </w:r>
      <w:r w:rsidR="001D79D4">
        <w:rPr>
          <w:rFonts w:ascii="Arial" w:hAnsi="Arial" w:cs="Arial"/>
          <w:sz w:val="22"/>
          <w:szCs w:val="22"/>
        </w:rPr>
        <w:t>.</w:t>
      </w:r>
    </w:p>
    <w:p w14:paraId="101C8470" w14:textId="77777777" w:rsidR="003B27CE" w:rsidRDefault="003B27CE" w:rsidP="00D55439">
      <w:pPr>
        <w:spacing w:line="360" w:lineRule="auto"/>
        <w:jc w:val="both"/>
        <w:rPr>
          <w:rFonts w:ascii="Arial" w:hAnsi="Arial" w:cs="Arial"/>
          <w:b/>
          <w:bCs/>
          <w:sz w:val="22"/>
          <w:szCs w:val="22"/>
        </w:rPr>
      </w:pPr>
    </w:p>
    <w:p w14:paraId="31BC0000" w14:textId="53AF88B6" w:rsidR="006D64D4" w:rsidRPr="006D64D4" w:rsidRDefault="006D64D4" w:rsidP="00D55439">
      <w:pPr>
        <w:spacing w:line="360" w:lineRule="auto"/>
        <w:jc w:val="both"/>
        <w:rPr>
          <w:rFonts w:ascii="Arial" w:hAnsi="Arial" w:cs="Arial"/>
          <w:b/>
          <w:bCs/>
          <w:sz w:val="22"/>
          <w:szCs w:val="22"/>
        </w:rPr>
      </w:pPr>
      <w:r w:rsidRPr="006D64D4">
        <w:rPr>
          <w:rFonts w:ascii="Arial" w:hAnsi="Arial" w:cs="Arial"/>
          <w:b/>
          <w:bCs/>
          <w:sz w:val="22"/>
          <w:szCs w:val="22"/>
        </w:rPr>
        <w:t>Efficacy</w:t>
      </w:r>
    </w:p>
    <w:p w14:paraId="6AFC8236" w14:textId="06407F76" w:rsidR="0066482C" w:rsidRPr="00FC272D" w:rsidRDefault="00876FE9" w:rsidP="00D55439">
      <w:pPr>
        <w:spacing w:line="360" w:lineRule="auto"/>
        <w:jc w:val="both"/>
        <w:rPr>
          <w:rFonts w:ascii="Arial" w:hAnsi="Arial" w:cs="Arial"/>
          <w:sz w:val="22"/>
          <w:szCs w:val="22"/>
        </w:rPr>
      </w:pPr>
      <w:r w:rsidRPr="00876FE9">
        <w:rPr>
          <w:rFonts w:ascii="Arial" w:hAnsi="Arial" w:cs="Arial"/>
          <w:sz w:val="22"/>
          <w:szCs w:val="22"/>
        </w:rPr>
        <w:t>Phytotherapy is a therapy that uses mixtures of substances of medium to low activity, useful in conditions of medium to low severity, sporadic, mild, reversible</w:t>
      </w:r>
      <w:r w:rsidR="008F005E">
        <w:rPr>
          <w:rFonts w:ascii="Arial" w:hAnsi="Arial" w:cs="Arial"/>
          <w:sz w:val="22"/>
          <w:szCs w:val="22"/>
        </w:rPr>
        <w:t>,</w:t>
      </w:r>
      <w:r w:rsidRPr="00876FE9">
        <w:rPr>
          <w:rFonts w:ascii="Arial" w:hAnsi="Arial" w:cs="Arial"/>
          <w:sz w:val="22"/>
          <w:szCs w:val="22"/>
        </w:rPr>
        <w:t xml:space="preserve"> or to attenuate mild symptoms of chronic conditions or limit their evolution. In the latter case, it will only constitute a complement, as well as in the prevention of degenerative events.</w:t>
      </w:r>
    </w:p>
    <w:p w14:paraId="10E1CD62" w14:textId="700AC5E7" w:rsidR="00856A66" w:rsidRDefault="00856A66" w:rsidP="00856A66">
      <w:pPr>
        <w:spacing w:line="360" w:lineRule="auto"/>
        <w:jc w:val="both"/>
        <w:rPr>
          <w:rFonts w:ascii="Arial" w:hAnsi="Arial" w:cs="Arial"/>
          <w:sz w:val="22"/>
          <w:szCs w:val="22"/>
        </w:rPr>
      </w:pPr>
      <w:r w:rsidRPr="00856A66">
        <w:rPr>
          <w:rFonts w:ascii="Arial" w:hAnsi="Arial" w:cs="Arial"/>
          <w:sz w:val="22"/>
          <w:szCs w:val="22"/>
        </w:rPr>
        <w:t>When we consider that the History of Phytotherapy encompasses</w:t>
      </w:r>
      <w:r>
        <w:rPr>
          <w:rFonts w:ascii="Arial" w:hAnsi="Arial" w:cs="Arial"/>
          <w:sz w:val="22"/>
          <w:szCs w:val="22"/>
        </w:rPr>
        <w:t xml:space="preserve"> </w:t>
      </w:r>
      <w:r w:rsidRPr="00856A66">
        <w:rPr>
          <w:rFonts w:ascii="Arial" w:hAnsi="Arial" w:cs="Arial"/>
          <w:sz w:val="22"/>
          <w:szCs w:val="22"/>
        </w:rPr>
        <w:t xml:space="preserve">more than 2,000 years from ancient times to the modern era, </w:t>
      </w:r>
      <w:proofErr w:type="gramStart"/>
      <w:r w:rsidRPr="00856A66">
        <w:rPr>
          <w:rFonts w:ascii="Arial" w:hAnsi="Arial" w:cs="Arial"/>
          <w:sz w:val="22"/>
          <w:szCs w:val="22"/>
        </w:rPr>
        <w:t>It</w:t>
      </w:r>
      <w:proofErr w:type="gramEnd"/>
      <w:r w:rsidRPr="00856A66">
        <w:rPr>
          <w:rFonts w:ascii="Arial" w:hAnsi="Arial" w:cs="Arial"/>
          <w:sz w:val="22"/>
          <w:szCs w:val="22"/>
        </w:rPr>
        <w:t xml:space="preserve"> is reasonable to assume that many of the medicinal plants used during this period are not only capable of exerting certain actions but also that they lack dangerous secondary effects. Otherwise, they would not have survived the passage of times and cultures. It would be frivolous to relegate the collective experience of more than 50 generations of doctors and patients to the consideration of a </w:t>
      </w:r>
      <w:r w:rsidR="002B5A59">
        <w:rPr>
          <w:rFonts w:ascii="Arial" w:hAnsi="Arial" w:cs="Arial"/>
          <w:sz w:val="22"/>
          <w:szCs w:val="22"/>
        </w:rPr>
        <w:t>"</w:t>
      </w:r>
      <w:r w:rsidRPr="00856A66">
        <w:rPr>
          <w:rFonts w:ascii="Arial" w:hAnsi="Arial" w:cs="Arial"/>
          <w:sz w:val="22"/>
          <w:szCs w:val="22"/>
        </w:rPr>
        <w:t>placebo effect</w:t>
      </w:r>
      <w:r w:rsidR="002B5A59">
        <w:rPr>
          <w:rFonts w:ascii="Arial" w:hAnsi="Arial" w:cs="Arial"/>
          <w:sz w:val="22"/>
          <w:szCs w:val="22"/>
        </w:rPr>
        <w:t>"</w:t>
      </w:r>
      <w:r w:rsidRPr="00856A66">
        <w:rPr>
          <w:rFonts w:ascii="Arial" w:hAnsi="Arial" w:cs="Arial"/>
          <w:sz w:val="22"/>
          <w:szCs w:val="22"/>
        </w:rPr>
        <w:t>. However, for many indications, the traditional use of a certain plant (object of study in Ethnopharmacology) does not constitute sufficient proof of therapeutic efficacy by itself. Rather, it should be seen as a starting point for drug development</w:t>
      </w:r>
      <w:r w:rsidR="007C63D5">
        <w:rPr>
          <w:rFonts w:ascii="Arial" w:hAnsi="Arial" w:cs="Arial"/>
          <w:sz w:val="22"/>
          <w:szCs w:val="22"/>
        </w:rPr>
        <w:t xml:space="preserve"> </w:t>
      </w:r>
      <w:r w:rsidR="007C63D5" w:rsidRPr="007C63D5">
        <w:rPr>
          <w:rFonts w:ascii="Arial" w:hAnsi="Arial" w:cs="Arial"/>
          <w:sz w:val="22"/>
          <w:szCs w:val="22"/>
        </w:rPr>
        <w:t>(</w:t>
      </w:r>
      <w:proofErr w:type="spellStart"/>
      <w:r w:rsidR="007C63D5" w:rsidRPr="007C63D5">
        <w:rPr>
          <w:rFonts w:ascii="Arial" w:hAnsi="Arial" w:cs="Arial"/>
          <w:sz w:val="22"/>
          <w:szCs w:val="22"/>
        </w:rPr>
        <w:t>Benedum</w:t>
      </w:r>
      <w:proofErr w:type="spellEnd"/>
      <w:r w:rsidR="007C63D5" w:rsidRPr="007C63D5">
        <w:rPr>
          <w:rFonts w:ascii="Arial" w:hAnsi="Arial" w:cs="Arial"/>
          <w:sz w:val="22"/>
          <w:szCs w:val="22"/>
        </w:rPr>
        <w:t>, 2006, pp.3–11)</w:t>
      </w:r>
      <w:r w:rsidR="00427CD4">
        <w:rPr>
          <w:rFonts w:ascii="Arial" w:hAnsi="Arial" w:cs="Arial"/>
          <w:sz w:val="22"/>
          <w:szCs w:val="22"/>
        </w:rPr>
        <w:t>.</w:t>
      </w:r>
    </w:p>
    <w:p w14:paraId="6CD3E751" w14:textId="77777777" w:rsidR="006074D3" w:rsidRDefault="006074D3" w:rsidP="006074D3">
      <w:pPr>
        <w:spacing w:line="360" w:lineRule="auto"/>
        <w:jc w:val="both"/>
        <w:rPr>
          <w:rFonts w:ascii="Arial" w:hAnsi="Arial" w:cs="Arial"/>
          <w:sz w:val="22"/>
          <w:szCs w:val="22"/>
        </w:rPr>
      </w:pPr>
      <w:r>
        <w:rPr>
          <w:rFonts w:ascii="Arial" w:hAnsi="Arial" w:cs="Arial"/>
          <w:sz w:val="22"/>
          <w:szCs w:val="22"/>
        </w:rPr>
        <w:t>Different parameters contribute</w:t>
      </w:r>
      <w:r w:rsidRPr="009C75D9">
        <w:rPr>
          <w:rFonts w:ascii="Arial" w:hAnsi="Arial" w:cs="Arial"/>
          <w:sz w:val="22"/>
          <w:szCs w:val="22"/>
        </w:rPr>
        <w:t xml:space="preserve"> to </w:t>
      </w:r>
      <w:r>
        <w:rPr>
          <w:rFonts w:ascii="Arial" w:hAnsi="Arial" w:cs="Arial"/>
          <w:sz w:val="22"/>
          <w:szCs w:val="22"/>
        </w:rPr>
        <w:t>demonstrating</w:t>
      </w:r>
      <w:r w:rsidRPr="009C75D9">
        <w:rPr>
          <w:rFonts w:ascii="Arial" w:hAnsi="Arial" w:cs="Arial"/>
          <w:sz w:val="22"/>
          <w:szCs w:val="22"/>
        </w:rPr>
        <w:t xml:space="preserve"> the</w:t>
      </w:r>
      <w:r>
        <w:rPr>
          <w:rFonts w:ascii="Arial" w:hAnsi="Arial" w:cs="Arial"/>
          <w:sz w:val="22"/>
          <w:szCs w:val="22"/>
        </w:rPr>
        <w:t xml:space="preserve"> </w:t>
      </w:r>
      <w:r w:rsidRPr="009C75D9">
        <w:rPr>
          <w:rFonts w:ascii="Arial" w:hAnsi="Arial" w:cs="Arial"/>
          <w:sz w:val="22"/>
          <w:szCs w:val="22"/>
        </w:rPr>
        <w:t>effectiveness of a Phytotherapy preparation, but not all have the</w:t>
      </w:r>
      <w:r>
        <w:rPr>
          <w:rFonts w:ascii="Arial" w:hAnsi="Arial" w:cs="Arial"/>
          <w:sz w:val="22"/>
          <w:szCs w:val="22"/>
        </w:rPr>
        <w:t xml:space="preserve"> </w:t>
      </w:r>
      <w:r w:rsidRPr="009C75D9">
        <w:rPr>
          <w:rFonts w:ascii="Arial" w:hAnsi="Arial" w:cs="Arial"/>
          <w:sz w:val="22"/>
          <w:szCs w:val="22"/>
        </w:rPr>
        <w:t>same relevance. These parameters include knowledge of the active ingredients, the results obtained in experimental pharmacological trials and clinical experience.</w:t>
      </w:r>
      <w:r>
        <w:rPr>
          <w:rFonts w:ascii="Arial" w:hAnsi="Arial" w:cs="Arial"/>
          <w:sz w:val="22"/>
          <w:szCs w:val="22"/>
        </w:rPr>
        <w:t xml:space="preserve"> T</w:t>
      </w:r>
      <w:r w:rsidRPr="009C75D9">
        <w:rPr>
          <w:rFonts w:ascii="Arial" w:hAnsi="Arial" w:cs="Arial"/>
          <w:sz w:val="22"/>
          <w:szCs w:val="22"/>
        </w:rPr>
        <w:t>he evidence of efficacy</w:t>
      </w:r>
      <w:r>
        <w:rPr>
          <w:rFonts w:ascii="Arial" w:hAnsi="Arial" w:cs="Arial"/>
          <w:sz w:val="22"/>
          <w:szCs w:val="22"/>
        </w:rPr>
        <w:t xml:space="preserve"> must be based on the latter.</w:t>
      </w:r>
    </w:p>
    <w:p w14:paraId="72365B56" w14:textId="6BAEC4DF" w:rsidR="002E1AA5" w:rsidRPr="003E16C7" w:rsidRDefault="002E1AA5" w:rsidP="002E1AA5">
      <w:pPr>
        <w:spacing w:line="360" w:lineRule="auto"/>
        <w:jc w:val="both"/>
        <w:rPr>
          <w:rFonts w:ascii="Arial" w:hAnsi="Arial" w:cs="Arial"/>
          <w:sz w:val="22"/>
          <w:szCs w:val="22"/>
        </w:rPr>
      </w:pPr>
      <w:r w:rsidRPr="003E16C7">
        <w:rPr>
          <w:rFonts w:ascii="Arial" w:hAnsi="Arial" w:cs="Arial"/>
          <w:sz w:val="22"/>
          <w:szCs w:val="22"/>
        </w:rPr>
        <w:t>Effic</w:t>
      </w:r>
      <w:r>
        <w:rPr>
          <w:rFonts w:ascii="Arial" w:hAnsi="Arial" w:cs="Arial"/>
          <w:sz w:val="22"/>
          <w:szCs w:val="22"/>
        </w:rPr>
        <w:t>acy</w:t>
      </w:r>
      <w:r w:rsidRPr="003E16C7">
        <w:rPr>
          <w:rFonts w:ascii="Arial" w:hAnsi="Arial" w:cs="Arial"/>
          <w:sz w:val="22"/>
          <w:szCs w:val="22"/>
        </w:rPr>
        <w:t xml:space="preserve"> is achieved only with proper preparations, both in what refers to the</w:t>
      </w:r>
      <w:r>
        <w:rPr>
          <w:rFonts w:ascii="Arial" w:hAnsi="Arial" w:cs="Arial"/>
          <w:sz w:val="22"/>
          <w:szCs w:val="22"/>
        </w:rPr>
        <w:t xml:space="preserve"> </w:t>
      </w:r>
      <w:r w:rsidRPr="003E16C7">
        <w:rPr>
          <w:rFonts w:ascii="Arial" w:hAnsi="Arial" w:cs="Arial"/>
          <w:sz w:val="22"/>
          <w:szCs w:val="22"/>
        </w:rPr>
        <w:t>indications</w:t>
      </w:r>
      <w:r>
        <w:rPr>
          <w:rFonts w:ascii="Arial" w:hAnsi="Arial" w:cs="Arial"/>
          <w:sz w:val="22"/>
          <w:szCs w:val="22"/>
        </w:rPr>
        <w:t>,</w:t>
      </w:r>
      <w:r w:rsidRPr="003E16C7">
        <w:rPr>
          <w:rFonts w:ascii="Arial" w:hAnsi="Arial" w:cs="Arial"/>
          <w:sz w:val="22"/>
          <w:szCs w:val="22"/>
        </w:rPr>
        <w:t xml:space="preserve"> such as </w:t>
      </w:r>
      <w:r>
        <w:rPr>
          <w:rFonts w:ascii="Arial" w:hAnsi="Arial" w:cs="Arial"/>
          <w:sz w:val="22"/>
          <w:szCs w:val="22"/>
        </w:rPr>
        <w:t xml:space="preserve">administration and </w:t>
      </w:r>
      <w:r w:rsidRPr="003E16C7">
        <w:rPr>
          <w:rFonts w:ascii="Arial" w:hAnsi="Arial" w:cs="Arial"/>
          <w:sz w:val="22"/>
          <w:szCs w:val="22"/>
        </w:rPr>
        <w:t>dosage.</w:t>
      </w:r>
    </w:p>
    <w:p w14:paraId="68572514" w14:textId="77777777" w:rsidR="002E1AA5" w:rsidRDefault="002E1AA5" w:rsidP="00856A66">
      <w:pPr>
        <w:spacing w:line="360" w:lineRule="auto"/>
        <w:jc w:val="both"/>
        <w:rPr>
          <w:rFonts w:ascii="Arial" w:hAnsi="Arial" w:cs="Arial"/>
          <w:sz w:val="22"/>
          <w:szCs w:val="22"/>
        </w:rPr>
      </w:pPr>
    </w:p>
    <w:p w14:paraId="60665AD4" w14:textId="77777777" w:rsidR="004A4953" w:rsidRDefault="00843EF4" w:rsidP="00A142FB">
      <w:pPr>
        <w:spacing w:line="360" w:lineRule="auto"/>
        <w:jc w:val="both"/>
        <w:rPr>
          <w:rFonts w:ascii="Arial" w:hAnsi="Arial" w:cs="Arial"/>
          <w:b/>
          <w:bCs/>
          <w:sz w:val="22"/>
          <w:szCs w:val="22"/>
        </w:rPr>
      </w:pPr>
      <w:r w:rsidRPr="00A142FB">
        <w:rPr>
          <w:rFonts w:ascii="Arial" w:hAnsi="Arial" w:cs="Arial"/>
          <w:b/>
          <w:bCs/>
          <w:sz w:val="22"/>
          <w:szCs w:val="22"/>
        </w:rPr>
        <w:t>Contraindications</w:t>
      </w:r>
    </w:p>
    <w:p w14:paraId="1CD51A6E" w14:textId="16361C97" w:rsidR="008F4F3C" w:rsidRDefault="004A4953" w:rsidP="00A142FB">
      <w:pPr>
        <w:spacing w:line="360" w:lineRule="auto"/>
        <w:jc w:val="both"/>
        <w:rPr>
          <w:rFonts w:ascii="Arial" w:hAnsi="Arial" w:cs="Arial"/>
          <w:sz w:val="22"/>
          <w:szCs w:val="22"/>
        </w:rPr>
      </w:pPr>
      <w:r w:rsidRPr="004A4953">
        <w:rPr>
          <w:rFonts w:ascii="Arial" w:hAnsi="Arial" w:cs="Arial"/>
          <w:sz w:val="22"/>
          <w:szCs w:val="22"/>
        </w:rPr>
        <w:t>A</w:t>
      </w:r>
      <w:r w:rsidRPr="00A142FB">
        <w:rPr>
          <w:rFonts w:ascii="Arial" w:hAnsi="Arial" w:cs="Arial"/>
          <w:sz w:val="22"/>
          <w:szCs w:val="22"/>
        </w:rPr>
        <w:t xml:space="preserve">ccording to the denomination used by the </w:t>
      </w:r>
      <w:r w:rsidR="00410BD7" w:rsidRPr="00410BD7">
        <w:rPr>
          <w:rFonts w:ascii="Arial" w:hAnsi="Arial" w:cs="Arial"/>
          <w:sz w:val="22"/>
          <w:szCs w:val="22"/>
        </w:rPr>
        <w:t xml:space="preserve">European Medicines Agency </w:t>
      </w:r>
      <w:r w:rsidR="00410BD7">
        <w:rPr>
          <w:rFonts w:ascii="Arial" w:hAnsi="Arial" w:cs="Arial"/>
          <w:sz w:val="22"/>
          <w:szCs w:val="22"/>
        </w:rPr>
        <w:t>(</w:t>
      </w:r>
      <w:r w:rsidR="00410BD7" w:rsidRPr="00410BD7">
        <w:rPr>
          <w:rFonts w:ascii="Arial" w:hAnsi="Arial" w:cs="Arial"/>
          <w:sz w:val="22"/>
          <w:szCs w:val="22"/>
        </w:rPr>
        <w:t>2018)</w:t>
      </w:r>
      <w:r w:rsidR="00AF7EE4">
        <w:rPr>
          <w:rFonts w:ascii="Arial" w:hAnsi="Arial" w:cs="Arial"/>
          <w:sz w:val="22"/>
          <w:szCs w:val="22"/>
        </w:rPr>
        <w:t xml:space="preserve">, </w:t>
      </w:r>
      <w:r w:rsidR="00A142FB" w:rsidRPr="00A142FB">
        <w:rPr>
          <w:rFonts w:ascii="Arial" w:hAnsi="Arial" w:cs="Arial"/>
          <w:sz w:val="22"/>
          <w:szCs w:val="22"/>
        </w:rPr>
        <w:t>Phytotherapy medicines or herbal medicines, with rare exceptions, are not appropriate for</w:t>
      </w:r>
      <w:r w:rsidR="00A142FB">
        <w:rPr>
          <w:rFonts w:ascii="Arial" w:hAnsi="Arial" w:cs="Arial"/>
          <w:sz w:val="22"/>
          <w:szCs w:val="22"/>
        </w:rPr>
        <w:t xml:space="preserve"> </w:t>
      </w:r>
      <w:r w:rsidR="00A142FB" w:rsidRPr="00A142FB">
        <w:rPr>
          <w:rFonts w:ascii="Arial" w:hAnsi="Arial" w:cs="Arial"/>
          <w:sz w:val="22"/>
          <w:szCs w:val="22"/>
        </w:rPr>
        <w:t>acute or emergency situations, so they have little importance in the hospital environment. They are mainly prescribed by general practitioners, by some specialist doctors or used as self-medication, often after consulting a health professional, especially a pharmacist.</w:t>
      </w:r>
    </w:p>
    <w:p w14:paraId="6CBEA1F7" w14:textId="7F93B13E" w:rsidR="009C75D9" w:rsidRPr="009C75D9" w:rsidRDefault="009C75D9" w:rsidP="009C75D9">
      <w:pPr>
        <w:spacing w:line="360" w:lineRule="auto"/>
        <w:jc w:val="both"/>
        <w:rPr>
          <w:rFonts w:ascii="Arial" w:hAnsi="Arial" w:cs="Arial"/>
          <w:sz w:val="22"/>
          <w:szCs w:val="22"/>
        </w:rPr>
      </w:pPr>
      <w:r w:rsidRPr="009C75D9">
        <w:rPr>
          <w:rFonts w:ascii="Arial" w:hAnsi="Arial" w:cs="Arial"/>
          <w:sz w:val="22"/>
          <w:szCs w:val="22"/>
        </w:rPr>
        <w:t>Many drugs come from Traditional Medicine and have been</w:t>
      </w:r>
      <w:r>
        <w:rPr>
          <w:rFonts w:ascii="Arial" w:hAnsi="Arial" w:cs="Arial"/>
          <w:sz w:val="22"/>
          <w:szCs w:val="22"/>
        </w:rPr>
        <w:t xml:space="preserve"> </w:t>
      </w:r>
      <w:r w:rsidRPr="009C75D9">
        <w:rPr>
          <w:rFonts w:ascii="Arial" w:hAnsi="Arial" w:cs="Arial"/>
          <w:sz w:val="22"/>
          <w:szCs w:val="22"/>
        </w:rPr>
        <w:t xml:space="preserve">used for centuries, which </w:t>
      </w:r>
      <w:r w:rsidR="0003753C">
        <w:rPr>
          <w:rFonts w:ascii="Arial" w:hAnsi="Arial" w:cs="Arial"/>
          <w:sz w:val="22"/>
          <w:szCs w:val="22"/>
        </w:rPr>
        <w:t>guarantees</w:t>
      </w:r>
      <w:r w:rsidRPr="009C75D9">
        <w:rPr>
          <w:rFonts w:ascii="Arial" w:hAnsi="Arial" w:cs="Arial"/>
          <w:sz w:val="22"/>
          <w:szCs w:val="22"/>
        </w:rPr>
        <w:t xml:space="preserve"> its</w:t>
      </w:r>
      <w:r>
        <w:rPr>
          <w:rFonts w:ascii="Arial" w:hAnsi="Arial" w:cs="Arial"/>
          <w:sz w:val="22"/>
          <w:szCs w:val="22"/>
        </w:rPr>
        <w:t xml:space="preserve"> </w:t>
      </w:r>
      <w:r w:rsidRPr="009C75D9">
        <w:rPr>
          <w:rFonts w:ascii="Arial" w:hAnsi="Arial" w:cs="Arial"/>
          <w:sz w:val="22"/>
          <w:szCs w:val="22"/>
        </w:rPr>
        <w:t>innocuousness, mainly as far as acute toxicity is concerned.</w:t>
      </w:r>
    </w:p>
    <w:p w14:paraId="50F55E3E" w14:textId="4DF9E988" w:rsidR="009C75D9" w:rsidRPr="009C75D9" w:rsidRDefault="0003753C" w:rsidP="009C75D9">
      <w:pPr>
        <w:spacing w:line="360" w:lineRule="auto"/>
        <w:jc w:val="both"/>
        <w:rPr>
          <w:rFonts w:ascii="Arial" w:hAnsi="Arial" w:cs="Arial"/>
          <w:sz w:val="22"/>
          <w:szCs w:val="22"/>
        </w:rPr>
      </w:pPr>
      <w:r>
        <w:rPr>
          <w:rFonts w:ascii="Arial" w:hAnsi="Arial" w:cs="Arial"/>
          <w:sz w:val="22"/>
          <w:szCs w:val="22"/>
        </w:rPr>
        <w:t>This ancestral use has probably contributed to the population's</w:t>
      </w:r>
      <w:r w:rsidR="009C75D9" w:rsidRPr="009C75D9">
        <w:rPr>
          <w:rFonts w:ascii="Arial" w:hAnsi="Arial" w:cs="Arial"/>
          <w:sz w:val="22"/>
          <w:szCs w:val="22"/>
        </w:rPr>
        <w:t xml:space="preserve"> widespread perception that natural is synonymous</w:t>
      </w:r>
      <w:r w:rsidR="009C75D9">
        <w:rPr>
          <w:rFonts w:ascii="Arial" w:hAnsi="Arial" w:cs="Arial"/>
          <w:sz w:val="22"/>
          <w:szCs w:val="22"/>
        </w:rPr>
        <w:t xml:space="preserve"> </w:t>
      </w:r>
      <w:r>
        <w:rPr>
          <w:rFonts w:ascii="Arial" w:hAnsi="Arial" w:cs="Arial"/>
          <w:sz w:val="22"/>
          <w:szCs w:val="22"/>
        </w:rPr>
        <w:t>with</w:t>
      </w:r>
      <w:r w:rsidR="009C75D9" w:rsidRPr="009C75D9">
        <w:rPr>
          <w:rFonts w:ascii="Arial" w:hAnsi="Arial" w:cs="Arial"/>
          <w:sz w:val="22"/>
          <w:szCs w:val="22"/>
        </w:rPr>
        <w:t xml:space="preserve"> innocuous</w:t>
      </w:r>
      <w:r w:rsidR="009C75D9">
        <w:rPr>
          <w:rFonts w:ascii="Arial" w:hAnsi="Arial" w:cs="Arial"/>
          <w:sz w:val="22"/>
          <w:szCs w:val="22"/>
        </w:rPr>
        <w:t>.</w:t>
      </w:r>
    </w:p>
    <w:p w14:paraId="62D342CC" w14:textId="0D8424EE" w:rsidR="009C75D9" w:rsidRPr="009C75D9" w:rsidRDefault="009C75D9" w:rsidP="009C75D9">
      <w:pPr>
        <w:spacing w:line="360" w:lineRule="auto"/>
        <w:jc w:val="both"/>
        <w:rPr>
          <w:rFonts w:ascii="Arial" w:hAnsi="Arial" w:cs="Arial"/>
          <w:sz w:val="22"/>
          <w:szCs w:val="22"/>
        </w:rPr>
      </w:pPr>
      <w:r w:rsidRPr="009C75D9">
        <w:rPr>
          <w:rFonts w:ascii="Arial" w:hAnsi="Arial" w:cs="Arial"/>
          <w:sz w:val="22"/>
          <w:szCs w:val="22"/>
        </w:rPr>
        <w:lastRenderedPageBreak/>
        <w:t xml:space="preserve">However, </w:t>
      </w:r>
      <w:r w:rsidR="0003753C">
        <w:rPr>
          <w:rFonts w:ascii="Arial" w:hAnsi="Arial" w:cs="Arial"/>
          <w:sz w:val="22"/>
          <w:szCs w:val="22"/>
        </w:rPr>
        <w:t>although</w:t>
      </w:r>
      <w:r w:rsidRPr="009C75D9">
        <w:rPr>
          <w:rFonts w:ascii="Arial" w:hAnsi="Arial" w:cs="Arial"/>
          <w:sz w:val="22"/>
          <w:szCs w:val="22"/>
        </w:rPr>
        <w:t xml:space="preserve"> plant drugs and derivatives</w:t>
      </w:r>
      <w:r w:rsidR="006D7FD2">
        <w:rPr>
          <w:rFonts w:ascii="Arial" w:hAnsi="Arial" w:cs="Arial"/>
          <w:sz w:val="22"/>
          <w:szCs w:val="22"/>
        </w:rPr>
        <w:t xml:space="preserve"> </w:t>
      </w:r>
      <w:r w:rsidRPr="009C75D9">
        <w:rPr>
          <w:rFonts w:ascii="Arial" w:hAnsi="Arial" w:cs="Arial"/>
          <w:sz w:val="22"/>
          <w:szCs w:val="22"/>
        </w:rPr>
        <w:t>usually have a wide therapeutic margin, they are not exempt</w:t>
      </w:r>
      <w:r w:rsidR="006D7FD2">
        <w:rPr>
          <w:rFonts w:ascii="Arial" w:hAnsi="Arial" w:cs="Arial"/>
          <w:sz w:val="22"/>
          <w:szCs w:val="22"/>
        </w:rPr>
        <w:t xml:space="preserve"> </w:t>
      </w:r>
      <w:r w:rsidR="0003753C">
        <w:rPr>
          <w:rFonts w:ascii="Arial" w:hAnsi="Arial" w:cs="Arial"/>
          <w:sz w:val="22"/>
          <w:szCs w:val="22"/>
        </w:rPr>
        <w:t>from</w:t>
      </w:r>
      <w:r w:rsidRPr="009C75D9">
        <w:rPr>
          <w:rFonts w:ascii="Arial" w:hAnsi="Arial" w:cs="Arial"/>
          <w:sz w:val="22"/>
          <w:szCs w:val="22"/>
        </w:rPr>
        <w:t xml:space="preserve"> possible adverse effects</w:t>
      </w:r>
      <w:r w:rsidR="00B61BA6">
        <w:rPr>
          <w:rFonts w:ascii="Arial" w:hAnsi="Arial" w:cs="Arial"/>
          <w:sz w:val="22"/>
          <w:szCs w:val="22"/>
        </w:rPr>
        <w:t>.</w:t>
      </w:r>
    </w:p>
    <w:p w14:paraId="3A6C01B3" w14:textId="7604C3C6" w:rsidR="009C75D9" w:rsidRPr="009C75D9" w:rsidRDefault="009C75D9" w:rsidP="009C75D9">
      <w:pPr>
        <w:spacing w:line="360" w:lineRule="auto"/>
        <w:jc w:val="both"/>
        <w:rPr>
          <w:rFonts w:ascii="Arial" w:hAnsi="Arial" w:cs="Arial"/>
          <w:sz w:val="22"/>
          <w:szCs w:val="22"/>
        </w:rPr>
      </w:pPr>
      <w:r w:rsidRPr="009C75D9">
        <w:rPr>
          <w:rFonts w:ascii="Arial" w:hAnsi="Arial" w:cs="Arial"/>
          <w:sz w:val="22"/>
          <w:szCs w:val="22"/>
        </w:rPr>
        <w:t>Hence, the evaluation of its safety must be carried out with the</w:t>
      </w:r>
      <w:r w:rsidR="006D7FD2">
        <w:rPr>
          <w:rFonts w:ascii="Arial" w:hAnsi="Arial" w:cs="Arial"/>
          <w:sz w:val="22"/>
          <w:szCs w:val="22"/>
        </w:rPr>
        <w:t xml:space="preserve"> </w:t>
      </w:r>
      <w:r w:rsidRPr="009C75D9">
        <w:rPr>
          <w:rFonts w:ascii="Arial" w:hAnsi="Arial" w:cs="Arial"/>
          <w:sz w:val="22"/>
          <w:szCs w:val="22"/>
        </w:rPr>
        <w:t>criteria applied to other drugs and must be supported, whenever possible, by the existence of scientific documentation</w:t>
      </w:r>
    </w:p>
    <w:p w14:paraId="349B52FD" w14:textId="494336F0" w:rsidR="009C75D9" w:rsidRPr="009C75D9" w:rsidRDefault="009C75D9" w:rsidP="009C75D9">
      <w:pPr>
        <w:spacing w:line="360" w:lineRule="auto"/>
        <w:jc w:val="both"/>
        <w:rPr>
          <w:rFonts w:ascii="Arial" w:hAnsi="Arial" w:cs="Arial"/>
          <w:sz w:val="22"/>
          <w:szCs w:val="22"/>
        </w:rPr>
      </w:pPr>
      <w:r w:rsidRPr="009C75D9">
        <w:rPr>
          <w:rFonts w:ascii="Arial" w:hAnsi="Arial" w:cs="Arial"/>
          <w:sz w:val="22"/>
          <w:szCs w:val="22"/>
        </w:rPr>
        <w:t xml:space="preserve">relevant to its toxicity, side effects, </w:t>
      </w:r>
      <w:r w:rsidR="006074D3" w:rsidRPr="009C75D9">
        <w:rPr>
          <w:rFonts w:ascii="Arial" w:hAnsi="Arial" w:cs="Arial"/>
          <w:sz w:val="22"/>
          <w:szCs w:val="22"/>
        </w:rPr>
        <w:t>interactions,</w:t>
      </w:r>
      <w:r w:rsidR="00D81F83">
        <w:rPr>
          <w:rFonts w:ascii="Arial" w:hAnsi="Arial" w:cs="Arial"/>
          <w:sz w:val="22"/>
          <w:szCs w:val="22"/>
        </w:rPr>
        <w:t xml:space="preserve"> and </w:t>
      </w:r>
      <w:r w:rsidRPr="009C75D9">
        <w:rPr>
          <w:rFonts w:ascii="Arial" w:hAnsi="Arial" w:cs="Arial"/>
          <w:sz w:val="22"/>
          <w:szCs w:val="22"/>
        </w:rPr>
        <w:t>contraindications</w:t>
      </w:r>
      <w:r w:rsidR="00D81F83">
        <w:rPr>
          <w:rFonts w:ascii="Arial" w:hAnsi="Arial" w:cs="Arial"/>
          <w:sz w:val="22"/>
          <w:szCs w:val="22"/>
        </w:rPr>
        <w:t>.</w:t>
      </w:r>
    </w:p>
    <w:p w14:paraId="1808A40A" w14:textId="08B5196A" w:rsidR="00EF7382" w:rsidRDefault="005F1F07" w:rsidP="009C75D9">
      <w:pPr>
        <w:spacing w:line="360" w:lineRule="auto"/>
        <w:jc w:val="both"/>
        <w:rPr>
          <w:rFonts w:ascii="Arial" w:hAnsi="Arial" w:cs="Arial"/>
          <w:sz w:val="22"/>
          <w:szCs w:val="22"/>
        </w:rPr>
      </w:pPr>
      <w:r w:rsidRPr="005F1F07">
        <w:rPr>
          <w:rFonts w:ascii="Arial" w:hAnsi="Arial" w:cs="Arial"/>
          <w:sz w:val="22"/>
          <w:szCs w:val="22"/>
        </w:rPr>
        <w:t>Frequently, the idea that " natural is good" is rooted in the collective consciousness;</w:t>
      </w:r>
      <w:r w:rsidR="00EE7D24">
        <w:rPr>
          <w:rFonts w:ascii="Arial" w:hAnsi="Arial" w:cs="Arial"/>
          <w:sz w:val="22"/>
          <w:szCs w:val="22"/>
        </w:rPr>
        <w:t xml:space="preserve"> </w:t>
      </w:r>
      <w:r w:rsidRPr="005F1F07">
        <w:rPr>
          <w:rFonts w:ascii="Arial" w:hAnsi="Arial" w:cs="Arial"/>
          <w:sz w:val="22"/>
          <w:szCs w:val="22"/>
        </w:rPr>
        <w:t xml:space="preserve">The population does not associate the concept of drug with medicinal plants, and theoretically they are. A drug is any substance that causes an effect in the organism; if it is </w:t>
      </w:r>
      <w:proofErr w:type="gramStart"/>
      <w:r w:rsidRPr="005F1F07">
        <w:rPr>
          <w:rFonts w:ascii="Arial" w:hAnsi="Arial" w:cs="Arial"/>
          <w:sz w:val="22"/>
          <w:szCs w:val="22"/>
        </w:rPr>
        <w:t>positive</w:t>
      </w:r>
      <w:proofErr w:type="gramEnd"/>
      <w:r w:rsidRPr="005F1F07">
        <w:rPr>
          <w:rFonts w:ascii="Arial" w:hAnsi="Arial" w:cs="Arial"/>
          <w:sz w:val="22"/>
          <w:szCs w:val="22"/>
        </w:rPr>
        <w:t xml:space="preserve"> we call it medicine and if it is not it becomes a poison or toxic. Whether a drug behaves like a poison or medicine will essentially depend on the following factors: the dose, route of administration, susceptibility of the patient and, above all, </w:t>
      </w:r>
      <w:r w:rsidR="00A9190B">
        <w:rPr>
          <w:rFonts w:ascii="Arial" w:hAnsi="Arial" w:cs="Arial"/>
          <w:sz w:val="22"/>
          <w:szCs w:val="22"/>
        </w:rPr>
        <w:t>the</w:t>
      </w:r>
      <w:r w:rsidRPr="005F1F07">
        <w:rPr>
          <w:rFonts w:ascii="Arial" w:hAnsi="Arial" w:cs="Arial"/>
          <w:sz w:val="22"/>
          <w:szCs w:val="22"/>
        </w:rPr>
        <w:t xml:space="preserve"> need </w:t>
      </w:r>
      <w:r w:rsidR="00A9190B">
        <w:rPr>
          <w:rFonts w:ascii="Arial" w:hAnsi="Arial" w:cs="Arial"/>
          <w:sz w:val="22"/>
          <w:szCs w:val="22"/>
        </w:rPr>
        <w:t xml:space="preserve">for </w:t>
      </w:r>
      <w:r w:rsidRPr="005F1F07">
        <w:rPr>
          <w:rFonts w:ascii="Arial" w:hAnsi="Arial" w:cs="Arial"/>
          <w:sz w:val="22"/>
          <w:szCs w:val="22"/>
        </w:rPr>
        <w:t xml:space="preserve">it. </w:t>
      </w:r>
    </w:p>
    <w:p w14:paraId="0DE52C7E" w14:textId="23D981A6" w:rsidR="000C1620" w:rsidRDefault="000C1620" w:rsidP="009C75D9">
      <w:pPr>
        <w:spacing w:line="360" w:lineRule="auto"/>
        <w:jc w:val="both"/>
        <w:rPr>
          <w:rFonts w:ascii="Arial" w:hAnsi="Arial" w:cs="Arial"/>
          <w:sz w:val="22"/>
          <w:szCs w:val="22"/>
        </w:rPr>
      </w:pPr>
      <w:r w:rsidRPr="000C1620">
        <w:rPr>
          <w:rFonts w:ascii="Arial" w:hAnsi="Arial" w:cs="Arial"/>
          <w:sz w:val="22"/>
          <w:szCs w:val="22"/>
        </w:rPr>
        <w:t xml:space="preserve">The active ingredients of medicinal plants are chemical substances that have pharmacological activity on body systems, but can also have side effects, contraindications, </w:t>
      </w:r>
      <w:proofErr w:type="gramStart"/>
      <w:r w:rsidRPr="000C1620">
        <w:rPr>
          <w:rFonts w:ascii="Arial" w:hAnsi="Arial" w:cs="Arial"/>
          <w:sz w:val="22"/>
          <w:szCs w:val="22"/>
        </w:rPr>
        <w:t>toxicity</w:t>
      </w:r>
      <w:proofErr w:type="gramEnd"/>
      <w:r w:rsidRPr="000C1620">
        <w:rPr>
          <w:rFonts w:ascii="Arial" w:hAnsi="Arial" w:cs="Arial"/>
          <w:sz w:val="22"/>
          <w:szCs w:val="22"/>
        </w:rPr>
        <w:t xml:space="preserve"> and interactions with conventional drugs used in many treatments.</w:t>
      </w:r>
    </w:p>
    <w:p w14:paraId="2ADF1B49" w14:textId="5C16AA9E" w:rsidR="009B31AB" w:rsidRPr="009B31AB" w:rsidRDefault="009B31AB" w:rsidP="009B31AB">
      <w:pPr>
        <w:spacing w:line="360" w:lineRule="auto"/>
        <w:jc w:val="both"/>
        <w:rPr>
          <w:rFonts w:ascii="Arial" w:hAnsi="Arial" w:cs="Arial"/>
          <w:sz w:val="22"/>
          <w:szCs w:val="22"/>
        </w:rPr>
      </w:pPr>
      <w:r>
        <w:rPr>
          <w:rFonts w:ascii="Arial" w:hAnsi="Arial" w:cs="Arial"/>
          <w:sz w:val="22"/>
          <w:szCs w:val="22"/>
        </w:rPr>
        <w:t>T</w:t>
      </w:r>
      <w:r w:rsidRPr="009B31AB">
        <w:rPr>
          <w:rFonts w:ascii="Arial" w:hAnsi="Arial" w:cs="Arial"/>
          <w:sz w:val="22"/>
          <w:szCs w:val="22"/>
        </w:rPr>
        <w:t>he use of a contraindicated herbal drug</w:t>
      </w:r>
      <w:r>
        <w:rPr>
          <w:rFonts w:ascii="Arial" w:hAnsi="Arial" w:cs="Arial"/>
          <w:sz w:val="22"/>
          <w:szCs w:val="22"/>
        </w:rPr>
        <w:t>s</w:t>
      </w:r>
      <w:r w:rsidRPr="009B31AB">
        <w:rPr>
          <w:rFonts w:ascii="Arial" w:hAnsi="Arial" w:cs="Arial"/>
          <w:sz w:val="22"/>
          <w:szCs w:val="22"/>
        </w:rPr>
        <w:t xml:space="preserve"> in a specific physiological situation will cause certain side effects, or even toxic ones, to appear in the patient, and that would not appear normally in people without said disorder. For example, the acids of the artichoke leaf (Cynara scolymus) have </w:t>
      </w:r>
      <w:proofErr w:type="spellStart"/>
      <w:r w:rsidRPr="009B31AB">
        <w:rPr>
          <w:rFonts w:ascii="Arial" w:hAnsi="Arial" w:cs="Arial"/>
          <w:sz w:val="22"/>
          <w:szCs w:val="22"/>
        </w:rPr>
        <w:t>a</w:t>
      </w:r>
      <w:proofErr w:type="spellEnd"/>
      <w:r w:rsidRPr="009B31AB">
        <w:rPr>
          <w:rFonts w:ascii="Arial" w:hAnsi="Arial" w:cs="Arial"/>
          <w:sz w:val="22"/>
          <w:szCs w:val="22"/>
        </w:rPr>
        <w:t xml:space="preserve"> </w:t>
      </w:r>
      <w:r w:rsidR="00F56722">
        <w:rPr>
          <w:rFonts w:ascii="Arial" w:hAnsi="Arial" w:cs="Arial"/>
          <w:sz w:val="22"/>
          <w:szCs w:val="22"/>
        </w:rPr>
        <w:t>detrimental</w:t>
      </w:r>
      <w:r w:rsidRPr="009B31AB">
        <w:rPr>
          <w:rFonts w:ascii="Arial" w:hAnsi="Arial" w:cs="Arial"/>
          <w:sz w:val="22"/>
          <w:szCs w:val="22"/>
        </w:rPr>
        <w:t xml:space="preserve"> action that makes this drug contraindicated in cases of obstruction of the bile ducts. </w:t>
      </w:r>
      <w:proofErr w:type="spellStart"/>
      <w:r w:rsidRPr="009B31AB">
        <w:rPr>
          <w:rFonts w:ascii="Arial" w:hAnsi="Arial" w:cs="Arial"/>
          <w:sz w:val="22"/>
          <w:szCs w:val="22"/>
        </w:rPr>
        <w:t>Us</w:t>
      </w:r>
      <w:r w:rsidR="00096D6B">
        <w:rPr>
          <w:rFonts w:ascii="Arial" w:hAnsi="Arial" w:cs="Arial"/>
          <w:sz w:val="22"/>
          <w:szCs w:val="22"/>
        </w:rPr>
        <w:t>agre</w:t>
      </w:r>
      <w:proofErr w:type="spellEnd"/>
      <w:r w:rsidRPr="009B31AB">
        <w:rPr>
          <w:rFonts w:ascii="Arial" w:hAnsi="Arial" w:cs="Arial"/>
          <w:sz w:val="22"/>
          <w:szCs w:val="22"/>
        </w:rPr>
        <w:t xml:space="preserve"> in this situation could cause epigastric pain and vomiting as side effects.</w:t>
      </w:r>
    </w:p>
    <w:p w14:paraId="6A4F6FE1" w14:textId="4C2689EC" w:rsidR="009B31AB" w:rsidRDefault="009B31AB" w:rsidP="009B31AB">
      <w:pPr>
        <w:spacing w:line="360" w:lineRule="auto"/>
        <w:jc w:val="both"/>
        <w:rPr>
          <w:rFonts w:ascii="Arial" w:hAnsi="Arial" w:cs="Arial"/>
          <w:sz w:val="22"/>
          <w:szCs w:val="22"/>
        </w:rPr>
      </w:pPr>
      <w:r w:rsidRPr="009B31AB">
        <w:rPr>
          <w:rFonts w:ascii="Arial" w:hAnsi="Arial" w:cs="Arial"/>
          <w:sz w:val="22"/>
          <w:szCs w:val="22"/>
        </w:rPr>
        <w:t xml:space="preserve">There are three situations in which special precaution must be taken when specifying a </w:t>
      </w:r>
      <w:proofErr w:type="spellStart"/>
      <w:r w:rsidRPr="009B31AB">
        <w:rPr>
          <w:rFonts w:ascii="Arial" w:hAnsi="Arial" w:cs="Arial"/>
          <w:sz w:val="22"/>
          <w:szCs w:val="22"/>
        </w:rPr>
        <w:t>phytotherapeutic</w:t>
      </w:r>
      <w:proofErr w:type="spellEnd"/>
      <w:r w:rsidRPr="009B31AB">
        <w:rPr>
          <w:rFonts w:ascii="Arial" w:hAnsi="Arial" w:cs="Arial"/>
          <w:sz w:val="22"/>
          <w:szCs w:val="22"/>
        </w:rPr>
        <w:t xml:space="preserve"> treatment: special physiological situations, physiological dysfunctions and </w:t>
      </w:r>
      <w:proofErr w:type="spellStart"/>
      <w:r w:rsidRPr="009B31AB">
        <w:rPr>
          <w:rFonts w:ascii="Arial" w:hAnsi="Arial" w:cs="Arial"/>
          <w:sz w:val="22"/>
          <w:szCs w:val="22"/>
        </w:rPr>
        <w:t>lesional</w:t>
      </w:r>
      <w:proofErr w:type="spellEnd"/>
      <w:r w:rsidRPr="009B31AB">
        <w:rPr>
          <w:rFonts w:ascii="Arial" w:hAnsi="Arial" w:cs="Arial"/>
          <w:sz w:val="22"/>
          <w:szCs w:val="22"/>
        </w:rPr>
        <w:t xml:space="preserve"> or degenerative pathological states.</w:t>
      </w:r>
    </w:p>
    <w:p w14:paraId="66DE9849" w14:textId="1817B8AA" w:rsidR="002B24E7" w:rsidRDefault="002B24E7" w:rsidP="009C75D9">
      <w:pPr>
        <w:spacing w:line="360" w:lineRule="auto"/>
        <w:jc w:val="both"/>
        <w:rPr>
          <w:rFonts w:ascii="Arial" w:hAnsi="Arial" w:cs="Arial"/>
          <w:b/>
          <w:bCs/>
          <w:sz w:val="22"/>
          <w:szCs w:val="22"/>
        </w:rPr>
      </w:pPr>
      <w:r w:rsidRPr="00E71A7F">
        <w:rPr>
          <w:rFonts w:ascii="Arial" w:hAnsi="Arial" w:cs="Arial"/>
          <w:b/>
          <w:bCs/>
          <w:sz w:val="22"/>
          <w:szCs w:val="22"/>
        </w:rPr>
        <w:t xml:space="preserve">Statutory and Voluntary </w:t>
      </w:r>
      <w:r w:rsidR="00E71A7F" w:rsidRPr="00E71A7F">
        <w:rPr>
          <w:rFonts w:ascii="Arial" w:hAnsi="Arial" w:cs="Arial"/>
          <w:b/>
          <w:bCs/>
          <w:sz w:val="22"/>
          <w:szCs w:val="22"/>
        </w:rPr>
        <w:t>S</w:t>
      </w:r>
      <w:r w:rsidRPr="00E71A7F">
        <w:rPr>
          <w:rFonts w:ascii="Arial" w:hAnsi="Arial" w:cs="Arial"/>
          <w:b/>
          <w:bCs/>
          <w:sz w:val="22"/>
          <w:szCs w:val="22"/>
        </w:rPr>
        <w:t xml:space="preserve">elf-regulation </w:t>
      </w:r>
      <w:r w:rsidR="00E71A7F" w:rsidRPr="00E71A7F">
        <w:rPr>
          <w:rFonts w:ascii="Arial" w:hAnsi="Arial" w:cs="Arial"/>
          <w:b/>
          <w:bCs/>
          <w:sz w:val="22"/>
          <w:szCs w:val="22"/>
        </w:rPr>
        <w:t>S</w:t>
      </w:r>
      <w:r w:rsidR="00E14F6D" w:rsidRPr="00E71A7F">
        <w:rPr>
          <w:rFonts w:ascii="Arial" w:hAnsi="Arial" w:cs="Arial"/>
          <w:b/>
          <w:bCs/>
          <w:sz w:val="22"/>
          <w:szCs w:val="22"/>
        </w:rPr>
        <w:t>ystems</w:t>
      </w:r>
    </w:p>
    <w:p w14:paraId="6114114C" w14:textId="535E0CE8" w:rsidR="00E71A7F" w:rsidRDefault="002D7E64" w:rsidP="009C75D9">
      <w:pPr>
        <w:spacing w:line="360" w:lineRule="auto"/>
        <w:jc w:val="both"/>
        <w:rPr>
          <w:rFonts w:ascii="Arial" w:hAnsi="Arial" w:cs="Arial"/>
          <w:sz w:val="22"/>
          <w:szCs w:val="22"/>
        </w:rPr>
      </w:pPr>
      <w:r w:rsidRPr="002D7E64">
        <w:rPr>
          <w:rFonts w:ascii="Arial" w:hAnsi="Arial" w:cs="Arial"/>
          <w:sz w:val="22"/>
          <w:szCs w:val="22"/>
        </w:rPr>
        <w:t xml:space="preserve">Today, and for approximately two decades, there has been a special interest in the use of medicinal plants in the developed countries of the Western world. For example, in recent years, the prevention of cancer and cardiovascular diseases has been associated with the intake of fresh fruits, vegetables or infusions rich in natural antioxidants. There are </w:t>
      </w:r>
      <w:r w:rsidR="00263E12" w:rsidRPr="002D7E64">
        <w:rPr>
          <w:rFonts w:ascii="Arial" w:hAnsi="Arial" w:cs="Arial"/>
          <w:sz w:val="22"/>
          <w:szCs w:val="22"/>
        </w:rPr>
        <w:t>many</w:t>
      </w:r>
      <w:r w:rsidRPr="002D7E64">
        <w:rPr>
          <w:rFonts w:ascii="Arial" w:hAnsi="Arial" w:cs="Arial"/>
          <w:sz w:val="22"/>
          <w:szCs w:val="22"/>
        </w:rPr>
        <w:t xml:space="preserve"> studies that suggest that a higher intake of these compounds is associated with a lower risk of mortality from these diseases, which also include high blood pressure, </w:t>
      </w:r>
      <w:proofErr w:type="gramStart"/>
      <w:r w:rsidRPr="002D7E64">
        <w:rPr>
          <w:rFonts w:ascii="Arial" w:hAnsi="Arial" w:cs="Arial"/>
          <w:sz w:val="22"/>
          <w:szCs w:val="22"/>
        </w:rPr>
        <w:t>atherosclerosis</w:t>
      </w:r>
      <w:proofErr w:type="gramEnd"/>
      <w:r w:rsidRPr="002D7E64">
        <w:rPr>
          <w:rFonts w:ascii="Arial" w:hAnsi="Arial" w:cs="Arial"/>
          <w:sz w:val="22"/>
          <w:szCs w:val="22"/>
        </w:rPr>
        <w:t xml:space="preserve"> and diabetes mellitus. These pathologies are the main causes of death in industrialized countries.</w:t>
      </w:r>
    </w:p>
    <w:p w14:paraId="5A220283" w14:textId="16B1A9FE" w:rsidR="00A83EF1" w:rsidRDefault="00A83EF1" w:rsidP="009C75D9">
      <w:pPr>
        <w:spacing w:line="360" w:lineRule="auto"/>
        <w:jc w:val="both"/>
        <w:rPr>
          <w:rFonts w:ascii="Arial" w:hAnsi="Arial" w:cs="Arial"/>
          <w:sz w:val="22"/>
          <w:szCs w:val="22"/>
        </w:rPr>
      </w:pPr>
      <w:r w:rsidRPr="00A83EF1">
        <w:rPr>
          <w:rFonts w:ascii="Arial" w:hAnsi="Arial" w:cs="Arial"/>
          <w:sz w:val="22"/>
          <w:szCs w:val="22"/>
        </w:rPr>
        <w:t xml:space="preserve">Although </w:t>
      </w:r>
      <w:r w:rsidR="00680049">
        <w:rPr>
          <w:rFonts w:ascii="Arial" w:hAnsi="Arial" w:cs="Arial"/>
          <w:sz w:val="22"/>
          <w:szCs w:val="22"/>
        </w:rPr>
        <w:t>Phytomedicine</w:t>
      </w:r>
      <w:r w:rsidRPr="00A83EF1">
        <w:rPr>
          <w:rFonts w:ascii="Arial" w:hAnsi="Arial" w:cs="Arial"/>
          <w:sz w:val="22"/>
          <w:szCs w:val="22"/>
        </w:rPr>
        <w:t xml:space="preserve"> is recognized by the World Health Organization (WHO), the problem of how to harmonize phytotherapy with the so-called conventional medicine has not been fully resolved. The WHO recognizes the importance of medicinal plants in the treatment and prevention of multiple diseases, as well as their relevance at an economic level as they are a source of discovery of new drugs that in some cases have a much lower cost than the synthesis of new drugs. The return of scientific interest in medicinal plants, investigating their richness and chemical variability, has prompted a revaluation of their use in many parts of the </w:t>
      </w:r>
      <w:r w:rsidRPr="00A83EF1">
        <w:rPr>
          <w:rFonts w:ascii="Arial" w:hAnsi="Arial" w:cs="Arial"/>
          <w:sz w:val="22"/>
          <w:szCs w:val="22"/>
        </w:rPr>
        <w:lastRenderedPageBreak/>
        <w:t>world, representing a complementary form of healing, in which the empiricism of therapy is left behind in function of scientific evidence, harmonizing traditional medicine with the official therapies of each country.</w:t>
      </w:r>
    </w:p>
    <w:p w14:paraId="38D34526" w14:textId="26908D01" w:rsidR="00F367C4" w:rsidRDefault="00F367C4" w:rsidP="009C75D9">
      <w:pPr>
        <w:spacing w:line="360" w:lineRule="auto"/>
        <w:jc w:val="both"/>
        <w:rPr>
          <w:rFonts w:ascii="Arial" w:hAnsi="Arial" w:cs="Arial"/>
          <w:sz w:val="22"/>
          <w:szCs w:val="22"/>
        </w:rPr>
      </w:pPr>
      <w:r w:rsidRPr="00F367C4">
        <w:rPr>
          <w:rFonts w:ascii="Arial" w:hAnsi="Arial" w:cs="Arial"/>
          <w:sz w:val="22"/>
          <w:szCs w:val="22"/>
        </w:rPr>
        <w:t>The concept of phytotherapy is one, but its development in different countries is not comparable and is influenced by the richness of the flora together with the social and regulatory aspects of each culture. In this regard, each country has legislated and manages the issue of phytotherapy according to its vision.</w:t>
      </w:r>
    </w:p>
    <w:p w14:paraId="127E2B45" w14:textId="31C66B43" w:rsidR="00453901" w:rsidRDefault="00A62E09" w:rsidP="009C75D9">
      <w:pPr>
        <w:spacing w:line="360" w:lineRule="auto"/>
        <w:jc w:val="both"/>
        <w:rPr>
          <w:rFonts w:ascii="Arial" w:hAnsi="Arial" w:cs="Arial"/>
          <w:sz w:val="22"/>
          <w:szCs w:val="22"/>
        </w:rPr>
      </w:pPr>
      <w:r>
        <w:rPr>
          <w:rFonts w:ascii="Arial" w:hAnsi="Arial" w:cs="Arial"/>
          <w:sz w:val="22"/>
          <w:szCs w:val="22"/>
        </w:rPr>
        <w:t>I</w:t>
      </w:r>
      <w:r w:rsidR="00453901" w:rsidRPr="00453901">
        <w:rPr>
          <w:rFonts w:ascii="Arial" w:hAnsi="Arial" w:cs="Arial"/>
          <w:sz w:val="22"/>
          <w:szCs w:val="22"/>
        </w:rPr>
        <w:t xml:space="preserve">n 2002, the WHO proposed strategies to include complementary and alternative medicines in public health, focusing on aspects such as policy, safety, efficacy, quality, </w:t>
      </w:r>
      <w:proofErr w:type="gramStart"/>
      <w:r w:rsidR="00453901" w:rsidRPr="00453901">
        <w:rPr>
          <w:rFonts w:ascii="Arial" w:hAnsi="Arial" w:cs="Arial"/>
          <w:sz w:val="22"/>
          <w:szCs w:val="22"/>
        </w:rPr>
        <w:t>access</w:t>
      </w:r>
      <w:proofErr w:type="gramEnd"/>
      <w:r w:rsidR="00453901" w:rsidRPr="00453901">
        <w:rPr>
          <w:rFonts w:ascii="Arial" w:hAnsi="Arial" w:cs="Arial"/>
          <w:sz w:val="22"/>
          <w:szCs w:val="22"/>
        </w:rPr>
        <w:t xml:space="preserve"> and rational use, urging governments to take advantage of the contribution of these therapeutic options and integrate them into health systems globally. It is estimated that in some developing countries more than 80% of the population uses some type of alternative or complementary medicine.</w:t>
      </w:r>
    </w:p>
    <w:p w14:paraId="240DAB34" w14:textId="41688B90" w:rsidR="00384A7C" w:rsidRDefault="0050690E" w:rsidP="009C75D9">
      <w:pPr>
        <w:spacing w:line="360" w:lineRule="auto"/>
        <w:jc w:val="both"/>
        <w:rPr>
          <w:rFonts w:ascii="Arial" w:hAnsi="Arial" w:cs="Arial"/>
          <w:b/>
          <w:bCs/>
          <w:sz w:val="22"/>
          <w:szCs w:val="22"/>
        </w:rPr>
      </w:pPr>
      <w:r w:rsidRPr="0050690E">
        <w:rPr>
          <w:rFonts w:ascii="Arial" w:hAnsi="Arial" w:cs="Arial"/>
          <w:b/>
          <w:bCs/>
          <w:sz w:val="22"/>
          <w:szCs w:val="22"/>
        </w:rPr>
        <w:t>Ethical Considerations</w:t>
      </w:r>
    </w:p>
    <w:p w14:paraId="331F663F" w14:textId="35F42963" w:rsidR="0050690E" w:rsidRPr="0050690E" w:rsidRDefault="00071523" w:rsidP="009C75D9">
      <w:pPr>
        <w:spacing w:line="360" w:lineRule="auto"/>
        <w:jc w:val="both"/>
        <w:rPr>
          <w:rFonts w:ascii="Arial" w:hAnsi="Arial" w:cs="Arial"/>
          <w:sz w:val="22"/>
          <w:szCs w:val="22"/>
        </w:rPr>
      </w:pPr>
      <w:r w:rsidRPr="00071523">
        <w:rPr>
          <w:rFonts w:ascii="Arial" w:hAnsi="Arial" w:cs="Arial"/>
          <w:sz w:val="22"/>
          <w:szCs w:val="22"/>
        </w:rPr>
        <w:t>The professional should always ask the patient about the consumption of phytomedicinal preparations. The patient must know that the use of medicinal plants is not without risks that must be known and evaluated. The person responsible for the dispensing or sale of preparations based on medicinal plants must be equipped with the necessary knowledge to provide a correct use to the consumer, as well as a control against possible negative effects that derive from their use.</w:t>
      </w:r>
    </w:p>
    <w:p w14:paraId="6E2DB6D5" w14:textId="77777777" w:rsidR="00A142FB" w:rsidRPr="00476ED5" w:rsidRDefault="00A142FB" w:rsidP="00A142FB">
      <w:pPr>
        <w:spacing w:line="360" w:lineRule="auto"/>
        <w:jc w:val="both"/>
        <w:rPr>
          <w:rFonts w:ascii="Arial" w:hAnsi="Arial" w:cs="Arial"/>
          <w:sz w:val="22"/>
          <w:szCs w:val="22"/>
        </w:rPr>
      </w:pPr>
    </w:p>
    <w:sectPr w:rsidR="00A142FB" w:rsidRPr="00476ED5">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0507B" w14:textId="77777777" w:rsidR="00836751" w:rsidRDefault="00836751" w:rsidP="004F3CC1">
      <w:r>
        <w:separator/>
      </w:r>
    </w:p>
  </w:endnote>
  <w:endnote w:type="continuationSeparator" w:id="0">
    <w:p w14:paraId="7B899EF5" w14:textId="77777777" w:rsidR="00836751" w:rsidRDefault="00836751" w:rsidP="004F3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7819301"/>
      <w:docPartObj>
        <w:docPartGallery w:val="Page Numbers (Bottom of Page)"/>
        <w:docPartUnique/>
      </w:docPartObj>
    </w:sdtPr>
    <w:sdtEndPr>
      <w:rPr>
        <w:rStyle w:val="PageNumber"/>
      </w:rPr>
    </w:sdtEndPr>
    <w:sdtContent>
      <w:p w14:paraId="6277AC04" w14:textId="6EFE5F63" w:rsidR="004F3CC1" w:rsidRDefault="004F3CC1" w:rsidP="00E55FC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D2DD12" w14:textId="77777777" w:rsidR="004F3CC1" w:rsidRDefault="004F3C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488954"/>
      <w:docPartObj>
        <w:docPartGallery w:val="Page Numbers (Bottom of Page)"/>
        <w:docPartUnique/>
      </w:docPartObj>
    </w:sdtPr>
    <w:sdtEndPr>
      <w:rPr>
        <w:rStyle w:val="PageNumber"/>
      </w:rPr>
    </w:sdtEndPr>
    <w:sdtContent>
      <w:p w14:paraId="4850BFCF" w14:textId="058D4CC3" w:rsidR="004F3CC1" w:rsidRDefault="004F3CC1" w:rsidP="00E55FC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8C5975" w14:textId="77777777" w:rsidR="004F3CC1" w:rsidRDefault="004F3C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7FB29" w14:textId="77777777" w:rsidR="00836751" w:rsidRDefault="00836751" w:rsidP="004F3CC1">
      <w:r>
        <w:separator/>
      </w:r>
    </w:p>
  </w:footnote>
  <w:footnote w:type="continuationSeparator" w:id="0">
    <w:p w14:paraId="5EF936D6" w14:textId="77777777" w:rsidR="00836751" w:rsidRDefault="00836751" w:rsidP="004F3C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CE7"/>
    <w:rsid w:val="000254CD"/>
    <w:rsid w:val="0003753C"/>
    <w:rsid w:val="00037A24"/>
    <w:rsid w:val="00060FE9"/>
    <w:rsid w:val="0006207B"/>
    <w:rsid w:val="00071523"/>
    <w:rsid w:val="000949C5"/>
    <w:rsid w:val="00096D6B"/>
    <w:rsid w:val="000A7B33"/>
    <w:rsid w:val="000B09C2"/>
    <w:rsid w:val="000C1620"/>
    <w:rsid w:val="00117E6A"/>
    <w:rsid w:val="00127CE7"/>
    <w:rsid w:val="001500EC"/>
    <w:rsid w:val="001514F6"/>
    <w:rsid w:val="00174B96"/>
    <w:rsid w:val="00186FF1"/>
    <w:rsid w:val="00192E97"/>
    <w:rsid w:val="001A5CF9"/>
    <w:rsid w:val="001C3942"/>
    <w:rsid w:val="001D79D4"/>
    <w:rsid w:val="002109D2"/>
    <w:rsid w:val="0024362A"/>
    <w:rsid w:val="002468D8"/>
    <w:rsid w:val="002605F9"/>
    <w:rsid w:val="00263E12"/>
    <w:rsid w:val="00264CA0"/>
    <w:rsid w:val="002B24E7"/>
    <w:rsid w:val="002B5A59"/>
    <w:rsid w:val="002B6760"/>
    <w:rsid w:val="002C6624"/>
    <w:rsid w:val="002D7E64"/>
    <w:rsid w:val="002E1AA5"/>
    <w:rsid w:val="00300D5E"/>
    <w:rsid w:val="00314E3D"/>
    <w:rsid w:val="00362324"/>
    <w:rsid w:val="00367B0B"/>
    <w:rsid w:val="00384A7C"/>
    <w:rsid w:val="00386627"/>
    <w:rsid w:val="003B27CE"/>
    <w:rsid w:val="003C0D1C"/>
    <w:rsid w:val="003C1989"/>
    <w:rsid w:val="003D230C"/>
    <w:rsid w:val="003E16C7"/>
    <w:rsid w:val="003E4CC1"/>
    <w:rsid w:val="0041049F"/>
    <w:rsid w:val="00410BD7"/>
    <w:rsid w:val="00427CD4"/>
    <w:rsid w:val="00453901"/>
    <w:rsid w:val="00464320"/>
    <w:rsid w:val="00476ED5"/>
    <w:rsid w:val="00480E3D"/>
    <w:rsid w:val="004A4953"/>
    <w:rsid w:val="004B22ED"/>
    <w:rsid w:val="004C57B2"/>
    <w:rsid w:val="004F3CC1"/>
    <w:rsid w:val="0050690E"/>
    <w:rsid w:val="00522E47"/>
    <w:rsid w:val="005A7B44"/>
    <w:rsid w:val="005F1F07"/>
    <w:rsid w:val="00604AF1"/>
    <w:rsid w:val="006074D3"/>
    <w:rsid w:val="00643833"/>
    <w:rsid w:val="0066482C"/>
    <w:rsid w:val="0066568D"/>
    <w:rsid w:val="00680049"/>
    <w:rsid w:val="006A2237"/>
    <w:rsid w:val="006A233D"/>
    <w:rsid w:val="006A6E1D"/>
    <w:rsid w:val="006D5B12"/>
    <w:rsid w:val="006D64D4"/>
    <w:rsid w:val="006D7FD2"/>
    <w:rsid w:val="00716EDF"/>
    <w:rsid w:val="007173A9"/>
    <w:rsid w:val="00722C96"/>
    <w:rsid w:val="00744399"/>
    <w:rsid w:val="0076267E"/>
    <w:rsid w:val="0076519A"/>
    <w:rsid w:val="00765236"/>
    <w:rsid w:val="00782D07"/>
    <w:rsid w:val="007832DA"/>
    <w:rsid w:val="007A49A8"/>
    <w:rsid w:val="007B4B92"/>
    <w:rsid w:val="007C63D5"/>
    <w:rsid w:val="0082534E"/>
    <w:rsid w:val="00836751"/>
    <w:rsid w:val="00840EBB"/>
    <w:rsid w:val="00843EF4"/>
    <w:rsid w:val="0084447D"/>
    <w:rsid w:val="00846BC8"/>
    <w:rsid w:val="0085677F"/>
    <w:rsid w:val="00856A66"/>
    <w:rsid w:val="008721C1"/>
    <w:rsid w:val="00876FE9"/>
    <w:rsid w:val="00880044"/>
    <w:rsid w:val="00882478"/>
    <w:rsid w:val="00887AA9"/>
    <w:rsid w:val="0089171F"/>
    <w:rsid w:val="008E2EC6"/>
    <w:rsid w:val="008F005E"/>
    <w:rsid w:val="008F4F3C"/>
    <w:rsid w:val="009209EA"/>
    <w:rsid w:val="00937ECE"/>
    <w:rsid w:val="009670ED"/>
    <w:rsid w:val="0099174E"/>
    <w:rsid w:val="009A082E"/>
    <w:rsid w:val="009A2720"/>
    <w:rsid w:val="009A3949"/>
    <w:rsid w:val="009A7EE1"/>
    <w:rsid w:val="009B31AB"/>
    <w:rsid w:val="009C6E5C"/>
    <w:rsid w:val="009C75D9"/>
    <w:rsid w:val="009D6409"/>
    <w:rsid w:val="009F532A"/>
    <w:rsid w:val="00A1373B"/>
    <w:rsid w:val="00A142FB"/>
    <w:rsid w:val="00A2116D"/>
    <w:rsid w:val="00A31ED5"/>
    <w:rsid w:val="00A52AEF"/>
    <w:rsid w:val="00A52C4E"/>
    <w:rsid w:val="00A62E09"/>
    <w:rsid w:val="00A83EF1"/>
    <w:rsid w:val="00A9190B"/>
    <w:rsid w:val="00A97BC6"/>
    <w:rsid w:val="00AC74EA"/>
    <w:rsid w:val="00AF7EE4"/>
    <w:rsid w:val="00B61BA6"/>
    <w:rsid w:val="00B84666"/>
    <w:rsid w:val="00B869E3"/>
    <w:rsid w:val="00BA5D91"/>
    <w:rsid w:val="00BC3C2E"/>
    <w:rsid w:val="00BE6537"/>
    <w:rsid w:val="00C04609"/>
    <w:rsid w:val="00C10364"/>
    <w:rsid w:val="00C15848"/>
    <w:rsid w:val="00C617A1"/>
    <w:rsid w:val="00D234D0"/>
    <w:rsid w:val="00D4791E"/>
    <w:rsid w:val="00D55439"/>
    <w:rsid w:val="00D81F83"/>
    <w:rsid w:val="00D87C6E"/>
    <w:rsid w:val="00D9664B"/>
    <w:rsid w:val="00DD42C8"/>
    <w:rsid w:val="00DD6C1F"/>
    <w:rsid w:val="00E06867"/>
    <w:rsid w:val="00E14F6D"/>
    <w:rsid w:val="00E21EE8"/>
    <w:rsid w:val="00E318A3"/>
    <w:rsid w:val="00E71A7F"/>
    <w:rsid w:val="00E7736D"/>
    <w:rsid w:val="00E95DA6"/>
    <w:rsid w:val="00ED6905"/>
    <w:rsid w:val="00EE7762"/>
    <w:rsid w:val="00EE7D24"/>
    <w:rsid w:val="00EF01F1"/>
    <w:rsid w:val="00EF7382"/>
    <w:rsid w:val="00F01257"/>
    <w:rsid w:val="00F0776F"/>
    <w:rsid w:val="00F367C4"/>
    <w:rsid w:val="00F56722"/>
    <w:rsid w:val="00F653C6"/>
    <w:rsid w:val="00FB7027"/>
    <w:rsid w:val="00FC272D"/>
    <w:rsid w:val="00FD3F04"/>
    <w:rsid w:val="00FF3735"/>
    <w:rsid w:val="00FF6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06780E"/>
  <w15:chartTrackingRefBased/>
  <w15:docId w15:val="{BB0AAF5C-81EF-CF44-B682-0CA3C4EC2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47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F3CC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F3CC1"/>
    <w:pPr>
      <w:tabs>
        <w:tab w:val="center" w:pos="4513"/>
        <w:tab w:val="right" w:pos="9026"/>
      </w:tabs>
    </w:pPr>
  </w:style>
  <w:style w:type="character" w:customStyle="1" w:styleId="FooterChar">
    <w:name w:val="Footer Char"/>
    <w:basedOn w:val="DefaultParagraphFont"/>
    <w:link w:val="Footer"/>
    <w:uiPriority w:val="99"/>
    <w:rsid w:val="004F3CC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F3CC1"/>
  </w:style>
  <w:style w:type="character" w:customStyle="1" w:styleId="Heading1Char">
    <w:name w:val="Heading 1 Char"/>
    <w:basedOn w:val="DefaultParagraphFont"/>
    <w:link w:val="Heading1"/>
    <w:uiPriority w:val="9"/>
    <w:rsid w:val="004F3CC1"/>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4F3CC1"/>
    <w:pPr>
      <w:spacing w:line="259" w:lineRule="auto"/>
      <w:outlineLvl w:val="9"/>
    </w:pPr>
    <w:rPr>
      <w:lang w:val="en-US" w:eastAsia="en-US"/>
    </w:rPr>
  </w:style>
  <w:style w:type="paragraph" w:styleId="TOC2">
    <w:name w:val="toc 2"/>
    <w:basedOn w:val="Normal"/>
    <w:next w:val="Normal"/>
    <w:autoRedefine/>
    <w:uiPriority w:val="39"/>
    <w:unhideWhenUsed/>
    <w:rsid w:val="004F3CC1"/>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4F3CC1"/>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4F3CC1"/>
    <w:pPr>
      <w:spacing w:after="100" w:line="259" w:lineRule="auto"/>
      <w:ind w:left="44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95054">
      <w:bodyDiv w:val="1"/>
      <w:marLeft w:val="0"/>
      <w:marRight w:val="0"/>
      <w:marTop w:val="0"/>
      <w:marBottom w:val="0"/>
      <w:divBdr>
        <w:top w:val="none" w:sz="0" w:space="0" w:color="auto"/>
        <w:left w:val="none" w:sz="0" w:space="0" w:color="auto"/>
        <w:bottom w:val="none" w:sz="0" w:space="0" w:color="auto"/>
        <w:right w:val="none" w:sz="0" w:space="0" w:color="auto"/>
      </w:divBdr>
    </w:div>
    <w:div w:id="684478106">
      <w:bodyDiv w:val="1"/>
      <w:marLeft w:val="0"/>
      <w:marRight w:val="0"/>
      <w:marTop w:val="0"/>
      <w:marBottom w:val="0"/>
      <w:divBdr>
        <w:top w:val="none" w:sz="0" w:space="0" w:color="auto"/>
        <w:left w:val="none" w:sz="0" w:space="0" w:color="auto"/>
        <w:bottom w:val="none" w:sz="0" w:space="0" w:color="auto"/>
        <w:right w:val="none" w:sz="0" w:space="0" w:color="auto"/>
      </w:divBdr>
    </w:div>
    <w:div w:id="687365350">
      <w:bodyDiv w:val="1"/>
      <w:marLeft w:val="0"/>
      <w:marRight w:val="0"/>
      <w:marTop w:val="0"/>
      <w:marBottom w:val="0"/>
      <w:divBdr>
        <w:top w:val="none" w:sz="0" w:space="0" w:color="auto"/>
        <w:left w:val="none" w:sz="0" w:space="0" w:color="auto"/>
        <w:bottom w:val="none" w:sz="0" w:space="0" w:color="auto"/>
        <w:right w:val="none" w:sz="0" w:space="0" w:color="auto"/>
      </w:divBdr>
    </w:div>
    <w:div w:id="1191721739">
      <w:bodyDiv w:val="1"/>
      <w:marLeft w:val="0"/>
      <w:marRight w:val="0"/>
      <w:marTop w:val="0"/>
      <w:marBottom w:val="0"/>
      <w:divBdr>
        <w:top w:val="none" w:sz="0" w:space="0" w:color="auto"/>
        <w:left w:val="none" w:sz="0" w:space="0" w:color="auto"/>
        <w:bottom w:val="none" w:sz="0" w:space="0" w:color="auto"/>
        <w:right w:val="none" w:sz="0" w:space="0" w:color="auto"/>
      </w:divBdr>
    </w:div>
    <w:div w:id="1247157405">
      <w:bodyDiv w:val="1"/>
      <w:marLeft w:val="0"/>
      <w:marRight w:val="0"/>
      <w:marTop w:val="0"/>
      <w:marBottom w:val="0"/>
      <w:divBdr>
        <w:top w:val="none" w:sz="0" w:space="0" w:color="auto"/>
        <w:left w:val="none" w:sz="0" w:space="0" w:color="auto"/>
        <w:bottom w:val="none" w:sz="0" w:space="0" w:color="auto"/>
        <w:right w:val="none" w:sz="0" w:space="0" w:color="auto"/>
      </w:divBdr>
    </w:div>
    <w:div w:id="1275745938">
      <w:bodyDiv w:val="1"/>
      <w:marLeft w:val="0"/>
      <w:marRight w:val="0"/>
      <w:marTop w:val="0"/>
      <w:marBottom w:val="0"/>
      <w:divBdr>
        <w:top w:val="none" w:sz="0" w:space="0" w:color="auto"/>
        <w:left w:val="none" w:sz="0" w:space="0" w:color="auto"/>
        <w:bottom w:val="none" w:sz="0" w:space="0" w:color="auto"/>
        <w:right w:val="none" w:sz="0" w:space="0" w:color="auto"/>
      </w:divBdr>
    </w:div>
    <w:div w:id="1464420742">
      <w:bodyDiv w:val="1"/>
      <w:marLeft w:val="0"/>
      <w:marRight w:val="0"/>
      <w:marTop w:val="0"/>
      <w:marBottom w:val="0"/>
      <w:divBdr>
        <w:top w:val="none" w:sz="0" w:space="0" w:color="auto"/>
        <w:left w:val="none" w:sz="0" w:space="0" w:color="auto"/>
        <w:bottom w:val="none" w:sz="0" w:space="0" w:color="auto"/>
        <w:right w:val="none" w:sz="0" w:space="0" w:color="auto"/>
      </w:divBdr>
    </w:div>
    <w:div w:id="1465541581">
      <w:bodyDiv w:val="1"/>
      <w:marLeft w:val="0"/>
      <w:marRight w:val="0"/>
      <w:marTop w:val="0"/>
      <w:marBottom w:val="0"/>
      <w:divBdr>
        <w:top w:val="none" w:sz="0" w:space="0" w:color="auto"/>
        <w:left w:val="none" w:sz="0" w:space="0" w:color="auto"/>
        <w:bottom w:val="none" w:sz="0" w:space="0" w:color="auto"/>
        <w:right w:val="none" w:sz="0" w:space="0" w:color="auto"/>
      </w:divBdr>
    </w:div>
    <w:div w:id="1503666672">
      <w:bodyDiv w:val="1"/>
      <w:marLeft w:val="0"/>
      <w:marRight w:val="0"/>
      <w:marTop w:val="0"/>
      <w:marBottom w:val="0"/>
      <w:divBdr>
        <w:top w:val="none" w:sz="0" w:space="0" w:color="auto"/>
        <w:left w:val="none" w:sz="0" w:space="0" w:color="auto"/>
        <w:bottom w:val="none" w:sz="0" w:space="0" w:color="auto"/>
        <w:right w:val="none" w:sz="0" w:space="0" w:color="auto"/>
      </w:divBdr>
    </w:div>
    <w:div w:id="1681002246">
      <w:bodyDiv w:val="1"/>
      <w:marLeft w:val="0"/>
      <w:marRight w:val="0"/>
      <w:marTop w:val="0"/>
      <w:marBottom w:val="0"/>
      <w:divBdr>
        <w:top w:val="none" w:sz="0" w:space="0" w:color="auto"/>
        <w:left w:val="none" w:sz="0" w:space="0" w:color="auto"/>
        <w:bottom w:val="none" w:sz="0" w:space="0" w:color="auto"/>
        <w:right w:val="none" w:sz="0" w:space="0" w:color="auto"/>
      </w:divBdr>
    </w:div>
    <w:div w:id="1997147625">
      <w:bodyDiv w:val="1"/>
      <w:marLeft w:val="0"/>
      <w:marRight w:val="0"/>
      <w:marTop w:val="0"/>
      <w:marBottom w:val="0"/>
      <w:divBdr>
        <w:top w:val="none" w:sz="0" w:space="0" w:color="auto"/>
        <w:left w:val="none" w:sz="0" w:space="0" w:color="auto"/>
        <w:bottom w:val="none" w:sz="0" w:space="0" w:color="auto"/>
        <w:right w:val="none" w:sz="0" w:space="0" w:color="auto"/>
      </w:divBdr>
    </w:div>
    <w:div w:id="2100907861">
      <w:bodyDiv w:val="1"/>
      <w:marLeft w:val="0"/>
      <w:marRight w:val="0"/>
      <w:marTop w:val="0"/>
      <w:marBottom w:val="0"/>
      <w:divBdr>
        <w:top w:val="none" w:sz="0" w:space="0" w:color="auto"/>
        <w:left w:val="none" w:sz="0" w:space="0" w:color="auto"/>
        <w:bottom w:val="none" w:sz="0" w:space="0" w:color="auto"/>
        <w:right w:val="none" w:sz="0" w:space="0" w:color="auto"/>
      </w:divBdr>
      <w:divsChild>
        <w:div w:id="314334144">
          <w:marLeft w:val="0"/>
          <w:marRight w:val="0"/>
          <w:marTop w:val="0"/>
          <w:marBottom w:val="0"/>
          <w:divBdr>
            <w:top w:val="none" w:sz="0" w:space="0" w:color="auto"/>
            <w:left w:val="none" w:sz="0" w:space="0" w:color="auto"/>
            <w:bottom w:val="none" w:sz="0" w:space="0" w:color="auto"/>
            <w:right w:val="none" w:sz="0" w:space="0" w:color="auto"/>
          </w:divBdr>
          <w:divsChild>
            <w:div w:id="132795264">
              <w:marLeft w:val="0"/>
              <w:marRight w:val="0"/>
              <w:marTop w:val="0"/>
              <w:marBottom w:val="0"/>
              <w:divBdr>
                <w:top w:val="none" w:sz="0" w:space="0" w:color="auto"/>
                <w:left w:val="none" w:sz="0" w:space="0" w:color="auto"/>
                <w:bottom w:val="none" w:sz="0" w:space="0" w:color="auto"/>
                <w:right w:val="none" w:sz="0" w:space="0" w:color="auto"/>
              </w:divBdr>
              <w:divsChild>
                <w:div w:id="98435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334DDE-D31C-1147-BB81-16FFF54F891B}">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122</TotalTime>
  <Pages>8</Pages>
  <Words>2475</Words>
  <Characters>14113</Characters>
  <Application>Microsoft Office Word</Application>
  <DocSecurity>0</DocSecurity>
  <Lines>117</Lines>
  <Paragraphs>33</Paragraphs>
  <ScaleCrop>false</ScaleCrop>
  <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Saray Crego Perez (1916155)</dc:creator>
  <cp:keywords/>
  <dc:description/>
  <cp:lastModifiedBy>Saray Crego Perez (1916155)</cp:lastModifiedBy>
  <cp:revision>163</cp:revision>
  <dcterms:created xsi:type="dcterms:W3CDTF">2022-01-18T12:04:00Z</dcterms:created>
  <dcterms:modified xsi:type="dcterms:W3CDTF">2022-01-29T20:17:00Z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documentId_1346</vt:lpwstr>
  </property>
  <property fmtid="{D5CDD505-2E9C-101B-9397-08002B2CF9AE}" pid="3" name="grammarly_documentContext">
    <vt:lpwstr>{"goals":["inform","describe"],"domain":"academic","emotions":["analytical"],"dialect":"british"}</vt:lpwstr>
  </property>
</Properties>
</file>