
<file path=[Content_Types].xml><?xml version="1.0" encoding="utf-8"?>
<Types xmlns="http://schemas.openxmlformats.org/package/2006/content-types">
  <Default Extension="jpeg" ContentType="image/jpeg"/>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22DA5A" w14:textId="62724911" w:rsidR="00BF6933" w:rsidRPr="008A46BE" w:rsidRDefault="00BF6933" w:rsidP="00BF6933">
      <w:pPr>
        <w:pStyle w:val="p1"/>
        <w:rPr>
          <w:sz w:val="56"/>
          <w:szCs w:val="56"/>
        </w:rPr>
      </w:pPr>
      <w:r w:rsidRPr="008A46BE">
        <w:rPr>
          <w:sz w:val="56"/>
          <w:szCs w:val="56"/>
        </w:rPr>
        <w:t>Coursework Group   Report Module code:</w:t>
      </w:r>
      <w:r w:rsidRPr="008A46BE">
        <w:rPr>
          <w:rStyle w:val="apple-converted-space"/>
          <w:sz w:val="56"/>
          <w:szCs w:val="56"/>
        </w:rPr>
        <w:t> </w:t>
      </w:r>
      <w:r w:rsidRPr="008A46BE">
        <w:rPr>
          <w:sz w:val="56"/>
          <w:szCs w:val="56"/>
        </w:rPr>
        <w:t>LCBB4012</w:t>
      </w:r>
      <w:r w:rsidRPr="008A46BE">
        <w:rPr>
          <w:rStyle w:val="apple-converted-space"/>
          <w:sz w:val="56"/>
          <w:szCs w:val="56"/>
        </w:rPr>
        <w:t> </w:t>
      </w:r>
    </w:p>
    <w:p w14:paraId="33477228" w14:textId="4F00D0CC" w:rsidR="00BF6933" w:rsidRPr="008A46BE" w:rsidRDefault="00BF6933" w:rsidP="00BF6933">
      <w:pPr>
        <w:pStyle w:val="p1"/>
        <w:rPr>
          <w:sz w:val="56"/>
          <w:szCs w:val="56"/>
        </w:rPr>
      </w:pPr>
      <w:r w:rsidRPr="008A46BE">
        <w:rPr>
          <w:sz w:val="56"/>
          <w:szCs w:val="56"/>
        </w:rPr>
        <w:t>Topics:</w:t>
      </w:r>
    </w:p>
    <w:p w14:paraId="502203B2" w14:textId="731290A7" w:rsidR="00BF6933" w:rsidRPr="008A46BE" w:rsidRDefault="00BF6933" w:rsidP="00BF6933">
      <w:pPr>
        <w:pStyle w:val="p1"/>
        <w:rPr>
          <w:sz w:val="56"/>
          <w:szCs w:val="56"/>
        </w:rPr>
      </w:pPr>
      <w:r w:rsidRPr="008A46BE">
        <w:rPr>
          <w:sz w:val="56"/>
          <w:szCs w:val="56"/>
        </w:rPr>
        <w:t xml:space="preserve"> Teamwork Skills, Presentation Skills</w:t>
      </w:r>
    </w:p>
    <w:p w14:paraId="43F49F57" w14:textId="77777777" w:rsidR="00BF6933" w:rsidRDefault="00BF6933" w:rsidP="00BF6933">
      <w:pPr>
        <w:pStyle w:val="p1"/>
      </w:pPr>
    </w:p>
    <w:p w14:paraId="79757F14" w14:textId="77777777" w:rsidR="00B10BDB" w:rsidRPr="00BF6933" w:rsidRDefault="00B10BDB" w:rsidP="00B10BDB">
      <w:pPr>
        <w:pStyle w:val="p1"/>
        <w:rPr>
          <w:sz w:val="56"/>
          <w:szCs w:val="56"/>
        </w:rPr>
      </w:pPr>
    </w:p>
    <w:p w14:paraId="1A919C68" w14:textId="77777777" w:rsidR="00BF6933" w:rsidRDefault="00BF6933" w:rsidP="00BF6933">
      <w:pPr>
        <w:pStyle w:val="p1"/>
      </w:pPr>
    </w:p>
    <w:p w14:paraId="5F2A066A" w14:textId="77777777" w:rsidR="00BF6933" w:rsidRPr="00320590" w:rsidRDefault="00BF6933" w:rsidP="00B10BDB">
      <w:pPr>
        <w:pBdr>
          <w:bottom w:val="single" w:sz="8" w:space="1" w:color="4D1434"/>
        </w:pBdr>
        <w:spacing w:before="240"/>
        <w:rPr>
          <w:rFonts w:eastAsia="Times New Roman" w:cs="Times New Roman"/>
          <w:b/>
          <w:bCs/>
          <w:sz w:val="40"/>
          <w:szCs w:val="40"/>
          <w:lang w:val="en-GB"/>
        </w:rPr>
      </w:pPr>
    </w:p>
    <w:p w14:paraId="5D7212B7" w14:textId="77777777" w:rsidR="00BF6933" w:rsidRPr="00F16C40" w:rsidRDefault="00BF6933" w:rsidP="00BF6933">
      <w:pPr>
        <w:pStyle w:val="p1"/>
        <w:rPr>
          <w:sz w:val="32"/>
          <w:szCs w:val="32"/>
        </w:rPr>
      </w:pPr>
    </w:p>
    <w:p w14:paraId="3BA691E0" w14:textId="2C194EE6" w:rsidR="00BF6933" w:rsidRPr="00F16C40" w:rsidRDefault="00F16C40" w:rsidP="00BF6933">
      <w:pPr>
        <w:pStyle w:val="p1"/>
        <w:rPr>
          <w:sz w:val="32"/>
          <w:szCs w:val="32"/>
        </w:rPr>
      </w:pPr>
      <w:r w:rsidRPr="00F16C40">
        <w:rPr>
          <w:sz w:val="32"/>
          <w:szCs w:val="32"/>
        </w:rPr>
        <w:t>Student name:</w:t>
      </w:r>
      <w:r w:rsidR="00D747AB">
        <w:rPr>
          <w:sz w:val="32"/>
          <w:szCs w:val="32"/>
        </w:rPr>
        <w:t>Jarmila Keselova</w:t>
      </w:r>
    </w:p>
    <w:p w14:paraId="6D6FB38B" w14:textId="29D97009" w:rsidR="00F16C40" w:rsidRDefault="00F16C40" w:rsidP="00BF6933">
      <w:pPr>
        <w:pStyle w:val="p1"/>
        <w:rPr>
          <w:sz w:val="32"/>
          <w:szCs w:val="32"/>
        </w:rPr>
      </w:pPr>
      <w:r w:rsidRPr="00F16C40">
        <w:rPr>
          <w:sz w:val="32"/>
          <w:szCs w:val="32"/>
        </w:rPr>
        <w:t>Student ID:</w:t>
      </w:r>
      <w:r w:rsidR="00D747AB">
        <w:rPr>
          <w:sz w:val="32"/>
          <w:szCs w:val="32"/>
        </w:rPr>
        <w:t>2221996</w:t>
      </w:r>
    </w:p>
    <w:p w14:paraId="675C8FAC" w14:textId="455AAFEA" w:rsidR="00E727F6" w:rsidRDefault="007D614F" w:rsidP="00BF6933">
      <w:pPr>
        <w:pStyle w:val="p1"/>
        <w:rPr>
          <w:sz w:val="32"/>
          <w:szCs w:val="32"/>
        </w:rPr>
      </w:pPr>
      <w:r>
        <w:rPr>
          <w:sz w:val="32"/>
          <w:szCs w:val="32"/>
        </w:rPr>
        <w:t>Student name Maria Radu</w:t>
      </w:r>
      <w:r w:rsidR="00401FDA">
        <w:rPr>
          <w:sz w:val="32"/>
          <w:szCs w:val="32"/>
        </w:rPr>
        <w:t>canu</w:t>
      </w:r>
    </w:p>
    <w:p w14:paraId="0FF4484D" w14:textId="428ECA3F" w:rsidR="00401FDA" w:rsidRDefault="00401FDA" w:rsidP="00BF6933">
      <w:pPr>
        <w:pStyle w:val="p1"/>
        <w:rPr>
          <w:sz w:val="32"/>
          <w:szCs w:val="32"/>
        </w:rPr>
      </w:pPr>
      <w:r>
        <w:rPr>
          <w:sz w:val="32"/>
          <w:szCs w:val="32"/>
        </w:rPr>
        <w:t>Student ID 2531008</w:t>
      </w:r>
    </w:p>
    <w:p w14:paraId="28C1177A" w14:textId="073DA44C" w:rsidR="004D438E" w:rsidRDefault="004D438E" w:rsidP="00BF6933">
      <w:pPr>
        <w:pStyle w:val="p1"/>
        <w:rPr>
          <w:sz w:val="32"/>
          <w:szCs w:val="32"/>
        </w:rPr>
      </w:pPr>
      <w:r>
        <w:rPr>
          <w:sz w:val="32"/>
          <w:szCs w:val="32"/>
        </w:rPr>
        <w:t xml:space="preserve">Student name </w:t>
      </w:r>
      <w:r w:rsidR="003E36F6">
        <w:rPr>
          <w:sz w:val="32"/>
          <w:szCs w:val="32"/>
        </w:rPr>
        <w:t>Roxana Simulescu</w:t>
      </w:r>
    </w:p>
    <w:p w14:paraId="13E51A78" w14:textId="4B03482D" w:rsidR="003E36F6" w:rsidRDefault="003E36F6" w:rsidP="00BF6933">
      <w:pPr>
        <w:pStyle w:val="p1"/>
        <w:rPr>
          <w:sz w:val="32"/>
          <w:szCs w:val="32"/>
        </w:rPr>
      </w:pPr>
      <w:r>
        <w:rPr>
          <w:sz w:val="32"/>
          <w:szCs w:val="32"/>
        </w:rPr>
        <w:t>Student ID 2528</w:t>
      </w:r>
      <w:r w:rsidR="002956AB">
        <w:rPr>
          <w:sz w:val="32"/>
          <w:szCs w:val="32"/>
        </w:rPr>
        <w:t>753</w:t>
      </w:r>
    </w:p>
    <w:p w14:paraId="6EA32975" w14:textId="77777777" w:rsidR="00E727F6" w:rsidRPr="00F16C40" w:rsidRDefault="00E727F6" w:rsidP="00BF6933">
      <w:pPr>
        <w:pStyle w:val="p1"/>
        <w:rPr>
          <w:sz w:val="32"/>
          <w:szCs w:val="32"/>
        </w:rPr>
      </w:pPr>
    </w:p>
    <w:p w14:paraId="00000001" w14:textId="77777777" w:rsidR="0073488D" w:rsidRPr="00320590" w:rsidRDefault="0073488D" w:rsidP="00C60371">
      <w:pPr>
        <w:pBdr>
          <w:bottom w:val="single" w:sz="8" w:space="4" w:color="4D1434"/>
        </w:pBdr>
        <w:spacing w:before="240"/>
        <w:jc w:val="center"/>
        <w:rPr>
          <w:rFonts w:eastAsia="Times New Roman" w:cs="Times New Roman"/>
          <w:b/>
          <w:bCs/>
          <w:sz w:val="40"/>
          <w:szCs w:val="40"/>
          <w:lang w:val="en-GB"/>
        </w:rPr>
      </w:pPr>
    </w:p>
    <w:p w14:paraId="00000002" w14:textId="77777777" w:rsidR="0073488D" w:rsidRPr="00320590" w:rsidRDefault="0073488D" w:rsidP="00C60371">
      <w:pPr>
        <w:pBdr>
          <w:bottom w:val="single" w:sz="8" w:space="4" w:color="4D1434"/>
        </w:pBdr>
        <w:spacing w:before="240"/>
        <w:jc w:val="center"/>
        <w:rPr>
          <w:rFonts w:eastAsia="Times New Roman" w:cs="Times New Roman"/>
          <w:b/>
          <w:bCs/>
          <w:sz w:val="40"/>
          <w:szCs w:val="40"/>
          <w:lang w:val="en-GB"/>
        </w:rPr>
      </w:pPr>
    </w:p>
    <w:p w14:paraId="00000003" w14:textId="77777777" w:rsidR="0073488D" w:rsidRPr="00320590" w:rsidRDefault="0073488D" w:rsidP="00C60371">
      <w:pPr>
        <w:pBdr>
          <w:bottom w:val="single" w:sz="8" w:space="4" w:color="4D1434"/>
        </w:pBdr>
        <w:spacing w:before="240"/>
        <w:jc w:val="center"/>
        <w:rPr>
          <w:rFonts w:eastAsia="Times New Roman" w:cs="Times New Roman"/>
          <w:b/>
          <w:bCs/>
          <w:sz w:val="40"/>
          <w:szCs w:val="40"/>
          <w:lang w:val="en-GB"/>
        </w:rPr>
      </w:pPr>
    </w:p>
    <w:p w14:paraId="00000004" w14:textId="77777777" w:rsidR="0073488D" w:rsidRPr="00320590" w:rsidRDefault="0073488D" w:rsidP="00C60371">
      <w:pPr>
        <w:pBdr>
          <w:bottom w:val="single" w:sz="8" w:space="4" w:color="4D1434"/>
        </w:pBdr>
        <w:spacing w:before="240"/>
        <w:jc w:val="center"/>
        <w:rPr>
          <w:rFonts w:eastAsia="Times New Roman" w:cs="Times New Roman"/>
          <w:b/>
          <w:bCs/>
          <w:sz w:val="40"/>
          <w:szCs w:val="40"/>
          <w:lang w:val="en-GB"/>
        </w:rPr>
      </w:pPr>
    </w:p>
    <w:p w14:paraId="00000005" w14:textId="77777777" w:rsidR="0073488D" w:rsidRPr="008225FC" w:rsidRDefault="0073488D" w:rsidP="00C60371">
      <w:pPr>
        <w:pBdr>
          <w:bottom w:val="single" w:sz="8" w:space="4" w:color="4D1434"/>
        </w:pBdr>
        <w:spacing w:before="240"/>
        <w:jc w:val="center"/>
        <w:rPr>
          <w:rFonts w:eastAsia="Times New Roman" w:cs="Times New Roman"/>
          <w:b/>
          <w:bCs/>
          <w:sz w:val="28"/>
          <w:szCs w:val="28"/>
          <w:lang w:val="en-GB"/>
        </w:rPr>
      </w:pPr>
    </w:p>
    <w:sdt>
      <w:sdtPr>
        <w:rPr>
          <w:rFonts w:ascii="Times New Roman" w:eastAsia="Arial" w:hAnsi="Times New Roman" w:cs="Times New Roman"/>
          <w:color w:val="auto"/>
          <w:sz w:val="28"/>
          <w:szCs w:val="28"/>
          <w:lang w:val="en-GB"/>
        </w:rPr>
        <w:id w:val="490152518"/>
        <w:docPartObj>
          <w:docPartGallery w:val="Table of Contents"/>
          <w:docPartUnique/>
        </w:docPartObj>
      </w:sdtPr>
      <w:sdtEndPr>
        <w:rPr>
          <w:b/>
          <w:bCs/>
          <w:noProof/>
        </w:rPr>
      </w:sdtEndPr>
      <w:sdtContent>
        <w:p w14:paraId="71D17377" w14:textId="4F586EB5" w:rsidR="00771743" w:rsidRPr="008225FC" w:rsidRDefault="00771743">
          <w:pPr>
            <w:pStyle w:val="TOCHeading"/>
            <w:rPr>
              <w:rFonts w:ascii="Times New Roman" w:hAnsi="Times New Roman" w:cs="Times New Roman"/>
              <w:sz w:val="28"/>
              <w:szCs w:val="28"/>
              <w:lang w:val="en-GB"/>
            </w:rPr>
          </w:pPr>
          <w:r w:rsidRPr="008225FC">
            <w:rPr>
              <w:rFonts w:ascii="Times New Roman" w:hAnsi="Times New Roman" w:cs="Times New Roman"/>
              <w:sz w:val="28"/>
              <w:szCs w:val="28"/>
              <w:lang w:val="en-GB"/>
            </w:rPr>
            <w:t>Table of Contents</w:t>
          </w:r>
        </w:p>
        <w:p w14:paraId="2AAEACD1" w14:textId="11E05BD6" w:rsidR="009E501F" w:rsidRPr="008225FC" w:rsidRDefault="009E501F" w:rsidP="009E501F">
          <w:pPr>
            <w:numPr>
              <w:ilvl w:val="0"/>
              <w:numId w:val="15"/>
            </w:numPr>
            <w:pBdr>
              <w:top w:val="single" w:sz="2" w:space="0" w:color="auto"/>
              <w:left w:val="single" w:sz="2" w:space="0" w:color="auto"/>
              <w:bottom w:val="single" w:sz="2" w:space="0" w:color="auto"/>
              <w:right w:val="single" w:sz="2" w:space="0" w:color="auto"/>
            </w:pBdr>
            <w:spacing w:before="100" w:beforeAutospacing="1" w:after="100" w:afterAutospacing="1" w:line="240" w:lineRule="auto"/>
            <w:jc w:val="left"/>
            <w:rPr>
              <w:rFonts w:ascii="pplxSerif" w:eastAsia="Times New Roman" w:hAnsi="pplxSerif" w:cs="Segoe UI"/>
              <w:b/>
              <w:bCs/>
              <w:color w:val="27251E"/>
              <w:sz w:val="28"/>
              <w:szCs w:val="28"/>
              <w:lang w:eastAsia="en-GB"/>
            </w:rPr>
          </w:pPr>
          <w:r w:rsidRPr="008225FC">
            <w:rPr>
              <w:rFonts w:ascii="pplxSerif" w:eastAsia="Times New Roman" w:hAnsi="pplxSerif" w:cs="Segoe UI"/>
              <w:b/>
              <w:bCs/>
              <w:color w:val="27251E"/>
              <w:sz w:val="28"/>
              <w:szCs w:val="28"/>
              <w:lang w:eastAsia="en-GB"/>
            </w:rPr>
            <w:t>Introduction</w:t>
          </w:r>
        </w:p>
        <w:p w14:paraId="0A289257" w14:textId="77777777" w:rsidR="009E501F" w:rsidRPr="008225FC" w:rsidRDefault="009E501F" w:rsidP="009E501F">
          <w:pPr>
            <w:numPr>
              <w:ilvl w:val="0"/>
              <w:numId w:val="15"/>
            </w:numPr>
            <w:pBdr>
              <w:top w:val="single" w:sz="2" w:space="0" w:color="auto"/>
              <w:left w:val="single" w:sz="2" w:space="0" w:color="auto"/>
              <w:bottom w:val="single" w:sz="2" w:space="0" w:color="auto"/>
              <w:right w:val="single" w:sz="2" w:space="0" w:color="auto"/>
            </w:pBdr>
            <w:spacing w:before="100" w:beforeAutospacing="1" w:after="100" w:afterAutospacing="1" w:line="240" w:lineRule="auto"/>
            <w:jc w:val="left"/>
            <w:rPr>
              <w:rFonts w:ascii="pplxSerif" w:eastAsia="Times New Roman" w:hAnsi="pplxSerif" w:cs="Segoe UI"/>
              <w:b/>
              <w:bCs/>
              <w:color w:val="27251E"/>
              <w:sz w:val="28"/>
              <w:szCs w:val="28"/>
              <w:lang w:eastAsia="en-GB"/>
            </w:rPr>
          </w:pPr>
          <w:r w:rsidRPr="008225FC">
            <w:rPr>
              <w:rFonts w:ascii="pplxSerif" w:eastAsia="Times New Roman" w:hAnsi="pplxSerif" w:cs="Segoe UI"/>
              <w:b/>
              <w:bCs/>
              <w:color w:val="27251E"/>
              <w:sz w:val="28"/>
              <w:szCs w:val="28"/>
              <w:lang w:eastAsia="en-GB"/>
            </w:rPr>
            <w:t>Definition of the Skills</w:t>
          </w:r>
          <w:r w:rsidRPr="008225FC">
            <w:rPr>
              <w:rFonts w:ascii="pplxSerif" w:eastAsia="Times New Roman" w:hAnsi="pplxSerif" w:cs="Segoe UI"/>
              <w:b/>
              <w:bCs/>
              <w:color w:val="27251E"/>
              <w:sz w:val="28"/>
              <w:szCs w:val="28"/>
              <w:lang w:eastAsia="en-GB"/>
            </w:rPr>
            <w:br/>
            <w:t>2.1 Definition of Teamwork Skills</w:t>
          </w:r>
          <w:r w:rsidRPr="008225FC">
            <w:rPr>
              <w:rFonts w:ascii="pplxSerif" w:eastAsia="Times New Roman" w:hAnsi="pplxSerif" w:cs="Segoe UI"/>
              <w:b/>
              <w:bCs/>
              <w:color w:val="27251E"/>
              <w:sz w:val="28"/>
              <w:szCs w:val="28"/>
              <w:lang w:eastAsia="en-GB"/>
            </w:rPr>
            <w:br/>
            <w:t>2.2 Definition of Presentation Skills</w:t>
          </w:r>
        </w:p>
        <w:p w14:paraId="5182C0DD" w14:textId="77777777" w:rsidR="009E501F" w:rsidRPr="008225FC" w:rsidRDefault="009E501F" w:rsidP="009E501F">
          <w:pPr>
            <w:numPr>
              <w:ilvl w:val="0"/>
              <w:numId w:val="15"/>
            </w:numPr>
            <w:pBdr>
              <w:top w:val="single" w:sz="2" w:space="0" w:color="auto"/>
              <w:left w:val="single" w:sz="2" w:space="0" w:color="auto"/>
              <w:bottom w:val="single" w:sz="2" w:space="0" w:color="auto"/>
              <w:right w:val="single" w:sz="2" w:space="0" w:color="auto"/>
            </w:pBdr>
            <w:spacing w:before="100" w:beforeAutospacing="1" w:after="100" w:afterAutospacing="1" w:line="240" w:lineRule="auto"/>
            <w:jc w:val="left"/>
            <w:rPr>
              <w:rFonts w:ascii="pplxSerif" w:eastAsia="Times New Roman" w:hAnsi="pplxSerif" w:cs="Segoe UI"/>
              <w:b/>
              <w:bCs/>
              <w:color w:val="27251E"/>
              <w:sz w:val="28"/>
              <w:szCs w:val="28"/>
              <w:lang w:eastAsia="en-GB"/>
            </w:rPr>
          </w:pPr>
          <w:r w:rsidRPr="008225FC">
            <w:rPr>
              <w:rFonts w:ascii="pplxSerif" w:eastAsia="Times New Roman" w:hAnsi="pplxSerif" w:cs="Segoe UI"/>
              <w:b/>
              <w:bCs/>
              <w:color w:val="27251E"/>
              <w:sz w:val="28"/>
              <w:szCs w:val="28"/>
              <w:lang w:eastAsia="en-GB"/>
            </w:rPr>
            <w:t>Importance of Teamwork Skills</w:t>
          </w:r>
          <w:r w:rsidRPr="008225FC">
            <w:rPr>
              <w:rFonts w:ascii="pplxSerif" w:eastAsia="Times New Roman" w:hAnsi="pplxSerif" w:cs="Segoe UI"/>
              <w:b/>
              <w:bCs/>
              <w:color w:val="27251E"/>
              <w:sz w:val="28"/>
              <w:szCs w:val="28"/>
              <w:lang w:eastAsia="en-GB"/>
            </w:rPr>
            <w:br/>
            <w:t>3.1 Importance for Academic Success</w:t>
          </w:r>
          <w:r w:rsidRPr="008225FC">
            <w:rPr>
              <w:rFonts w:ascii="pplxSerif" w:eastAsia="Times New Roman" w:hAnsi="pplxSerif" w:cs="Segoe UI"/>
              <w:b/>
              <w:bCs/>
              <w:color w:val="27251E"/>
              <w:sz w:val="28"/>
              <w:szCs w:val="28"/>
              <w:lang w:eastAsia="en-GB"/>
            </w:rPr>
            <w:br/>
            <w:t>3.2 Importance in Professional and Business Environments</w:t>
          </w:r>
        </w:p>
        <w:p w14:paraId="202DAD09" w14:textId="77777777" w:rsidR="009E501F" w:rsidRPr="008225FC" w:rsidRDefault="009E501F" w:rsidP="009E501F">
          <w:pPr>
            <w:numPr>
              <w:ilvl w:val="0"/>
              <w:numId w:val="15"/>
            </w:numPr>
            <w:pBdr>
              <w:top w:val="single" w:sz="2" w:space="0" w:color="auto"/>
              <w:left w:val="single" w:sz="2" w:space="0" w:color="auto"/>
              <w:bottom w:val="single" w:sz="2" w:space="0" w:color="auto"/>
              <w:right w:val="single" w:sz="2" w:space="0" w:color="auto"/>
            </w:pBdr>
            <w:spacing w:before="100" w:beforeAutospacing="1" w:after="100" w:afterAutospacing="1" w:line="240" w:lineRule="auto"/>
            <w:jc w:val="left"/>
            <w:rPr>
              <w:rFonts w:ascii="pplxSerif" w:eastAsia="Times New Roman" w:hAnsi="pplxSerif" w:cs="Segoe UI"/>
              <w:b/>
              <w:bCs/>
              <w:color w:val="27251E"/>
              <w:sz w:val="28"/>
              <w:szCs w:val="28"/>
              <w:lang w:eastAsia="en-GB"/>
            </w:rPr>
          </w:pPr>
          <w:r w:rsidRPr="008225FC">
            <w:rPr>
              <w:rFonts w:ascii="pplxSerif" w:eastAsia="Times New Roman" w:hAnsi="pplxSerif" w:cs="Segoe UI"/>
              <w:b/>
              <w:bCs/>
              <w:color w:val="27251E"/>
              <w:sz w:val="28"/>
              <w:szCs w:val="28"/>
              <w:lang w:eastAsia="en-GB"/>
            </w:rPr>
            <w:t>Importance of Presentation Skills</w:t>
          </w:r>
          <w:r w:rsidRPr="008225FC">
            <w:rPr>
              <w:rFonts w:ascii="pplxSerif" w:eastAsia="Times New Roman" w:hAnsi="pplxSerif" w:cs="Segoe UI"/>
              <w:b/>
              <w:bCs/>
              <w:color w:val="27251E"/>
              <w:sz w:val="28"/>
              <w:szCs w:val="28"/>
              <w:lang w:eastAsia="en-GB"/>
            </w:rPr>
            <w:br/>
            <w:t>4.1 Importance for Academic Success</w:t>
          </w:r>
          <w:r w:rsidRPr="008225FC">
            <w:rPr>
              <w:rFonts w:ascii="pplxSerif" w:eastAsia="Times New Roman" w:hAnsi="pplxSerif" w:cs="Segoe UI"/>
              <w:b/>
              <w:bCs/>
              <w:color w:val="27251E"/>
              <w:sz w:val="28"/>
              <w:szCs w:val="28"/>
              <w:lang w:eastAsia="en-GB"/>
            </w:rPr>
            <w:br/>
            <w:t>4.2 Importance in Professional and Business Environments</w:t>
          </w:r>
        </w:p>
        <w:p w14:paraId="13540871" w14:textId="77777777" w:rsidR="009E501F" w:rsidRPr="008225FC" w:rsidRDefault="009E501F" w:rsidP="009E501F">
          <w:pPr>
            <w:numPr>
              <w:ilvl w:val="0"/>
              <w:numId w:val="15"/>
            </w:numPr>
            <w:pBdr>
              <w:top w:val="single" w:sz="2" w:space="0" w:color="auto"/>
              <w:left w:val="single" w:sz="2" w:space="0" w:color="auto"/>
              <w:bottom w:val="single" w:sz="2" w:space="0" w:color="auto"/>
              <w:right w:val="single" w:sz="2" w:space="0" w:color="auto"/>
            </w:pBdr>
            <w:spacing w:before="100" w:beforeAutospacing="1" w:after="100" w:afterAutospacing="1" w:line="240" w:lineRule="auto"/>
            <w:jc w:val="left"/>
            <w:rPr>
              <w:rFonts w:ascii="pplxSerif" w:eastAsia="Times New Roman" w:hAnsi="pplxSerif" w:cs="Segoe UI"/>
              <w:b/>
              <w:bCs/>
              <w:color w:val="27251E"/>
              <w:sz w:val="28"/>
              <w:szCs w:val="28"/>
              <w:lang w:eastAsia="en-GB"/>
            </w:rPr>
          </w:pPr>
          <w:r w:rsidRPr="008225FC">
            <w:rPr>
              <w:rFonts w:ascii="pplxSerif" w:eastAsia="Times New Roman" w:hAnsi="pplxSerif" w:cs="Segoe UI"/>
              <w:b/>
              <w:bCs/>
              <w:color w:val="27251E"/>
              <w:sz w:val="28"/>
              <w:szCs w:val="28"/>
              <w:lang w:eastAsia="en-GB"/>
            </w:rPr>
            <w:t>Strategies to Improve Teamwork Skills</w:t>
          </w:r>
          <w:r w:rsidRPr="008225FC">
            <w:rPr>
              <w:rFonts w:ascii="pplxSerif" w:eastAsia="Times New Roman" w:hAnsi="pplxSerif" w:cs="Segoe UI"/>
              <w:b/>
              <w:bCs/>
              <w:color w:val="27251E"/>
              <w:sz w:val="28"/>
              <w:szCs w:val="28"/>
              <w:lang w:eastAsia="en-GB"/>
            </w:rPr>
            <w:br/>
            <w:t>5.1 Strategy 1: Clear Roles and Communication</w:t>
          </w:r>
          <w:r w:rsidRPr="008225FC">
            <w:rPr>
              <w:rFonts w:ascii="pplxSerif" w:eastAsia="Times New Roman" w:hAnsi="pplxSerif" w:cs="Segoe UI"/>
              <w:b/>
              <w:bCs/>
              <w:color w:val="27251E"/>
              <w:sz w:val="28"/>
              <w:szCs w:val="28"/>
              <w:lang w:eastAsia="en-GB"/>
            </w:rPr>
            <w:br/>
            <w:t>5.2 Strategy 2: Group Agreements and Conflict Management</w:t>
          </w:r>
          <w:r w:rsidRPr="008225FC">
            <w:rPr>
              <w:rFonts w:ascii="pplxSerif" w:eastAsia="Times New Roman" w:hAnsi="pplxSerif" w:cs="Segoe UI"/>
              <w:b/>
              <w:bCs/>
              <w:color w:val="27251E"/>
              <w:sz w:val="28"/>
              <w:szCs w:val="28"/>
              <w:lang w:eastAsia="en-GB"/>
            </w:rPr>
            <w:br/>
            <w:t>5.3 Strategy 3: Reflection and Feedback</w:t>
          </w:r>
        </w:p>
        <w:p w14:paraId="19D4862F" w14:textId="77777777" w:rsidR="009E501F" w:rsidRPr="008225FC" w:rsidRDefault="009E501F" w:rsidP="009E501F">
          <w:pPr>
            <w:numPr>
              <w:ilvl w:val="0"/>
              <w:numId w:val="15"/>
            </w:numPr>
            <w:pBdr>
              <w:top w:val="single" w:sz="2" w:space="0" w:color="auto"/>
              <w:left w:val="single" w:sz="2" w:space="0" w:color="auto"/>
              <w:bottom w:val="single" w:sz="2" w:space="0" w:color="auto"/>
              <w:right w:val="single" w:sz="2" w:space="0" w:color="auto"/>
            </w:pBdr>
            <w:spacing w:before="100" w:beforeAutospacing="1" w:after="100" w:afterAutospacing="1" w:line="240" w:lineRule="auto"/>
            <w:jc w:val="left"/>
            <w:rPr>
              <w:rFonts w:ascii="pplxSerif" w:eastAsia="Times New Roman" w:hAnsi="pplxSerif" w:cs="Segoe UI"/>
              <w:color w:val="27251E"/>
              <w:sz w:val="28"/>
              <w:szCs w:val="28"/>
              <w:lang w:eastAsia="en-GB"/>
            </w:rPr>
          </w:pPr>
          <w:r w:rsidRPr="008225FC">
            <w:rPr>
              <w:rFonts w:ascii="pplxSerif" w:eastAsia="Times New Roman" w:hAnsi="pplxSerif" w:cs="Segoe UI"/>
              <w:b/>
              <w:bCs/>
              <w:color w:val="27251E"/>
              <w:sz w:val="28"/>
              <w:szCs w:val="28"/>
              <w:lang w:eastAsia="en-GB"/>
            </w:rPr>
            <w:t>Strategies to Improve Presentation Skills</w:t>
          </w:r>
          <w:r w:rsidRPr="008225FC">
            <w:rPr>
              <w:rFonts w:ascii="pplxSerif" w:eastAsia="Times New Roman" w:hAnsi="pplxSerif" w:cs="Segoe UI"/>
              <w:b/>
              <w:bCs/>
              <w:color w:val="27251E"/>
              <w:sz w:val="28"/>
              <w:szCs w:val="28"/>
              <w:lang w:eastAsia="en-GB"/>
            </w:rPr>
            <w:br/>
            <w:t>6.1 Strategy 1: Planning and Practising</w:t>
          </w:r>
          <w:r w:rsidRPr="008225FC">
            <w:rPr>
              <w:rFonts w:ascii="pplxSerif" w:eastAsia="Times New Roman" w:hAnsi="pplxSerif" w:cs="Segoe UI"/>
              <w:b/>
              <w:bCs/>
              <w:color w:val="27251E"/>
              <w:sz w:val="28"/>
              <w:szCs w:val="28"/>
              <w:lang w:eastAsia="en-GB"/>
            </w:rPr>
            <w:br/>
            <w:t>6.2 Strategy 2: Using Feedback to Improve</w:t>
          </w:r>
          <w:r w:rsidRPr="008225FC">
            <w:rPr>
              <w:rFonts w:ascii="pplxSerif" w:eastAsia="Times New Roman" w:hAnsi="pplxSerif" w:cs="Segoe UI"/>
              <w:color w:val="27251E"/>
              <w:sz w:val="28"/>
              <w:szCs w:val="28"/>
              <w:lang w:eastAsia="en-GB"/>
            </w:rPr>
            <w:br/>
            <w:t>6.3 Strategy 3: Managing Anxiety and Building Confidence</w:t>
          </w:r>
        </w:p>
        <w:p w14:paraId="0B478416" w14:textId="754672CA" w:rsidR="00771743" w:rsidRPr="008225FC" w:rsidRDefault="002956AB">
          <w:pPr>
            <w:rPr>
              <w:rFonts w:cs="Times New Roman"/>
              <w:sz w:val="28"/>
              <w:szCs w:val="28"/>
              <w:lang w:val="en-GB"/>
            </w:rPr>
          </w:pPr>
        </w:p>
      </w:sdtContent>
    </w:sdt>
    <w:p w14:paraId="033304C0" w14:textId="32A6EB39" w:rsidR="00FD0382" w:rsidRPr="008225FC" w:rsidRDefault="00FD0382">
      <w:pPr>
        <w:spacing w:line="276" w:lineRule="auto"/>
        <w:jc w:val="left"/>
        <w:rPr>
          <w:rFonts w:cs="Times New Roman"/>
          <w:b/>
          <w:sz w:val="28"/>
          <w:szCs w:val="28"/>
          <w:lang w:val="en-GB"/>
        </w:rPr>
      </w:pPr>
    </w:p>
    <w:p w14:paraId="72314FFB" w14:textId="77777777" w:rsidR="00556001" w:rsidRPr="008225FC" w:rsidRDefault="002A07FC" w:rsidP="00C60371">
      <w:pPr>
        <w:pStyle w:val="Heading1"/>
        <w:spacing w:before="240" w:after="0"/>
        <w:rPr>
          <w:rFonts w:cs="Times New Roman"/>
          <w:sz w:val="28"/>
          <w:szCs w:val="28"/>
          <w:lang w:val="en-GB"/>
        </w:rPr>
      </w:pPr>
      <w:bookmarkStart w:id="0" w:name="_Toc224935837"/>
      <w:r w:rsidRPr="008225FC">
        <w:rPr>
          <w:rFonts w:cs="Times New Roman"/>
          <w:sz w:val="28"/>
          <w:szCs w:val="28"/>
          <w:lang w:val="en-GB"/>
        </w:rPr>
        <w:t>Introduction</w:t>
      </w:r>
      <w:bookmarkEnd w:id="0"/>
    </w:p>
    <w:p w14:paraId="0AA3045A" w14:textId="72B64771" w:rsidR="00B2718F" w:rsidRPr="008225FC" w:rsidRDefault="00B2718F" w:rsidP="00B2718F">
      <w:pPr>
        <w:rPr>
          <w:b/>
          <w:bCs/>
          <w:sz w:val="28"/>
          <w:szCs w:val="28"/>
          <w:lang w:val="en-GB"/>
        </w:rPr>
      </w:pPr>
      <w:r w:rsidRPr="008225FC">
        <w:rPr>
          <w:b/>
          <w:bCs/>
          <w:sz w:val="28"/>
          <w:szCs w:val="28"/>
          <w:lang w:val="en-GB"/>
        </w:rPr>
        <w:t>The cooperative effort of a group of people working together to accomplish a common objective in the most effective and efficient way is known as teamwork. Teamwork produces results that are significantly greater than the sum of individual contributions by combining a variety of abilities, viewpoints, and expertise rather than depending just on the isolated efforts of a single person. Building a healthy workplace culture based on mutual respect, trust, and shared responsibility is essential for success in both academic and professional settings.</w:t>
      </w:r>
    </w:p>
    <w:p w14:paraId="298C582C" w14:textId="77777777" w:rsidR="00B2718F" w:rsidRPr="008225FC" w:rsidRDefault="00B2718F" w:rsidP="00B2718F">
      <w:pPr>
        <w:rPr>
          <w:b/>
          <w:bCs/>
          <w:sz w:val="28"/>
          <w:szCs w:val="28"/>
          <w:lang w:val="en-GB"/>
        </w:rPr>
      </w:pPr>
      <w:r w:rsidRPr="008225FC">
        <w:rPr>
          <w:b/>
          <w:bCs/>
          <w:sz w:val="28"/>
          <w:szCs w:val="28"/>
          <w:lang w:val="en-GB"/>
        </w:rPr>
        <w:t>Teamwork is essential to conveying a coherent, excellent message during a presentation. A cohesive team may demonstrate a well-rounded and thoroughly studied issue by presenting a variety of perspectives while making sure everyone is in agreement. In the end, this cooperative strategy transforms regular people into a high-performing team that can overcome challenges, produce remarkable outcomes, and create a positive work atmosphere. (M. J. Stevens and M. A. Campion, 1994).</w:t>
      </w:r>
    </w:p>
    <w:p w14:paraId="40B198DB" w14:textId="537927DA" w:rsidR="00A80261" w:rsidRDefault="00A80261" w:rsidP="00A80261">
      <w:pPr>
        <w:spacing w:line="240" w:lineRule="auto"/>
        <w:jc w:val="left"/>
      </w:pPr>
      <w:r w:rsidRPr="00A80261">
        <w:rPr>
          <w:rFonts w:ascii="Arial" w:eastAsia="Times New Roman" w:hAnsi="Arial"/>
          <w:color w:val="1A0DAB"/>
          <w:sz w:val="30"/>
          <w:szCs w:val="30"/>
          <w:lang w:val="en-GB" w:eastAsia="en-GB"/>
        </w:rPr>
        <w:br/>
      </w:r>
      <w:r>
        <w:fldChar w:fldCharType="begin"/>
      </w:r>
      <w:r>
        <w:instrText xml:space="preserve"> INCLUDEPICTURE "https://cdn2.slidemodel.com/wp-content/uploads/005-teamwork-ppt-presentation.jpg" \* MERGEFORMATINET </w:instrText>
      </w:r>
      <w:r>
        <w:fldChar w:fldCharType="separate"/>
      </w:r>
      <w:r>
        <w:rPr>
          <w:noProof/>
        </w:rPr>
        <w:drawing>
          <wp:inline distT="0" distB="0" distL="0" distR="0" wp14:anchorId="69FAAD56" wp14:editId="50D89F99">
            <wp:extent cx="6216015" cy="3548150"/>
            <wp:effectExtent l="0" t="0" r="0" b="0"/>
            <wp:docPr id="1828666447" name="Picture 2" descr="Teamwork Skills PPT Templ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Teamwork Skills PPT Templat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240173" cy="3561940"/>
                    </a:xfrm>
                    <a:prstGeom prst="rect">
                      <a:avLst/>
                    </a:prstGeom>
                    <a:noFill/>
                    <a:ln>
                      <a:noFill/>
                    </a:ln>
                  </pic:spPr>
                </pic:pic>
              </a:graphicData>
            </a:graphic>
          </wp:inline>
        </w:drawing>
      </w:r>
      <w:r>
        <w:fldChar w:fldCharType="end"/>
      </w:r>
      <w:r>
        <w:t>Source: </w:t>
      </w:r>
      <w:hyperlink r:id="rId9" w:tgtFrame="_blank" w:history="1">
        <w:r>
          <w:rPr>
            <w:rStyle w:val="Hyperlink"/>
            <w:b/>
            <w:bCs/>
            <w:color w:val="007EE5"/>
          </w:rPr>
          <w:t>Teamwork PowerPoint Template by SlideModel.com</w:t>
        </w:r>
      </w:hyperlink>
    </w:p>
    <w:p w14:paraId="524FFC6B" w14:textId="7841DF59" w:rsidR="00A80261" w:rsidRPr="00A80261" w:rsidRDefault="00A80261" w:rsidP="00A80261">
      <w:pPr>
        <w:shd w:val="clear" w:color="auto" w:fill="FFFFFF"/>
        <w:spacing w:line="240" w:lineRule="auto"/>
        <w:jc w:val="left"/>
        <w:rPr>
          <w:rFonts w:ascii="Arial" w:eastAsia="Times New Roman" w:hAnsi="Arial"/>
          <w:color w:val="1A0DAB"/>
          <w:sz w:val="30"/>
          <w:szCs w:val="30"/>
          <w:lang w:val="en-GB" w:eastAsia="en-GB"/>
        </w:rPr>
      </w:pPr>
    </w:p>
    <w:p w14:paraId="61938869" w14:textId="77777777" w:rsidR="00A80261" w:rsidRPr="00A80261" w:rsidRDefault="00A80261" w:rsidP="00A80261">
      <w:pPr>
        <w:spacing w:line="240" w:lineRule="auto"/>
        <w:jc w:val="left"/>
        <w:rPr>
          <w:rFonts w:eastAsia="Times New Roman" w:cs="Times New Roman"/>
          <w:szCs w:val="24"/>
          <w:lang w:val="en-GB" w:eastAsia="en-GB"/>
        </w:rPr>
      </w:pPr>
    </w:p>
    <w:p w14:paraId="34F85A2F" w14:textId="77777777" w:rsidR="00B2718F" w:rsidRPr="008225FC" w:rsidRDefault="00B2718F" w:rsidP="00B2718F">
      <w:pPr>
        <w:rPr>
          <w:b/>
          <w:bCs/>
          <w:sz w:val="28"/>
          <w:szCs w:val="28"/>
          <w:lang w:val="en-GB"/>
        </w:rPr>
      </w:pPr>
    </w:p>
    <w:p w14:paraId="34E6E33D" w14:textId="77777777" w:rsidR="008D522F" w:rsidRPr="008225FC" w:rsidRDefault="008D522F" w:rsidP="008D522F">
      <w:pPr>
        <w:rPr>
          <w:b/>
          <w:bCs/>
          <w:sz w:val="28"/>
          <w:szCs w:val="28"/>
          <w:lang w:val="en-GB"/>
        </w:rPr>
      </w:pPr>
    </w:p>
    <w:p w14:paraId="138818B2" w14:textId="77777777" w:rsidR="00624B13" w:rsidRPr="008225FC" w:rsidRDefault="00624B13" w:rsidP="00624B13">
      <w:pPr>
        <w:pStyle w:val="NormalWeb"/>
        <w:spacing w:before="240" w:beforeAutospacing="0" w:after="0" w:afterAutospacing="0" w:line="360" w:lineRule="auto"/>
        <w:rPr>
          <w:b/>
          <w:bCs/>
          <w:sz w:val="28"/>
          <w:szCs w:val="28"/>
        </w:rPr>
      </w:pPr>
    </w:p>
    <w:p w14:paraId="100804E9" w14:textId="672819C9" w:rsidR="008D522F" w:rsidRPr="008225FC" w:rsidRDefault="008D522F" w:rsidP="008D522F">
      <w:pPr>
        <w:rPr>
          <w:b/>
          <w:bCs/>
          <w:sz w:val="28"/>
          <w:szCs w:val="28"/>
          <w:lang w:val="en-GB"/>
        </w:rPr>
      </w:pPr>
    </w:p>
    <w:p w14:paraId="0AD75803" w14:textId="77777777" w:rsidR="008D522F" w:rsidRPr="008225FC" w:rsidRDefault="008D522F" w:rsidP="008D522F">
      <w:pPr>
        <w:rPr>
          <w:b/>
          <w:bCs/>
          <w:sz w:val="28"/>
          <w:szCs w:val="28"/>
          <w:lang w:val="en-GB"/>
        </w:rPr>
      </w:pPr>
    </w:p>
    <w:p w14:paraId="0CE96C33" w14:textId="77777777" w:rsidR="008D522F" w:rsidRPr="008225FC" w:rsidRDefault="008D522F" w:rsidP="008D522F">
      <w:pPr>
        <w:rPr>
          <w:b/>
          <w:bCs/>
          <w:sz w:val="28"/>
          <w:szCs w:val="28"/>
          <w:lang w:val="en-GB"/>
        </w:rPr>
      </w:pPr>
    </w:p>
    <w:p w14:paraId="505D8B57" w14:textId="77777777" w:rsidR="00556001" w:rsidRPr="008225FC" w:rsidRDefault="00556001" w:rsidP="00556001">
      <w:pPr>
        <w:shd w:val="clear" w:color="auto" w:fill="FFFFFF"/>
        <w:spacing w:line="420" w:lineRule="atLeast"/>
        <w:jc w:val="left"/>
        <w:rPr>
          <w:rFonts w:ascii="Arial" w:eastAsia="Times New Roman" w:hAnsi="Arial"/>
          <w:b/>
          <w:bCs/>
          <w:color w:val="001D35"/>
          <w:sz w:val="28"/>
          <w:szCs w:val="28"/>
          <w:lang w:val="en-GB" w:eastAsia="en-GB"/>
        </w:rPr>
      </w:pPr>
      <w:r w:rsidRPr="008225FC">
        <w:rPr>
          <w:rFonts w:ascii="Arial" w:eastAsia="Times New Roman" w:hAnsi="Arial"/>
          <w:b/>
          <w:bCs/>
          <w:color w:val="001D35"/>
          <w:sz w:val="28"/>
          <w:szCs w:val="28"/>
          <w:lang w:val="en-GB" w:eastAsia="en-GB"/>
        </w:rPr>
        <w:t>2. Definition of the Skills</w:t>
      </w:r>
    </w:p>
    <w:p w14:paraId="01FA0D1B" w14:textId="77777777" w:rsidR="00B2718F" w:rsidRPr="008225FC" w:rsidRDefault="00B2718F" w:rsidP="00B2718F">
      <w:pPr>
        <w:shd w:val="clear" w:color="auto" w:fill="FFFFFF"/>
        <w:spacing w:line="420" w:lineRule="atLeast"/>
        <w:jc w:val="left"/>
        <w:rPr>
          <w:rFonts w:ascii="Arial" w:eastAsia="Times New Roman" w:hAnsi="Arial"/>
          <w:b/>
          <w:bCs/>
          <w:color w:val="001D35"/>
          <w:sz w:val="28"/>
          <w:szCs w:val="28"/>
          <w:lang w:val="en-GB" w:eastAsia="en-GB"/>
        </w:rPr>
      </w:pPr>
      <w:r w:rsidRPr="008225FC">
        <w:rPr>
          <w:rFonts w:ascii="Arial" w:eastAsia="Times New Roman" w:hAnsi="Arial"/>
          <w:b/>
          <w:bCs/>
          <w:color w:val="001D35"/>
          <w:sz w:val="28"/>
          <w:szCs w:val="28"/>
          <w:lang w:val="en-GB" w:eastAsia="en-GB"/>
        </w:rPr>
        <w:t>2.1 Teamwork Skills Definition</w:t>
      </w:r>
    </w:p>
    <w:p w14:paraId="70D56E64" w14:textId="77777777" w:rsidR="00B2718F" w:rsidRPr="008225FC" w:rsidRDefault="00B2718F" w:rsidP="00B2718F">
      <w:pPr>
        <w:shd w:val="clear" w:color="auto" w:fill="FFFFFF"/>
        <w:spacing w:line="420" w:lineRule="atLeast"/>
        <w:jc w:val="left"/>
        <w:rPr>
          <w:rFonts w:ascii="Arial" w:eastAsia="Times New Roman" w:hAnsi="Arial"/>
          <w:b/>
          <w:bCs/>
          <w:color w:val="001D35"/>
          <w:sz w:val="28"/>
          <w:szCs w:val="28"/>
          <w:lang w:val="en-GB" w:eastAsia="en-GB"/>
        </w:rPr>
      </w:pPr>
      <w:r w:rsidRPr="008225FC">
        <w:rPr>
          <w:rFonts w:ascii="Arial" w:eastAsia="Times New Roman" w:hAnsi="Arial"/>
          <w:b/>
          <w:bCs/>
          <w:color w:val="001D35"/>
          <w:sz w:val="28"/>
          <w:szCs w:val="28"/>
          <w:lang w:val="en-GB" w:eastAsia="en-GB"/>
        </w:rPr>
        <w:t>The interpersonal and soft abilities that allow people to work well together to accomplish a common objective are known as teamwork skills. It entails a set of behaviors, attitudes, and skills that enable a team to collaborate effectively while utilizing a variety of individual strengths to create an output that is better than the sum of its parts. In almost any professional or personal project, effective teamwork is crucial since it depends on trust, open communication, and shared accountability.</w:t>
      </w:r>
    </w:p>
    <w:p w14:paraId="46F8EB44" w14:textId="77777777" w:rsidR="00B2718F" w:rsidRPr="008225FC" w:rsidRDefault="00B2718F" w:rsidP="00B2718F">
      <w:pPr>
        <w:shd w:val="clear" w:color="auto" w:fill="FFFFFF"/>
        <w:spacing w:line="420" w:lineRule="atLeast"/>
        <w:jc w:val="left"/>
        <w:rPr>
          <w:rFonts w:ascii="Arial" w:eastAsia="Times New Roman" w:hAnsi="Arial"/>
          <w:b/>
          <w:bCs/>
          <w:color w:val="001D35"/>
          <w:sz w:val="28"/>
          <w:szCs w:val="28"/>
          <w:lang w:val="en-GB" w:eastAsia="en-GB"/>
        </w:rPr>
      </w:pPr>
      <w:r w:rsidRPr="008225FC">
        <w:rPr>
          <w:rFonts w:ascii="Arial" w:eastAsia="Times New Roman" w:hAnsi="Arial"/>
          <w:b/>
          <w:bCs/>
          <w:color w:val="001D35"/>
          <w:sz w:val="28"/>
          <w:szCs w:val="28"/>
          <w:lang w:val="en-GB" w:eastAsia="en-GB"/>
        </w:rPr>
        <w:t>Important Elements of Collaborative Skills (Campion, M. A. 1994)</w:t>
      </w:r>
    </w:p>
    <w:p w14:paraId="1040E1C3" w14:textId="77777777" w:rsidR="00B2718F" w:rsidRPr="00B2718F" w:rsidRDefault="00B2718F" w:rsidP="00B2718F">
      <w:pPr>
        <w:spacing w:line="240" w:lineRule="auto"/>
        <w:jc w:val="left"/>
        <w:rPr>
          <w:rFonts w:eastAsia="Times New Roman" w:cs="Times New Roman"/>
          <w:b/>
          <w:bCs/>
          <w:sz w:val="28"/>
          <w:szCs w:val="28"/>
          <w:lang w:val="en-GB" w:eastAsia="en-GB"/>
        </w:rPr>
      </w:pPr>
      <w:r w:rsidRPr="00B2718F">
        <w:rPr>
          <w:rFonts w:eastAsia="Times New Roman" w:cs="Times New Roman"/>
          <w:b/>
          <w:bCs/>
          <w:sz w:val="28"/>
          <w:szCs w:val="28"/>
          <w:lang w:val="en-GB" w:eastAsia="en-GB"/>
        </w:rPr>
        <w:t xml:space="preserve">Communication: To guarantee that all team members are on the same page, ideas, expectations, and comments should be communicated in a clear, succinct, and timely manner both orally and in writing. To comprehend the viewpoints of others, it also entails active listening. </w:t>
      </w:r>
      <w:r w:rsidRPr="00B2718F">
        <w:rPr>
          <w:rFonts w:eastAsia="Times New Roman" w:cs="Times New Roman"/>
          <w:b/>
          <w:bCs/>
          <w:sz w:val="28"/>
          <w:szCs w:val="28"/>
          <w:lang w:val="en-GB" w:eastAsia="en-GB"/>
        </w:rPr>
        <w:br/>
        <w:t xml:space="preserve">collaborating with others, combining resources, skills, and qualities to accomplish a shared goal, and creating a more encouraging than competitive atmosphere. </w:t>
      </w:r>
      <w:r w:rsidRPr="00B2718F">
        <w:rPr>
          <w:rFonts w:eastAsia="Times New Roman" w:cs="Times New Roman"/>
          <w:b/>
          <w:bCs/>
          <w:sz w:val="28"/>
          <w:szCs w:val="28"/>
          <w:lang w:val="en-GB" w:eastAsia="en-GB"/>
        </w:rPr>
        <w:br/>
        <w:t xml:space="preserve">In order to foster trust within the group, individual accountability for specified tasks and deadlines is crucial. </w:t>
      </w:r>
      <w:r w:rsidRPr="00B2718F">
        <w:rPr>
          <w:rFonts w:eastAsia="Times New Roman" w:cs="Times New Roman"/>
          <w:b/>
          <w:bCs/>
          <w:sz w:val="28"/>
          <w:szCs w:val="28"/>
          <w:lang w:val="en-GB" w:eastAsia="en-GB"/>
        </w:rPr>
        <w:br/>
        <w:t xml:space="preserve">Conflict resolution and problem solving: Resolving conflicts amicably and overcoming obstacles via group brainstorming as opposed to assigning blame in order to arrive at win-win solutions. </w:t>
      </w:r>
    </w:p>
    <w:p w14:paraId="5666608D" w14:textId="77777777" w:rsidR="00B2718F" w:rsidRPr="008225FC" w:rsidRDefault="00B2718F" w:rsidP="00B2718F">
      <w:pPr>
        <w:shd w:val="clear" w:color="auto" w:fill="FFFFFF"/>
        <w:spacing w:line="420" w:lineRule="atLeast"/>
        <w:jc w:val="left"/>
        <w:rPr>
          <w:rFonts w:ascii="Arial" w:eastAsia="Times New Roman" w:hAnsi="Arial"/>
          <w:b/>
          <w:bCs/>
          <w:color w:val="001D35"/>
          <w:sz w:val="28"/>
          <w:szCs w:val="28"/>
          <w:lang w:val="en-GB" w:eastAsia="en-GB"/>
        </w:rPr>
      </w:pPr>
    </w:p>
    <w:p w14:paraId="1DC3C756" w14:textId="77777777" w:rsidR="00B2718F" w:rsidRPr="00B2718F" w:rsidRDefault="00B2718F" w:rsidP="00B2718F">
      <w:pPr>
        <w:spacing w:after="240" w:line="240" w:lineRule="auto"/>
        <w:jc w:val="left"/>
        <w:rPr>
          <w:rFonts w:eastAsia="Times New Roman" w:cs="Times New Roman"/>
          <w:b/>
          <w:bCs/>
          <w:sz w:val="28"/>
          <w:szCs w:val="28"/>
          <w:lang w:val="en-GB" w:eastAsia="en-GB"/>
        </w:rPr>
      </w:pPr>
      <w:r w:rsidRPr="00B2718F">
        <w:rPr>
          <w:rFonts w:eastAsia="Times New Roman" w:cs="Times New Roman"/>
          <w:b/>
          <w:bCs/>
          <w:sz w:val="28"/>
          <w:szCs w:val="28"/>
          <w:lang w:val="en-GB" w:eastAsia="en-GB"/>
        </w:rPr>
        <w:t xml:space="preserve">2.2 The Meaning of Presentation Skills </w:t>
      </w:r>
      <w:r w:rsidRPr="00B2718F">
        <w:rPr>
          <w:rFonts w:eastAsia="Times New Roman" w:cs="Times New Roman"/>
          <w:b/>
          <w:bCs/>
          <w:sz w:val="28"/>
          <w:szCs w:val="28"/>
          <w:lang w:val="en-GB" w:eastAsia="en-GB"/>
        </w:rPr>
        <w:br/>
        <w:t xml:space="preserve">Presentation skills are the aptitudes needed to design and deliver an organized, captivating message to a group of people. These abilities extend beyond public speaking and encompass the planning, creation, and presentation of material in an understandable and convincing way with the goal of teaching, informing, or persuading audiences. </w:t>
      </w:r>
      <w:r w:rsidRPr="00B2718F">
        <w:rPr>
          <w:rFonts w:eastAsia="Times New Roman" w:cs="Times New Roman"/>
          <w:b/>
          <w:bCs/>
          <w:sz w:val="28"/>
          <w:szCs w:val="28"/>
          <w:lang w:val="en-GB" w:eastAsia="en-GB"/>
        </w:rPr>
        <w:br/>
      </w:r>
      <w:r w:rsidRPr="00B2718F">
        <w:rPr>
          <w:rFonts w:eastAsia="Times New Roman" w:cs="Times New Roman"/>
          <w:b/>
          <w:bCs/>
          <w:sz w:val="28"/>
          <w:szCs w:val="28"/>
          <w:lang w:val="en-GB" w:eastAsia="en-GB"/>
        </w:rPr>
        <w:br/>
        <w:t xml:space="preserve">Important Presentation Skills Components: </w:t>
      </w:r>
      <w:r w:rsidRPr="00B2718F">
        <w:rPr>
          <w:rFonts w:eastAsia="Times New Roman" w:cs="Times New Roman"/>
          <w:b/>
          <w:bCs/>
          <w:sz w:val="28"/>
          <w:szCs w:val="28"/>
          <w:lang w:val="en-GB" w:eastAsia="en-GB"/>
        </w:rPr>
        <w:br/>
        <w:t xml:space="preserve">Preparation and Organization: To make the message consistent and simple to understand, content should be logically structured with a distinct introduction, major body, and conclusion. </w:t>
      </w:r>
      <w:r w:rsidRPr="00B2718F">
        <w:rPr>
          <w:rFonts w:eastAsia="Times New Roman" w:cs="Times New Roman"/>
          <w:b/>
          <w:bCs/>
          <w:sz w:val="28"/>
          <w:szCs w:val="28"/>
          <w:lang w:val="en-GB" w:eastAsia="en-GB"/>
        </w:rPr>
        <w:br/>
        <w:t xml:space="preserve">Verbal communication: Using a variety of tones, speeds, and volumes (modulation) to keep the listener interested while speaking effectively and clearly. </w:t>
      </w:r>
      <w:r w:rsidRPr="00B2718F">
        <w:rPr>
          <w:rFonts w:eastAsia="Times New Roman" w:cs="Times New Roman"/>
          <w:b/>
          <w:bCs/>
          <w:sz w:val="28"/>
          <w:szCs w:val="28"/>
          <w:lang w:val="en-GB" w:eastAsia="en-GB"/>
        </w:rPr>
        <w:br/>
        <w:t xml:space="preserve">Positive body language, such as maintaining eye contact, maintaining an open stance, and making deliberate motions, are examples of nonverbal communication. </w:t>
      </w:r>
    </w:p>
    <w:p w14:paraId="3E648BBD" w14:textId="77777777" w:rsidR="00B2718F" w:rsidRPr="00B2718F" w:rsidRDefault="00B2718F" w:rsidP="00B2718F">
      <w:pPr>
        <w:spacing w:line="240" w:lineRule="auto"/>
        <w:jc w:val="left"/>
        <w:rPr>
          <w:rFonts w:eastAsia="Times New Roman" w:cs="Times New Roman"/>
          <w:b/>
          <w:bCs/>
          <w:sz w:val="28"/>
          <w:szCs w:val="28"/>
          <w:lang w:val="en-GB" w:eastAsia="en-GB"/>
        </w:rPr>
      </w:pPr>
      <w:r w:rsidRPr="00B2718F">
        <w:rPr>
          <w:rFonts w:eastAsia="Times New Roman" w:cs="Times New Roman"/>
          <w:b/>
          <w:bCs/>
          <w:sz w:val="28"/>
          <w:szCs w:val="28"/>
          <w:lang w:val="en-GB" w:eastAsia="en-GB"/>
        </w:rPr>
        <w:t xml:space="preserve">Understanding the requirements of the audience and involving them through questioning, narrative, or interactive features is known as audience awareness and engagement. </w:t>
      </w:r>
      <w:r w:rsidRPr="00B2718F">
        <w:rPr>
          <w:rFonts w:eastAsia="Times New Roman" w:cs="Times New Roman"/>
          <w:b/>
          <w:bCs/>
          <w:sz w:val="28"/>
          <w:szCs w:val="28"/>
          <w:lang w:val="en-GB" w:eastAsia="en-GB"/>
        </w:rPr>
        <w:br/>
        <w:t xml:space="preserve">Making straightforward and useful visual aids that complement spoken language rather than detract from it, such slides, infographics, or films. </w:t>
      </w:r>
      <w:r w:rsidRPr="00B2718F">
        <w:rPr>
          <w:rFonts w:eastAsia="Times New Roman" w:cs="Times New Roman"/>
          <w:b/>
          <w:bCs/>
          <w:sz w:val="28"/>
          <w:szCs w:val="28"/>
          <w:lang w:val="en-GB" w:eastAsia="en-GB"/>
        </w:rPr>
        <w:br/>
        <w:t xml:space="preserve">the capacity to answer queries, react to audience comments, and modify delivery in real time. </w:t>
      </w:r>
    </w:p>
    <w:p w14:paraId="3092DAB0" w14:textId="77777777" w:rsidR="00B2718F" w:rsidRPr="008225FC" w:rsidRDefault="00B2718F" w:rsidP="00B2718F">
      <w:pPr>
        <w:shd w:val="clear" w:color="auto" w:fill="FFFFFF"/>
        <w:spacing w:line="420" w:lineRule="atLeast"/>
        <w:jc w:val="left"/>
        <w:rPr>
          <w:rFonts w:ascii="Arial" w:eastAsia="Times New Roman" w:hAnsi="Arial"/>
          <w:b/>
          <w:bCs/>
          <w:color w:val="001D35"/>
          <w:sz w:val="28"/>
          <w:szCs w:val="28"/>
          <w:lang w:val="en-GB" w:eastAsia="en-GB"/>
        </w:rPr>
      </w:pPr>
    </w:p>
    <w:p w14:paraId="39DCC05C" w14:textId="77777777" w:rsidR="00B2718F" w:rsidRPr="00B2718F" w:rsidRDefault="00B2718F" w:rsidP="00B2718F">
      <w:pPr>
        <w:spacing w:line="240" w:lineRule="auto"/>
        <w:jc w:val="left"/>
        <w:rPr>
          <w:rFonts w:eastAsia="Times New Roman" w:cs="Times New Roman"/>
          <w:b/>
          <w:bCs/>
          <w:sz w:val="28"/>
          <w:szCs w:val="28"/>
          <w:lang w:val="en-GB" w:eastAsia="en-GB"/>
        </w:rPr>
      </w:pPr>
      <w:r w:rsidRPr="00B2718F">
        <w:rPr>
          <w:rFonts w:eastAsia="Times New Roman" w:cs="Times New Roman"/>
          <w:b/>
          <w:bCs/>
          <w:sz w:val="28"/>
          <w:szCs w:val="28"/>
          <w:lang w:val="en-GB" w:eastAsia="en-GB"/>
        </w:rPr>
        <w:t xml:space="preserve">3.1 Relevance to Academic Achievement </w:t>
      </w:r>
      <w:r w:rsidRPr="00B2718F">
        <w:rPr>
          <w:rFonts w:eastAsia="Times New Roman" w:cs="Times New Roman"/>
          <w:b/>
          <w:bCs/>
          <w:sz w:val="28"/>
          <w:szCs w:val="28"/>
          <w:lang w:val="en-GB" w:eastAsia="en-GB"/>
        </w:rPr>
        <w:br/>
        <w:t xml:space="preserve">Collaboration is essential for learning and overcoming academic challenges in a classroom. </w:t>
      </w:r>
      <w:r w:rsidRPr="00B2718F">
        <w:rPr>
          <w:rFonts w:eastAsia="Times New Roman" w:cs="Times New Roman"/>
          <w:b/>
          <w:bCs/>
          <w:sz w:val="28"/>
          <w:szCs w:val="28"/>
          <w:lang w:val="en-GB" w:eastAsia="en-GB"/>
        </w:rPr>
        <w:br/>
        <w:t xml:space="preserve">Compared to individual study, group projects frequently result in deeper learning and higher marks because they enable students to share knowledge, discuss ideas, and work together to solve challenges. </w:t>
      </w:r>
      <w:r w:rsidRPr="00B2718F">
        <w:rPr>
          <w:rFonts w:eastAsia="Times New Roman" w:cs="Times New Roman"/>
          <w:b/>
          <w:bCs/>
          <w:sz w:val="28"/>
          <w:szCs w:val="28"/>
          <w:lang w:val="en-GB" w:eastAsia="en-GB"/>
        </w:rPr>
        <w:br/>
        <w:t xml:space="preserve">Critical Thinking and Problem-Solving: Collaborating in groups pushes people to examine different viewpoints, question their own presumptions, and assess different concepts, which promotes higher-order thinking. </w:t>
      </w:r>
      <w:r w:rsidRPr="00B2718F">
        <w:rPr>
          <w:rFonts w:eastAsia="Times New Roman" w:cs="Times New Roman"/>
          <w:b/>
          <w:bCs/>
          <w:sz w:val="28"/>
          <w:szCs w:val="28"/>
          <w:lang w:val="en-GB" w:eastAsia="en-GB"/>
        </w:rPr>
        <w:br/>
        <w:t xml:space="preserve">Students can learn by doing and work on more challenging tasks than they could manage alone thanks to team projects, which increase motivation and engagement. </w:t>
      </w:r>
      <w:r w:rsidRPr="00B2718F">
        <w:rPr>
          <w:rFonts w:eastAsia="Times New Roman" w:cs="Times New Roman"/>
          <w:b/>
          <w:bCs/>
          <w:sz w:val="28"/>
          <w:szCs w:val="28"/>
          <w:lang w:val="en-GB" w:eastAsia="en-GB"/>
        </w:rPr>
        <w:br/>
        <w:t xml:space="preserve">Beyond technical knowledge, group work develops vital life skills that are essential for long-term success, such as negotiation, dispute resolution, and interpersonal communication.(Robert and others, 2005) </w:t>
      </w:r>
    </w:p>
    <w:p w14:paraId="15567AB9" w14:textId="77777777" w:rsidR="00B2718F" w:rsidRPr="008225FC" w:rsidRDefault="00B2718F" w:rsidP="00556001">
      <w:pPr>
        <w:shd w:val="clear" w:color="auto" w:fill="FFFFFF"/>
        <w:spacing w:line="420" w:lineRule="atLeast"/>
        <w:jc w:val="left"/>
        <w:rPr>
          <w:rFonts w:ascii="Arial" w:eastAsia="Times New Roman" w:hAnsi="Arial"/>
          <w:b/>
          <w:bCs/>
          <w:color w:val="001D35"/>
          <w:sz w:val="28"/>
          <w:szCs w:val="28"/>
          <w:lang w:val="en-GB" w:eastAsia="en-GB"/>
        </w:rPr>
      </w:pPr>
    </w:p>
    <w:p w14:paraId="384F3E2B" w14:textId="77777777" w:rsidR="00B2718F" w:rsidRPr="00B2718F" w:rsidRDefault="00B2718F" w:rsidP="00B2718F">
      <w:pPr>
        <w:spacing w:line="240" w:lineRule="auto"/>
        <w:jc w:val="left"/>
        <w:rPr>
          <w:rFonts w:eastAsia="Times New Roman" w:cs="Times New Roman"/>
          <w:b/>
          <w:bCs/>
          <w:sz w:val="28"/>
          <w:szCs w:val="28"/>
          <w:lang w:val="en-GB" w:eastAsia="en-GB"/>
        </w:rPr>
      </w:pPr>
      <w:r w:rsidRPr="00B2718F">
        <w:rPr>
          <w:rFonts w:eastAsia="Times New Roman" w:cs="Times New Roman"/>
          <w:b/>
          <w:bCs/>
          <w:sz w:val="28"/>
          <w:szCs w:val="28"/>
          <w:lang w:val="en-GB" w:eastAsia="en-GB"/>
        </w:rPr>
        <w:t xml:space="preserve">3.2 The Significance of Professional and Business Settings </w:t>
      </w:r>
      <w:r w:rsidRPr="00B2718F">
        <w:rPr>
          <w:rFonts w:eastAsia="Times New Roman" w:cs="Times New Roman"/>
          <w:b/>
          <w:bCs/>
          <w:sz w:val="28"/>
          <w:szCs w:val="28"/>
          <w:lang w:val="en-GB" w:eastAsia="en-GB"/>
        </w:rPr>
        <w:br/>
        <w:t xml:space="preserve">Teamwork is a fundamental ability that businesses value in today's workplace because it is closely related to productivity, employee retention, and creativity. </w:t>
      </w:r>
      <w:r w:rsidRPr="00B2718F">
        <w:rPr>
          <w:rFonts w:eastAsia="Times New Roman" w:cs="Times New Roman"/>
          <w:b/>
          <w:bCs/>
          <w:sz w:val="28"/>
          <w:szCs w:val="28"/>
          <w:lang w:val="en-GB" w:eastAsia="en-GB"/>
        </w:rPr>
        <w:br/>
      </w:r>
      <w:r w:rsidRPr="00B2718F">
        <w:rPr>
          <w:rFonts w:eastAsia="Times New Roman" w:cs="Times New Roman"/>
          <w:b/>
          <w:bCs/>
          <w:sz w:val="28"/>
          <w:szCs w:val="28"/>
          <w:lang w:val="en-GB" w:eastAsia="en-GB"/>
        </w:rPr>
        <w:br/>
        <w:t xml:space="preserve">Enhanced Productivity and Efficiency: A cohesive team may divide challenging duties, resulting in a quicker and more effective project completion. A team can frequently do tasks that a single worker might find difficult on their own in less time. </w:t>
      </w:r>
      <w:r w:rsidRPr="00B2718F">
        <w:rPr>
          <w:rFonts w:eastAsia="Times New Roman" w:cs="Times New Roman"/>
          <w:b/>
          <w:bCs/>
          <w:sz w:val="28"/>
          <w:szCs w:val="28"/>
          <w:lang w:val="en-GB" w:eastAsia="en-GB"/>
        </w:rPr>
        <w:br/>
        <w:t xml:space="preserve">Teams bring together a variety of viewpoints and skill sets, creating a cooperative atmosphere that inspires fresh, creative ideas. Diverse teams are able to approach a subject from several perspectives, which results in better solutions. </w:t>
      </w:r>
    </w:p>
    <w:p w14:paraId="0BB8455A" w14:textId="77777777" w:rsidR="00A44E7A" w:rsidRPr="008225FC" w:rsidRDefault="00A44E7A" w:rsidP="00556001">
      <w:pPr>
        <w:shd w:val="clear" w:color="auto" w:fill="FFFFFF"/>
        <w:spacing w:line="360" w:lineRule="atLeast"/>
        <w:ind w:left="720"/>
        <w:jc w:val="left"/>
        <w:rPr>
          <w:rFonts w:ascii="Arial" w:eastAsia="Times New Roman" w:hAnsi="Arial"/>
          <w:b/>
          <w:bCs/>
          <w:color w:val="0A0A0A"/>
          <w:sz w:val="28"/>
          <w:szCs w:val="28"/>
          <w:lang w:val="en-GB" w:eastAsia="en-GB"/>
        </w:rPr>
      </w:pPr>
    </w:p>
    <w:p w14:paraId="2C3F4A5E" w14:textId="77777777" w:rsidR="0075415E" w:rsidRPr="0075415E" w:rsidRDefault="0075415E" w:rsidP="0075415E">
      <w:pPr>
        <w:spacing w:after="240" w:line="240" w:lineRule="auto"/>
        <w:jc w:val="left"/>
        <w:rPr>
          <w:rFonts w:eastAsia="Times New Roman" w:cs="Times New Roman"/>
          <w:b/>
          <w:bCs/>
          <w:sz w:val="28"/>
          <w:szCs w:val="28"/>
          <w:lang w:val="en-GB" w:eastAsia="en-GB"/>
        </w:rPr>
      </w:pPr>
      <w:r w:rsidRPr="0075415E">
        <w:rPr>
          <w:rFonts w:eastAsia="Times New Roman" w:cs="Times New Roman"/>
          <w:b/>
          <w:bCs/>
          <w:sz w:val="28"/>
          <w:szCs w:val="28"/>
          <w:lang w:val="en-GB" w:eastAsia="en-GB"/>
        </w:rPr>
        <w:t xml:space="preserve">Collaborating well fosters rapport and confidence among coworkers, which can boost employee retention and morale. Additionally, a supportive team environment reduces employee stress and burnout. </w:t>
      </w:r>
      <w:r w:rsidRPr="0075415E">
        <w:rPr>
          <w:rFonts w:eastAsia="Times New Roman" w:cs="Times New Roman"/>
          <w:b/>
          <w:bCs/>
          <w:sz w:val="28"/>
          <w:szCs w:val="28"/>
          <w:lang w:val="en-GB" w:eastAsia="en-GB"/>
        </w:rPr>
        <w:br/>
        <w:t xml:space="preserve">Why Teamwork Is Valued by Employers: Employers place a high value on cooperation abilities like empathy, active listening, and dispute resolution in order to foster a productive, happy workplace atmosphere. In essence, teamwork is the "glue" that enables individuals with special talents to provide the company a competitive edge. (Albert Bandura, 1977). </w:t>
      </w:r>
      <w:r w:rsidRPr="0075415E">
        <w:rPr>
          <w:rFonts w:eastAsia="Times New Roman" w:cs="Times New Roman"/>
          <w:b/>
          <w:bCs/>
          <w:sz w:val="28"/>
          <w:szCs w:val="28"/>
          <w:lang w:val="en-GB" w:eastAsia="en-GB"/>
        </w:rPr>
        <w:br/>
      </w:r>
      <w:r w:rsidRPr="0075415E">
        <w:rPr>
          <w:rFonts w:eastAsia="Times New Roman" w:cs="Times New Roman"/>
          <w:b/>
          <w:bCs/>
          <w:sz w:val="28"/>
          <w:szCs w:val="28"/>
          <w:lang w:val="en-GB" w:eastAsia="en-GB"/>
        </w:rPr>
        <w:br/>
        <w:t xml:space="preserve">In the end, teamwork is a crucial, non-negotiable talent for professional progress and organizational success since it enables smooth collaboration. </w:t>
      </w:r>
    </w:p>
    <w:p w14:paraId="6AB3D9A8" w14:textId="77777777" w:rsidR="0075415E" w:rsidRPr="0075415E" w:rsidRDefault="0075415E" w:rsidP="0075415E">
      <w:pPr>
        <w:spacing w:line="240" w:lineRule="auto"/>
        <w:jc w:val="left"/>
        <w:rPr>
          <w:rFonts w:eastAsia="Times New Roman" w:cs="Times New Roman"/>
          <w:b/>
          <w:bCs/>
          <w:sz w:val="28"/>
          <w:szCs w:val="28"/>
          <w:lang w:val="en-GB" w:eastAsia="en-GB"/>
        </w:rPr>
      </w:pPr>
      <w:r w:rsidRPr="0075415E">
        <w:rPr>
          <w:rFonts w:eastAsia="Times New Roman" w:cs="Times New Roman"/>
          <w:b/>
          <w:bCs/>
          <w:sz w:val="28"/>
          <w:szCs w:val="28"/>
          <w:lang w:val="en-GB" w:eastAsia="en-GB"/>
        </w:rPr>
        <w:t xml:space="preserve">4.1 Relevance to Academic Achievement </w:t>
      </w:r>
      <w:r w:rsidRPr="0075415E">
        <w:rPr>
          <w:rFonts w:eastAsia="Times New Roman" w:cs="Times New Roman"/>
          <w:b/>
          <w:bCs/>
          <w:sz w:val="28"/>
          <w:szCs w:val="28"/>
          <w:lang w:val="en-GB" w:eastAsia="en-GB"/>
        </w:rPr>
        <w:br/>
        <w:t xml:space="preserve">In university life, presentation skills are crucial because they promote good communication, which is essential for academic success. </w:t>
      </w:r>
      <w:r w:rsidRPr="0075415E">
        <w:rPr>
          <w:rFonts w:eastAsia="Times New Roman" w:cs="Times New Roman"/>
          <w:b/>
          <w:bCs/>
          <w:sz w:val="28"/>
          <w:szCs w:val="28"/>
          <w:lang w:val="en-GB" w:eastAsia="en-GB"/>
        </w:rPr>
        <w:br/>
      </w:r>
      <w:r w:rsidRPr="0075415E">
        <w:rPr>
          <w:rFonts w:eastAsia="Times New Roman" w:cs="Times New Roman"/>
          <w:b/>
          <w:bCs/>
          <w:sz w:val="28"/>
          <w:szCs w:val="28"/>
          <w:lang w:val="en-GB" w:eastAsia="en-GB"/>
        </w:rPr>
        <w:br/>
        <w:t xml:space="preserve">Role in Seminars and Assessments: Students must organize and organize complicated concepts in presentations, which are a popular form of evaluation. They are frequently used to defend research in settings where clearly presenting findings is crucial, like seminars or viva exams. </w:t>
      </w:r>
    </w:p>
    <w:p w14:paraId="70646C82" w14:textId="77777777" w:rsidR="0075415E" w:rsidRPr="0075415E" w:rsidRDefault="0075415E" w:rsidP="0075415E">
      <w:pPr>
        <w:spacing w:after="240" w:line="240" w:lineRule="auto"/>
        <w:jc w:val="left"/>
        <w:rPr>
          <w:rFonts w:eastAsia="Times New Roman" w:cs="Times New Roman"/>
          <w:b/>
          <w:bCs/>
          <w:sz w:val="28"/>
          <w:szCs w:val="28"/>
          <w:lang w:val="en-GB" w:eastAsia="en-GB"/>
        </w:rPr>
      </w:pPr>
      <w:r w:rsidRPr="0075415E">
        <w:rPr>
          <w:rFonts w:eastAsia="Times New Roman" w:cs="Times New Roman"/>
          <w:b/>
          <w:bCs/>
          <w:sz w:val="28"/>
          <w:szCs w:val="28"/>
          <w:lang w:val="en-GB" w:eastAsia="en-GB"/>
        </w:rPr>
        <w:t xml:space="preserve">Students who make good presentations are better able to explain difficult subjects in an understandable and convincing way. Students can showcase their breadth of expertise at conferences like ICUR by summarizing and presenting research projects. Additionally, honing these abilities enhances general organizational and critical thinking capabilities. </w:t>
      </w:r>
      <w:r w:rsidRPr="0075415E">
        <w:rPr>
          <w:rFonts w:eastAsia="Times New Roman" w:cs="Times New Roman"/>
          <w:b/>
          <w:bCs/>
          <w:sz w:val="28"/>
          <w:szCs w:val="28"/>
          <w:lang w:val="en-GB" w:eastAsia="en-GB"/>
        </w:rPr>
        <w:br/>
        <w:t xml:space="preserve">Presenting actively increases one's self-assurance and confidence. Students can overcome their fear of public speaking and gain "verbal agency"—the capacity to express themselves clearly under duress—by mastering these techniques. This self-assurance frequently has a "snowball effect," improving group project involvement and raising academic engagement. </w:t>
      </w:r>
    </w:p>
    <w:p w14:paraId="57A3AAC4" w14:textId="77777777" w:rsidR="0075415E" w:rsidRPr="0075415E" w:rsidRDefault="0075415E" w:rsidP="0075415E">
      <w:pPr>
        <w:spacing w:line="240" w:lineRule="auto"/>
        <w:jc w:val="left"/>
        <w:rPr>
          <w:rFonts w:eastAsia="Times New Roman" w:cs="Times New Roman"/>
          <w:b/>
          <w:bCs/>
          <w:sz w:val="28"/>
          <w:szCs w:val="28"/>
          <w:lang w:val="en-GB" w:eastAsia="en-GB"/>
        </w:rPr>
      </w:pPr>
    </w:p>
    <w:p w14:paraId="3958E47C" w14:textId="77777777" w:rsidR="0075415E" w:rsidRPr="0075415E" w:rsidRDefault="0075415E" w:rsidP="0075415E">
      <w:pPr>
        <w:spacing w:line="240" w:lineRule="auto"/>
        <w:jc w:val="left"/>
        <w:rPr>
          <w:rFonts w:eastAsia="Times New Roman" w:cs="Times New Roman"/>
          <w:b/>
          <w:bCs/>
          <w:sz w:val="28"/>
          <w:szCs w:val="28"/>
          <w:lang w:val="en-GB" w:eastAsia="en-GB"/>
        </w:rPr>
      </w:pPr>
      <w:r w:rsidRPr="0075415E">
        <w:rPr>
          <w:rFonts w:eastAsia="Times New Roman" w:cs="Times New Roman"/>
          <w:b/>
          <w:bCs/>
          <w:sz w:val="28"/>
          <w:szCs w:val="28"/>
          <w:lang w:val="en-GB" w:eastAsia="en-GB"/>
        </w:rPr>
        <w:t xml:space="preserve">4.2 Significance in Business/Professional Settings </w:t>
      </w:r>
      <w:r w:rsidRPr="0075415E">
        <w:rPr>
          <w:rFonts w:eastAsia="Times New Roman" w:cs="Times New Roman"/>
          <w:b/>
          <w:bCs/>
          <w:sz w:val="28"/>
          <w:szCs w:val="28"/>
          <w:lang w:val="en-GB" w:eastAsia="en-GB"/>
        </w:rPr>
        <w:br/>
        <w:t xml:space="preserve">Presentation abilities are among the most sought-after soft talents in the business world, often distinguishing high performers from those who can advance. </w:t>
      </w:r>
      <w:r w:rsidRPr="0075415E">
        <w:rPr>
          <w:rFonts w:eastAsia="Times New Roman" w:cs="Times New Roman"/>
          <w:b/>
          <w:bCs/>
          <w:sz w:val="28"/>
          <w:szCs w:val="28"/>
          <w:lang w:val="en-GB" w:eastAsia="en-GB"/>
        </w:rPr>
        <w:br/>
        <w:t xml:space="preserve">Projects, updates, and persuasive sales pitches are all presented in meetings using presentation abilities. A strong presentation may demonstrate knowledge, dependability, and professionalism—all of which are essential for gaining and keeping customers. </w:t>
      </w:r>
      <w:r w:rsidRPr="0075415E">
        <w:rPr>
          <w:rFonts w:eastAsia="Times New Roman" w:cs="Times New Roman"/>
          <w:b/>
          <w:bCs/>
          <w:sz w:val="28"/>
          <w:szCs w:val="28"/>
          <w:lang w:val="en-GB" w:eastAsia="en-GB"/>
        </w:rPr>
        <w:br/>
        <w:t xml:space="preserve">Effective presenters are frequently regarded as born leaders.To inspire teams, sway stakeholders, and secure support for novel approaches, one must be able to communicate ideas convincingly. It aids leaders in motivating people to take action and building trust in their companies. </w:t>
      </w:r>
    </w:p>
    <w:p w14:paraId="1314C939" w14:textId="77777777" w:rsidR="0075415E" w:rsidRPr="0075415E" w:rsidRDefault="0075415E" w:rsidP="0075415E">
      <w:pPr>
        <w:spacing w:line="240" w:lineRule="auto"/>
        <w:jc w:val="left"/>
        <w:rPr>
          <w:rFonts w:eastAsia="Times New Roman" w:cs="Times New Roman"/>
          <w:b/>
          <w:bCs/>
          <w:sz w:val="28"/>
          <w:szCs w:val="28"/>
          <w:lang w:val="en-GB" w:eastAsia="en-GB"/>
        </w:rPr>
      </w:pPr>
    </w:p>
    <w:p w14:paraId="787F23CA" w14:textId="3CA5564D" w:rsidR="00A44E7A" w:rsidRPr="008225FC" w:rsidRDefault="0075415E" w:rsidP="00A44E7A">
      <w:pPr>
        <w:shd w:val="clear" w:color="auto" w:fill="FFFFFF"/>
        <w:spacing w:line="360" w:lineRule="atLeast"/>
        <w:ind w:left="360"/>
        <w:jc w:val="left"/>
        <w:rPr>
          <w:rFonts w:eastAsia="Times New Roman" w:cs="Times New Roman"/>
          <w:b/>
          <w:bCs/>
          <w:sz w:val="28"/>
          <w:szCs w:val="28"/>
          <w:lang w:val="en-GB" w:eastAsia="en-GB"/>
        </w:rPr>
      </w:pPr>
      <w:r w:rsidRPr="008225FC">
        <w:rPr>
          <w:b/>
          <w:bCs/>
          <w:sz w:val="28"/>
          <w:szCs w:val="28"/>
        </w:rPr>
        <w:t>Digital Presentations: The importance of virtual presentation abilities has increased due to the development in remote employment. In order to keep presentations engaging and clear during virtual meetings, effective presenters modify their manner to engage audiences via screens.</w:t>
      </w:r>
    </w:p>
    <w:p w14:paraId="0A381D88" w14:textId="77777777" w:rsidR="00965D2C" w:rsidRPr="008225FC" w:rsidRDefault="00965D2C" w:rsidP="003D5625">
      <w:pPr>
        <w:shd w:val="clear" w:color="auto" w:fill="FFFFFF"/>
        <w:spacing w:line="360" w:lineRule="atLeast"/>
        <w:jc w:val="left"/>
        <w:rPr>
          <w:rFonts w:ascii="Arial" w:eastAsia="Times New Roman" w:hAnsi="Arial"/>
          <w:b/>
          <w:bCs/>
          <w:color w:val="0A0A0A"/>
          <w:sz w:val="28"/>
          <w:szCs w:val="28"/>
          <w:lang w:val="en-GB" w:eastAsia="en-GB"/>
        </w:rPr>
      </w:pPr>
    </w:p>
    <w:p w14:paraId="2B96226D" w14:textId="522E5E62" w:rsidR="00965D2C" w:rsidRPr="008225FC" w:rsidRDefault="0075415E" w:rsidP="00965D2C">
      <w:pPr>
        <w:shd w:val="clear" w:color="auto" w:fill="FFFFFF"/>
        <w:spacing w:line="360" w:lineRule="atLeast"/>
        <w:jc w:val="left"/>
        <w:rPr>
          <w:rFonts w:eastAsia="Times New Roman" w:cs="Times New Roman"/>
          <w:b/>
          <w:bCs/>
          <w:sz w:val="28"/>
          <w:szCs w:val="28"/>
          <w:lang w:val="en-GB" w:eastAsia="en-GB"/>
        </w:rPr>
      </w:pPr>
      <w:r w:rsidRPr="008225FC">
        <w:rPr>
          <w:b/>
          <w:bCs/>
          <w:sz w:val="28"/>
          <w:szCs w:val="28"/>
        </w:rPr>
        <w:t xml:space="preserve">5.1 Strategy 1: Communication and Clear Roles </w:t>
      </w:r>
      <w:r w:rsidRPr="008225FC">
        <w:rPr>
          <w:b/>
          <w:bCs/>
          <w:sz w:val="28"/>
          <w:szCs w:val="28"/>
        </w:rPr>
        <w:br/>
        <w:t>To avoid role ambiguity, minimize conflict, and guarantee that tasks are finished effectively, team member duties must be clearly defined. People can play to their strengths when they are aware of their particular tasks and how their efforts relate to larger objectives. In addition, keeping lines of communication open guarantees that team members can talk about developments, exchange ideas, and deal with possible roadblocks right away. (&amp; Draper, J. 1998).</w:t>
      </w:r>
    </w:p>
    <w:p w14:paraId="718AB403" w14:textId="77777777" w:rsidR="0075415E" w:rsidRPr="0075415E" w:rsidRDefault="0075415E" w:rsidP="0075415E">
      <w:pPr>
        <w:spacing w:line="240" w:lineRule="auto"/>
        <w:jc w:val="left"/>
        <w:rPr>
          <w:rFonts w:eastAsia="Times New Roman" w:cs="Times New Roman"/>
          <w:b/>
          <w:bCs/>
          <w:sz w:val="28"/>
          <w:szCs w:val="28"/>
          <w:lang w:val="en-GB" w:eastAsia="en-GB"/>
        </w:rPr>
      </w:pPr>
      <w:r w:rsidRPr="0075415E">
        <w:rPr>
          <w:rFonts w:eastAsia="Times New Roman" w:cs="Times New Roman"/>
          <w:b/>
          <w:bCs/>
          <w:sz w:val="28"/>
          <w:szCs w:val="28"/>
          <w:lang w:val="en-GB" w:eastAsia="en-GB"/>
        </w:rPr>
        <w:t xml:space="preserve">As an illustration, the team organizes a kickoff meeting at the beginning of a project to assign tasks and record who is responsible for what on a common platform such as Monday.com or Trello. When a team member is feeling overburdened, they know exactly who to turn to for help, which promotes accountability and minimizes redundant work. </w:t>
      </w:r>
    </w:p>
    <w:p w14:paraId="353E16DC" w14:textId="55013BD7" w:rsidR="00965D2C" w:rsidRPr="008225FC" w:rsidRDefault="00965D2C" w:rsidP="00965D2C">
      <w:pPr>
        <w:shd w:val="clear" w:color="auto" w:fill="FFFFFF"/>
        <w:spacing w:line="360" w:lineRule="atLeast"/>
        <w:ind w:left="360"/>
        <w:jc w:val="left"/>
        <w:rPr>
          <w:rFonts w:eastAsia="Times New Roman" w:cs="Times New Roman"/>
          <w:b/>
          <w:bCs/>
          <w:sz w:val="28"/>
          <w:szCs w:val="28"/>
          <w:lang w:val="en-GB" w:eastAsia="en-GB"/>
        </w:rPr>
      </w:pPr>
    </w:p>
    <w:p w14:paraId="11310788" w14:textId="77777777" w:rsidR="0075415E" w:rsidRPr="008225FC" w:rsidRDefault="0075415E" w:rsidP="0075415E">
      <w:pPr>
        <w:spacing w:after="240" w:line="240" w:lineRule="auto"/>
        <w:jc w:val="left"/>
        <w:rPr>
          <w:rFonts w:eastAsia="Times New Roman" w:cs="Times New Roman"/>
          <w:b/>
          <w:bCs/>
          <w:sz w:val="28"/>
          <w:szCs w:val="28"/>
          <w:lang w:val="en-GB" w:eastAsia="en-GB"/>
        </w:rPr>
      </w:pPr>
      <w:r w:rsidRPr="0075415E">
        <w:rPr>
          <w:rFonts w:eastAsia="Times New Roman" w:cs="Times New Roman"/>
          <w:b/>
          <w:bCs/>
          <w:sz w:val="28"/>
          <w:szCs w:val="28"/>
          <w:lang w:val="en-GB" w:eastAsia="en-GB"/>
        </w:rPr>
        <w:t xml:space="preserve">5.2 Strategy 2: Conflict Resolution and Group Agreements </w:t>
      </w:r>
      <w:r w:rsidRPr="0075415E">
        <w:rPr>
          <w:rFonts w:eastAsia="Times New Roman" w:cs="Times New Roman"/>
          <w:b/>
          <w:bCs/>
          <w:sz w:val="28"/>
          <w:szCs w:val="28"/>
          <w:lang w:val="en-GB" w:eastAsia="en-GB"/>
        </w:rPr>
        <w:br/>
        <w:t xml:space="preserve">Establishing ground rules, or group agreements, establishes expectations for conduct, such as being on time for meetings or listening politely when brainstorming. By ensuring that disputes are resolved right away, proactive conflict management keeps them from developing and lowering morale. Finding the conflict's underlying cause and promoting cooperation over avoidance are two strategies. (H.A.P., 2000). </w:t>
      </w:r>
      <w:r w:rsidRPr="0075415E">
        <w:rPr>
          <w:rFonts w:eastAsia="Times New Roman" w:cs="Times New Roman"/>
          <w:b/>
          <w:bCs/>
          <w:sz w:val="28"/>
          <w:szCs w:val="28"/>
          <w:lang w:val="en-GB" w:eastAsia="en-GB"/>
        </w:rPr>
        <w:br/>
        <w:t xml:space="preserve">As an illustration, a team decides that during meetings, each member must have an uninterrupted chance to speak. When a disagreement emerges over a creative direction, the leader uses a "what can we learn" strategy rather than placing blame, bringing the opposing sides together to concentrate on shared objectives rather than individual viewpoints. </w:t>
      </w:r>
    </w:p>
    <w:p w14:paraId="09B6D0D7" w14:textId="756079E4" w:rsidR="0075415E" w:rsidRPr="008225FC" w:rsidRDefault="0075415E" w:rsidP="0075415E">
      <w:pPr>
        <w:spacing w:after="240" w:line="240" w:lineRule="auto"/>
        <w:jc w:val="left"/>
        <w:rPr>
          <w:rFonts w:eastAsia="Times New Roman" w:cs="Times New Roman"/>
          <w:b/>
          <w:bCs/>
          <w:sz w:val="28"/>
          <w:szCs w:val="28"/>
          <w:lang w:val="en-GB" w:eastAsia="en-GB"/>
        </w:rPr>
      </w:pPr>
      <w:r w:rsidRPr="0075415E">
        <w:rPr>
          <w:rFonts w:eastAsia="Times New Roman" w:cs="Times New Roman"/>
          <w:b/>
          <w:bCs/>
          <w:sz w:val="28"/>
          <w:szCs w:val="28"/>
          <w:lang w:val="en-GB" w:eastAsia="en-GB"/>
        </w:rPr>
        <w:br/>
      </w:r>
      <w:r w:rsidRPr="008225FC">
        <w:rPr>
          <w:rFonts w:eastAsia="Times New Roman" w:cs="Times New Roman"/>
          <w:b/>
          <w:bCs/>
          <w:sz w:val="28"/>
          <w:szCs w:val="28"/>
          <w:lang w:val="en-GB" w:eastAsia="en-GB"/>
        </w:rPr>
        <w:t>5.3 Third Optional Strategy: Introspection and Input</w:t>
      </w:r>
      <w:r w:rsidRPr="008225FC">
        <w:rPr>
          <w:rFonts w:eastAsia="Times New Roman" w:cs="Times New Roman"/>
          <w:b/>
          <w:bCs/>
          <w:sz w:val="28"/>
          <w:szCs w:val="28"/>
          <w:lang w:val="en-GB" w:eastAsia="en-GB"/>
        </w:rPr>
        <w:br/>
        <w:t xml:space="preserve">Continuous improvement and the creation of a self-aware, high-performing team depend heavily on reflection and feedback. Teams can learn from their experiences and enhance their working procedures by routinely evaluating progress and recognizing both achievements and failures. </w:t>
      </w:r>
      <w:r w:rsidRPr="008225FC">
        <w:rPr>
          <w:rFonts w:eastAsia="Times New Roman" w:cs="Times New Roman"/>
          <w:b/>
          <w:bCs/>
          <w:sz w:val="28"/>
          <w:szCs w:val="28"/>
          <w:lang w:val="en-GB" w:eastAsia="en-GB"/>
        </w:rPr>
        <w:br/>
      </w:r>
      <w:r w:rsidRPr="008225FC">
        <w:rPr>
          <w:rFonts w:eastAsia="Times New Roman" w:cs="Times New Roman"/>
          <w:b/>
          <w:bCs/>
          <w:sz w:val="28"/>
          <w:szCs w:val="28"/>
          <w:lang w:val="en-GB" w:eastAsia="en-GB"/>
        </w:rPr>
        <w:br/>
        <w:t xml:space="preserve">Establishing a weekly "retrospective" meeting, for instance, where the team addresses three questions: "What went well?" "What could have gone better?" and "What will we change next time?" This approach, which is connected to continuous improvement, enables the team to enhance its procedures in real time, which improves performance in projects that follow. </w:t>
      </w:r>
    </w:p>
    <w:p w14:paraId="45768F83" w14:textId="5FB54F61" w:rsidR="0075415E" w:rsidRPr="0075415E" w:rsidRDefault="0075415E" w:rsidP="0075415E">
      <w:pPr>
        <w:spacing w:line="240" w:lineRule="auto"/>
        <w:jc w:val="left"/>
        <w:rPr>
          <w:rFonts w:eastAsia="Times New Roman" w:cs="Times New Roman"/>
          <w:b/>
          <w:bCs/>
          <w:sz w:val="28"/>
          <w:szCs w:val="28"/>
          <w:lang w:val="en-GB" w:eastAsia="en-GB"/>
        </w:rPr>
      </w:pPr>
      <w:r w:rsidRPr="008225FC">
        <w:rPr>
          <w:b/>
          <w:bCs/>
          <w:sz w:val="28"/>
          <w:szCs w:val="28"/>
        </w:rPr>
        <w:t xml:space="preserve">6.1 Method 1: Organizing and practicing </w:t>
      </w:r>
      <w:r w:rsidRPr="008225FC">
        <w:rPr>
          <w:b/>
          <w:bCs/>
          <w:sz w:val="28"/>
          <w:szCs w:val="28"/>
        </w:rPr>
        <w:br/>
      </w:r>
      <w:r w:rsidRPr="008225FC">
        <w:rPr>
          <w:b/>
          <w:bCs/>
          <w:sz w:val="28"/>
          <w:szCs w:val="28"/>
        </w:rPr>
        <w:br/>
        <w:t>Reasoning</w:t>
      </w:r>
      <w:r w:rsidRPr="008225FC">
        <w:rPr>
          <w:b/>
          <w:bCs/>
          <w:sz w:val="28"/>
          <w:szCs w:val="28"/>
        </w:rPr>
        <w:br/>
        <w:t xml:space="preserve">Understanding the audience, organizing the material for clarity, and practicing aloud to gain comfort and confidence are the three main elements of planning and practicing (Holm, U. &amp; Aspregren, K. (1999)). </w:t>
      </w:r>
      <w:r w:rsidRPr="008225FC">
        <w:rPr>
          <w:b/>
          <w:bCs/>
          <w:sz w:val="28"/>
          <w:szCs w:val="28"/>
        </w:rPr>
        <w:br/>
      </w:r>
      <w:r w:rsidRPr="008225FC">
        <w:rPr>
          <w:b/>
          <w:bCs/>
          <w:sz w:val="28"/>
          <w:szCs w:val="28"/>
        </w:rPr>
        <w:br/>
        <w:t xml:space="preserve">Planning: Instead of trying to convey everything, focus on the most important points and organize the information into a distinct introduction, body, and conclusion. </w:t>
      </w:r>
      <w:r w:rsidRPr="008225FC">
        <w:rPr>
          <w:b/>
          <w:bCs/>
          <w:sz w:val="28"/>
          <w:szCs w:val="28"/>
        </w:rPr>
        <w:br/>
        <w:t>Practice aloud to pinpoint areas that need work and to timing the presentation so that it stays inside the allotted time. You can watch body language and cut out superfluous words by using recordings or rehearsing in front of a mirror.</w:t>
      </w:r>
    </w:p>
    <w:p w14:paraId="41B3595D" w14:textId="706C7266" w:rsidR="0075415E" w:rsidRPr="008225FC" w:rsidRDefault="0075415E" w:rsidP="0075415E">
      <w:pPr>
        <w:spacing w:after="240" w:line="240" w:lineRule="auto"/>
        <w:jc w:val="left"/>
        <w:rPr>
          <w:rFonts w:eastAsia="Times New Roman" w:cs="Times New Roman"/>
          <w:b/>
          <w:bCs/>
          <w:sz w:val="28"/>
          <w:szCs w:val="28"/>
          <w:lang w:val="en-GB" w:eastAsia="en-GB"/>
        </w:rPr>
      </w:pPr>
    </w:p>
    <w:p w14:paraId="7AD2490F" w14:textId="797A1DC0" w:rsidR="008225FC" w:rsidRPr="008225FC" w:rsidRDefault="0075415E" w:rsidP="008225FC">
      <w:pPr>
        <w:spacing w:after="240" w:line="240" w:lineRule="auto"/>
        <w:jc w:val="left"/>
        <w:rPr>
          <w:rFonts w:ascii="NunitoSans" w:eastAsia="Times New Roman" w:hAnsi="NunitoSans" w:cs="Times New Roman"/>
          <w:b/>
          <w:bCs/>
          <w:color w:val="333333"/>
          <w:sz w:val="28"/>
          <w:szCs w:val="28"/>
          <w:lang w:eastAsia="en-GB"/>
        </w:rPr>
      </w:pPr>
      <w:r w:rsidRPr="008225FC">
        <w:rPr>
          <w:b/>
          <w:bCs/>
          <w:sz w:val="28"/>
          <w:szCs w:val="28"/>
        </w:rPr>
        <w:t xml:space="preserve">Short Example of Planning: The speaker develops a 10-minute presentation with three key points and crafts a "bridge" tale to connect point A to point B, rather than jamming in twenty slides. </w:t>
      </w:r>
      <w:r w:rsidRPr="008225FC">
        <w:rPr>
          <w:b/>
          <w:bCs/>
          <w:sz w:val="28"/>
          <w:szCs w:val="28"/>
        </w:rPr>
        <w:br/>
        <w:t xml:space="preserve">Practice: The speaker uses their smartphone to videotape themself. They observe that they are employing filler words and standing rigidly. They re-record, replacing the filler words with a "pause" </w:t>
      </w:r>
    </w:p>
    <w:p w14:paraId="06D612B0" w14:textId="77777777" w:rsidR="008225FC" w:rsidRPr="008225FC" w:rsidRDefault="008225FC" w:rsidP="008225FC">
      <w:pPr>
        <w:pStyle w:val="ListParagraph"/>
        <w:shd w:val="clear" w:color="auto" w:fill="FFFFFF"/>
        <w:spacing w:before="225" w:after="375" w:line="240" w:lineRule="auto"/>
        <w:rPr>
          <w:rFonts w:ascii="NunitoSans" w:eastAsia="Times New Roman" w:hAnsi="NunitoSans" w:cs="Times New Roman"/>
          <w:b/>
          <w:bCs/>
          <w:color w:val="333333"/>
          <w:sz w:val="28"/>
          <w:szCs w:val="28"/>
          <w:lang w:eastAsia="en-GB"/>
        </w:rPr>
      </w:pPr>
      <w:r w:rsidRPr="008225FC">
        <w:rPr>
          <w:rFonts w:ascii="NunitoSans" w:eastAsia="Times New Roman" w:hAnsi="NunitoSans" w:cs="Times New Roman"/>
          <w:b/>
          <w:bCs/>
          <w:color w:val="333333"/>
          <w:sz w:val="28"/>
          <w:szCs w:val="28"/>
          <w:lang w:eastAsia="en-GB"/>
        </w:rPr>
        <w:t>rise taller and move closer.</w:t>
      </w:r>
    </w:p>
    <w:p w14:paraId="5D978E0D" w14:textId="77777777" w:rsidR="008225FC" w:rsidRPr="008225FC" w:rsidRDefault="008225FC" w:rsidP="008225FC">
      <w:pPr>
        <w:pStyle w:val="ListParagraph"/>
        <w:shd w:val="clear" w:color="auto" w:fill="FFFFFF"/>
        <w:spacing w:before="225" w:after="375" w:line="240" w:lineRule="auto"/>
        <w:rPr>
          <w:rFonts w:ascii="NunitoSans" w:eastAsia="Times New Roman" w:hAnsi="NunitoSans" w:cs="Times New Roman"/>
          <w:b/>
          <w:bCs/>
          <w:color w:val="333333"/>
          <w:sz w:val="28"/>
          <w:szCs w:val="28"/>
          <w:lang w:eastAsia="en-GB"/>
        </w:rPr>
      </w:pPr>
      <w:r w:rsidRPr="008225FC">
        <w:rPr>
          <w:rFonts w:ascii="NunitoSans" w:eastAsia="Times New Roman" w:hAnsi="NunitoSans" w:cs="Times New Roman"/>
          <w:b/>
          <w:bCs/>
          <w:color w:val="333333"/>
          <w:sz w:val="28"/>
          <w:szCs w:val="28"/>
          <w:lang w:eastAsia="en-GB"/>
        </w:rPr>
        <w:t>This thesis investigates the planning and execution of a workshop intended to improve professionals' presentation abilities, with an emphasis on creating a successful training program that is adapted to participants' requirements and expectations. Effective communication skills, especially presenting abilities, are essential for success in today's cutthroat workplace. Nonetheless, there is still a lack of knowledge regarding the particular requirements professionals have for workshops on presentation skills and how these workshops might be improved to foster skill growth.</w:t>
      </w:r>
    </w:p>
    <w:p w14:paraId="1A3177B2" w14:textId="77777777" w:rsidR="008225FC" w:rsidRPr="008225FC" w:rsidRDefault="008225FC" w:rsidP="008225FC">
      <w:pPr>
        <w:pStyle w:val="ListParagraph"/>
        <w:shd w:val="clear" w:color="auto" w:fill="FFFFFF"/>
        <w:spacing w:before="225" w:after="375" w:line="240" w:lineRule="auto"/>
        <w:rPr>
          <w:rFonts w:ascii="NunitoSans" w:eastAsia="Times New Roman" w:hAnsi="NunitoSans" w:cs="Times New Roman"/>
          <w:b/>
          <w:bCs/>
          <w:color w:val="333333"/>
          <w:sz w:val="28"/>
          <w:szCs w:val="28"/>
          <w:lang w:eastAsia="en-GB"/>
        </w:rPr>
      </w:pPr>
    </w:p>
    <w:p w14:paraId="25C5673E" w14:textId="77777777" w:rsidR="008225FC" w:rsidRPr="008225FC" w:rsidRDefault="008225FC" w:rsidP="008225FC">
      <w:pPr>
        <w:pStyle w:val="ListParagraph"/>
        <w:shd w:val="clear" w:color="auto" w:fill="FFFFFF"/>
        <w:spacing w:before="225" w:after="375" w:line="240" w:lineRule="auto"/>
        <w:rPr>
          <w:rFonts w:ascii="NunitoSans" w:eastAsia="Times New Roman" w:hAnsi="NunitoSans" w:cs="Times New Roman"/>
          <w:b/>
          <w:bCs/>
          <w:color w:val="333333"/>
          <w:sz w:val="28"/>
          <w:szCs w:val="28"/>
          <w:lang w:eastAsia="en-GB"/>
        </w:rPr>
      </w:pPr>
      <w:r w:rsidRPr="008225FC">
        <w:rPr>
          <w:rFonts w:ascii="NunitoSans" w:eastAsia="Times New Roman" w:hAnsi="NunitoSans" w:cs="Times New Roman"/>
          <w:b/>
          <w:bCs/>
          <w:color w:val="333333"/>
          <w:sz w:val="28"/>
          <w:szCs w:val="28"/>
          <w:lang w:eastAsia="en-GB"/>
        </w:rPr>
        <w:t>The study investigates professionals' expectations for presenting workshops using qualitative research methodologies, identifying common obstacles and desired skills. It suggests a thorough workshop method that integrates theory and practice through engaging exercises that are suited to a range of learning preferences and backgrounds.</w:t>
      </w:r>
    </w:p>
    <w:p w14:paraId="768B86B5" w14:textId="77777777" w:rsidR="008225FC" w:rsidRPr="008225FC" w:rsidRDefault="008225FC" w:rsidP="008225FC">
      <w:pPr>
        <w:spacing w:after="240" w:line="240" w:lineRule="auto"/>
        <w:jc w:val="left"/>
        <w:rPr>
          <w:rFonts w:eastAsia="Times New Roman" w:cs="Times New Roman"/>
          <w:b/>
          <w:bCs/>
          <w:sz w:val="28"/>
          <w:szCs w:val="28"/>
          <w:lang w:val="en-GB" w:eastAsia="en-GB"/>
        </w:rPr>
      </w:pPr>
      <w:r w:rsidRPr="008225FC">
        <w:rPr>
          <w:rFonts w:eastAsia="Times New Roman" w:cs="Times New Roman"/>
          <w:b/>
          <w:bCs/>
          <w:sz w:val="28"/>
          <w:szCs w:val="28"/>
          <w:lang w:val="en-GB" w:eastAsia="en-GB"/>
        </w:rPr>
        <w:t xml:space="preserve">The workshop framework is improved by input from experts from a consulting business, guaranteeing that it is in line with the needs of participants. The study collects important information about the value of presentation abilities, prior workshop experiences, particular expectations for future workshops, and feedback on the suggested structure through data collection questions and workshop structure feedback questions. By addressing these expectations, the thesis hopes to give professionals the self-assurance and skills necessary to make powerful presentations that will advance their careers. </w:t>
      </w:r>
    </w:p>
    <w:p w14:paraId="61BBCDA8" w14:textId="7072039B" w:rsidR="008225FC" w:rsidRPr="008225FC" w:rsidRDefault="008225FC" w:rsidP="008225FC">
      <w:pPr>
        <w:spacing w:line="240" w:lineRule="auto"/>
        <w:jc w:val="left"/>
        <w:rPr>
          <w:rFonts w:eastAsia="Times New Roman" w:cs="Times New Roman"/>
          <w:b/>
          <w:bCs/>
          <w:sz w:val="28"/>
          <w:szCs w:val="28"/>
          <w:lang w:val="en-GB" w:eastAsia="en-GB"/>
        </w:rPr>
      </w:pPr>
      <w:r w:rsidRPr="008225FC">
        <w:rPr>
          <w:b/>
          <w:bCs/>
          <w:sz w:val="28"/>
          <w:szCs w:val="28"/>
        </w:rPr>
        <w:t>The study's conclusions highlight the significance of clear communication and provide insightful advice for those who want to do well in presentations. This thesis adds to the body of knowledge about training in presentation skills and offers a road map for enabling people to succeed in their academic and professional pursuits and communicate effectively. (Crijnen, A., and Kraan, H.F. 1987).</w:t>
      </w:r>
    </w:p>
    <w:p w14:paraId="43B9ACAE" w14:textId="77777777" w:rsidR="008225FC" w:rsidRPr="008225FC" w:rsidRDefault="008225FC" w:rsidP="008225FC">
      <w:pPr>
        <w:spacing w:line="240" w:lineRule="auto"/>
        <w:jc w:val="left"/>
        <w:rPr>
          <w:rFonts w:eastAsia="Times New Roman" w:cs="Times New Roman"/>
          <w:b/>
          <w:bCs/>
          <w:sz w:val="28"/>
          <w:szCs w:val="28"/>
          <w:lang w:val="en-GB" w:eastAsia="en-GB"/>
        </w:rPr>
      </w:pPr>
      <w:r w:rsidRPr="008225FC">
        <w:rPr>
          <w:rFonts w:eastAsia="Times New Roman" w:cs="Times New Roman"/>
          <w:b/>
          <w:bCs/>
          <w:sz w:val="28"/>
          <w:szCs w:val="28"/>
          <w:lang w:val="en-GB" w:eastAsia="en-GB"/>
        </w:rPr>
        <w:t xml:space="preserve">6.2 Strategy 2: Improving explanation through feedback </w:t>
      </w:r>
      <w:r w:rsidRPr="008225FC">
        <w:rPr>
          <w:rFonts w:eastAsia="Times New Roman" w:cs="Times New Roman"/>
          <w:b/>
          <w:bCs/>
          <w:sz w:val="28"/>
          <w:szCs w:val="28"/>
          <w:lang w:val="en-GB" w:eastAsia="en-GB"/>
        </w:rPr>
        <w:br/>
        <w:t xml:space="preserve">In order to improve performance, hone skills, and fix errors, one must actively seek out, receive, and act upon constructive criticism. Feedback that is effective should be timely, precise, and actionable, emphasizing observable behaviors over personality traits. Treating feedback as a "feedforward" tool—where the recipient uses comments to "rewrite, refine, or redo" work to meet higher standards—is a crucial strategy. </w:t>
      </w:r>
    </w:p>
    <w:p w14:paraId="46C69F7E" w14:textId="77777777" w:rsidR="008225FC" w:rsidRPr="008225FC" w:rsidRDefault="00C42AD2" w:rsidP="008225FC">
      <w:pPr>
        <w:spacing w:line="240" w:lineRule="auto"/>
        <w:jc w:val="left"/>
        <w:rPr>
          <w:rFonts w:eastAsia="Times New Roman" w:cs="Times New Roman"/>
          <w:b/>
          <w:bCs/>
          <w:sz w:val="28"/>
          <w:szCs w:val="28"/>
          <w:lang w:val="en-GB" w:eastAsia="en-GB"/>
        </w:rPr>
      </w:pPr>
      <w:r w:rsidRPr="008225FC">
        <w:rPr>
          <w:rFonts w:ascii="NunitoSans" w:eastAsia="Times New Roman" w:hAnsi="NunitoSans" w:cs="Times New Roman"/>
          <w:b/>
          <w:bCs/>
          <w:color w:val="333333"/>
          <w:sz w:val="28"/>
          <w:szCs w:val="28"/>
          <w:lang w:eastAsia="en-GB"/>
        </w:rPr>
        <w:br/>
      </w:r>
      <w:r w:rsidR="008225FC" w:rsidRPr="008225FC">
        <w:rPr>
          <w:rFonts w:eastAsia="Times New Roman" w:cs="Times New Roman"/>
          <w:b/>
          <w:bCs/>
          <w:sz w:val="28"/>
          <w:szCs w:val="28"/>
          <w:lang w:val="en-GB" w:eastAsia="en-GB"/>
        </w:rPr>
        <w:t xml:space="preserve">Brief Example </w:t>
      </w:r>
      <w:r w:rsidR="008225FC" w:rsidRPr="008225FC">
        <w:rPr>
          <w:rFonts w:eastAsia="Times New Roman" w:cs="Times New Roman"/>
          <w:b/>
          <w:bCs/>
          <w:sz w:val="28"/>
          <w:szCs w:val="28"/>
          <w:lang w:val="en-GB" w:eastAsia="en-GB"/>
        </w:rPr>
        <w:br/>
        <w:t xml:space="preserve">Feedback: "Your spreadsheet is useful, but the last two columns are not as clear as the rest of the document." </w:t>
      </w:r>
      <w:r w:rsidR="008225FC" w:rsidRPr="008225FC">
        <w:rPr>
          <w:rFonts w:eastAsia="Times New Roman" w:cs="Times New Roman"/>
          <w:b/>
          <w:bCs/>
          <w:sz w:val="28"/>
          <w:szCs w:val="28"/>
          <w:lang w:val="en-GB" w:eastAsia="en-GB"/>
        </w:rPr>
        <w:br/>
        <w:t xml:space="preserve">The employee improves the final product based on the specific criticism by going back to the spreadsheet and reformatting the final two columns to match the style and clarity of the rest of the document rather than simply accepting the comment. </w:t>
      </w:r>
    </w:p>
    <w:p w14:paraId="5FA538E7" w14:textId="4CE16D27" w:rsidR="00C42AD2" w:rsidRPr="008225FC" w:rsidRDefault="00C42AD2" w:rsidP="008225FC">
      <w:pPr>
        <w:pStyle w:val="ListParagraph"/>
        <w:shd w:val="clear" w:color="auto" w:fill="FFFFFF"/>
        <w:spacing w:before="225" w:after="375" w:line="240" w:lineRule="auto"/>
        <w:rPr>
          <w:rFonts w:ascii="NunitoSans" w:eastAsia="Times New Roman" w:hAnsi="NunitoSans" w:cs="Times New Roman"/>
          <w:b/>
          <w:bCs/>
          <w:color w:val="333333"/>
          <w:sz w:val="28"/>
          <w:szCs w:val="28"/>
          <w:lang w:eastAsia="en-GB"/>
        </w:rPr>
      </w:pPr>
      <w:r w:rsidRPr="008225FC">
        <w:rPr>
          <w:rFonts w:ascii="NunitoSans" w:eastAsia="Times New Roman" w:hAnsi="NunitoSans" w:cs="Times New Roman"/>
          <w:b/>
          <w:bCs/>
          <w:color w:val="333333"/>
          <w:sz w:val="28"/>
          <w:szCs w:val="28"/>
          <w:lang w:eastAsia="en-GB"/>
        </w:rPr>
        <w:br/>
      </w:r>
    </w:p>
    <w:p w14:paraId="37075174" w14:textId="77777777" w:rsidR="009D6A80" w:rsidRPr="008225FC" w:rsidRDefault="009D6A80" w:rsidP="00C42AD2">
      <w:pPr>
        <w:pStyle w:val="ListParagraph"/>
        <w:shd w:val="clear" w:color="auto" w:fill="FFFFFF"/>
        <w:spacing w:before="225" w:after="375" w:line="240" w:lineRule="auto"/>
        <w:rPr>
          <w:rFonts w:ascii="NunitoSans" w:eastAsia="Times New Roman" w:hAnsi="NunitoSans" w:cs="Times New Roman"/>
          <w:b/>
          <w:bCs/>
          <w:color w:val="333333"/>
          <w:sz w:val="28"/>
          <w:szCs w:val="28"/>
          <w:lang w:eastAsia="en-GB"/>
        </w:rPr>
      </w:pPr>
    </w:p>
    <w:p w14:paraId="73E77442" w14:textId="77777777" w:rsidR="008225FC" w:rsidRPr="008225FC" w:rsidRDefault="008225FC" w:rsidP="008225FC">
      <w:pPr>
        <w:spacing w:after="240" w:line="240" w:lineRule="auto"/>
        <w:jc w:val="left"/>
        <w:rPr>
          <w:rFonts w:eastAsia="Times New Roman" w:cs="Times New Roman"/>
          <w:b/>
          <w:bCs/>
          <w:sz w:val="28"/>
          <w:szCs w:val="28"/>
          <w:lang w:val="en-GB" w:eastAsia="en-GB"/>
        </w:rPr>
      </w:pPr>
      <w:r w:rsidRPr="008225FC">
        <w:rPr>
          <w:rFonts w:eastAsia="Times New Roman" w:cs="Times New Roman"/>
          <w:b/>
          <w:bCs/>
          <w:sz w:val="28"/>
          <w:szCs w:val="28"/>
          <w:lang w:val="en-GB" w:eastAsia="en-GB"/>
        </w:rPr>
        <w:t xml:space="preserve">6.3 Optional Strategy 3: Developing self-assurance and controlling anxiety </w:t>
      </w:r>
      <w:r w:rsidRPr="008225FC">
        <w:rPr>
          <w:rFonts w:eastAsia="Times New Roman" w:cs="Times New Roman"/>
          <w:b/>
          <w:bCs/>
          <w:sz w:val="28"/>
          <w:szCs w:val="28"/>
          <w:lang w:val="en-GB" w:eastAsia="en-GB"/>
        </w:rPr>
        <w:br/>
        <w:t xml:space="preserve">Reasoning </w:t>
      </w:r>
      <w:r w:rsidRPr="008225FC">
        <w:rPr>
          <w:rFonts w:eastAsia="Times New Roman" w:cs="Times New Roman"/>
          <w:b/>
          <w:bCs/>
          <w:sz w:val="28"/>
          <w:szCs w:val="28"/>
          <w:lang w:val="en-GB" w:eastAsia="en-GB"/>
        </w:rPr>
        <w:br/>
        <w:t xml:space="preserve">Finding triggers, altering harmful thought patterns (cognitive restructuring), and progressively exposing oneself to feared situations in a safe way are all part of managing anxiety and boosting confidence. Celebrate small victories, practice self-compassion, and break big, intimidating tasks into smaller, manageable steps ("small acts of bravery") to help build confidence.(1999, William R.) </w:t>
      </w:r>
    </w:p>
    <w:p w14:paraId="1164058F" w14:textId="77777777" w:rsidR="008225FC" w:rsidRPr="008225FC" w:rsidRDefault="008225FC" w:rsidP="008225FC">
      <w:pPr>
        <w:spacing w:line="240" w:lineRule="auto"/>
        <w:jc w:val="left"/>
        <w:rPr>
          <w:rFonts w:eastAsia="Times New Roman" w:cs="Times New Roman"/>
          <w:b/>
          <w:bCs/>
          <w:sz w:val="28"/>
          <w:szCs w:val="28"/>
          <w:lang w:val="en-GB" w:eastAsia="en-GB"/>
        </w:rPr>
      </w:pPr>
    </w:p>
    <w:p w14:paraId="5A20BEE2" w14:textId="229EBF95" w:rsidR="009D6A80" w:rsidRPr="008225FC" w:rsidRDefault="008225FC" w:rsidP="009D6A80">
      <w:pPr>
        <w:spacing w:line="240" w:lineRule="auto"/>
        <w:jc w:val="left"/>
        <w:rPr>
          <w:rFonts w:ascii="Arial" w:eastAsia="Times New Roman" w:hAnsi="Arial"/>
          <w:b/>
          <w:bCs/>
          <w:sz w:val="28"/>
          <w:szCs w:val="28"/>
          <w:lang w:val="en-GB" w:eastAsia="en-GB"/>
        </w:rPr>
      </w:pPr>
      <w:r w:rsidRPr="008225FC">
        <w:rPr>
          <w:b/>
          <w:bCs/>
          <w:sz w:val="28"/>
          <w:szCs w:val="28"/>
        </w:rPr>
        <w:t xml:space="preserve"> Example :</w:t>
      </w:r>
      <w:r w:rsidRPr="008225FC">
        <w:rPr>
          <w:b/>
          <w:bCs/>
          <w:sz w:val="28"/>
          <w:szCs w:val="28"/>
        </w:rPr>
        <w:br/>
        <w:t xml:space="preserve">Situation: A person is extremely nervous about presenting to a big group of people. </w:t>
      </w:r>
      <w:r w:rsidRPr="008225FC">
        <w:rPr>
          <w:b/>
          <w:bCs/>
          <w:sz w:val="28"/>
          <w:szCs w:val="28"/>
        </w:rPr>
        <w:br/>
        <w:t xml:space="preserve">They overcome this by employing a "small acts of bravery" strategy, whereby they practice the presentation first by themselves, then in front of one encouraging coworker, then in front of a small group, progressively gaining confidence before presenting to the larger team. </w:t>
      </w:r>
      <w:r w:rsidRPr="008225FC">
        <w:rPr>
          <w:b/>
          <w:bCs/>
          <w:sz w:val="28"/>
          <w:szCs w:val="28"/>
        </w:rPr>
        <w:br/>
        <w:t>They stay composed throughout this process by using deep breathing techniques and encouraging statements.</w:t>
      </w:r>
    </w:p>
    <w:p w14:paraId="4C0B1158" w14:textId="77777777" w:rsidR="00C42AD2" w:rsidRPr="008225FC" w:rsidRDefault="00C42AD2" w:rsidP="00965D2C">
      <w:pPr>
        <w:shd w:val="clear" w:color="auto" w:fill="FFFFFF"/>
        <w:spacing w:line="360" w:lineRule="atLeast"/>
        <w:jc w:val="left"/>
        <w:rPr>
          <w:rFonts w:eastAsia="Times New Roman" w:cs="Times New Roman"/>
          <w:b/>
          <w:bCs/>
          <w:sz w:val="28"/>
          <w:szCs w:val="28"/>
          <w:lang w:val="en-GB" w:eastAsia="en-GB"/>
        </w:rPr>
      </w:pPr>
    </w:p>
    <w:p w14:paraId="29A4E7C6" w14:textId="77777777" w:rsidR="008225FC" w:rsidRPr="008225FC" w:rsidRDefault="008225FC" w:rsidP="008225FC">
      <w:pPr>
        <w:spacing w:after="240" w:line="240" w:lineRule="auto"/>
        <w:jc w:val="left"/>
        <w:rPr>
          <w:rFonts w:eastAsia="Times New Roman" w:cs="Times New Roman"/>
          <w:b/>
          <w:bCs/>
          <w:sz w:val="28"/>
          <w:szCs w:val="28"/>
          <w:lang w:val="en-GB" w:eastAsia="en-GB"/>
        </w:rPr>
      </w:pPr>
      <w:r w:rsidRPr="008225FC">
        <w:rPr>
          <w:rFonts w:eastAsia="Times New Roman" w:cs="Times New Roman"/>
          <w:b/>
          <w:bCs/>
          <w:sz w:val="28"/>
          <w:szCs w:val="28"/>
          <w:lang w:val="en-GB" w:eastAsia="en-GB"/>
        </w:rPr>
        <w:t xml:space="preserve">In conclusion </w:t>
      </w:r>
      <w:r w:rsidRPr="008225FC">
        <w:rPr>
          <w:rFonts w:eastAsia="Times New Roman" w:cs="Times New Roman"/>
          <w:b/>
          <w:bCs/>
          <w:sz w:val="28"/>
          <w:szCs w:val="28"/>
          <w:lang w:val="en-GB" w:eastAsia="en-GB"/>
        </w:rPr>
        <w:br/>
        <w:t xml:space="preserve">In conclusion, becoming proficient in both teamwork and presentation techniques is essential for success in the contemporary workplace. Building rapport, raising spirits, and utilizing a variety of strengths to accomplish shared objectives all depend on teamwork abilities like sympathetic communication, active listening, and conflict resolution. In addition to increasing productivity, these cooperative efforts create a positive work atmosphere that lowers stress and raises individual job satisfaction.Wolfhagen, H.A.P., and R.J.I. (2000). </w:t>
      </w:r>
      <w:r w:rsidRPr="008225FC">
        <w:rPr>
          <w:rFonts w:eastAsia="Times New Roman" w:cs="Times New Roman"/>
          <w:b/>
          <w:bCs/>
          <w:sz w:val="28"/>
          <w:szCs w:val="28"/>
          <w:lang w:val="en-GB" w:eastAsia="en-GB"/>
        </w:rPr>
        <w:br/>
        <w:t xml:space="preserve">Strong presentation abilities are also essential for effectively conveying concepts, expediting project approvals, and building influence. </w:t>
      </w:r>
    </w:p>
    <w:p w14:paraId="02606052" w14:textId="77777777" w:rsidR="008225FC" w:rsidRPr="008225FC" w:rsidRDefault="008225FC" w:rsidP="008225FC">
      <w:pPr>
        <w:spacing w:line="240" w:lineRule="auto"/>
        <w:jc w:val="left"/>
        <w:rPr>
          <w:rFonts w:eastAsia="Times New Roman" w:cs="Times New Roman"/>
          <w:b/>
          <w:bCs/>
          <w:sz w:val="28"/>
          <w:szCs w:val="28"/>
          <w:lang w:val="en-GB" w:eastAsia="en-GB"/>
        </w:rPr>
      </w:pPr>
      <w:r w:rsidRPr="008225FC">
        <w:rPr>
          <w:rFonts w:eastAsia="Times New Roman" w:cs="Times New Roman"/>
          <w:b/>
          <w:bCs/>
          <w:sz w:val="28"/>
          <w:szCs w:val="28"/>
          <w:lang w:val="en-GB" w:eastAsia="en-GB"/>
        </w:rPr>
        <w:t>Public speaking is only one aspect of effective presentation; another is audience engagement, which, when paired with productive teamwork, results in quicker decision-making and improved client outcomes. When combined, these abilities encourage creativity, build a culture of trust, and let people develop personally while boosting the productivity of the company as a whole. By investing in these soft skills, a team is guaranteed to be not just functional but also high-performing, transforming individual talents into group efforts with significant impact.</w:t>
      </w:r>
    </w:p>
    <w:p w14:paraId="7499B0FC" w14:textId="77777777" w:rsidR="008225FC" w:rsidRPr="008225FC" w:rsidRDefault="008225FC" w:rsidP="008225FC">
      <w:pPr>
        <w:spacing w:after="240" w:line="240" w:lineRule="auto"/>
        <w:jc w:val="left"/>
        <w:rPr>
          <w:rFonts w:eastAsia="Times New Roman" w:cs="Times New Roman"/>
          <w:b/>
          <w:bCs/>
          <w:szCs w:val="24"/>
          <w:lang w:val="en-GB" w:eastAsia="en-GB"/>
        </w:rPr>
      </w:pPr>
    </w:p>
    <w:p w14:paraId="365C4E01" w14:textId="77777777" w:rsidR="008225FC" w:rsidRPr="008225FC" w:rsidRDefault="008225FC" w:rsidP="008225FC">
      <w:pPr>
        <w:spacing w:line="240" w:lineRule="auto"/>
        <w:jc w:val="left"/>
        <w:rPr>
          <w:rFonts w:eastAsia="Times New Roman" w:cs="Times New Roman"/>
          <w:b/>
          <w:bCs/>
          <w:szCs w:val="24"/>
          <w:lang w:val="en-GB" w:eastAsia="en-GB"/>
        </w:rPr>
      </w:pPr>
    </w:p>
    <w:p w14:paraId="37B9F190" w14:textId="77777777" w:rsidR="00556001" w:rsidRPr="008225FC" w:rsidRDefault="00556001" w:rsidP="00556001">
      <w:pPr>
        <w:rPr>
          <w:b/>
          <w:bCs/>
          <w:sz w:val="32"/>
          <w:szCs w:val="32"/>
          <w:lang w:val="en-GB"/>
        </w:rPr>
      </w:pPr>
    </w:p>
    <w:p w14:paraId="00000059" w14:textId="340753B6" w:rsidR="0073488D" w:rsidRPr="008225FC" w:rsidRDefault="0002336D" w:rsidP="00C60371">
      <w:pPr>
        <w:pStyle w:val="Heading1"/>
        <w:spacing w:before="240" w:after="0"/>
        <w:rPr>
          <w:rFonts w:cs="Times New Roman"/>
          <w:bCs/>
          <w:sz w:val="40"/>
          <w:lang w:val="en-GB"/>
        </w:rPr>
      </w:pPr>
      <w:bookmarkStart w:id="1" w:name="_Toc224935848"/>
      <w:r w:rsidRPr="008225FC">
        <w:rPr>
          <w:rFonts w:cs="Times New Roman"/>
          <w:bCs/>
          <w:sz w:val="40"/>
          <w:lang w:val="en-GB"/>
        </w:rPr>
        <w:t>References</w:t>
      </w:r>
      <w:bookmarkEnd w:id="1"/>
    </w:p>
    <w:p w14:paraId="5C6FDADF" w14:textId="77777777" w:rsidR="00F16C40" w:rsidRPr="008225FC" w:rsidRDefault="00624B13" w:rsidP="00624B13">
      <w:pPr>
        <w:pStyle w:val="NormalWeb"/>
        <w:spacing w:before="240" w:beforeAutospacing="0" w:after="0" w:afterAutospacing="0" w:line="360" w:lineRule="auto"/>
        <w:rPr>
          <w:b/>
          <w:bCs/>
          <w:sz w:val="28"/>
          <w:szCs w:val="28"/>
        </w:rPr>
      </w:pPr>
      <w:bookmarkStart w:id="2" w:name="_hrnag77lrhsy" w:colFirst="0" w:colLast="0"/>
      <w:bookmarkEnd w:id="2"/>
      <w:r w:rsidRPr="008225FC">
        <w:rPr>
          <w:b/>
          <w:bCs/>
          <w:sz w:val="28"/>
          <w:szCs w:val="28"/>
        </w:rPr>
        <w:t>1]</w:t>
      </w:r>
      <w:r w:rsidR="00CA2058" w:rsidRPr="008225FC">
        <w:rPr>
          <w:b/>
          <w:bCs/>
          <w:sz w:val="28"/>
          <w:szCs w:val="28"/>
        </w:rPr>
        <w:t>(</w:t>
      </w:r>
      <w:r w:rsidRPr="008225FC">
        <w:rPr>
          <w:b/>
          <w:bCs/>
          <w:sz w:val="28"/>
          <w:szCs w:val="28"/>
        </w:rPr>
        <w:t>Bandura, Albert. 1977.</w:t>
      </w:r>
      <w:r w:rsidR="00CA2058" w:rsidRPr="008225FC">
        <w:rPr>
          <w:b/>
          <w:bCs/>
          <w:sz w:val="28"/>
          <w:szCs w:val="28"/>
        </w:rPr>
        <w:t>)</w:t>
      </w:r>
      <w:r w:rsidRPr="008225FC">
        <w:rPr>
          <w:b/>
          <w:bCs/>
          <w:sz w:val="28"/>
          <w:szCs w:val="28"/>
        </w:rPr>
        <w:t xml:space="preserve"> Social Learning Theory. Englewood Cliffs, NJ: Prentice Hall. [12] Bandura, Albert. 1982. “Self-efficacy Mechanisms in Human Behavior.” American Psychologist 37, pp. 122-147. </w:t>
      </w:r>
    </w:p>
    <w:p w14:paraId="3EAC90C3" w14:textId="77777777" w:rsidR="00F16C40" w:rsidRPr="008225FC" w:rsidRDefault="00624B13" w:rsidP="00624B13">
      <w:pPr>
        <w:pStyle w:val="NormalWeb"/>
        <w:spacing w:before="240" w:beforeAutospacing="0" w:after="0" w:afterAutospacing="0" w:line="360" w:lineRule="auto"/>
        <w:rPr>
          <w:b/>
          <w:bCs/>
          <w:sz w:val="28"/>
          <w:szCs w:val="28"/>
        </w:rPr>
      </w:pPr>
      <w:r w:rsidRPr="008225FC">
        <w:rPr>
          <w:b/>
          <w:bCs/>
          <w:sz w:val="28"/>
          <w:szCs w:val="28"/>
        </w:rPr>
        <w:t>[13]Willcoxson, Lesley E. 2006. “It’s not Fair! Assessing the Dynamics and Resourcing of Teamwork.” Journal of Management Education 30(6), 798-807. [14]Thomas, Stephen R., Tucker, Richard L. and Kelly, William R. 1999. “Compass: An Assessment Tool for Improving Project Team Communications.”</w:t>
      </w:r>
    </w:p>
    <w:p w14:paraId="53625E19" w14:textId="52FFE978" w:rsidR="00F16C40" w:rsidRPr="008225FC" w:rsidRDefault="00624B13" w:rsidP="00624B13">
      <w:pPr>
        <w:pStyle w:val="NormalWeb"/>
        <w:spacing w:before="240" w:beforeAutospacing="0" w:after="0" w:afterAutospacing="0" w:line="360" w:lineRule="auto"/>
        <w:rPr>
          <w:rFonts w:ascii="Merriweather" w:hAnsi="Merriweather"/>
          <w:b/>
          <w:bCs/>
          <w:color w:val="222222"/>
          <w:sz w:val="28"/>
          <w:szCs w:val="28"/>
        </w:rPr>
      </w:pPr>
      <w:r w:rsidRPr="008225FC">
        <w:rPr>
          <w:b/>
          <w:bCs/>
          <w:sz w:val="28"/>
          <w:szCs w:val="28"/>
        </w:rPr>
        <w:t xml:space="preserve"> Project Management Journal 30(4), pp. 15-24. [15]Koski, Erika L. and Tubbs, Stephen L. 2010. “Utilization and Implementation of the Predictive Index ® (PI) for Global Leadership Development.” The Business Review 15(2), pp. 74-79. [16]Ellis, Aleksander, Bell, Bradford, Ployhart, Robert, et al. 2005. “An Evaluation of Generic Teamwork Skills Training with Action Teams: Effects on Cognitive and Skill-Based Outcomes.” Personnel Psychology 58(3), pp. 641-672. [17]Pazos, Pilar, Micari, Marina and Light, Gregory. 2010. “Developing an Instrument to Characterize Peer-Led Groups in Collaborative Learning Environments: Assessing Problem-solving Approach and Group Interaction.” Assessment and Evaluation in Higher Education 35(2), pp. 191-208. [18]Rau, Herbert. 2009. “Implementation of Rubrics in an Upper-Level Undergraduate Strategy Class.” Southern Business Review 34(2), pp. 31-41. [19] Stevens, M. J. and Campion, M. A. 1994. “The knowledge, skill, and ability requirements for teamwork: Implications for human resource management.” Journal of Management 20(2), 503- 530</w:t>
      </w:r>
      <w:r w:rsidRPr="008225FC">
        <w:rPr>
          <w:rFonts w:ascii="Merriweather" w:hAnsi="Merriweather"/>
          <w:b/>
          <w:bCs/>
          <w:color w:val="222222"/>
          <w:sz w:val="28"/>
          <w:szCs w:val="28"/>
        </w:rPr>
        <w:t xml:space="preserve">Helfer, </w:t>
      </w:r>
    </w:p>
    <w:p w14:paraId="7FA4FBFE" w14:textId="058B7DB6" w:rsidR="00624B13" w:rsidRPr="008225FC" w:rsidRDefault="00624B13" w:rsidP="00624B13">
      <w:pPr>
        <w:pStyle w:val="NormalWeb"/>
        <w:spacing w:before="240" w:beforeAutospacing="0" w:after="0" w:afterAutospacing="0" w:line="360" w:lineRule="auto"/>
        <w:rPr>
          <w:b/>
          <w:bCs/>
          <w:sz w:val="28"/>
          <w:szCs w:val="28"/>
        </w:rPr>
      </w:pPr>
      <w:r w:rsidRPr="008225FC">
        <w:rPr>
          <w:rFonts w:ascii="Merriweather" w:hAnsi="Merriweather"/>
          <w:b/>
          <w:bCs/>
          <w:color w:val="222222"/>
          <w:sz w:val="28"/>
          <w:szCs w:val="28"/>
        </w:rPr>
        <w:t>R.E. (1970). An objective comparison of the paediatric interviewing skills of freshman and senior students. </w:t>
      </w:r>
      <w:r w:rsidRPr="008225FC">
        <w:rPr>
          <w:rFonts w:ascii="Merriweather" w:hAnsi="Merriweather"/>
          <w:b/>
          <w:bCs/>
          <w:i/>
          <w:iCs/>
          <w:color w:val="222222"/>
          <w:sz w:val="28"/>
          <w:szCs w:val="28"/>
        </w:rPr>
        <w:t>Pediatrics</w:t>
      </w:r>
      <w:r w:rsidRPr="008225FC">
        <w:rPr>
          <w:rFonts w:ascii="Merriweather" w:hAnsi="Merriweather"/>
          <w:b/>
          <w:bCs/>
          <w:color w:val="222222"/>
          <w:sz w:val="28"/>
          <w:szCs w:val="28"/>
        </w:rPr>
        <w:t> 45: 623–627.</w:t>
      </w:r>
    </w:p>
    <w:p w14:paraId="77644C36" w14:textId="25B22956" w:rsidR="00624B13" w:rsidRPr="008225FC" w:rsidRDefault="00624B13" w:rsidP="00624B13">
      <w:pPr>
        <w:pStyle w:val="c-article-referenceslinks"/>
        <w:shd w:val="clear" w:color="auto" w:fill="FFFFFF"/>
        <w:spacing w:before="0" w:beforeAutospacing="0" w:after="240" w:afterAutospacing="0"/>
        <w:rPr>
          <w:rFonts w:ascii="Merriweather Sans" w:hAnsi="Merriweather Sans"/>
          <w:b/>
          <w:bCs/>
          <w:color w:val="222222"/>
          <w:sz w:val="28"/>
          <w:szCs w:val="28"/>
        </w:rPr>
      </w:pPr>
    </w:p>
    <w:p w14:paraId="3CDD0DB6" w14:textId="0763D105" w:rsidR="00624B13" w:rsidRPr="008225FC" w:rsidRDefault="00624B13" w:rsidP="00624B13">
      <w:pPr>
        <w:pStyle w:val="c-article-referencestext"/>
        <w:shd w:val="clear" w:color="auto" w:fill="FFFFFF"/>
        <w:spacing w:before="0" w:beforeAutospacing="0" w:after="240" w:afterAutospacing="0"/>
        <w:rPr>
          <w:rFonts w:ascii="Merriweather" w:hAnsi="Merriweather"/>
          <w:b/>
          <w:bCs/>
          <w:color w:val="222222"/>
          <w:sz w:val="28"/>
          <w:szCs w:val="28"/>
        </w:rPr>
      </w:pPr>
      <w:r w:rsidRPr="008225FC">
        <w:rPr>
          <w:rFonts w:ascii="Merriweather" w:hAnsi="Merriweather"/>
          <w:b/>
          <w:bCs/>
          <w:color w:val="222222"/>
          <w:sz w:val="28"/>
          <w:szCs w:val="28"/>
        </w:rPr>
        <w:t>Holm, U. &amp; Aspregren, K. (1999). Pedagogical methods and affect tolerance in medical students. </w:t>
      </w:r>
      <w:r w:rsidRPr="008225FC">
        <w:rPr>
          <w:rFonts w:ascii="Merriweather" w:hAnsi="Merriweather"/>
          <w:b/>
          <w:bCs/>
          <w:i/>
          <w:iCs/>
          <w:color w:val="222222"/>
          <w:sz w:val="28"/>
          <w:szCs w:val="28"/>
        </w:rPr>
        <w:t>Med Educ</w:t>
      </w:r>
      <w:r w:rsidRPr="008225FC">
        <w:rPr>
          <w:rFonts w:ascii="Merriweather" w:hAnsi="Merriweather"/>
          <w:b/>
          <w:bCs/>
          <w:color w:val="222222"/>
          <w:sz w:val="28"/>
          <w:szCs w:val="28"/>
        </w:rPr>
        <w:t> 33: 14–18.</w:t>
      </w:r>
    </w:p>
    <w:p w14:paraId="6357F61F" w14:textId="1B564E63" w:rsidR="00624B13" w:rsidRPr="008225FC" w:rsidRDefault="00624B13" w:rsidP="00624B13">
      <w:pPr>
        <w:pStyle w:val="c-article-referencestext"/>
        <w:shd w:val="clear" w:color="auto" w:fill="FFFFFF"/>
        <w:spacing w:before="0" w:beforeAutospacing="0" w:after="240" w:afterAutospacing="0"/>
        <w:rPr>
          <w:rFonts w:ascii="Merriweather" w:hAnsi="Merriweather"/>
          <w:b/>
          <w:bCs/>
          <w:color w:val="222222"/>
          <w:sz w:val="28"/>
          <w:szCs w:val="28"/>
        </w:rPr>
      </w:pPr>
      <w:r w:rsidRPr="008225FC">
        <w:rPr>
          <w:rFonts w:ascii="Merriweather" w:hAnsi="Merriweather"/>
          <w:b/>
          <w:bCs/>
          <w:color w:val="222222"/>
          <w:sz w:val="28"/>
          <w:szCs w:val="28"/>
        </w:rPr>
        <w:t>Hoppe, R.B., Farquhar, L.J., Henry, R.C., Stoffelmayr, B.E. &amp; Helfer, M.E. (1988). A course component to teach interviewing skills in informing and motivating patients. </w:t>
      </w:r>
      <w:r w:rsidRPr="008225FC">
        <w:rPr>
          <w:rFonts w:ascii="Merriweather" w:hAnsi="Merriweather"/>
          <w:b/>
          <w:bCs/>
          <w:i/>
          <w:iCs/>
          <w:color w:val="222222"/>
          <w:sz w:val="28"/>
          <w:szCs w:val="28"/>
        </w:rPr>
        <w:t>J Med Educ</w:t>
      </w:r>
      <w:r w:rsidRPr="008225FC">
        <w:rPr>
          <w:rFonts w:ascii="Merriweather" w:hAnsi="Merriweather"/>
          <w:b/>
          <w:bCs/>
          <w:color w:val="222222"/>
          <w:sz w:val="28"/>
          <w:szCs w:val="28"/>
        </w:rPr>
        <w:t> 63: 176–180.</w:t>
      </w:r>
    </w:p>
    <w:p w14:paraId="4089E69E" w14:textId="77777777" w:rsidR="00624B13" w:rsidRPr="008225FC" w:rsidRDefault="00624B13" w:rsidP="00624B13">
      <w:pPr>
        <w:pStyle w:val="c-article-referencestext"/>
        <w:shd w:val="clear" w:color="auto" w:fill="FFFFFF"/>
        <w:spacing w:before="0" w:beforeAutospacing="0" w:after="240" w:afterAutospacing="0"/>
        <w:rPr>
          <w:rFonts w:ascii="Merriweather" w:hAnsi="Merriweather"/>
          <w:b/>
          <w:bCs/>
          <w:color w:val="222222"/>
          <w:sz w:val="28"/>
          <w:szCs w:val="28"/>
        </w:rPr>
      </w:pPr>
      <w:r w:rsidRPr="008225FC">
        <w:rPr>
          <w:rFonts w:ascii="Merriweather" w:hAnsi="Merriweather"/>
          <w:b/>
          <w:bCs/>
          <w:color w:val="222222"/>
          <w:sz w:val="28"/>
          <w:szCs w:val="28"/>
        </w:rPr>
        <w:t>Jongbloets, M.W.M., Dolmans, D.H.J.M., Hoogenboom, R.J.I. &amp; Wolfhagen, H.A.P. (2000). Het ritme van de tijdbesteding van de PGO-student [How do PBL-students divide their time between regular coursework and self-directed learning]. </w:t>
      </w:r>
      <w:r w:rsidRPr="008225FC">
        <w:rPr>
          <w:rFonts w:ascii="Merriweather" w:hAnsi="Merriweather"/>
          <w:b/>
          <w:bCs/>
          <w:i/>
          <w:iCs/>
          <w:color w:val="222222"/>
          <w:sz w:val="28"/>
          <w:szCs w:val="28"/>
        </w:rPr>
        <w:t>Dutch Journal of Medical Education</w:t>
      </w:r>
      <w:r w:rsidRPr="008225FC">
        <w:rPr>
          <w:rFonts w:ascii="Merriweather" w:hAnsi="Merriweather"/>
          <w:b/>
          <w:bCs/>
          <w:color w:val="222222"/>
          <w:sz w:val="28"/>
          <w:szCs w:val="28"/>
        </w:rPr>
        <w:t> 19: 49–56.</w:t>
      </w:r>
    </w:p>
    <w:p w14:paraId="05610FB2" w14:textId="7DBB85AF" w:rsidR="00624B13" w:rsidRPr="008225FC" w:rsidRDefault="00624B13" w:rsidP="00624B13">
      <w:pPr>
        <w:pStyle w:val="c-article-referenceslinks"/>
        <w:shd w:val="clear" w:color="auto" w:fill="FFFFFF"/>
        <w:spacing w:before="0" w:beforeAutospacing="0" w:after="240" w:afterAutospacing="0"/>
        <w:rPr>
          <w:rFonts w:ascii="Merriweather Sans" w:hAnsi="Merriweather Sans"/>
          <w:b/>
          <w:bCs/>
          <w:color w:val="222222"/>
          <w:sz w:val="28"/>
          <w:szCs w:val="28"/>
        </w:rPr>
      </w:pPr>
    </w:p>
    <w:p w14:paraId="77A3E066" w14:textId="77777777" w:rsidR="00624B13" w:rsidRPr="008225FC" w:rsidRDefault="00624B13" w:rsidP="00624B13">
      <w:pPr>
        <w:pStyle w:val="c-article-referencestext"/>
        <w:shd w:val="clear" w:color="auto" w:fill="FFFFFF"/>
        <w:spacing w:before="0" w:beforeAutospacing="0" w:after="240" w:afterAutospacing="0"/>
        <w:rPr>
          <w:rFonts w:ascii="Merriweather" w:hAnsi="Merriweather"/>
          <w:b/>
          <w:bCs/>
          <w:color w:val="222222"/>
          <w:sz w:val="28"/>
          <w:szCs w:val="28"/>
        </w:rPr>
      </w:pPr>
      <w:r w:rsidRPr="008225FC">
        <w:rPr>
          <w:rFonts w:ascii="Merriweather" w:hAnsi="Merriweather"/>
          <w:b/>
          <w:bCs/>
          <w:color w:val="222222"/>
          <w:sz w:val="28"/>
          <w:szCs w:val="28"/>
        </w:rPr>
        <w:t>Kraan, H.F. &amp; Crijnen, A. (1987). </w:t>
      </w:r>
      <w:r w:rsidRPr="008225FC">
        <w:rPr>
          <w:rFonts w:ascii="Merriweather" w:hAnsi="Merriweather"/>
          <w:b/>
          <w:bCs/>
          <w:i/>
          <w:iCs/>
          <w:color w:val="222222"/>
          <w:sz w:val="28"/>
          <w:szCs w:val="28"/>
        </w:rPr>
        <w:t>The Maastricht History Taking and Advice Checklist: Studies of Instrumental Utility</w:t>
      </w:r>
      <w:r w:rsidRPr="008225FC">
        <w:rPr>
          <w:rFonts w:ascii="Merriweather" w:hAnsi="Merriweather"/>
          <w:b/>
          <w:bCs/>
          <w:color w:val="222222"/>
          <w:sz w:val="28"/>
          <w:szCs w:val="28"/>
        </w:rPr>
        <w:t> [dissertation]. Maastricht: University Press.</w:t>
      </w:r>
    </w:p>
    <w:p w14:paraId="64E4A6DB" w14:textId="573D4206" w:rsidR="00624B13" w:rsidRPr="008225FC" w:rsidRDefault="00624B13" w:rsidP="00624B13">
      <w:pPr>
        <w:pStyle w:val="c-article-referenceslinks"/>
        <w:shd w:val="clear" w:color="auto" w:fill="FFFFFF"/>
        <w:spacing w:before="0" w:beforeAutospacing="0" w:after="240" w:afterAutospacing="0"/>
        <w:ind w:left="360"/>
        <w:rPr>
          <w:rFonts w:ascii="Merriweather Sans" w:hAnsi="Merriweather Sans"/>
          <w:b/>
          <w:bCs/>
          <w:color w:val="222222"/>
          <w:sz w:val="28"/>
          <w:szCs w:val="28"/>
        </w:rPr>
      </w:pPr>
    </w:p>
    <w:p w14:paraId="4AC4C446" w14:textId="25C8264E" w:rsidR="00624B13" w:rsidRPr="008225FC" w:rsidRDefault="00624B13" w:rsidP="00624B13">
      <w:pPr>
        <w:pStyle w:val="c-article-referencestext"/>
        <w:shd w:val="clear" w:color="auto" w:fill="FFFFFF"/>
        <w:spacing w:before="0" w:beforeAutospacing="0" w:after="240" w:afterAutospacing="0"/>
        <w:rPr>
          <w:rFonts w:ascii="Merriweather" w:hAnsi="Merriweather"/>
          <w:b/>
          <w:bCs/>
          <w:color w:val="222222"/>
          <w:sz w:val="28"/>
          <w:szCs w:val="28"/>
        </w:rPr>
      </w:pPr>
      <w:r w:rsidRPr="008225FC">
        <w:rPr>
          <w:rFonts w:ascii="Merriweather" w:hAnsi="Merriweather"/>
          <w:b/>
          <w:bCs/>
          <w:color w:val="222222"/>
          <w:sz w:val="28"/>
          <w:szCs w:val="28"/>
        </w:rPr>
        <w:t>Kurtz, S., Silverman, J. &amp; Draper, J. (1998). </w:t>
      </w:r>
      <w:r w:rsidRPr="008225FC">
        <w:rPr>
          <w:rFonts w:ascii="Merriweather" w:hAnsi="Merriweather"/>
          <w:b/>
          <w:bCs/>
          <w:i/>
          <w:iCs/>
          <w:color w:val="222222"/>
          <w:sz w:val="28"/>
          <w:szCs w:val="28"/>
        </w:rPr>
        <w:t>Teaching and Learning Communication Skills in Medicine</w:t>
      </w:r>
      <w:r w:rsidRPr="008225FC">
        <w:rPr>
          <w:rFonts w:ascii="Merriweather" w:hAnsi="Merriweather"/>
          <w:b/>
          <w:bCs/>
          <w:color w:val="222222"/>
          <w:sz w:val="28"/>
          <w:szCs w:val="28"/>
        </w:rPr>
        <w:t>. Oxon: Radcliffe Medical Press.</w:t>
      </w:r>
    </w:p>
    <w:p w14:paraId="11027D4B" w14:textId="77777777" w:rsidR="00624B13" w:rsidRPr="008225FC" w:rsidRDefault="00624B13" w:rsidP="00624B13">
      <w:pPr>
        <w:pStyle w:val="c-article-referencestext"/>
        <w:shd w:val="clear" w:color="auto" w:fill="FFFFFF"/>
        <w:spacing w:before="0" w:beforeAutospacing="0" w:after="240" w:afterAutospacing="0"/>
        <w:rPr>
          <w:rFonts w:ascii="Merriweather" w:hAnsi="Merriweather"/>
          <w:b/>
          <w:bCs/>
          <w:color w:val="222222"/>
          <w:sz w:val="28"/>
          <w:szCs w:val="28"/>
        </w:rPr>
      </w:pPr>
      <w:r w:rsidRPr="008225FC">
        <w:rPr>
          <w:rFonts w:ascii="Merriweather" w:hAnsi="Merriweather"/>
          <w:b/>
          <w:bCs/>
          <w:color w:val="222222"/>
          <w:sz w:val="28"/>
          <w:szCs w:val="28"/>
        </w:rPr>
        <w:t>Maguire, P., Fairbairn, S. &amp; Fletcher, C. (1986). Benefits of feedback training in interviewing as students persist. </w:t>
      </w:r>
      <w:r w:rsidRPr="008225FC">
        <w:rPr>
          <w:rFonts w:ascii="Merriweather" w:hAnsi="Merriweather"/>
          <w:b/>
          <w:bCs/>
          <w:i/>
          <w:iCs/>
          <w:color w:val="222222"/>
          <w:sz w:val="28"/>
          <w:szCs w:val="28"/>
        </w:rPr>
        <w:t>BMJ</w:t>
      </w:r>
      <w:r w:rsidRPr="008225FC">
        <w:rPr>
          <w:rFonts w:ascii="Merriweather" w:hAnsi="Merriweather"/>
          <w:b/>
          <w:bCs/>
          <w:color w:val="222222"/>
          <w:sz w:val="28"/>
          <w:szCs w:val="28"/>
        </w:rPr>
        <w:t> 292: 1573–1578.</w:t>
      </w:r>
    </w:p>
    <w:p w14:paraId="278D6FFA" w14:textId="77777777" w:rsidR="00624B13" w:rsidRPr="008225FC" w:rsidRDefault="00624B13" w:rsidP="00624B13">
      <w:pPr>
        <w:rPr>
          <w:b/>
          <w:bCs/>
          <w:sz w:val="28"/>
          <w:szCs w:val="28"/>
        </w:rPr>
      </w:pPr>
    </w:p>
    <w:p w14:paraId="66DA242D" w14:textId="77777777" w:rsidR="00624B13" w:rsidRPr="008225FC" w:rsidRDefault="00624B13" w:rsidP="00C60371">
      <w:pPr>
        <w:pStyle w:val="NormalWeb"/>
        <w:spacing w:before="240" w:beforeAutospacing="0" w:after="0" w:afterAutospacing="0" w:line="360" w:lineRule="auto"/>
        <w:rPr>
          <w:b/>
          <w:bCs/>
          <w:sz w:val="28"/>
          <w:szCs w:val="28"/>
        </w:rPr>
      </w:pPr>
    </w:p>
    <w:p w14:paraId="08AFC4A8" w14:textId="77777777" w:rsidR="00624B13" w:rsidRPr="008225FC" w:rsidRDefault="00624B13" w:rsidP="00C60371">
      <w:pPr>
        <w:pStyle w:val="NormalWeb"/>
        <w:spacing w:before="240" w:beforeAutospacing="0" w:after="0" w:afterAutospacing="0" w:line="360" w:lineRule="auto"/>
        <w:rPr>
          <w:b/>
          <w:bCs/>
          <w:sz w:val="28"/>
          <w:szCs w:val="28"/>
        </w:rPr>
      </w:pPr>
    </w:p>
    <w:p w14:paraId="6B55B430" w14:textId="77777777" w:rsidR="00624B13" w:rsidRPr="008225FC" w:rsidRDefault="00624B13" w:rsidP="00C60371">
      <w:pPr>
        <w:pStyle w:val="NormalWeb"/>
        <w:spacing w:before="240" w:beforeAutospacing="0" w:after="0" w:afterAutospacing="0" w:line="360" w:lineRule="auto"/>
        <w:rPr>
          <w:b/>
          <w:bCs/>
          <w:sz w:val="28"/>
          <w:szCs w:val="28"/>
        </w:rPr>
      </w:pPr>
    </w:p>
    <w:p w14:paraId="43FEBF3A" w14:textId="77777777" w:rsidR="00624B13" w:rsidRPr="008225FC" w:rsidRDefault="00624B13" w:rsidP="00C60371">
      <w:pPr>
        <w:pStyle w:val="NormalWeb"/>
        <w:spacing w:before="240" w:beforeAutospacing="0" w:after="0" w:afterAutospacing="0" w:line="360" w:lineRule="auto"/>
        <w:rPr>
          <w:b/>
          <w:bCs/>
          <w:sz w:val="28"/>
          <w:szCs w:val="28"/>
        </w:rPr>
      </w:pPr>
    </w:p>
    <w:p w14:paraId="1E06D87B" w14:textId="77777777" w:rsidR="00624B13" w:rsidRPr="008225FC" w:rsidRDefault="00624B13" w:rsidP="00C60371">
      <w:pPr>
        <w:pStyle w:val="NormalWeb"/>
        <w:spacing w:before="240" w:beforeAutospacing="0" w:after="0" w:afterAutospacing="0" w:line="360" w:lineRule="auto"/>
        <w:rPr>
          <w:b/>
          <w:bCs/>
          <w:sz w:val="28"/>
          <w:szCs w:val="28"/>
        </w:rPr>
      </w:pPr>
    </w:p>
    <w:p w14:paraId="5D76C65E" w14:textId="77777777" w:rsidR="00624B13" w:rsidRPr="008225FC" w:rsidRDefault="00624B13" w:rsidP="00C60371">
      <w:pPr>
        <w:pStyle w:val="NormalWeb"/>
        <w:spacing w:before="240" w:beforeAutospacing="0" w:after="0" w:afterAutospacing="0" w:line="360" w:lineRule="auto"/>
        <w:rPr>
          <w:b/>
          <w:bCs/>
          <w:sz w:val="28"/>
          <w:szCs w:val="28"/>
        </w:rPr>
      </w:pPr>
    </w:p>
    <w:p w14:paraId="40D399D9" w14:textId="77777777" w:rsidR="00624B13" w:rsidRPr="008225FC" w:rsidRDefault="00624B13" w:rsidP="00C60371">
      <w:pPr>
        <w:pStyle w:val="NormalWeb"/>
        <w:spacing w:before="240" w:beforeAutospacing="0" w:after="0" w:afterAutospacing="0" w:line="360" w:lineRule="auto"/>
        <w:rPr>
          <w:b/>
          <w:bCs/>
          <w:sz w:val="28"/>
          <w:szCs w:val="28"/>
          <w:lang w:val="en-GB"/>
        </w:rPr>
      </w:pPr>
    </w:p>
    <w:sectPr w:rsidR="00624B13" w:rsidRPr="008225FC" w:rsidSect="003F7DEA">
      <w:footerReference w:type="default" r:id="rId10"/>
      <w:pgSz w:w="11906" w:h="16838" w:code="9"/>
      <w:pgMar w:top="1440" w:right="1440" w:bottom="1440" w:left="1440" w:header="720" w:footer="720" w:gutter="0"/>
      <w:pgNumType w:start="1"/>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2C737E" w14:textId="77777777" w:rsidR="00FC66B6" w:rsidRDefault="00FC66B6" w:rsidP="00B73F07">
      <w:pPr>
        <w:spacing w:line="240" w:lineRule="auto"/>
      </w:pPr>
      <w:r>
        <w:separator/>
      </w:r>
    </w:p>
  </w:endnote>
  <w:endnote w:type="continuationSeparator" w:id="0">
    <w:p w14:paraId="2CF5ECD5" w14:textId="77777777" w:rsidR="00FC66B6" w:rsidRDefault="00FC66B6" w:rsidP="00B73F0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embedRegular r:id="rId1" w:fontKey="{6990BDD9-412F-E640-867C-E52917F23534}"/>
    <w:embedBold r:id="rId2" w:fontKey="{6C67C5F4-BDEA-1E42-9369-53833BBBDE3E}"/>
    <w:embedItalic r:id="rId3" w:fontKey="{9A3CCAA8-5EC0-1F4E-9051-BE342815E256}"/>
    <w:embedBoldItalic r:id="rId4" w:fontKey="{4797CEE2-DBD7-FA4B-B79B-A89BE92DBBC2}"/>
  </w:font>
  <w:font w:name="Symbol">
    <w:panose1 w:val="05050102010706020507"/>
    <w:charset w:val="02"/>
    <w:family w:val="decorative"/>
    <w:pitch w:val="variable"/>
    <w:sig w:usb0="00000000" w:usb1="10000000" w:usb2="00000000" w:usb3="00000000" w:csb0="80000000" w:csb1="00000000"/>
    <w:embedRegular r:id="rId5" w:fontKey="{0AB4CBA9-5086-4249-B78F-01A5A7BD8542}"/>
  </w:font>
  <w:font w:name="Courier New">
    <w:panose1 w:val="02070309020205020404"/>
    <w:charset w:val="00"/>
    <w:family w:val="modern"/>
    <w:pitch w:val="fixed"/>
    <w:sig w:usb0="E0002EFF" w:usb1="C0007843" w:usb2="00000009" w:usb3="00000000" w:csb0="000001FF" w:csb1="00000000"/>
    <w:embedRegular r:id="rId6" w:fontKey="{74FF5249-243B-C24F-8BF7-E31FBFD260F7}"/>
  </w:font>
  <w:font w:name="Wingdings">
    <w:panose1 w:val="05000000000000000000"/>
    <w:charset w:val="4D"/>
    <w:family w:val="decorative"/>
    <w:pitch w:val="variable"/>
    <w:sig w:usb0="00000003" w:usb1="10000000" w:usb2="00000000" w:usb3="00000000" w:csb0="80000001" w:csb1="00000000"/>
    <w:embedRegular r:id="rId7" w:fontKey="{5B8755DE-C06C-D44B-A4AE-ADC78161BFA8}"/>
  </w:font>
  <w:font w:name="Arial">
    <w:panose1 w:val="020B0604020202020204"/>
    <w:charset w:val="00"/>
    <w:family w:val="swiss"/>
    <w:pitch w:val="variable"/>
    <w:sig w:usb0="E0002AFF" w:usb1="C0007843" w:usb2="00000009" w:usb3="00000000" w:csb0="000001FF" w:csb1="00000000"/>
    <w:embedRegular r:id="rId8" w:fontKey="{0CC8AE83-B294-9F41-A233-DB73530B1954}"/>
    <w:embedBold r:id="rId9" w:fontKey="{3C1C9408-CFC6-8844-8B23-179DA8C580FD}"/>
    <w:embedItalic r:id="rId10" w:fontKey="{D705C0FB-8536-D34D-963D-103D4BF59584}"/>
  </w:font>
  <w:font w:name="Tahoma">
    <w:panose1 w:val="020B0604030504040204"/>
    <w:charset w:val="00"/>
    <w:family w:val="swiss"/>
    <w:pitch w:val="variable"/>
    <w:sig w:usb0="E1002EFF" w:usb1="C000605B" w:usb2="00000029" w:usb3="00000000" w:csb0="000101FF" w:csb1="00000000"/>
    <w:embedRegular r:id="rId11" w:fontKey="{B951C30B-8EB5-0A41-9C2E-0D5088BD40B6}"/>
  </w:font>
  <w:font w:name="Calibri">
    <w:panose1 w:val="020F0502020204030204"/>
    <w:charset w:val="00"/>
    <w:family w:val="swiss"/>
    <w:pitch w:val="variable"/>
    <w:sig w:usb0="E0002AFF" w:usb1="C000ACFF" w:usb2="00000009" w:usb3="00000000" w:csb0="000001FF" w:csb1="00000000"/>
    <w:embedRegular r:id="rId12" w:fontKey="{799994B0-B736-C247-9871-9400A42F9E9F}"/>
  </w:font>
  <w:font w:name="Vrinda">
    <w:panose1 w:val="020B0502040204020203"/>
    <w:charset w:val="00"/>
    <w:family w:val="swiss"/>
    <w:pitch w:val="variable"/>
    <w:sig w:usb0="00010003" w:usb1="00000000" w:usb2="00000000" w:usb3="00000000" w:csb0="00000001" w:csb1="00000000"/>
  </w:font>
  <w:font w:name="pplxSerif">
    <w:altName w:val="Cambria"/>
    <w:panose1 w:val="020B0604020202020204"/>
    <w:charset w:val="00"/>
    <w:family w:val="roman"/>
    <w:pitch w:val="default"/>
  </w:font>
  <w:font w:name="Segoe UI">
    <w:panose1 w:val="020B0502040204020203"/>
    <w:charset w:val="00"/>
    <w:family w:val="swiss"/>
    <w:pitch w:val="variable"/>
    <w:sig w:usb0="E4002EFF" w:usb1="C000E47F" w:usb2="00000009" w:usb3="00000000" w:csb0="000001FF" w:csb1="00000000"/>
    <w:embedRegular r:id="rId16" w:fontKey="{E78F6875-23A9-CB44-AF83-1B40C35A4FD6}"/>
    <w:embedBold r:id="rId17" w:fontKey="{DEAD47AE-FBF2-4F4E-9BC5-55F2847548F8}"/>
  </w:font>
  <w:font w:name="NunitoSans">
    <w:altName w:val="Cambria"/>
    <w:panose1 w:val="020B0604020202020204"/>
    <w:charset w:val="00"/>
    <w:family w:val="roman"/>
    <w:pitch w:val="default"/>
  </w:font>
  <w:font w:name="Merriweather">
    <w:panose1 w:val="00000500000000000000"/>
    <w:charset w:val="4D"/>
    <w:family w:val="auto"/>
    <w:pitch w:val="variable"/>
    <w:sig w:usb0="20000207" w:usb1="00000002" w:usb2="00000000" w:usb3="00000000" w:csb0="00000197" w:csb1="00000000"/>
  </w:font>
  <w:font w:name="Merriweather Sans">
    <w:panose1 w:val="00000000000000000000"/>
    <w:charset w:val="4D"/>
    <w:family w:val="auto"/>
    <w:pitch w:val="variable"/>
    <w:sig w:usb0="A00004FF" w:usb1="4000207B" w:usb2="00000000" w:usb3="00000000" w:csb0="00000193" w:csb1="00000000"/>
  </w:font>
  <w:font w:name="Cambria">
    <w:panose1 w:val="02040503050406030204"/>
    <w:charset w:val="00"/>
    <w:family w:val="roman"/>
    <w:pitch w:val="variable"/>
    <w:sig w:usb0="E00006FF" w:usb1="420024FF" w:usb2="02000000" w:usb3="00000000" w:csb0="0000019F" w:csb1="00000000"/>
    <w:embedRegular r:id="rId21" w:fontKey="{C0C80C06-3009-114C-BB88-B9DE76504DD6}"/>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5835288"/>
      <w:docPartObj>
        <w:docPartGallery w:val="Page Numbers (Bottom of Page)"/>
        <w:docPartUnique/>
      </w:docPartObj>
    </w:sdtPr>
    <w:sdtEndPr>
      <w:rPr>
        <w:noProof/>
      </w:rPr>
    </w:sdtEndPr>
    <w:sdtContent>
      <w:p w14:paraId="79D43403" w14:textId="3BF12BDF" w:rsidR="00B73F07" w:rsidRDefault="00B73F0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DA58F28" w14:textId="77777777" w:rsidR="00B73F07" w:rsidRDefault="00B73F0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F5B2801" w14:textId="77777777" w:rsidR="00FC66B6" w:rsidRDefault="00FC66B6" w:rsidP="00B73F07">
      <w:pPr>
        <w:spacing w:line="240" w:lineRule="auto"/>
      </w:pPr>
      <w:r>
        <w:separator/>
      </w:r>
    </w:p>
  </w:footnote>
  <w:footnote w:type="continuationSeparator" w:id="0">
    <w:p w14:paraId="0A872283" w14:textId="77777777" w:rsidR="00FC66B6" w:rsidRDefault="00FC66B6" w:rsidP="00B73F0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BA46FB"/>
    <w:multiLevelType w:val="multilevel"/>
    <w:tmpl w:val="ABC89FB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61D0E24"/>
    <w:multiLevelType w:val="multilevel"/>
    <w:tmpl w:val="3C60C2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7874A17"/>
    <w:multiLevelType w:val="multilevel"/>
    <w:tmpl w:val="4AD4FCD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3" w15:restartNumberingAfterBreak="0">
    <w:nsid w:val="1B083718"/>
    <w:multiLevelType w:val="multilevel"/>
    <w:tmpl w:val="B76C20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C594123"/>
    <w:multiLevelType w:val="multilevel"/>
    <w:tmpl w:val="36A48F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FCA2DB0"/>
    <w:multiLevelType w:val="multilevel"/>
    <w:tmpl w:val="E25EF1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13B13BC"/>
    <w:multiLevelType w:val="multilevel"/>
    <w:tmpl w:val="79E4A9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8F27C76"/>
    <w:multiLevelType w:val="multilevel"/>
    <w:tmpl w:val="04A6ADE6"/>
    <w:lvl w:ilvl="0">
      <w:start w:val="1"/>
      <w:numFmt w:val="decimal"/>
      <w:lvlText w:val="%1."/>
      <w:lvlJc w:val="left"/>
      <w:pPr>
        <w:ind w:left="720" w:hanging="360"/>
      </w:pPr>
      <w:rPr>
        <w:u w:val="none"/>
      </w:rPr>
    </w:lvl>
    <w:lvl w:ilvl="1">
      <w:start w:val="1"/>
      <w:numFmt w:val="bullet"/>
      <w:lvlText w:val="○"/>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8" w15:restartNumberingAfterBreak="0">
    <w:nsid w:val="2BA50F70"/>
    <w:multiLevelType w:val="multilevel"/>
    <w:tmpl w:val="F81AB7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4C10114"/>
    <w:multiLevelType w:val="multilevel"/>
    <w:tmpl w:val="F40652A2"/>
    <w:lvl w:ilvl="0">
      <w:start w:val="1"/>
      <w:numFmt w:val="decimal"/>
      <w:lvlText w:val="%1."/>
      <w:lvlJc w:val="left"/>
      <w:pPr>
        <w:ind w:left="720" w:hanging="360"/>
      </w:pPr>
      <w:rPr>
        <w:u w:val="none"/>
      </w:rPr>
    </w:lvl>
    <w:lvl w:ilvl="1">
      <w:start w:val="1"/>
      <w:numFmt w:val="bullet"/>
      <w:lvlText w:val="○"/>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0" w15:restartNumberingAfterBreak="0">
    <w:nsid w:val="38845566"/>
    <w:multiLevelType w:val="multilevel"/>
    <w:tmpl w:val="CD48E6DA"/>
    <w:lvl w:ilvl="0">
      <w:start w:val="1"/>
      <w:numFmt w:val="decimal"/>
      <w:lvlText w:val="%1."/>
      <w:lvlJc w:val="left"/>
      <w:pPr>
        <w:ind w:left="720" w:hanging="360"/>
      </w:pPr>
      <w:rPr>
        <w:u w:val="none"/>
      </w:rPr>
    </w:lvl>
    <w:lvl w:ilvl="1">
      <w:start w:val="1"/>
      <w:numFmt w:val="bullet"/>
      <w:lvlText w:val="○"/>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1" w15:restartNumberingAfterBreak="0">
    <w:nsid w:val="3FB005D6"/>
    <w:multiLevelType w:val="multilevel"/>
    <w:tmpl w:val="0D9466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80D6F16"/>
    <w:multiLevelType w:val="multilevel"/>
    <w:tmpl w:val="F20664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4FB05B52"/>
    <w:multiLevelType w:val="multilevel"/>
    <w:tmpl w:val="26A875D4"/>
    <w:lvl w:ilvl="0">
      <w:start w:val="1"/>
      <w:numFmt w:val="decimal"/>
      <w:lvlText w:val="%1."/>
      <w:lvlJc w:val="left"/>
      <w:pPr>
        <w:ind w:left="720" w:hanging="360"/>
      </w:pPr>
      <w:rPr>
        <w:u w:val="none"/>
      </w:rPr>
    </w:lvl>
    <w:lvl w:ilvl="1">
      <w:start w:val="1"/>
      <w:numFmt w:val="bullet"/>
      <w:lvlText w:val="○"/>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4" w15:restartNumberingAfterBreak="0">
    <w:nsid w:val="53C20AD5"/>
    <w:multiLevelType w:val="multilevel"/>
    <w:tmpl w:val="59E042B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5D7B7EBD"/>
    <w:multiLevelType w:val="multilevel"/>
    <w:tmpl w:val="D8B4FC0C"/>
    <w:lvl w:ilvl="0">
      <w:start w:val="1"/>
      <w:numFmt w:val="decimal"/>
      <w:lvlText w:val="%1."/>
      <w:lvlJc w:val="left"/>
      <w:pPr>
        <w:ind w:left="720" w:hanging="360"/>
      </w:pPr>
      <w:rPr>
        <w:u w:val="none"/>
      </w:rPr>
    </w:lvl>
    <w:lvl w:ilvl="1">
      <w:start w:val="1"/>
      <w:numFmt w:val="bullet"/>
      <w:lvlText w:val="○"/>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6" w15:restartNumberingAfterBreak="0">
    <w:nsid w:val="5E484D74"/>
    <w:multiLevelType w:val="hybridMultilevel"/>
    <w:tmpl w:val="2460BC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61D863AA"/>
    <w:multiLevelType w:val="multilevel"/>
    <w:tmpl w:val="8AA07E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3381B62"/>
    <w:multiLevelType w:val="multilevel"/>
    <w:tmpl w:val="74DA30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46B187D"/>
    <w:multiLevelType w:val="hybridMultilevel"/>
    <w:tmpl w:val="D8A01818"/>
    <w:lvl w:ilvl="0" w:tplc="0409000D">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0" w15:restartNumberingAfterBreak="0">
    <w:nsid w:val="66AA49BD"/>
    <w:multiLevelType w:val="multilevel"/>
    <w:tmpl w:val="3D706A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8DA392D"/>
    <w:multiLevelType w:val="multilevel"/>
    <w:tmpl w:val="44DAC7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B415A92"/>
    <w:multiLevelType w:val="multilevel"/>
    <w:tmpl w:val="CBD4FB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CA260ED"/>
    <w:multiLevelType w:val="multilevel"/>
    <w:tmpl w:val="788611A0"/>
    <w:lvl w:ilvl="0">
      <w:start w:val="1"/>
      <w:numFmt w:val="decimal"/>
      <w:lvlText w:val="%1."/>
      <w:lvlJc w:val="left"/>
      <w:pPr>
        <w:ind w:left="720" w:hanging="360"/>
      </w:pPr>
      <w:rPr>
        <w:u w:val="none"/>
      </w:rPr>
    </w:lvl>
    <w:lvl w:ilvl="1">
      <w:start w:val="1"/>
      <w:numFmt w:val="bullet"/>
      <w:lvlText w:val="○"/>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24" w15:restartNumberingAfterBreak="0">
    <w:nsid w:val="6DE714DD"/>
    <w:multiLevelType w:val="multilevel"/>
    <w:tmpl w:val="539633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FEB5E36"/>
    <w:multiLevelType w:val="multilevel"/>
    <w:tmpl w:val="F59269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05371E2"/>
    <w:multiLevelType w:val="multilevel"/>
    <w:tmpl w:val="7A8A7B58"/>
    <w:lvl w:ilvl="0">
      <w:start w:val="1"/>
      <w:numFmt w:val="decimal"/>
      <w:lvlText w:val="%1."/>
      <w:lvlJc w:val="left"/>
      <w:pPr>
        <w:ind w:left="720" w:hanging="360"/>
      </w:pPr>
      <w:rPr>
        <w:u w:val="none"/>
      </w:rPr>
    </w:lvl>
    <w:lvl w:ilvl="1">
      <w:start w:val="1"/>
      <w:numFmt w:val="bullet"/>
      <w:lvlText w:val="○"/>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27" w15:restartNumberingAfterBreak="0">
    <w:nsid w:val="76283613"/>
    <w:multiLevelType w:val="multilevel"/>
    <w:tmpl w:val="8CA03EC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8" w15:restartNumberingAfterBreak="0">
    <w:nsid w:val="77582CA5"/>
    <w:multiLevelType w:val="multilevel"/>
    <w:tmpl w:val="F81AC5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8494858"/>
    <w:multiLevelType w:val="multilevel"/>
    <w:tmpl w:val="522A7E0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num w:numId="1" w16cid:durableId="1707635740">
    <w:abstractNumId w:val="7"/>
  </w:num>
  <w:num w:numId="2" w16cid:durableId="731923048">
    <w:abstractNumId w:val="27"/>
  </w:num>
  <w:num w:numId="3" w16cid:durableId="52697551">
    <w:abstractNumId w:val="0"/>
  </w:num>
  <w:num w:numId="4" w16cid:durableId="292099289">
    <w:abstractNumId w:val="2"/>
  </w:num>
  <w:num w:numId="5" w16cid:durableId="2040468677">
    <w:abstractNumId w:val="9"/>
  </w:num>
  <w:num w:numId="6" w16cid:durableId="1929970509">
    <w:abstractNumId w:val="14"/>
  </w:num>
  <w:num w:numId="7" w16cid:durableId="1751153297">
    <w:abstractNumId w:val="23"/>
  </w:num>
  <w:num w:numId="8" w16cid:durableId="2006207823">
    <w:abstractNumId w:val="13"/>
  </w:num>
  <w:num w:numId="9" w16cid:durableId="314992172">
    <w:abstractNumId w:val="15"/>
  </w:num>
  <w:num w:numId="10" w16cid:durableId="588662932">
    <w:abstractNumId w:val="29"/>
  </w:num>
  <w:num w:numId="11" w16cid:durableId="942299718">
    <w:abstractNumId w:val="10"/>
  </w:num>
  <w:num w:numId="12" w16cid:durableId="2033648065">
    <w:abstractNumId w:val="26"/>
  </w:num>
  <w:num w:numId="13" w16cid:durableId="1398212145">
    <w:abstractNumId w:val="16"/>
  </w:num>
  <w:num w:numId="14" w16cid:durableId="1610890017">
    <w:abstractNumId w:val="19"/>
  </w:num>
  <w:num w:numId="15" w16cid:durableId="1874922614">
    <w:abstractNumId w:val="1"/>
  </w:num>
  <w:num w:numId="16" w16cid:durableId="1954088533">
    <w:abstractNumId w:val="4"/>
  </w:num>
  <w:num w:numId="17" w16cid:durableId="2116946298">
    <w:abstractNumId w:val="11"/>
  </w:num>
  <w:num w:numId="18" w16cid:durableId="271979310">
    <w:abstractNumId w:val="6"/>
  </w:num>
  <w:num w:numId="19" w16cid:durableId="1053696842">
    <w:abstractNumId w:val="18"/>
  </w:num>
  <w:num w:numId="20" w16cid:durableId="1401290867">
    <w:abstractNumId w:val="17"/>
  </w:num>
  <w:num w:numId="21" w16cid:durableId="586117182">
    <w:abstractNumId w:val="20"/>
  </w:num>
  <w:num w:numId="22" w16cid:durableId="1552497761">
    <w:abstractNumId w:val="21"/>
  </w:num>
  <w:num w:numId="23" w16cid:durableId="1960798306">
    <w:abstractNumId w:val="3"/>
  </w:num>
  <w:num w:numId="24" w16cid:durableId="1647591254">
    <w:abstractNumId w:val="22"/>
  </w:num>
  <w:num w:numId="25" w16cid:durableId="1149832446">
    <w:abstractNumId w:val="5"/>
  </w:num>
  <w:num w:numId="26" w16cid:durableId="199634711">
    <w:abstractNumId w:val="8"/>
  </w:num>
  <w:num w:numId="27" w16cid:durableId="50690065">
    <w:abstractNumId w:val="12"/>
  </w:num>
  <w:num w:numId="28" w16cid:durableId="1630278587">
    <w:abstractNumId w:val="24"/>
  </w:num>
  <w:num w:numId="29" w16cid:durableId="1990329511">
    <w:abstractNumId w:val="25"/>
  </w:num>
  <w:num w:numId="30" w16cid:durableId="1595701095">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60"/>
  <w:embedTrueTypeFonts/>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73488D"/>
    <w:rsid w:val="0002336D"/>
    <w:rsid w:val="000A0B26"/>
    <w:rsid w:val="000A7739"/>
    <w:rsid w:val="001B6340"/>
    <w:rsid w:val="001F4B90"/>
    <w:rsid w:val="002956AB"/>
    <w:rsid w:val="002A07FC"/>
    <w:rsid w:val="002B5643"/>
    <w:rsid w:val="00320590"/>
    <w:rsid w:val="00364C4C"/>
    <w:rsid w:val="003D25EF"/>
    <w:rsid w:val="003D5625"/>
    <w:rsid w:val="003E36F6"/>
    <w:rsid w:val="003F1F8F"/>
    <w:rsid w:val="003F7DEA"/>
    <w:rsid w:val="00401FDA"/>
    <w:rsid w:val="0040602A"/>
    <w:rsid w:val="0045105E"/>
    <w:rsid w:val="004A12DC"/>
    <w:rsid w:val="004C75CE"/>
    <w:rsid w:val="004D438E"/>
    <w:rsid w:val="004F20D7"/>
    <w:rsid w:val="00556001"/>
    <w:rsid w:val="005D7978"/>
    <w:rsid w:val="00624B13"/>
    <w:rsid w:val="00637E46"/>
    <w:rsid w:val="006767FD"/>
    <w:rsid w:val="006C50E2"/>
    <w:rsid w:val="0070161E"/>
    <w:rsid w:val="0073488D"/>
    <w:rsid w:val="0075415E"/>
    <w:rsid w:val="00771743"/>
    <w:rsid w:val="007D614F"/>
    <w:rsid w:val="007F6C70"/>
    <w:rsid w:val="008225FC"/>
    <w:rsid w:val="008A46BE"/>
    <w:rsid w:val="008D522F"/>
    <w:rsid w:val="0092488E"/>
    <w:rsid w:val="009368CF"/>
    <w:rsid w:val="009377A6"/>
    <w:rsid w:val="00965D2C"/>
    <w:rsid w:val="00984F6B"/>
    <w:rsid w:val="00995DD9"/>
    <w:rsid w:val="009D6A80"/>
    <w:rsid w:val="009E501F"/>
    <w:rsid w:val="00A254AF"/>
    <w:rsid w:val="00A44E7A"/>
    <w:rsid w:val="00A80261"/>
    <w:rsid w:val="00AB0C93"/>
    <w:rsid w:val="00AB6FBC"/>
    <w:rsid w:val="00AD645D"/>
    <w:rsid w:val="00B10BDB"/>
    <w:rsid w:val="00B21A91"/>
    <w:rsid w:val="00B2718F"/>
    <w:rsid w:val="00B271D4"/>
    <w:rsid w:val="00B60501"/>
    <w:rsid w:val="00B73F07"/>
    <w:rsid w:val="00B759F7"/>
    <w:rsid w:val="00BE2AFC"/>
    <w:rsid w:val="00BE62B4"/>
    <w:rsid w:val="00BF6933"/>
    <w:rsid w:val="00C14BF0"/>
    <w:rsid w:val="00C2555A"/>
    <w:rsid w:val="00C42AD2"/>
    <w:rsid w:val="00C60371"/>
    <w:rsid w:val="00C95135"/>
    <w:rsid w:val="00CA2058"/>
    <w:rsid w:val="00D17E49"/>
    <w:rsid w:val="00D327C0"/>
    <w:rsid w:val="00D55109"/>
    <w:rsid w:val="00D747AB"/>
    <w:rsid w:val="00DB2B52"/>
    <w:rsid w:val="00E30601"/>
    <w:rsid w:val="00E727F6"/>
    <w:rsid w:val="00E939F3"/>
    <w:rsid w:val="00EB261A"/>
    <w:rsid w:val="00ED1327"/>
    <w:rsid w:val="00F055F8"/>
    <w:rsid w:val="00F16C40"/>
    <w:rsid w:val="00F20A93"/>
    <w:rsid w:val="00F21BA6"/>
    <w:rsid w:val="00F46511"/>
    <w:rsid w:val="00F532E3"/>
    <w:rsid w:val="00F838DD"/>
    <w:rsid w:val="00F871DC"/>
    <w:rsid w:val="00FC66B6"/>
    <w:rsid w:val="00FD0382"/>
    <w:rsid w:val="00FE1F1B"/>
    <w:rsid w:val="00FE6F72"/>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B0C40B"/>
  <w15:docId w15:val="{CEEB0B9B-AF05-4ED4-AA9B-A8085F453A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A07FC"/>
    <w:pPr>
      <w:spacing w:line="360" w:lineRule="auto"/>
      <w:jc w:val="both"/>
    </w:pPr>
    <w:rPr>
      <w:rFonts w:ascii="Times New Roman" w:hAnsi="Times New Roman"/>
      <w:sz w:val="24"/>
    </w:rPr>
  </w:style>
  <w:style w:type="paragraph" w:styleId="Heading1">
    <w:name w:val="heading 1"/>
    <w:basedOn w:val="Normal"/>
    <w:next w:val="Normal"/>
    <w:uiPriority w:val="9"/>
    <w:qFormat/>
    <w:rsid w:val="0045105E"/>
    <w:pPr>
      <w:keepNext/>
      <w:keepLines/>
      <w:spacing w:before="400" w:after="120"/>
      <w:outlineLvl w:val="0"/>
    </w:pPr>
    <w:rPr>
      <w:b/>
      <w:sz w:val="32"/>
      <w:szCs w:val="40"/>
    </w:rPr>
  </w:style>
  <w:style w:type="paragraph" w:styleId="Heading2">
    <w:name w:val="heading 2"/>
    <w:basedOn w:val="Normal"/>
    <w:next w:val="Normal"/>
    <w:uiPriority w:val="9"/>
    <w:unhideWhenUsed/>
    <w:qFormat/>
    <w:rsid w:val="0045105E"/>
    <w:pPr>
      <w:keepNext/>
      <w:keepLines/>
      <w:spacing w:before="360" w:after="120"/>
      <w:outlineLvl w:val="1"/>
    </w:pPr>
    <w:rPr>
      <w:b/>
      <w:sz w:val="28"/>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pPr>
      <w:spacing w:line="240" w:lineRule="auto"/>
    </w:pPr>
    <w:tblPr>
      <w:tblStyleRowBandSize w:val="1"/>
      <w:tblStyleColBandSize w:val="1"/>
      <w:tblCellMar>
        <w:top w:w="0" w:type="dxa"/>
        <w:left w:w="108" w:type="dxa"/>
        <w:bottom w:w="0" w:type="dxa"/>
        <w:right w:w="108" w:type="dxa"/>
      </w:tblCellMar>
    </w:tblPr>
  </w:style>
  <w:style w:type="paragraph" w:styleId="ListParagraph">
    <w:name w:val="List Paragraph"/>
    <w:basedOn w:val="Normal"/>
    <w:uiPriority w:val="34"/>
    <w:qFormat/>
    <w:rsid w:val="0045105E"/>
    <w:pPr>
      <w:ind w:left="720"/>
      <w:contextualSpacing/>
    </w:pPr>
  </w:style>
  <w:style w:type="paragraph" w:styleId="NormalWeb">
    <w:name w:val="Normal (Web)"/>
    <w:basedOn w:val="Normal"/>
    <w:uiPriority w:val="99"/>
    <w:unhideWhenUsed/>
    <w:rsid w:val="0045105E"/>
    <w:pPr>
      <w:spacing w:before="100" w:beforeAutospacing="1" w:after="100" w:afterAutospacing="1" w:line="240" w:lineRule="auto"/>
    </w:pPr>
    <w:rPr>
      <w:rFonts w:eastAsia="Times New Roman" w:cs="Times New Roman"/>
      <w:szCs w:val="24"/>
      <w:lang w:val="en-US"/>
    </w:rPr>
  </w:style>
  <w:style w:type="character" w:customStyle="1" w:styleId="url">
    <w:name w:val="url"/>
    <w:basedOn w:val="DefaultParagraphFont"/>
    <w:rsid w:val="004C75CE"/>
  </w:style>
  <w:style w:type="character" w:styleId="Hyperlink">
    <w:name w:val="Hyperlink"/>
    <w:basedOn w:val="DefaultParagraphFont"/>
    <w:uiPriority w:val="99"/>
    <w:unhideWhenUsed/>
    <w:rsid w:val="004C75CE"/>
    <w:rPr>
      <w:color w:val="0000FF" w:themeColor="hyperlink"/>
      <w:u w:val="single"/>
    </w:rPr>
  </w:style>
  <w:style w:type="character" w:customStyle="1" w:styleId="UnresolvedMention1">
    <w:name w:val="Unresolved Mention1"/>
    <w:basedOn w:val="DefaultParagraphFont"/>
    <w:uiPriority w:val="99"/>
    <w:semiHidden/>
    <w:unhideWhenUsed/>
    <w:rsid w:val="004C75CE"/>
    <w:rPr>
      <w:color w:val="605E5C"/>
      <w:shd w:val="clear" w:color="auto" w:fill="E1DFDD"/>
    </w:rPr>
  </w:style>
  <w:style w:type="paragraph" w:styleId="BalloonText">
    <w:name w:val="Balloon Text"/>
    <w:basedOn w:val="Normal"/>
    <w:link w:val="BalloonTextChar"/>
    <w:uiPriority w:val="99"/>
    <w:semiHidden/>
    <w:unhideWhenUsed/>
    <w:rsid w:val="00AB6FB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B6FBC"/>
    <w:rPr>
      <w:rFonts w:ascii="Tahoma" w:hAnsi="Tahoma" w:cs="Tahoma"/>
      <w:sz w:val="16"/>
      <w:szCs w:val="16"/>
    </w:rPr>
  </w:style>
  <w:style w:type="paragraph" w:styleId="Header">
    <w:name w:val="header"/>
    <w:basedOn w:val="Normal"/>
    <w:link w:val="HeaderChar"/>
    <w:uiPriority w:val="99"/>
    <w:unhideWhenUsed/>
    <w:rsid w:val="00B73F07"/>
    <w:pPr>
      <w:tabs>
        <w:tab w:val="center" w:pos="4680"/>
        <w:tab w:val="right" w:pos="9360"/>
      </w:tabs>
      <w:spacing w:line="240" w:lineRule="auto"/>
    </w:pPr>
  </w:style>
  <w:style w:type="character" w:customStyle="1" w:styleId="HeaderChar">
    <w:name w:val="Header Char"/>
    <w:basedOn w:val="DefaultParagraphFont"/>
    <w:link w:val="Header"/>
    <w:uiPriority w:val="99"/>
    <w:rsid w:val="00B73F07"/>
    <w:rPr>
      <w:rFonts w:ascii="Times New Roman" w:hAnsi="Times New Roman"/>
      <w:sz w:val="24"/>
    </w:rPr>
  </w:style>
  <w:style w:type="paragraph" w:styleId="Footer">
    <w:name w:val="footer"/>
    <w:basedOn w:val="Normal"/>
    <w:link w:val="FooterChar"/>
    <w:uiPriority w:val="99"/>
    <w:unhideWhenUsed/>
    <w:rsid w:val="00B73F07"/>
    <w:pPr>
      <w:tabs>
        <w:tab w:val="center" w:pos="4680"/>
        <w:tab w:val="right" w:pos="9360"/>
      </w:tabs>
      <w:spacing w:line="240" w:lineRule="auto"/>
    </w:pPr>
  </w:style>
  <w:style w:type="character" w:customStyle="1" w:styleId="FooterChar">
    <w:name w:val="Footer Char"/>
    <w:basedOn w:val="DefaultParagraphFont"/>
    <w:link w:val="Footer"/>
    <w:uiPriority w:val="99"/>
    <w:rsid w:val="00B73F07"/>
    <w:rPr>
      <w:rFonts w:ascii="Times New Roman" w:hAnsi="Times New Roman"/>
      <w:sz w:val="24"/>
    </w:rPr>
  </w:style>
  <w:style w:type="paragraph" w:styleId="TOCHeading">
    <w:name w:val="TOC Heading"/>
    <w:basedOn w:val="Heading1"/>
    <w:next w:val="Normal"/>
    <w:uiPriority w:val="39"/>
    <w:unhideWhenUsed/>
    <w:qFormat/>
    <w:rsid w:val="00771743"/>
    <w:pPr>
      <w:spacing w:before="240" w:after="0" w:line="259" w:lineRule="auto"/>
      <w:jc w:val="left"/>
      <w:outlineLvl w:val="9"/>
    </w:pPr>
    <w:rPr>
      <w:rFonts w:asciiTheme="majorHAnsi" w:eastAsiaTheme="majorEastAsia" w:hAnsiTheme="majorHAnsi" w:cstheme="majorBidi"/>
      <w:b w:val="0"/>
      <w:color w:val="365F91" w:themeColor="accent1" w:themeShade="BF"/>
      <w:szCs w:val="32"/>
      <w:lang w:val="en-US"/>
    </w:rPr>
  </w:style>
  <w:style w:type="paragraph" w:styleId="TOC1">
    <w:name w:val="toc 1"/>
    <w:basedOn w:val="Normal"/>
    <w:next w:val="Normal"/>
    <w:autoRedefine/>
    <w:uiPriority w:val="39"/>
    <w:unhideWhenUsed/>
    <w:rsid w:val="00771743"/>
    <w:pPr>
      <w:spacing w:after="100"/>
    </w:pPr>
  </w:style>
  <w:style w:type="paragraph" w:styleId="TOC2">
    <w:name w:val="toc 2"/>
    <w:basedOn w:val="Normal"/>
    <w:next w:val="Normal"/>
    <w:autoRedefine/>
    <w:uiPriority w:val="39"/>
    <w:unhideWhenUsed/>
    <w:rsid w:val="00771743"/>
    <w:pPr>
      <w:spacing w:after="100"/>
      <w:ind w:left="240"/>
    </w:pPr>
  </w:style>
  <w:style w:type="character" w:customStyle="1" w:styleId="vkekvd">
    <w:name w:val="vkekvd"/>
    <w:basedOn w:val="DefaultParagraphFont"/>
    <w:rsid w:val="00556001"/>
  </w:style>
  <w:style w:type="character" w:customStyle="1" w:styleId="ifmvxd">
    <w:name w:val="ifmvxd"/>
    <w:basedOn w:val="DefaultParagraphFont"/>
    <w:rsid w:val="00556001"/>
  </w:style>
  <w:style w:type="character" w:customStyle="1" w:styleId="ijm6od">
    <w:name w:val="ijm6od"/>
    <w:basedOn w:val="DefaultParagraphFont"/>
    <w:rsid w:val="00556001"/>
  </w:style>
  <w:style w:type="character" w:styleId="Strong">
    <w:name w:val="Strong"/>
    <w:basedOn w:val="DefaultParagraphFont"/>
    <w:uiPriority w:val="22"/>
    <w:qFormat/>
    <w:rsid w:val="00556001"/>
    <w:rPr>
      <w:b/>
      <w:bCs/>
    </w:rPr>
  </w:style>
  <w:style w:type="paragraph" w:customStyle="1" w:styleId="df3vjf">
    <w:name w:val="df3vjf"/>
    <w:basedOn w:val="Normal"/>
    <w:rsid w:val="00556001"/>
    <w:pPr>
      <w:spacing w:before="100" w:beforeAutospacing="1" w:after="100" w:afterAutospacing="1" w:line="240" w:lineRule="auto"/>
      <w:jc w:val="left"/>
    </w:pPr>
    <w:rPr>
      <w:rFonts w:eastAsia="Times New Roman" w:cs="Times New Roman"/>
      <w:szCs w:val="24"/>
      <w:lang w:val="en-GB" w:eastAsia="en-GB"/>
    </w:rPr>
  </w:style>
  <w:style w:type="character" w:customStyle="1" w:styleId="t286pc">
    <w:name w:val="t286pc"/>
    <w:basedOn w:val="DefaultParagraphFont"/>
    <w:rsid w:val="00556001"/>
  </w:style>
  <w:style w:type="paragraph" w:customStyle="1" w:styleId="p1">
    <w:name w:val="p1"/>
    <w:basedOn w:val="Normal"/>
    <w:rsid w:val="00BF6933"/>
    <w:pPr>
      <w:spacing w:line="240" w:lineRule="auto"/>
      <w:jc w:val="left"/>
    </w:pPr>
    <w:rPr>
      <w:rFonts w:ascii="Arial" w:eastAsia="Times New Roman" w:hAnsi="Arial"/>
      <w:color w:val="000000"/>
      <w:sz w:val="18"/>
      <w:szCs w:val="18"/>
      <w:lang w:val="en-GB" w:eastAsia="en-GB"/>
    </w:rPr>
  </w:style>
  <w:style w:type="character" w:customStyle="1" w:styleId="apple-converted-space">
    <w:name w:val="apple-converted-space"/>
    <w:basedOn w:val="DefaultParagraphFont"/>
    <w:rsid w:val="00BF6933"/>
  </w:style>
  <w:style w:type="paragraph" w:customStyle="1" w:styleId="c-article-referencestext">
    <w:name w:val="c-article-references__text"/>
    <w:basedOn w:val="Normal"/>
    <w:rsid w:val="00624B13"/>
    <w:pPr>
      <w:spacing w:before="100" w:beforeAutospacing="1" w:after="100" w:afterAutospacing="1" w:line="240" w:lineRule="auto"/>
      <w:jc w:val="left"/>
    </w:pPr>
    <w:rPr>
      <w:rFonts w:eastAsia="Times New Roman" w:cs="Times New Roman"/>
      <w:szCs w:val="24"/>
      <w:lang w:val="en-GB" w:eastAsia="en-GB"/>
    </w:rPr>
  </w:style>
  <w:style w:type="paragraph" w:customStyle="1" w:styleId="c-article-referenceslinks">
    <w:name w:val="c-article-references__links"/>
    <w:basedOn w:val="Normal"/>
    <w:rsid w:val="00624B13"/>
    <w:pPr>
      <w:spacing w:before="100" w:beforeAutospacing="1" w:after="100" w:afterAutospacing="1" w:line="240" w:lineRule="auto"/>
      <w:jc w:val="left"/>
    </w:pPr>
    <w:rPr>
      <w:rFonts w:eastAsia="Times New Roman" w:cs="Times New Roman"/>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2480331">
      <w:bodyDiv w:val="1"/>
      <w:marLeft w:val="0"/>
      <w:marRight w:val="0"/>
      <w:marTop w:val="0"/>
      <w:marBottom w:val="0"/>
      <w:divBdr>
        <w:top w:val="none" w:sz="0" w:space="0" w:color="auto"/>
        <w:left w:val="none" w:sz="0" w:space="0" w:color="auto"/>
        <w:bottom w:val="none" w:sz="0" w:space="0" w:color="auto"/>
        <w:right w:val="none" w:sz="0" w:space="0" w:color="auto"/>
      </w:divBdr>
    </w:div>
    <w:div w:id="136998528">
      <w:bodyDiv w:val="1"/>
      <w:marLeft w:val="0"/>
      <w:marRight w:val="0"/>
      <w:marTop w:val="0"/>
      <w:marBottom w:val="0"/>
      <w:divBdr>
        <w:top w:val="none" w:sz="0" w:space="0" w:color="auto"/>
        <w:left w:val="none" w:sz="0" w:space="0" w:color="auto"/>
        <w:bottom w:val="none" w:sz="0" w:space="0" w:color="auto"/>
        <w:right w:val="none" w:sz="0" w:space="0" w:color="auto"/>
      </w:divBdr>
    </w:div>
    <w:div w:id="207764526">
      <w:bodyDiv w:val="1"/>
      <w:marLeft w:val="0"/>
      <w:marRight w:val="0"/>
      <w:marTop w:val="0"/>
      <w:marBottom w:val="0"/>
      <w:divBdr>
        <w:top w:val="none" w:sz="0" w:space="0" w:color="auto"/>
        <w:left w:val="none" w:sz="0" w:space="0" w:color="auto"/>
        <w:bottom w:val="none" w:sz="0" w:space="0" w:color="auto"/>
        <w:right w:val="none" w:sz="0" w:space="0" w:color="auto"/>
      </w:divBdr>
    </w:div>
    <w:div w:id="236281056">
      <w:bodyDiv w:val="1"/>
      <w:marLeft w:val="0"/>
      <w:marRight w:val="0"/>
      <w:marTop w:val="0"/>
      <w:marBottom w:val="0"/>
      <w:divBdr>
        <w:top w:val="none" w:sz="0" w:space="0" w:color="auto"/>
        <w:left w:val="none" w:sz="0" w:space="0" w:color="auto"/>
        <w:bottom w:val="none" w:sz="0" w:space="0" w:color="auto"/>
        <w:right w:val="none" w:sz="0" w:space="0" w:color="auto"/>
      </w:divBdr>
    </w:div>
    <w:div w:id="250702421">
      <w:bodyDiv w:val="1"/>
      <w:marLeft w:val="0"/>
      <w:marRight w:val="0"/>
      <w:marTop w:val="0"/>
      <w:marBottom w:val="0"/>
      <w:divBdr>
        <w:top w:val="none" w:sz="0" w:space="0" w:color="auto"/>
        <w:left w:val="none" w:sz="0" w:space="0" w:color="auto"/>
        <w:bottom w:val="none" w:sz="0" w:space="0" w:color="auto"/>
        <w:right w:val="none" w:sz="0" w:space="0" w:color="auto"/>
      </w:divBdr>
    </w:div>
    <w:div w:id="526605408">
      <w:bodyDiv w:val="1"/>
      <w:marLeft w:val="0"/>
      <w:marRight w:val="0"/>
      <w:marTop w:val="0"/>
      <w:marBottom w:val="0"/>
      <w:divBdr>
        <w:top w:val="none" w:sz="0" w:space="0" w:color="auto"/>
        <w:left w:val="none" w:sz="0" w:space="0" w:color="auto"/>
        <w:bottom w:val="none" w:sz="0" w:space="0" w:color="auto"/>
        <w:right w:val="none" w:sz="0" w:space="0" w:color="auto"/>
      </w:divBdr>
      <w:divsChild>
        <w:div w:id="1563128572">
          <w:marLeft w:val="0"/>
          <w:marRight w:val="0"/>
          <w:marTop w:val="0"/>
          <w:marBottom w:val="0"/>
          <w:divBdr>
            <w:top w:val="none" w:sz="0" w:space="0" w:color="auto"/>
            <w:left w:val="none" w:sz="0" w:space="0" w:color="auto"/>
            <w:bottom w:val="none" w:sz="0" w:space="0" w:color="auto"/>
            <w:right w:val="none" w:sz="0" w:space="0" w:color="auto"/>
          </w:divBdr>
        </w:div>
        <w:div w:id="1951549604">
          <w:marLeft w:val="0"/>
          <w:marRight w:val="0"/>
          <w:marTop w:val="0"/>
          <w:marBottom w:val="0"/>
          <w:divBdr>
            <w:top w:val="none" w:sz="0" w:space="0" w:color="auto"/>
            <w:left w:val="none" w:sz="0" w:space="0" w:color="auto"/>
            <w:bottom w:val="none" w:sz="0" w:space="0" w:color="auto"/>
            <w:right w:val="none" w:sz="0" w:space="0" w:color="auto"/>
          </w:divBdr>
          <w:divsChild>
            <w:div w:id="1216162195">
              <w:marLeft w:val="0"/>
              <w:marRight w:val="0"/>
              <w:marTop w:val="0"/>
              <w:marBottom w:val="0"/>
              <w:divBdr>
                <w:top w:val="none" w:sz="0" w:space="0" w:color="auto"/>
                <w:left w:val="none" w:sz="0" w:space="0" w:color="auto"/>
                <w:bottom w:val="none" w:sz="0" w:space="0" w:color="auto"/>
                <w:right w:val="none" w:sz="0" w:space="0" w:color="auto"/>
              </w:divBdr>
            </w:div>
          </w:divsChild>
        </w:div>
        <w:div w:id="1775399425">
          <w:marLeft w:val="0"/>
          <w:marRight w:val="0"/>
          <w:marTop w:val="0"/>
          <w:marBottom w:val="0"/>
          <w:divBdr>
            <w:top w:val="none" w:sz="0" w:space="0" w:color="auto"/>
            <w:left w:val="none" w:sz="0" w:space="0" w:color="auto"/>
            <w:bottom w:val="none" w:sz="0" w:space="0" w:color="auto"/>
            <w:right w:val="none" w:sz="0" w:space="0" w:color="auto"/>
          </w:divBdr>
        </w:div>
        <w:div w:id="1197623972">
          <w:marLeft w:val="0"/>
          <w:marRight w:val="0"/>
          <w:marTop w:val="0"/>
          <w:marBottom w:val="0"/>
          <w:divBdr>
            <w:top w:val="none" w:sz="0" w:space="0" w:color="auto"/>
            <w:left w:val="none" w:sz="0" w:space="0" w:color="auto"/>
            <w:bottom w:val="none" w:sz="0" w:space="0" w:color="auto"/>
            <w:right w:val="none" w:sz="0" w:space="0" w:color="auto"/>
          </w:divBdr>
        </w:div>
        <w:div w:id="1675692192">
          <w:marLeft w:val="0"/>
          <w:marRight w:val="0"/>
          <w:marTop w:val="0"/>
          <w:marBottom w:val="0"/>
          <w:divBdr>
            <w:top w:val="none" w:sz="0" w:space="0" w:color="auto"/>
            <w:left w:val="none" w:sz="0" w:space="0" w:color="auto"/>
            <w:bottom w:val="none" w:sz="0" w:space="0" w:color="auto"/>
            <w:right w:val="none" w:sz="0" w:space="0" w:color="auto"/>
          </w:divBdr>
          <w:divsChild>
            <w:div w:id="425343473">
              <w:marLeft w:val="0"/>
              <w:marRight w:val="0"/>
              <w:marTop w:val="0"/>
              <w:marBottom w:val="0"/>
              <w:divBdr>
                <w:top w:val="none" w:sz="0" w:space="0" w:color="auto"/>
                <w:left w:val="none" w:sz="0" w:space="0" w:color="auto"/>
                <w:bottom w:val="none" w:sz="0" w:space="0" w:color="auto"/>
                <w:right w:val="none" w:sz="0" w:space="0" w:color="auto"/>
              </w:divBdr>
            </w:div>
          </w:divsChild>
        </w:div>
        <w:div w:id="1170295303">
          <w:marLeft w:val="0"/>
          <w:marRight w:val="0"/>
          <w:marTop w:val="0"/>
          <w:marBottom w:val="0"/>
          <w:divBdr>
            <w:top w:val="none" w:sz="0" w:space="0" w:color="auto"/>
            <w:left w:val="none" w:sz="0" w:space="0" w:color="auto"/>
            <w:bottom w:val="none" w:sz="0" w:space="0" w:color="auto"/>
            <w:right w:val="none" w:sz="0" w:space="0" w:color="auto"/>
          </w:divBdr>
        </w:div>
      </w:divsChild>
    </w:div>
    <w:div w:id="564802058">
      <w:bodyDiv w:val="1"/>
      <w:marLeft w:val="0"/>
      <w:marRight w:val="0"/>
      <w:marTop w:val="0"/>
      <w:marBottom w:val="0"/>
      <w:divBdr>
        <w:top w:val="none" w:sz="0" w:space="0" w:color="auto"/>
        <w:left w:val="none" w:sz="0" w:space="0" w:color="auto"/>
        <w:bottom w:val="none" w:sz="0" w:space="0" w:color="auto"/>
        <w:right w:val="none" w:sz="0" w:space="0" w:color="auto"/>
      </w:divBdr>
    </w:div>
    <w:div w:id="651518968">
      <w:bodyDiv w:val="1"/>
      <w:marLeft w:val="0"/>
      <w:marRight w:val="0"/>
      <w:marTop w:val="0"/>
      <w:marBottom w:val="0"/>
      <w:divBdr>
        <w:top w:val="none" w:sz="0" w:space="0" w:color="auto"/>
        <w:left w:val="none" w:sz="0" w:space="0" w:color="auto"/>
        <w:bottom w:val="none" w:sz="0" w:space="0" w:color="auto"/>
        <w:right w:val="none" w:sz="0" w:space="0" w:color="auto"/>
      </w:divBdr>
    </w:div>
    <w:div w:id="782044129">
      <w:bodyDiv w:val="1"/>
      <w:marLeft w:val="0"/>
      <w:marRight w:val="0"/>
      <w:marTop w:val="0"/>
      <w:marBottom w:val="0"/>
      <w:divBdr>
        <w:top w:val="none" w:sz="0" w:space="0" w:color="auto"/>
        <w:left w:val="none" w:sz="0" w:space="0" w:color="auto"/>
        <w:bottom w:val="none" w:sz="0" w:space="0" w:color="auto"/>
        <w:right w:val="none" w:sz="0" w:space="0" w:color="auto"/>
      </w:divBdr>
      <w:divsChild>
        <w:div w:id="1867135924">
          <w:marLeft w:val="0"/>
          <w:marRight w:val="0"/>
          <w:marTop w:val="0"/>
          <w:marBottom w:val="0"/>
          <w:divBdr>
            <w:top w:val="none" w:sz="0" w:space="0" w:color="auto"/>
            <w:left w:val="none" w:sz="0" w:space="0" w:color="auto"/>
            <w:bottom w:val="none" w:sz="0" w:space="0" w:color="auto"/>
            <w:right w:val="none" w:sz="0" w:space="0" w:color="auto"/>
          </w:divBdr>
        </w:div>
        <w:div w:id="897087394">
          <w:marLeft w:val="0"/>
          <w:marRight w:val="0"/>
          <w:marTop w:val="0"/>
          <w:marBottom w:val="0"/>
          <w:divBdr>
            <w:top w:val="none" w:sz="0" w:space="0" w:color="auto"/>
            <w:left w:val="none" w:sz="0" w:space="0" w:color="auto"/>
            <w:bottom w:val="none" w:sz="0" w:space="0" w:color="auto"/>
            <w:right w:val="none" w:sz="0" w:space="0" w:color="auto"/>
          </w:divBdr>
          <w:divsChild>
            <w:div w:id="33432837">
              <w:marLeft w:val="0"/>
              <w:marRight w:val="0"/>
              <w:marTop w:val="0"/>
              <w:marBottom w:val="0"/>
              <w:divBdr>
                <w:top w:val="none" w:sz="0" w:space="0" w:color="auto"/>
                <w:left w:val="none" w:sz="0" w:space="0" w:color="auto"/>
                <w:bottom w:val="none" w:sz="0" w:space="0" w:color="auto"/>
                <w:right w:val="none" w:sz="0" w:space="0" w:color="auto"/>
              </w:divBdr>
            </w:div>
          </w:divsChild>
        </w:div>
        <w:div w:id="884296095">
          <w:marLeft w:val="0"/>
          <w:marRight w:val="0"/>
          <w:marTop w:val="0"/>
          <w:marBottom w:val="0"/>
          <w:divBdr>
            <w:top w:val="none" w:sz="0" w:space="0" w:color="auto"/>
            <w:left w:val="none" w:sz="0" w:space="0" w:color="auto"/>
            <w:bottom w:val="none" w:sz="0" w:space="0" w:color="auto"/>
            <w:right w:val="none" w:sz="0" w:space="0" w:color="auto"/>
          </w:divBdr>
        </w:div>
        <w:div w:id="321474752">
          <w:marLeft w:val="0"/>
          <w:marRight w:val="0"/>
          <w:marTop w:val="0"/>
          <w:marBottom w:val="0"/>
          <w:divBdr>
            <w:top w:val="none" w:sz="0" w:space="0" w:color="auto"/>
            <w:left w:val="none" w:sz="0" w:space="0" w:color="auto"/>
            <w:bottom w:val="none" w:sz="0" w:space="0" w:color="auto"/>
            <w:right w:val="none" w:sz="0" w:space="0" w:color="auto"/>
          </w:divBdr>
        </w:div>
        <w:div w:id="1834175536">
          <w:marLeft w:val="0"/>
          <w:marRight w:val="0"/>
          <w:marTop w:val="0"/>
          <w:marBottom w:val="0"/>
          <w:divBdr>
            <w:top w:val="none" w:sz="0" w:space="0" w:color="auto"/>
            <w:left w:val="none" w:sz="0" w:space="0" w:color="auto"/>
            <w:bottom w:val="none" w:sz="0" w:space="0" w:color="auto"/>
            <w:right w:val="none" w:sz="0" w:space="0" w:color="auto"/>
          </w:divBdr>
        </w:div>
        <w:div w:id="1646818601">
          <w:marLeft w:val="0"/>
          <w:marRight w:val="0"/>
          <w:marTop w:val="0"/>
          <w:marBottom w:val="0"/>
          <w:divBdr>
            <w:top w:val="none" w:sz="0" w:space="0" w:color="auto"/>
            <w:left w:val="none" w:sz="0" w:space="0" w:color="auto"/>
            <w:bottom w:val="none" w:sz="0" w:space="0" w:color="auto"/>
            <w:right w:val="none" w:sz="0" w:space="0" w:color="auto"/>
          </w:divBdr>
          <w:divsChild>
            <w:div w:id="1720663747">
              <w:marLeft w:val="0"/>
              <w:marRight w:val="0"/>
              <w:marTop w:val="0"/>
              <w:marBottom w:val="0"/>
              <w:divBdr>
                <w:top w:val="none" w:sz="0" w:space="0" w:color="auto"/>
                <w:left w:val="none" w:sz="0" w:space="0" w:color="auto"/>
                <w:bottom w:val="none" w:sz="0" w:space="0" w:color="auto"/>
                <w:right w:val="none" w:sz="0" w:space="0" w:color="auto"/>
              </w:divBdr>
            </w:div>
          </w:divsChild>
        </w:div>
        <w:div w:id="1061516276">
          <w:marLeft w:val="0"/>
          <w:marRight w:val="0"/>
          <w:marTop w:val="0"/>
          <w:marBottom w:val="0"/>
          <w:divBdr>
            <w:top w:val="none" w:sz="0" w:space="0" w:color="auto"/>
            <w:left w:val="none" w:sz="0" w:space="0" w:color="auto"/>
            <w:bottom w:val="none" w:sz="0" w:space="0" w:color="auto"/>
            <w:right w:val="none" w:sz="0" w:space="0" w:color="auto"/>
          </w:divBdr>
        </w:div>
      </w:divsChild>
    </w:div>
    <w:div w:id="909654399">
      <w:bodyDiv w:val="1"/>
      <w:marLeft w:val="0"/>
      <w:marRight w:val="0"/>
      <w:marTop w:val="0"/>
      <w:marBottom w:val="0"/>
      <w:divBdr>
        <w:top w:val="none" w:sz="0" w:space="0" w:color="auto"/>
        <w:left w:val="none" w:sz="0" w:space="0" w:color="auto"/>
        <w:bottom w:val="none" w:sz="0" w:space="0" w:color="auto"/>
        <w:right w:val="none" w:sz="0" w:space="0" w:color="auto"/>
      </w:divBdr>
    </w:div>
    <w:div w:id="912079584">
      <w:bodyDiv w:val="1"/>
      <w:marLeft w:val="0"/>
      <w:marRight w:val="0"/>
      <w:marTop w:val="0"/>
      <w:marBottom w:val="0"/>
      <w:divBdr>
        <w:top w:val="none" w:sz="0" w:space="0" w:color="auto"/>
        <w:left w:val="none" w:sz="0" w:space="0" w:color="auto"/>
        <w:bottom w:val="none" w:sz="0" w:space="0" w:color="auto"/>
        <w:right w:val="none" w:sz="0" w:space="0" w:color="auto"/>
      </w:divBdr>
      <w:divsChild>
        <w:div w:id="1545865495">
          <w:marLeft w:val="0"/>
          <w:marRight w:val="0"/>
          <w:marTop w:val="0"/>
          <w:marBottom w:val="0"/>
          <w:divBdr>
            <w:top w:val="none" w:sz="0" w:space="0" w:color="auto"/>
            <w:left w:val="none" w:sz="0" w:space="0" w:color="auto"/>
            <w:bottom w:val="none" w:sz="0" w:space="0" w:color="auto"/>
            <w:right w:val="none" w:sz="0" w:space="0" w:color="auto"/>
          </w:divBdr>
        </w:div>
      </w:divsChild>
    </w:div>
    <w:div w:id="938490426">
      <w:bodyDiv w:val="1"/>
      <w:marLeft w:val="0"/>
      <w:marRight w:val="0"/>
      <w:marTop w:val="0"/>
      <w:marBottom w:val="0"/>
      <w:divBdr>
        <w:top w:val="none" w:sz="0" w:space="0" w:color="auto"/>
        <w:left w:val="none" w:sz="0" w:space="0" w:color="auto"/>
        <w:bottom w:val="none" w:sz="0" w:space="0" w:color="auto"/>
        <w:right w:val="none" w:sz="0" w:space="0" w:color="auto"/>
      </w:divBdr>
    </w:div>
    <w:div w:id="974142740">
      <w:bodyDiv w:val="1"/>
      <w:marLeft w:val="0"/>
      <w:marRight w:val="0"/>
      <w:marTop w:val="0"/>
      <w:marBottom w:val="0"/>
      <w:divBdr>
        <w:top w:val="none" w:sz="0" w:space="0" w:color="auto"/>
        <w:left w:val="none" w:sz="0" w:space="0" w:color="auto"/>
        <w:bottom w:val="none" w:sz="0" w:space="0" w:color="auto"/>
        <w:right w:val="none" w:sz="0" w:space="0" w:color="auto"/>
      </w:divBdr>
    </w:div>
    <w:div w:id="1065445128">
      <w:bodyDiv w:val="1"/>
      <w:marLeft w:val="0"/>
      <w:marRight w:val="0"/>
      <w:marTop w:val="0"/>
      <w:marBottom w:val="0"/>
      <w:divBdr>
        <w:top w:val="none" w:sz="0" w:space="0" w:color="auto"/>
        <w:left w:val="none" w:sz="0" w:space="0" w:color="auto"/>
        <w:bottom w:val="none" w:sz="0" w:space="0" w:color="auto"/>
        <w:right w:val="none" w:sz="0" w:space="0" w:color="auto"/>
      </w:divBdr>
    </w:div>
    <w:div w:id="1163350859">
      <w:bodyDiv w:val="1"/>
      <w:marLeft w:val="0"/>
      <w:marRight w:val="0"/>
      <w:marTop w:val="0"/>
      <w:marBottom w:val="0"/>
      <w:divBdr>
        <w:top w:val="none" w:sz="0" w:space="0" w:color="auto"/>
        <w:left w:val="none" w:sz="0" w:space="0" w:color="auto"/>
        <w:bottom w:val="none" w:sz="0" w:space="0" w:color="auto"/>
        <w:right w:val="none" w:sz="0" w:space="0" w:color="auto"/>
      </w:divBdr>
    </w:div>
    <w:div w:id="1197697681">
      <w:bodyDiv w:val="1"/>
      <w:marLeft w:val="0"/>
      <w:marRight w:val="0"/>
      <w:marTop w:val="0"/>
      <w:marBottom w:val="0"/>
      <w:divBdr>
        <w:top w:val="none" w:sz="0" w:space="0" w:color="auto"/>
        <w:left w:val="none" w:sz="0" w:space="0" w:color="auto"/>
        <w:bottom w:val="none" w:sz="0" w:space="0" w:color="auto"/>
        <w:right w:val="none" w:sz="0" w:space="0" w:color="auto"/>
      </w:divBdr>
      <w:divsChild>
        <w:div w:id="724332971">
          <w:marLeft w:val="0"/>
          <w:marRight w:val="0"/>
          <w:marTop w:val="0"/>
          <w:marBottom w:val="0"/>
          <w:divBdr>
            <w:top w:val="none" w:sz="0" w:space="0" w:color="auto"/>
            <w:left w:val="none" w:sz="0" w:space="0" w:color="auto"/>
            <w:bottom w:val="none" w:sz="0" w:space="0" w:color="auto"/>
            <w:right w:val="none" w:sz="0" w:space="0" w:color="auto"/>
          </w:divBdr>
        </w:div>
        <w:div w:id="1718503221">
          <w:marLeft w:val="0"/>
          <w:marRight w:val="0"/>
          <w:marTop w:val="0"/>
          <w:marBottom w:val="0"/>
          <w:divBdr>
            <w:top w:val="none" w:sz="0" w:space="0" w:color="auto"/>
            <w:left w:val="none" w:sz="0" w:space="0" w:color="auto"/>
            <w:bottom w:val="none" w:sz="0" w:space="0" w:color="auto"/>
            <w:right w:val="none" w:sz="0" w:space="0" w:color="auto"/>
          </w:divBdr>
        </w:div>
        <w:div w:id="705448551">
          <w:marLeft w:val="0"/>
          <w:marRight w:val="0"/>
          <w:marTop w:val="0"/>
          <w:marBottom w:val="0"/>
          <w:divBdr>
            <w:top w:val="none" w:sz="0" w:space="0" w:color="auto"/>
            <w:left w:val="none" w:sz="0" w:space="0" w:color="auto"/>
            <w:bottom w:val="none" w:sz="0" w:space="0" w:color="auto"/>
            <w:right w:val="none" w:sz="0" w:space="0" w:color="auto"/>
          </w:divBdr>
          <w:divsChild>
            <w:div w:id="1393694889">
              <w:marLeft w:val="0"/>
              <w:marRight w:val="0"/>
              <w:marTop w:val="0"/>
              <w:marBottom w:val="0"/>
              <w:divBdr>
                <w:top w:val="none" w:sz="0" w:space="0" w:color="auto"/>
                <w:left w:val="none" w:sz="0" w:space="0" w:color="auto"/>
                <w:bottom w:val="none" w:sz="0" w:space="0" w:color="auto"/>
                <w:right w:val="none" w:sz="0" w:space="0" w:color="auto"/>
              </w:divBdr>
            </w:div>
          </w:divsChild>
        </w:div>
        <w:div w:id="1585381927">
          <w:marLeft w:val="0"/>
          <w:marRight w:val="0"/>
          <w:marTop w:val="0"/>
          <w:marBottom w:val="0"/>
          <w:divBdr>
            <w:top w:val="none" w:sz="0" w:space="0" w:color="auto"/>
            <w:left w:val="none" w:sz="0" w:space="0" w:color="auto"/>
            <w:bottom w:val="none" w:sz="0" w:space="0" w:color="auto"/>
            <w:right w:val="none" w:sz="0" w:space="0" w:color="auto"/>
          </w:divBdr>
        </w:div>
        <w:div w:id="393553759">
          <w:marLeft w:val="0"/>
          <w:marRight w:val="0"/>
          <w:marTop w:val="0"/>
          <w:marBottom w:val="0"/>
          <w:divBdr>
            <w:top w:val="none" w:sz="0" w:space="0" w:color="auto"/>
            <w:left w:val="none" w:sz="0" w:space="0" w:color="auto"/>
            <w:bottom w:val="none" w:sz="0" w:space="0" w:color="auto"/>
            <w:right w:val="none" w:sz="0" w:space="0" w:color="auto"/>
          </w:divBdr>
        </w:div>
        <w:div w:id="1859348314">
          <w:marLeft w:val="0"/>
          <w:marRight w:val="0"/>
          <w:marTop w:val="0"/>
          <w:marBottom w:val="0"/>
          <w:divBdr>
            <w:top w:val="none" w:sz="0" w:space="0" w:color="auto"/>
            <w:left w:val="none" w:sz="0" w:space="0" w:color="auto"/>
            <w:bottom w:val="none" w:sz="0" w:space="0" w:color="auto"/>
            <w:right w:val="none" w:sz="0" w:space="0" w:color="auto"/>
          </w:divBdr>
        </w:div>
        <w:div w:id="1062220881">
          <w:marLeft w:val="0"/>
          <w:marRight w:val="0"/>
          <w:marTop w:val="0"/>
          <w:marBottom w:val="0"/>
          <w:divBdr>
            <w:top w:val="none" w:sz="0" w:space="0" w:color="auto"/>
            <w:left w:val="none" w:sz="0" w:space="0" w:color="auto"/>
            <w:bottom w:val="none" w:sz="0" w:space="0" w:color="auto"/>
            <w:right w:val="none" w:sz="0" w:space="0" w:color="auto"/>
          </w:divBdr>
          <w:divsChild>
            <w:div w:id="408697014">
              <w:marLeft w:val="0"/>
              <w:marRight w:val="0"/>
              <w:marTop w:val="0"/>
              <w:marBottom w:val="0"/>
              <w:divBdr>
                <w:top w:val="none" w:sz="0" w:space="0" w:color="auto"/>
                <w:left w:val="none" w:sz="0" w:space="0" w:color="auto"/>
                <w:bottom w:val="none" w:sz="0" w:space="0" w:color="auto"/>
                <w:right w:val="none" w:sz="0" w:space="0" w:color="auto"/>
              </w:divBdr>
            </w:div>
          </w:divsChild>
        </w:div>
        <w:div w:id="287904998">
          <w:marLeft w:val="0"/>
          <w:marRight w:val="0"/>
          <w:marTop w:val="0"/>
          <w:marBottom w:val="0"/>
          <w:divBdr>
            <w:top w:val="none" w:sz="0" w:space="0" w:color="auto"/>
            <w:left w:val="none" w:sz="0" w:space="0" w:color="auto"/>
            <w:bottom w:val="none" w:sz="0" w:space="0" w:color="auto"/>
            <w:right w:val="none" w:sz="0" w:space="0" w:color="auto"/>
          </w:divBdr>
        </w:div>
      </w:divsChild>
    </w:div>
    <w:div w:id="1323969105">
      <w:bodyDiv w:val="1"/>
      <w:marLeft w:val="0"/>
      <w:marRight w:val="0"/>
      <w:marTop w:val="0"/>
      <w:marBottom w:val="0"/>
      <w:divBdr>
        <w:top w:val="none" w:sz="0" w:space="0" w:color="auto"/>
        <w:left w:val="none" w:sz="0" w:space="0" w:color="auto"/>
        <w:bottom w:val="none" w:sz="0" w:space="0" w:color="auto"/>
        <w:right w:val="none" w:sz="0" w:space="0" w:color="auto"/>
      </w:divBdr>
      <w:divsChild>
        <w:div w:id="1181044333">
          <w:marLeft w:val="0"/>
          <w:marRight w:val="0"/>
          <w:marTop w:val="0"/>
          <w:marBottom w:val="0"/>
          <w:divBdr>
            <w:top w:val="none" w:sz="0" w:space="0" w:color="auto"/>
            <w:left w:val="none" w:sz="0" w:space="0" w:color="auto"/>
            <w:bottom w:val="none" w:sz="0" w:space="0" w:color="auto"/>
            <w:right w:val="none" w:sz="0" w:space="0" w:color="auto"/>
          </w:divBdr>
          <w:divsChild>
            <w:div w:id="1877424287">
              <w:marLeft w:val="0"/>
              <w:marRight w:val="0"/>
              <w:marTop w:val="0"/>
              <w:marBottom w:val="0"/>
              <w:divBdr>
                <w:top w:val="none" w:sz="0" w:space="0" w:color="auto"/>
                <w:left w:val="none" w:sz="0" w:space="0" w:color="auto"/>
                <w:bottom w:val="none" w:sz="0" w:space="0" w:color="auto"/>
                <w:right w:val="none" w:sz="0" w:space="0" w:color="auto"/>
              </w:divBdr>
            </w:div>
          </w:divsChild>
        </w:div>
        <w:div w:id="1174883181">
          <w:marLeft w:val="0"/>
          <w:marRight w:val="0"/>
          <w:marTop w:val="0"/>
          <w:marBottom w:val="0"/>
          <w:divBdr>
            <w:top w:val="none" w:sz="0" w:space="0" w:color="auto"/>
            <w:left w:val="none" w:sz="0" w:space="0" w:color="auto"/>
            <w:bottom w:val="none" w:sz="0" w:space="0" w:color="auto"/>
            <w:right w:val="none" w:sz="0" w:space="0" w:color="auto"/>
          </w:divBdr>
        </w:div>
        <w:div w:id="166209820">
          <w:marLeft w:val="0"/>
          <w:marRight w:val="0"/>
          <w:marTop w:val="0"/>
          <w:marBottom w:val="0"/>
          <w:divBdr>
            <w:top w:val="none" w:sz="0" w:space="0" w:color="auto"/>
            <w:left w:val="none" w:sz="0" w:space="0" w:color="auto"/>
            <w:bottom w:val="none" w:sz="0" w:space="0" w:color="auto"/>
            <w:right w:val="none" w:sz="0" w:space="0" w:color="auto"/>
          </w:divBdr>
        </w:div>
        <w:div w:id="816339346">
          <w:marLeft w:val="0"/>
          <w:marRight w:val="0"/>
          <w:marTop w:val="0"/>
          <w:marBottom w:val="0"/>
          <w:divBdr>
            <w:top w:val="none" w:sz="0" w:space="0" w:color="auto"/>
            <w:left w:val="none" w:sz="0" w:space="0" w:color="auto"/>
            <w:bottom w:val="none" w:sz="0" w:space="0" w:color="auto"/>
            <w:right w:val="none" w:sz="0" w:space="0" w:color="auto"/>
          </w:divBdr>
          <w:divsChild>
            <w:div w:id="596793762">
              <w:marLeft w:val="0"/>
              <w:marRight w:val="0"/>
              <w:marTop w:val="0"/>
              <w:marBottom w:val="0"/>
              <w:divBdr>
                <w:top w:val="none" w:sz="0" w:space="0" w:color="auto"/>
                <w:left w:val="none" w:sz="0" w:space="0" w:color="auto"/>
                <w:bottom w:val="none" w:sz="0" w:space="0" w:color="auto"/>
                <w:right w:val="none" w:sz="0" w:space="0" w:color="auto"/>
              </w:divBdr>
            </w:div>
          </w:divsChild>
        </w:div>
        <w:div w:id="191460000">
          <w:marLeft w:val="0"/>
          <w:marRight w:val="0"/>
          <w:marTop w:val="0"/>
          <w:marBottom w:val="0"/>
          <w:divBdr>
            <w:top w:val="none" w:sz="0" w:space="0" w:color="auto"/>
            <w:left w:val="none" w:sz="0" w:space="0" w:color="auto"/>
            <w:bottom w:val="none" w:sz="0" w:space="0" w:color="auto"/>
            <w:right w:val="none" w:sz="0" w:space="0" w:color="auto"/>
          </w:divBdr>
        </w:div>
        <w:div w:id="1091313935">
          <w:marLeft w:val="0"/>
          <w:marRight w:val="0"/>
          <w:marTop w:val="0"/>
          <w:marBottom w:val="0"/>
          <w:divBdr>
            <w:top w:val="none" w:sz="0" w:space="0" w:color="auto"/>
            <w:left w:val="none" w:sz="0" w:space="0" w:color="auto"/>
            <w:bottom w:val="none" w:sz="0" w:space="0" w:color="auto"/>
            <w:right w:val="none" w:sz="0" w:space="0" w:color="auto"/>
          </w:divBdr>
          <w:divsChild>
            <w:div w:id="1142977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6899080">
      <w:bodyDiv w:val="1"/>
      <w:marLeft w:val="0"/>
      <w:marRight w:val="0"/>
      <w:marTop w:val="0"/>
      <w:marBottom w:val="0"/>
      <w:divBdr>
        <w:top w:val="none" w:sz="0" w:space="0" w:color="auto"/>
        <w:left w:val="none" w:sz="0" w:space="0" w:color="auto"/>
        <w:bottom w:val="none" w:sz="0" w:space="0" w:color="auto"/>
        <w:right w:val="none" w:sz="0" w:space="0" w:color="auto"/>
      </w:divBdr>
    </w:div>
    <w:div w:id="1427535426">
      <w:bodyDiv w:val="1"/>
      <w:marLeft w:val="0"/>
      <w:marRight w:val="0"/>
      <w:marTop w:val="0"/>
      <w:marBottom w:val="0"/>
      <w:divBdr>
        <w:top w:val="none" w:sz="0" w:space="0" w:color="auto"/>
        <w:left w:val="none" w:sz="0" w:space="0" w:color="auto"/>
        <w:bottom w:val="none" w:sz="0" w:space="0" w:color="auto"/>
        <w:right w:val="none" w:sz="0" w:space="0" w:color="auto"/>
      </w:divBdr>
      <w:divsChild>
        <w:div w:id="980615673">
          <w:marLeft w:val="0"/>
          <w:marRight w:val="0"/>
          <w:marTop w:val="0"/>
          <w:marBottom w:val="0"/>
          <w:divBdr>
            <w:top w:val="none" w:sz="0" w:space="0" w:color="auto"/>
            <w:left w:val="none" w:sz="0" w:space="0" w:color="auto"/>
            <w:bottom w:val="none" w:sz="0" w:space="0" w:color="auto"/>
            <w:right w:val="none" w:sz="0" w:space="0" w:color="auto"/>
          </w:divBdr>
        </w:div>
        <w:div w:id="923950419">
          <w:marLeft w:val="0"/>
          <w:marRight w:val="0"/>
          <w:marTop w:val="0"/>
          <w:marBottom w:val="0"/>
          <w:divBdr>
            <w:top w:val="none" w:sz="0" w:space="0" w:color="auto"/>
            <w:left w:val="none" w:sz="0" w:space="0" w:color="auto"/>
            <w:bottom w:val="none" w:sz="0" w:space="0" w:color="auto"/>
            <w:right w:val="none" w:sz="0" w:space="0" w:color="auto"/>
          </w:divBdr>
        </w:div>
      </w:divsChild>
    </w:div>
    <w:div w:id="1472478961">
      <w:bodyDiv w:val="1"/>
      <w:marLeft w:val="0"/>
      <w:marRight w:val="0"/>
      <w:marTop w:val="0"/>
      <w:marBottom w:val="0"/>
      <w:divBdr>
        <w:top w:val="none" w:sz="0" w:space="0" w:color="auto"/>
        <w:left w:val="none" w:sz="0" w:space="0" w:color="auto"/>
        <w:bottom w:val="none" w:sz="0" w:space="0" w:color="auto"/>
        <w:right w:val="none" w:sz="0" w:space="0" w:color="auto"/>
      </w:divBdr>
      <w:divsChild>
        <w:div w:id="1553616844">
          <w:marLeft w:val="-720"/>
          <w:marRight w:val="0"/>
          <w:marTop w:val="0"/>
          <w:marBottom w:val="0"/>
          <w:divBdr>
            <w:top w:val="none" w:sz="0" w:space="0" w:color="auto"/>
            <w:left w:val="none" w:sz="0" w:space="0" w:color="auto"/>
            <w:bottom w:val="none" w:sz="0" w:space="0" w:color="auto"/>
            <w:right w:val="none" w:sz="0" w:space="0" w:color="auto"/>
          </w:divBdr>
        </w:div>
      </w:divsChild>
    </w:div>
    <w:div w:id="1576746874">
      <w:bodyDiv w:val="1"/>
      <w:marLeft w:val="0"/>
      <w:marRight w:val="0"/>
      <w:marTop w:val="0"/>
      <w:marBottom w:val="0"/>
      <w:divBdr>
        <w:top w:val="none" w:sz="0" w:space="0" w:color="auto"/>
        <w:left w:val="none" w:sz="0" w:space="0" w:color="auto"/>
        <w:bottom w:val="none" w:sz="0" w:space="0" w:color="auto"/>
        <w:right w:val="none" w:sz="0" w:space="0" w:color="auto"/>
      </w:divBdr>
    </w:div>
    <w:div w:id="1686399544">
      <w:bodyDiv w:val="1"/>
      <w:marLeft w:val="0"/>
      <w:marRight w:val="0"/>
      <w:marTop w:val="0"/>
      <w:marBottom w:val="0"/>
      <w:divBdr>
        <w:top w:val="none" w:sz="0" w:space="0" w:color="auto"/>
        <w:left w:val="none" w:sz="0" w:space="0" w:color="auto"/>
        <w:bottom w:val="none" w:sz="0" w:space="0" w:color="auto"/>
        <w:right w:val="none" w:sz="0" w:space="0" w:color="auto"/>
      </w:divBdr>
      <w:divsChild>
        <w:div w:id="2015498038">
          <w:marLeft w:val="0"/>
          <w:marRight w:val="0"/>
          <w:marTop w:val="0"/>
          <w:marBottom w:val="0"/>
          <w:divBdr>
            <w:top w:val="none" w:sz="0" w:space="0" w:color="auto"/>
            <w:left w:val="none" w:sz="0" w:space="0" w:color="auto"/>
            <w:bottom w:val="none" w:sz="0" w:space="0" w:color="auto"/>
            <w:right w:val="none" w:sz="0" w:space="0" w:color="auto"/>
          </w:divBdr>
        </w:div>
        <w:div w:id="1671249970">
          <w:marLeft w:val="0"/>
          <w:marRight w:val="0"/>
          <w:marTop w:val="0"/>
          <w:marBottom w:val="0"/>
          <w:divBdr>
            <w:top w:val="none" w:sz="0" w:space="0" w:color="auto"/>
            <w:left w:val="none" w:sz="0" w:space="0" w:color="auto"/>
            <w:bottom w:val="none" w:sz="0" w:space="0" w:color="auto"/>
            <w:right w:val="none" w:sz="0" w:space="0" w:color="auto"/>
          </w:divBdr>
          <w:divsChild>
            <w:div w:id="361636292">
              <w:marLeft w:val="0"/>
              <w:marRight w:val="0"/>
              <w:marTop w:val="0"/>
              <w:marBottom w:val="0"/>
              <w:divBdr>
                <w:top w:val="none" w:sz="0" w:space="0" w:color="auto"/>
                <w:left w:val="none" w:sz="0" w:space="0" w:color="auto"/>
                <w:bottom w:val="none" w:sz="0" w:space="0" w:color="auto"/>
                <w:right w:val="none" w:sz="0" w:space="0" w:color="auto"/>
              </w:divBdr>
            </w:div>
          </w:divsChild>
        </w:div>
        <w:div w:id="134222317">
          <w:marLeft w:val="0"/>
          <w:marRight w:val="0"/>
          <w:marTop w:val="0"/>
          <w:marBottom w:val="0"/>
          <w:divBdr>
            <w:top w:val="none" w:sz="0" w:space="0" w:color="auto"/>
            <w:left w:val="none" w:sz="0" w:space="0" w:color="auto"/>
            <w:bottom w:val="none" w:sz="0" w:space="0" w:color="auto"/>
            <w:right w:val="none" w:sz="0" w:space="0" w:color="auto"/>
          </w:divBdr>
        </w:div>
        <w:div w:id="892737364">
          <w:marLeft w:val="0"/>
          <w:marRight w:val="0"/>
          <w:marTop w:val="0"/>
          <w:marBottom w:val="0"/>
          <w:divBdr>
            <w:top w:val="none" w:sz="0" w:space="0" w:color="auto"/>
            <w:left w:val="none" w:sz="0" w:space="0" w:color="auto"/>
            <w:bottom w:val="none" w:sz="0" w:space="0" w:color="auto"/>
            <w:right w:val="none" w:sz="0" w:space="0" w:color="auto"/>
          </w:divBdr>
        </w:div>
        <w:div w:id="1783378488">
          <w:marLeft w:val="0"/>
          <w:marRight w:val="0"/>
          <w:marTop w:val="0"/>
          <w:marBottom w:val="0"/>
          <w:divBdr>
            <w:top w:val="none" w:sz="0" w:space="0" w:color="auto"/>
            <w:left w:val="none" w:sz="0" w:space="0" w:color="auto"/>
            <w:bottom w:val="none" w:sz="0" w:space="0" w:color="auto"/>
            <w:right w:val="none" w:sz="0" w:space="0" w:color="auto"/>
          </w:divBdr>
          <w:divsChild>
            <w:div w:id="244921130">
              <w:marLeft w:val="0"/>
              <w:marRight w:val="0"/>
              <w:marTop w:val="0"/>
              <w:marBottom w:val="0"/>
              <w:divBdr>
                <w:top w:val="none" w:sz="0" w:space="0" w:color="auto"/>
                <w:left w:val="none" w:sz="0" w:space="0" w:color="auto"/>
                <w:bottom w:val="none" w:sz="0" w:space="0" w:color="auto"/>
                <w:right w:val="none" w:sz="0" w:space="0" w:color="auto"/>
              </w:divBdr>
            </w:div>
          </w:divsChild>
        </w:div>
        <w:div w:id="1438215304">
          <w:marLeft w:val="0"/>
          <w:marRight w:val="0"/>
          <w:marTop w:val="0"/>
          <w:marBottom w:val="0"/>
          <w:divBdr>
            <w:top w:val="none" w:sz="0" w:space="0" w:color="auto"/>
            <w:left w:val="none" w:sz="0" w:space="0" w:color="auto"/>
            <w:bottom w:val="none" w:sz="0" w:space="0" w:color="auto"/>
            <w:right w:val="none" w:sz="0" w:space="0" w:color="auto"/>
          </w:divBdr>
        </w:div>
        <w:div w:id="1131484975">
          <w:marLeft w:val="0"/>
          <w:marRight w:val="0"/>
          <w:marTop w:val="0"/>
          <w:marBottom w:val="0"/>
          <w:divBdr>
            <w:top w:val="none" w:sz="0" w:space="0" w:color="auto"/>
            <w:left w:val="none" w:sz="0" w:space="0" w:color="auto"/>
            <w:bottom w:val="none" w:sz="0" w:space="0" w:color="auto"/>
            <w:right w:val="none" w:sz="0" w:space="0" w:color="auto"/>
          </w:divBdr>
        </w:div>
        <w:div w:id="1527937919">
          <w:marLeft w:val="0"/>
          <w:marRight w:val="0"/>
          <w:marTop w:val="0"/>
          <w:marBottom w:val="0"/>
          <w:divBdr>
            <w:top w:val="none" w:sz="0" w:space="0" w:color="auto"/>
            <w:left w:val="none" w:sz="0" w:space="0" w:color="auto"/>
            <w:bottom w:val="none" w:sz="0" w:space="0" w:color="auto"/>
            <w:right w:val="none" w:sz="0" w:space="0" w:color="auto"/>
          </w:divBdr>
          <w:divsChild>
            <w:div w:id="2122021128">
              <w:marLeft w:val="0"/>
              <w:marRight w:val="0"/>
              <w:marTop w:val="0"/>
              <w:marBottom w:val="0"/>
              <w:divBdr>
                <w:top w:val="none" w:sz="0" w:space="0" w:color="auto"/>
                <w:left w:val="none" w:sz="0" w:space="0" w:color="auto"/>
                <w:bottom w:val="none" w:sz="0" w:space="0" w:color="auto"/>
                <w:right w:val="none" w:sz="0" w:space="0" w:color="auto"/>
              </w:divBdr>
            </w:div>
          </w:divsChild>
        </w:div>
        <w:div w:id="2115200430">
          <w:marLeft w:val="0"/>
          <w:marRight w:val="0"/>
          <w:marTop w:val="0"/>
          <w:marBottom w:val="0"/>
          <w:divBdr>
            <w:top w:val="none" w:sz="0" w:space="0" w:color="auto"/>
            <w:left w:val="none" w:sz="0" w:space="0" w:color="auto"/>
            <w:bottom w:val="none" w:sz="0" w:space="0" w:color="auto"/>
            <w:right w:val="none" w:sz="0" w:space="0" w:color="auto"/>
          </w:divBdr>
        </w:div>
      </w:divsChild>
    </w:div>
    <w:div w:id="1716193606">
      <w:bodyDiv w:val="1"/>
      <w:marLeft w:val="0"/>
      <w:marRight w:val="0"/>
      <w:marTop w:val="0"/>
      <w:marBottom w:val="0"/>
      <w:divBdr>
        <w:top w:val="none" w:sz="0" w:space="0" w:color="auto"/>
        <w:left w:val="none" w:sz="0" w:space="0" w:color="auto"/>
        <w:bottom w:val="none" w:sz="0" w:space="0" w:color="auto"/>
        <w:right w:val="none" w:sz="0" w:space="0" w:color="auto"/>
      </w:divBdr>
    </w:div>
    <w:div w:id="1743672099">
      <w:bodyDiv w:val="1"/>
      <w:marLeft w:val="0"/>
      <w:marRight w:val="0"/>
      <w:marTop w:val="0"/>
      <w:marBottom w:val="0"/>
      <w:divBdr>
        <w:top w:val="none" w:sz="0" w:space="0" w:color="auto"/>
        <w:left w:val="none" w:sz="0" w:space="0" w:color="auto"/>
        <w:bottom w:val="none" w:sz="0" w:space="0" w:color="auto"/>
        <w:right w:val="none" w:sz="0" w:space="0" w:color="auto"/>
      </w:divBdr>
    </w:div>
    <w:div w:id="1763722670">
      <w:bodyDiv w:val="1"/>
      <w:marLeft w:val="0"/>
      <w:marRight w:val="0"/>
      <w:marTop w:val="0"/>
      <w:marBottom w:val="0"/>
      <w:divBdr>
        <w:top w:val="none" w:sz="0" w:space="0" w:color="auto"/>
        <w:left w:val="none" w:sz="0" w:space="0" w:color="auto"/>
        <w:bottom w:val="none" w:sz="0" w:space="0" w:color="auto"/>
        <w:right w:val="none" w:sz="0" w:space="0" w:color="auto"/>
      </w:divBdr>
    </w:div>
    <w:div w:id="1804806666">
      <w:bodyDiv w:val="1"/>
      <w:marLeft w:val="0"/>
      <w:marRight w:val="0"/>
      <w:marTop w:val="0"/>
      <w:marBottom w:val="0"/>
      <w:divBdr>
        <w:top w:val="none" w:sz="0" w:space="0" w:color="auto"/>
        <w:left w:val="none" w:sz="0" w:space="0" w:color="auto"/>
        <w:bottom w:val="none" w:sz="0" w:space="0" w:color="auto"/>
        <w:right w:val="none" w:sz="0" w:space="0" w:color="auto"/>
      </w:divBdr>
    </w:div>
    <w:div w:id="1836219731">
      <w:bodyDiv w:val="1"/>
      <w:marLeft w:val="0"/>
      <w:marRight w:val="0"/>
      <w:marTop w:val="0"/>
      <w:marBottom w:val="0"/>
      <w:divBdr>
        <w:top w:val="none" w:sz="0" w:space="0" w:color="auto"/>
        <w:left w:val="none" w:sz="0" w:space="0" w:color="auto"/>
        <w:bottom w:val="none" w:sz="0" w:space="0" w:color="auto"/>
        <w:right w:val="none" w:sz="0" w:space="0" w:color="auto"/>
      </w:divBdr>
    </w:div>
    <w:div w:id="1855151251">
      <w:bodyDiv w:val="1"/>
      <w:marLeft w:val="0"/>
      <w:marRight w:val="0"/>
      <w:marTop w:val="0"/>
      <w:marBottom w:val="0"/>
      <w:divBdr>
        <w:top w:val="none" w:sz="0" w:space="0" w:color="auto"/>
        <w:left w:val="none" w:sz="0" w:space="0" w:color="auto"/>
        <w:bottom w:val="none" w:sz="0" w:space="0" w:color="auto"/>
        <w:right w:val="none" w:sz="0" w:space="0" w:color="auto"/>
      </w:divBdr>
    </w:div>
    <w:div w:id="1971205807">
      <w:bodyDiv w:val="1"/>
      <w:marLeft w:val="0"/>
      <w:marRight w:val="0"/>
      <w:marTop w:val="0"/>
      <w:marBottom w:val="0"/>
      <w:divBdr>
        <w:top w:val="none" w:sz="0" w:space="0" w:color="auto"/>
        <w:left w:val="none" w:sz="0" w:space="0" w:color="auto"/>
        <w:bottom w:val="none" w:sz="0" w:space="0" w:color="auto"/>
        <w:right w:val="none" w:sz="0" w:space="0" w:color="auto"/>
      </w:divBdr>
    </w:div>
    <w:div w:id="1992446307">
      <w:bodyDiv w:val="1"/>
      <w:marLeft w:val="0"/>
      <w:marRight w:val="0"/>
      <w:marTop w:val="0"/>
      <w:marBottom w:val="0"/>
      <w:divBdr>
        <w:top w:val="none" w:sz="0" w:space="0" w:color="auto"/>
        <w:left w:val="none" w:sz="0" w:space="0" w:color="auto"/>
        <w:bottom w:val="none" w:sz="0" w:space="0" w:color="auto"/>
        <w:right w:val="none" w:sz="0" w:space="0" w:color="auto"/>
      </w:divBdr>
      <w:divsChild>
        <w:div w:id="1451824203">
          <w:marLeft w:val="0"/>
          <w:marRight w:val="0"/>
          <w:marTop w:val="0"/>
          <w:marBottom w:val="0"/>
          <w:divBdr>
            <w:top w:val="none" w:sz="0" w:space="0" w:color="auto"/>
            <w:left w:val="none" w:sz="0" w:space="0" w:color="auto"/>
            <w:bottom w:val="none" w:sz="0" w:space="0" w:color="auto"/>
            <w:right w:val="none" w:sz="0" w:space="0" w:color="auto"/>
          </w:divBdr>
        </w:div>
        <w:div w:id="362049928">
          <w:marLeft w:val="0"/>
          <w:marRight w:val="0"/>
          <w:marTop w:val="0"/>
          <w:marBottom w:val="0"/>
          <w:divBdr>
            <w:top w:val="none" w:sz="0" w:space="0" w:color="auto"/>
            <w:left w:val="none" w:sz="0" w:space="0" w:color="auto"/>
            <w:bottom w:val="none" w:sz="0" w:space="0" w:color="auto"/>
            <w:right w:val="none" w:sz="0" w:space="0" w:color="auto"/>
          </w:divBdr>
          <w:divsChild>
            <w:div w:id="81951389">
              <w:marLeft w:val="0"/>
              <w:marRight w:val="0"/>
              <w:marTop w:val="0"/>
              <w:marBottom w:val="0"/>
              <w:divBdr>
                <w:top w:val="none" w:sz="0" w:space="0" w:color="auto"/>
                <w:left w:val="none" w:sz="0" w:space="0" w:color="auto"/>
                <w:bottom w:val="none" w:sz="0" w:space="0" w:color="auto"/>
                <w:right w:val="none" w:sz="0" w:space="0" w:color="auto"/>
              </w:divBdr>
            </w:div>
          </w:divsChild>
        </w:div>
        <w:div w:id="533731653">
          <w:marLeft w:val="0"/>
          <w:marRight w:val="0"/>
          <w:marTop w:val="0"/>
          <w:marBottom w:val="0"/>
          <w:divBdr>
            <w:top w:val="none" w:sz="0" w:space="0" w:color="auto"/>
            <w:left w:val="none" w:sz="0" w:space="0" w:color="auto"/>
            <w:bottom w:val="none" w:sz="0" w:space="0" w:color="auto"/>
            <w:right w:val="none" w:sz="0" w:space="0" w:color="auto"/>
          </w:divBdr>
        </w:div>
        <w:div w:id="1796295843">
          <w:marLeft w:val="0"/>
          <w:marRight w:val="0"/>
          <w:marTop w:val="0"/>
          <w:marBottom w:val="0"/>
          <w:divBdr>
            <w:top w:val="none" w:sz="0" w:space="0" w:color="auto"/>
            <w:left w:val="none" w:sz="0" w:space="0" w:color="auto"/>
            <w:bottom w:val="none" w:sz="0" w:space="0" w:color="auto"/>
            <w:right w:val="none" w:sz="0" w:space="0" w:color="auto"/>
          </w:divBdr>
        </w:div>
        <w:div w:id="978876954">
          <w:marLeft w:val="0"/>
          <w:marRight w:val="0"/>
          <w:marTop w:val="0"/>
          <w:marBottom w:val="0"/>
          <w:divBdr>
            <w:top w:val="none" w:sz="0" w:space="0" w:color="auto"/>
            <w:left w:val="none" w:sz="0" w:space="0" w:color="auto"/>
            <w:bottom w:val="none" w:sz="0" w:space="0" w:color="auto"/>
            <w:right w:val="none" w:sz="0" w:space="0" w:color="auto"/>
          </w:divBdr>
        </w:div>
      </w:divsChild>
    </w:div>
    <w:div w:id="2005274931">
      <w:bodyDiv w:val="1"/>
      <w:marLeft w:val="0"/>
      <w:marRight w:val="0"/>
      <w:marTop w:val="0"/>
      <w:marBottom w:val="0"/>
      <w:divBdr>
        <w:top w:val="none" w:sz="0" w:space="0" w:color="auto"/>
        <w:left w:val="none" w:sz="0" w:space="0" w:color="auto"/>
        <w:bottom w:val="none" w:sz="0" w:space="0" w:color="auto"/>
        <w:right w:val="none" w:sz="0" w:space="0" w:color="auto"/>
      </w:divBdr>
    </w:div>
    <w:div w:id="2012365452">
      <w:bodyDiv w:val="1"/>
      <w:marLeft w:val="0"/>
      <w:marRight w:val="0"/>
      <w:marTop w:val="0"/>
      <w:marBottom w:val="0"/>
      <w:divBdr>
        <w:top w:val="none" w:sz="0" w:space="0" w:color="auto"/>
        <w:left w:val="none" w:sz="0" w:space="0" w:color="auto"/>
        <w:bottom w:val="none" w:sz="0" w:space="0" w:color="auto"/>
        <w:right w:val="none" w:sz="0" w:space="0" w:color="auto"/>
      </w:divBdr>
    </w:div>
    <w:div w:id="2054302600">
      <w:bodyDiv w:val="1"/>
      <w:marLeft w:val="0"/>
      <w:marRight w:val="0"/>
      <w:marTop w:val="0"/>
      <w:marBottom w:val="0"/>
      <w:divBdr>
        <w:top w:val="none" w:sz="0" w:space="0" w:color="auto"/>
        <w:left w:val="none" w:sz="0" w:space="0" w:color="auto"/>
        <w:bottom w:val="none" w:sz="0" w:space="0" w:color="auto"/>
        <w:right w:val="none" w:sz="0" w:space="0" w:color="auto"/>
      </w:divBdr>
    </w:div>
    <w:div w:id="2086025514">
      <w:bodyDiv w:val="1"/>
      <w:marLeft w:val="0"/>
      <w:marRight w:val="0"/>
      <w:marTop w:val="0"/>
      <w:marBottom w:val="0"/>
      <w:divBdr>
        <w:top w:val="none" w:sz="0" w:space="0" w:color="auto"/>
        <w:left w:val="none" w:sz="0" w:space="0" w:color="auto"/>
        <w:bottom w:val="none" w:sz="0" w:space="0" w:color="auto"/>
        <w:right w:val="none" w:sz="0" w:space="0" w:color="auto"/>
      </w:divBdr>
    </w:div>
    <w:div w:id="2089576786">
      <w:bodyDiv w:val="1"/>
      <w:marLeft w:val="0"/>
      <w:marRight w:val="0"/>
      <w:marTop w:val="0"/>
      <w:marBottom w:val="0"/>
      <w:divBdr>
        <w:top w:val="none" w:sz="0" w:space="0" w:color="auto"/>
        <w:left w:val="none" w:sz="0" w:space="0" w:color="auto"/>
        <w:bottom w:val="none" w:sz="0" w:space="0" w:color="auto"/>
        <w:right w:val="none" w:sz="0" w:space="0" w:color="auto"/>
      </w:divBdr>
    </w:div>
    <w:div w:id="2090734115">
      <w:bodyDiv w:val="1"/>
      <w:marLeft w:val="0"/>
      <w:marRight w:val="0"/>
      <w:marTop w:val="0"/>
      <w:marBottom w:val="0"/>
      <w:divBdr>
        <w:top w:val="none" w:sz="0" w:space="0" w:color="auto"/>
        <w:left w:val="none" w:sz="0" w:space="0" w:color="auto"/>
        <w:bottom w:val="none" w:sz="0" w:space="0" w:color="auto"/>
        <w:right w:val="none" w:sz="0" w:space="0" w:color="auto"/>
      </w:divBdr>
    </w:div>
    <w:div w:id="2094400550">
      <w:bodyDiv w:val="1"/>
      <w:marLeft w:val="0"/>
      <w:marRight w:val="0"/>
      <w:marTop w:val="0"/>
      <w:marBottom w:val="0"/>
      <w:divBdr>
        <w:top w:val="none" w:sz="0" w:space="0" w:color="auto"/>
        <w:left w:val="none" w:sz="0" w:space="0" w:color="auto"/>
        <w:bottom w:val="none" w:sz="0" w:space="0" w:color="auto"/>
        <w:right w:val="none" w:sz="0" w:space="0" w:color="auto"/>
      </w:divBdr>
    </w:div>
    <w:div w:id="212843001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slidemodel.com/templates/teamwork-powerpoint-template/" TargetMode="Externa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21" Type="http://schemas.openxmlformats.org/officeDocument/2006/relationships/font" Target="fonts/font21.odttf"/><Relationship Id="rId7" Type="http://schemas.openxmlformats.org/officeDocument/2006/relationships/font" Target="fonts/font7.odttf"/><Relationship Id="rId12" Type="http://schemas.openxmlformats.org/officeDocument/2006/relationships/font" Target="fonts/font12.odttf"/><Relationship Id="rId17" Type="http://schemas.openxmlformats.org/officeDocument/2006/relationships/font" Target="fonts/font17.odttf"/><Relationship Id="rId2" Type="http://schemas.openxmlformats.org/officeDocument/2006/relationships/font" Target="fonts/font2.odttf"/><Relationship Id="rId16" Type="http://schemas.openxmlformats.org/officeDocument/2006/relationships/font" Target="fonts/font16.odttf"/><Relationship Id="rId1" Type="http://schemas.openxmlformats.org/officeDocument/2006/relationships/font" Target="fonts/font1.odttf"/><Relationship Id="rId6" Type="http://schemas.openxmlformats.org/officeDocument/2006/relationships/font" Target="fonts/font6.odttf"/><Relationship Id="rId11" Type="http://schemas.openxmlformats.org/officeDocument/2006/relationships/font" Target="fonts/font11.odttf"/><Relationship Id="rId5" Type="http://schemas.openxmlformats.org/officeDocument/2006/relationships/font" Target="fonts/font5.odttf"/><Relationship Id="rId10" Type="http://schemas.openxmlformats.org/officeDocument/2006/relationships/font" Target="fonts/font10.odttf"/><Relationship Id="rId4" Type="http://schemas.openxmlformats.org/officeDocument/2006/relationships/font" Target="fonts/font4.odttf"/><Relationship Id="rId9" Type="http://schemas.openxmlformats.org/officeDocument/2006/relationships/font" Target="fonts/font9.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BC75AF9-157E-40F3-9817-8F57040B30C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3094</Words>
  <Characters>17640</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MIROSLAV KESEL</cp:lastModifiedBy>
  <cp:revision>2</cp:revision>
  <dcterms:created xsi:type="dcterms:W3CDTF">2026-04-22T18:39:00Z</dcterms:created>
  <dcterms:modified xsi:type="dcterms:W3CDTF">2026-04-22T18:39:00Z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c909150f-9926-47b7-b845-3757bd646d36</vt:lpwstr>
  </property>
  <property fmtid="{D5CDD505-2E9C-101B-9397-08002B2CF9AE}" pid="3" name="MSIP_Label_32e150ff-4790-4db0-9801-e1a2cb83509c_Enabled">
    <vt:lpwstr>true</vt:lpwstr>
  </property>
  <property fmtid="{D5CDD505-2E9C-101B-9397-08002B2CF9AE}" pid="4" name="MSIP_Label_32e150ff-4790-4db0-9801-e1a2cb83509c_SetDate">
    <vt:lpwstr>2026-04-20T06:30:37Z</vt:lpwstr>
  </property>
  <property fmtid="{D5CDD505-2E9C-101B-9397-08002B2CF9AE}" pid="5" name="MSIP_Label_32e150ff-4790-4db0-9801-e1a2cb83509c_Method">
    <vt:lpwstr>Standard</vt:lpwstr>
  </property>
  <property fmtid="{D5CDD505-2E9C-101B-9397-08002B2CF9AE}" pid="6" name="MSIP_Label_32e150ff-4790-4db0-9801-e1a2cb83509c_Name">
    <vt:lpwstr>defa4170-0d19-0005-0004-bc88714345d2</vt:lpwstr>
  </property>
  <property fmtid="{D5CDD505-2E9C-101B-9397-08002B2CF9AE}" pid="7" name="MSIP_Label_32e150ff-4790-4db0-9801-e1a2cb83509c_SiteId">
    <vt:lpwstr>31b813f2-6514-42e9-b2f4-5d69ef68118b</vt:lpwstr>
  </property>
  <property fmtid="{D5CDD505-2E9C-101B-9397-08002B2CF9AE}" pid="8" name="MSIP_Label_32e150ff-4790-4db0-9801-e1a2cb83509c_ActionId">
    <vt:lpwstr>8f52702b-9ccc-462d-bcb9-95a2a850c418</vt:lpwstr>
  </property>
  <property fmtid="{D5CDD505-2E9C-101B-9397-08002B2CF9AE}" pid="9" name="MSIP_Label_32e150ff-4790-4db0-9801-e1a2cb83509c_ContentBits">
    <vt:lpwstr>0</vt:lpwstr>
  </property>
  <property fmtid="{D5CDD505-2E9C-101B-9397-08002B2CF9AE}" pid="10" name="MSIP_Label_32e150ff-4790-4db0-9801-e1a2cb83509c_Tag">
    <vt:lpwstr>50, 3, 0, 1</vt:lpwstr>
  </property>
</Properties>
</file>