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3F4D" w:rsidRDefault="00E03F4D" w:rsidP="00E03F4D">
      <w:pPr>
        <w:jc w:val="center"/>
        <w:rPr>
          <w:rFonts w:ascii="Times New Roman" w:hAnsi="Times New Roman" w:cs="Times New Roman"/>
          <w:b/>
          <w:bCs/>
          <w:sz w:val="96"/>
          <w:szCs w:val="96"/>
          <w:shd w:val="clear" w:color="auto" w:fill="FFFFFF"/>
        </w:rPr>
      </w:pPr>
    </w:p>
    <w:p w:rsidR="00E03F4D" w:rsidRDefault="00E03F4D" w:rsidP="00E03F4D">
      <w:pPr>
        <w:jc w:val="center"/>
        <w:rPr>
          <w:rFonts w:ascii="Times New Roman" w:hAnsi="Times New Roman" w:cs="Times New Roman"/>
          <w:b/>
          <w:bCs/>
          <w:sz w:val="96"/>
          <w:szCs w:val="96"/>
          <w:shd w:val="clear" w:color="auto" w:fill="FFFFFF"/>
        </w:rPr>
      </w:pPr>
    </w:p>
    <w:p w:rsidR="00E03F4D" w:rsidRDefault="00E03F4D" w:rsidP="00E03F4D">
      <w:pPr>
        <w:jc w:val="center"/>
        <w:rPr>
          <w:rFonts w:ascii="Times New Roman" w:hAnsi="Times New Roman" w:cs="Times New Roman"/>
          <w:b/>
          <w:bCs/>
          <w:sz w:val="96"/>
          <w:szCs w:val="96"/>
          <w:shd w:val="clear" w:color="auto" w:fill="FFFFFF"/>
        </w:rPr>
      </w:pPr>
    </w:p>
    <w:p w:rsidR="008F329C" w:rsidRDefault="00E03F4D" w:rsidP="00E03F4D">
      <w:pPr>
        <w:jc w:val="center"/>
        <w:rPr>
          <w:rFonts w:ascii="Times New Roman" w:hAnsi="Times New Roman" w:cs="Times New Roman"/>
          <w:b/>
          <w:bCs/>
          <w:sz w:val="96"/>
          <w:szCs w:val="96"/>
          <w:shd w:val="clear" w:color="auto" w:fill="FFFFFF"/>
        </w:rPr>
      </w:pPr>
      <w:r w:rsidRPr="00927EB1">
        <w:rPr>
          <w:rFonts w:ascii="Times New Roman" w:hAnsi="Times New Roman" w:cs="Times New Roman"/>
          <w:b/>
          <w:bCs/>
          <w:i/>
          <w:sz w:val="96"/>
          <w:szCs w:val="96"/>
          <w:shd w:val="clear" w:color="auto" w:fill="FFFFFF"/>
        </w:rPr>
        <w:t>Principles of Professional Legal</w:t>
      </w:r>
      <w:r w:rsidRPr="00E03F4D">
        <w:rPr>
          <w:rFonts w:ascii="Times New Roman" w:hAnsi="Times New Roman" w:cs="Times New Roman"/>
          <w:b/>
          <w:bCs/>
          <w:sz w:val="96"/>
          <w:szCs w:val="96"/>
          <w:shd w:val="clear" w:color="auto" w:fill="FFFFFF"/>
        </w:rPr>
        <w:t xml:space="preserve"> Practice</w:t>
      </w:r>
    </w:p>
    <w:p w:rsidR="00E03F4D" w:rsidRDefault="00E03F4D" w:rsidP="00E03F4D">
      <w:pPr>
        <w:jc w:val="center"/>
        <w:rPr>
          <w:rFonts w:ascii="Times New Roman" w:hAnsi="Times New Roman" w:cs="Times New Roman"/>
          <w:b/>
          <w:bCs/>
          <w:sz w:val="96"/>
          <w:szCs w:val="96"/>
          <w:shd w:val="clear" w:color="auto" w:fill="FFFFFF"/>
        </w:rPr>
      </w:pPr>
    </w:p>
    <w:p w:rsidR="00E03F4D" w:rsidRDefault="00E03F4D" w:rsidP="00E03F4D">
      <w:pPr>
        <w:jc w:val="center"/>
        <w:rPr>
          <w:rFonts w:ascii="Times New Roman" w:hAnsi="Times New Roman" w:cs="Times New Roman"/>
          <w:b/>
          <w:bCs/>
          <w:sz w:val="96"/>
          <w:szCs w:val="96"/>
          <w:shd w:val="clear" w:color="auto" w:fill="FFFFFF"/>
        </w:rPr>
      </w:pPr>
    </w:p>
    <w:p w:rsidR="00E03F4D" w:rsidRDefault="00E03F4D" w:rsidP="00E03F4D">
      <w:pPr>
        <w:jc w:val="center"/>
        <w:rPr>
          <w:rFonts w:ascii="Times New Roman" w:hAnsi="Times New Roman" w:cs="Times New Roman"/>
          <w:b/>
          <w:bCs/>
          <w:sz w:val="96"/>
          <w:szCs w:val="96"/>
          <w:shd w:val="clear" w:color="auto" w:fill="FFFFFF"/>
        </w:rPr>
      </w:pPr>
    </w:p>
    <w:sdt>
      <w:sdtPr>
        <w:id w:val="1777828584"/>
        <w:docPartObj>
          <w:docPartGallery w:val="Table of Contents"/>
          <w:docPartUnique/>
        </w:docPartObj>
      </w:sdtPr>
      <w:sdtEndPr>
        <w:rPr>
          <w:rFonts w:asciiTheme="minorHAnsi" w:eastAsiaTheme="minorEastAsia" w:hAnsiTheme="minorHAnsi" w:cstheme="minorBidi"/>
          <w:b/>
          <w:bCs/>
          <w:noProof/>
          <w:color w:val="auto"/>
          <w:sz w:val="22"/>
          <w:szCs w:val="20"/>
          <w:lang w:bidi="hi-IN"/>
        </w:rPr>
      </w:sdtEndPr>
      <w:sdtContent>
        <w:p w:rsidR="00107010" w:rsidRDefault="00107010" w:rsidP="00107010">
          <w:pPr>
            <w:pStyle w:val="TOCHeading"/>
            <w:jc w:val="center"/>
          </w:pPr>
          <w:r>
            <w:t>Table of Contents</w:t>
          </w:r>
        </w:p>
        <w:p w:rsidR="00D05DA6" w:rsidRDefault="00107010">
          <w:pPr>
            <w:pStyle w:val="TOC1"/>
            <w:tabs>
              <w:tab w:val="right" w:leader="dot" w:pos="9350"/>
            </w:tabs>
            <w:rPr>
              <w:noProof/>
              <w:szCs w:val="22"/>
              <w:lang w:bidi="ar-SA"/>
            </w:rPr>
          </w:pPr>
          <w:r>
            <w:fldChar w:fldCharType="begin"/>
          </w:r>
          <w:r>
            <w:instrText xml:space="preserve"> TOC \o "1-3" \h \z \u </w:instrText>
          </w:r>
          <w:r>
            <w:fldChar w:fldCharType="separate"/>
          </w:r>
          <w:hyperlink w:anchor="_Toc71062905" w:history="1">
            <w:r w:rsidR="00D05DA6" w:rsidRPr="001671B8">
              <w:rPr>
                <w:rStyle w:val="Hyperlink"/>
                <w:rFonts w:ascii="Times New Roman" w:hAnsi="Times New Roman" w:cs="Times New Roman"/>
                <w:noProof/>
              </w:rPr>
              <w:t>INTRODUCTION</w:t>
            </w:r>
            <w:r w:rsidR="00D05DA6">
              <w:rPr>
                <w:noProof/>
                <w:webHidden/>
              </w:rPr>
              <w:tab/>
            </w:r>
            <w:r w:rsidR="00D05DA6">
              <w:rPr>
                <w:noProof/>
                <w:webHidden/>
              </w:rPr>
              <w:fldChar w:fldCharType="begin"/>
            </w:r>
            <w:r w:rsidR="00D05DA6">
              <w:rPr>
                <w:noProof/>
                <w:webHidden/>
              </w:rPr>
              <w:instrText xml:space="preserve"> PAGEREF _Toc71062905 \h </w:instrText>
            </w:r>
            <w:r w:rsidR="00D05DA6">
              <w:rPr>
                <w:noProof/>
                <w:webHidden/>
              </w:rPr>
            </w:r>
            <w:r w:rsidR="00D05DA6">
              <w:rPr>
                <w:noProof/>
                <w:webHidden/>
              </w:rPr>
              <w:fldChar w:fldCharType="separate"/>
            </w:r>
            <w:r w:rsidR="00D05DA6">
              <w:rPr>
                <w:noProof/>
                <w:webHidden/>
              </w:rPr>
              <w:t>3</w:t>
            </w:r>
            <w:r w:rsidR="00D05DA6">
              <w:rPr>
                <w:noProof/>
                <w:webHidden/>
              </w:rPr>
              <w:fldChar w:fldCharType="end"/>
            </w:r>
          </w:hyperlink>
        </w:p>
        <w:p w:rsidR="00D05DA6" w:rsidRDefault="00D05DA6">
          <w:pPr>
            <w:pStyle w:val="TOC1"/>
            <w:tabs>
              <w:tab w:val="right" w:leader="dot" w:pos="9350"/>
            </w:tabs>
            <w:rPr>
              <w:noProof/>
              <w:szCs w:val="22"/>
              <w:lang w:bidi="ar-SA"/>
            </w:rPr>
          </w:pPr>
          <w:hyperlink w:anchor="_Toc71062906" w:history="1">
            <w:r w:rsidRPr="001671B8">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_Toc71062906 \h </w:instrText>
            </w:r>
            <w:r>
              <w:rPr>
                <w:noProof/>
                <w:webHidden/>
              </w:rPr>
            </w:r>
            <w:r>
              <w:rPr>
                <w:noProof/>
                <w:webHidden/>
              </w:rPr>
              <w:fldChar w:fldCharType="separate"/>
            </w:r>
            <w:r>
              <w:rPr>
                <w:noProof/>
                <w:webHidden/>
              </w:rPr>
              <w:t>3</w:t>
            </w:r>
            <w:r>
              <w:rPr>
                <w:noProof/>
                <w:webHidden/>
              </w:rPr>
              <w:fldChar w:fldCharType="end"/>
            </w:r>
          </w:hyperlink>
        </w:p>
        <w:p w:rsidR="00D05DA6" w:rsidRDefault="00D05DA6">
          <w:pPr>
            <w:pStyle w:val="TOC1"/>
            <w:tabs>
              <w:tab w:val="right" w:leader="dot" w:pos="9350"/>
            </w:tabs>
            <w:rPr>
              <w:noProof/>
              <w:szCs w:val="22"/>
              <w:lang w:bidi="ar-SA"/>
            </w:rPr>
          </w:pPr>
          <w:hyperlink w:anchor="_Toc71062907" w:history="1">
            <w:r w:rsidRPr="001671B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_Toc71062907 \h </w:instrText>
            </w:r>
            <w:r>
              <w:rPr>
                <w:noProof/>
                <w:webHidden/>
              </w:rPr>
            </w:r>
            <w:r>
              <w:rPr>
                <w:noProof/>
                <w:webHidden/>
              </w:rPr>
              <w:fldChar w:fldCharType="separate"/>
            </w:r>
            <w:r>
              <w:rPr>
                <w:noProof/>
                <w:webHidden/>
              </w:rPr>
              <w:t>7</w:t>
            </w:r>
            <w:r>
              <w:rPr>
                <w:noProof/>
                <w:webHidden/>
              </w:rPr>
              <w:fldChar w:fldCharType="end"/>
            </w:r>
          </w:hyperlink>
        </w:p>
        <w:p w:rsidR="00D05DA6" w:rsidRDefault="00D05DA6">
          <w:pPr>
            <w:pStyle w:val="TOC1"/>
            <w:tabs>
              <w:tab w:val="right" w:leader="dot" w:pos="9350"/>
            </w:tabs>
            <w:rPr>
              <w:noProof/>
              <w:szCs w:val="22"/>
              <w:lang w:bidi="ar-SA"/>
            </w:rPr>
          </w:pPr>
          <w:hyperlink w:anchor="_Toc71062908" w:history="1">
            <w:r w:rsidRPr="001671B8">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_Toc71062908 \h </w:instrText>
            </w:r>
            <w:r>
              <w:rPr>
                <w:noProof/>
                <w:webHidden/>
              </w:rPr>
            </w:r>
            <w:r>
              <w:rPr>
                <w:noProof/>
                <w:webHidden/>
              </w:rPr>
              <w:fldChar w:fldCharType="separate"/>
            </w:r>
            <w:r>
              <w:rPr>
                <w:noProof/>
                <w:webHidden/>
              </w:rPr>
              <w:t>8</w:t>
            </w:r>
            <w:r>
              <w:rPr>
                <w:noProof/>
                <w:webHidden/>
              </w:rPr>
              <w:fldChar w:fldCharType="end"/>
            </w:r>
          </w:hyperlink>
        </w:p>
        <w:p w:rsidR="00107010" w:rsidRDefault="00107010">
          <w:r>
            <w:rPr>
              <w:b/>
              <w:bCs/>
              <w:noProof/>
            </w:rPr>
            <w:fldChar w:fldCharType="end"/>
          </w:r>
        </w:p>
      </w:sdtContent>
    </w:sdt>
    <w:p w:rsidR="00107010" w:rsidRDefault="00107010">
      <w:pPr>
        <w:rPr>
          <w:rFonts w:ascii="Times New Roman" w:eastAsiaTheme="majorEastAsia" w:hAnsi="Times New Roman" w:cs="Times New Roman"/>
          <w:b/>
          <w:bCs/>
          <w:sz w:val="28"/>
          <w:szCs w:val="25"/>
        </w:rPr>
      </w:pPr>
      <w:r>
        <w:rPr>
          <w:rFonts w:ascii="Times New Roman" w:hAnsi="Times New Roman" w:cs="Times New Roman"/>
        </w:rPr>
        <w:br w:type="page"/>
      </w:r>
    </w:p>
    <w:p w:rsidR="00E03F4D" w:rsidRDefault="00E03F4D" w:rsidP="00BA64FE">
      <w:pPr>
        <w:pStyle w:val="Heading1"/>
        <w:spacing w:after="240"/>
        <w:rPr>
          <w:rFonts w:ascii="Times New Roman" w:hAnsi="Times New Roman" w:cs="Times New Roman"/>
          <w:color w:val="auto"/>
        </w:rPr>
      </w:pPr>
      <w:bookmarkStart w:id="0" w:name="_Toc71062905"/>
      <w:r w:rsidRPr="00E03F4D">
        <w:rPr>
          <w:rFonts w:ascii="Times New Roman" w:hAnsi="Times New Roman" w:cs="Times New Roman"/>
          <w:color w:val="auto"/>
        </w:rPr>
        <w:lastRenderedPageBreak/>
        <w:t>INTRODUCTION</w:t>
      </w:r>
      <w:bookmarkEnd w:id="0"/>
    </w:p>
    <w:p w:rsidR="00E03F4D" w:rsidRPr="00097847" w:rsidRDefault="00E03F4D" w:rsidP="00BA64FE">
      <w:pPr>
        <w:spacing w:after="240" w:line="360" w:lineRule="auto"/>
        <w:jc w:val="both"/>
        <w:rPr>
          <w:rFonts w:ascii="Times New Roman" w:hAnsi="Times New Roman" w:cs="Times New Roman"/>
          <w:sz w:val="24"/>
          <w:szCs w:val="24"/>
        </w:rPr>
      </w:pPr>
      <w:r>
        <w:tab/>
      </w:r>
      <w:r w:rsidR="00097847" w:rsidRPr="00097847">
        <w:rPr>
          <w:rFonts w:ascii="Times New Roman" w:hAnsi="Times New Roman" w:cs="Times New Roman"/>
          <w:color w:val="222222"/>
          <w:sz w:val="24"/>
          <w:szCs w:val="24"/>
          <w:shd w:val="clear" w:color="auto" w:fill="FFFFFF"/>
        </w:rPr>
        <w:t>The principle of professional legal practice implies all the important norms and regulations which has to be followed when a person standing to deal with any client or party. This implies all the privilege and confidentiality that should be maintained as in the core of l</w:t>
      </w:r>
      <w:r w:rsidR="00097847">
        <w:rPr>
          <w:rFonts w:ascii="Times New Roman" w:hAnsi="Times New Roman" w:cs="Times New Roman"/>
          <w:color w:val="222222"/>
          <w:sz w:val="24"/>
          <w:szCs w:val="24"/>
          <w:shd w:val="clear" w:color="auto" w:fill="FFFFFF"/>
        </w:rPr>
        <w:t>egal behaviour and approach. As</w:t>
      </w:r>
      <w:r w:rsidR="00097847" w:rsidRPr="00097847">
        <w:rPr>
          <w:rFonts w:ascii="Times New Roman" w:hAnsi="Times New Roman" w:cs="Times New Roman"/>
          <w:color w:val="222222"/>
          <w:sz w:val="24"/>
          <w:szCs w:val="24"/>
          <w:shd w:val="clear" w:color="auto" w:fill="FFFFFF"/>
        </w:rPr>
        <w:t xml:space="preserve"> it helps out to maintain and regulate all the legal </w:t>
      </w:r>
      <w:r w:rsidR="00927EB1" w:rsidRPr="00097847">
        <w:rPr>
          <w:rFonts w:ascii="Times New Roman" w:hAnsi="Times New Roman" w:cs="Times New Roman"/>
          <w:color w:val="222222"/>
          <w:sz w:val="24"/>
          <w:szCs w:val="24"/>
          <w:shd w:val="clear" w:color="auto" w:fill="FFFFFF"/>
        </w:rPr>
        <w:t>practices</w:t>
      </w:r>
      <w:r w:rsidR="00097847" w:rsidRPr="00097847">
        <w:rPr>
          <w:rFonts w:ascii="Times New Roman" w:hAnsi="Times New Roman" w:cs="Times New Roman"/>
          <w:color w:val="222222"/>
          <w:sz w:val="24"/>
          <w:szCs w:val="24"/>
          <w:shd w:val="clear" w:color="auto" w:fill="FFFFFF"/>
        </w:rPr>
        <w:t xml:space="preserve"> with various methods that are being operated by the lawyers in the professional conceptions and also provides the administration of justice with all the factors and nature</w:t>
      </w:r>
      <w:r w:rsidR="00994B77">
        <w:rPr>
          <w:rFonts w:ascii="Times New Roman" w:hAnsi="Times New Roman" w:cs="Times New Roman"/>
          <w:color w:val="222222"/>
          <w:sz w:val="24"/>
          <w:szCs w:val="24"/>
          <w:shd w:val="clear" w:color="auto" w:fill="FFFFFF"/>
        </w:rPr>
        <w:t xml:space="preserve"> </w:t>
      </w:r>
      <w:r w:rsidR="00994B77">
        <w:rPr>
          <w:rFonts w:ascii="Times New Roman" w:hAnsi="Times New Roman" w:cs="Times New Roman"/>
          <w:color w:val="222222"/>
          <w:sz w:val="24"/>
          <w:szCs w:val="24"/>
          <w:shd w:val="clear" w:color="auto" w:fill="FFFFFF"/>
        </w:rPr>
        <w:t>(</w:t>
      </w:r>
      <w:r w:rsidR="00994B77" w:rsidRPr="00994B77">
        <w:rPr>
          <w:rFonts w:ascii="Times New Roman" w:hAnsi="Times New Roman" w:cs="Times New Roman"/>
          <w:color w:val="222222"/>
          <w:sz w:val="24"/>
          <w:szCs w:val="24"/>
          <w:shd w:val="clear" w:color="auto" w:fill="FFFFFF"/>
        </w:rPr>
        <w:t xml:space="preserve">Ryder and </w:t>
      </w:r>
      <w:proofErr w:type="spellStart"/>
      <w:r w:rsidR="00994B77" w:rsidRPr="00994B77">
        <w:rPr>
          <w:rFonts w:ascii="Times New Roman" w:hAnsi="Times New Roman" w:cs="Times New Roman"/>
          <w:color w:val="222222"/>
          <w:sz w:val="24"/>
          <w:szCs w:val="24"/>
          <w:shd w:val="clear" w:color="auto" w:fill="FFFFFF"/>
        </w:rPr>
        <w:t>Pasculli</w:t>
      </w:r>
      <w:proofErr w:type="spellEnd"/>
      <w:r w:rsidR="00994B77" w:rsidRPr="00994B77">
        <w:rPr>
          <w:rFonts w:ascii="Times New Roman" w:hAnsi="Times New Roman" w:cs="Times New Roman"/>
          <w:color w:val="222222"/>
          <w:sz w:val="24"/>
          <w:szCs w:val="24"/>
          <w:shd w:val="clear" w:color="auto" w:fill="FFFFFF"/>
        </w:rPr>
        <w:t>, 2020</w:t>
      </w:r>
      <w:r w:rsidR="00994B77">
        <w:rPr>
          <w:rFonts w:ascii="Times New Roman" w:hAnsi="Times New Roman" w:cs="Times New Roman"/>
          <w:color w:val="222222"/>
          <w:sz w:val="24"/>
          <w:szCs w:val="24"/>
          <w:shd w:val="clear" w:color="auto" w:fill="FFFFFF"/>
        </w:rPr>
        <w:t>)</w:t>
      </w:r>
      <w:r w:rsidR="00097847" w:rsidRPr="00097847">
        <w:rPr>
          <w:rFonts w:ascii="Times New Roman" w:hAnsi="Times New Roman" w:cs="Times New Roman"/>
          <w:color w:val="222222"/>
          <w:sz w:val="24"/>
          <w:szCs w:val="24"/>
          <w:shd w:val="clear" w:color="auto" w:fill="FFFFFF"/>
        </w:rPr>
        <w:t>. This essay will cover the main principle of SRA</w:t>
      </w:r>
      <w:r w:rsidR="00097847">
        <w:rPr>
          <w:rFonts w:ascii="Times New Roman" w:hAnsi="Times New Roman" w:cs="Times New Roman"/>
          <w:color w:val="222222"/>
          <w:sz w:val="24"/>
          <w:szCs w:val="24"/>
          <w:shd w:val="clear" w:color="auto" w:fill="FFFFFF"/>
        </w:rPr>
        <w:t xml:space="preserve"> </w:t>
      </w:r>
      <w:r w:rsidR="00097847" w:rsidRPr="00097847">
        <w:rPr>
          <w:rFonts w:ascii="Times New Roman" w:hAnsi="Times New Roman" w:cs="Times New Roman"/>
          <w:color w:val="222222"/>
          <w:sz w:val="24"/>
          <w:szCs w:val="24"/>
          <w:shd w:val="clear" w:color="auto" w:fill="FFFFFF"/>
        </w:rPr>
        <w:t xml:space="preserve">code of conduct, requirements of client with its confidentiality and </w:t>
      </w:r>
      <w:r w:rsidR="00927EB1" w:rsidRPr="00097847">
        <w:rPr>
          <w:rFonts w:ascii="Times New Roman" w:hAnsi="Times New Roman" w:cs="Times New Roman"/>
          <w:color w:val="222222"/>
          <w:sz w:val="24"/>
          <w:szCs w:val="24"/>
          <w:shd w:val="clear" w:color="auto" w:fill="FFFFFF"/>
        </w:rPr>
        <w:t>also</w:t>
      </w:r>
      <w:r w:rsidR="00097847" w:rsidRPr="00097847">
        <w:rPr>
          <w:rFonts w:ascii="Times New Roman" w:hAnsi="Times New Roman" w:cs="Times New Roman"/>
          <w:color w:val="222222"/>
          <w:sz w:val="24"/>
          <w:szCs w:val="24"/>
          <w:shd w:val="clear" w:color="auto" w:fill="FFFFFF"/>
        </w:rPr>
        <w:t xml:space="preserve"> the conflicts of interest the legal matters. It will also cover anti-money laundering due diligence and all the Equality, diversity and the duties that are being owned by the client in the court.</w:t>
      </w:r>
    </w:p>
    <w:p w:rsidR="00E03F4D" w:rsidRDefault="00E03F4D" w:rsidP="00BA64FE">
      <w:pPr>
        <w:pStyle w:val="Heading1"/>
        <w:spacing w:after="240"/>
        <w:rPr>
          <w:rFonts w:ascii="Times New Roman" w:hAnsi="Times New Roman" w:cs="Times New Roman"/>
          <w:color w:val="auto"/>
        </w:rPr>
      </w:pPr>
      <w:bookmarkStart w:id="1" w:name="_Toc71062906"/>
      <w:r w:rsidRPr="00E03F4D">
        <w:rPr>
          <w:rFonts w:ascii="Times New Roman" w:hAnsi="Times New Roman" w:cs="Times New Roman"/>
          <w:color w:val="auto"/>
        </w:rPr>
        <w:t>MAIN BODY</w:t>
      </w:r>
      <w:bookmarkEnd w:id="1"/>
    </w:p>
    <w:p w:rsidR="00097847" w:rsidRDefault="00097847" w:rsidP="00BA64FE">
      <w:pPr>
        <w:shd w:val="clear" w:color="auto" w:fill="FFFFFF"/>
        <w:spacing w:after="240" w:line="360" w:lineRule="auto"/>
        <w:ind w:firstLine="720"/>
        <w:jc w:val="both"/>
        <w:rPr>
          <w:rFonts w:ascii="Times New Roman" w:eastAsia="Times New Roman" w:hAnsi="Times New Roman" w:cs="Times New Roman"/>
          <w:sz w:val="24"/>
          <w:szCs w:val="24"/>
        </w:rPr>
      </w:pPr>
      <w:r w:rsidRPr="00097847">
        <w:rPr>
          <w:rFonts w:ascii="Times New Roman" w:eastAsia="Times New Roman" w:hAnsi="Times New Roman" w:cs="Times New Roman"/>
          <w:b/>
          <w:bCs/>
          <w:i/>
          <w:iCs/>
          <w:sz w:val="24"/>
          <w:szCs w:val="24"/>
        </w:rPr>
        <w:t>Main principle of SRA cod</w:t>
      </w:r>
      <w:r w:rsidRPr="00810CAF">
        <w:rPr>
          <w:rFonts w:ascii="Times New Roman" w:eastAsia="Times New Roman" w:hAnsi="Times New Roman" w:cs="Times New Roman"/>
          <w:b/>
          <w:bCs/>
          <w:i/>
          <w:iCs/>
          <w:sz w:val="24"/>
          <w:szCs w:val="24"/>
        </w:rPr>
        <w:t>e of conduct</w:t>
      </w:r>
      <w:r w:rsidRPr="00097847">
        <w:rPr>
          <w:rFonts w:ascii="Times New Roman" w:eastAsia="Times New Roman" w:hAnsi="Times New Roman" w:cs="Times New Roman"/>
          <w:sz w:val="24"/>
          <w:szCs w:val="24"/>
        </w:rPr>
        <w:t xml:space="preserve"> are mainly all the fundamental methods through which ethical norms and behaviour can be regulated. It covers all the legal services through which the individuals can be </w:t>
      </w:r>
      <w:r w:rsidR="00927EB1" w:rsidRPr="00097847">
        <w:rPr>
          <w:rFonts w:ascii="Times New Roman" w:eastAsia="Times New Roman" w:hAnsi="Times New Roman" w:cs="Times New Roman"/>
          <w:sz w:val="24"/>
          <w:szCs w:val="24"/>
        </w:rPr>
        <w:t>authorized</w:t>
      </w:r>
      <w:r w:rsidRPr="00097847">
        <w:rPr>
          <w:rFonts w:ascii="Times New Roman" w:eastAsia="Times New Roman" w:hAnsi="Times New Roman" w:cs="Times New Roman"/>
          <w:sz w:val="24"/>
          <w:szCs w:val="24"/>
        </w:rPr>
        <w:t xml:space="preserve"> and various organisations and firms can be tend to be </w:t>
      </w:r>
      <w:r w:rsidR="00927EB1" w:rsidRPr="00097847">
        <w:rPr>
          <w:rFonts w:ascii="Times New Roman" w:eastAsia="Times New Roman" w:hAnsi="Times New Roman" w:cs="Times New Roman"/>
          <w:sz w:val="24"/>
          <w:szCs w:val="24"/>
        </w:rPr>
        <w:t>authorized</w:t>
      </w:r>
      <w:r w:rsidRPr="00097847">
        <w:rPr>
          <w:rFonts w:ascii="Times New Roman" w:eastAsia="Times New Roman" w:hAnsi="Times New Roman" w:cs="Times New Roman"/>
          <w:sz w:val="24"/>
          <w:szCs w:val="24"/>
        </w:rPr>
        <w:t xml:space="preserve"> by the managers and employees. It helps out to maintain the licensed body and for all the people who used to apply for such things is b</w:t>
      </w:r>
      <w:r>
        <w:rPr>
          <w:rFonts w:ascii="Times New Roman" w:eastAsia="Times New Roman" w:hAnsi="Times New Roman" w:cs="Times New Roman"/>
          <w:sz w:val="24"/>
          <w:szCs w:val="24"/>
        </w:rPr>
        <w:t>eing regulated under it. As the principle is being made</w:t>
      </w:r>
      <w:r w:rsidRPr="00097847">
        <w:rPr>
          <w:rFonts w:ascii="Times New Roman" w:eastAsia="Times New Roman" w:hAnsi="Times New Roman" w:cs="Times New Roman"/>
          <w:sz w:val="24"/>
          <w:szCs w:val="24"/>
        </w:rPr>
        <w:t xml:space="preserve"> to maintain the</w:t>
      </w:r>
      <w:r>
        <w:rPr>
          <w:rFonts w:ascii="Times New Roman" w:eastAsia="Times New Roman" w:hAnsi="Times New Roman" w:cs="Times New Roman"/>
          <w:sz w:val="24"/>
          <w:szCs w:val="24"/>
        </w:rPr>
        <w:t xml:space="preserve"> safety of</w:t>
      </w:r>
      <w:r w:rsidRPr="00097847">
        <w:rPr>
          <w:rFonts w:ascii="Times New Roman" w:eastAsia="Times New Roman" w:hAnsi="Times New Roman" w:cs="Times New Roman"/>
          <w:sz w:val="24"/>
          <w:szCs w:val="24"/>
        </w:rPr>
        <w:t xml:space="preserve"> public interest and also to maintain the public confidence on the legal matters with transfer the solicitors.</w:t>
      </w:r>
    </w:p>
    <w:p w:rsidR="00097847" w:rsidRDefault="00097847" w:rsidP="00BA64FE">
      <w:pPr>
        <w:shd w:val="clear" w:color="auto" w:fill="FFFFFF"/>
        <w:spacing w:line="360" w:lineRule="auto"/>
        <w:ind w:firstLine="720"/>
        <w:jc w:val="both"/>
        <w:rPr>
          <w:rFonts w:ascii="Times New Roman" w:eastAsia="Times New Roman" w:hAnsi="Times New Roman" w:cs="Times New Roman"/>
          <w:sz w:val="24"/>
          <w:szCs w:val="24"/>
        </w:rPr>
      </w:pPr>
      <w:r w:rsidRPr="00097847">
        <w:rPr>
          <w:rFonts w:ascii="Times New Roman" w:eastAsia="Times New Roman" w:hAnsi="Times New Roman" w:cs="Times New Roman"/>
          <w:sz w:val="24"/>
          <w:szCs w:val="24"/>
        </w:rPr>
        <w:t xml:space="preserve"> There are some important principles which are to be followed while attaining SRA they are like the person should act in a way through which they should uphold all the public trust and also maintain the confidence in the profession of legal services and solicitors, the legal person should always try to maintain the constitutional principles and all the rule of law provisions while administrating the justice, they should try to implement the independence of their behaviour with prop</w:t>
      </w:r>
      <w:r>
        <w:rPr>
          <w:rFonts w:ascii="Times New Roman" w:eastAsia="Times New Roman" w:hAnsi="Times New Roman" w:cs="Times New Roman"/>
          <w:sz w:val="24"/>
          <w:szCs w:val="24"/>
        </w:rPr>
        <w:t>er honesty and also integrity, t</w:t>
      </w:r>
      <w:r w:rsidRPr="00097847">
        <w:rPr>
          <w:rFonts w:ascii="Times New Roman" w:eastAsia="Times New Roman" w:hAnsi="Times New Roman" w:cs="Times New Roman"/>
          <w:sz w:val="24"/>
          <w:szCs w:val="24"/>
        </w:rPr>
        <w:t>here should be proper equality, inclusion and diversity among the person who is trying to give a decision as they should encourage such type of behaviour, and with that they should be given a best interest for all the client and there should be a fair and equal treatment that is to be maintained for</w:t>
      </w:r>
      <w:r w:rsidR="00810CAF">
        <w:rPr>
          <w:rFonts w:ascii="Times New Roman" w:eastAsia="Times New Roman" w:hAnsi="Times New Roman" w:cs="Times New Roman"/>
          <w:sz w:val="24"/>
          <w:szCs w:val="24"/>
        </w:rPr>
        <w:t xml:space="preserve"> them</w:t>
      </w:r>
      <w:r w:rsidR="00994B77">
        <w:t xml:space="preserve"> </w:t>
      </w:r>
      <w:r w:rsidR="00994B77">
        <w:rPr>
          <w:rFonts w:ascii="Times New Roman" w:hAnsi="Times New Roman" w:cs="Times New Roman"/>
          <w:color w:val="222222"/>
          <w:sz w:val="24"/>
          <w:szCs w:val="24"/>
          <w:shd w:val="clear" w:color="auto" w:fill="FFFFFF"/>
        </w:rPr>
        <w:t>(</w:t>
      </w:r>
      <w:r w:rsidR="00994B77" w:rsidRPr="00994B77">
        <w:rPr>
          <w:rFonts w:ascii="Times New Roman" w:hAnsi="Times New Roman" w:cs="Times New Roman"/>
          <w:color w:val="222222"/>
          <w:sz w:val="24"/>
          <w:szCs w:val="24"/>
          <w:shd w:val="clear" w:color="auto" w:fill="FFFFFF"/>
        </w:rPr>
        <w:t xml:space="preserve">Dean and </w:t>
      </w:r>
      <w:proofErr w:type="spellStart"/>
      <w:r w:rsidR="00994B77" w:rsidRPr="00994B77">
        <w:rPr>
          <w:rFonts w:ascii="Times New Roman" w:hAnsi="Times New Roman" w:cs="Times New Roman"/>
          <w:color w:val="222222"/>
          <w:sz w:val="24"/>
          <w:szCs w:val="24"/>
          <w:shd w:val="clear" w:color="auto" w:fill="FFFFFF"/>
        </w:rPr>
        <w:t>Hartrick</w:t>
      </w:r>
      <w:proofErr w:type="spellEnd"/>
      <w:r w:rsidR="00994B77" w:rsidRPr="00994B77">
        <w:rPr>
          <w:rFonts w:ascii="Times New Roman" w:hAnsi="Times New Roman" w:cs="Times New Roman"/>
          <w:color w:val="222222"/>
          <w:sz w:val="24"/>
          <w:szCs w:val="24"/>
          <w:shd w:val="clear" w:color="auto" w:fill="FFFFFF"/>
        </w:rPr>
        <w:t>, 2020</w:t>
      </w:r>
      <w:r w:rsidR="00994B77">
        <w:rPr>
          <w:rFonts w:ascii="Times New Roman" w:hAnsi="Times New Roman" w:cs="Times New Roman"/>
          <w:color w:val="222222"/>
          <w:sz w:val="24"/>
          <w:szCs w:val="24"/>
          <w:shd w:val="clear" w:color="auto" w:fill="FFFFFF"/>
        </w:rPr>
        <w:t>)</w:t>
      </w:r>
      <w:r w:rsidR="00810CAF">
        <w:rPr>
          <w:rFonts w:ascii="Times New Roman" w:eastAsia="Times New Roman" w:hAnsi="Times New Roman" w:cs="Times New Roman"/>
          <w:sz w:val="24"/>
          <w:szCs w:val="24"/>
        </w:rPr>
        <w:t>.</w:t>
      </w:r>
      <w:r w:rsidR="00927EB1">
        <w:rPr>
          <w:rFonts w:ascii="Times New Roman" w:eastAsia="Times New Roman" w:hAnsi="Times New Roman" w:cs="Times New Roman"/>
          <w:sz w:val="24"/>
          <w:szCs w:val="24"/>
        </w:rPr>
        <w:t xml:space="preserve"> </w:t>
      </w:r>
      <w:r w:rsidRPr="00097847">
        <w:rPr>
          <w:rFonts w:ascii="Times New Roman" w:eastAsia="Times New Roman" w:hAnsi="Times New Roman" w:cs="Times New Roman"/>
          <w:sz w:val="24"/>
          <w:szCs w:val="24"/>
        </w:rPr>
        <w:t xml:space="preserve">It is mainly being made so </w:t>
      </w:r>
      <w:r w:rsidRPr="00097847">
        <w:rPr>
          <w:rFonts w:ascii="Times New Roman" w:eastAsia="Times New Roman" w:hAnsi="Times New Roman" w:cs="Times New Roman"/>
          <w:sz w:val="24"/>
          <w:szCs w:val="24"/>
        </w:rPr>
        <w:lastRenderedPageBreak/>
        <w:t xml:space="preserve">as the trust of the clients in the person on the legal areas should be maintain and they should feel safe and effective while coming to the quotes and it is the sole duty of all the persons to behave according to the laws and also </w:t>
      </w:r>
      <w:r w:rsidR="00927EB1" w:rsidRPr="00097847">
        <w:rPr>
          <w:rFonts w:ascii="Times New Roman" w:eastAsia="Times New Roman" w:hAnsi="Times New Roman" w:cs="Times New Roman"/>
          <w:sz w:val="24"/>
          <w:szCs w:val="24"/>
        </w:rPr>
        <w:t>favored</w:t>
      </w:r>
      <w:r w:rsidRPr="00097847">
        <w:rPr>
          <w:rFonts w:ascii="Times New Roman" w:eastAsia="Times New Roman" w:hAnsi="Times New Roman" w:cs="Times New Roman"/>
          <w:sz w:val="24"/>
          <w:szCs w:val="24"/>
        </w:rPr>
        <w:t xml:space="preserve"> to the clients interest by not doing any discrimination.</w:t>
      </w:r>
    </w:p>
    <w:p w:rsidR="00894B3C" w:rsidRDefault="00810CAF" w:rsidP="00BA64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894B3C" w:rsidRPr="00894B3C">
        <w:rPr>
          <w:rFonts w:ascii="Times New Roman" w:eastAsia="Times New Roman" w:hAnsi="Times New Roman" w:cs="Times New Roman"/>
          <w:b/>
          <w:bCs/>
          <w:i/>
          <w:iCs/>
          <w:sz w:val="24"/>
          <w:szCs w:val="24"/>
        </w:rPr>
        <w:t xml:space="preserve">Client care </w:t>
      </w:r>
      <w:r w:rsidR="00927EB1" w:rsidRPr="00894B3C">
        <w:rPr>
          <w:rFonts w:ascii="Times New Roman" w:eastAsia="Times New Roman" w:hAnsi="Times New Roman" w:cs="Times New Roman"/>
          <w:b/>
          <w:bCs/>
          <w:i/>
          <w:iCs/>
          <w:sz w:val="24"/>
          <w:szCs w:val="24"/>
        </w:rPr>
        <w:t>requirements</w:t>
      </w:r>
      <w:r w:rsidR="00927EB1" w:rsidRPr="00894B3C">
        <w:rPr>
          <w:rFonts w:ascii="Times New Roman" w:eastAsia="Times New Roman" w:hAnsi="Times New Roman" w:cs="Times New Roman"/>
          <w:sz w:val="24"/>
          <w:szCs w:val="24"/>
        </w:rPr>
        <w:t xml:space="preserve"> </w:t>
      </w:r>
      <w:r w:rsidR="00927EB1">
        <w:rPr>
          <w:rFonts w:ascii="Times New Roman" w:eastAsia="Times New Roman" w:hAnsi="Times New Roman" w:cs="Times New Roman"/>
          <w:sz w:val="24"/>
          <w:szCs w:val="24"/>
        </w:rPr>
        <w:t>is</w:t>
      </w:r>
      <w:r w:rsidR="00894B3C" w:rsidRPr="00894B3C">
        <w:rPr>
          <w:rFonts w:ascii="Times New Roman" w:eastAsia="Times New Roman" w:hAnsi="Times New Roman" w:cs="Times New Roman"/>
          <w:sz w:val="24"/>
          <w:szCs w:val="24"/>
        </w:rPr>
        <w:t xml:space="preserve"> mainly the requirements that are being made in SRA code of conduct through which various standards and regulations can be made in order for the relevant of client care. It implies to all the circumstances and the needs that a client can get as all the persons who are dealing with the client as in a legal way will have to follow such care while handling the matters they are like for management and try to maintain the confidentiality with all the sharing of fees and the general introduction that are being given for the third parties</w:t>
      </w:r>
      <w:r w:rsidR="00994B77">
        <w:t xml:space="preserve"> </w:t>
      </w:r>
      <w:r w:rsidR="00994B77">
        <w:rPr>
          <w:rFonts w:ascii="Times New Roman" w:hAnsi="Times New Roman" w:cs="Times New Roman"/>
          <w:color w:val="222222"/>
          <w:sz w:val="24"/>
          <w:szCs w:val="24"/>
          <w:shd w:val="clear" w:color="auto" w:fill="FFFFFF"/>
        </w:rPr>
        <w:t>(</w:t>
      </w:r>
      <w:r w:rsidR="00994B77" w:rsidRPr="00994B77">
        <w:rPr>
          <w:rFonts w:ascii="Times New Roman" w:hAnsi="Times New Roman" w:cs="Times New Roman"/>
          <w:color w:val="222222"/>
          <w:sz w:val="24"/>
          <w:szCs w:val="24"/>
          <w:shd w:val="clear" w:color="auto" w:fill="FFFFFF"/>
        </w:rPr>
        <w:t>Moorhead, 2018</w:t>
      </w:r>
      <w:r w:rsidR="00994B77">
        <w:rPr>
          <w:rFonts w:ascii="Times New Roman" w:hAnsi="Times New Roman" w:cs="Times New Roman"/>
          <w:color w:val="222222"/>
          <w:sz w:val="24"/>
          <w:szCs w:val="24"/>
          <w:shd w:val="clear" w:color="auto" w:fill="FFFFFF"/>
        </w:rPr>
        <w:t>)</w:t>
      </w:r>
      <w:r w:rsidR="00894B3C" w:rsidRPr="00894B3C">
        <w:rPr>
          <w:rFonts w:ascii="Times New Roman" w:eastAsia="Times New Roman" w:hAnsi="Times New Roman" w:cs="Times New Roman"/>
          <w:sz w:val="24"/>
          <w:szCs w:val="24"/>
        </w:rPr>
        <w:t>. It also covers various findings and cost in the complaint that is being made by the client with certain instructions that are being refused and the seizing of certain acts with the complaints which raised are being covered in it they should be made a proper norms and ethics to be followed by the person not to determine the place and comply with the regulatory requirements that</w:t>
      </w:r>
      <w:r w:rsidR="00894B3C">
        <w:rPr>
          <w:rFonts w:ascii="Times New Roman" w:eastAsia="Times New Roman" w:hAnsi="Times New Roman" w:cs="Times New Roman"/>
          <w:sz w:val="24"/>
          <w:szCs w:val="24"/>
        </w:rPr>
        <w:t xml:space="preserve"> are being needed in the forms.</w:t>
      </w:r>
      <w:r w:rsidR="00927EB1">
        <w:rPr>
          <w:rFonts w:ascii="Times New Roman" w:eastAsia="Times New Roman" w:hAnsi="Times New Roman" w:cs="Times New Roman"/>
          <w:sz w:val="24"/>
          <w:szCs w:val="24"/>
        </w:rPr>
        <w:t xml:space="preserve"> </w:t>
      </w:r>
      <w:r w:rsidR="00894B3C" w:rsidRPr="00894B3C">
        <w:rPr>
          <w:rFonts w:ascii="Times New Roman" w:eastAsia="Times New Roman" w:hAnsi="Times New Roman" w:cs="Times New Roman"/>
          <w:sz w:val="24"/>
          <w:szCs w:val="24"/>
        </w:rPr>
        <w:t xml:space="preserve">As client care is mainly the skill in order to ensure the client will feel satisfied with all the services status being given by the lawyers and the legal professionals and they used to ideally work on the request and the recommendation that are being made by them. They should behave with all the code of conduct and the legal </w:t>
      </w:r>
      <w:r w:rsidR="00894B3C">
        <w:rPr>
          <w:rFonts w:ascii="Times New Roman" w:eastAsia="Times New Roman" w:hAnsi="Times New Roman" w:cs="Times New Roman"/>
          <w:sz w:val="24"/>
          <w:szCs w:val="24"/>
        </w:rPr>
        <w:t>manner.</w:t>
      </w:r>
    </w:p>
    <w:p w:rsidR="00894B3C" w:rsidRDefault="00894B3C" w:rsidP="00517D22">
      <w:pPr>
        <w:spacing w:line="360" w:lineRule="auto"/>
        <w:ind w:firstLine="720"/>
        <w:jc w:val="both"/>
        <w:rPr>
          <w:rFonts w:ascii="Times New Roman" w:eastAsia="Times New Roman" w:hAnsi="Times New Roman" w:cs="Times New Roman"/>
          <w:sz w:val="24"/>
          <w:szCs w:val="24"/>
        </w:rPr>
      </w:pPr>
      <w:r w:rsidRPr="00894B3C">
        <w:rPr>
          <w:rFonts w:ascii="Times New Roman" w:eastAsia="Times New Roman" w:hAnsi="Times New Roman" w:cs="Times New Roman"/>
          <w:b/>
          <w:bCs/>
          <w:i/>
          <w:iCs/>
          <w:sz w:val="24"/>
          <w:szCs w:val="24"/>
        </w:rPr>
        <w:t>Client confidentiality</w:t>
      </w:r>
      <w:r>
        <w:rPr>
          <w:rFonts w:ascii="Times New Roman" w:eastAsia="Times New Roman" w:hAnsi="Times New Roman" w:cs="Times New Roman"/>
          <w:sz w:val="24"/>
          <w:szCs w:val="24"/>
        </w:rPr>
        <w:t xml:space="preserve"> implies as the </w:t>
      </w:r>
      <w:r w:rsidRPr="00894B3C">
        <w:rPr>
          <w:rFonts w:ascii="Times New Roman" w:eastAsia="Times New Roman" w:hAnsi="Times New Roman" w:cs="Times New Roman"/>
          <w:sz w:val="24"/>
          <w:szCs w:val="24"/>
        </w:rPr>
        <w:t xml:space="preserve">Client used to go to the lawyers and all the areas in order to get the proper advice regarding various matters and issues. The confidentiality is mainly the information that is been given by the client should not be made to public as it should be kept as </w:t>
      </w:r>
      <w:r w:rsidR="00927EB1">
        <w:rPr>
          <w:rFonts w:ascii="Times New Roman" w:eastAsia="Times New Roman" w:hAnsi="Times New Roman" w:cs="Times New Roman"/>
          <w:sz w:val="24"/>
          <w:szCs w:val="24"/>
        </w:rPr>
        <w:t>a top secret in order</w:t>
      </w:r>
      <w:r w:rsidRPr="00894B3C">
        <w:rPr>
          <w:rFonts w:ascii="Times New Roman" w:eastAsia="Times New Roman" w:hAnsi="Times New Roman" w:cs="Times New Roman"/>
          <w:sz w:val="24"/>
          <w:szCs w:val="24"/>
        </w:rPr>
        <w:t xml:space="preserve"> with various strategies in the nature. All the legal advices with the certain matters that covers out the parties and </w:t>
      </w:r>
      <w:r>
        <w:rPr>
          <w:rFonts w:ascii="Times New Roman" w:eastAsia="Times New Roman" w:hAnsi="Times New Roman" w:cs="Times New Roman"/>
          <w:sz w:val="24"/>
          <w:szCs w:val="24"/>
        </w:rPr>
        <w:t>the litigations that are being c</w:t>
      </w:r>
      <w:r w:rsidRPr="00894B3C">
        <w:rPr>
          <w:rFonts w:ascii="Times New Roman" w:eastAsia="Times New Roman" w:hAnsi="Times New Roman" w:cs="Times New Roman"/>
          <w:sz w:val="24"/>
          <w:szCs w:val="24"/>
        </w:rPr>
        <w:t>ontemplated</w:t>
      </w:r>
      <w:r w:rsidR="00994B77">
        <w:t xml:space="preserve"> </w:t>
      </w:r>
      <w:r w:rsidR="00994B77">
        <w:rPr>
          <w:rFonts w:ascii="Times New Roman" w:hAnsi="Times New Roman" w:cs="Times New Roman"/>
          <w:color w:val="222222"/>
          <w:sz w:val="24"/>
          <w:szCs w:val="24"/>
          <w:shd w:val="clear" w:color="auto" w:fill="FFFFFF"/>
        </w:rPr>
        <w:t>(</w:t>
      </w:r>
      <w:proofErr w:type="spellStart"/>
      <w:r w:rsidR="00994B77" w:rsidRPr="00994B77">
        <w:rPr>
          <w:rFonts w:ascii="Times New Roman" w:hAnsi="Times New Roman" w:cs="Times New Roman"/>
          <w:color w:val="222222"/>
          <w:sz w:val="24"/>
          <w:szCs w:val="24"/>
          <w:shd w:val="clear" w:color="auto" w:fill="FFFFFF"/>
        </w:rPr>
        <w:t>Reymond-Eniaeva</w:t>
      </w:r>
      <w:proofErr w:type="spellEnd"/>
      <w:r w:rsidR="00994B77" w:rsidRPr="00994B77">
        <w:rPr>
          <w:rFonts w:ascii="Times New Roman" w:hAnsi="Times New Roman" w:cs="Times New Roman"/>
          <w:color w:val="222222"/>
          <w:sz w:val="24"/>
          <w:szCs w:val="24"/>
          <w:shd w:val="clear" w:color="auto" w:fill="FFFFFF"/>
        </w:rPr>
        <w:t>, 2019</w:t>
      </w:r>
      <w:r w:rsidR="00994B77">
        <w:rPr>
          <w:rFonts w:ascii="Times New Roman" w:hAnsi="Times New Roman" w:cs="Times New Roman"/>
          <w:color w:val="222222"/>
          <w:sz w:val="24"/>
          <w:szCs w:val="24"/>
          <w:shd w:val="clear" w:color="auto" w:fill="FFFFFF"/>
        </w:rPr>
        <w:t>)</w:t>
      </w:r>
      <w:r w:rsidRPr="00894B3C">
        <w:rPr>
          <w:rFonts w:ascii="Times New Roman" w:eastAsia="Times New Roman" w:hAnsi="Times New Roman" w:cs="Times New Roman"/>
          <w:sz w:val="24"/>
          <w:szCs w:val="24"/>
        </w:rPr>
        <w:t>. As it is important that all the data and the relevant information that is being given by the client should be kept as a record as their personal information and will not be given to any other person without the clients permission with the code of conduct it is important that there should not be any discrimination regarding to the confidential information as it is being made by the express consent of the party in the communication between the lawyers and the clients will be made as an actual and will be treated as a legal which</w:t>
      </w:r>
      <w:r>
        <w:rPr>
          <w:rFonts w:ascii="Times New Roman" w:eastAsia="Times New Roman" w:hAnsi="Times New Roman" w:cs="Times New Roman"/>
          <w:sz w:val="24"/>
          <w:szCs w:val="24"/>
        </w:rPr>
        <w:t xml:space="preserve"> can’t be shared with everyone which</w:t>
      </w:r>
      <w:r w:rsidRPr="00894B3C">
        <w:rPr>
          <w:rFonts w:ascii="Times New Roman" w:eastAsia="Times New Roman" w:hAnsi="Times New Roman" w:cs="Times New Roman"/>
          <w:sz w:val="24"/>
          <w:szCs w:val="24"/>
        </w:rPr>
        <w:t xml:space="preserve"> helps out to generate a trust between the individual and the legal professional as it is the ethical and moral code of conduct that no person can thereby share any other persons relevant information or </w:t>
      </w:r>
      <w:r w:rsidRPr="00894B3C">
        <w:rPr>
          <w:rFonts w:ascii="Times New Roman" w:eastAsia="Times New Roman" w:hAnsi="Times New Roman" w:cs="Times New Roman"/>
          <w:sz w:val="24"/>
          <w:szCs w:val="24"/>
        </w:rPr>
        <w:lastRenderedPageBreak/>
        <w:t>a confidential secrets that has been told by them. It pertains out to fulfil all the requirements of code of conduct with SRA requirements. Thus, All the confidentiality should be maintained and the personal information either being given in our data or through vocal manner should not be shared with any other person without the individual or clients consent it provides that equal treatment should be given to all the person and no other persons should gain to develop any such activities which will amount to frame</w:t>
      </w:r>
      <w:r>
        <w:rPr>
          <w:rFonts w:ascii="Times New Roman" w:eastAsia="Times New Roman" w:hAnsi="Times New Roman" w:cs="Times New Roman"/>
          <w:sz w:val="24"/>
          <w:szCs w:val="24"/>
        </w:rPr>
        <w:t xml:space="preserve"> the illegality of any matter.</w:t>
      </w:r>
    </w:p>
    <w:p w:rsidR="00894B3C" w:rsidRPr="00894B3C" w:rsidRDefault="00894B3C" w:rsidP="00622BCD">
      <w:pPr>
        <w:spacing w:before="240" w:line="360" w:lineRule="auto"/>
        <w:ind w:firstLine="720"/>
        <w:jc w:val="both"/>
        <w:rPr>
          <w:rFonts w:ascii="Times New Roman" w:eastAsia="Times New Roman" w:hAnsi="Times New Roman" w:cs="Times New Roman"/>
          <w:sz w:val="24"/>
          <w:szCs w:val="24"/>
        </w:rPr>
      </w:pPr>
      <w:r w:rsidRPr="00894B3C">
        <w:rPr>
          <w:rFonts w:ascii="Times New Roman" w:eastAsia="Times New Roman" w:hAnsi="Times New Roman" w:cs="Times New Roman"/>
          <w:b/>
          <w:bCs/>
          <w:i/>
          <w:iCs/>
          <w:sz w:val="24"/>
          <w:szCs w:val="24"/>
        </w:rPr>
        <w:t>Conflicts of interest</w:t>
      </w:r>
      <w:r>
        <w:rPr>
          <w:rFonts w:ascii="Times New Roman" w:eastAsia="Times New Roman" w:hAnsi="Times New Roman" w:cs="Times New Roman"/>
          <w:sz w:val="24"/>
          <w:szCs w:val="24"/>
        </w:rPr>
        <w:t xml:space="preserve"> </w:t>
      </w:r>
      <w:r w:rsidR="00927EB1">
        <w:rPr>
          <w:rFonts w:ascii="Times New Roman" w:eastAsia="Times New Roman" w:hAnsi="Times New Roman" w:cs="Times New Roman"/>
          <w:sz w:val="24"/>
          <w:szCs w:val="24"/>
        </w:rPr>
        <w:t>is defined</w:t>
      </w:r>
      <w:r w:rsidRPr="00894B3C">
        <w:rPr>
          <w:rFonts w:ascii="Times New Roman" w:eastAsia="Times New Roman" w:hAnsi="Times New Roman" w:cs="Times New Roman"/>
          <w:sz w:val="24"/>
          <w:szCs w:val="24"/>
        </w:rPr>
        <w:t xml:space="preserve"> as all the conflict that has been a rise between the private interest </w:t>
      </w:r>
      <w:r w:rsidR="00927EB1" w:rsidRPr="00894B3C">
        <w:rPr>
          <w:rFonts w:ascii="Times New Roman" w:eastAsia="Times New Roman" w:hAnsi="Times New Roman" w:cs="Times New Roman"/>
          <w:sz w:val="24"/>
          <w:szCs w:val="24"/>
        </w:rPr>
        <w:t>and</w:t>
      </w:r>
      <w:r w:rsidRPr="00894B3C">
        <w:rPr>
          <w:rFonts w:ascii="Times New Roman" w:eastAsia="Times New Roman" w:hAnsi="Times New Roman" w:cs="Times New Roman"/>
          <w:sz w:val="24"/>
          <w:szCs w:val="24"/>
        </w:rPr>
        <w:t xml:space="preserve"> the opposition between any professional responsibilities in a person </w:t>
      </w:r>
      <w:r w:rsidR="00927EB1" w:rsidRPr="00894B3C">
        <w:rPr>
          <w:rFonts w:ascii="Times New Roman" w:eastAsia="Times New Roman" w:hAnsi="Times New Roman" w:cs="Times New Roman"/>
          <w:sz w:val="24"/>
          <w:szCs w:val="24"/>
        </w:rPr>
        <w:t>for</w:t>
      </w:r>
      <w:r w:rsidRPr="00894B3C">
        <w:rPr>
          <w:rFonts w:ascii="Times New Roman" w:eastAsia="Times New Roman" w:hAnsi="Times New Roman" w:cs="Times New Roman"/>
          <w:sz w:val="24"/>
          <w:szCs w:val="24"/>
        </w:rPr>
        <w:t xml:space="preserve"> various reasons like authority, trust or power. These are mainly the situations in which financial, personal or any other considerable areas of potential being influenced and that need it out to be a professional </w:t>
      </w:r>
      <w:r w:rsidR="00927EB1" w:rsidRPr="00894B3C">
        <w:rPr>
          <w:rFonts w:ascii="Times New Roman" w:eastAsia="Times New Roman" w:hAnsi="Times New Roman" w:cs="Times New Roman"/>
          <w:sz w:val="24"/>
          <w:szCs w:val="24"/>
        </w:rPr>
        <w:t>judgment</w:t>
      </w:r>
      <w:r w:rsidRPr="00894B3C">
        <w:rPr>
          <w:rFonts w:ascii="Times New Roman" w:eastAsia="Times New Roman" w:hAnsi="Times New Roman" w:cs="Times New Roman"/>
          <w:sz w:val="24"/>
          <w:szCs w:val="24"/>
        </w:rPr>
        <w:t xml:space="preserve"> through various research, instructions, consultation And professional activities. All such interest you should it picks the awareness and enhancing </w:t>
      </w:r>
      <w:r w:rsidR="00517D22" w:rsidRPr="00894B3C">
        <w:rPr>
          <w:rFonts w:ascii="Times New Roman" w:eastAsia="Times New Roman" w:hAnsi="Times New Roman" w:cs="Times New Roman"/>
          <w:sz w:val="24"/>
          <w:szCs w:val="24"/>
        </w:rPr>
        <w:t>judgments</w:t>
      </w:r>
      <w:r w:rsidRPr="00894B3C">
        <w:rPr>
          <w:rFonts w:ascii="Times New Roman" w:eastAsia="Times New Roman" w:hAnsi="Times New Roman" w:cs="Times New Roman"/>
          <w:sz w:val="24"/>
          <w:szCs w:val="24"/>
        </w:rPr>
        <w:t xml:space="preserve"> that are being given b</w:t>
      </w:r>
      <w:r w:rsidR="00994B77">
        <w:rPr>
          <w:rFonts w:ascii="Times New Roman" w:eastAsia="Times New Roman" w:hAnsi="Times New Roman" w:cs="Times New Roman"/>
          <w:sz w:val="24"/>
          <w:szCs w:val="24"/>
        </w:rPr>
        <w:t>y the professional influencers</w:t>
      </w:r>
      <w:r w:rsidRPr="00894B3C">
        <w:rPr>
          <w:rFonts w:ascii="Times New Roman" w:eastAsia="Times New Roman" w:hAnsi="Times New Roman" w:cs="Times New Roman"/>
          <w:sz w:val="24"/>
          <w:szCs w:val="24"/>
        </w:rPr>
        <w:t xml:space="preserve"> through the SRA it is the duty as in which all the best interest can be made out so that the clients cannot face the conflicting situations in a proper significant risk can be taken out in order to avoid conflicts</w:t>
      </w:r>
      <w:r w:rsidR="00994B77">
        <w:t xml:space="preserve"> </w:t>
      </w:r>
      <w:r w:rsidR="00994B77">
        <w:rPr>
          <w:rFonts w:ascii="Times New Roman" w:hAnsi="Times New Roman" w:cs="Times New Roman"/>
          <w:color w:val="222222"/>
          <w:sz w:val="24"/>
          <w:szCs w:val="24"/>
          <w:shd w:val="clear" w:color="auto" w:fill="FFFFFF"/>
        </w:rPr>
        <w:t>(</w:t>
      </w:r>
      <w:proofErr w:type="spellStart"/>
      <w:r w:rsidR="00994B77" w:rsidRPr="00994B77">
        <w:rPr>
          <w:rFonts w:ascii="Times New Roman" w:hAnsi="Times New Roman" w:cs="Times New Roman"/>
          <w:color w:val="222222"/>
          <w:sz w:val="24"/>
          <w:szCs w:val="24"/>
          <w:shd w:val="clear" w:color="auto" w:fill="FFFFFF"/>
        </w:rPr>
        <w:t>Zharikov</w:t>
      </w:r>
      <w:proofErr w:type="spellEnd"/>
      <w:r w:rsidR="00994B77" w:rsidRPr="00994B77">
        <w:rPr>
          <w:rFonts w:ascii="Times New Roman" w:hAnsi="Times New Roman" w:cs="Times New Roman"/>
          <w:color w:val="222222"/>
          <w:sz w:val="24"/>
          <w:szCs w:val="24"/>
          <w:shd w:val="clear" w:color="auto" w:fill="FFFFFF"/>
        </w:rPr>
        <w:t>, 2019</w:t>
      </w:r>
      <w:r w:rsidR="00994B77">
        <w:rPr>
          <w:rFonts w:ascii="Times New Roman" w:hAnsi="Times New Roman" w:cs="Times New Roman"/>
          <w:color w:val="222222"/>
          <w:sz w:val="24"/>
          <w:szCs w:val="24"/>
          <w:shd w:val="clear" w:color="auto" w:fill="FFFFFF"/>
        </w:rPr>
        <w:t>)</w:t>
      </w:r>
      <w:r w:rsidRPr="00894B3C">
        <w:rPr>
          <w:rFonts w:ascii="Times New Roman" w:eastAsia="Times New Roman" w:hAnsi="Times New Roman" w:cs="Times New Roman"/>
          <w:sz w:val="24"/>
          <w:szCs w:val="24"/>
        </w:rPr>
        <w:t>. The legal professionals should try to communicate with the clients in order to behave in a personal interest and try to maintain and remove the risk and the conflicts regarding the financial interest or any of the personal business relationship with certain rules or conduct being given by the employees. There are various conflicting areas in the interest and all of them act as separate duties and are intended to be made with various concerns. It depicts out that the major areas the person can cover out is through the contracts and agreements through which the relevant information a</w:t>
      </w:r>
      <w:r w:rsidR="00517D22">
        <w:rPr>
          <w:rFonts w:ascii="Times New Roman" w:eastAsia="Times New Roman" w:hAnsi="Times New Roman" w:cs="Times New Roman"/>
          <w:sz w:val="24"/>
          <w:szCs w:val="24"/>
        </w:rPr>
        <w:t xml:space="preserve">nd interest can be </w:t>
      </w:r>
      <w:r w:rsidRPr="00894B3C">
        <w:rPr>
          <w:rFonts w:ascii="Times New Roman" w:eastAsia="Times New Roman" w:hAnsi="Times New Roman" w:cs="Times New Roman"/>
          <w:sz w:val="24"/>
          <w:szCs w:val="24"/>
        </w:rPr>
        <w:t>fitted in so all the legal professional sho</w:t>
      </w:r>
      <w:r>
        <w:rPr>
          <w:rFonts w:ascii="Times New Roman" w:eastAsia="Times New Roman" w:hAnsi="Times New Roman" w:cs="Times New Roman"/>
          <w:sz w:val="24"/>
          <w:szCs w:val="24"/>
        </w:rPr>
        <w:t>uld try to follow the norms.</w:t>
      </w:r>
    </w:p>
    <w:p w:rsidR="004D6320" w:rsidRDefault="004D6320" w:rsidP="00622BCD">
      <w:pPr>
        <w:shd w:val="clear" w:color="auto" w:fill="FFFFFF"/>
        <w:spacing w:before="240"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kinds of </w:t>
      </w:r>
      <w:r w:rsidRPr="00C43824">
        <w:rPr>
          <w:rFonts w:ascii="Times New Roman" w:eastAsia="Times New Roman" w:hAnsi="Times New Roman" w:cs="Times New Roman"/>
          <w:b/>
          <w:i/>
          <w:sz w:val="24"/>
          <w:szCs w:val="24"/>
        </w:rPr>
        <w:t>risk and compliances</w:t>
      </w:r>
      <w:r>
        <w:rPr>
          <w:rFonts w:ascii="Times New Roman" w:eastAsia="Times New Roman" w:hAnsi="Times New Roman" w:cs="Times New Roman"/>
          <w:sz w:val="24"/>
          <w:szCs w:val="24"/>
        </w:rPr>
        <w:t xml:space="preserve"> which are solicitor bound under their code of conduct. The solicitors must comply with them so that they can have an effective structure of governance and also their practices are ethical.  The solicitors must comply with all the rules and regulations relating to their profession. All the managers, holders of the interest and employees working for them must also follows such rules and regulations</w:t>
      </w:r>
      <w:r w:rsidR="00994B77">
        <w:t xml:space="preserve"> </w:t>
      </w:r>
      <w:r w:rsidR="00994B77">
        <w:rPr>
          <w:rFonts w:ascii="Times New Roman" w:hAnsi="Times New Roman" w:cs="Times New Roman"/>
          <w:color w:val="222222"/>
          <w:sz w:val="24"/>
          <w:szCs w:val="24"/>
          <w:shd w:val="clear" w:color="auto" w:fill="FFFFFF"/>
        </w:rPr>
        <w:t>(</w:t>
      </w:r>
      <w:proofErr w:type="spellStart"/>
      <w:r w:rsidR="00994B77" w:rsidRPr="00994B77">
        <w:rPr>
          <w:rFonts w:ascii="Times New Roman" w:hAnsi="Times New Roman" w:cs="Times New Roman"/>
          <w:color w:val="222222"/>
          <w:sz w:val="24"/>
          <w:szCs w:val="24"/>
          <w:shd w:val="clear" w:color="auto" w:fill="FFFFFF"/>
        </w:rPr>
        <w:t>Mbayiwa</w:t>
      </w:r>
      <w:proofErr w:type="spellEnd"/>
      <w:r w:rsidR="00994B77" w:rsidRPr="00994B77">
        <w:rPr>
          <w:rFonts w:ascii="Times New Roman" w:hAnsi="Times New Roman" w:cs="Times New Roman"/>
          <w:color w:val="222222"/>
          <w:sz w:val="24"/>
          <w:szCs w:val="24"/>
          <w:shd w:val="clear" w:color="auto" w:fill="FFFFFF"/>
        </w:rPr>
        <w:t>, 2019</w:t>
      </w:r>
      <w:r w:rsidR="00994B77">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The solicitors are expected to comply with their duties and obligations stated in the SRA code. Even if any work of the solicitor is carried out by any third party, solicitor will be held liable for their actions, which also includes managers and the employees. It is duty of the solicitor to monitor their finances and </w:t>
      </w:r>
      <w:r>
        <w:rPr>
          <w:rFonts w:ascii="Times New Roman" w:eastAsia="Times New Roman" w:hAnsi="Times New Roman" w:cs="Times New Roman"/>
          <w:sz w:val="24"/>
          <w:szCs w:val="24"/>
        </w:rPr>
        <w:lastRenderedPageBreak/>
        <w:t xml:space="preserve">its stability which they have to comply so that they can wind down their activities in case they cease to operate. The solicitors also manage, monitor and find out about all the risk that may arise to its profession while carrying out any of the activity. </w:t>
      </w:r>
    </w:p>
    <w:p w:rsidR="00622BCD" w:rsidRDefault="00622BCD" w:rsidP="006106D5">
      <w:pPr>
        <w:shd w:val="clear" w:color="auto" w:fill="FFFFFF"/>
        <w:spacing w:line="360" w:lineRule="auto"/>
        <w:ind w:firstLine="720"/>
        <w:jc w:val="both"/>
        <w:rPr>
          <w:rFonts w:ascii="Times New Roman" w:eastAsia="Times New Roman" w:hAnsi="Times New Roman" w:cs="Times New Roman"/>
          <w:sz w:val="24"/>
          <w:szCs w:val="24"/>
        </w:rPr>
      </w:pPr>
      <w:r w:rsidRPr="00622BCD">
        <w:rPr>
          <w:rFonts w:ascii="Times New Roman" w:eastAsia="Times New Roman" w:hAnsi="Times New Roman" w:cs="Times New Roman"/>
          <w:b/>
          <w:i/>
          <w:sz w:val="24"/>
          <w:szCs w:val="24"/>
        </w:rPr>
        <w:t>Money laundering</w:t>
      </w:r>
      <w:r w:rsidRPr="00622BCD">
        <w:rPr>
          <w:rFonts w:ascii="Times New Roman" w:eastAsia="Times New Roman" w:hAnsi="Times New Roman" w:cs="Times New Roman"/>
          <w:sz w:val="24"/>
          <w:szCs w:val="24"/>
        </w:rPr>
        <w:t xml:space="preserve"> is considered as the most high-risk activity in the United Kingdom due to number of cases. Money launderers are now a days also known to be attracted to the law firms and solicitors because of the expertise they offer and the place of confidence they possess. </w:t>
      </w:r>
      <w:r w:rsidR="0023737E" w:rsidRPr="00622BCD">
        <w:rPr>
          <w:rFonts w:ascii="Times New Roman" w:eastAsia="Times New Roman" w:hAnsi="Times New Roman" w:cs="Times New Roman"/>
          <w:sz w:val="24"/>
          <w:szCs w:val="24"/>
        </w:rPr>
        <w:t>Another</w:t>
      </w:r>
      <w:r w:rsidRPr="00622BCD">
        <w:rPr>
          <w:rFonts w:ascii="Times New Roman" w:eastAsia="Times New Roman" w:hAnsi="Times New Roman" w:cs="Times New Roman"/>
          <w:sz w:val="24"/>
          <w:szCs w:val="24"/>
        </w:rPr>
        <w:t xml:space="preserve"> reason is that solicitors who are engaged in high profile clients also are the targets. As a result, solicitors play a critical role in addressing this said danger of money laundering and are also legally obligated to do so under their regulations or code of conduct</w:t>
      </w:r>
      <w:r w:rsidR="00994B77">
        <w:t xml:space="preserve"> </w:t>
      </w:r>
      <w:r w:rsidR="00994B77">
        <w:rPr>
          <w:rFonts w:ascii="Times New Roman" w:hAnsi="Times New Roman" w:cs="Times New Roman"/>
          <w:color w:val="222222"/>
          <w:sz w:val="24"/>
          <w:szCs w:val="24"/>
          <w:shd w:val="clear" w:color="auto" w:fill="FFFFFF"/>
        </w:rPr>
        <w:t>(</w:t>
      </w:r>
      <w:r w:rsidR="00994B77" w:rsidRPr="00994B77">
        <w:rPr>
          <w:rFonts w:ascii="Times New Roman" w:hAnsi="Times New Roman" w:cs="Times New Roman"/>
          <w:color w:val="222222"/>
          <w:sz w:val="24"/>
          <w:szCs w:val="24"/>
          <w:shd w:val="clear" w:color="auto" w:fill="FFFFFF"/>
        </w:rPr>
        <w:t>Ellison, 2018</w:t>
      </w:r>
      <w:r w:rsidR="00994B77">
        <w:rPr>
          <w:rFonts w:ascii="Times New Roman" w:hAnsi="Times New Roman" w:cs="Times New Roman"/>
          <w:color w:val="222222"/>
          <w:sz w:val="24"/>
          <w:szCs w:val="24"/>
          <w:shd w:val="clear" w:color="auto" w:fill="FFFFFF"/>
        </w:rPr>
        <w:t>)</w:t>
      </w:r>
      <w:r w:rsidRPr="00622BCD">
        <w:rPr>
          <w:rFonts w:ascii="Times New Roman" w:eastAsia="Times New Roman" w:hAnsi="Times New Roman" w:cs="Times New Roman"/>
          <w:sz w:val="24"/>
          <w:szCs w:val="24"/>
        </w:rPr>
        <w:t>.</w:t>
      </w:r>
      <w:r w:rsidR="0023737E">
        <w:rPr>
          <w:rFonts w:ascii="Times New Roman" w:eastAsia="Times New Roman" w:hAnsi="Times New Roman" w:cs="Times New Roman"/>
          <w:sz w:val="24"/>
          <w:szCs w:val="24"/>
        </w:rPr>
        <w:t xml:space="preserve"> It is therefore important that the solicitor indulge in activities where there may be risk of money laundering must keep due diligence. They must always keep check on their accounts and conduct audit on periodic basis so that even the employees do not commit any such kind of crime. This is against the ethics of the solicitor. </w:t>
      </w:r>
    </w:p>
    <w:p w:rsidR="00216408" w:rsidRDefault="00AC04CD" w:rsidP="006106D5">
      <w:pPr>
        <w:shd w:val="clear" w:color="auto" w:fill="FFFFFF"/>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work and activities being performed</w:t>
      </w:r>
      <w:r w:rsidR="008B55C9" w:rsidRPr="008B55C9">
        <w:rPr>
          <w:rFonts w:ascii="Times New Roman" w:eastAsia="Times New Roman" w:hAnsi="Times New Roman" w:cs="Times New Roman"/>
          <w:sz w:val="24"/>
          <w:szCs w:val="24"/>
        </w:rPr>
        <w:t xml:space="preserve">, solicitors prioritize </w:t>
      </w:r>
      <w:r w:rsidR="008B55C9" w:rsidRPr="00E8388E">
        <w:rPr>
          <w:rFonts w:ascii="Times New Roman" w:eastAsia="Times New Roman" w:hAnsi="Times New Roman" w:cs="Times New Roman"/>
          <w:b/>
          <w:i/>
          <w:sz w:val="24"/>
          <w:szCs w:val="24"/>
        </w:rPr>
        <w:t>equality, diversity, and inclusion</w:t>
      </w:r>
      <w:r w:rsidR="008B55C9" w:rsidRPr="008B55C9">
        <w:rPr>
          <w:rFonts w:ascii="Times New Roman" w:eastAsia="Times New Roman" w:hAnsi="Times New Roman" w:cs="Times New Roman"/>
          <w:sz w:val="24"/>
          <w:szCs w:val="24"/>
        </w:rPr>
        <w:t>. They are dedicated to respecting all fairly and respectfully. They want to build a welcoming workplace where employees are treated equally without any inequality and where they can be themselves. Solicitors always strengthen their jobs by eliminating and improving the differences if any. It enables them to become an important regulator of such an overwhelmingly diverse community and field</w:t>
      </w:r>
      <w:r w:rsidR="00994B77">
        <w:t xml:space="preserve"> </w:t>
      </w:r>
      <w:r w:rsidR="00994B77">
        <w:rPr>
          <w:rFonts w:ascii="Times New Roman" w:hAnsi="Times New Roman" w:cs="Times New Roman"/>
          <w:color w:val="222222"/>
          <w:sz w:val="24"/>
          <w:szCs w:val="24"/>
          <w:shd w:val="clear" w:color="auto" w:fill="FFFFFF"/>
        </w:rPr>
        <w:t>(</w:t>
      </w:r>
      <w:r w:rsidR="00994B77" w:rsidRPr="00994B77">
        <w:rPr>
          <w:rFonts w:ascii="Times New Roman" w:hAnsi="Times New Roman" w:cs="Times New Roman"/>
          <w:color w:val="222222"/>
          <w:sz w:val="24"/>
          <w:szCs w:val="24"/>
          <w:shd w:val="clear" w:color="auto" w:fill="FFFFFF"/>
        </w:rPr>
        <w:t>Abbey and Richards, 2017</w:t>
      </w:r>
      <w:r w:rsidR="00994B77">
        <w:rPr>
          <w:rFonts w:ascii="Times New Roman" w:hAnsi="Times New Roman" w:cs="Times New Roman"/>
          <w:color w:val="222222"/>
          <w:sz w:val="24"/>
          <w:szCs w:val="24"/>
          <w:shd w:val="clear" w:color="auto" w:fill="FFFFFF"/>
        </w:rPr>
        <w:t>)</w:t>
      </w:r>
      <w:r w:rsidR="008B55C9" w:rsidRPr="008B55C9">
        <w:rPr>
          <w:rFonts w:ascii="Times New Roman" w:eastAsia="Times New Roman" w:hAnsi="Times New Roman" w:cs="Times New Roman"/>
          <w:sz w:val="24"/>
          <w:szCs w:val="24"/>
        </w:rPr>
        <w:t>.</w:t>
      </w:r>
      <w:r w:rsidR="00994B77">
        <w:rPr>
          <w:rFonts w:ascii="Times New Roman" w:eastAsia="Times New Roman" w:hAnsi="Times New Roman" w:cs="Times New Roman"/>
          <w:sz w:val="24"/>
          <w:szCs w:val="24"/>
        </w:rPr>
        <w:t xml:space="preserve"> It </w:t>
      </w:r>
      <w:r>
        <w:rPr>
          <w:rFonts w:ascii="Times New Roman" w:eastAsia="Times New Roman" w:hAnsi="Times New Roman" w:cs="Times New Roman"/>
          <w:sz w:val="24"/>
          <w:szCs w:val="24"/>
        </w:rPr>
        <w:t xml:space="preserve">is therefore important that the solicitor who are the one people trust them with their lives, shall not engage themselves in any kind of activity that do not encourage equality and diversity. Every individual are to be treated equally irrespective of color, age, sex, race, etc. </w:t>
      </w:r>
    </w:p>
    <w:p w:rsidR="00097847" w:rsidRPr="00BA64FE" w:rsidRDefault="00310A0A" w:rsidP="00BA64FE">
      <w:pPr>
        <w:shd w:val="clear" w:color="auto" w:fill="FFFFFF"/>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Pr="000B7258">
        <w:rPr>
          <w:rFonts w:ascii="Times New Roman" w:eastAsia="Times New Roman" w:hAnsi="Times New Roman" w:cs="Times New Roman"/>
          <w:b/>
          <w:i/>
          <w:sz w:val="24"/>
          <w:szCs w:val="24"/>
        </w:rPr>
        <w:t>duty of any solicitor</w:t>
      </w:r>
      <w:r>
        <w:rPr>
          <w:rFonts w:ascii="Times New Roman" w:eastAsia="Times New Roman" w:hAnsi="Times New Roman" w:cs="Times New Roman"/>
          <w:sz w:val="24"/>
          <w:szCs w:val="24"/>
        </w:rPr>
        <w:t xml:space="preserve"> is not limited to their clients but also extend to that of the court and to the third party. </w:t>
      </w:r>
      <w:r w:rsidR="00EE0129">
        <w:rPr>
          <w:rFonts w:ascii="Times New Roman" w:eastAsia="Times New Roman" w:hAnsi="Times New Roman" w:cs="Times New Roman"/>
          <w:sz w:val="24"/>
          <w:szCs w:val="24"/>
        </w:rPr>
        <w:t>It is duty of the solicitor to fight client’s case honestly without deceiving them but it is also duty of the solicitor to see that such case is not won fraudulently or by means of any dishonest technique. It is the duty of the solicitor towards the court that they do not deceive the court in any manner and follow their order without deceiving the court.</w:t>
      </w:r>
      <w:r w:rsidR="006106D5">
        <w:rPr>
          <w:rFonts w:ascii="Times New Roman" w:eastAsia="Times New Roman" w:hAnsi="Times New Roman" w:cs="Times New Roman"/>
          <w:sz w:val="24"/>
          <w:szCs w:val="24"/>
        </w:rPr>
        <w:t xml:space="preserve"> Solicitor cannot abuse or mislead the court in any case matter just to make his client win the case. The practices carried out in the court is supposed to be without any fraud or misdeed</w:t>
      </w:r>
      <w:r w:rsidR="00994B77">
        <w:t xml:space="preserve"> </w:t>
      </w:r>
      <w:r w:rsidR="00994B77">
        <w:rPr>
          <w:rFonts w:ascii="Times New Roman" w:hAnsi="Times New Roman" w:cs="Times New Roman"/>
          <w:color w:val="222222"/>
          <w:sz w:val="24"/>
          <w:szCs w:val="24"/>
          <w:shd w:val="clear" w:color="auto" w:fill="FFFFFF"/>
        </w:rPr>
        <w:t>(</w:t>
      </w:r>
      <w:proofErr w:type="spellStart"/>
      <w:r w:rsidR="00994B77" w:rsidRPr="00994B77">
        <w:rPr>
          <w:rFonts w:ascii="Times New Roman" w:hAnsi="Times New Roman" w:cs="Times New Roman"/>
          <w:color w:val="222222"/>
          <w:sz w:val="24"/>
          <w:szCs w:val="24"/>
          <w:shd w:val="clear" w:color="auto" w:fill="FFFFFF"/>
        </w:rPr>
        <w:t>Bamford</w:t>
      </w:r>
      <w:proofErr w:type="spellEnd"/>
      <w:r w:rsidR="00994B77" w:rsidRPr="00994B77">
        <w:rPr>
          <w:rFonts w:ascii="Times New Roman" w:hAnsi="Times New Roman" w:cs="Times New Roman"/>
          <w:color w:val="222222"/>
          <w:sz w:val="24"/>
          <w:szCs w:val="24"/>
          <w:shd w:val="clear" w:color="auto" w:fill="FFFFFF"/>
        </w:rPr>
        <w:t>, 2018</w:t>
      </w:r>
      <w:r w:rsidR="00994B77">
        <w:rPr>
          <w:rFonts w:ascii="Times New Roman" w:hAnsi="Times New Roman" w:cs="Times New Roman"/>
          <w:color w:val="222222"/>
          <w:sz w:val="24"/>
          <w:szCs w:val="24"/>
          <w:shd w:val="clear" w:color="auto" w:fill="FFFFFF"/>
        </w:rPr>
        <w:t>)</w:t>
      </w:r>
      <w:r w:rsidR="006106D5">
        <w:rPr>
          <w:rFonts w:ascii="Times New Roman" w:eastAsia="Times New Roman" w:hAnsi="Times New Roman" w:cs="Times New Roman"/>
          <w:sz w:val="24"/>
          <w:szCs w:val="24"/>
        </w:rPr>
        <w:t>. Therefore, solicitors have duty to maintain such behaviors which is expected from them in this regard.</w:t>
      </w:r>
      <w:r w:rsidR="00EE0129">
        <w:rPr>
          <w:rFonts w:ascii="Times New Roman" w:eastAsia="Times New Roman" w:hAnsi="Times New Roman" w:cs="Times New Roman"/>
          <w:sz w:val="24"/>
          <w:szCs w:val="24"/>
        </w:rPr>
        <w:t xml:space="preserve"> Also </w:t>
      </w:r>
      <w:r w:rsidR="00EE0129">
        <w:rPr>
          <w:rFonts w:ascii="Times New Roman" w:eastAsia="Times New Roman" w:hAnsi="Times New Roman" w:cs="Times New Roman"/>
          <w:sz w:val="24"/>
          <w:szCs w:val="24"/>
        </w:rPr>
        <w:lastRenderedPageBreak/>
        <w:t xml:space="preserve">the solicitors have duty towards the third party or the society in general. </w:t>
      </w:r>
      <w:r w:rsidR="006106D5">
        <w:rPr>
          <w:rFonts w:ascii="Times New Roman" w:eastAsia="Times New Roman" w:hAnsi="Times New Roman" w:cs="Times New Roman"/>
          <w:sz w:val="24"/>
          <w:szCs w:val="24"/>
        </w:rPr>
        <w:t xml:space="preserve">Solicitors must avoid themselves getting indulge in any unethical litigation practice. </w:t>
      </w:r>
    </w:p>
    <w:p w:rsidR="00E03F4D" w:rsidRDefault="00E03F4D" w:rsidP="006106D5">
      <w:pPr>
        <w:pStyle w:val="Heading1"/>
        <w:spacing w:after="200"/>
        <w:rPr>
          <w:rFonts w:ascii="Times New Roman" w:hAnsi="Times New Roman" w:cs="Times New Roman"/>
          <w:color w:val="auto"/>
        </w:rPr>
      </w:pPr>
      <w:bookmarkStart w:id="2" w:name="_Toc71062907"/>
      <w:r w:rsidRPr="00E03F4D">
        <w:rPr>
          <w:rFonts w:ascii="Times New Roman" w:hAnsi="Times New Roman" w:cs="Times New Roman"/>
          <w:color w:val="auto"/>
        </w:rPr>
        <w:t>CONCLUSION</w:t>
      </w:r>
      <w:bookmarkEnd w:id="2"/>
    </w:p>
    <w:p w:rsidR="004F0386" w:rsidRPr="004F0386" w:rsidRDefault="006106D5" w:rsidP="00D201F9">
      <w:pPr>
        <w:spacing w:line="360" w:lineRule="auto"/>
        <w:ind w:firstLine="720"/>
        <w:jc w:val="both"/>
      </w:pPr>
      <w:r w:rsidRPr="006106D5">
        <w:rPr>
          <w:rFonts w:ascii="Times New Roman" w:hAnsi="Times New Roman" w:cs="Times New Roman"/>
          <w:sz w:val="24"/>
          <w:szCs w:val="24"/>
        </w:rPr>
        <w:t>It is concluded from the above discussion that the, solicitors are</w:t>
      </w:r>
      <w:r>
        <w:rPr>
          <w:rFonts w:ascii="Times New Roman" w:hAnsi="Times New Roman" w:cs="Times New Roman"/>
          <w:sz w:val="24"/>
          <w:szCs w:val="24"/>
        </w:rPr>
        <w:t xml:space="preserve"> majorly</w:t>
      </w:r>
      <w:r w:rsidRPr="006106D5">
        <w:rPr>
          <w:rFonts w:ascii="Times New Roman" w:hAnsi="Times New Roman" w:cs="Times New Roman"/>
          <w:sz w:val="24"/>
          <w:szCs w:val="24"/>
        </w:rPr>
        <w:t xml:space="preserve"> tasked with </w:t>
      </w:r>
      <w:r>
        <w:rPr>
          <w:rFonts w:ascii="Times New Roman" w:hAnsi="Times New Roman" w:cs="Times New Roman"/>
          <w:sz w:val="24"/>
          <w:szCs w:val="24"/>
        </w:rPr>
        <w:t xml:space="preserve">the </w:t>
      </w:r>
      <w:r w:rsidRPr="006106D5">
        <w:rPr>
          <w:rFonts w:ascii="Times New Roman" w:hAnsi="Times New Roman" w:cs="Times New Roman"/>
          <w:sz w:val="24"/>
          <w:szCs w:val="24"/>
        </w:rPr>
        <w:t>assisting</w:t>
      </w:r>
      <w:r>
        <w:rPr>
          <w:rFonts w:ascii="Times New Roman" w:hAnsi="Times New Roman" w:cs="Times New Roman"/>
          <w:sz w:val="24"/>
          <w:szCs w:val="24"/>
        </w:rPr>
        <w:t xml:space="preserve"> of the individuals at various</w:t>
      </w:r>
      <w:r w:rsidRPr="006106D5">
        <w:rPr>
          <w:rFonts w:ascii="Times New Roman" w:hAnsi="Times New Roman" w:cs="Times New Roman"/>
          <w:sz w:val="24"/>
          <w:szCs w:val="24"/>
        </w:rPr>
        <w:t xml:space="preserve"> stages of their lives. Solicitors </w:t>
      </w:r>
      <w:r>
        <w:rPr>
          <w:rFonts w:ascii="Times New Roman" w:hAnsi="Times New Roman" w:cs="Times New Roman"/>
          <w:sz w:val="24"/>
          <w:szCs w:val="24"/>
        </w:rPr>
        <w:t xml:space="preserve">basically </w:t>
      </w:r>
      <w:r w:rsidRPr="006106D5">
        <w:rPr>
          <w:rFonts w:ascii="Times New Roman" w:hAnsi="Times New Roman" w:cs="Times New Roman"/>
          <w:sz w:val="24"/>
          <w:szCs w:val="24"/>
        </w:rPr>
        <w:t xml:space="preserve">work with </w:t>
      </w:r>
      <w:r>
        <w:rPr>
          <w:rFonts w:ascii="Times New Roman" w:hAnsi="Times New Roman" w:cs="Times New Roman"/>
          <w:sz w:val="24"/>
          <w:szCs w:val="24"/>
        </w:rPr>
        <w:t>all those people from all walks of life so as to</w:t>
      </w:r>
      <w:r w:rsidRPr="006106D5">
        <w:rPr>
          <w:rFonts w:ascii="Times New Roman" w:hAnsi="Times New Roman" w:cs="Times New Roman"/>
          <w:sz w:val="24"/>
          <w:szCs w:val="24"/>
        </w:rPr>
        <w:t xml:space="preserve"> secure the interests of the weak and</w:t>
      </w:r>
      <w:r>
        <w:rPr>
          <w:rFonts w:ascii="Times New Roman" w:hAnsi="Times New Roman" w:cs="Times New Roman"/>
          <w:sz w:val="24"/>
          <w:szCs w:val="24"/>
        </w:rPr>
        <w:t xml:space="preserve"> also</w:t>
      </w:r>
      <w:r w:rsidRPr="006106D5">
        <w:rPr>
          <w:rFonts w:ascii="Times New Roman" w:hAnsi="Times New Roman" w:cs="Times New Roman"/>
          <w:sz w:val="24"/>
          <w:szCs w:val="24"/>
        </w:rPr>
        <w:t xml:space="preserve"> to promote enterprise and economic development. They seek to develop </w:t>
      </w:r>
      <w:r>
        <w:rPr>
          <w:rFonts w:ascii="Times New Roman" w:hAnsi="Times New Roman" w:cs="Times New Roman"/>
          <w:sz w:val="24"/>
          <w:szCs w:val="24"/>
        </w:rPr>
        <w:t xml:space="preserve">various </w:t>
      </w:r>
      <w:r w:rsidRPr="006106D5">
        <w:rPr>
          <w:rFonts w:ascii="Times New Roman" w:hAnsi="Times New Roman" w:cs="Times New Roman"/>
          <w:sz w:val="24"/>
          <w:szCs w:val="24"/>
        </w:rPr>
        <w:t>principles that represe</w:t>
      </w:r>
      <w:r>
        <w:rPr>
          <w:rFonts w:ascii="Times New Roman" w:hAnsi="Times New Roman" w:cs="Times New Roman"/>
          <w:sz w:val="24"/>
          <w:szCs w:val="24"/>
        </w:rPr>
        <w:t>nt solicitors' civil, moral, as well as</w:t>
      </w:r>
      <w:r w:rsidRPr="006106D5">
        <w:rPr>
          <w:rFonts w:ascii="Times New Roman" w:hAnsi="Times New Roman" w:cs="Times New Roman"/>
          <w:sz w:val="24"/>
          <w:szCs w:val="24"/>
        </w:rPr>
        <w:t xml:space="preserve"> ethical responsibilities to</w:t>
      </w:r>
      <w:r>
        <w:rPr>
          <w:rFonts w:ascii="Times New Roman" w:hAnsi="Times New Roman" w:cs="Times New Roman"/>
          <w:sz w:val="24"/>
          <w:szCs w:val="24"/>
        </w:rPr>
        <w:t>wards the</w:t>
      </w:r>
      <w:r w:rsidRPr="006106D5">
        <w:rPr>
          <w:rFonts w:ascii="Times New Roman" w:hAnsi="Times New Roman" w:cs="Times New Roman"/>
          <w:sz w:val="24"/>
          <w:szCs w:val="24"/>
        </w:rPr>
        <w:t xml:space="preserve"> clients, the judiciary, the public, and others</w:t>
      </w:r>
      <w:r>
        <w:rPr>
          <w:rFonts w:ascii="Times New Roman" w:hAnsi="Times New Roman" w:cs="Times New Roman"/>
          <w:sz w:val="24"/>
          <w:szCs w:val="24"/>
        </w:rPr>
        <w:t xml:space="preserve"> </w:t>
      </w:r>
      <w:r w:rsidRPr="00D201F9">
        <w:rPr>
          <w:rFonts w:ascii="Times New Roman" w:hAnsi="Times New Roman" w:cs="Times New Roman"/>
          <w:sz w:val="24"/>
          <w:szCs w:val="24"/>
        </w:rPr>
        <w:t xml:space="preserve">who are already in the legal profession. Solicitors have long followed ethical guidelines. However, the Law Society recognized that a concise description explaining the requirements would be beneficial, since it would be easier to interpret and available to all solicitors and their customers. It is </w:t>
      </w:r>
      <w:r w:rsidR="00D201F9" w:rsidRPr="00D201F9">
        <w:rPr>
          <w:rFonts w:ascii="Times New Roman" w:hAnsi="Times New Roman" w:cs="Times New Roman"/>
          <w:sz w:val="24"/>
          <w:szCs w:val="24"/>
        </w:rPr>
        <w:t>mandatory</w:t>
      </w:r>
      <w:r w:rsidRPr="00D201F9">
        <w:rPr>
          <w:rFonts w:ascii="Times New Roman" w:hAnsi="Times New Roman" w:cs="Times New Roman"/>
          <w:sz w:val="24"/>
          <w:szCs w:val="24"/>
        </w:rPr>
        <w:t xml:space="preserve"> </w:t>
      </w:r>
      <w:r w:rsidR="00D201F9" w:rsidRPr="00D201F9">
        <w:rPr>
          <w:rFonts w:ascii="Times New Roman" w:hAnsi="Times New Roman" w:cs="Times New Roman"/>
          <w:sz w:val="24"/>
          <w:szCs w:val="24"/>
        </w:rPr>
        <w:t xml:space="preserve">for the solicitors </w:t>
      </w:r>
      <w:r w:rsidRPr="00D201F9">
        <w:rPr>
          <w:rFonts w:ascii="Times New Roman" w:hAnsi="Times New Roman" w:cs="Times New Roman"/>
          <w:sz w:val="24"/>
          <w:szCs w:val="24"/>
        </w:rPr>
        <w:t xml:space="preserve">to follow the rules and regulations made specifically for the solicitors so that they personally don’t </w:t>
      </w:r>
      <w:r w:rsidR="00D201F9" w:rsidRPr="00D201F9">
        <w:rPr>
          <w:rFonts w:ascii="Times New Roman" w:hAnsi="Times New Roman" w:cs="Times New Roman"/>
          <w:sz w:val="24"/>
          <w:szCs w:val="24"/>
        </w:rPr>
        <w:t>end u</w:t>
      </w:r>
      <w:r w:rsidRPr="00D201F9">
        <w:rPr>
          <w:rFonts w:ascii="Times New Roman" w:hAnsi="Times New Roman" w:cs="Times New Roman"/>
          <w:sz w:val="24"/>
          <w:szCs w:val="24"/>
        </w:rPr>
        <w:t>p in any legal troubles.</w:t>
      </w:r>
      <w:r>
        <w:t xml:space="preserve"> </w:t>
      </w:r>
    </w:p>
    <w:p w:rsidR="00107010" w:rsidRDefault="00107010">
      <w:pPr>
        <w:rPr>
          <w:rFonts w:ascii="Times New Roman" w:eastAsiaTheme="majorEastAsia" w:hAnsi="Times New Roman" w:cs="Times New Roman"/>
          <w:b/>
          <w:bCs/>
          <w:sz w:val="28"/>
          <w:szCs w:val="25"/>
        </w:rPr>
      </w:pPr>
      <w:r>
        <w:rPr>
          <w:rFonts w:ascii="Times New Roman" w:hAnsi="Times New Roman" w:cs="Times New Roman"/>
        </w:rPr>
        <w:br w:type="page"/>
      </w:r>
    </w:p>
    <w:p w:rsidR="00E03F4D" w:rsidRDefault="00E03F4D" w:rsidP="00E03F4D">
      <w:pPr>
        <w:pStyle w:val="Heading1"/>
        <w:rPr>
          <w:rFonts w:ascii="Times New Roman" w:hAnsi="Times New Roman" w:cs="Times New Roman"/>
          <w:color w:val="auto"/>
        </w:rPr>
      </w:pPr>
      <w:bookmarkStart w:id="3" w:name="_Toc71062908"/>
      <w:r w:rsidRPr="00E03F4D">
        <w:rPr>
          <w:rFonts w:ascii="Times New Roman" w:hAnsi="Times New Roman" w:cs="Times New Roman"/>
          <w:color w:val="auto"/>
        </w:rPr>
        <w:lastRenderedPageBreak/>
        <w:t>REFERENCE</w:t>
      </w:r>
      <w:bookmarkEnd w:id="3"/>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r w:rsidRPr="00994B77">
        <w:rPr>
          <w:rFonts w:ascii="Times New Roman" w:hAnsi="Times New Roman" w:cs="Times New Roman"/>
          <w:color w:val="222222"/>
          <w:sz w:val="24"/>
          <w:szCs w:val="24"/>
          <w:shd w:val="clear" w:color="auto" w:fill="FFFFFF"/>
        </w:rPr>
        <w:t>Abbey, R. and Richards, M., 2017. </w:t>
      </w:r>
      <w:r w:rsidRPr="00994B77">
        <w:rPr>
          <w:rFonts w:ascii="Times New Roman" w:hAnsi="Times New Roman" w:cs="Times New Roman"/>
          <w:i/>
          <w:iCs/>
          <w:color w:val="222222"/>
          <w:sz w:val="24"/>
          <w:szCs w:val="24"/>
          <w:shd w:val="clear" w:color="auto" w:fill="FFFFFF"/>
        </w:rPr>
        <w:t>Property Law 2017-2018</w:t>
      </w:r>
      <w:r w:rsidRPr="00994B77">
        <w:rPr>
          <w:rFonts w:ascii="Times New Roman" w:hAnsi="Times New Roman" w:cs="Times New Roman"/>
          <w:color w:val="222222"/>
          <w:sz w:val="24"/>
          <w:szCs w:val="24"/>
          <w:shd w:val="clear" w:color="auto" w:fill="FFFFFF"/>
        </w:rPr>
        <w:t>. Oxford University Press.</w:t>
      </w:r>
    </w:p>
    <w:p w:rsidR="00F31706"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994B77">
        <w:rPr>
          <w:rFonts w:ascii="Times New Roman" w:hAnsi="Times New Roman" w:cs="Times New Roman"/>
          <w:color w:val="222222"/>
          <w:sz w:val="24"/>
          <w:szCs w:val="24"/>
          <w:shd w:val="clear" w:color="auto" w:fill="FFFFFF"/>
        </w:rPr>
        <w:t>Bamford</w:t>
      </w:r>
      <w:proofErr w:type="spellEnd"/>
      <w:r w:rsidRPr="00994B77">
        <w:rPr>
          <w:rFonts w:ascii="Times New Roman" w:hAnsi="Times New Roman" w:cs="Times New Roman"/>
          <w:color w:val="222222"/>
          <w:sz w:val="24"/>
          <w:szCs w:val="24"/>
          <w:shd w:val="clear" w:color="auto" w:fill="FFFFFF"/>
        </w:rPr>
        <w:t>, K., 2018. </w:t>
      </w:r>
      <w:r w:rsidRPr="00994B77">
        <w:rPr>
          <w:rFonts w:ascii="Times New Roman" w:hAnsi="Times New Roman" w:cs="Times New Roman"/>
          <w:i/>
          <w:iCs/>
          <w:color w:val="222222"/>
          <w:sz w:val="24"/>
          <w:szCs w:val="24"/>
          <w:shd w:val="clear" w:color="auto" w:fill="FFFFFF"/>
        </w:rPr>
        <w:t>Legal Foundations 2018/2019</w:t>
      </w:r>
      <w:r w:rsidRPr="00994B77">
        <w:rPr>
          <w:rFonts w:ascii="Times New Roman" w:hAnsi="Times New Roman" w:cs="Times New Roman"/>
          <w:color w:val="222222"/>
          <w:sz w:val="24"/>
          <w:szCs w:val="24"/>
          <w:shd w:val="clear" w:color="auto" w:fill="FFFFFF"/>
        </w:rPr>
        <w:t>. College of Law Publishing.</w:t>
      </w:r>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r w:rsidRPr="00994B77">
        <w:rPr>
          <w:rFonts w:ascii="Times New Roman" w:hAnsi="Times New Roman" w:cs="Times New Roman"/>
          <w:color w:val="222222"/>
          <w:sz w:val="24"/>
          <w:szCs w:val="24"/>
          <w:shd w:val="clear" w:color="auto" w:fill="FFFFFF"/>
        </w:rPr>
        <w:t xml:space="preserve">Dean, K. and </w:t>
      </w:r>
      <w:proofErr w:type="spellStart"/>
      <w:r w:rsidRPr="00994B77">
        <w:rPr>
          <w:rFonts w:ascii="Times New Roman" w:hAnsi="Times New Roman" w:cs="Times New Roman"/>
          <w:color w:val="222222"/>
          <w:sz w:val="24"/>
          <w:szCs w:val="24"/>
          <w:shd w:val="clear" w:color="auto" w:fill="FFFFFF"/>
        </w:rPr>
        <w:t>Hartrick</w:t>
      </w:r>
      <w:proofErr w:type="spellEnd"/>
      <w:r w:rsidRPr="00994B77">
        <w:rPr>
          <w:rFonts w:ascii="Times New Roman" w:hAnsi="Times New Roman" w:cs="Times New Roman"/>
          <w:color w:val="222222"/>
          <w:sz w:val="24"/>
          <w:szCs w:val="24"/>
          <w:shd w:val="clear" w:color="auto" w:fill="FFFFFF"/>
        </w:rPr>
        <w:t>, A., 2020. The Courtroom. </w:t>
      </w:r>
      <w:r w:rsidRPr="00994B77">
        <w:rPr>
          <w:rFonts w:ascii="Times New Roman" w:hAnsi="Times New Roman" w:cs="Times New Roman"/>
          <w:i/>
          <w:iCs/>
          <w:color w:val="222222"/>
          <w:sz w:val="24"/>
          <w:szCs w:val="24"/>
          <w:shd w:val="clear" w:color="auto" w:fill="FFFFFF"/>
        </w:rPr>
        <w:t>Assessing Mental Capacity: A Handbook to Guide Professionals from Basic to Advanced Practice</w:t>
      </w:r>
      <w:r w:rsidRPr="00994B77">
        <w:rPr>
          <w:rFonts w:ascii="Times New Roman" w:hAnsi="Times New Roman" w:cs="Times New Roman"/>
          <w:color w:val="222222"/>
          <w:sz w:val="24"/>
          <w:szCs w:val="24"/>
          <w:shd w:val="clear" w:color="auto" w:fill="FFFFFF"/>
        </w:rPr>
        <w:t>, p.20.</w:t>
      </w:r>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r w:rsidRPr="00994B77">
        <w:rPr>
          <w:rFonts w:ascii="Times New Roman" w:hAnsi="Times New Roman" w:cs="Times New Roman"/>
          <w:color w:val="222222"/>
          <w:sz w:val="24"/>
          <w:szCs w:val="24"/>
          <w:shd w:val="clear" w:color="auto" w:fill="FFFFFF"/>
        </w:rPr>
        <w:t>Ellison, R., 2018. </w:t>
      </w:r>
      <w:r w:rsidRPr="00994B77">
        <w:rPr>
          <w:rFonts w:ascii="Times New Roman" w:hAnsi="Times New Roman" w:cs="Times New Roman"/>
          <w:i/>
          <w:iCs/>
          <w:color w:val="222222"/>
          <w:sz w:val="24"/>
          <w:szCs w:val="24"/>
          <w:shd w:val="clear" w:color="auto" w:fill="FFFFFF"/>
        </w:rPr>
        <w:t>Red tape: Managing excess in law, regulation and the courts</w:t>
      </w:r>
      <w:r w:rsidRPr="00994B77">
        <w:rPr>
          <w:rFonts w:ascii="Times New Roman" w:hAnsi="Times New Roman" w:cs="Times New Roman"/>
          <w:color w:val="222222"/>
          <w:sz w:val="24"/>
          <w:szCs w:val="24"/>
          <w:shd w:val="clear" w:color="auto" w:fill="FFFFFF"/>
        </w:rPr>
        <w:t>. Cambridge University Press.</w:t>
      </w:r>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994B77">
        <w:rPr>
          <w:rFonts w:ascii="Times New Roman" w:hAnsi="Times New Roman" w:cs="Times New Roman"/>
          <w:color w:val="222222"/>
          <w:sz w:val="24"/>
          <w:szCs w:val="24"/>
          <w:shd w:val="clear" w:color="auto" w:fill="FFFFFF"/>
        </w:rPr>
        <w:t>Mbayiwa</w:t>
      </w:r>
      <w:proofErr w:type="spellEnd"/>
      <w:r w:rsidRPr="00994B77">
        <w:rPr>
          <w:rFonts w:ascii="Times New Roman" w:hAnsi="Times New Roman" w:cs="Times New Roman"/>
          <w:color w:val="222222"/>
          <w:sz w:val="24"/>
          <w:szCs w:val="24"/>
          <w:shd w:val="clear" w:color="auto" w:fill="FFFFFF"/>
        </w:rPr>
        <w:t>, M., 2019. Diversity in inpatient care. </w:t>
      </w:r>
      <w:r w:rsidRPr="00994B77">
        <w:rPr>
          <w:rFonts w:ascii="Times New Roman" w:hAnsi="Times New Roman" w:cs="Times New Roman"/>
          <w:i/>
          <w:iCs/>
          <w:color w:val="222222"/>
          <w:sz w:val="24"/>
          <w:szCs w:val="24"/>
          <w:shd w:val="clear" w:color="auto" w:fill="FFFFFF"/>
        </w:rPr>
        <w:t>Oxford Textbook of Inpatient Psychiatry</w:t>
      </w:r>
      <w:r w:rsidRPr="00994B77">
        <w:rPr>
          <w:rFonts w:ascii="Times New Roman" w:hAnsi="Times New Roman" w:cs="Times New Roman"/>
          <w:color w:val="222222"/>
          <w:sz w:val="24"/>
          <w:szCs w:val="24"/>
          <w:shd w:val="clear" w:color="auto" w:fill="FFFFFF"/>
        </w:rPr>
        <w:t>, p.263.</w:t>
      </w:r>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r w:rsidRPr="00994B77">
        <w:rPr>
          <w:rFonts w:ascii="Times New Roman" w:hAnsi="Times New Roman" w:cs="Times New Roman"/>
          <w:color w:val="222222"/>
          <w:sz w:val="24"/>
          <w:szCs w:val="24"/>
          <w:shd w:val="clear" w:color="auto" w:fill="FFFFFF"/>
        </w:rPr>
        <w:t>Moorhead, R., 2018. Ethics and NDAs: A CELs Think Tank Report. </w:t>
      </w:r>
      <w:r w:rsidRPr="00994B77">
        <w:rPr>
          <w:rFonts w:ascii="Times New Roman" w:hAnsi="Times New Roman" w:cs="Times New Roman"/>
          <w:i/>
          <w:iCs/>
          <w:color w:val="222222"/>
          <w:sz w:val="24"/>
          <w:szCs w:val="24"/>
          <w:shd w:val="clear" w:color="auto" w:fill="FFFFFF"/>
        </w:rPr>
        <w:t>Centre for Ethics and Law, UCL Faculty of Laws</w:t>
      </w:r>
      <w:r w:rsidRPr="00994B77">
        <w:rPr>
          <w:rFonts w:ascii="Times New Roman" w:hAnsi="Times New Roman" w:cs="Times New Roman"/>
          <w:color w:val="222222"/>
          <w:sz w:val="24"/>
          <w:szCs w:val="24"/>
          <w:shd w:val="clear" w:color="auto" w:fill="FFFFFF"/>
        </w:rPr>
        <w:t>.</w:t>
      </w:r>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994B77">
        <w:rPr>
          <w:rFonts w:ascii="Times New Roman" w:hAnsi="Times New Roman" w:cs="Times New Roman"/>
          <w:color w:val="222222"/>
          <w:sz w:val="24"/>
          <w:szCs w:val="24"/>
          <w:shd w:val="clear" w:color="auto" w:fill="FFFFFF"/>
        </w:rPr>
        <w:t>Reymond-Eniaeva</w:t>
      </w:r>
      <w:proofErr w:type="spellEnd"/>
      <w:r w:rsidRPr="00994B77">
        <w:rPr>
          <w:rFonts w:ascii="Times New Roman" w:hAnsi="Times New Roman" w:cs="Times New Roman"/>
          <w:color w:val="222222"/>
          <w:sz w:val="24"/>
          <w:szCs w:val="24"/>
          <w:shd w:val="clear" w:color="auto" w:fill="FFFFFF"/>
        </w:rPr>
        <w:t>, E., 2019. Persons Subject to the Duty of Confidentiality. In </w:t>
      </w:r>
      <w:r w:rsidRPr="00994B77">
        <w:rPr>
          <w:rFonts w:ascii="Times New Roman" w:hAnsi="Times New Roman" w:cs="Times New Roman"/>
          <w:i/>
          <w:iCs/>
          <w:color w:val="222222"/>
          <w:sz w:val="24"/>
          <w:szCs w:val="24"/>
          <w:shd w:val="clear" w:color="auto" w:fill="FFFFFF"/>
        </w:rPr>
        <w:t>Towards a Uniform Approach to Confidentiality of International Commercial Arbitration</w:t>
      </w:r>
      <w:r w:rsidRPr="00994B77">
        <w:rPr>
          <w:rFonts w:ascii="Times New Roman" w:hAnsi="Times New Roman" w:cs="Times New Roman"/>
          <w:color w:val="222222"/>
          <w:sz w:val="24"/>
          <w:szCs w:val="24"/>
          <w:shd w:val="clear" w:color="auto" w:fill="FFFFFF"/>
        </w:rPr>
        <w:t> (pp. 29-113). Springer, Cham.</w:t>
      </w:r>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r w:rsidRPr="00994B77">
        <w:rPr>
          <w:rFonts w:ascii="Times New Roman" w:hAnsi="Times New Roman" w:cs="Times New Roman"/>
          <w:color w:val="222222"/>
          <w:sz w:val="24"/>
          <w:szCs w:val="24"/>
          <w:shd w:val="clear" w:color="auto" w:fill="FFFFFF"/>
        </w:rPr>
        <w:t xml:space="preserve">Ryder, N. and </w:t>
      </w:r>
      <w:proofErr w:type="spellStart"/>
      <w:r w:rsidRPr="00994B77">
        <w:rPr>
          <w:rFonts w:ascii="Times New Roman" w:hAnsi="Times New Roman" w:cs="Times New Roman"/>
          <w:color w:val="222222"/>
          <w:sz w:val="24"/>
          <w:szCs w:val="24"/>
          <w:shd w:val="clear" w:color="auto" w:fill="FFFFFF"/>
        </w:rPr>
        <w:t>Pasculli</w:t>
      </w:r>
      <w:proofErr w:type="spellEnd"/>
      <w:r w:rsidRPr="00994B77">
        <w:rPr>
          <w:rFonts w:ascii="Times New Roman" w:hAnsi="Times New Roman" w:cs="Times New Roman"/>
          <w:color w:val="222222"/>
          <w:sz w:val="24"/>
          <w:szCs w:val="24"/>
          <w:shd w:val="clear" w:color="auto" w:fill="FFFFFF"/>
        </w:rPr>
        <w:t>, L. eds., 2020. </w:t>
      </w:r>
      <w:r w:rsidRPr="00994B77">
        <w:rPr>
          <w:rFonts w:ascii="Times New Roman" w:hAnsi="Times New Roman" w:cs="Times New Roman"/>
          <w:i/>
          <w:iCs/>
          <w:color w:val="222222"/>
          <w:sz w:val="24"/>
          <w:szCs w:val="24"/>
          <w:shd w:val="clear" w:color="auto" w:fill="FFFFFF"/>
        </w:rPr>
        <w:t>Corruption, Integrity and the Law: Global Regulatory Challenges</w:t>
      </w:r>
      <w:r w:rsidRPr="00994B77">
        <w:rPr>
          <w:rFonts w:ascii="Times New Roman" w:hAnsi="Times New Roman" w:cs="Times New Roman"/>
          <w:color w:val="222222"/>
          <w:sz w:val="24"/>
          <w:szCs w:val="24"/>
          <w:shd w:val="clear" w:color="auto" w:fill="FFFFFF"/>
        </w:rPr>
        <w:t>. Routledge.</w:t>
      </w:r>
    </w:p>
    <w:p w:rsidR="00F31706" w:rsidRPr="00994B77" w:rsidRDefault="00F31706" w:rsidP="00F31706">
      <w:pPr>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994B77">
        <w:rPr>
          <w:rFonts w:ascii="Times New Roman" w:hAnsi="Times New Roman" w:cs="Times New Roman"/>
          <w:color w:val="222222"/>
          <w:sz w:val="24"/>
          <w:szCs w:val="24"/>
          <w:shd w:val="clear" w:color="auto" w:fill="FFFFFF"/>
        </w:rPr>
        <w:t>Zharikov</w:t>
      </w:r>
      <w:proofErr w:type="spellEnd"/>
      <w:r w:rsidRPr="00994B77">
        <w:rPr>
          <w:rFonts w:ascii="Times New Roman" w:hAnsi="Times New Roman" w:cs="Times New Roman"/>
          <w:color w:val="222222"/>
          <w:sz w:val="24"/>
          <w:szCs w:val="24"/>
          <w:shd w:val="clear" w:color="auto" w:fill="FFFFFF"/>
        </w:rPr>
        <w:t>, A., 2019. Conflicts and ethics in international arbitration. </w:t>
      </w:r>
      <w:r w:rsidRPr="00994B77">
        <w:rPr>
          <w:rFonts w:ascii="Times New Roman" w:hAnsi="Times New Roman" w:cs="Times New Roman"/>
          <w:i/>
          <w:iCs/>
          <w:color w:val="222222"/>
          <w:sz w:val="24"/>
          <w:szCs w:val="24"/>
          <w:shd w:val="clear" w:color="auto" w:fill="FFFFFF"/>
        </w:rPr>
        <w:t>Arbitration: The International Journal of Arbitration, Mediation and Dispute Management</w:t>
      </w:r>
      <w:r w:rsidRPr="00994B77">
        <w:rPr>
          <w:rFonts w:ascii="Times New Roman" w:hAnsi="Times New Roman" w:cs="Times New Roman"/>
          <w:color w:val="222222"/>
          <w:sz w:val="24"/>
          <w:szCs w:val="24"/>
          <w:shd w:val="clear" w:color="auto" w:fill="FFFFFF"/>
        </w:rPr>
        <w:t>, </w:t>
      </w:r>
      <w:r w:rsidRPr="00994B77">
        <w:rPr>
          <w:rFonts w:ascii="Times New Roman" w:hAnsi="Times New Roman" w:cs="Times New Roman"/>
          <w:i/>
          <w:iCs/>
          <w:color w:val="222222"/>
          <w:sz w:val="24"/>
          <w:szCs w:val="24"/>
          <w:shd w:val="clear" w:color="auto" w:fill="FFFFFF"/>
        </w:rPr>
        <w:t>85</w:t>
      </w:r>
      <w:r w:rsidRPr="00994B77">
        <w:rPr>
          <w:rFonts w:ascii="Times New Roman" w:hAnsi="Times New Roman" w:cs="Times New Roman"/>
          <w:color w:val="222222"/>
          <w:sz w:val="24"/>
          <w:szCs w:val="24"/>
          <w:shd w:val="clear" w:color="auto" w:fill="FFFFFF"/>
        </w:rPr>
        <w:t>(1).</w:t>
      </w:r>
    </w:p>
    <w:p w:rsidR="00994B77" w:rsidRPr="00994B77" w:rsidRDefault="00994B77" w:rsidP="00994B77">
      <w:pPr>
        <w:jc w:val="both"/>
        <w:rPr>
          <w:rFonts w:ascii="Times New Roman" w:hAnsi="Times New Roman" w:cs="Times New Roman"/>
          <w:sz w:val="24"/>
          <w:szCs w:val="24"/>
        </w:rPr>
      </w:pPr>
      <w:bookmarkStart w:id="4" w:name="_GoBack"/>
      <w:bookmarkEnd w:id="4"/>
    </w:p>
    <w:sectPr w:rsidR="00994B77" w:rsidRPr="00994B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F4D"/>
    <w:rsid w:val="00097847"/>
    <w:rsid w:val="000B7258"/>
    <w:rsid w:val="00107010"/>
    <w:rsid w:val="001F41D8"/>
    <w:rsid w:val="00216408"/>
    <w:rsid w:val="0023737E"/>
    <w:rsid w:val="00310A0A"/>
    <w:rsid w:val="004D6320"/>
    <w:rsid w:val="004E689C"/>
    <w:rsid w:val="004F0386"/>
    <w:rsid w:val="00517D22"/>
    <w:rsid w:val="006106D5"/>
    <w:rsid w:val="00622BCD"/>
    <w:rsid w:val="00810CAF"/>
    <w:rsid w:val="00894B3C"/>
    <w:rsid w:val="008B55C9"/>
    <w:rsid w:val="008F329C"/>
    <w:rsid w:val="00927EB1"/>
    <w:rsid w:val="00957525"/>
    <w:rsid w:val="00994B77"/>
    <w:rsid w:val="009E1FDE"/>
    <w:rsid w:val="00AC04CD"/>
    <w:rsid w:val="00BA64FE"/>
    <w:rsid w:val="00C43824"/>
    <w:rsid w:val="00D05DA6"/>
    <w:rsid w:val="00D201F9"/>
    <w:rsid w:val="00DD776B"/>
    <w:rsid w:val="00E03F4D"/>
    <w:rsid w:val="00E8388E"/>
    <w:rsid w:val="00EE0129"/>
    <w:rsid w:val="00F31706"/>
    <w:rsid w:val="00F8129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50C000F-B53E-485F-8F5C-08B734E1D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03F4D"/>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F4D"/>
    <w:rPr>
      <w:rFonts w:asciiTheme="majorHAnsi" w:eastAsiaTheme="majorEastAsia" w:hAnsiTheme="majorHAnsi" w:cstheme="majorBidi"/>
      <w:b/>
      <w:bCs/>
      <w:color w:val="365F91" w:themeColor="accent1" w:themeShade="BF"/>
      <w:sz w:val="28"/>
      <w:szCs w:val="25"/>
    </w:rPr>
  </w:style>
  <w:style w:type="paragraph" w:styleId="TOCHeading">
    <w:name w:val="TOC Heading"/>
    <w:basedOn w:val="Heading1"/>
    <w:next w:val="Normal"/>
    <w:uiPriority w:val="39"/>
    <w:unhideWhenUsed/>
    <w:qFormat/>
    <w:rsid w:val="00107010"/>
    <w:pPr>
      <w:spacing w:before="240" w:line="259" w:lineRule="auto"/>
      <w:outlineLvl w:val="9"/>
    </w:pPr>
    <w:rPr>
      <w:b w:val="0"/>
      <w:bCs w:val="0"/>
      <w:sz w:val="32"/>
      <w:szCs w:val="32"/>
      <w:lang w:bidi="ar-SA"/>
    </w:rPr>
  </w:style>
  <w:style w:type="paragraph" w:styleId="TOC1">
    <w:name w:val="toc 1"/>
    <w:basedOn w:val="Normal"/>
    <w:next w:val="Normal"/>
    <w:autoRedefine/>
    <w:uiPriority w:val="39"/>
    <w:unhideWhenUsed/>
    <w:rsid w:val="00107010"/>
    <w:pPr>
      <w:spacing w:after="100"/>
    </w:pPr>
  </w:style>
  <w:style w:type="character" w:styleId="Hyperlink">
    <w:name w:val="Hyperlink"/>
    <w:basedOn w:val="DefaultParagraphFont"/>
    <w:uiPriority w:val="99"/>
    <w:unhideWhenUsed/>
    <w:rsid w:val="001070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3367701">
      <w:bodyDiv w:val="1"/>
      <w:marLeft w:val="0"/>
      <w:marRight w:val="0"/>
      <w:marTop w:val="0"/>
      <w:marBottom w:val="0"/>
      <w:divBdr>
        <w:top w:val="none" w:sz="0" w:space="0" w:color="auto"/>
        <w:left w:val="none" w:sz="0" w:space="0" w:color="auto"/>
        <w:bottom w:val="none" w:sz="0" w:space="0" w:color="auto"/>
        <w:right w:val="none" w:sz="0" w:space="0" w:color="auto"/>
      </w:divBdr>
    </w:div>
    <w:div w:id="1433626285">
      <w:bodyDiv w:val="1"/>
      <w:marLeft w:val="0"/>
      <w:marRight w:val="0"/>
      <w:marTop w:val="0"/>
      <w:marBottom w:val="0"/>
      <w:divBdr>
        <w:top w:val="none" w:sz="0" w:space="0" w:color="auto"/>
        <w:left w:val="none" w:sz="0" w:space="0" w:color="auto"/>
        <w:bottom w:val="none" w:sz="0" w:space="0" w:color="auto"/>
        <w:right w:val="none" w:sz="0" w:space="0" w:color="auto"/>
      </w:divBdr>
      <w:divsChild>
        <w:div w:id="1309627667">
          <w:marLeft w:val="0"/>
          <w:marRight w:val="0"/>
          <w:marTop w:val="0"/>
          <w:marBottom w:val="0"/>
          <w:divBdr>
            <w:top w:val="none" w:sz="0" w:space="0" w:color="auto"/>
            <w:left w:val="none" w:sz="0" w:space="0" w:color="auto"/>
            <w:bottom w:val="none" w:sz="0" w:space="0" w:color="auto"/>
            <w:right w:val="none" w:sz="0" w:space="0" w:color="auto"/>
          </w:divBdr>
          <w:divsChild>
            <w:div w:id="1926765021">
              <w:marLeft w:val="0"/>
              <w:marRight w:val="0"/>
              <w:marTop w:val="0"/>
              <w:marBottom w:val="0"/>
              <w:divBdr>
                <w:top w:val="none" w:sz="0" w:space="0" w:color="auto"/>
                <w:left w:val="none" w:sz="0" w:space="0" w:color="auto"/>
                <w:bottom w:val="none" w:sz="0" w:space="0" w:color="auto"/>
                <w:right w:val="none" w:sz="0" w:space="0" w:color="auto"/>
              </w:divBdr>
              <w:divsChild>
                <w:div w:id="512189206">
                  <w:marLeft w:val="0"/>
                  <w:marRight w:val="0"/>
                  <w:marTop w:val="120"/>
                  <w:marBottom w:val="0"/>
                  <w:divBdr>
                    <w:top w:val="none" w:sz="0" w:space="0" w:color="auto"/>
                    <w:left w:val="none" w:sz="0" w:space="0" w:color="auto"/>
                    <w:bottom w:val="none" w:sz="0" w:space="0" w:color="auto"/>
                    <w:right w:val="none" w:sz="0" w:space="0" w:color="auto"/>
                  </w:divBdr>
                  <w:divsChild>
                    <w:div w:id="367343247">
                      <w:marLeft w:val="0"/>
                      <w:marRight w:val="0"/>
                      <w:marTop w:val="0"/>
                      <w:marBottom w:val="0"/>
                      <w:divBdr>
                        <w:top w:val="none" w:sz="0" w:space="0" w:color="auto"/>
                        <w:left w:val="none" w:sz="0" w:space="0" w:color="auto"/>
                        <w:bottom w:val="none" w:sz="0" w:space="0" w:color="auto"/>
                        <w:right w:val="none" w:sz="0" w:space="0" w:color="auto"/>
                      </w:divBdr>
                      <w:divsChild>
                        <w:div w:id="1812751344">
                          <w:marLeft w:val="0"/>
                          <w:marRight w:val="0"/>
                          <w:marTop w:val="0"/>
                          <w:marBottom w:val="0"/>
                          <w:divBdr>
                            <w:top w:val="none" w:sz="0" w:space="0" w:color="auto"/>
                            <w:left w:val="none" w:sz="0" w:space="0" w:color="auto"/>
                            <w:bottom w:val="none" w:sz="0" w:space="0" w:color="auto"/>
                            <w:right w:val="none" w:sz="0" w:space="0" w:color="auto"/>
                          </w:divBdr>
                          <w:divsChild>
                            <w:div w:id="161108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E1A28-78C8-4255-B486-42409291F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8</Pages>
  <Words>2021</Words>
  <Characters>11525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india</dc:creator>
  <cp:keywords/>
  <dc:description/>
  <cp:lastModifiedBy>nikita gupta</cp:lastModifiedBy>
  <cp:revision>23</cp:revision>
  <dcterms:created xsi:type="dcterms:W3CDTF">2021-05-04T15:57:00Z</dcterms:created>
  <dcterms:modified xsi:type="dcterms:W3CDTF">2021-05-04T17:52:00Z</dcterms:modified>
</cp:coreProperties>
</file>