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2E9CA3" w14:textId="3C288C4C" w:rsidR="00FB5C97" w:rsidRPr="00E237CD" w:rsidRDefault="00EF15A3"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Reflective Essay</w:t>
      </w:r>
    </w:p>
    <w:p w14:paraId="71889E2B" w14:textId="6DF0259A" w:rsidR="007E4AE3" w:rsidRPr="00E237CD" w:rsidRDefault="001C0E9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International Business Communication (IBC) is not only related to the smooth progress of cross-border trade, but also affects the international competitiveness of enterprises, market expansion, and the construction and maintenance of global supply chains (</w:t>
      </w:r>
      <w:proofErr w:type="spellStart"/>
      <w:r w:rsidRPr="00E237CD">
        <w:rPr>
          <w:rFonts w:ascii="Times New Roman" w:hAnsi="Times New Roman" w:cs="Times New Roman"/>
          <w:sz w:val="24"/>
          <w:szCs w:val="24"/>
        </w:rPr>
        <w:t>Szkudlarek</w:t>
      </w:r>
      <w:proofErr w:type="spellEnd"/>
      <w:r w:rsidRPr="00E237CD">
        <w:rPr>
          <w:rFonts w:ascii="Times New Roman" w:hAnsi="Times New Roman" w:cs="Times New Roman"/>
          <w:sz w:val="24"/>
          <w:szCs w:val="24"/>
        </w:rPr>
        <w:t xml:space="preserve"> et al., 2020; </w:t>
      </w:r>
      <w:proofErr w:type="spellStart"/>
      <w:r w:rsidRPr="00E237CD">
        <w:rPr>
          <w:rFonts w:ascii="Times New Roman" w:hAnsi="Times New Roman" w:cs="Times New Roman"/>
          <w:sz w:val="24"/>
          <w:szCs w:val="24"/>
        </w:rPr>
        <w:t>Adanlawo</w:t>
      </w:r>
      <w:proofErr w:type="spellEnd"/>
      <w:r w:rsidRPr="00E237CD">
        <w:rPr>
          <w:rFonts w:ascii="Times New Roman" w:hAnsi="Times New Roman" w:cs="Times New Roman"/>
          <w:sz w:val="24"/>
          <w:szCs w:val="24"/>
        </w:rPr>
        <w:t xml:space="preserve">, Reddy &amp; </w:t>
      </w:r>
      <w:proofErr w:type="spellStart"/>
      <w:r w:rsidRPr="00E237CD">
        <w:rPr>
          <w:rFonts w:ascii="Times New Roman" w:hAnsi="Times New Roman" w:cs="Times New Roman"/>
          <w:sz w:val="24"/>
          <w:szCs w:val="24"/>
        </w:rPr>
        <w:t>Rugbeer</w:t>
      </w:r>
      <w:proofErr w:type="spellEnd"/>
      <w:r w:rsidRPr="00E237CD">
        <w:rPr>
          <w:rFonts w:ascii="Times New Roman" w:hAnsi="Times New Roman" w:cs="Times New Roman"/>
          <w:sz w:val="24"/>
          <w:szCs w:val="24"/>
        </w:rPr>
        <w:t>, 2021). Reducing the risk of misunderstanding and conflict in the IBC process can enhance the international competitiveness of enterprises (</w:t>
      </w:r>
      <w:proofErr w:type="spellStart"/>
      <w:r w:rsidRPr="00E237CD">
        <w:rPr>
          <w:rFonts w:ascii="Times New Roman" w:hAnsi="Times New Roman" w:cs="Times New Roman"/>
          <w:sz w:val="24"/>
          <w:szCs w:val="24"/>
        </w:rPr>
        <w:t>Szkudlarek</w:t>
      </w:r>
      <w:proofErr w:type="spellEnd"/>
      <w:r w:rsidRPr="00E237CD">
        <w:rPr>
          <w:rFonts w:ascii="Times New Roman" w:hAnsi="Times New Roman" w:cs="Times New Roman"/>
          <w:sz w:val="24"/>
          <w:szCs w:val="24"/>
        </w:rPr>
        <w:t xml:space="preserve"> et al., 2020; </w:t>
      </w:r>
      <w:proofErr w:type="spellStart"/>
      <w:r w:rsidRPr="00E237CD">
        <w:rPr>
          <w:rFonts w:ascii="Times New Roman" w:hAnsi="Times New Roman" w:cs="Times New Roman"/>
          <w:sz w:val="24"/>
          <w:szCs w:val="24"/>
        </w:rPr>
        <w:t>Adanlawo</w:t>
      </w:r>
      <w:proofErr w:type="spellEnd"/>
      <w:r w:rsidRPr="00E237CD">
        <w:rPr>
          <w:rFonts w:ascii="Times New Roman" w:hAnsi="Times New Roman" w:cs="Times New Roman"/>
          <w:sz w:val="24"/>
          <w:szCs w:val="24"/>
        </w:rPr>
        <w:t xml:space="preserve">, Reddy &amp; </w:t>
      </w:r>
      <w:proofErr w:type="spellStart"/>
      <w:r w:rsidRPr="00E237CD">
        <w:rPr>
          <w:rFonts w:ascii="Times New Roman" w:hAnsi="Times New Roman" w:cs="Times New Roman"/>
          <w:sz w:val="24"/>
          <w:szCs w:val="24"/>
        </w:rPr>
        <w:t>Rugbeer</w:t>
      </w:r>
      <w:proofErr w:type="spellEnd"/>
      <w:r w:rsidRPr="00E237CD">
        <w:rPr>
          <w:rFonts w:ascii="Times New Roman" w:hAnsi="Times New Roman" w:cs="Times New Roman"/>
          <w:sz w:val="24"/>
          <w:szCs w:val="24"/>
        </w:rPr>
        <w:t>, 2021). In this essay, the IBC between Britain and Iceland will be discussed, explained, and critically evaluated from a British perspective, about the challenges and sensitivities of doing business with Iceland. Combining Hall</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s high and low context theory and </w:t>
      </w:r>
      <w:proofErr w:type="spellStart"/>
      <w:r w:rsidRPr="00E237CD">
        <w:rPr>
          <w:rFonts w:ascii="Times New Roman" w:hAnsi="Times New Roman" w:cs="Times New Roman"/>
          <w:sz w:val="24"/>
          <w:szCs w:val="24"/>
        </w:rPr>
        <w:t>Hodusted</w:t>
      </w:r>
      <w:proofErr w:type="spellEnd"/>
      <w:r w:rsidRPr="00E237CD">
        <w:rPr>
          <w:rFonts w:ascii="Times New Roman" w:hAnsi="Times New Roman" w:cs="Times New Roman"/>
          <w:sz w:val="24"/>
          <w:szCs w:val="24"/>
        </w:rPr>
        <w:t xml:space="preserve"> and Trompenaars</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cultural dimension theory, this essay analyzes the differences between British and Icelanders regarding culture and communication. Also, it provides strategies to overcome these communication differences and challenges.</w:t>
      </w:r>
    </w:p>
    <w:p w14:paraId="441F4D66" w14:textId="088585D5" w:rsidR="001674CB" w:rsidRPr="00E237CD" w:rsidRDefault="001C0E9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IBC is a process that allows individuals with different cultures, nationalities, ethnicities, and educational backgrounds to communicate and interact with each other (</w:t>
      </w:r>
      <w:proofErr w:type="spellStart"/>
      <w:r w:rsidRPr="00E237CD">
        <w:rPr>
          <w:rFonts w:ascii="Times New Roman" w:hAnsi="Times New Roman" w:cs="Times New Roman"/>
          <w:sz w:val="24"/>
          <w:szCs w:val="24"/>
        </w:rPr>
        <w:t>Szkudlarek</w:t>
      </w:r>
      <w:proofErr w:type="spellEnd"/>
      <w:r w:rsidRPr="00E237CD">
        <w:rPr>
          <w:rFonts w:ascii="Times New Roman" w:hAnsi="Times New Roman" w:cs="Times New Roman"/>
          <w:sz w:val="24"/>
          <w:szCs w:val="24"/>
        </w:rPr>
        <w:t xml:space="preserve"> et al., 2020). Communication can include two major categories: verbal and non-verbal communication, which can be affected by many factors such as voice tone, dress, body posture, eye contact, etc. (Bull &amp; Frederikson, 2019; Walker, 2023). For IBC, business negotiations, customer relationship management, crisis management, supply chain management, brand promotion, and other business activities all require effective communication to promote the smooth progress of business (Rezaei </w:t>
      </w:r>
      <w:proofErr w:type="spellStart"/>
      <w:r w:rsidRPr="00E237CD">
        <w:rPr>
          <w:rFonts w:ascii="Times New Roman" w:hAnsi="Times New Roman" w:cs="Times New Roman"/>
          <w:sz w:val="24"/>
          <w:szCs w:val="24"/>
        </w:rPr>
        <w:t>Vandchali</w:t>
      </w:r>
      <w:proofErr w:type="spellEnd"/>
      <w:r w:rsidRPr="00E237CD">
        <w:rPr>
          <w:rFonts w:ascii="Times New Roman" w:hAnsi="Times New Roman" w:cs="Times New Roman"/>
          <w:sz w:val="24"/>
          <w:szCs w:val="24"/>
        </w:rPr>
        <w:t xml:space="preserve">, Cahoon &amp; Chen, 2020; Pedersen, Ritter &amp; Di Benedetto, 2020; </w:t>
      </w:r>
      <w:proofErr w:type="spellStart"/>
      <w:r w:rsidRPr="00E237CD">
        <w:rPr>
          <w:rFonts w:ascii="Times New Roman" w:hAnsi="Times New Roman" w:cs="Times New Roman"/>
          <w:sz w:val="24"/>
          <w:szCs w:val="24"/>
        </w:rPr>
        <w:t>Wongsansukcharoen</w:t>
      </w:r>
      <w:proofErr w:type="spellEnd"/>
      <w:r w:rsidRPr="00E237CD">
        <w:rPr>
          <w:rFonts w:ascii="Times New Roman" w:hAnsi="Times New Roman" w:cs="Times New Roman"/>
          <w:sz w:val="24"/>
          <w:szCs w:val="24"/>
        </w:rPr>
        <w:t>, 2022). The reason why people from different countries may fail to communicate is that residents of different countries have different living habits, cultural backgrounds, knowledge systems, beliefs, etc. All these may lead to misunderstandings due to a lack of understanding of each other</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s culture and habits (Health, 2020; Holiday, 2020). The following will analyze business communication in Britain and Iceland from three aspects: 1) cultural customs (cultural dimension), 2) communication style (high and low context), and 3) national business structure, </w:t>
      </w:r>
      <w:r w:rsidRPr="00E237CD">
        <w:rPr>
          <w:rFonts w:ascii="Times New Roman" w:hAnsi="Times New Roman" w:cs="Times New Roman"/>
          <w:sz w:val="24"/>
          <w:szCs w:val="24"/>
        </w:rPr>
        <w:lastRenderedPageBreak/>
        <w:t>technology level, and government restrictions</w:t>
      </w:r>
      <w:r w:rsidR="00ED6AA3" w:rsidRPr="00E237CD">
        <w:rPr>
          <w:rFonts w:ascii="Times New Roman" w:hAnsi="Times New Roman" w:cs="Times New Roman"/>
          <w:sz w:val="24"/>
          <w:szCs w:val="24"/>
        </w:rPr>
        <w:t>.</w:t>
      </w:r>
    </w:p>
    <w:p w14:paraId="07D2FA2D" w14:textId="009F7191" w:rsidR="001674CB" w:rsidRPr="00E237CD" w:rsidRDefault="00592D7B"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First</w:t>
      </w:r>
      <w:r w:rsidR="00ED6AA3" w:rsidRPr="00E237CD">
        <w:rPr>
          <w:rFonts w:ascii="Times New Roman" w:hAnsi="Times New Roman" w:cs="Times New Roman"/>
          <w:sz w:val="24"/>
          <w:szCs w:val="24"/>
        </w:rPr>
        <w:t xml:space="preserve">, </w:t>
      </w:r>
      <w:r w:rsidR="00366BC0" w:rsidRPr="00E237CD">
        <w:rPr>
          <w:rFonts w:ascii="Times New Roman" w:hAnsi="Times New Roman" w:cs="Times New Roman"/>
          <w:sz w:val="24"/>
          <w:szCs w:val="24"/>
        </w:rPr>
        <w:t>cultural customs. Doole, Lowe, and Kenyon (2019) mentioned a cultural framework, containing language, religion, values, education, law and politics, technology and material culture, etc. It means that culture is shaped by the living habits, ideas, social customs, and other elements of the residents of an entire country.</w:t>
      </w:r>
      <w:r w:rsidR="000857C2">
        <w:rPr>
          <w:rFonts w:ascii="Times New Roman" w:hAnsi="Times New Roman" w:cs="Times New Roman" w:hint="eastAsia"/>
          <w:sz w:val="24"/>
          <w:szCs w:val="24"/>
        </w:rPr>
        <w:t xml:space="preserve"> </w:t>
      </w:r>
      <w:r w:rsidR="00366BC0" w:rsidRPr="00E237CD">
        <w:rPr>
          <w:rFonts w:ascii="Times New Roman" w:hAnsi="Times New Roman" w:cs="Times New Roman"/>
          <w:sz w:val="24"/>
          <w:szCs w:val="24"/>
        </w:rPr>
        <w:t>Residents of a particular country usually have similar or relatively regular values ​​and behavioral frameworks</w:t>
      </w:r>
      <w:r w:rsidR="000857C2">
        <w:rPr>
          <w:rFonts w:ascii="Times New Roman" w:hAnsi="Times New Roman" w:cs="Times New Roman"/>
          <w:sz w:val="24"/>
          <w:szCs w:val="24"/>
        </w:rPr>
        <w:t>. Hofstede’s cultural dimension theory explains how</w:t>
      </w:r>
      <w:r w:rsidR="00366BC0" w:rsidRPr="00E237CD">
        <w:rPr>
          <w:rFonts w:ascii="Times New Roman" w:hAnsi="Times New Roman" w:cs="Times New Roman"/>
          <w:sz w:val="24"/>
          <w:szCs w:val="24"/>
        </w:rPr>
        <w:t xml:space="preserve"> residents of different countries do things </w:t>
      </w:r>
      <w:r w:rsidR="000857C2">
        <w:rPr>
          <w:rFonts w:ascii="Times New Roman" w:hAnsi="Times New Roman" w:cs="Times New Roman"/>
          <w:sz w:val="24"/>
          <w:szCs w:val="24"/>
        </w:rPr>
        <w:t>in six ways</w:t>
      </w:r>
      <w:r w:rsidR="00366BC0" w:rsidRPr="00E237CD">
        <w:rPr>
          <w:rFonts w:ascii="Times New Roman" w:hAnsi="Times New Roman" w:cs="Times New Roman"/>
          <w:sz w:val="24"/>
          <w:szCs w:val="24"/>
        </w:rPr>
        <w:t xml:space="preserve"> (Lin &amp; Lou, 2024). Figure 1 shows the scores of the six cultural dimensions of the residents of the two countries, the United Kingdom and Iceland, respectively.</w:t>
      </w:r>
    </w:p>
    <w:p w14:paraId="3F01A0EE" w14:textId="5A6576FD" w:rsidR="001674CB" w:rsidRPr="00E237CD" w:rsidRDefault="00A40994" w:rsidP="008C1849">
      <w:pPr>
        <w:spacing w:line="360" w:lineRule="auto"/>
        <w:jc w:val="center"/>
        <w:rPr>
          <w:rFonts w:ascii="Times New Roman" w:hAnsi="Times New Roman" w:cs="Times New Roman"/>
          <w:sz w:val="24"/>
          <w:szCs w:val="24"/>
        </w:rPr>
      </w:pPr>
      <w:r w:rsidRPr="00E237CD">
        <w:rPr>
          <w:rFonts w:ascii="Times New Roman" w:hAnsi="Times New Roman" w:cs="Times New Roman"/>
          <w:noProof/>
          <w:sz w:val="24"/>
          <w:szCs w:val="24"/>
        </w:rPr>
        <w:drawing>
          <wp:inline distT="0" distB="0" distL="0" distR="0" wp14:anchorId="0192BCCD" wp14:editId="48DA72FF">
            <wp:extent cx="5345648" cy="3035808"/>
            <wp:effectExtent l="0" t="0" r="0" b="0"/>
            <wp:docPr id="998349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49059" name=""/>
                    <pic:cNvPicPr/>
                  </pic:nvPicPr>
                  <pic:blipFill>
                    <a:blip r:embed="rId7"/>
                    <a:stretch>
                      <a:fillRect/>
                    </a:stretch>
                  </pic:blipFill>
                  <pic:spPr>
                    <a:xfrm>
                      <a:off x="0" y="0"/>
                      <a:ext cx="5349623" cy="3038065"/>
                    </a:xfrm>
                    <a:prstGeom prst="rect">
                      <a:avLst/>
                    </a:prstGeom>
                  </pic:spPr>
                </pic:pic>
              </a:graphicData>
            </a:graphic>
          </wp:inline>
        </w:drawing>
      </w:r>
    </w:p>
    <w:p w14:paraId="058B0E0C" w14:textId="58070D5D"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Figure 1. The Hofsted</w:t>
      </w:r>
      <w:r w:rsidR="00847DB8" w:rsidRPr="00E237CD">
        <w:rPr>
          <w:rFonts w:ascii="Times New Roman" w:hAnsi="Times New Roman" w:cs="Times New Roman"/>
          <w:sz w:val="24"/>
          <w:szCs w:val="24"/>
        </w:rPr>
        <w:t>e</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s Cultural Dimension Analysis of </w:t>
      </w:r>
      <w:r w:rsidR="00847DB8" w:rsidRPr="00E237CD">
        <w:rPr>
          <w:rFonts w:ascii="Times New Roman" w:hAnsi="Times New Roman" w:cs="Times New Roman"/>
          <w:sz w:val="24"/>
          <w:szCs w:val="24"/>
        </w:rPr>
        <w:t xml:space="preserve">the </w:t>
      </w:r>
      <w:r w:rsidR="00A40994" w:rsidRPr="00E237CD">
        <w:rPr>
          <w:rFonts w:ascii="Times New Roman" w:hAnsi="Times New Roman" w:cs="Times New Roman"/>
          <w:sz w:val="24"/>
          <w:szCs w:val="24"/>
        </w:rPr>
        <w:t>United Kingdom and Iceland</w:t>
      </w:r>
    </w:p>
    <w:p w14:paraId="6ADB2766" w14:textId="30076FD5"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 xml:space="preserve">Source. </w:t>
      </w:r>
      <w:bookmarkStart w:id="0" w:name="OLE_LINK1"/>
      <w:r w:rsidRPr="00E237CD">
        <w:rPr>
          <w:rFonts w:ascii="Times New Roman" w:hAnsi="Times New Roman" w:cs="Times New Roman"/>
          <w:sz w:val="24"/>
          <w:szCs w:val="24"/>
        </w:rPr>
        <w:t>The Culture Factor Group, 2024</w:t>
      </w:r>
      <w:bookmarkEnd w:id="0"/>
    </w:p>
    <w:tbl>
      <w:tblPr>
        <w:tblStyle w:val="ae"/>
        <w:tblW w:w="0" w:type="auto"/>
        <w:jc w:val="center"/>
        <w:tblLook w:val="04A0" w:firstRow="1" w:lastRow="0" w:firstColumn="1" w:lastColumn="0" w:noHBand="0" w:noVBand="1"/>
      </w:tblPr>
      <w:tblGrid>
        <w:gridCol w:w="5778"/>
        <w:gridCol w:w="1372"/>
        <w:gridCol w:w="1372"/>
      </w:tblGrid>
      <w:tr w:rsidR="00981A02" w:rsidRPr="00E237CD" w14:paraId="739CB5B1" w14:textId="77777777" w:rsidTr="00656381">
        <w:trPr>
          <w:jc w:val="center"/>
        </w:trPr>
        <w:tc>
          <w:tcPr>
            <w:tcW w:w="5778" w:type="dxa"/>
            <w:shd w:val="clear" w:color="auto" w:fill="F2F2F2" w:themeFill="background1" w:themeFillShade="F2"/>
          </w:tcPr>
          <w:p w14:paraId="591476D5" w14:textId="02BECC87"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Aspects</w:t>
            </w:r>
          </w:p>
        </w:tc>
        <w:tc>
          <w:tcPr>
            <w:tcW w:w="1372" w:type="dxa"/>
            <w:shd w:val="clear" w:color="auto" w:fill="F2F2F2" w:themeFill="background1" w:themeFillShade="F2"/>
          </w:tcPr>
          <w:p w14:paraId="011FAFA9" w14:textId="2035A9F0"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British</w:t>
            </w:r>
          </w:p>
        </w:tc>
        <w:tc>
          <w:tcPr>
            <w:tcW w:w="1372" w:type="dxa"/>
            <w:shd w:val="clear" w:color="auto" w:fill="F2F2F2" w:themeFill="background1" w:themeFillShade="F2"/>
          </w:tcPr>
          <w:p w14:paraId="37A2978C" w14:textId="1836ED04"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Iceland</w:t>
            </w:r>
          </w:p>
        </w:tc>
      </w:tr>
      <w:tr w:rsidR="00981A02" w:rsidRPr="00E237CD" w14:paraId="1EF66B45" w14:textId="77777777" w:rsidTr="00656381">
        <w:trPr>
          <w:jc w:val="center"/>
        </w:trPr>
        <w:tc>
          <w:tcPr>
            <w:tcW w:w="5778" w:type="dxa"/>
          </w:tcPr>
          <w:p w14:paraId="5DF338D1" w14:textId="3A7BCAAE"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Power Distance</w:t>
            </w:r>
          </w:p>
        </w:tc>
        <w:tc>
          <w:tcPr>
            <w:tcW w:w="1372" w:type="dxa"/>
          </w:tcPr>
          <w:p w14:paraId="56D78AF5" w14:textId="34744E36"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35</w:t>
            </w:r>
          </w:p>
        </w:tc>
        <w:tc>
          <w:tcPr>
            <w:tcW w:w="1372" w:type="dxa"/>
          </w:tcPr>
          <w:p w14:paraId="25FABB76" w14:textId="4C83E3E2"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30</w:t>
            </w:r>
          </w:p>
        </w:tc>
      </w:tr>
      <w:tr w:rsidR="00981A02" w:rsidRPr="00E237CD" w14:paraId="0E8D152A" w14:textId="77777777" w:rsidTr="00656381">
        <w:trPr>
          <w:jc w:val="center"/>
        </w:trPr>
        <w:tc>
          <w:tcPr>
            <w:tcW w:w="5778" w:type="dxa"/>
          </w:tcPr>
          <w:p w14:paraId="6E7E01E4" w14:textId="1CFAD12B"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Individualism</w:t>
            </w:r>
          </w:p>
        </w:tc>
        <w:tc>
          <w:tcPr>
            <w:tcW w:w="1372" w:type="dxa"/>
          </w:tcPr>
          <w:p w14:paraId="731B8122" w14:textId="38F92AEA"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76</w:t>
            </w:r>
          </w:p>
        </w:tc>
        <w:tc>
          <w:tcPr>
            <w:tcW w:w="1372" w:type="dxa"/>
          </w:tcPr>
          <w:p w14:paraId="0135F88E" w14:textId="1C576521"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83</w:t>
            </w:r>
          </w:p>
        </w:tc>
      </w:tr>
      <w:tr w:rsidR="00981A02" w:rsidRPr="00E237CD" w14:paraId="06FDCB40" w14:textId="77777777" w:rsidTr="00656381">
        <w:trPr>
          <w:jc w:val="center"/>
        </w:trPr>
        <w:tc>
          <w:tcPr>
            <w:tcW w:w="5778" w:type="dxa"/>
          </w:tcPr>
          <w:p w14:paraId="55719ADD" w14:textId="3B3CE659"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Motivation Towards Achievement and Success</w:t>
            </w:r>
          </w:p>
        </w:tc>
        <w:tc>
          <w:tcPr>
            <w:tcW w:w="1372" w:type="dxa"/>
          </w:tcPr>
          <w:p w14:paraId="024EF4E1" w14:textId="32D586A4"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66</w:t>
            </w:r>
          </w:p>
        </w:tc>
        <w:tc>
          <w:tcPr>
            <w:tcW w:w="1372" w:type="dxa"/>
          </w:tcPr>
          <w:p w14:paraId="2A151CC7" w14:textId="0C9D3360"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10</w:t>
            </w:r>
          </w:p>
        </w:tc>
      </w:tr>
      <w:tr w:rsidR="00981A02" w:rsidRPr="00E237CD" w14:paraId="3D3AEB3D" w14:textId="77777777" w:rsidTr="00656381">
        <w:trPr>
          <w:jc w:val="center"/>
        </w:trPr>
        <w:tc>
          <w:tcPr>
            <w:tcW w:w="5778" w:type="dxa"/>
          </w:tcPr>
          <w:p w14:paraId="516B0F45" w14:textId="6B2E0367"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Uncertainty Avoidance</w:t>
            </w:r>
          </w:p>
        </w:tc>
        <w:tc>
          <w:tcPr>
            <w:tcW w:w="1372" w:type="dxa"/>
          </w:tcPr>
          <w:p w14:paraId="1335ACAD" w14:textId="75120DA2"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35</w:t>
            </w:r>
          </w:p>
        </w:tc>
        <w:tc>
          <w:tcPr>
            <w:tcW w:w="1372" w:type="dxa"/>
          </w:tcPr>
          <w:p w14:paraId="0D2E1DD3" w14:textId="0FA7CAB8" w:rsidR="00981A02" w:rsidRPr="00E237CD" w:rsidRDefault="00981A02"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50</w:t>
            </w:r>
          </w:p>
        </w:tc>
      </w:tr>
      <w:tr w:rsidR="00981A02" w:rsidRPr="00E237CD" w14:paraId="69405BF9" w14:textId="77777777" w:rsidTr="00656381">
        <w:trPr>
          <w:jc w:val="center"/>
        </w:trPr>
        <w:tc>
          <w:tcPr>
            <w:tcW w:w="5778" w:type="dxa"/>
          </w:tcPr>
          <w:p w14:paraId="185F56DC" w14:textId="6627F441"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Long Term Orientation</w:t>
            </w:r>
          </w:p>
        </w:tc>
        <w:tc>
          <w:tcPr>
            <w:tcW w:w="1372" w:type="dxa"/>
          </w:tcPr>
          <w:p w14:paraId="1C93E547" w14:textId="563E85EB"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60</w:t>
            </w:r>
          </w:p>
        </w:tc>
        <w:tc>
          <w:tcPr>
            <w:tcW w:w="1372" w:type="dxa"/>
          </w:tcPr>
          <w:p w14:paraId="70CFA6D6" w14:textId="385B6329"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57</w:t>
            </w:r>
          </w:p>
        </w:tc>
      </w:tr>
      <w:tr w:rsidR="00981A02" w:rsidRPr="00E237CD" w14:paraId="43090B31" w14:textId="77777777" w:rsidTr="00656381">
        <w:trPr>
          <w:jc w:val="center"/>
        </w:trPr>
        <w:tc>
          <w:tcPr>
            <w:tcW w:w="5778" w:type="dxa"/>
          </w:tcPr>
          <w:p w14:paraId="65153F97" w14:textId="51EA2F12" w:rsidR="00981A02" w:rsidRPr="00E237CD" w:rsidRDefault="00981A0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lastRenderedPageBreak/>
              <w:t>Indulgence</w:t>
            </w:r>
          </w:p>
        </w:tc>
        <w:tc>
          <w:tcPr>
            <w:tcW w:w="1372" w:type="dxa"/>
          </w:tcPr>
          <w:p w14:paraId="7B355F6A" w14:textId="56EBA6DB"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69</w:t>
            </w:r>
          </w:p>
        </w:tc>
        <w:tc>
          <w:tcPr>
            <w:tcW w:w="1372" w:type="dxa"/>
          </w:tcPr>
          <w:p w14:paraId="499A645C" w14:textId="57C4CBE7"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67</w:t>
            </w:r>
          </w:p>
        </w:tc>
      </w:tr>
    </w:tbl>
    <w:p w14:paraId="05521DF9" w14:textId="76617D0E" w:rsidR="00981A02" w:rsidRPr="00E237CD" w:rsidRDefault="00981A02"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Table 1. Comparison of Hofstede</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s Cultural Dimension Analysis </w:t>
      </w:r>
    </w:p>
    <w:p w14:paraId="00B16320" w14:textId="77777777" w:rsidR="00656381" w:rsidRPr="00E237CD" w:rsidRDefault="00656381" w:rsidP="00656381">
      <w:pPr>
        <w:spacing w:line="360" w:lineRule="auto"/>
        <w:rPr>
          <w:rFonts w:ascii="Times New Roman" w:hAnsi="Times New Roman" w:cs="Times New Roman"/>
          <w:sz w:val="24"/>
          <w:szCs w:val="24"/>
        </w:rPr>
      </w:pPr>
      <w:r w:rsidRPr="00E237CD">
        <w:rPr>
          <w:rFonts w:ascii="Times New Roman" w:hAnsi="Times New Roman" w:cs="Times New Roman"/>
          <w:sz w:val="24"/>
          <w:szCs w:val="24"/>
        </w:rPr>
        <w:t>From the data comparison in Table 1, it is not difficult to see that the British and Icelanders have similar scores in the four aspects of power distance, individualism, long-term orientation, and indulgence. However, there are relatively large score differences in the two aspects of motivation towards achievement and success and uncertainty avoidance (56 points and 15 points respectively).</w:t>
      </w:r>
    </w:p>
    <w:p w14:paraId="5F729F27" w14:textId="2101B967" w:rsidR="00E60D11" w:rsidRPr="00E237CD" w:rsidRDefault="00656381" w:rsidP="00656381">
      <w:pPr>
        <w:spacing w:line="360" w:lineRule="auto"/>
        <w:rPr>
          <w:rFonts w:ascii="Times New Roman" w:hAnsi="Times New Roman" w:cs="Times New Roman"/>
          <w:sz w:val="24"/>
          <w:szCs w:val="24"/>
        </w:rPr>
      </w:pPr>
      <w:r w:rsidRPr="00E237CD">
        <w:rPr>
          <w:rFonts w:ascii="Times New Roman" w:hAnsi="Times New Roman" w:cs="Times New Roman"/>
          <w:sz w:val="24"/>
          <w:szCs w:val="24"/>
        </w:rPr>
        <w:t>As for motivation towards achievement and success, the British score of 66 indicates that the British are more focused on the pursuit of competitiveness, achievement, material wealth, and social status in masculinity (Hardwicke, 2023). The 10 points obtained by Iceland indicate that Icelanders are not focusing on male culture but rather paying more attention to gender equality</w:t>
      </w:r>
      <w:r w:rsidR="004B298E" w:rsidRPr="00E237CD">
        <w:rPr>
          <w:rFonts w:ascii="Times New Roman" w:hAnsi="Times New Roman" w:cs="Times New Roman"/>
          <w:sz w:val="24"/>
          <w:szCs w:val="24"/>
        </w:rPr>
        <w:t xml:space="preserve"> (</w:t>
      </w:r>
      <w:proofErr w:type="spellStart"/>
      <w:r w:rsidR="004B298E" w:rsidRPr="00E237CD">
        <w:rPr>
          <w:rFonts w:ascii="Times New Roman" w:hAnsi="Times New Roman" w:cs="Times New Roman"/>
          <w:sz w:val="24"/>
          <w:szCs w:val="24"/>
        </w:rPr>
        <w:t>Hálfdanarson</w:t>
      </w:r>
      <w:proofErr w:type="spellEnd"/>
      <w:r w:rsidR="004B298E" w:rsidRPr="00E237CD">
        <w:rPr>
          <w:rFonts w:ascii="Times New Roman" w:hAnsi="Times New Roman" w:cs="Times New Roman"/>
          <w:sz w:val="24"/>
          <w:szCs w:val="24"/>
        </w:rPr>
        <w:t>, G., &amp; Rastrick, 2006)</w:t>
      </w:r>
      <w:r w:rsidRPr="00E237CD">
        <w:rPr>
          <w:rFonts w:ascii="Times New Roman" w:hAnsi="Times New Roman" w:cs="Times New Roman"/>
          <w:sz w:val="24"/>
          <w:szCs w:val="24"/>
        </w:rPr>
        <w:t>. The value of female leaders in Iceland is affirmed and supported (Metcalfe et al., 2022). Even though Erlingsdóttir (2021) pointed out that Iceland does not seem to have achieved its ideal gender equality status, it stated that Iceland is promoting its country</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s gender equality process by shaping a public image of gender equality. Thus, the different characteristics of gender dominance between Iceland and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may cause the Icelanders</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equality and caring orientation to make the British feel uncomfortable in business communication and cooperation</w:t>
      </w:r>
      <w:r w:rsidR="00E60D11" w:rsidRPr="00E237CD">
        <w:rPr>
          <w:rFonts w:ascii="Times New Roman" w:hAnsi="Times New Roman" w:cs="Times New Roman"/>
          <w:sz w:val="24"/>
          <w:szCs w:val="24"/>
        </w:rPr>
        <w:t xml:space="preserve">. </w:t>
      </w:r>
    </w:p>
    <w:p w14:paraId="3D349B24" w14:textId="5F5A94A8" w:rsidR="00E60D11" w:rsidRPr="00E237CD" w:rsidRDefault="007C2CC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Uncertainty avoidance refers to the degree to which individuals of a certain culture feel uncomfortable with uncertain situations (Ashraf, 2021). The British score of 35 indicates that the British are relatively strong in accepting uncertainty (because their discomfort index with uncertainty is not high), which means that they can accept a certain degree of risk and change. Icelanders scored 50, which means that their tolerance for uncertainty is not particularly strong (at a medium level), and they may be more cautious about risks. Therefore, such differences may lead to different tolerances for project risks in business communication and cooperation between the British and Icelanders. The British may be more likely to accept some high-risk projects, while Icelanders may be more willing to plan </w:t>
      </w:r>
      <w:r w:rsidR="00D61063" w:rsidRPr="00E237CD">
        <w:rPr>
          <w:rFonts w:ascii="Times New Roman" w:hAnsi="Times New Roman" w:cs="Times New Roman"/>
          <w:sz w:val="24"/>
          <w:szCs w:val="24"/>
        </w:rPr>
        <w:t>low risk</w:t>
      </w:r>
      <w:r w:rsidRPr="00E237CD">
        <w:rPr>
          <w:rFonts w:ascii="Times New Roman" w:hAnsi="Times New Roman" w:cs="Times New Roman"/>
          <w:sz w:val="24"/>
          <w:szCs w:val="24"/>
        </w:rPr>
        <w:t xml:space="preserve"> plans and may be prepared to deal with risks in advance</w:t>
      </w:r>
      <w:r w:rsidR="00387A3A" w:rsidRPr="00E237CD">
        <w:rPr>
          <w:rFonts w:ascii="Times New Roman" w:hAnsi="Times New Roman" w:cs="Times New Roman"/>
          <w:sz w:val="24"/>
          <w:szCs w:val="24"/>
        </w:rPr>
        <w:t xml:space="preserve">. </w:t>
      </w:r>
    </w:p>
    <w:p w14:paraId="030A5DF0" w14:textId="780C0B4E" w:rsidR="00911CBD" w:rsidRPr="00E237CD" w:rsidRDefault="00BA6542"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lastRenderedPageBreak/>
        <w:t>Besides, Trompenaars</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7 dimensions of culture can also help analyze business communication and cooperation between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and Iceland. It emphasizes the importance of cultural differences in cross-cultural communication and mainly explains these differences and impacts from 7 different aspects, detailed information is below (</w:t>
      </w:r>
      <w:proofErr w:type="spellStart"/>
      <w:r w:rsidRPr="00E237CD">
        <w:rPr>
          <w:rFonts w:ascii="Times New Roman" w:hAnsi="Times New Roman" w:cs="Times New Roman"/>
          <w:sz w:val="24"/>
          <w:szCs w:val="24"/>
        </w:rPr>
        <w:t>Pîrlog</w:t>
      </w:r>
      <w:proofErr w:type="spellEnd"/>
      <w:r w:rsidRPr="00E237CD">
        <w:rPr>
          <w:rFonts w:ascii="Times New Roman" w:hAnsi="Times New Roman" w:cs="Times New Roman"/>
          <w:sz w:val="24"/>
          <w:szCs w:val="24"/>
        </w:rPr>
        <w:t>, 2021, p. 73)</w:t>
      </w:r>
      <w:r w:rsidR="00911CBD" w:rsidRPr="00E237CD">
        <w:rPr>
          <w:rFonts w:ascii="Times New Roman" w:hAnsi="Times New Roman" w:cs="Times New Roman"/>
          <w:sz w:val="24"/>
          <w:szCs w:val="24"/>
        </w:rPr>
        <w:t>.</w:t>
      </w:r>
    </w:p>
    <w:p w14:paraId="60D03A6D" w14:textId="67334158" w:rsidR="00911CBD" w:rsidRPr="00E237CD" w:rsidRDefault="00911CBD" w:rsidP="008C1849">
      <w:pPr>
        <w:pStyle w:val="a9"/>
        <w:numPr>
          <w:ilvl w:val="0"/>
          <w:numId w:val="3"/>
        </w:numPr>
        <w:spacing w:line="360" w:lineRule="auto"/>
        <w:rPr>
          <w:rFonts w:ascii="Times New Roman" w:hAnsi="Times New Roman" w:cs="Times New Roman"/>
          <w:sz w:val="24"/>
          <w:szCs w:val="24"/>
        </w:rPr>
      </w:pPr>
      <w:bookmarkStart w:id="1" w:name="OLE_LINK7"/>
      <w:bookmarkStart w:id="2" w:name="_Hlk186807395"/>
      <w:r w:rsidRPr="00E237CD">
        <w:rPr>
          <w:rFonts w:ascii="Times New Roman" w:hAnsi="Times New Roman" w:cs="Times New Roman"/>
          <w:sz w:val="24"/>
          <w:szCs w:val="24"/>
        </w:rPr>
        <w:t xml:space="preserve">Universalism versus </w:t>
      </w:r>
      <w:r w:rsidR="00BA6542" w:rsidRPr="00E237CD">
        <w:rPr>
          <w:rFonts w:ascii="Times New Roman" w:hAnsi="Times New Roman" w:cs="Times New Roman"/>
          <w:sz w:val="24"/>
          <w:szCs w:val="24"/>
        </w:rPr>
        <w:t>P</w:t>
      </w:r>
      <w:r w:rsidRPr="00E237CD">
        <w:rPr>
          <w:rFonts w:ascii="Times New Roman" w:hAnsi="Times New Roman" w:cs="Times New Roman"/>
          <w:sz w:val="24"/>
          <w:szCs w:val="24"/>
        </w:rPr>
        <w:t xml:space="preserve">articularism </w:t>
      </w:r>
      <w:bookmarkEnd w:id="1"/>
    </w:p>
    <w:p w14:paraId="02D36E47" w14:textId="3AF3BAFE" w:rsidR="00911CBD" w:rsidRPr="00E237CD" w:rsidRDefault="00BA6542" w:rsidP="008C1849">
      <w:pPr>
        <w:spacing w:line="360" w:lineRule="auto"/>
        <w:rPr>
          <w:rFonts w:ascii="Times New Roman" w:hAnsi="Times New Roman" w:cs="Times New Roman"/>
          <w:sz w:val="24"/>
          <w:szCs w:val="24"/>
          <w:shd w:val="pct15" w:color="auto" w:fill="FFFFFF"/>
        </w:rPr>
      </w:pPr>
      <w:r w:rsidRPr="00E237CD">
        <w:rPr>
          <w:rFonts w:ascii="Times New Roman" w:hAnsi="Times New Roman" w:cs="Times New Roman"/>
          <w:sz w:val="24"/>
          <w:szCs w:val="24"/>
        </w:rPr>
        <w:t>Britain tends to be universalistic, emphasizing the importance of rules and procedures. In terms of communication, the British follow strict social etiquette, and they also follow social etiquette very much in social situations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2024a</w:t>
      </w:r>
      <w:r w:rsidR="00604D40" w:rsidRPr="00E237CD">
        <w:rPr>
          <w:rFonts w:ascii="Times New Roman" w:hAnsi="Times New Roman" w:cs="Times New Roman"/>
          <w:sz w:val="24"/>
          <w:szCs w:val="24"/>
        </w:rPr>
        <w:t>; Riches, 2024</w:t>
      </w:r>
      <w:r w:rsidRPr="00E237CD">
        <w:rPr>
          <w:rFonts w:ascii="Times New Roman" w:hAnsi="Times New Roman" w:cs="Times New Roman"/>
          <w:sz w:val="24"/>
          <w:szCs w:val="24"/>
        </w:rPr>
        <w:t>). Iceland also attaches great importance to law and order but may be more flexible in dealing with problems than Britain. Overall, Icelanders are also universalists (Jónsson, 2019)</w:t>
      </w:r>
      <w:r w:rsidR="00E80905" w:rsidRPr="00E237CD">
        <w:rPr>
          <w:rFonts w:ascii="Times New Roman" w:hAnsi="Times New Roman" w:cs="Times New Roman"/>
          <w:sz w:val="24"/>
          <w:szCs w:val="24"/>
        </w:rPr>
        <w:t>.</w:t>
      </w:r>
    </w:p>
    <w:p w14:paraId="19656017" w14:textId="05DE1864" w:rsidR="00911CBD" w:rsidRPr="00E237CD" w:rsidRDefault="00911CBD" w:rsidP="008C1849">
      <w:pPr>
        <w:pStyle w:val="a9"/>
        <w:numPr>
          <w:ilvl w:val="0"/>
          <w:numId w:val="3"/>
        </w:num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Communitarianism versus </w:t>
      </w:r>
      <w:r w:rsidR="00BA6542" w:rsidRPr="00E237CD">
        <w:rPr>
          <w:rFonts w:ascii="Times New Roman" w:hAnsi="Times New Roman" w:cs="Times New Roman"/>
          <w:sz w:val="24"/>
          <w:szCs w:val="24"/>
        </w:rPr>
        <w:t>In</w:t>
      </w:r>
      <w:r w:rsidRPr="00E237CD">
        <w:rPr>
          <w:rFonts w:ascii="Times New Roman" w:hAnsi="Times New Roman" w:cs="Times New Roman"/>
          <w:sz w:val="24"/>
          <w:szCs w:val="24"/>
        </w:rPr>
        <w:t xml:space="preserve">dividualism </w:t>
      </w:r>
    </w:p>
    <w:p w14:paraId="4B1DA877" w14:textId="25D29BDC" w:rsidR="00911CBD"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Both Britain and Iceland are more inclined towards individualism, as shown in Table 1. However, compared to Britain, Iceland may focus on both community awareness and collective well-being (The Culture Factor Group, 2024b)</w:t>
      </w:r>
      <w:r w:rsidR="00910F18" w:rsidRPr="00E237CD">
        <w:rPr>
          <w:rFonts w:ascii="Times New Roman" w:hAnsi="Times New Roman" w:cs="Times New Roman"/>
          <w:sz w:val="24"/>
          <w:szCs w:val="24"/>
        </w:rPr>
        <w:t>.</w:t>
      </w:r>
    </w:p>
    <w:p w14:paraId="387B8064" w14:textId="0CA60BFE" w:rsidR="00911CBD" w:rsidRPr="00E237CD" w:rsidRDefault="00911CBD" w:rsidP="008C1849">
      <w:pPr>
        <w:pStyle w:val="a9"/>
        <w:numPr>
          <w:ilvl w:val="0"/>
          <w:numId w:val="3"/>
        </w:num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Neutral versus </w:t>
      </w:r>
      <w:r w:rsidR="00BA6542" w:rsidRPr="00E237CD">
        <w:rPr>
          <w:rFonts w:ascii="Times New Roman" w:hAnsi="Times New Roman" w:cs="Times New Roman"/>
          <w:sz w:val="24"/>
          <w:szCs w:val="24"/>
        </w:rPr>
        <w:t>E</w:t>
      </w:r>
      <w:r w:rsidRPr="00E237CD">
        <w:rPr>
          <w:rFonts w:ascii="Times New Roman" w:hAnsi="Times New Roman" w:cs="Times New Roman"/>
          <w:sz w:val="24"/>
          <w:szCs w:val="24"/>
        </w:rPr>
        <w:t xml:space="preserve">motional </w:t>
      </w:r>
    </w:p>
    <w:p w14:paraId="3B7F77B1" w14:textId="5C02E2CC" w:rsidR="00911CBD"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Britain tends to be neutral, and the British are relatively restrained and do not easily express emotions in public. Although the British may appear reserved on the surface, they are friendly, and social etiquette prevents them from appearing particularly enthusiastic and unrestrained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2024a</w:t>
      </w:r>
      <w:r w:rsidR="00604D40" w:rsidRPr="00E237CD">
        <w:rPr>
          <w:rFonts w:ascii="Times New Roman" w:hAnsi="Times New Roman" w:cs="Times New Roman"/>
          <w:sz w:val="24"/>
          <w:szCs w:val="24"/>
        </w:rPr>
        <w:t>; Riches, 2024</w:t>
      </w:r>
      <w:r w:rsidRPr="00E237CD">
        <w:rPr>
          <w:rFonts w:ascii="Times New Roman" w:hAnsi="Times New Roman" w:cs="Times New Roman"/>
          <w:sz w:val="24"/>
          <w:szCs w:val="24"/>
        </w:rPr>
        <w:t xml:space="preserve">). Icelanders are more open and direct in their emotions than the British, and they do not often say </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please</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in their language communication habits, which is far from the communication habits of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However, this does not mean that they are impolite or unenthusiastic. At the same time, Icelanders pay special attention to personal space and privacy (Iceland Cars, 2023)</w:t>
      </w:r>
      <w:r w:rsidR="00910F18" w:rsidRPr="00E237CD">
        <w:rPr>
          <w:rFonts w:ascii="Times New Roman" w:hAnsi="Times New Roman" w:cs="Times New Roman"/>
          <w:sz w:val="24"/>
          <w:szCs w:val="24"/>
        </w:rPr>
        <w:t>.</w:t>
      </w:r>
    </w:p>
    <w:p w14:paraId="36373611" w14:textId="1FBC5214" w:rsidR="00911CBD" w:rsidRPr="00E237CD" w:rsidRDefault="00911CBD" w:rsidP="008C1849">
      <w:pPr>
        <w:pStyle w:val="a9"/>
        <w:numPr>
          <w:ilvl w:val="0"/>
          <w:numId w:val="3"/>
        </w:numPr>
        <w:spacing w:line="360" w:lineRule="auto"/>
        <w:rPr>
          <w:rFonts w:ascii="Times New Roman" w:hAnsi="Times New Roman" w:cs="Times New Roman"/>
          <w:sz w:val="24"/>
          <w:szCs w:val="24"/>
        </w:rPr>
      </w:pPr>
      <w:bookmarkStart w:id="3" w:name="OLE_LINK8"/>
      <w:r w:rsidRPr="00E237CD">
        <w:rPr>
          <w:rFonts w:ascii="Times New Roman" w:hAnsi="Times New Roman" w:cs="Times New Roman"/>
          <w:sz w:val="24"/>
          <w:szCs w:val="24"/>
        </w:rPr>
        <w:t xml:space="preserve">Defuse versus </w:t>
      </w:r>
      <w:r w:rsidR="00BA6542" w:rsidRPr="00E237CD">
        <w:rPr>
          <w:rFonts w:ascii="Times New Roman" w:hAnsi="Times New Roman" w:cs="Times New Roman"/>
          <w:sz w:val="24"/>
          <w:szCs w:val="24"/>
        </w:rPr>
        <w:t>S</w:t>
      </w:r>
      <w:r w:rsidRPr="00E237CD">
        <w:rPr>
          <w:rFonts w:ascii="Times New Roman" w:hAnsi="Times New Roman" w:cs="Times New Roman"/>
          <w:sz w:val="24"/>
          <w:szCs w:val="24"/>
        </w:rPr>
        <w:t xml:space="preserve">pecific </w:t>
      </w:r>
      <w:r w:rsidR="00BA6542" w:rsidRPr="00E237CD">
        <w:rPr>
          <w:rFonts w:ascii="Times New Roman" w:hAnsi="Times New Roman" w:cs="Times New Roman"/>
          <w:sz w:val="24"/>
          <w:szCs w:val="24"/>
        </w:rPr>
        <w:t>C</w:t>
      </w:r>
      <w:r w:rsidRPr="00E237CD">
        <w:rPr>
          <w:rFonts w:ascii="Times New Roman" w:hAnsi="Times New Roman" w:cs="Times New Roman"/>
          <w:sz w:val="24"/>
          <w:szCs w:val="24"/>
        </w:rPr>
        <w:t>ultures</w:t>
      </w:r>
    </w:p>
    <w:bookmarkEnd w:id="3"/>
    <w:p w14:paraId="67F4CF43" w14:textId="4BA93296" w:rsidR="00911CBD"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British prefer a formal and structured approach when establishing business relationships and tend to place more emphasis on credible facts and data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2024a). Icelanders may place more emphasis on the establishment of long-</w:t>
      </w:r>
      <w:r w:rsidRPr="00E237CD">
        <w:rPr>
          <w:rFonts w:ascii="Times New Roman" w:hAnsi="Times New Roman" w:cs="Times New Roman"/>
          <w:sz w:val="24"/>
          <w:szCs w:val="24"/>
        </w:rPr>
        <w:lastRenderedPageBreak/>
        <w:t>term trust relationships rather than relying solely on the signing of written documents, which means it defuses culture (AFS-USA, 2024)</w:t>
      </w:r>
      <w:r w:rsidR="00910F18" w:rsidRPr="00E237CD">
        <w:rPr>
          <w:rFonts w:ascii="Times New Roman" w:hAnsi="Times New Roman" w:cs="Times New Roman"/>
          <w:sz w:val="24"/>
          <w:szCs w:val="24"/>
        </w:rPr>
        <w:t>.</w:t>
      </w:r>
    </w:p>
    <w:p w14:paraId="4DDB16AA" w14:textId="69472D4F" w:rsidR="00911CBD" w:rsidRPr="00E237CD" w:rsidRDefault="00911CBD" w:rsidP="008C1849">
      <w:pPr>
        <w:pStyle w:val="a9"/>
        <w:numPr>
          <w:ilvl w:val="0"/>
          <w:numId w:val="3"/>
        </w:num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Achievement versus </w:t>
      </w:r>
      <w:r w:rsidR="00BA6542" w:rsidRPr="00E237CD">
        <w:rPr>
          <w:rFonts w:ascii="Times New Roman" w:hAnsi="Times New Roman" w:cs="Times New Roman"/>
          <w:sz w:val="24"/>
          <w:szCs w:val="24"/>
        </w:rPr>
        <w:t>A</w:t>
      </w:r>
      <w:r w:rsidRPr="00E237CD">
        <w:rPr>
          <w:rFonts w:ascii="Times New Roman" w:hAnsi="Times New Roman" w:cs="Times New Roman"/>
          <w:sz w:val="24"/>
          <w:szCs w:val="24"/>
        </w:rPr>
        <w:t xml:space="preserve">scription </w:t>
      </w:r>
    </w:p>
    <w:p w14:paraId="27FAD238" w14:textId="7E5EC4DC" w:rsidR="00911CBD"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British value personal achievements, and there is also a relatively clear social hierarchy and respect for tradition (The Culture Factor Group, 2024a</w:t>
      </w:r>
      <w:r w:rsidR="00604D40" w:rsidRPr="00E237CD">
        <w:rPr>
          <w:rFonts w:ascii="Times New Roman" w:hAnsi="Times New Roman" w:cs="Times New Roman"/>
          <w:sz w:val="24"/>
          <w:szCs w:val="24"/>
        </w:rPr>
        <w:t>; Riches, 2024</w:t>
      </w:r>
      <w:r w:rsidRPr="00E237CD">
        <w:rPr>
          <w:rFonts w:ascii="Times New Roman" w:hAnsi="Times New Roman" w:cs="Times New Roman"/>
          <w:sz w:val="24"/>
          <w:szCs w:val="24"/>
        </w:rPr>
        <w:t xml:space="preserve">).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has a relatively clear social stratification and a clear class system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2024a). Icelanders focus on social fairness and justice and value individual social status, ability, and contribution at the same time (</w:t>
      </w:r>
      <w:r w:rsidR="00D024DB" w:rsidRPr="00E237CD">
        <w:rPr>
          <w:rFonts w:ascii="Times New Roman" w:hAnsi="Times New Roman" w:cs="Times New Roman"/>
          <w:sz w:val="24"/>
          <w:szCs w:val="24"/>
        </w:rPr>
        <w:t xml:space="preserve">Oslund, 2011; </w:t>
      </w:r>
      <w:r w:rsidRPr="00E237CD">
        <w:rPr>
          <w:rFonts w:ascii="Times New Roman" w:hAnsi="Times New Roman" w:cs="Times New Roman"/>
          <w:sz w:val="24"/>
          <w:szCs w:val="24"/>
        </w:rPr>
        <w:t>Erlingsdóttir, 2021)</w:t>
      </w:r>
      <w:r w:rsidR="00910F18" w:rsidRPr="00E237CD">
        <w:rPr>
          <w:rFonts w:ascii="Times New Roman" w:hAnsi="Times New Roman" w:cs="Times New Roman"/>
          <w:sz w:val="24"/>
          <w:szCs w:val="24"/>
        </w:rPr>
        <w:t>.</w:t>
      </w:r>
    </w:p>
    <w:p w14:paraId="46E0DEAB" w14:textId="68DB5C32" w:rsidR="00911CBD" w:rsidRPr="00E237CD" w:rsidRDefault="00911CBD" w:rsidP="008C1849">
      <w:pPr>
        <w:pStyle w:val="a9"/>
        <w:numPr>
          <w:ilvl w:val="0"/>
          <w:numId w:val="3"/>
        </w:num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Human-Time </w:t>
      </w:r>
      <w:r w:rsidR="00BA6542" w:rsidRPr="00E237CD">
        <w:rPr>
          <w:rFonts w:ascii="Times New Roman" w:hAnsi="Times New Roman" w:cs="Times New Roman"/>
          <w:sz w:val="24"/>
          <w:szCs w:val="24"/>
        </w:rPr>
        <w:t>R</w:t>
      </w:r>
      <w:r w:rsidRPr="00E237CD">
        <w:rPr>
          <w:rFonts w:ascii="Times New Roman" w:hAnsi="Times New Roman" w:cs="Times New Roman"/>
          <w:sz w:val="24"/>
          <w:szCs w:val="24"/>
        </w:rPr>
        <w:t>elationship</w:t>
      </w:r>
    </w:p>
    <w:p w14:paraId="52CB205D" w14:textId="0DC3B114" w:rsidR="00911CBD"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British place great emphasis on punctuality. Missing deadlines or being late will leave a very bad impression on others and may even cause the other party to lose trust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2024b</w:t>
      </w:r>
      <w:r w:rsidR="00604D40" w:rsidRPr="00E237CD">
        <w:rPr>
          <w:rFonts w:ascii="Times New Roman" w:hAnsi="Times New Roman" w:cs="Times New Roman"/>
          <w:sz w:val="24"/>
          <w:szCs w:val="24"/>
        </w:rPr>
        <w:t>; Riches, 2024</w:t>
      </w:r>
      <w:r w:rsidRPr="00E237CD">
        <w:rPr>
          <w:rFonts w:ascii="Times New Roman" w:hAnsi="Times New Roman" w:cs="Times New Roman"/>
          <w:sz w:val="24"/>
          <w:szCs w:val="24"/>
        </w:rPr>
        <w:t>). Also, the British like to plan their schedules to be efficient (</w:t>
      </w: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2024b). Icelanders appreciate the importance of punctuality, but their approach to event management is relatively relaxed, and it is common for casual gatherings to start later than scheduled. However, Icelanders will arrive on time for formal or important appointments or events (</w:t>
      </w:r>
      <w:r w:rsidR="00D024DB" w:rsidRPr="00E237CD">
        <w:rPr>
          <w:rFonts w:ascii="Times New Roman" w:hAnsi="Times New Roman" w:cs="Times New Roman"/>
          <w:sz w:val="24"/>
          <w:szCs w:val="24"/>
        </w:rPr>
        <w:t xml:space="preserve">Oslund, 2011; </w:t>
      </w:r>
      <w:r w:rsidRPr="00E237CD">
        <w:rPr>
          <w:rFonts w:ascii="Times New Roman" w:hAnsi="Times New Roman" w:cs="Times New Roman"/>
          <w:sz w:val="24"/>
          <w:szCs w:val="24"/>
        </w:rPr>
        <w:t>Slice of Iceland, 2024)</w:t>
      </w:r>
      <w:r w:rsidR="007571EA" w:rsidRPr="00E237CD">
        <w:rPr>
          <w:rFonts w:ascii="Times New Roman" w:hAnsi="Times New Roman" w:cs="Times New Roman"/>
          <w:sz w:val="24"/>
          <w:szCs w:val="24"/>
        </w:rPr>
        <w:t>.</w:t>
      </w:r>
    </w:p>
    <w:p w14:paraId="3DDBB933" w14:textId="63239AF6" w:rsidR="00911CBD" w:rsidRPr="00E237CD" w:rsidRDefault="00911CBD" w:rsidP="008C1849">
      <w:pPr>
        <w:pStyle w:val="a9"/>
        <w:numPr>
          <w:ilvl w:val="0"/>
          <w:numId w:val="3"/>
        </w:num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Human-Nature </w:t>
      </w:r>
      <w:r w:rsidR="00BA6542" w:rsidRPr="00E237CD">
        <w:rPr>
          <w:rFonts w:ascii="Times New Roman" w:hAnsi="Times New Roman" w:cs="Times New Roman"/>
          <w:sz w:val="24"/>
          <w:szCs w:val="24"/>
        </w:rPr>
        <w:t>R</w:t>
      </w:r>
      <w:r w:rsidRPr="00E237CD">
        <w:rPr>
          <w:rFonts w:ascii="Times New Roman" w:hAnsi="Times New Roman" w:cs="Times New Roman"/>
          <w:sz w:val="24"/>
          <w:szCs w:val="24"/>
        </w:rPr>
        <w:t>elationship</w:t>
      </w:r>
    </w:p>
    <w:p w14:paraId="2F329BF6" w14:textId="30E61F6B" w:rsidR="0043508C" w:rsidRPr="00E237CD" w:rsidRDefault="0069528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British and Icelanders all value harmony with nature, but Icelanders are more harmonious with nature than the British (</w:t>
      </w:r>
      <w:r w:rsidR="00D024DB" w:rsidRPr="00E237CD">
        <w:rPr>
          <w:rFonts w:ascii="Times New Roman" w:hAnsi="Times New Roman" w:cs="Times New Roman"/>
          <w:sz w:val="24"/>
          <w:szCs w:val="24"/>
        </w:rPr>
        <w:t xml:space="preserve">Oslund, 2011; </w:t>
      </w:r>
      <w:r w:rsidRPr="00E237CD">
        <w:rPr>
          <w:rFonts w:ascii="Times New Roman" w:hAnsi="Times New Roman" w:cs="Times New Roman"/>
          <w:sz w:val="24"/>
          <w:szCs w:val="24"/>
        </w:rPr>
        <w:t>Kosse, 2022; AFS-USA, 2024)</w:t>
      </w:r>
      <w:r w:rsidR="0043508C" w:rsidRPr="00E237CD">
        <w:rPr>
          <w:rFonts w:ascii="Times New Roman" w:hAnsi="Times New Roman" w:cs="Times New Roman"/>
          <w:sz w:val="24"/>
          <w:szCs w:val="24"/>
        </w:rPr>
        <w:t>.</w:t>
      </w:r>
      <w:bookmarkEnd w:id="2"/>
    </w:p>
    <w:tbl>
      <w:tblPr>
        <w:tblStyle w:val="ae"/>
        <w:tblW w:w="10544" w:type="dxa"/>
        <w:jc w:val="center"/>
        <w:tblLook w:val="04A0" w:firstRow="1" w:lastRow="0" w:firstColumn="1" w:lastColumn="0" w:noHBand="0" w:noVBand="1"/>
      </w:tblPr>
      <w:tblGrid>
        <w:gridCol w:w="3866"/>
        <w:gridCol w:w="2841"/>
        <w:gridCol w:w="3837"/>
      </w:tblGrid>
      <w:tr w:rsidR="000666C0" w:rsidRPr="00E237CD" w14:paraId="21289549" w14:textId="77777777" w:rsidTr="008C1849">
        <w:trPr>
          <w:jc w:val="center"/>
        </w:trPr>
        <w:tc>
          <w:tcPr>
            <w:tcW w:w="3866" w:type="dxa"/>
            <w:shd w:val="clear" w:color="auto" w:fill="F2F2F2" w:themeFill="background1" w:themeFillShade="F2"/>
          </w:tcPr>
          <w:p w14:paraId="24B7BACD" w14:textId="77777777" w:rsidR="000666C0" w:rsidRPr="00E237CD" w:rsidRDefault="000666C0"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Aspects</w:t>
            </w:r>
          </w:p>
        </w:tc>
        <w:tc>
          <w:tcPr>
            <w:tcW w:w="2841" w:type="dxa"/>
            <w:shd w:val="clear" w:color="auto" w:fill="F2F2F2" w:themeFill="background1" w:themeFillShade="F2"/>
          </w:tcPr>
          <w:p w14:paraId="37860EA9" w14:textId="77777777" w:rsidR="000666C0" w:rsidRPr="00E237CD" w:rsidRDefault="000666C0"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Britain</w:t>
            </w:r>
          </w:p>
        </w:tc>
        <w:tc>
          <w:tcPr>
            <w:tcW w:w="3837" w:type="dxa"/>
            <w:shd w:val="clear" w:color="auto" w:fill="F2F2F2" w:themeFill="background1" w:themeFillShade="F2"/>
          </w:tcPr>
          <w:p w14:paraId="2CED281C" w14:textId="77777777" w:rsidR="000666C0" w:rsidRPr="00E237CD" w:rsidRDefault="000666C0"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Iceland</w:t>
            </w:r>
          </w:p>
        </w:tc>
      </w:tr>
      <w:tr w:rsidR="000666C0" w:rsidRPr="00E237CD" w14:paraId="4090A76C" w14:textId="77777777" w:rsidTr="008C1849">
        <w:trPr>
          <w:jc w:val="center"/>
        </w:trPr>
        <w:tc>
          <w:tcPr>
            <w:tcW w:w="3866" w:type="dxa"/>
          </w:tcPr>
          <w:p w14:paraId="2CF3E691" w14:textId="6DD878D1"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Universalism versus particularism</w:t>
            </w:r>
          </w:p>
        </w:tc>
        <w:tc>
          <w:tcPr>
            <w:tcW w:w="2841" w:type="dxa"/>
          </w:tcPr>
          <w:p w14:paraId="23E1025F" w14:textId="52B71CC6"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Universalism</w:t>
            </w:r>
          </w:p>
        </w:tc>
        <w:tc>
          <w:tcPr>
            <w:tcW w:w="3837" w:type="dxa"/>
          </w:tcPr>
          <w:p w14:paraId="0A24CB1C" w14:textId="52B9B6F9"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Universalism</w:t>
            </w:r>
          </w:p>
        </w:tc>
      </w:tr>
      <w:tr w:rsidR="000666C0" w:rsidRPr="00E237CD" w14:paraId="75D4DD6F" w14:textId="77777777" w:rsidTr="008C1849">
        <w:trPr>
          <w:jc w:val="center"/>
        </w:trPr>
        <w:tc>
          <w:tcPr>
            <w:tcW w:w="3866" w:type="dxa"/>
          </w:tcPr>
          <w:p w14:paraId="63B006AD" w14:textId="2B7B3431"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Communitarianism versus individualism</w:t>
            </w:r>
          </w:p>
        </w:tc>
        <w:tc>
          <w:tcPr>
            <w:tcW w:w="2841" w:type="dxa"/>
          </w:tcPr>
          <w:p w14:paraId="72FCFCB4" w14:textId="3AB860F9"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Individualism</w:t>
            </w:r>
          </w:p>
        </w:tc>
        <w:tc>
          <w:tcPr>
            <w:tcW w:w="3837" w:type="dxa"/>
          </w:tcPr>
          <w:p w14:paraId="6E7767C5" w14:textId="3219470E"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Individualism</w:t>
            </w:r>
            <w:r w:rsidR="003C15A3" w:rsidRPr="00E237CD">
              <w:rPr>
                <w:rFonts w:ascii="Times New Roman" w:hAnsi="Times New Roman" w:cs="Times New Roman"/>
                <w:sz w:val="24"/>
                <w:szCs w:val="24"/>
              </w:rPr>
              <w:t xml:space="preserve"> and communitarianism</w:t>
            </w:r>
          </w:p>
        </w:tc>
      </w:tr>
      <w:tr w:rsidR="000666C0" w:rsidRPr="00E237CD" w14:paraId="50581445" w14:textId="77777777" w:rsidTr="008C1849">
        <w:trPr>
          <w:jc w:val="center"/>
        </w:trPr>
        <w:tc>
          <w:tcPr>
            <w:tcW w:w="3866" w:type="dxa"/>
          </w:tcPr>
          <w:p w14:paraId="6E4B87AC" w14:textId="3FF9D4C1"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 xml:space="preserve">Neutral versus emotional </w:t>
            </w:r>
          </w:p>
        </w:tc>
        <w:tc>
          <w:tcPr>
            <w:tcW w:w="2841" w:type="dxa"/>
          </w:tcPr>
          <w:p w14:paraId="62A0B1D7" w14:textId="0C03885C"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Neutral</w:t>
            </w:r>
          </w:p>
        </w:tc>
        <w:tc>
          <w:tcPr>
            <w:tcW w:w="3837" w:type="dxa"/>
          </w:tcPr>
          <w:p w14:paraId="49D375B9" w14:textId="3261401A"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Emotional</w:t>
            </w:r>
          </w:p>
        </w:tc>
      </w:tr>
      <w:tr w:rsidR="000666C0" w:rsidRPr="00E237CD" w14:paraId="11CD73CC" w14:textId="77777777" w:rsidTr="008C1849">
        <w:trPr>
          <w:jc w:val="center"/>
        </w:trPr>
        <w:tc>
          <w:tcPr>
            <w:tcW w:w="3866" w:type="dxa"/>
          </w:tcPr>
          <w:p w14:paraId="0621B742" w14:textId="68BC9F7D"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Defuse versus specific cultures</w:t>
            </w:r>
          </w:p>
        </w:tc>
        <w:tc>
          <w:tcPr>
            <w:tcW w:w="2841" w:type="dxa"/>
          </w:tcPr>
          <w:p w14:paraId="56800BB5" w14:textId="15B0E430"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Specific</w:t>
            </w:r>
          </w:p>
        </w:tc>
        <w:tc>
          <w:tcPr>
            <w:tcW w:w="3837" w:type="dxa"/>
          </w:tcPr>
          <w:p w14:paraId="094E0975" w14:textId="62993788"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Defuse</w:t>
            </w:r>
          </w:p>
        </w:tc>
      </w:tr>
      <w:tr w:rsidR="000666C0" w:rsidRPr="00E237CD" w14:paraId="193F8D16" w14:textId="77777777" w:rsidTr="008C1849">
        <w:trPr>
          <w:jc w:val="center"/>
        </w:trPr>
        <w:tc>
          <w:tcPr>
            <w:tcW w:w="3866" w:type="dxa"/>
          </w:tcPr>
          <w:p w14:paraId="5D2A1464" w14:textId="466BB5AF"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Achievement versus ascription</w:t>
            </w:r>
          </w:p>
        </w:tc>
        <w:tc>
          <w:tcPr>
            <w:tcW w:w="2841" w:type="dxa"/>
          </w:tcPr>
          <w:p w14:paraId="325D31D8" w14:textId="0B317021"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Achievement</w:t>
            </w:r>
          </w:p>
        </w:tc>
        <w:tc>
          <w:tcPr>
            <w:tcW w:w="3837" w:type="dxa"/>
          </w:tcPr>
          <w:p w14:paraId="3C4E0C6D" w14:textId="65BBC0DD" w:rsidR="000666C0" w:rsidRPr="00E237CD" w:rsidRDefault="000666C0"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Ascription</w:t>
            </w:r>
          </w:p>
        </w:tc>
      </w:tr>
      <w:tr w:rsidR="000666C0" w:rsidRPr="00E237CD" w14:paraId="220896D4" w14:textId="77777777" w:rsidTr="008C1849">
        <w:trPr>
          <w:jc w:val="center"/>
        </w:trPr>
        <w:tc>
          <w:tcPr>
            <w:tcW w:w="3866" w:type="dxa"/>
          </w:tcPr>
          <w:p w14:paraId="58784108" w14:textId="4E5DD238"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t>Human-Time relationship</w:t>
            </w:r>
          </w:p>
        </w:tc>
        <w:tc>
          <w:tcPr>
            <w:tcW w:w="2841" w:type="dxa"/>
          </w:tcPr>
          <w:p w14:paraId="1863ADDE" w14:textId="377E219F" w:rsidR="000666C0" w:rsidRPr="00E237CD" w:rsidRDefault="008C184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Punctual and busy</w:t>
            </w:r>
          </w:p>
        </w:tc>
        <w:tc>
          <w:tcPr>
            <w:tcW w:w="3837" w:type="dxa"/>
          </w:tcPr>
          <w:p w14:paraId="4311EEF2" w14:textId="4138C6B8" w:rsidR="000666C0" w:rsidRPr="00E237CD" w:rsidRDefault="008C184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Punctual in formal situations, casual </w:t>
            </w:r>
            <w:r w:rsidRPr="00E237CD">
              <w:rPr>
                <w:rFonts w:ascii="Times New Roman" w:hAnsi="Times New Roman" w:cs="Times New Roman"/>
                <w:sz w:val="24"/>
                <w:szCs w:val="24"/>
              </w:rPr>
              <w:lastRenderedPageBreak/>
              <w:t>in informal situations</w:t>
            </w:r>
          </w:p>
        </w:tc>
      </w:tr>
      <w:tr w:rsidR="000666C0" w:rsidRPr="00E237CD" w14:paraId="6CB526FB" w14:textId="77777777" w:rsidTr="008C1849">
        <w:trPr>
          <w:jc w:val="center"/>
        </w:trPr>
        <w:tc>
          <w:tcPr>
            <w:tcW w:w="3866" w:type="dxa"/>
          </w:tcPr>
          <w:p w14:paraId="374CBCE3" w14:textId="42AFC230" w:rsidR="000666C0" w:rsidRPr="00E237CD" w:rsidRDefault="000666C0" w:rsidP="008C1849">
            <w:pPr>
              <w:spacing w:line="360" w:lineRule="auto"/>
              <w:jc w:val="left"/>
              <w:rPr>
                <w:rFonts w:ascii="Times New Roman" w:hAnsi="Times New Roman" w:cs="Times New Roman"/>
                <w:sz w:val="24"/>
                <w:szCs w:val="24"/>
              </w:rPr>
            </w:pPr>
            <w:r w:rsidRPr="00E237CD">
              <w:rPr>
                <w:rFonts w:ascii="Times New Roman" w:hAnsi="Times New Roman" w:cs="Times New Roman"/>
                <w:sz w:val="24"/>
                <w:szCs w:val="24"/>
              </w:rPr>
              <w:lastRenderedPageBreak/>
              <w:t>Human-Nature relationship</w:t>
            </w:r>
          </w:p>
        </w:tc>
        <w:tc>
          <w:tcPr>
            <w:tcW w:w="2841" w:type="dxa"/>
          </w:tcPr>
          <w:p w14:paraId="15F71687" w14:textId="18E69F33" w:rsidR="000666C0" w:rsidRPr="00E237CD" w:rsidRDefault="008C184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Follow nature</w:t>
            </w:r>
          </w:p>
        </w:tc>
        <w:tc>
          <w:tcPr>
            <w:tcW w:w="3837" w:type="dxa"/>
          </w:tcPr>
          <w:p w14:paraId="4327E626" w14:textId="37B00149" w:rsidR="000666C0" w:rsidRPr="00E237CD" w:rsidRDefault="008C184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Extremely follow nature</w:t>
            </w:r>
          </w:p>
        </w:tc>
      </w:tr>
    </w:tbl>
    <w:p w14:paraId="5BA4B717" w14:textId="60F12564" w:rsidR="00E501D5" w:rsidRPr="00E237CD" w:rsidRDefault="000666C0"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 xml:space="preserve">Table 2. Analysis of 7 Dimensions of Culture of </w:t>
      </w:r>
      <w:r w:rsidR="008C1849"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and Iceland</w:t>
      </w:r>
    </w:p>
    <w:p w14:paraId="4FB8B146" w14:textId="54A90F69" w:rsidR="00E501D5"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Therefore, from the above content and the comparison summary in Table 2, it can be seen that </w:t>
      </w:r>
      <w:proofErr w:type="gramStart"/>
      <w:r w:rsidRPr="00E237CD">
        <w:rPr>
          <w:rFonts w:ascii="Times New Roman" w:hAnsi="Times New Roman" w:cs="Times New Roman"/>
          <w:sz w:val="24"/>
          <w:szCs w:val="24"/>
        </w:rPr>
        <w:t>both of them</w:t>
      </w:r>
      <w:proofErr w:type="gramEnd"/>
      <w:r w:rsidRPr="00E237CD">
        <w:rPr>
          <w:rFonts w:ascii="Times New Roman" w:hAnsi="Times New Roman" w:cs="Times New Roman"/>
          <w:sz w:val="24"/>
          <w:szCs w:val="24"/>
        </w:rPr>
        <w:t xml:space="preserve"> pay attention to the concept of time, respect and adapt to nature, and tend to be universalistic. However, compared with the British, Icelanders are better at expressing emotions. For Icelanders, they may emphasize equality and welfare more than the British. In terms of relationship culture, Icelanders have a looser and more extensive network. All these differences may lead to different habits and understandings of specific behaviors between them in terms of gender differences, relationship building, emotional expression, etc</w:t>
      </w:r>
      <w:r w:rsidR="00B7390E" w:rsidRPr="00E237CD">
        <w:rPr>
          <w:rFonts w:ascii="Times New Roman" w:hAnsi="Times New Roman" w:cs="Times New Roman"/>
          <w:sz w:val="24"/>
          <w:szCs w:val="24"/>
        </w:rPr>
        <w:t>.</w:t>
      </w:r>
    </w:p>
    <w:p w14:paraId="3B308D94" w14:textId="69276AC0" w:rsidR="001674CB"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Secondly, communication style. Hall</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s high- and low-context theory explains the differences in communication styles, responsibility attribution, and non-verbal communication between high-context countries and low-context countries (Broeder, 2021). To people from high-context cultures, low-context communicators may seem impersonal, distant, or untrustworthy. Conversely, people from low-context cultures may feel that communicators from high-context cultures are ineffective in speaking (</w:t>
      </w:r>
      <w:proofErr w:type="spellStart"/>
      <w:r w:rsidRPr="00E237CD">
        <w:rPr>
          <w:rFonts w:ascii="Times New Roman" w:hAnsi="Times New Roman" w:cs="Times New Roman"/>
          <w:sz w:val="24"/>
          <w:szCs w:val="24"/>
        </w:rPr>
        <w:t>Abugre</w:t>
      </w:r>
      <w:proofErr w:type="spellEnd"/>
      <w:r w:rsidRPr="00E237CD">
        <w:rPr>
          <w:rFonts w:ascii="Times New Roman" w:hAnsi="Times New Roman" w:cs="Times New Roman"/>
          <w:sz w:val="24"/>
          <w:szCs w:val="24"/>
        </w:rPr>
        <w:t xml:space="preserve"> &amp; Debrah, 2019). In business communication, people from high-context cultures tend to understand information through personal stories, practical experiences, and real-life examples, and people from low-context cultures focus on comprehensive information and data in presentations, briefings, and instructions to understand information (Country Navigator, 2024)</w:t>
      </w:r>
      <w:r w:rsidR="006A754B" w:rsidRPr="00E237CD">
        <w:rPr>
          <w:rFonts w:ascii="Times New Roman" w:hAnsi="Times New Roman" w:cs="Times New Roman"/>
          <w:sz w:val="24"/>
          <w:szCs w:val="24"/>
        </w:rPr>
        <w:t xml:space="preserve">. </w:t>
      </w:r>
    </w:p>
    <w:p w14:paraId="186D415D" w14:textId="2ACDE180" w:rsidR="002D2C41" w:rsidRPr="00E237CD" w:rsidRDefault="00D61063" w:rsidP="002D2C41">
      <w:pPr>
        <w:spacing w:line="360" w:lineRule="auto"/>
        <w:rPr>
          <w:rFonts w:ascii="Times New Roman" w:hAnsi="Times New Roman" w:cs="Times New Roman"/>
          <w:sz w:val="24"/>
          <w:szCs w:val="24"/>
        </w:rPr>
      </w:pPr>
      <w:r w:rsidRPr="00E237CD">
        <w:rPr>
          <w:rFonts w:ascii="Times New Roman" w:hAnsi="Times New Roman" w:cs="Times New Roman"/>
          <w:sz w:val="24"/>
          <w:szCs w:val="24"/>
        </w:rPr>
        <w:t>Britain</w:t>
      </w:r>
      <w:r w:rsidR="002D2C41" w:rsidRPr="00E237CD">
        <w:rPr>
          <w:rFonts w:ascii="Times New Roman" w:hAnsi="Times New Roman" w:cs="Times New Roman"/>
          <w:sz w:val="24"/>
          <w:szCs w:val="24"/>
        </w:rPr>
        <w:t xml:space="preserve"> is a low-context country, and the British tend to communicate directly and explicitly. In business communication, the British usually expect information to be conveyed clearly and in detail, and emphasize logic and accuracy (Bouwen, 2023).</w:t>
      </w:r>
      <w:r w:rsidR="00450463" w:rsidRPr="00E237CD">
        <w:rPr>
          <w:rFonts w:ascii="Times New Roman" w:hAnsi="Times New Roman" w:cs="Times New Roman"/>
          <w:sz w:val="24"/>
          <w:szCs w:val="24"/>
        </w:rPr>
        <w:t xml:space="preserve"> </w:t>
      </w:r>
      <w:r w:rsidR="002D2C41" w:rsidRPr="00E237CD">
        <w:rPr>
          <w:rFonts w:ascii="Times New Roman" w:hAnsi="Times New Roman" w:cs="Times New Roman"/>
          <w:sz w:val="24"/>
          <w:szCs w:val="24"/>
        </w:rPr>
        <w:t xml:space="preserve">Iceland is a low-context country, which means Icelanders like to communicate directly. Honesty and outspokenness may make them appear direct, indifferent, or even rude in communication (Kristjánsdóttir, 2017). Therefore, as both countries with low-context cultures, the business communication between </w:t>
      </w:r>
      <w:r w:rsidRPr="00E237CD">
        <w:rPr>
          <w:rFonts w:ascii="Times New Roman" w:hAnsi="Times New Roman" w:cs="Times New Roman"/>
          <w:sz w:val="24"/>
          <w:szCs w:val="24"/>
        </w:rPr>
        <w:t>Britain</w:t>
      </w:r>
      <w:r w:rsidR="002D2C41" w:rsidRPr="00E237CD">
        <w:rPr>
          <w:rFonts w:ascii="Times New Roman" w:hAnsi="Times New Roman" w:cs="Times New Roman"/>
          <w:sz w:val="24"/>
          <w:szCs w:val="24"/>
        </w:rPr>
        <w:t xml:space="preserve"> and Iceland is unlikely to show big differences in communication style and information expression habits.</w:t>
      </w:r>
    </w:p>
    <w:p w14:paraId="4AE72BBE" w14:textId="32714C7A" w:rsidR="00E254E9" w:rsidRPr="00E237CD" w:rsidRDefault="002D2C41" w:rsidP="002D2C41">
      <w:pPr>
        <w:spacing w:line="360" w:lineRule="auto"/>
        <w:rPr>
          <w:rFonts w:ascii="Times New Roman" w:hAnsi="Times New Roman" w:cs="Times New Roman"/>
          <w:sz w:val="24"/>
          <w:szCs w:val="24"/>
        </w:rPr>
      </w:pPr>
      <w:r w:rsidRPr="00E237CD">
        <w:rPr>
          <w:rFonts w:ascii="Times New Roman" w:hAnsi="Times New Roman" w:cs="Times New Roman"/>
          <w:sz w:val="24"/>
          <w:szCs w:val="24"/>
        </w:rPr>
        <w:lastRenderedPageBreak/>
        <w:t>Thirdly, national business structure, technology level, and government restrictions. The specific data for the comparative analysis of Britain and Iceland in terms of government, business, technology, innovation capability, law and trade policy are shown in the following table, see Table 3</w:t>
      </w:r>
      <w:r w:rsidR="00D92B4B" w:rsidRPr="00E237CD">
        <w:rPr>
          <w:rFonts w:ascii="Times New Roman" w:hAnsi="Times New Roman" w:cs="Times New Roman"/>
          <w:sz w:val="24"/>
          <w:szCs w:val="24"/>
        </w:rPr>
        <w:t>.</w:t>
      </w:r>
    </w:p>
    <w:tbl>
      <w:tblPr>
        <w:tblStyle w:val="ae"/>
        <w:tblW w:w="10774" w:type="dxa"/>
        <w:tblInd w:w="-1168" w:type="dxa"/>
        <w:tblLook w:val="04A0" w:firstRow="1" w:lastRow="0" w:firstColumn="1" w:lastColumn="0" w:noHBand="0" w:noVBand="1"/>
      </w:tblPr>
      <w:tblGrid>
        <w:gridCol w:w="1702"/>
        <w:gridCol w:w="4536"/>
        <w:gridCol w:w="4536"/>
      </w:tblGrid>
      <w:tr w:rsidR="004A27A3" w:rsidRPr="00E237CD" w14:paraId="13E0F23C" w14:textId="77777777" w:rsidTr="00596199">
        <w:tc>
          <w:tcPr>
            <w:tcW w:w="1702" w:type="dxa"/>
            <w:shd w:val="clear" w:color="auto" w:fill="F2F2F2" w:themeFill="background1" w:themeFillShade="F2"/>
          </w:tcPr>
          <w:p w14:paraId="7A1F55A9" w14:textId="4D0BF4E3" w:rsidR="004A27A3" w:rsidRPr="00E237CD" w:rsidRDefault="004A27A3"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Aspects</w:t>
            </w:r>
          </w:p>
        </w:tc>
        <w:tc>
          <w:tcPr>
            <w:tcW w:w="4536" w:type="dxa"/>
            <w:shd w:val="clear" w:color="auto" w:fill="F2F2F2" w:themeFill="background1" w:themeFillShade="F2"/>
          </w:tcPr>
          <w:p w14:paraId="1F26232E" w14:textId="382FB1C0" w:rsidR="004A27A3" w:rsidRPr="00E237CD" w:rsidRDefault="004A27A3"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Britain</w:t>
            </w:r>
          </w:p>
        </w:tc>
        <w:tc>
          <w:tcPr>
            <w:tcW w:w="4536" w:type="dxa"/>
            <w:shd w:val="clear" w:color="auto" w:fill="F2F2F2" w:themeFill="background1" w:themeFillShade="F2"/>
          </w:tcPr>
          <w:p w14:paraId="15205170" w14:textId="50322056" w:rsidR="004A27A3" w:rsidRPr="00E237CD" w:rsidRDefault="004A27A3" w:rsidP="008C1849">
            <w:pPr>
              <w:spacing w:line="360" w:lineRule="auto"/>
              <w:jc w:val="center"/>
              <w:rPr>
                <w:rFonts w:ascii="Times New Roman" w:hAnsi="Times New Roman" w:cs="Times New Roman"/>
                <w:b/>
                <w:bCs/>
                <w:sz w:val="24"/>
                <w:szCs w:val="24"/>
              </w:rPr>
            </w:pPr>
            <w:r w:rsidRPr="00E237CD">
              <w:rPr>
                <w:rFonts w:ascii="Times New Roman" w:hAnsi="Times New Roman" w:cs="Times New Roman"/>
                <w:b/>
                <w:bCs/>
                <w:sz w:val="24"/>
                <w:szCs w:val="24"/>
              </w:rPr>
              <w:t>Iceland</w:t>
            </w:r>
          </w:p>
        </w:tc>
      </w:tr>
      <w:tr w:rsidR="004A27A3" w:rsidRPr="00E237CD" w14:paraId="25085BA3" w14:textId="77777777" w:rsidTr="00596199">
        <w:tc>
          <w:tcPr>
            <w:tcW w:w="1702" w:type="dxa"/>
          </w:tcPr>
          <w:p w14:paraId="37B99248" w14:textId="4C13280F" w:rsidR="004A27A3" w:rsidRPr="00E237CD" w:rsidRDefault="009E3ACF"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Business Enterprises</w:t>
            </w:r>
          </w:p>
        </w:tc>
        <w:tc>
          <w:tcPr>
            <w:tcW w:w="4536" w:type="dxa"/>
          </w:tcPr>
          <w:p w14:paraId="652DAD9E" w14:textId="5497E6F2" w:rsidR="004A27A3"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There are more than 5.5 million private enterprises, and there are more than 1,900 large companies and small and medium-sized enterprises (</w:t>
            </w:r>
            <w:proofErr w:type="spellStart"/>
            <w:proofErr w:type="gramStart"/>
            <w:r w:rsidRPr="00E237CD">
              <w:rPr>
                <w:rFonts w:ascii="Times New Roman" w:hAnsi="Times New Roman" w:cs="Times New Roman"/>
                <w:sz w:val="24"/>
                <w:szCs w:val="24"/>
              </w:rPr>
              <w:t>D.Clark</w:t>
            </w:r>
            <w:proofErr w:type="spellEnd"/>
            <w:proofErr w:type="gramEnd"/>
            <w:r w:rsidRPr="00E237CD">
              <w:rPr>
                <w:rFonts w:ascii="Times New Roman" w:hAnsi="Times New Roman" w:cs="Times New Roman"/>
                <w:sz w:val="24"/>
                <w:szCs w:val="24"/>
              </w:rPr>
              <w:t>, 2024a</w:t>
            </w:r>
            <w:r w:rsidR="009E3ACF" w:rsidRPr="00E237CD">
              <w:rPr>
                <w:rFonts w:ascii="Times New Roman" w:hAnsi="Times New Roman" w:cs="Times New Roman"/>
                <w:sz w:val="24"/>
                <w:szCs w:val="24"/>
              </w:rPr>
              <w:t>)</w:t>
            </w:r>
            <w:r w:rsidRPr="00E237CD">
              <w:rPr>
                <w:rFonts w:ascii="Times New Roman" w:hAnsi="Times New Roman" w:cs="Times New Roman"/>
                <w:sz w:val="24"/>
                <w:szCs w:val="24"/>
              </w:rPr>
              <w:t>.</w:t>
            </w:r>
          </w:p>
        </w:tc>
        <w:tc>
          <w:tcPr>
            <w:tcW w:w="4536" w:type="dxa"/>
          </w:tcPr>
          <w:p w14:paraId="246A81F5" w14:textId="7FAE163C" w:rsidR="004A27A3" w:rsidRPr="00E237CD" w:rsidRDefault="00665DB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non-specialized stores sector employed 399 enterprises, the retail sale of clothing</w:t>
            </w:r>
            <w:r w:rsidR="003A7048" w:rsidRPr="00E237CD">
              <w:rPr>
                <w:rFonts w:ascii="Times New Roman" w:hAnsi="Times New Roman" w:cs="Times New Roman"/>
                <w:sz w:val="24"/>
                <w:szCs w:val="24"/>
              </w:rPr>
              <w:t xml:space="preserve"> </w:t>
            </w:r>
            <w:r w:rsidRPr="00E237CD">
              <w:rPr>
                <w:rFonts w:ascii="Times New Roman" w:hAnsi="Times New Roman" w:cs="Times New Roman"/>
                <w:sz w:val="24"/>
                <w:szCs w:val="24"/>
              </w:rPr>
              <w:t>employed 242 enterprises, and the retail sale via mail-order houses or the internet employed 222 enterprises (D. Tighe, 2021)</w:t>
            </w:r>
            <w:r w:rsidR="002D2C41" w:rsidRPr="00E237CD">
              <w:rPr>
                <w:rFonts w:ascii="Times New Roman" w:hAnsi="Times New Roman" w:cs="Times New Roman"/>
                <w:sz w:val="24"/>
                <w:szCs w:val="24"/>
              </w:rPr>
              <w:t>.</w:t>
            </w:r>
          </w:p>
        </w:tc>
      </w:tr>
      <w:tr w:rsidR="004A27A3" w:rsidRPr="00E237CD" w14:paraId="5CBB7560" w14:textId="77777777" w:rsidTr="00596199">
        <w:tc>
          <w:tcPr>
            <w:tcW w:w="1702" w:type="dxa"/>
          </w:tcPr>
          <w:p w14:paraId="4CB04891" w14:textId="0950CF64" w:rsidR="004A27A3" w:rsidRPr="00E237CD" w:rsidRDefault="008578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Corporate Culture</w:t>
            </w:r>
          </w:p>
        </w:tc>
        <w:tc>
          <w:tcPr>
            <w:tcW w:w="4536" w:type="dxa"/>
          </w:tcPr>
          <w:p w14:paraId="21DCC00A" w14:textId="6CBC17D3" w:rsidR="004A27A3"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Emphasis on fair competition and individualism (Kosse, 2022).</w:t>
            </w:r>
          </w:p>
        </w:tc>
        <w:tc>
          <w:tcPr>
            <w:tcW w:w="4536" w:type="dxa"/>
          </w:tcPr>
          <w:p w14:paraId="2CBFFF8C" w14:textId="06EAFB0F" w:rsidR="004A27A3"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Emphasis on teamwork and community awareness, equality, high work ethics, and positive attitude (</w:t>
            </w:r>
            <w:proofErr w:type="spellStart"/>
            <w:r w:rsidRPr="00E237CD">
              <w:rPr>
                <w:rFonts w:ascii="Times New Roman" w:hAnsi="Times New Roman" w:cs="Times New Roman"/>
                <w:sz w:val="24"/>
                <w:szCs w:val="24"/>
              </w:rPr>
              <w:t>Minelgaite</w:t>
            </w:r>
            <w:proofErr w:type="spellEnd"/>
            <w:r w:rsidRPr="00E237CD">
              <w:rPr>
                <w:rFonts w:ascii="Times New Roman" w:hAnsi="Times New Roman" w:cs="Times New Roman"/>
                <w:sz w:val="24"/>
                <w:szCs w:val="24"/>
              </w:rPr>
              <w:t xml:space="preserve"> et al., 2018).</w:t>
            </w:r>
          </w:p>
        </w:tc>
      </w:tr>
      <w:tr w:rsidR="004A27A3" w:rsidRPr="00E237CD" w14:paraId="0CEFF879" w14:textId="77777777" w:rsidTr="00596199">
        <w:tc>
          <w:tcPr>
            <w:tcW w:w="1702" w:type="dxa"/>
          </w:tcPr>
          <w:p w14:paraId="1E92C3B6" w14:textId="778AB867" w:rsidR="004A27A3" w:rsidRPr="00E237CD" w:rsidRDefault="008578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Technology Infrastructure</w:t>
            </w:r>
          </w:p>
        </w:tc>
        <w:tc>
          <w:tcPr>
            <w:tcW w:w="4536" w:type="dxa"/>
          </w:tcPr>
          <w:p w14:paraId="7F6ADCCD" w14:textId="1C3866A5" w:rsidR="004A27A3" w:rsidRPr="00E237CD" w:rsidRDefault="000718DE"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In June 2022,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became only the third country (behind </w:t>
            </w:r>
            <w:r w:rsidR="005E7FE6" w:rsidRPr="00E237CD">
              <w:rPr>
                <w:rFonts w:ascii="Times New Roman" w:hAnsi="Times New Roman" w:cs="Times New Roman"/>
                <w:sz w:val="24"/>
                <w:szCs w:val="24"/>
              </w:rPr>
              <w:t>the USA and China) in the world to reach the landmark of having its</w:t>
            </w:r>
            <w:r w:rsidRPr="00E237CD">
              <w:rPr>
                <w:rFonts w:ascii="Times New Roman" w:hAnsi="Times New Roman" w:cs="Times New Roman"/>
                <w:sz w:val="24"/>
                <w:szCs w:val="24"/>
              </w:rPr>
              <w:t xml:space="preserve"> tech sector valued at over $1 trillion (UK Government, 2024)</w:t>
            </w:r>
            <w:r w:rsidR="002D2C41" w:rsidRPr="00E237CD">
              <w:rPr>
                <w:rFonts w:ascii="Times New Roman" w:hAnsi="Times New Roman" w:cs="Times New Roman"/>
                <w:sz w:val="24"/>
                <w:szCs w:val="24"/>
              </w:rPr>
              <w:t>.</w:t>
            </w:r>
          </w:p>
        </w:tc>
        <w:tc>
          <w:tcPr>
            <w:tcW w:w="4536" w:type="dxa"/>
          </w:tcPr>
          <w:p w14:paraId="41A5B3D0" w14:textId="202AF119" w:rsidR="004A27A3" w:rsidRPr="00E237CD" w:rsidRDefault="00665DB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Icelandic tech ecosystem thrives on innovation and infrastructure (</w:t>
            </w:r>
            <w:bookmarkStart w:id="4" w:name="_Hlk186810774"/>
            <w:proofErr w:type="spellStart"/>
            <w:r w:rsidRPr="00E237CD">
              <w:rPr>
                <w:rFonts w:ascii="Times New Roman" w:hAnsi="Times New Roman" w:cs="Times New Roman"/>
                <w:sz w:val="24"/>
                <w:szCs w:val="24"/>
              </w:rPr>
              <w:t>Djurickovic</w:t>
            </w:r>
            <w:proofErr w:type="spellEnd"/>
            <w:r w:rsidRPr="00E237CD">
              <w:rPr>
                <w:rFonts w:ascii="Times New Roman" w:hAnsi="Times New Roman" w:cs="Times New Roman"/>
                <w:sz w:val="24"/>
                <w:szCs w:val="24"/>
              </w:rPr>
              <w:t>, 2024)</w:t>
            </w:r>
            <w:bookmarkEnd w:id="4"/>
            <w:r w:rsidRPr="00E237CD">
              <w:rPr>
                <w:rFonts w:ascii="Times New Roman" w:hAnsi="Times New Roman" w:cs="Times New Roman"/>
                <w:sz w:val="24"/>
                <w:szCs w:val="24"/>
              </w:rPr>
              <w:t>.</w:t>
            </w:r>
          </w:p>
        </w:tc>
      </w:tr>
      <w:tr w:rsidR="004A27A3" w:rsidRPr="00E237CD" w14:paraId="4A8EF781" w14:textId="77777777" w:rsidTr="00596199">
        <w:tc>
          <w:tcPr>
            <w:tcW w:w="1702" w:type="dxa"/>
          </w:tcPr>
          <w:p w14:paraId="6D1BFF7D" w14:textId="594E546F" w:rsidR="004A27A3" w:rsidRPr="00E237CD" w:rsidRDefault="008578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Innovation Capabilities</w:t>
            </w:r>
          </w:p>
        </w:tc>
        <w:tc>
          <w:tcPr>
            <w:tcW w:w="4536" w:type="dxa"/>
          </w:tcPr>
          <w:p w14:paraId="437341D5" w14:textId="426D8DD8" w:rsidR="004A27A3" w:rsidRPr="00E237CD" w:rsidRDefault="00D92B4B"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A</w:t>
            </w:r>
            <w:r w:rsidR="001F4E96" w:rsidRPr="00E237CD">
              <w:rPr>
                <w:rFonts w:ascii="Times New Roman" w:hAnsi="Times New Roman" w:cs="Times New Roman"/>
                <w:sz w:val="24"/>
                <w:szCs w:val="24"/>
              </w:rPr>
              <w:t xml:space="preserve"> score of 114.8 (D. Clark, 2024b)</w:t>
            </w:r>
            <w:r w:rsidR="002D2C41" w:rsidRPr="00E237CD">
              <w:rPr>
                <w:rFonts w:ascii="Times New Roman" w:hAnsi="Times New Roman" w:cs="Times New Roman"/>
                <w:sz w:val="24"/>
                <w:szCs w:val="24"/>
              </w:rPr>
              <w:t>.</w:t>
            </w:r>
          </w:p>
          <w:p w14:paraId="66254DD4" w14:textId="0D67F92C" w:rsidR="00300648"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British SMEs can achieve excellent results in technological innovation through international orientation (Bagheri et al., 2019)</w:t>
            </w:r>
          </w:p>
        </w:tc>
        <w:tc>
          <w:tcPr>
            <w:tcW w:w="4536" w:type="dxa"/>
          </w:tcPr>
          <w:p w14:paraId="1D27CA8F" w14:textId="37493C08" w:rsidR="002D2C41" w:rsidRPr="00E237CD" w:rsidRDefault="00D92B4B"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Above average levels of innovation (Espinosa, 2024). </w:t>
            </w:r>
          </w:p>
          <w:p w14:paraId="40279BC0" w14:textId="6701E4A9" w:rsidR="002D2C41" w:rsidRPr="00E237CD" w:rsidRDefault="002D2C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Iceland is an innovative country, but its innovation capacity needs to be improved. The outbreak of the epidemic in 2020-2022 has led to a comprehensive slowdown in innovation in Iceland</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s major economic sectors (Statistics Iceland, 2024)</w:t>
            </w:r>
          </w:p>
        </w:tc>
      </w:tr>
      <w:tr w:rsidR="004A27A3" w:rsidRPr="00E237CD" w14:paraId="5C27F5E2" w14:textId="77777777" w:rsidTr="00596199">
        <w:tc>
          <w:tcPr>
            <w:tcW w:w="1702" w:type="dxa"/>
          </w:tcPr>
          <w:p w14:paraId="69B9F923" w14:textId="48E29186" w:rsidR="004A27A3" w:rsidRPr="00E237CD" w:rsidRDefault="00857841"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Trade Policy</w:t>
            </w:r>
          </w:p>
        </w:tc>
        <w:tc>
          <w:tcPr>
            <w:tcW w:w="4536" w:type="dxa"/>
          </w:tcPr>
          <w:p w14:paraId="15A38679" w14:textId="6CD559E4" w:rsidR="004A27A3" w:rsidRPr="00E237CD" w:rsidRDefault="00D61063"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Britain needs to rethink its trade policy after Brexit </w:t>
            </w:r>
            <w:r w:rsidR="00300648" w:rsidRPr="00E237CD">
              <w:rPr>
                <w:rFonts w:ascii="Times New Roman" w:hAnsi="Times New Roman" w:cs="Times New Roman"/>
                <w:sz w:val="24"/>
                <w:szCs w:val="24"/>
              </w:rPr>
              <w:t xml:space="preserve">(Du, </w:t>
            </w:r>
            <w:proofErr w:type="spellStart"/>
            <w:r w:rsidR="00300648" w:rsidRPr="00E237CD">
              <w:rPr>
                <w:rFonts w:ascii="Times New Roman" w:hAnsi="Times New Roman" w:cs="Times New Roman"/>
                <w:sz w:val="24"/>
                <w:szCs w:val="24"/>
              </w:rPr>
              <w:t>Satoglu</w:t>
            </w:r>
            <w:proofErr w:type="spellEnd"/>
            <w:r w:rsidR="00300648" w:rsidRPr="00E237CD">
              <w:rPr>
                <w:rFonts w:ascii="Times New Roman" w:hAnsi="Times New Roman" w:cs="Times New Roman"/>
                <w:sz w:val="24"/>
                <w:szCs w:val="24"/>
              </w:rPr>
              <w:t xml:space="preserve"> &amp; </w:t>
            </w:r>
            <w:proofErr w:type="spellStart"/>
            <w:r w:rsidR="00300648" w:rsidRPr="00E237CD">
              <w:rPr>
                <w:rFonts w:ascii="Times New Roman" w:hAnsi="Times New Roman" w:cs="Times New Roman"/>
                <w:sz w:val="24"/>
                <w:szCs w:val="24"/>
              </w:rPr>
              <w:t>Shepotylo</w:t>
            </w:r>
            <w:proofErr w:type="spellEnd"/>
            <w:r w:rsidR="00300648" w:rsidRPr="00E237CD">
              <w:rPr>
                <w:rFonts w:ascii="Times New Roman" w:hAnsi="Times New Roman" w:cs="Times New Roman"/>
                <w:sz w:val="24"/>
                <w:szCs w:val="24"/>
              </w:rPr>
              <w:t>，</w:t>
            </w:r>
            <w:r w:rsidR="00300648" w:rsidRPr="00E237CD">
              <w:rPr>
                <w:rFonts w:ascii="Times New Roman" w:hAnsi="Times New Roman" w:cs="Times New Roman"/>
                <w:sz w:val="24"/>
                <w:szCs w:val="24"/>
              </w:rPr>
              <w:t xml:space="preserve"> 2023)</w:t>
            </w:r>
            <w:r w:rsidRPr="00E237CD">
              <w:rPr>
                <w:rFonts w:ascii="Times New Roman" w:hAnsi="Times New Roman" w:cs="Times New Roman"/>
                <w:sz w:val="24"/>
                <w:szCs w:val="24"/>
              </w:rPr>
              <w:t>.</w:t>
            </w:r>
          </w:p>
          <w:p w14:paraId="1E97956C" w14:textId="58BC2560" w:rsidR="00300648" w:rsidRPr="00E237CD" w:rsidRDefault="00D61063"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Britain</w:t>
            </w:r>
            <w:r w:rsidR="00300648" w:rsidRPr="00E237CD">
              <w:rPr>
                <w:rFonts w:ascii="Times New Roman" w:hAnsi="Times New Roman" w:cs="Times New Roman"/>
                <w:sz w:val="24"/>
                <w:szCs w:val="24"/>
              </w:rPr>
              <w:t xml:space="preserve"> is ready to use a new data standard for trade policy (GOV.UK, 2024).</w:t>
            </w:r>
          </w:p>
        </w:tc>
        <w:tc>
          <w:tcPr>
            <w:tcW w:w="4536" w:type="dxa"/>
          </w:tcPr>
          <w:p w14:paraId="384C24AE" w14:textId="79F7F66A" w:rsidR="004A27A3" w:rsidRPr="00E237CD" w:rsidRDefault="00D61063"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The Ministry of Foreign Affairs of Iceland is actively promoting the development of its foreign trade to eliminate barriers and improve the competitive position of Icelandic companies (Government of Iceland, 2024).</w:t>
            </w:r>
          </w:p>
        </w:tc>
      </w:tr>
    </w:tbl>
    <w:p w14:paraId="758DBFE3" w14:textId="2C5B3E87" w:rsidR="004A27A3" w:rsidRPr="00E237CD" w:rsidRDefault="004A27A3" w:rsidP="008C1849">
      <w:pPr>
        <w:spacing w:line="360" w:lineRule="auto"/>
        <w:jc w:val="center"/>
        <w:rPr>
          <w:rFonts w:ascii="Times New Roman" w:hAnsi="Times New Roman" w:cs="Times New Roman"/>
          <w:sz w:val="24"/>
          <w:szCs w:val="24"/>
        </w:rPr>
      </w:pPr>
      <w:r w:rsidRPr="00E237CD">
        <w:rPr>
          <w:rFonts w:ascii="Times New Roman" w:hAnsi="Times New Roman" w:cs="Times New Roman"/>
          <w:sz w:val="24"/>
          <w:szCs w:val="24"/>
        </w:rPr>
        <w:t xml:space="preserve">Table </w:t>
      </w:r>
      <w:r w:rsidR="000666C0" w:rsidRPr="00E237CD">
        <w:rPr>
          <w:rFonts w:ascii="Times New Roman" w:hAnsi="Times New Roman" w:cs="Times New Roman"/>
          <w:sz w:val="24"/>
          <w:szCs w:val="24"/>
        </w:rPr>
        <w:t>3</w:t>
      </w:r>
      <w:r w:rsidRPr="00E237CD">
        <w:rPr>
          <w:rFonts w:ascii="Times New Roman" w:hAnsi="Times New Roman" w:cs="Times New Roman"/>
          <w:sz w:val="24"/>
          <w:szCs w:val="24"/>
        </w:rPr>
        <w:t xml:space="preserve">. Comparison of </w:t>
      </w:r>
      <w:r w:rsidR="00D61063" w:rsidRPr="00E237CD">
        <w:rPr>
          <w:rFonts w:ascii="Times New Roman" w:hAnsi="Times New Roman" w:cs="Times New Roman"/>
          <w:sz w:val="24"/>
          <w:szCs w:val="24"/>
        </w:rPr>
        <w:t>Britain</w:t>
      </w:r>
      <w:r w:rsidRPr="00E237CD">
        <w:rPr>
          <w:rFonts w:ascii="Times New Roman" w:hAnsi="Times New Roman" w:cs="Times New Roman"/>
          <w:sz w:val="24"/>
          <w:szCs w:val="24"/>
        </w:rPr>
        <w:t xml:space="preserve"> and Iceland</w:t>
      </w:r>
    </w:p>
    <w:p w14:paraId="3ECDC001" w14:textId="5203E5D9" w:rsidR="008872F0" w:rsidRPr="00E237CD" w:rsidRDefault="008872F0" w:rsidP="008872F0">
      <w:pPr>
        <w:spacing w:line="360" w:lineRule="auto"/>
        <w:rPr>
          <w:rFonts w:ascii="Times New Roman" w:hAnsi="Times New Roman" w:cs="Times New Roman"/>
          <w:sz w:val="24"/>
          <w:szCs w:val="24"/>
        </w:rPr>
      </w:pPr>
      <w:r w:rsidRPr="00E237CD">
        <w:rPr>
          <w:rFonts w:ascii="Times New Roman" w:hAnsi="Times New Roman" w:cs="Times New Roman"/>
          <w:sz w:val="24"/>
          <w:szCs w:val="24"/>
        </w:rPr>
        <w:lastRenderedPageBreak/>
        <w:t xml:space="preserve">From the information shown in Table 3, it is not difficult to see that Britain may need to accommodate the relative backwardness of Icelandic companies in terms of technology foundation, innovation ability, trade policy, etc. However, Icelandic companies </w:t>
      </w:r>
      <w:proofErr w:type="gramStart"/>
      <w:r w:rsidRPr="00E237CD">
        <w:rPr>
          <w:rFonts w:ascii="Times New Roman" w:hAnsi="Times New Roman" w:cs="Times New Roman"/>
          <w:sz w:val="24"/>
          <w:szCs w:val="24"/>
        </w:rPr>
        <w:t>as a whole have</w:t>
      </w:r>
      <w:proofErr w:type="gramEnd"/>
      <w:r w:rsidRPr="00E237CD">
        <w:rPr>
          <w:rFonts w:ascii="Times New Roman" w:hAnsi="Times New Roman" w:cs="Times New Roman"/>
          <w:sz w:val="24"/>
          <w:szCs w:val="24"/>
        </w:rPr>
        <w:t xml:space="preserve"> innovation awareness and passion and are willing to try innovation (Statistics Iceland, 2024). British corporates may focus on individual competition, while Icelanders are more willing to work in teams.</w:t>
      </w:r>
      <w:r w:rsidR="006349C8" w:rsidRPr="00E237CD">
        <w:rPr>
          <w:rFonts w:ascii="Times New Roman" w:hAnsi="Times New Roman" w:cs="Times New Roman"/>
          <w:sz w:val="24"/>
          <w:szCs w:val="24"/>
        </w:rPr>
        <w:t xml:space="preserve"> </w:t>
      </w:r>
      <w:r w:rsidRPr="00E237CD">
        <w:rPr>
          <w:rFonts w:ascii="Times New Roman" w:hAnsi="Times New Roman" w:cs="Times New Roman"/>
          <w:sz w:val="24"/>
          <w:szCs w:val="24"/>
        </w:rPr>
        <w:t>Given that Britain is currently adjusting its trade policy after Brexit, Iceland is actively promoting its foreign trade policy, the two sides have a better environment and opportunity to reach cooperation</w:t>
      </w:r>
      <w:r w:rsidR="006349C8" w:rsidRPr="00E237CD">
        <w:rPr>
          <w:rFonts w:ascii="Times New Roman" w:hAnsi="Times New Roman" w:cs="Times New Roman"/>
          <w:sz w:val="24"/>
          <w:szCs w:val="24"/>
        </w:rPr>
        <w:t xml:space="preserve">, such as in </w:t>
      </w:r>
      <w:bookmarkStart w:id="5" w:name="OLE_LINK2"/>
      <w:r w:rsidR="006349C8" w:rsidRPr="00E237CD">
        <w:rPr>
          <w:rFonts w:ascii="Times New Roman" w:hAnsi="Times New Roman" w:cs="Times New Roman"/>
          <w:sz w:val="24"/>
          <w:szCs w:val="24"/>
        </w:rPr>
        <w:t>goods trade, digital trade, service trade, environmental protection technology, etc</w:t>
      </w:r>
      <w:r w:rsidRPr="00E237CD">
        <w:rPr>
          <w:rFonts w:ascii="Times New Roman" w:hAnsi="Times New Roman" w:cs="Times New Roman"/>
          <w:sz w:val="24"/>
          <w:szCs w:val="24"/>
        </w:rPr>
        <w:t>.</w:t>
      </w:r>
    </w:p>
    <w:bookmarkEnd w:id="5"/>
    <w:p w14:paraId="495AC262" w14:textId="764BA992" w:rsidR="007E4AE3" w:rsidRPr="00E237CD" w:rsidRDefault="008872F0" w:rsidP="008872F0">
      <w:pPr>
        <w:spacing w:line="360" w:lineRule="auto"/>
        <w:rPr>
          <w:rFonts w:ascii="Times New Roman" w:hAnsi="Times New Roman" w:cs="Times New Roman"/>
          <w:sz w:val="24"/>
          <w:szCs w:val="24"/>
        </w:rPr>
      </w:pPr>
      <w:r w:rsidRPr="00E237CD">
        <w:rPr>
          <w:rFonts w:ascii="Times New Roman" w:hAnsi="Times New Roman" w:cs="Times New Roman"/>
          <w:sz w:val="24"/>
          <w:szCs w:val="24"/>
        </w:rPr>
        <w:t>Finally, recommendations for strategies to overcome failure. Given the differences in communication habits, social etiquette, emotional expression, uncertainty avoidance, gender differences, corporate culture, etc. mentioned above, 4 strategies are listed below</w:t>
      </w:r>
      <w:r w:rsidR="00612830" w:rsidRPr="00E237CD">
        <w:rPr>
          <w:rFonts w:ascii="Times New Roman" w:hAnsi="Times New Roman" w:cs="Times New Roman"/>
          <w:sz w:val="24"/>
          <w:szCs w:val="24"/>
        </w:rPr>
        <w:t>.</w:t>
      </w:r>
    </w:p>
    <w:p w14:paraId="4DB8D535" w14:textId="17012F3A" w:rsidR="007E4AE3" w:rsidRPr="00E237CD" w:rsidRDefault="00424229" w:rsidP="00881E73">
      <w:pPr>
        <w:pStyle w:val="a9"/>
        <w:numPr>
          <w:ilvl w:val="0"/>
          <w:numId w:val="5"/>
        </w:numPr>
        <w:spacing w:line="360" w:lineRule="auto"/>
        <w:rPr>
          <w:rFonts w:ascii="Times New Roman" w:hAnsi="Times New Roman" w:cs="Times New Roman"/>
          <w:sz w:val="24"/>
          <w:szCs w:val="24"/>
        </w:rPr>
      </w:pPr>
      <w:r w:rsidRPr="00E237CD">
        <w:rPr>
          <w:rFonts w:ascii="Times New Roman" w:hAnsi="Times New Roman" w:cs="Times New Roman"/>
          <w:sz w:val="24"/>
          <w:szCs w:val="24"/>
        </w:rPr>
        <w:t>Training, non-business communication, and interaction</w:t>
      </w:r>
      <w:r w:rsidR="00A7280D" w:rsidRPr="00E237CD">
        <w:rPr>
          <w:rFonts w:ascii="Times New Roman" w:hAnsi="Times New Roman" w:cs="Times New Roman"/>
          <w:sz w:val="24"/>
          <w:szCs w:val="24"/>
        </w:rPr>
        <w:t xml:space="preserve"> </w:t>
      </w:r>
    </w:p>
    <w:p w14:paraId="271542CD" w14:textId="15FE7A0D" w:rsidR="002A4E3C" w:rsidRPr="00E237CD" w:rsidRDefault="0042422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Britain and Iceland have differences in power distance and uncertainty avoidance. All relevant personnel who will complete business communication and cooperation can be informed of the existence of differences through meetings and training. Letting employees from different countries get to know each other briefly through daily communication and game interaction activities and combining the recognition of differences to better and more inclusively complete business cooperation on the premise of building relatively friendly interpersonal relationships.</w:t>
      </w:r>
    </w:p>
    <w:p w14:paraId="5D961A8B" w14:textId="43E6EFF6" w:rsidR="00A03A71" w:rsidRPr="00E237CD" w:rsidRDefault="00424229" w:rsidP="00881E73">
      <w:pPr>
        <w:pStyle w:val="a9"/>
        <w:numPr>
          <w:ilvl w:val="0"/>
          <w:numId w:val="5"/>
        </w:numPr>
        <w:spacing w:line="360" w:lineRule="auto"/>
        <w:rPr>
          <w:rFonts w:ascii="Times New Roman" w:hAnsi="Times New Roman" w:cs="Times New Roman"/>
          <w:sz w:val="24"/>
          <w:szCs w:val="24"/>
        </w:rPr>
      </w:pPr>
      <w:r w:rsidRPr="00E237CD">
        <w:rPr>
          <w:rFonts w:ascii="Times New Roman" w:hAnsi="Times New Roman" w:cs="Times New Roman"/>
          <w:sz w:val="24"/>
          <w:szCs w:val="24"/>
        </w:rPr>
        <w:t>Make flexible plans</w:t>
      </w:r>
    </w:p>
    <w:p w14:paraId="13912804" w14:textId="0240E5F1" w:rsidR="002A4E3C" w:rsidRPr="00E237CD" w:rsidRDefault="00C15ADC" w:rsidP="008C1849">
      <w:pPr>
        <w:spacing w:line="360" w:lineRule="auto"/>
        <w:rPr>
          <w:rFonts w:ascii="Times New Roman" w:hAnsi="Times New Roman" w:cs="Times New Roman"/>
          <w:sz w:val="24"/>
          <w:szCs w:val="24"/>
        </w:rPr>
      </w:pPr>
      <w:proofErr w:type="gramStart"/>
      <w:r w:rsidRPr="00E237CD">
        <w:rPr>
          <w:rFonts w:ascii="Times New Roman" w:hAnsi="Times New Roman" w:cs="Times New Roman"/>
          <w:sz w:val="24"/>
          <w:szCs w:val="24"/>
        </w:rPr>
        <w:t>Taking into account</w:t>
      </w:r>
      <w:proofErr w:type="gramEnd"/>
      <w:r w:rsidRPr="00E237CD">
        <w:rPr>
          <w:rFonts w:ascii="Times New Roman" w:hAnsi="Times New Roman" w:cs="Times New Roman"/>
          <w:sz w:val="24"/>
          <w:szCs w:val="24"/>
        </w:rPr>
        <w:t xml:space="preserve"> the adjustment of the differences in uncertainty avoidance of the staff of the two countries, making flexible and adaptable work plans can avoid the problem of employees</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concerns caused by unexpected events in the determined process. In other words, when making work plans, </w:t>
      </w:r>
      <w:proofErr w:type="gramStart"/>
      <w:r w:rsidRPr="00E237CD">
        <w:rPr>
          <w:rFonts w:ascii="Times New Roman" w:hAnsi="Times New Roman" w:cs="Times New Roman"/>
          <w:sz w:val="24"/>
          <w:szCs w:val="24"/>
        </w:rPr>
        <w:t>take into account</w:t>
      </w:r>
      <w:proofErr w:type="gramEnd"/>
      <w:r w:rsidRPr="00E237CD">
        <w:rPr>
          <w:rFonts w:ascii="Times New Roman" w:hAnsi="Times New Roman" w:cs="Times New Roman"/>
          <w:sz w:val="24"/>
          <w:szCs w:val="24"/>
        </w:rPr>
        <w:t xml:space="preserve"> Icelanders</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 xml:space="preserve"> avoidance of uncertainty to reduce their fear of the unknown</w:t>
      </w:r>
      <w:r w:rsidR="00214B64" w:rsidRPr="00E237CD">
        <w:rPr>
          <w:rFonts w:ascii="Times New Roman" w:hAnsi="Times New Roman" w:cs="Times New Roman"/>
          <w:sz w:val="24"/>
          <w:szCs w:val="24"/>
        </w:rPr>
        <w:t xml:space="preserve">. </w:t>
      </w:r>
    </w:p>
    <w:p w14:paraId="46D64B41" w14:textId="387113F0" w:rsidR="002A4E3C" w:rsidRPr="00E237CD" w:rsidRDefault="00C15ADC" w:rsidP="00881E73">
      <w:pPr>
        <w:pStyle w:val="a9"/>
        <w:numPr>
          <w:ilvl w:val="0"/>
          <w:numId w:val="5"/>
        </w:numPr>
        <w:spacing w:line="360" w:lineRule="auto"/>
        <w:rPr>
          <w:rFonts w:ascii="Times New Roman" w:hAnsi="Times New Roman" w:cs="Times New Roman"/>
          <w:sz w:val="24"/>
          <w:szCs w:val="24"/>
        </w:rPr>
      </w:pPr>
      <w:r w:rsidRPr="00E237CD">
        <w:rPr>
          <w:rFonts w:ascii="Times New Roman" w:hAnsi="Times New Roman" w:cs="Times New Roman"/>
          <w:sz w:val="24"/>
          <w:szCs w:val="24"/>
        </w:rPr>
        <w:t>Establish a cross-cultural communication team</w:t>
      </w:r>
    </w:p>
    <w:p w14:paraId="4AD8CCCD" w14:textId="658F2665" w:rsidR="002A4E3C" w:rsidRPr="00E237CD" w:rsidRDefault="00C15ADC"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By establishing effective cross-cultural communication channels and mechanisms, </w:t>
      </w:r>
      <w:r w:rsidRPr="00E237CD">
        <w:rPr>
          <w:rFonts w:ascii="Times New Roman" w:hAnsi="Times New Roman" w:cs="Times New Roman"/>
          <w:sz w:val="24"/>
          <w:szCs w:val="24"/>
        </w:rPr>
        <w:lastRenderedPageBreak/>
        <w:t>information transparency can be guaranteed, and unnecessary misunderstandings can be reduced (</w:t>
      </w:r>
      <w:proofErr w:type="spellStart"/>
      <w:r w:rsidRPr="00E237CD">
        <w:rPr>
          <w:rFonts w:ascii="Times New Roman" w:hAnsi="Times New Roman" w:cs="Times New Roman"/>
          <w:sz w:val="24"/>
          <w:szCs w:val="24"/>
        </w:rPr>
        <w:t>Braslauskas</w:t>
      </w:r>
      <w:proofErr w:type="spellEnd"/>
      <w:r w:rsidRPr="00E237CD">
        <w:rPr>
          <w:rFonts w:ascii="Times New Roman" w:hAnsi="Times New Roman" w:cs="Times New Roman"/>
          <w:sz w:val="24"/>
          <w:szCs w:val="24"/>
        </w:rPr>
        <w:t>, 2020). For instance, some employees with stronger tolerance and stronger communication skills can be selected from the business cooperation project, and they can form a temporary cross-cultural communication team to help members who encounter communication difficulties to complete communication and collaboration more smoothly.</w:t>
      </w:r>
    </w:p>
    <w:p w14:paraId="76679C03" w14:textId="7F2CCBA3" w:rsidR="002A4E3C" w:rsidRPr="00E237CD" w:rsidRDefault="00C15ADC" w:rsidP="00881E73">
      <w:pPr>
        <w:pStyle w:val="a9"/>
        <w:numPr>
          <w:ilvl w:val="0"/>
          <w:numId w:val="5"/>
        </w:numPr>
        <w:spacing w:line="360" w:lineRule="auto"/>
        <w:rPr>
          <w:rFonts w:ascii="Times New Roman" w:hAnsi="Times New Roman" w:cs="Times New Roman"/>
          <w:sz w:val="24"/>
          <w:szCs w:val="24"/>
        </w:rPr>
      </w:pPr>
      <w:r w:rsidRPr="00E237CD">
        <w:rPr>
          <w:rFonts w:ascii="Times New Roman" w:hAnsi="Times New Roman" w:cs="Times New Roman"/>
          <w:sz w:val="24"/>
          <w:szCs w:val="24"/>
        </w:rPr>
        <w:t>Adjust communication style and establish a feedback mechanism</w:t>
      </w:r>
    </w:p>
    <w:p w14:paraId="714DE1CA" w14:textId="457E0514" w:rsidR="007E4AE3" w:rsidRPr="00E237CD" w:rsidRDefault="0090041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British and Icelanders have different communication styles, the British speak directly but pay attention to etiquette, while Icelanders pay more attention to emotional connection. Therefore, in team communication, all members need to be informed that they need to be considerate of each other</w:t>
      </w:r>
      <w:r w:rsidR="00604D40" w:rsidRPr="00E237CD">
        <w:rPr>
          <w:rFonts w:ascii="Times New Roman" w:hAnsi="Times New Roman" w:cs="Times New Roman"/>
          <w:sz w:val="24"/>
          <w:szCs w:val="24"/>
        </w:rPr>
        <w:t>’</w:t>
      </w:r>
      <w:r w:rsidRPr="00E237CD">
        <w:rPr>
          <w:rFonts w:ascii="Times New Roman" w:hAnsi="Times New Roman" w:cs="Times New Roman"/>
          <w:sz w:val="24"/>
          <w:szCs w:val="24"/>
        </w:rPr>
        <w:t>s communication styles and preferences to achieve better communication results. Besides, the establishment of a feedback mechanism can achieve a more transparent and open environment, which can encourage members to raise opinions or doubts and discuss with members to find solutions (McLarnon et al., 2019). Such a communication feedback mechanism can effectively avoid conflicts and contradictions caused by cultural differences.</w:t>
      </w:r>
    </w:p>
    <w:p w14:paraId="58C06241" w14:textId="7E4F4E62" w:rsidR="005C6C58" w:rsidRPr="00E237CD" w:rsidRDefault="00900419" w:rsidP="008C1849">
      <w:pPr>
        <w:spacing w:line="360" w:lineRule="auto"/>
        <w:rPr>
          <w:rFonts w:ascii="Times New Roman" w:hAnsi="Times New Roman" w:cs="Times New Roman"/>
          <w:sz w:val="24"/>
          <w:szCs w:val="24"/>
        </w:rPr>
      </w:pPr>
      <w:r w:rsidRPr="00E237CD">
        <w:rPr>
          <w:rFonts w:ascii="Times New Roman" w:hAnsi="Times New Roman" w:cs="Times New Roman"/>
          <w:sz w:val="24"/>
          <w:szCs w:val="24"/>
        </w:rPr>
        <w:t xml:space="preserve">This essay explains and critically evaluates the challenges and sensitivities of doing business with Icelanders from a British </w:t>
      </w:r>
      <w:r w:rsidR="005F5C88" w:rsidRPr="00E237CD">
        <w:rPr>
          <w:rFonts w:ascii="Times New Roman" w:hAnsi="Times New Roman" w:cs="Times New Roman"/>
          <w:sz w:val="24"/>
          <w:szCs w:val="24"/>
        </w:rPr>
        <w:t>perspective and</w:t>
      </w:r>
      <w:r w:rsidRPr="00E237CD">
        <w:rPr>
          <w:rFonts w:ascii="Times New Roman" w:hAnsi="Times New Roman" w:cs="Times New Roman"/>
          <w:sz w:val="24"/>
          <w:szCs w:val="24"/>
        </w:rPr>
        <w:t xml:space="preserve"> combines cultural dimension theory and high and low context theory to discuss strategies to overcome challenges caused by differences in communication, policy, and business development between the two countries. In short, British and Icelanders are different in gender emphasis, openness of emotional expression, corporate culture, team model, risk tolerance, etc. Risks and challenges can be avoided and reduced through training, cross-cultural exchange activities, communication groups, feedback mechanisms, and flexible work plans.</w:t>
      </w:r>
    </w:p>
    <w:p w14:paraId="693CA6D3" w14:textId="77777777" w:rsidR="00C8085D" w:rsidRPr="00E237CD" w:rsidRDefault="00C8085D" w:rsidP="008C1849">
      <w:pPr>
        <w:spacing w:line="360" w:lineRule="auto"/>
        <w:rPr>
          <w:rFonts w:ascii="Times New Roman" w:hAnsi="Times New Roman" w:cs="Times New Roman"/>
          <w:sz w:val="24"/>
          <w:szCs w:val="24"/>
        </w:rPr>
      </w:pPr>
    </w:p>
    <w:p w14:paraId="5D7AD845" w14:textId="77777777" w:rsidR="00181AB0" w:rsidRDefault="00181AB0" w:rsidP="008C1849">
      <w:pPr>
        <w:spacing w:line="360" w:lineRule="auto"/>
        <w:rPr>
          <w:rFonts w:ascii="Times New Roman" w:hAnsi="Times New Roman" w:cs="Times New Roman"/>
          <w:sz w:val="24"/>
          <w:szCs w:val="24"/>
        </w:rPr>
      </w:pPr>
    </w:p>
    <w:p w14:paraId="6F304EAE" w14:textId="77777777" w:rsidR="00802771" w:rsidRDefault="00802771" w:rsidP="008C1849">
      <w:pPr>
        <w:spacing w:line="360" w:lineRule="auto"/>
        <w:rPr>
          <w:rFonts w:ascii="Times New Roman" w:hAnsi="Times New Roman" w:cs="Times New Roman"/>
          <w:sz w:val="24"/>
          <w:szCs w:val="24"/>
        </w:rPr>
      </w:pPr>
    </w:p>
    <w:p w14:paraId="6B1196F1" w14:textId="77777777" w:rsidR="00802771" w:rsidRDefault="00802771" w:rsidP="008C1849">
      <w:pPr>
        <w:spacing w:line="360" w:lineRule="auto"/>
        <w:rPr>
          <w:rFonts w:ascii="Times New Roman" w:hAnsi="Times New Roman" w:cs="Times New Roman"/>
          <w:sz w:val="24"/>
          <w:szCs w:val="24"/>
        </w:rPr>
      </w:pPr>
    </w:p>
    <w:p w14:paraId="3C94302B" w14:textId="77777777" w:rsidR="00802771" w:rsidRPr="00E237CD" w:rsidRDefault="00802771" w:rsidP="008C1849">
      <w:pPr>
        <w:spacing w:line="360" w:lineRule="auto"/>
        <w:rPr>
          <w:rFonts w:ascii="Times New Roman" w:hAnsi="Times New Roman" w:cs="Times New Roman" w:hint="eastAsia"/>
          <w:sz w:val="24"/>
          <w:szCs w:val="24"/>
        </w:rPr>
      </w:pPr>
    </w:p>
    <w:p w14:paraId="58517E44" w14:textId="5354E030" w:rsidR="00C8085D" w:rsidRPr="00E237CD" w:rsidRDefault="00C8085D" w:rsidP="008C1849">
      <w:pPr>
        <w:spacing w:line="360" w:lineRule="auto"/>
        <w:rPr>
          <w:rFonts w:ascii="Times New Roman" w:hAnsi="Times New Roman" w:cs="Times New Roman"/>
          <w:b/>
          <w:bCs/>
          <w:sz w:val="24"/>
          <w:szCs w:val="24"/>
        </w:rPr>
      </w:pPr>
      <w:r w:rsidRPr="00E237CD">
        <w:rPr>
          <w:rFonts w:ascii="Times New Roman" w:hAnsi="Times New Roman" w:cs="Times New Roman"/>
          <w:b/>
          <w:bCs/>
          <w:sz w:val="24"/>
          <w:szCs w:val="24"/>
        </w:rPr>
        <w:lastRenderedPageBreak/>
        <w:t>Reference</w:t>
      </w:r>
    </w:p>
    <w:p w14:paraId="0FB7417B"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Abugre</w:t>
      </w:r>
      <w:proofErr w:type="spellEnd"/>
      <w:r w:rsidRPr="00E237CD">
        <w:rPr>
          <w:rFonts w:ascii="Times New Roman" w:hAnsi="Times New Roman" w:cs="Times New Roman"/>
          <w:sz w:val="24"/>
          <w:szCs w:val="24"/>
        </w:rPr>
        <w:t>, J. B., &amp; Debrah, Y. A. (2019). Assessing the impact of cross-cultural communication competence on expatriate business operations in multinational corporations of a Sub-Saharan African context. </w:t>
      </w:r>
      <w:r w:rsidRPr="00E237CD">
        <w:rPr>
          <w:rFonts w:ascii="Times New Roman" w:hAnsi="Times New Roman" w:cs="Times New Roman"/>
          <w:i/>
          <w:iCs/>
          <w:sz w:val="24"/>
          <w:szCs w:val="24"/>
        </w:rPr>
        <w:t xml:space="preserve">International Journal of </w:t>
      </w:r>
      <w:proofErr w:type="gramStart"/>
      <w:r w:rsidRPr="00E237CD">
        <w:rPr>
          <w:rFonts w:ascii="Times New Roman" w:hAnsi="Times New Roman" w:cs="Times New Roman"/>
          <w:i/>
          <w:iCs/>
          <w:sz w:val="24"/>
          <w:szCs w:val="24"/>
        </w:rPr>
        <w:t>Cross Cultural</w:t>
      </w:r>
      <w:proofErr w:type="gramEnd"/>
      <w:r w:rsidRPr="00E237CD">
        <w:rPr>
          <w:rFonts w:ascii="Times New Roman" w:hAnsi="Times New Roman" w:cs="Times New Roman"/>
          <w:i/>
          <w:iCs/>
          <w:sz w:val="24"/>
          <w:szCs w:val="24"/>
        </w:rPr>
        <w:t xml:space="preserve"> Management</w:t>
      </w:r>
      <w:r w:rsidRPr="00E237CD">
        <w:rPr>
          <w:rFonts w:ascii="Times New Roman" w:hAnsi="Times New Roman" w:cs="Times New Roman"/>
          <w:sz w:val="24"/>
          <w:szCs w:val="24"/>
        </w:rPr>
        <w:t>, </w:t>
      </w:r>
      <w:r w:rsidRPr="00E237CD">
        <w:rPr>
          <w:rFonts w:ascii="Times New Roman" w:hAnsi="Times New Roman" w:cs="Times New Roman"/>
          <w:i/>
          <w:iCs/>
          <w:sz w:val="24"/>
          <w:szCs w:val="24"/>
        </w:rPr>
        <w:t>19</w:t>
      </w:r>
      <w:r w:rsidRPr="00E237CD">
        <w:rPr>
          <w:rFonts w:ascii="Times New Roman" w:hAnsi="Times New Roman" w:cs="Times New Roman"/>
          <w:sz w:val="24"/>
          <w:szCs w:val="24"/>
        </w:rPr>
        <w:t>(1), 85-104.</w:t>
      </w:r>
    </w:p>
    <w:p w14:paraId="0457BF2A"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Adanlawo</w:t>
      </w:r>
      <w:proofErr w:type="spellEnd"/>
      <w:r w:rsidRPr="00E237CD">
        <w:rPr>
          <w:rFonts w:ascii="Times New Roman" w:hAnsi="Times New Roman" w:cs="Times New Roman"/>
          <w:sz w:val="24"/>
          <w:szCs w:val="24"/>
        </w:rPr>
        <w:t xml:space="preserve">, E. F., Reddy, M. M., &amp; </w:t>
      </w:r>
      <w:proofErr w:type="spellStart"/>
      <w:r w:rsidRPr="00E237CD">
        <w:rPr>
          <w:rFonts w:ascii="Times New Roman" w:hAnsi="Times New Roman" w:cs="Times New Roman"/>
          <w:sz w:val="24"/>
          <w:szCs w:val="24"/>
        </w:rPr>
        <w:t>Rugbeer</w:t>
      </w:r>
      <w:proofErr w:type="spellEnd"/>
      <w:r w:rsidRPr="00E237CD">
        <w:rPr>
          <w:rFonts w:ascii="Times New Roman" w:hAnsi="Times New Roman" w:cs="Times New Roman"/>
          <w:sz w:val="24"/>
          <w:szCs w:val="24"/>
        </w:rPr>
        <w:t>, H. (2021). Intercultural business communication: The implications of language barriers. </w:t>
      </w:r>
      <w:r w:rsidRPr="00E237CD">
        <w:rPr>
          <w:rFonts w:ascii="Times New Roman" w:hAnsi="Times New Roman" w:cs="Times New Roman"/>
          <w:i/>
          <w:iCs/>
          <w:sz w:val="24"/>
          <w:szCs w:val="24"/>
        </w:rPr>
        <w:t>Psychology and Education Journal</w:t>
      </w:r>
      <w:r w:rsidRPr="00E237CD">
        <w:rPr>
          <w:rFonts w:ascii="Times New Roman" w:hAnsi="Times New Roman" w:cs="Times New Roman"/>
          <w:sz w:val="24"/>
          <w:szCs w:val="24"/>
        </w:rPr>
        <w:t>, </w:t>
      </w:r>
      <w:r w:rsidRPr="00E237CD">
        <w:rPr>
          <w:rFonts w:ascii="Times New Roman" w:hAnsi="Times New Roman" w:cs="Times New Roman"/>
          <w:i/>
          <w:iCs/>
          <w:sz w:val="24"/>
          <w:szCs w:val="24"/>
        </w:rPr>
        <w:t>58</w:t>
      </w:r>
      <w:r w:rsidRPr="00E237CD">
        <w:rPr>
          <w:rFonts w:ascii="Times New Roman" w:hAnsi="Times New Roman" w:cs="Times New Roman"/>
          <w:sz w:val="24"/>
          <w:szCs w:val="24"/>
        </w:rPr>
        <w:t>(5), 6281-6290.</w:t>
      </w:r>
    </w:p>
    <w:p w14:paraId="354D5991" w14:textId="77777777" w:rsidR="00181AB0" w:rsidRPr="00E237CD" w:rsidRDefault="00181AB0" w:rsidP="00C8085D">
      <w:pPr>
        <w:ind w:left="480" w:hangingChars="200" w:hanging="480"/>
        <w:rPr>
          <w:rFonts w:ascii="Times New Roman" w:hAnsi="Times New Roman" w:cs="Times New Roman"/>
          <w:sz w:val="24"/>
          <w:szCs w:val="24"/>
        </w:rPr>
      </w:pPr>
      <w:bookmarkStart w:id="6" w:name="_Hlk186807130"/>
      <w:r w:rsidRPr="00E237CD">
        <w:rPr>
          <w:rFonts w:ascii="Times New Roman" w:hAnsi="Times New Roman" w:cs="Times New Roman"/>
          <w:sz w:val="24"/>
          <w:szCs w:val="24"/>
        </w:rPr>
        <w:t>AFS-USA</w:t>
      </w:r>
      <w:bookmarkEnd w:id="6"/>
      <w:r w:rsidRPr="00E237CD">
        <w:rPr>
          <w:rFonts w:ascii="Times New Roman" w:hAnsi="Times New Roman" w:cs="Times New Roman"/>
          <w:sz w:val="24"/>
          <w:szCs w:val="24"/>
        </w:rPr>
        <w:t xml:space="preserve">. (2024). </w:t>
      </w:r>
      <w:r w:rsidRPr="00E237CD">
        <w:rPr>
          <w:rFonts w:ascii="Times New Roman" w:hAnsi="Times New Roman" w:cs="Times New Roman"/>
          <w:i/>
          <w:iCs/>
          <w:sz w:val="24"/>
          <w:szCs w:val="24"/>
        </w:rPr>
        <w:t>Iceland - Discover the land of fire and ice</w:t>
      </w:r>
      <w:r w:rsidRPr="00E237CD">
        <w:rPr>
          <w:rFonts w:ascii="Times New Roman" w:hAnsi="Times New Roman" w:cs="Times New Roman"/>
          <w:sz w:val="24"/>
          <w:szCs w:val="24"/>
        </w:rPr>
        <w:t xml:space="preserve">. </w:t>
      </w:r>
      <w:hyperlink r:id="rId8" w:history="1">
        <w:r w:rsidRPr="00E237CD">
          <w:rPr>
            <w:rStyle w:val="af3"/>
            <w:rFonts w:ascii="Times New Roman" w:hAnsi="Times New Roman" w:cs="Times New Roman"/>
            <w:sz w:val="24"/>
            <w:szCs w:val="24"/>
          </w:rPr>
          <w:t>https://www.afsusa.org/countries/iceland/</w:t>
        </w:r>
      </w:hyperlink>
      <w:r w:rsidRPr="00E237CD">
        <w:rPr>
          <w:rFonts w:ascii="Times New Roman" w:hAnsi="Times New Roman" w:cs="Times New Roman"/>
          <w:sz w:val="24"/>
          <w:szCs w:val="24"/>
        </w:rPr>
        <w:t xml:space="preserve"> </w:t>
      </w:r>
    </w:p>
    <w:p w14:paraId="7371E910"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Ashraf, B. N. (2021). Stock markets’ reaction to Covid-19: Moderating role of national culture. </w:t>
      </w:r>
      <w:r w:rsidRPr="00E237CD">
        <w:rPr>
          <w:rFonts w:ascii="Times New Roman" w:hAnsi="Times New Roman" w:cs="Times New Roman"/>
          <w:i/>
          <w:iCs/>
          <w:sz w:val="24"/>
          <w:szCs w:val="24"/>
        </w:rPr>
        <w:t>Finance Research Letters</w:t>
      </w:r>
      <w:r w:rsidRPr="00E237CD">
        <w:rPr>
          <w:rFonts w:ascii="Times New Roman" w:hAnsi="Times New Roman" w:cs="Times New Roman"/>
          <w:sz w:val="24"/>
          <w:szCs w:val="24"/>
        </w:rPr>
        <w:t>, </w:t>
      </w:r>
      <w:r w:rsidRPr="00E237CD">
        <w:rPr>
          <w:rFonts w:ascii="Times New Roman" w:hAnsi="Times New Roman" w:cs="Times New Roman"/>
          <w:i/>
          <w:iCs/>
          <w:sz w:val="24"/>
          <w:szCs w:val="24"/>
        </w:rPr>
        <w:t>41</w:t>
      </w:r>
      <w:r w:rsidRPr="00E237CD">
        <w:rPr>
          <w:rFonts w:ascii="Times New Roman" w:hAnsi="Times New Roman" w:cs="Times New Roman"/>
          <w:sz w:val="24"/>
          <w:szCs w:val="24"/>
        </w:rPr>
        <w:t>, 101857.</w:t>
      </w:r>
    </w:p>
    <w:p w14:paraId="7406FF66"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Bagheri, M., Mitchelmore, S., </w:t>
      </w:r>
      <w:proofErr w:type="spellStart"/>
      <w:r w:rsidRPr="00E237CD">
        <w:rPr>
          <w:rFonts w:ascii="Times New Roman" w:hAnsi="Times New Roman" w:cs="Times New Roman"/>
          <w:sz w:val="24"/>
          <w:szCs w:val="24"/>
        </w:rPr>
        <w:t>Bamiatzi</w:t>
      </w:r>
      <w:proofErr w:type="spellEnd"/>
      <w:r w:rsidRPr="00E237CD">
        <w:rPr>
          <w:rFonts w:ascii="Times New Roman" w:hAnsi="Times New Roman" w:cs="Times New Roman"/>
          <w:sz w:val="24"/>
          <w:szCs w:val="24"/>
        </w:rPr>
        <w:t>, V., &amp; Nikolopoulos, K. (2019). Internationalization orientation in SMEs: The mediating role of technological innovation. </w:t>
      </w:r>
      <w:r w:rsidRPr="00E237CD">
        <w:rPr>
          <w:rFonts w:ascii="Times New Roman" w:hAnsi="Times New Roman" w:cs="Times New Roman"/>
          <w:i/>
          <w:iCs/>
          <w:sz w:val="24"/>
          <w:szCs w:val="24"/>
        </w:rPr>
        <w:t>Journal of International Management</w:t>
      </w:r>
      <w:r w:rsidRPr="00E237CD">
        <w:rPr>
          <w:rFonts w:ascii="Times New Roman" w:hAnsi="Times New Roman" w:cs="Times New Roman"/>
          <w:sz w:val="24"/>
          <w:szCs w:val="24"/>
        </w:rPr>
        <w:t>, </w:t>
      </w:r>
      <w:r w:rsidRPr="00E237CD">
        <w:rPr>
          <w:rFonts w:ascii="Times New Roman" w:hAnsi="Times New Roman" w:cs="Times New Roman"/>
          <w:i/>
          <w:iCs/>
          <w:sz w:val="24"/>
          <w:szCs w:val="24"/>
        </w:rPr>
        <w:t>25</w:t>
      </w:r>
      <w:r w:rsidRPr="00E237CD">
        <w:rPr>
          <w:rFonts w:ascii="Times New Roman" w:hAnsi="Times New Roman" w:cs="Times New Roman"/>
          <w:sz w:val="24"/>
          <w:szCs w:val="24"/>
        </w:rPr>
        <w:t>(1), 121-139.</w:t>
      </w:r>
    </w:p>
    <w:p w14:paraId="4B80DE2C"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Bouwen, P. A. (2023). </w:t>
      </w:r>
      <w:r w:rsidRPr="00E237CD">
        <w:rPr>
          <w:rFonts w:ascii="Times New Roman" w:hAnsi="Times New Roman" w:cs="Times New Roman"/>
          <w:i/>
          <w:iCs/>
          <w:sz w:val="24"/>
          <w:szCs w:val="24"/>
        </w:rPr>
        <w:t>Contrasting US-UK Business Culture</w:t>
      </w:r>
      <w:r w:rsidRPr="00E237CD">
        <w:rPr>
          <w:rFonts w:ascii="Times New Roman" w:hAnsi="Times New Roman" w:cs="Times New Roman"/>
          <w:sz w:val="24"/>
          <w:szCs w:val="24"/>
        </w:rPr>
        <w:t xml:space="preserve">. </w:t>
      </w:r>
      <w:hyperlink r:id="rId9" w:history="1">
        <w:r w:rsidRPr="00E237CD">
          <w:rPr>
            <w:rStyle w:val="af3"/>
            <w:rFonts w:ascii="Times New Roman" w:hAnsi="Times New Roman" w:cs="Times New Roman"/>
            <w:sz w:val="24"/>
            <w:szCs w:val="24"/>
          </w:rPr>
          <w:t>https://www.linkedin.com/pulse/contrasting-us-uk-business-culture-bouwenpa</w:t>
        </w:r>
      </w:hyperlink>
      <w:r w:rsidRPr="00E237CD">
        <w:rPr>
          <w:rFonts w:ascii="Times New Roman" w:hAnsi="Times New Roman" w:cs="Times New Roman"/>
          <w:sz w:val="24"/>
          <w:szCs w:val="24"/>
        </w:rPr>
        <w:t xml:space="preserve"> </w:t>
      </w:r>
    </w:p>
    <w:p w14:paraId="29D80A0A"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Braslauskas</w:t>
      </w:r>
      <w:proofErr w:type="spellEnd"/>
      <w:r w:rsidRPr="00E237CD">
        <w:rPr>
          <w:rFonts w:ascii="Times New Roman" w:hAnsi="Times New Roman" w:cs="Times New Roman"/>
          <w:sz w:val="24"/>
          <w:szCs w:val="24"/>
        </w:rPr>
        <w:t>, J. (2020). Effective creative intercultural communication in the context of business interaction: theoretical and practical aspects. </w:t>
      </w:r>
      <w:r w:rsidRPr="00E237CD">
        <w:rPr>
          <w:rFonts w:ascii="Times New Roman" w:hAnsi="Times New Roman" w:cs="Times New Roman"/>
          <w:i/>
          <w:iCs/>
          <w:sz w:val="24"/>
          <w:szCs w:val="24"/>
        </w:rPr>
        <w:t>Creativity studies</w:t>
      </w:r>
      <w:r w:rsidRPr="00E237CD">
        <w:rPr>
          <w:rFonts w:ascii="Times New Roman" w:hAnsi="Times New Roman" w:cs="Times New Roman"/>
          <w:sz w:val="24"/>
          <w:szCs w:val="24"/>
        </w:rPr>
        <w:t>, </w:t>
      </w:r>
      <w:r w:rsidRPr="00E237CD">
        <w:rPr>
          <w:rFonts w:ascii="Times New Roman" w:hAnsi="Times New Roman" w:cs="Times New Roman"/>
          <w:i/>
          <w:iCs/>
          <w:sz w:val="24"/>
          <w:szCs w:val="24"/>
        </w:rPr>
        <w:t>13</w:t>
      </w:r>
      <w:r w:rsidRPr="00E237CD">
        <w:rPr>
          <w:rFonts w:ascii="Times New Roman" w:hAnsi="Times New Roman" w:cs="Times New Roman"/>
          <w:sz w:val="24"/>
          <w:szCs w:val="24"/>
        </w:rPr>
        <w:t>(1), 199-215.</w:t>
      </w:r>
    </w:p>
    <w:p w14:paraId="6005E31E"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Broeder, P. (2021). Informed communication in high context and low context cultures. </w:t>
      </w:r>
      <w:r w:rsidRPr="00E237CD">
        <w:rPr>
          <w:rFonts w:ascii="Times New Roman" w:hAnsi="Times New Roman" w:cs="Times New Roman"/>
          <w:i/>
          <w:iCs/>
          <w:sz w:val="24"/>
          <w:szCs w:val="24"/>
        </w:rPr>
        <w:t>Journal of Education, Innovation, and Communication</w:t>
      </w:r>
      <w:r w:rsidRPr="00E237CD">
        <w:rPr>
          <w:rFonts w:ascii="Times New Roman" w:hAnsi="Times New Roman" w:cs="Times New Roman"/>
          <w:sz w:val="24"/>
          <w:szCs w:val="24"/>
        </w:rPr>
        <w:t>, </w:t>
      </w:r>
      <w:r w:rsidRPr="00E237CD">
        <w:rPr>
          <w:rFonts w:ascii="Times New Roman" w:hAnsi="Times New Roman" w:cs="Times New Roman"/>
          <w:i/>
          <w:iCs/>
          <w:sz w:val="24"/>
          <w:szCs w:val="24"/>
        </w:rPr>
        <w:t>3</w:t>
      </w:r>
      <w:r w:rsidRPr="00E237CD">
        <w:rPr>
          <w:rFonts w:ascii="Times New Roman" w:hAnsi="Times New Roman" w:cs="Times New Roman"/>
          <w:sz w:val="24"/>
          <w:szCs w:val="24"/>
        </w:rPr>
        <w:t>(1), 13-24.</w:t>
      </w:r>
    </w:p>
    <w:p w14:paraId="5CE6ECA9"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Bull, P., &amp; Frederikson, L. (2019). Non-verbal communication. In </w:t>
      </w:r>
      <w:r w:rsidRPr="00E237CD">
        <w:rPr>
          <w:rFonts w:ascii="Times New Roman" w:hAnsi="Times New Roman" w:cs="Times New Roman"/>
          <w:i/>
          <w:iCs/>
          <w:sz w:val="24"/>
          <w:szCs w:val="24"/>
        </w:rPr>
        <w:t>Companion encyclopedia of psychology</w:t>
      </w:r>
      <w:r w:rsidRPr="00E237CD">
        <w:rPr>
          <w:rFonts w:ascii="Times New Roman" w:hAnsi="Times New Roman" w:cs="Times New Roman"/>
          <w:sz w:val="24"/>
          <w:szCs w:val="24"/>
        </w:rPr>
        <w:t> (pp. 852-872). Routledge.</w:t>
      </w:r>
    </w:p>
    <w:p w14:paraId="2211E56A"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(2024a). </w:t>
      </w:r>
      <w:r w:rsidRPr="00E237CD">
        <w:rPr>
          <w:rFonts w:ascii="Times New Roman" w:hAnsi="Times New Roman" w:cs="Times New Roman"/>
          <w:i/>
          <w:iCs/>
          <w:sz w:val="24"/>
          <w:szCs w:val="24"/>
        </w:rPr>
        <w:t>Welcome to our Guide to British Culture, Business Practices &amp; Etiquette</w:t>
      </w:r>
      <w:r w:rsidRPr="00E237CD">
        <w:rPr>
          <w:rFonts w:ascii="Times New Roman" w:hAnsi="Times New Roman" w:cs="Times New Roman"/>
          <w:sz w:val="24"/>
          <w:szCs w:val="24"/>
        </w:rPr>
        <w:t xml:space="preserve">. </w:t>
      </w:r>
      <w:hyperlink r:id="rId10" w:anchor="C1" w:history="1">
        <w:r w:rsidRPr="00E237CD">
          <w:rPr>
            <w:rStyle w:val="af3"/>
            <w:rFonts w:ascii="Times New Roman" w:hAnsi="Times New Roman" w:cs="Times New Roman"/>
            <w:sz w:val="24"/>
            <w:szCs w:val="24"/>
          </w:rPr>
          <w:t>https://www.commisceo-global.com/resources/country-guides/uk-guide#C1</w:t>
        </w:r>
      </w:hyperlink>
      <w:r w:rsidRPr="00E237CD">
        <w:rPr>
          <w:rFonts w:ascii="Times New Roman" w:hAnsi="Times New Roman" w:cs="Times New Roman"/>
          <w:sz w:val="24"/>
          <w:szCs w:val="24"/>
        </w:rPr>
        <w:t xml:space="preserve"> </w:t>
      </w:r>
    </w:p>
    <w:p w14:paraId="239ADB11"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Commisceo</w:t>
      </w:r>
      <w:proofErr w:type="spellEnd"/>
      <w:r w:rsidRPr="00E237CD">
        <w:rPr>
          <w:rFonts w:ascii="Times New Roman" w:hAnsi="Times New Roman" w:cs="Times New Roman"/>
          <w:sz w:val="24"/>
          <w:szCs w:val="24"/>
        </w:rPr>
        <w:t xml:space="preserve"> Global. (2024b). </w:t>
      </w:r>
      <w:r w:rsidRPr="00E237CD">
        <w:rPr>
          <w:rFonts w:ascii="Times New Roman" w:hAnsi="Times New Roman" w:cs="Times New Roman"/>
          <w:i/>
          <w:iCs/>
          <w:sz w:val="24"/>
          <w:szCs w:val="24"/>
        </w:rPr>
        <w:t>Cross Cultural Management Guide for the U.K</w:t>
      </w:r>
      <w:r w:rsidRPr="00E237CD">
        <w:rPr>
          <w:rFonts w:ascii="Times New Roman" w:hAnsi="Times New Roman" w:cs="Times New Roman"/>
          <w:sz w:val="24"/>
          <w:szCs w:val="24"/>
        </w:rPr>
        <w:t xml:space="preserve">. </w:t>
      </w:r>
      <w:hyperlink r:id="rId11" w:history="1">
        <w:r w:rsidRPr="00E237CD">
          <w:rPr>
            <w:rStyle w:val="af3"/>
            <w:rFonts w:ascii="Times New Roman" w:hAnsi="Times New Roman" w:cs="Times New Roman"/>
            <w:sz w:val="24"/>
            <w:szCs w:val="24"/>
          </w:rPr>
          <w:t>https://www.commisceo-global.com/resources/management-guides/uk-management-guide</w:t>
        </w:r>
      </w:hyperlink>
      <w:r w:rsidRPr="00E237CD">
        <w:rPr>
          <w:rFonts w:ascii="Times New Roman" w:hAnsi="Times New Roman" w:cs="Times New Roman"/>
          <w:sz w:val="24"/>
          <w:szCs w:val="24"/>
        </w:rPr>
        <w:t xml:space="preserve"> </w:t>
      </w:r>
    </w:p>
    <w:p w14:paraId="06D2E090"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Country Navigator. (2024). </w:t>
      </w:r>
      <w:r w:rsidRPr="00E237CD">
        <w:rPr>
          <w:rFonts w:ascii="Times New Roman" w:hAnsi="Times New Roman" w:cs="Times New Roman"/>
          <w:i/>
          <w:iCs/>
          <w:sz w:val="24"/>
          <w:szCs w:val="24"/>
        </w:rPr>
        <w:t xml:space="preserve">What are the differences between high context and low context </w:t>
      </w:r>
      <w:proofErr w:type="gramStart"/>
      <w:r w:rsidRPr="00E237CD">
        <w:rPr>
          <w:rFonts w:ascii="Times New Roman" w:hAnsi="Times New Roman" w:cs="Times New Roman"/>
          <w:i/>
          <w:iCs/>
          <w:sz w:val="24"/>
          <w:szCs w:val="24"/>
        </w:rPr>
        <w:t>cultures?</w:t>
      </w:r>
      <w:r w:rsidRPr="00E237CD">
        <w:rPr>
          <w:rFonts w:ascii="Times New Roman" w:hAnsi="Times New Roman" w:cs="Times New Roman"/>
          <w:sz w:val="24"/>
          <w:szCs w:val="24"/>
        </w:rPr>
        <w:t>.</w:t>
      </w:r>
      <w:proofErr w:type="gramEnd"/>
      <w:r w:rsidRPr="00E237CD">
        <w:rPr>
          <w:rFonts w:ascii="Times New Roman" w:hAnsi="Times New Roman" w:cs="Times New Roman"/>
          <w:sz w:val="24"/>
          <w:szCs w:val="24"/>
        </w:rPr>
        <w:t xml:space="preserve"> </w:t>
      </w:r>
      <w:hyperlink r:id="rId12" w:history="1">
        <w:r w:rsidRPr="00E237CD">
          <w:rPr>
            <w:rStyle w:val="af3"/>
            <w:rFonts w:ascii="Times New Roman" w:hAnsi="Times New Roman" w:cs="Times New Roman"/>
            <w:sz w:val="24"/>
            <w:szCs w:val="24"/>
          </w:rPr>
          <w:t>https://www.countrynavigator.com/blog/what-are-the-differences-between-high-context-and-low-context-cultures</w:t>
        </w:r>
      </w:hyperlink>
      <w:r w:rsidRPr="00E237CD">
        <w:rPr>
          <w:rFonts w:ascii="Times New Roman" w:hAnsi="Times New Roman" w:cs="Times New Roman"/>
          <w:sz w:val="24"/>
          <w:szCs w:val="24"/>
        </w:rPr>
        <w:t xml:space="preserve"> </w:t>
      </w:r>
    </w:p>
    <w:p w14:paraId="62FDAF6E"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D. Clark. (2024a). </w:t>
      </w:r>
      <w:r w:rsidRPr="00E237CD">
        <w:rPr>
          <w:rFonts w:ascii="Times New Roman" w:hAnsi="Times New Roman" w:cs="Times New Roman"/>
          <w:i/>
          <w:iCs/>
          <w:sz w:val="24"/>
          <w:szCs w:val="24"/>
        </w:rPr>
        <w:t>Business enterprises in the UK - Statistics &amp; Facts</w:t>
      </w:r>
      <w:r w:rsidRPr="00E237CD">
        <w:rPr>
          <w:rFonts w:ascii="Times New Roman" w:hAnsi="Times New Roman" w:cs="Times New Roman"/>
          <w:sz w:val="24"/>
          <w:szCs w:val="24"/>
        </w:rPr>
        <w:t xml:space="preserve">. </w:t>
      </w:r>
      <w:hyperlink r:id="rId13" w:anchor="topicOverview" w:history="1">
        <w:r w:rsidRPr="00E237CD">
          <w:rPr>
            <w:rStyle w:val="af3"/>
            <w:rFonts w:ascii="Times New Roman" w:hAnsi="Times New Roman" w:cs="Times New Roman"/>
            <w:sz w:val="24"/>
            <w:szCs w:val="24"/>
          </w:rPr>
          <w:t>https://www.statista.com/topics/6848/businesses-in-the-uk/#topicOverview</w:t>
        </w:r>
      </w:hyperlink>
      <w:r w:rsidRPr="00E237CD">
        <w:rPr>
          <w:rFonts w:ascii="Times New Roman" w:hAnsi="Times New Roman" w:cs="Times New Roman"/>
          <w:sz w:val="24"/>
          <w:szCs w:val="24"/>
        </w:rPr>
        <w:t xml:space="preserve"> </w:t>
      </w:r>
    </w:p>
    <w:p w14:paraId="393FF4DD"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D. Clark. (2024b). </w:t>
      </w:r>
      <w:r w:rsidRPr="00E237CD">
        <w:rPr>
          <w:rFonts w:ascii="Times New Roman" w:hAnsi="Times New Roman" w:cs="Times New Roman"/>
          <w:i/>
          <w:iCs/>
          <w:sz w:val="24"/>
          <w:szCs w:val="24"/>
        </w:rPr>
        <w:t>Innovation score in the UK 2015-2023</w:t>
      </w:r>
      <w:r w:rsidRPr="00E237CD">
        <w:rPr>
          <w:rFonts w:ascii="Times New Roman" w:hAnsi="Times New Roman" w:cs="Times New Roman"/>
          <w:sz w:val="24"/>
          <w:szCs w:val="24"/>
        </w:rPr>
        <w:t xml:space="preserve">. </w:t>
      </w:r>
      <w:hyperlink r:id="rId14" w:history="1">
        <w:r w:rsidRPr="00E237CD">
          <w:rPr>
            <w:rStyle w:val="af3"/>
            <w:rFonts w:ascii="Times New Roman" w:hAnsi="Times New Roman" w:cs="Times New Roman"/>
            <w:sz w:val="24"/>
            <w:szCs w:val="24"/>
          </w:rPr>
          <w:t>https://www.statista.com/statistics/1245752/innovation-score-uk/</w:t>
        </w:r>
      </w:hyperlink>
      <w:r w:rsidRPr="00E237CD">
        <w:rPr>
          <w:rFonts w:ascii="Times New Roman" w:hAnsi="Times New Roman" w:cs="Times New Roman"/>
          <w:sz w:val="24"/>
          <w:szCs w:val="24"/>
        </w:rPr>
        <w:t xml:space="preserve"> </w:t>
      </w:r>
    </w:p>
    <w:p w14:paraId="65A19D52"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D. Tighe. (2021).</w:t>
      </w:r>
      <w:r w:rsidRPr="00E237CD">
        <w:rPr>
          <w:rFonts w:ascii="Times New Roman" w:hAnsi="Times New Roman" w:cs="Times New Roman"/>
          <w:i/>
          <w:iCs/>
          <w:sz w:val="24"/>
          <w:szCs w:val="24"/>
        </w:rPr>
        <w:t xml:space="preserve"> Number of enterprises in the retail industry in Iceland 2019, by sector</w:t>
      </w:r>
      <w:r w:rsidRPr="00E237CD">
        <w:rPr>
          <w:rFonts w:ascii="Times New Roman" w:hAnsi="Times New Roman" w:cs="Times New Roman"/>
          <w:sz w:val="24"/>
          <w:szCs w:val="24"/>
        </w:rPr>
        <w:t xml:space="preserve">. </w:t>
      </w:r>
      <w:hyperlink r:id="rId15" w:history="1">
        <w:r w:rsidRPr="00E237CD">
          <w:rPr>
            <w:rStyle w:val="af3"/>
            <w:rFonts w:ascii="Times New Roman" w:hAnsi="Times New Roman" w:cs="Times New Roman"/>
            <w:sz w:val="24"/>
            <w:szCs w:val="24"/>
          </w:rPr>
          <w:t>https://www.statista.com/statistics/806645/number-of-enterprises-in-the-retail-industry-in-iceland-by-sector/</w:t>
        </w:r>
      </w:hyperlink>
      <w:r w:rsidRPr="00E237CD">
        <w:rPr>
          <w:rFonts w:ascii="Times New Roman" w:hAnsi="Times New Roman" w:cs="Times New Roman"/>
          <w:sz w:val="24"/>
          <w:szCs w:val="24"/>
        </w:rPr>
        <w:t xml:space="preserve"> </w:t>
      </w:r>
    </w:p>
    <w:p w14:paraId="041D473B"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Djurickovic</w:t>
      </w:r>
      <w:proofErr w:type="spellEnd"/>
      <w:r w:rsidRPr="00E237CD">
        <w:rPr>
          <w:rFonts w:ascii="Times New Roman" w:hAnsi="Times New Roman" w:cs="Times New Roman"/>
          <w:sz w:val="24"/>
          <w:szCs w:val="24"/>
        </w:rPr>
        <w:t xml:space="preserve">. (2024). </w:t>
      </w:r>
      <w:r w:rsidRPr="00E237CD">
        <w:rPr>
          <w:rFonts w:ascii="Times New Roman" w:hAnsi="Times New Roman" w:cs="Times New Roman"/>
          <w:i/>
          <w:iCs/>
          <w:sz w:val="24"/>
          <w:szCs w:val="24"/>
        </w:rPr>
        <w:t>Iceland: Tech innovations from the land of fire and ice</w:t>
      </w:r>
      <w:r w:rsidRPr="00E237CD">
        <w:rPr>
          <w:rFonts w:ascii="Times New Roman" w:hAnsi="Times New Roman" w:cs="Times New Roman"/>
          <w:sz w:val="24"/>
          <w:szCs w:val="24"/>
        </w:rPr>
        <w:t xml:space="preserve">. </w:t>
      </w:r>
      <w:hyperlink r:id="rId16" w:history="1">
        <w:r w:rsidRPr="00E237CD">
          <w:rPr>
            <w:rStyle w:val="af3"/>
            <w:rFonts w:ascii="Times New Roman" w:hAnsi="Times New Roman" w:cs="Times New Roman"/>
            <w:sz w:val="24"/>
            <w:szCs w:val="24"/>
          </w:rPr>
          <w:t>https://tech.eu/2024/08/22/iceland-tech-innovations-from-the-land-of-fire-and-ice/</w:t>
        </w:r>
      </w:hyperlink>
      <w:r w:rsidRPr="00E237CD">
        <w:rPr>
          <w:rFonts w:ascii="Times New Roman" w:hAnsi="Times New Roman" w:cs="Times New Roman"/>
          <w:sz w:val="24"/>
          <w:szCs w:val="24"/>
        </w:rPr>
        <w:t xml:space="preserve"> </w:t>
      </w:r>
    </w:p>
    <w:p w14:paraId="7242603F"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Doole, I., Lowe, R., &amp; Kenyon, A. (2019). </w:t>
      </w:r>
      <w:r w:rsidRPr="00E237CD">
        <w:rPr>
          <w:rFonts w:ascii="Times New Roman" w:hAnsi="Times New Roman" w:cs="Times New Roman"/>
          <w:i/>
          <w:iCs/>
          <w:sz w:val="24"/>
          <w:szCs w:val="24"/>
        </w:rPr>
        <w:t xml:space="preserve">International marketing strategy: analysis, </w:t>
      </w:r>
      <w:r w:rsidRPr="00E237CD">
        <w:rPr>
          <w:rFonts w:ascii="Times New Roman" w:hAnsi="Times New Roman" w:cs="Times New Roman"/>
          <w:i/>
          <w:iCs/>
          <w:sz w:val="24"/>
          <w:szCs w:val="24"/>
        </w:rPr>
        <w:lastRenderedPageBreak/>
        <w:t>development and implementation</w:t>
      </w:r>
      <w:r w:rsidRPr="00E237CD">
        <w:rPr>
          <w:rFonts w:ascii="Times New Roman" w:hAnsi="Times New Roman" w:cs="Times New Roman"/>
          <w:sz w:val="24"/>
          <w:szCs w:val="24"/>
        </w:rPr>
        <w:t>. Cengage Learning.</w:t>
      </w:r>
    </w:p>
    <w:p w14:paraId="77734B77"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Du, J., </w:t>
      </w:r>
      <w:proofErr w:type="spellStart"/>
      <w:r w:rsidRPr="00E237CD">
        <w:rPr>
          <w:rFonts w:ascii="Times New Roman" w:hAnsi="Times New Roman" w:cs="Times New Roman"/>
          <w:sz w:val="24"/>
          <w:szCs w:val="24"/>
        </w:rPr>
        <w:t>Satoglu</w:t>
      </w:r>
      <w:proofErr w:type="spellEnd"/>
      <w:r w:rsidRPr="00E237CD">
        <w:rPr>
          <w:rFonts w:ascii="Times New Roman" w:hAnsi="Times New Roman" w:cs="Times New Roman"/>
          <w:sz w:val="24"/>
          <w:szCs w:val="24"/>
        </w:rPr>
        <w:t xml:space="preserve">, E. B., &amp; </w:t>
      </w:r>
      <w:proofErr w:type="spellStart"/>
      <w:r w:rsidRPr="00E237CD">
        <w:rPr>
          <w:rFonts w:ascii="Times New Roman" w:hAnsi="Times New Roman" w:cs="Times New Roman"/>
          <w:sz w:val="24"/>
          <w:szCs w:val="24"/>
        </w:rPr>
        <w:t>Shepotylo</w:t>
      </w:r>
      <w:proofErr w:type="spellEnd"/>
      <w:r w:rsidRPr="00E237CD">
        <w:rPr>
          <w:rFonts w:ascii="Times New Roman" w:hAnsi="Times New Roman" w:cs="Times New Roman"/>
          <w:sz w:val="24"/>
          <w:szCs w:val="24"/>
        </w:rPr>
        <w:t xml:space="preserve">, O. (2023). How did Brexit affect UK </w:t>
      </w:r>
      <w:proofErr w:type="gramStart"/>
      <w:r w:rsidRPr="00E237CD">
        <w:rPr>
          <w:rFonts w:ascii="Times New Roman" w:hAnsi="Times New Roman" w:cs="Times New Roman"/>
          <w:sz w:val="24"/>
          <w:szCs w:val="24"/>
        </w:rPr>
        <w:t>trade?.</w:t>
      </w:r>
      <w:proofErr w:type="gramEnd"/>
      <w:r w:rsidRPr="00E237CD">
        <w:rPr>
          <w:rFonts w:ascii="Times New Roman" w:hAnsi="Times New Roman" w:cs="Times New Roman"/>
          <w:sz w:val="24"/>
          <w:szCs w:val="24"/>
        </w:rPr>
        <w:t> </w:t>
      </w:r>
      <w:r w:rsidRPr="00E237CD">
        <w:rPr>
          <w:rFonts w:ascii="Times New Roman" w:hAnsi="Times New Roman" w:cs="Times New Roman"/>
          <w:i/>
          <w:iCs/>
          <w:sz w:val="24"/>
          <w:szCs w:val="24"/>
        </w:rPr>
        <w:t>Contemporary Social Science</w:t>
      </w:r>
      <w:r w:rsidRPr="00E237CD">
        <w:rPr>
          <w:rFonts w:ascii="Times New Roman" w:hAnsi="Times New Roman" w:cs="Times New Roman"/>
          <w:sz w:val="24"/>
          <w:szCs w:val="24"/>
        </w:rPr>
        <w:t>, </w:t>
      </w:r>
      <w:r w:rsidRPr="00E237CD">
        <w:rPr>
          <w:rFonts w:ascii="Times New Roman" w:hAnsi="Times New Roman" w:cs="Times New Roman"/>
          <w:i/>
          <w:iCs/>
          <w:sz w:val="24"/>
          <w:szCs w:val="24"/>
        </w:rPr>
        <w:t>18</w:t>
      </w:r>
      <w:r w:rsidRPr="00E237CD">
        <w:rPr>
          <w:rFonts w:ascii="Times New Roman" w:hAnsi="Times New Roman" w:cs="Times New Roman"/>
          <w:sz w:val="24"/>
          <w:szCs w:val="24"/>
        </w:rPr>
        <w:t>(2), 266-283.</w:t>
      </w:r>
    </w:p>
    <w:p w14:paraId="1D231ABB"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Espinosa, C. (2024). </w:t>
      </w:r>
      <w:r w:rsidRPr="00E237CD">
        <w:rPr>
          <w:rFonts w:ascii="Times New Roman" w:hAnsi="Times New Roman" w:cs="Times New Roman"/>
          <w:i/>
          <w:iCs/>
          <w:sz w:val="24"/>
          <w:szCs w:val="24"/>
        </w:rPr>
        <w:t>Innovation scores in Iceland 2021, by category</w:t>
      </w:r>
      <w:r w:rsidRPr="00E237CD">
        <w:rPr>
          <w:rFonts w:ascii="Times New Roman" w:hAnsi="Times New Roman" w:cs="Times New Roman"/>
          <w:sz w:val="24"/>
          <w:szCs w:val="24"/>
        </w:rPr>
        <w:t xml:space="preserve">. </w:t>
      </w:r>
      <w:hyperlink r:id="rId17" w:history="1">
        <w:r w:rsidRPr="00E237CD">
          <w:rPr>
            <w:rStyle w:val="af3"/>
            <w:rFonts w:ascii="Times New Roman" w:hAnsi="Times New Roman" w:cs="Times New Roman"/>
            <w:sz w:val="24"/>
            <w:szCs w:val="24"/>
          </w:rPr>
          <w:t>https://www.statista.com/statistics/1245924/innovation-score-iceland/</w:t>
        </w:r>
      </w:hyperlink>
      <w:r w:rsidRPr="00E237CD">
        <w:rPr>
          <w:rFonts w:ascii="Times New Roman" w:hAnsi="Times New Roman" w:cs="Times New Roman"/>
          <w:sz w:val="24"/>
          <w:szCs w:val="24"/>
        </w:rPr>
        <w:t xml:space="preserve"> </w:t>
      </w:r>
    </w:p>
    <w:p w14:paraId="66C52D35"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GOV.UK. (2024). </w:t>
      </w:r>
      <w:r w:rsidRPr="00E237CD">
        <w:rPr>
          <w:rFonts w:ascii="Times New Roman" w:hAnsi="Times New Roman" w:cs="Times New Roman"/>
          <w:i/>
          <w:iCs/>
          <w:sz w:val="24"/>
          <w:szCs w:val="24"/>
        </w:rPr>
        <w:t>A new data standard for trade policy</w:t>
      </w:r>
      <w:r w:rsidRPr="00E237CD">
        <w:rPr>
          <w:rFonts w:ascii="Times New Roman" w:hAnsi="Times New Roman" w:cs="Times New Roman"/>
          <w:sz w:val="24"/>
          <w:szCs w:val="24"/>
        </w:rPr>
        <w:t xml:space="preserve">. </w:t>
      </w:r>
      <w:hyperlink r:id="rId18" w:history="1">
        <w:r w:rsidRPr="00E237CD">
          <w:rPr>
            <w:rStyle w:val="af3"/>
            <w:rFonts w:ascii="Times New Roman" w:hAnsi="Times New Roman" w:cs="Times New Roman"/>
            <w:sz w:val="24"/>
            <w:szCs w:val="24"/>
          </w:rPr>
          <w:t>https://cddo.blog.gov.uk/2024/02/06/a-new-data-standard-for-trade-policy/</w:t>
        </w:r>
      </w:hyperlink>
      <w:r w:rsidRPr="00E237CD">
        <w:rPr>
          <w:rFonts w:ascii="Times New Roman" w:hAnsi="Times New Roman" w:cs="Times New Roman"/>
          <w:sz w:val="24"/>
          <w:szCs w:val="24"/>
        </w:rPr>
        <w:t xml:space="preserve"> </w:t>
      </w:r>
    </w:p>
    <w:p w14:paraId="356429B7"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Government of Iceland. (2024). </w:t>
      </w:r>
      <w:r w:rsidRPr="00E237CD">
        <w:rPr>
          <w:rFonts w:ascii="Times New Roman" w:hAnsi="Times New Roman" w:cs="Times New Roman"/>
          <w:i/>
          <w:iCs/>
          <w:sz w:val="24"/>
          <w:szCs w:val="24"/>
        </w:rPr>
        <w:t>Free Trade Agreements</w:t>
      </w:r>
      <w:r w:rsidRPr="00E237CD">
        <w:rPr>
          <w:rFonts w:ascii="Times New Roman" w:hAnsi="Times New Roman" w:cs="Times New Roman"/>
          <w:sz w:val="24"/>
          <w:szCs w:val="24"/>
        </w:rPr>
        <w:t xml:space="preserve">. </w:t>
      </w:r>
      <w:hyperlink r:id="rId19" w:history="1">
        <w:r w:rsidRPr="00E237CD">
          <w:rPr>
            <w:rStyle w:val="af3"/>
            <w:rFonts w:ascii="Times New Roman" w:hAnsi="Times New Roman" w:cs="Times New Roman"/>
            <w:sz w:val="24"/>
            <w:szCs w:val="24"/>
          </w:rPr>
          <w:t>https://www.government.is/topics/foreign-affairs/external-trade/free-trade-agreements/</w:t>
        </w:r>
      </w:hyperlink>
      <w:r w:rsidRPr="00E237CD">
        <w:rPr>
          <w:rFonts w:ascii="Times New Roman" w:hAnsi="Times New Roman" w:cs="Times New Roman"/>
          <w:sz w:val="24"/>
          <w:szCs w:val="24"/>
        </w:rPr>
        <w:t xml:space="preserve"> </w:t>
      </w:r>
    </w:p>
    <w:p w14:paraId="5EA114B1" w14:textId="77777777" w:rsidR="00181AB0" w:rsidRPr="00E237CD" w:rsidRDefault="00181AB0" w:rsidP="00181AB0">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Hálfdanarson</w:t>
      </w:r>
      <w:proofErr w:type="spellEnd"/>
      <w:r w:rsidRPr="00E237CD">
        <w:rPr>
          <w:rFonts w:ascii="Times New Roman" w:hAnsi="Times New Roman" w:cs="Times New Roman"/>
          <w:sz w:val="24"/>
          <w:szCs w:val="24"/>
        </w:rPr>
        <w:t>, G., &amp; Rastrick, Ó. (2006). Culture and the Constitution of the Icelandic in the 19th and 20th Centuries. </w:t>
      </w:r>
      <w:r w:rsidRPr="00E237CD">
        <w:rPr>
          <w:rFonts w:ascii="Times New Roman" w:hAnsi="Times New Roman" w:cs="Times New Roman"/>
          <w:i/>
          <w:iCs/>
          <w:sz w:val="24"/>
          <w:szCs w:val="24"/>
        </w:rPr>
        <w:t>Power and Culture. Hegemony, Interaction and Dissent</w:t>
      </w:r>
      <w:r w:rsidRPr="00E237CD">
        <w:rPr>
          <w:rFonts w:ascii="Times New Roman" w:hAnsi="Times New Roman" w:cs="Times New Roman"/>
          <w:sz w:val="24"/>
          <w:szCs w:val="24"/>
        </w:rPr>
        <w:t>, 87-104.</w:t>
      </w:r>
    </w:p>
    <w:p w14:paraId="64A3A184"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Hardwicke, J. (2023). </w:t>
      </w:r>
      <w:r w:rsidRPr="00E237CD">
        <w:rPr>
          <w:rFonts w:ascii="Times New Roman" w:hAnsi="Times New Roman" w:cs="Times New Roman"/>
          <w:i/>
          <w:iCs/>
          <w:sz w:val="24"/>
          <w:szCs w:val="24"/>
        </w:rPr>
        <w:t>Masculinities and the culture of competitive cycling</w:t>
      </w:r>
      <w:r w:rsidRPr="00E237CD">
        <w:rPr>
          <w:rFonts w:ascii="Times New Roman" w:hAnsi="Times New Roman" w:cs="Times New Roman"/>
          <w:sz w:val="24"/>
          <w:szCs w:val="24"/>
        </w:rPr>
        <w:t>. Springer Nature.</w:t>
      </w:r>
    </w:p>
    <w:p w14:paraId="74782F46"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Heath, R. L. (2020). </w:t>
      </w:r>
      <w:r w:rsidRPr="00E237CD">
        <w:rPr>
          <w:rFonts w:ascii="Times New Roman" w:hAnsi="Times New Roman" w:cs="Times New Roman"/>
          <w:i/>
          <w:iCs/>
          <w:sz w:val="24"/>
          <w:szCs w:val="24"/>
        </w:rPr>
        <w:t>Management of corporate communication: From interpersonal contacts to external affairs</w:t>
      </w:r>
      <w:r w:rsidRPr="00E237CD">
        <w:rPr>
          <w:rFonts w:ascii="Times New Roman" w:hAnsi="Times New Roman" w:cs="Times New Roman"/>
          <w:sz w:val="24"/>
          <w:szCs w:val="24"/>
        </w:rPr>
        <w:t>. Routledge.</w:t>
      </w:r>
    </w:p>
    <w:p w14:paraId="41BA86F7"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Holliday, A. (2020). Culture, communication, context, and power. </w:t>
      </w:r>
      <w:r w:rsidRPr="00E237CD">
        <w:rPr>
          <w:rFonts w:ascii="Times New Roman" w:hAnsi="Times New Roman" w:cs="Times New Roman"/>
          <w:i/>
          <w:iCs/>
          <w:sz w:val="24"/>
          <w:szCs w:val="24"/>
        </w:rPr>
        <w:t>The Routledge handbook of language and intercultural communication</w:t>
      </w:r>
      <w:r w:rsidRPr="00E237CD">
        <w:rPr>
          <w:rFonts w:ascii="Times New Roman" w:hAnsi="Times New Roman" w:cs="Times New Roman"/>
          <w:sz w:val="24"/>
          <w:szCs w:val="24"/>
        </w:rPr>
        <w:t>, 39-54.</w:t>
      </w:r>
    </w:p>
    <w:p w14:paraId="2BD8995C"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Iceland Cars. (2023). </w:t>
      </w:r>
      <w:r w:rsidRPr="00E237CD">
        <w:rPr>
          <w:rFonts w:ascii="Times New Roman" w:hAnsi="Times New Roman" w:cs="Times New Roman"/>
          <w:i/>
          <w:iCs/>
          <w:sz w:val="24"/>
          <w:szCs w:val="24"/>
        </w:rPr>
        <w:t>Guide to Iceland Etiquette</w:t>
      </w:r>
      <w:r w:rsidRPr="00E237CD">
        <w:rPr>
          <w:rFonts w:ascii="Times New Roman" w:hAnsi="Times New Roman" w:cs="Times New Roman"/>
          <w:sz w:val="24"/>
          <w:szCs w:val="24"/>
        </w:rPr>
        <w:t xml:space="preserve">. </w:t>
      </w:r>
      <w:hyperlink r:id="rId20" w:history="1">
        <w:r w:rsidRPr="00E237CD">
          <w:rPr>
            <w:rStyle w:val="af3"/>
            <w:rFonts w:ascii="Times New Roman" w:hAnsi="Times New Roman" w:cs="Times New Roman"/>
            <w:sz w:val="24"/>
            <w:szCs w:val="24"/>
          </w:rPr>
          <w:t>https://www.icelandcars.is/blogs/how-to-behave-in-iceland</w:t>
        </w:r>
      </w:hyperlink>
      <w:r w:rsidRPr="00E237CD">
        <w:rPr>
          <w:rFonts w:ascii="Times New Roman" w:hAnsi="Times New Roman" w:cs="Times New Roman"/>
          <w:sz w:val="24"/>
          <w:szCs w:val="24"/>
        </w:rPr>
        <w:t xml:space="preserve"> </w:t>
      </w:r>
    </w:p>
    <w:p w14:paraId="2F8019EB"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Jónsson, G. (2019). The evolving concept of the welfare state in Icelandic politics. </w:t>
      </w:r>
      <w:r w:rsidRPr="00E237CD">
        <w:rPr>
          <w:rFonts w:ascii="Times New Roman" w:hAnsi="Times New Roman" w:cs="Times New Roman"/>
          <w:i/>
          <w:iCs/>
          <w:sz w:val="24"/>
          <w:szCs w:val="24"/>
        </w:rPr>
        <w:t>The Changing Meaning of the Welfare State. Histories of a Key Concept in the Nordic Countries</w:t>
      </w:r>
      <w:r w:rsidRPr="00E237CD">
        <w:rPr>
          <w:rFonts w:ascii="Times New Roman" w:hAnsi="Times New Roman" w:cs="Times New Roman"/>
          <w:sz w:val="24"/>
          <w:szCs w:val="24"/>
        </w:rPr>
        <w:t>, 276-314.</w:t>
      </w:r>
    </w:p>
    <w:p w14:paraId="606F0863" w14:textId="77777777" w:rsidR="00181AB0" w:rsidRPr="00E237CD" w:rsidRDefault="00181AB0" w:rsidP="00C8085D">
      <w:pPr>
        <w:ind w:left="480" w:hangingChars="200" w:hanging="480"/>
        <w:rPr>
          <w:rFonts w:ascii="Times New Roman" w:hAnsi="Times New Roman" w:cs="Times New Roman"/>
          <w:sz w:val="24"/>
          <w:szCs w:val="24"/>
        </w:rPr>
      </w:pPr>
      <w:bookmarkStart w:id="7" w:name="_Hlk186807330"/>
      <w:r w:rsidRPr="00E237CD">
        <w:rPr>
          <w:rFonts w:ascii="Times New Roman" w:hAnsi="Times New Roman" w:cs="Times New Roman"/>
          <w:sz w:val="24"/>
          <w:szCs w:val="24"/>
        </w:rPr>
        <w:t>Kosse</w:t>
      </w:r>
      <w:bookmarkEnd w:id="7"/>
      <w:r w:rsidRPr="00E237CD">
        <w:rPr>
          <w:rFonts w:ascii="Times New Roman" w:hAnsi="Times New Roman" w:cs="Times New Roman"/>
          <w:sz w:val="24"/>
          <w:szCs w:val="24"/>
        </w:rPr>
        <w:t>, N. J. A. (2022). </w:t>
      </w:r>
      <w:r w:rsidRPr="00E237CD">
        <w:rPr>
          <w:rFonts w:ascii="Times New Roman" w:hAnsi="Times New Roman" w:cs="Times New Roman"/>
          <w:i/>
          <w:iCs/>
          <w:sz w:val="24"/>
          <w:szCs w:val="24"/>
        </w:rPr>
        <w:t>Cultural differences experienced by the Dutch working in the United Kingdom</w:t>
      </w:r>
      <w:r w:rsidRPr="00E237CD">
        <w:rPr>
          <w:rFonts w:ascii="Times New Roman" w:hAnsi="Times New Roman" w:cs="Times New Roman"/>
          <w:sz w:val="24"/>
          <w:szCs w:val="24"/>
        </w:rPr>
        <w:t> (</w:t>
      </w:r>
      <w:proofErr w:type="gramStart"/>
      <w:r w:rsidRPr="00E237CD">
        <w:rPr>
          <w:rFonts w:ascii="Times New Roman" w:hAnsi="Times New Roman" w:cs="Times New Roman"/>
          <w:sz w:val="24"/>
          <w:szCs w:val="24"/>
        </w:rPr>
        <w:t>Master’s</w:t>
      </w:r>
      <w:proofErr w:type="gramEnd"/>
      <w:r w:rsidRPr="00E237CD">
        <w:rPr>
          <w:rFonts w:ascii="Times New Roman" w:hAnsi="Times New Roman" w:cs="Times New Roman"/>
          <w:sz w:val="24"/>
          <w:szCs w:val="24"/>
        </w:rPr>
        <w:t xml:space="preserve"> thesis, University of Twente).</w:t>
      </w:r>
    </w:p>
    <w:p w14:paraId="1EA1AAC3"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Kristjánsdóttir, E. S. (2017). Communication modes, Icelandic. </w:t>
      </w:r>
      <w:r w:rsidRPr="00E237CD">
        <w:rPr>
          <w:rFonts w:ascii="Times New Roman" w:hAnsi="Times New Roman" w:cs="Times New Roman"/>
          <w:i/>
          <w:iCs/>
          <w:sz w:val="24"/>
          <w:szCs w:val="24"/>
        </w:rPr>
        <w:t>YY Kim (</w:t>
      </w:r>
      <w:proofErr w:type="spellStart"/>
      <w:r w:rsidRPr="00E237CD">
        <w:rPr>
          <w:rFonts w:ascii="Times New Roman" w:hAnsi="Times New Roman" w:cs="Times New Roman"/>
          <w:i/>
          <w:iCs/>
          <w:sz w:val="24"/>
          <w:szCs w:val="24"/>
        </w:rPr>
        <w:t>ritstjóri</w:t>
      </w:r>
      <w:proofErr w:type="spellEnd"/>
      <w:r w:rsidRPr="00E237CD">
        <w:rPr>
          <w:rFonts w:ascii="Times New Roman" w:hAnsi="Times New Roman" w:cs="Times New Roman"/>
          <w:i/>
          <w:iCs/>
          <w:sz w:val="24"/>
          <w:szCs w:val="24"/>
        </w:rPr>
        <w:t>), The international encyclopedia of intercultural communication</w:t>
      </w:r>
      <w:r w:rsidRPr="00E237CD">
        <w:rPr>
          <w:rFonts w:ascii="Times New Roman" w:hAnsi="Times New Roman" w:cs="Times New Roman"/>
          <w:sz w:val="24"/>
          <w:szCs w:val="24"/>
        </w:rPr>
        <w:t>, 1-8.</w:t>
      </w:r>
    </w:p>
    <w:p w14:paraId="3B20CACA"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Lin, H., &amp; Lou, L. (2024). A Study on Cross-Cultural Business Communication Based on Hofstede’s Cultural Dimensions Theory. </w:t>
      </w:r>
      <w:r w:rsidRPr="00E237CD">
        <w:rPr>
          <w:rFonts w:ascii="Times New Roman" w:hAnsi="Times New Roman" w:cs="Times New Roman"/>
          <w:i/>
          <w:iCs/>
          <w:sz w:val="24"/>
          <w:szCs w:val="24"/>
        </w:rPr>
        <w:t>Open Journal of Social Sciences</w:t>
      </w:r>
      <w:r w:rsidRPr="00E237CD">
        <w:rPr>
          <w:rFonts w:ascii="Times New Roman" w:hAnsi="Times New Roman" w:cs="Times New Roman"/>
          <w:sz w:val="24"/>
          <w:szCs w:val="24"/>
        </w:rPr>
        <w:t>, </w:t>
      </w:r>
      <w:r w:rsidRPr="00E237CD">
        <w:rPr>
          <w:rFonts w:ascii="Times New Roman" w:hAnsi="Times New Roman" w:cs="Times New Roman"/>
          <w:i/>
          <w:iCs/>
          <w:sz w:val="24"/>
          <w:szCs w:val="24"/>
        </w:rPr>
        <w:t>12</w:t>
      </w:r>
      <w:r w:rsidRPr="00E237CD">
        <w:rPr>
          <w:rFonts w:ascii="Times New Roman" w:hAnsi="Times New Roman" w:cs="Times New Roman"/>
          <w:sz w:val="24"/>
          <w:szCs w:val="24"/>
        </w:rPr>
        <w:t>(9), 352-368.</w:t>
      </w:r>
    </w:p>
    <w:p w14:paraId="741079F3"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McLarnon, M. J., O’Neill, T. A., Taras, V., Law, D., Donia, M. B., &amp; Steel, P. (2019). Global virtual team communication, coordination, and performance across three peer feedback strategies. </w:t>
      </w:r>
      <w:r w:rsidRPr="00E237CD">
        <w:rPr>
          <w:rFonts w:ascii="Times New Roman" w:hAnsi="Times New Roman" w:cs="Times New Roman"/>
          <w:i/>
          <w:iCs/>
          <w:sz w:val="24"/>
          <w:szCs w:val="24"/>
        </w:rPr>
        <w:t xml:space="preserve">Canadian Journal of </w:t>
      </w:r>
      <w:proofErr w:type="spellStart"/>
      <w:r w:rsidRPr="00E237CD">
        <w:rPr>
          <w:rFonts w:ascii="Times New Roman" w:hAnsi="Times New Roman" w:cs="Times New Roman"/>
          <w:i/>
          <w:iCs/>
          <w:sz w:val="24"/>
          <w:szCs w:val="24"/>
        </w:rPr>
        <w:t>Behavioural</w:t>
      </w:r>
      <w:proofErr w:type="spellEnd"/>
      <w:r w:rsidRPr="00E237CD">
        <w:rPr>
          <w:rFonts w:ascii="Times New Roman" w:hAnsi="Times New Roman" w:cs="Times New Roman"/>
          <w:i/>
          <w:iCs/>
          <w:sz w:val="24"/>
          <w:szCs w:val="24"/>
        </w:rPr>
        <w:t xml:space="preserve"> Science/Revue canadienne des sciences du </w:t>
      </w:r>
      <w:proofErr w:type="spellStart"/>
      <w:r w:rsidRPr="00E237CD">
        <w:rPr>
          <w:rFonts w:ascii="Times New Roman" w:hAnsi="Times New Roman" w:cs="Times New Roman"/>
          <w:i/>
          <w:iCs/>
          <w:sz w:val="24"/>
          <w:szCs w:val="24"/>
        </w:rPr>
        <w:t>comportement</w:t>
      </w:r>
      <w:proofErr w:type="spellEnd"/>
      <w:r w:rsidRPr="00E237CD">
        <w:rPr>
          <w:rFonts w:ascii="Times New Roman" w:hAnsi="Times New Roman" w:cs="Times New Roman"/>
          <w:sz w:val="24"/>
          <w:szCs w:val="24"/>
        </w:rPr>
        <w:t>, </w:t>
      </w:r>
      <w:r w:rsidRPr="00E237CD">
        <w:rPr>
          <w:rFonts w:ascii="Times New Roman" w:hAnsi="Times New Roman" w:cs="Times New Roman"/>
          <w:i/>
          <w:iCs/>
          <w:sz w:val="24"/>
          <w:szCs w:val="24"/>
        </w:rPr>
        <w:t>51</w:t>
      </w:r>
      <w:r w:rsidRPr="00E237CD">
        <w:rPr>
          <w:rFonts w:ascii="Times New Roman" w:hAnsi="Times New Roman" w:cs="Times New Roman"/>
          <w:sz w:val="24"/>
          <w:szCs w:val="24"/>
        </w:rPr>
        <w:t>(4), 207.</w:t>
      </w:r>
    </w:p>
    <w:p w14:paraId="372365ED"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Metcalfe, A., Hueffner, A., &amp; </w:t>
      </w:r>
      <w:proofErr w:type="spellStart"/>
      <w:r w:rsidRPr="00E237CD">
        <w:rPr>
          <w:rFonts w:ascii="Times New Roman" w:hAnsi="Times New Roman" w:cs="Times New Roman"/>
          <w:sz w:val="24"/>
          <w:szCs w:val="24"/>
        </w:rPr>
        <w:t>Suss</w:t>
      </w:r>
      <w:proofErr w:type="spellEnd"/>
      <w:r w:rsidRPr="00E237CD">
        <w:rPr>
          <w:rFonts w:ascii="Times New Roman" w:hAnsi="Times New Roman" w:cs="Times New Roman"/>
          <w:sz w:val="24"/>
          <w:szCs w:val="24"/>
        </w:rPr>
        <w:t>, J. M. (2022). Beyond Inclusion Through Female Empowered Leadership: Status and Strategy in Iceland. </w:t>
      </w:r>
      <w:r w:rsidRPr="00E237CD">
        <w:rPr>
          <w:rFonts w:ascii="Times New Roman" w:hAnsi="Times New Roman" w:cs="Times New Roman"/>
          <w:i/>
          <w:iCs/>
          <w:sz w:val="24"/>
          <w:szCs w:val="24"/>
        </w:rPr>
        <w:t>Gender Issues</w:t>
      </w:r>
      <w:r w:rsidRPr="00E237CD">
        <w:rPr>
          <w:rFonts w:ascii="Times New Roman" w:hAnsi="Times New Roman" w:cs="Times New Roman"/>
          <w:sz w:val="24"/>
          <w:szCs w:val="24"/>
        </w:rPr>
        <w:t>, </w:t>
      </w:r>
      <w:r w:rsidRPr="00E237CD">
        <w:rPr>
          <w:rFonts w:ascii="Times New Roman" w:hAnsi="Times New Roman" w:cs="Times New Roman"/>
          <w:i/>
          <w:iCs/>
          <w:sz w:val="24"/>
          <w:szCs w:val="24"/>
        </w:rPr>
        <w:t>39</w:t>
      </w:r>
      <w:r w:rsidRPr="00E237CD">
        <w:rPr>
          <w:rFonts w:ascii="Times New Roman" w:hAnsi="Times New Roman" w:cs="Times New Roman"/>
          <w:sz w:val="24"/>
          <w:szCs w:val="24"/>
        </w:rPr>
        <w:t>(4), 455-477.</w:t>
      </w:r>
    </w:p>
    <w:p w14:paraId="6409F84E"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Minelgaite</w:t>
      </w:r>
      <w:proofErr w:type="spellEnd"/>
      <w:r w:rsidRPr="00E237CD">
        <w:rPr>
          <w:rFonts w:ascii="Times New Roman" w:hAnsi="Times New Roman" w:cs="Times New Roman"/>
          <w:sz w:val="24"/>
          <w:szCs w:val="24"/>
        </w:rPr>
        <w:t xml:space="preserve">, I., Guðmundsdóttir, S., Guðmundsdóttir, Á. E., </w:t>
      </w:r>
      <w:proofErr w:type="spellStart"/>
      <w:r w:rsidRPr="00E237CD">
        <w:rPr>
          <w:rFonts w:ascii="Times New Roman" w:hAnsi="Times New Roman" w:cs="Times New Roman"/>
          <w:sz w:val="24"/>
          <w:szCs w:val="24"/>
        </w:rPr>
        <w:t>Stangej</w:t>
      </w:r>
      <w:proofErr w:type="spellEnd"/>
      <w:r w:rsidRPr="00E237CD">
        <w:rPr>
          <w:rFonts w:ascii="Times New Roman" w:hAnsi="Times New Roman" w:cs="Times New Roman"/>
          <w:sz w:val="24"/>
          <w:szCs w:val="24"/>
        </w:rPr>
        <w:t xml:space="preserve">, O., </w:t>
      </w:r>
      <w:proofErr w:type="spellStart"/>
      <w:r w:rsidRPr="00E237CD">
        <w:rPr>
          <w:rFonts w:ascii="Times New Roman" w:hAnsi="Times New Roman" w:cs="Times New Roman"/>
          <w:sz w:val="24"/>
          <w:szCs w:val="24"/>
        </w:rPr>
        <w:t>Minelgaite</w:t>
      </w:r>
      <w:proofErr w:type="spellEnd"/>
      <w:r w:rsidRPr="00E237CD">
        <w:rPr>
          <w:rFonts w:ascii="Times New Roman" w:hAnsi="Times New Roman" w:cs="Times New Roman"/>
          <w:sz w:val="24"/>
          <w:szCs w:val="24"/>
        </w:rPr>
        <w:t xml:space="preserve">, I., Guðmundsdóttir, S., ... &amp; </w:t>
      </w:r>
      <w:proofErr w:type="spellStart"/>
      <w:r w:rsidRPr="00E237CD">
        <w:rPr>
          <w:rFonts w:ascii="Times New Roman" w:hAnsi="Times New Roman" w:cs="Times New Roman"/>
          <w:sz w:val="24"/>
          <w:szCs w:val="24"/>
        </w:rPr>
        <w:t>Stangej</w:t>
      </w:r>
      <w:proofErr w:type="spellEnd"/>
      <w:r w:rsidRPr="00E237CD">
        <w:rPr>
          <w:rFonts w:ascii="Times New Roman" w:hAnsi="Times New Roman" w:cs="Times New Roman"/>
          <w:sz w:val="24"/>
          <w:szCs w:val="24"/>
        </w:rPr>
        <w:t>, O. (2018). Organizational Culture in Iceland: Welcoming the Uncertainty. </w:t>
      </w:r>
      <w:r w:rsidRPr="00E237CD">
        <w:rPr>
          <w:rFonts w:ascii="Times New Roman" w:hAnsi="Times New Roman" w:cs="Times New Roman"/>
          <w:i/>
          <w:iCs/>
          <w:sz w:val="24"/>
          <w:szCs w:val="24"/>
        </w:rPr>
        <w:t>Demystifying Leadership in Iceland: An Inquiry into Cultural, Societal, and Entrepreneurial Uniqueness</w:t>
      </w:r>
      <w:r w:rsidRPr="00E237CD">
        <w:rPr>
          <w:rFonts w:ascii="Times New Roman" w:hAnsi="Times New Roman" w:cs="Times New Roman"/>
          <w:sz w:val="24"/>
          <w:szCs w:val="24"/>
        </w:rPr>
        <w:t>, 27-38.</w:t>
      </w:r>
    </w:p>
    <w:p w14:paraId="6D87C5EA" w14:textId="77777777" w:rsidR="00181AB0" w:rsidRPr="00E237CD" w:rsidRDefault="00181AB0" w:rsidP="00181AB0">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Oslund, K. (2011). </w:t>
      </w:r>
      <w:r w:rsidRPr="00E237CD">
        <w:rPr>
          <w:rFonts w:ascii="Times New Roman" w:hAnsi="Times New Roman" w:cs="Times New Roman"/>
          <w:i/>
          <w:iCs/>
          <w:sz w:val="24"/>
          <w:szCs w:val="24"/>
        </w:rPr>
        <w:t>Iceland imagined: Nature, culture, and storytelling in the North Atlantic</w:t>
      </w:r>
      <w:r w:rsidRPr="00E237CD">
        <w:rPr>
          <w:rFonts w:ascii="Times New Roman" w:hAnsi="Times New Roman" w:cs="Times New Roman"/>
          <w:sz w:val="24"/>
          <w:szCs w:val="24"/>
        </w:rPr>
        <w:t>. University of Washington Press.</w:t>
      </w:r>
    </w:p>
    <w:p w14:paraId="0CC08C56"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lastRenderedPageBreak/>
        <w:t>Pedersen, C. L., Ritter, T., &amp; Di Benedetto, C. A. (2020). Managing through a crisis: Managerial implications for business-to-business firms. </w:t>
      </w:r>
      <w:r w:rsidRPr="00E237CD">
        <w:rPr>
          <w:rFonts w:ascii="Times New Roman" w:hAnsi="Times New Roman" w:cs="Times New Roman"/>
          <w:i/>
          <w:iCs/>
          <w:sz w:val="24"/>
          <w:szCs w:val="24"/>
        </w:rPr>
        <w:t>Industrial Marketing Management</w:t>
      </w:r>
      <w:r w:rsidRPr="00E237CD">
        <w:rPr>
          <w:rFonts w:ascii="Times New Roman" w:hAnsi="Times New Roman" w:cs="Times New Roman"/>
          <w:sz w:val="24"/>
          <w:szCs w:val="24"/>
        </w:rPr>
        <w:t>, </w:t>
      </w:r>
      <w:r w:rsidRPr="00E237CD">
        <w:rPr>
          <w:rFonts w:ascii="Times New Roman" w:hAnsi="Times New Roman" w:cs="Times New Roman"/>
          <w:i/>
          <w:iCs/>
          <w:sz w:val="24"/>
          <w:szCs w:val="24"/>
        </w:rPr>
        <w:t>88</w:t>
      </w:r>
      <w:r w:rsidRPr="00E237CD">
        <w:rPr>
          <w:rFonts w:ascii="Times New Roman" w:hAnsi="Times New Roman" w:cs="Times New Roman"/>
          <w:sz w:val="24"/>
          <w:szCs w:val="24"/>
        </w:rPr>
        <w:t>, 314-322.</w:t>
      </w:r>
    </w:p>
    <w:p w14:paraId="51D46920"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Pîrlog</w:t>
      </w:r>
      <w:proofErr w:type="spellEnd"/>
      <w:r w:rsidRPr="00E237CD">
        <w:rPr>
          <w:rFonts w:ascii="Times New Roman" w:hAnsi="Times New Roman" w:cs="Times New Roman"/>
          <w:sz w:val="24"/>
          <w:szCs w:val="24"/>
        </w:rPr>
        <w:t>, A. (2021). Intercultural profile of managers in the republic of Moldova in the context of the Trompenaars and Hampden-Turner theory of cultural dimensions. </w:t>
      </w:r>
      <w:r w:rsidRPr="00E237CD">
        <w:rPr>
          <w:rFonts w:ascii="Times New Roman" w:hAnsi="Times New Roman" w:cs="Times New Roman"/>
          <w:i/>
          <w:iCs/>
          <w:sz w:val="24"/>
          <w:szCs w:val="24"/>
        </w:rPr>
        <w:t>Economy and Sociology</w:t>
      </w:r>
      <w:r w:rsidRPr="00E237CD">
        <w:rPr>
          <w:rFonts w:ascii="Times New Roman" w:hAnsi="Times New Roman" w:cs="Times New Roman"/>
          <w:sz w:val="24"/>
          <w:szCs w:val="24"/>
        </w:rPr>
        <w:t>, (2), 70-84.</w:t>
      </w:r>
    </w:p>
    <w:p w14:paraId="5CD1DF11"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Rezaei </w:t>
      </w:r>
      <w:proofErr w:type="spellStart"/>
      <w:r w:rsidRPr="00E237CD">
        <w:rPr>
          <w:rFonts w:ascii="Times New Roman" w:hAnsi="Times New Roman" w:cs="Times New Roman"/>
          <w:sz w:val="24"/>
          <w:szCs w:val="24"/>
        </w:rPr>
        <w:t>Vandchali</w:t>
      </w:r>
      <w:proofErr w:type="spellEnd"/>
      <w:r w:rsidRPr="00E237CD">
        <w:rPr>
          <w:rFonts w:ascii="Times New Roman" w:hAnsi="Times New Roman" w:cs="Times New Roman"/>
          <w:sz w:val="24"/>
          <w:szCs w:val="24"/>
        </w:rPr>
        <w:t>, H., Cahoon, S., &amp; Chen, S. L. (2020). Creating a sustainable supply chain network by adopting relationship management strategies. </w:t>
      </w:r>
      <w:r w:rsidRPr="00E237CD">
        <w:rPr>
          <w:rFonts w:ascii="Times New Roman" w:hAnsi="Times New Roman" w:cs="Times New Roman"/>
          <w:i/>
          <w:iCs/>
          <w:sz w:val="24"/>
          <w:szCs w:val="24"/>
        </w:rPr>
        <w:t>Journal of Business-to-Business Marketing</w:t>
      </w:r>
      <w:r w:rsidRPr="00E237CD">
        <w:rPr>
          <w:rFonts w:ascii="Times New Roman" w:hAnsi="Times New Roman" w:cs="Times New Roman"/>
          <w:sz w:val="24"/>
          <w:szCs w:val="24"/>
        </w:rPr>
        <w:t>, </w:t>
      </w:r>
      <w:r w:rsidRPr="00E237CD">
        <w:rPr>
          <w:rFonts w:ascii="Times New Roman" w:hAnsi="Times New Roman" w:cs="Times New Roman"/>
          <w:i/>
          <w:iCs/>
          <w:sz w:val="24"/>
          <w:szCs w:val="24"/>
        </w:rPr>
        <w:t>27</w:t>
      </w:r>
      <w:r w:rsidRPr="00E237CD">
        <w:rPr>
          <w:rFonts w:ascii="Times New Roman" w:hAnsi="Times New Roman" w:cs="Times New Roman"/>
          <w:sz w:val="24"/>
          <w:szCs w:val="24"/>
        </w:rPr>
        <w:t>(2), 125-149.</w:t>
      </w:r>
    </w:p>
    <w:p w14:paraId="7A678556" w14:textId="77777777" w:rsidR="00181AB0" w:rsidRPr="00E237CD" w:rsidRDefault="00181AB0" w:rsidP="00181AB0">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Riches, S. (2024). </w:t>
      </w:r>
      <w:r w:rsidRPr="00E237CD">
        <w:rPr>
          <w:rFonts w:ascii="Times New Roman" w:hAnsi="Times New Roman" w:cs="Times New Roman"/>
          <w:i/>
          <w:iCs/>
          <w:sz w:val="24"/>
          <w:szCs w:val="24"/>
        </w:rPr>
        <w:t xml:space="preserve">Britain-Culture </w:t>
      </w:r>
      <w:proofErr w:type="gramStart"/>
      <w:r w:rsidRPr="00E237CD">
        <w:rPr>
          <w:rFonts w:ascii="Times New Roman" w:hAnsi="Times New Roman" w:cs="Times New Roman"/>
          <w:i/>
          <w:iCs/>
          <w:sz w:val="24"/>
          <w:szCs w:val="24"/>
        </w:rPr>
        <w:t>Smart!:</w:t>
      </w:r>
      <w:proofErr w:type="gramEnd"/>
      <w:r w:rsidRPr="00E237CD">
        <w:rPr>
          <w:rFonts w:ascii="Times New Roman" w:hAnsi="Times New Roman" w:cs="Times New Roman"/>
          <w:i/>
          <w:iCs/>
          <w:sz w:val="24"/>
          <w:szCs w:val="24"/>
        </w:rPr>
        <w:t xml:space="preserve"> The Essential Guide to Customs &amp; Culture</w:t>
      </w:r>
      <w:r w:rsidRPr="00E237CD">
        <w:rPr>
          <w:rFonts w:ascii="Times New Roman" w:hAnsi="Times New Roman" w:cs="Times New Roman"/>
          <w:sz w:val="24"/>
          <w:szCs w:val="24"/>
        </w:rPr>
        <w:t xml:space="preserve">. </w:t>
      </w:r>
      <w:proofErr w:type="spellStart"/>
      <w:r w:rsidRPr="00E237CD">
        <w:rPr>
          <w:rFonts w:ascii="Times New Roman" w:hAnsi="Times New Roman" w:cs="Times New Roman"/>
          <w:sz w:val="24"/>
          <w:szCs w:val="24"/>
        </w:rPr>
        <w:t>Kuperard</w:t>
      </w:r>
      <w:proofErr w:type="spellEnd"/>
      <w:r w:rsidRPr="00E237CD">
        <w:rPr>
          <w:rFonts w:ascii="Times New Roman" w:hAnsi="Times New Roman" w:cs="Times New Roman"/>
          <w:sz w:val="24"/>
          <w:szCs w:val="24"/>
        </w:rPr>
        <w:t>.</w:t>
      </w:r>
    </w:p>
    <w:p w14:paraId="70731F3D"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Slice of Iceland. (2024). </w:t>
      </w:r>
      <w:r w:rsidRPr="00E237CD">
        <w:rPr>
          <w:rFonts w:ascii="Times New Roman" w:hAnsi="Times New Roman" w:cs="Times New Roman"/>
          <w:i/>
          <w:iCs/>
          <w:sz w:val="24"/>
          <w:szCs w:val="24"/>
        </w:rPr>
        <w:t>The unwritten rules: Understanding Icelandic etiquette</w:t>
      </w:r>
      <w:r w:rsidRPr="00E237CD">
        <w:rPr>
          <w:rFonts w:ascii="Times New Roman" w:hAnsi="Times New Roman" w:cs="Times New Roman"/>
          <w:sz w:val="24"/>
          <w:szCs w:val="24"/>
        </w:rPr>
        <w:t xml:space="preserve">. </w:t>
      </w:r>
      <w:hyperlink r:id="rId21" w:history="1">
        <w:r w:rsidRPr="00E237CD">
          <w:rPr>
            <w:rStyle w:val="af3"/>
            <w:rFonts w:ascii="Times New Roman" w:hAnsi="Times New Roman" w:cs="Times New Roman"/>
            <w:sz w:val="24"/>
            <w:szCs w:val="24"/>
          </w:rPr>
          <w:t>https://www.sliceoficeland.is/blog/the-unwritten-rules-understanding-icelandic-etiquette</w:t>
        </w:r>
      </w:hyperlink>
      <w:r w:rsidRPr="00E237CD">
        <w:rPr>
          <w:rFonts w:ascii="Times New Roman" w:hAnsi="Times New Roman" w:cs="Times New Roman"/>
          <w:sz w:val="24"/>
          <w:szCs w:val="24"/>
        </w:rPr>
        <w:t xml:space="preserve"> </w:t>
      </w:r>
    </w:p>
    <w:p w14:paraId="0B824FB0"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Statistic Iceland. (2024). </w:t>
      </w:r>
      <w:r w:rsidRPr="00E237CD">
        <w:rPr>
          <w:rFonts w:ascii="Times New Roman" w:hAnsi="Times New Roman" w:cs="Times New Roman"/>
          <w:i/>
          <w:iCs/>
          <w:sz w:val="24"/>
          <w:szCs w:val="24"/>
        </w:rPr>
        <w:t>Innovation in enterprises decreased significantly during the pandemic</w:t>
      </w:r>
      <w:r w:rsidRPr="00E237CD">
        <w:rPr>
          <w:rFonts w:ascii="Times New Roman" w:hAnsi="Times New Roman" w:cs="Times New Roman"/>
          <w:sz w:val="24"/>
          <w:szCs w:val="24"/>
        </w:rPr>
        <w:t xml:space="preserve">. </w:t>
      </w:r>
      <w:hyperlink r:id="rId22" w:history="1">
        <w:r w:rsidRPr="00E237CD">
          <w:rPr>
            <w:rStyle w:val="af3"/>
            <w:rFonts w:ascii="Times New Roman" w:hAnsi="Times New Roman" w:cs="Times New Roman"/>
            <w:sz w:val="24"/>
            <w:szCs w:val="24"/>
          </w:rPr>
          <w:t>https://www.statice.is/publications/news-archive/science-and-technology/community-innovation-2020-2022/</w:t>
        </w:r>
      </w:hyperlink>
      <w:r w:rsidRPr="00E237CD">
        <w:rPr>
          <w:rFonts w:ascii="Times New Roman" w:hAnsi="Times New Roman" w:cs="Times New Roman"/>
          <w:sz w:val="24"/>
          <w:szCs w:val="24"/>
        </w:rPr>
        <w:t xml:space="preserve"> </w:t>
      </w:r>
    </w:p>
    <w:p w14:paraId="2137D567"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Szkudlarek</w:t>
      </w:r>
      <w:proofErr w:type="spellEnd"/>
      <w:r w:rsidRPr="00E237CD">
        <w:rPr>
          <w:rFonts w:ascii="Times New Roman" w:hAnsi="Times New Roman" w:cs="Times New Roman"/>
          <w:sz w:val="24"/>
          <w:szCs w:val="24"/>
        </w:rPr>
        <w:t xml:space="preserve">, B., Osland, J. S., </w:t>
      </w:r>
      <w:proofErr w:type="spellStart"/>
      <w:r w:rsidRPr="00E237CD">
        <w:rPr>
          <w:rFonts w:ascii="Times New Roman" w:hAnsi="Times New Roman" w:cs="Times New Roman"/>
          <w:sz w:val="24"/>
          <w:szCs w:val="24"/>
        </w:rPr>
        <w:t>Nardon</w:t>
      </w:r>
      <w:proofErr w:type="spellEnd"/>
      <w:r w:rsidRPr="00E237CD">
        <w:rPr>
          <w:rFonts w:ascii="Times New Roman" w:hAnsi="Times New Roman" w:cs="Times New Roman"/>
          <w:sz w:val="24"/>
          <w:szCs w:val="24"/>
        </w:rPr>
        <w:t>, L., &amp; Zander, L. (2020). Communication and culture in international business–Moving the field forward. </w:t>
      </w:r>
      <w:r w:rsidRPr="00E237CD">
        <w:rPr>
          <w:rFonts w:ascii="Times New Roman" w:hAnsi="Times New Roman" w:cs="Times New Roman"/>
          <w:i/>
          <w:iCs/>
          <w:sz w:val="24"/>
          <w:szCs w:val="24"/>
        </w:rPr>
        <w:t>Journal of World Business</w:t>
      </w:r>
      <w:r w:rsidRPr="00E237CD">
        <w:rPr>
          <w:rFonts w:ascii="Times New Roman" w:hAnsi="Times New Roman" w:cs="Times New Roman"/>
          <w:sz w:val="24"/>
          <w:szCs w:val="24"/>
        </w:rPr>
        <w:t>, </w:t>
      </w:r>
      <w:r w:rsidRPr="00E237CD">
        <w:rPr>
          <w:rFonts w:ascii="Times New Roman" w:hAnsi="Times New Roman" w:cs="Times New Roman"/>
          <w:i/>
          <w:iCs/>
          <w:sz w:val="24"/>
          <w:szCs w:val="24"/>
        </w:rPr>
        <w:t>55</w:t>
      </w:r>
      <w:r w:rsidRPr="00E237CD">
        <w:rPr>
          <w:rFonts w:ascii="Times New Roman" w:hAnsi="Times New Roman" w:cs="Times New Roman"/>
          <w:sz w:val="24"/>
          <w:szCs w:val="24"/>
        </w:rPr>
        <w:t>(6), 101126.</w:t>
      </w:r>
    </w:p>
    <w:p w14:paraId="76028850"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The Culture Factor Group. (2024). </w:t>
      </w:r>
      <w:r w:rsidRPr="00E237CD">
        <w:rPr>
          <w:rFonts w:ascii="Times New Roman" w:hAnsi="Times New Roman" w:cs="Times New Roman"/>
          <w:i/>
          <w:iCs/>
          <w:sz w:val="24"/>
          <w:szCs w:val="24"/>
        </w:rPr>
        <w:t>Country Comparison tool – United Kingdom and Iceland</w:t>
      </w:r>
      <w:r w:rsidRPr="00E237CD">
        <w:rPr>
          <w:rFonts w:ascii="Times New Roman" w:hAnsi="Times New Roman" w:cs="Times New Roman"/>
          <w:sz w:val="24"/>
          <w:szCs w:val="24"/>
        </w:rPr>
        <w:t xml:space="preserve">. </w:t>
      </w:r>
      <w:hyperlink r:id="rId23" w:history="1">
        <w:r w:rsidRPr="00E237CD">
          <w:rPr>
            <w:rStyle w:val="af3"/>
            <w:rFonts w:ascii="Times New Roman" w:hAnsi="Times New Roman" w:cs="Times New Roman"/>
            <w:sz w:val="24"/>
            <w:szCs w:val="24"/>
          </w:rPr>
          <w:t>https://www.theculturefactor.com/country-comparison-tool?countries=iceland%2Cunited+kingdom</w:t>
        </w:r>
      </w:hyperlink>
      <w:r w:rsidRPr="00E237CD">
        <w:rPr>
          <w:rStyle w:val="af3"/>
          <w:rFonts w:ascii="Times New Roman" w:hAnsi="Times New Roman" w:cs="Times New Roman"/>
          <w:sz w:val="24"/>
          <w:szCs w:val="24"/>
        </w:rPr>
        <w:t xml:space="preserve"> </w:t>
      </w:r>
    </w:p>
    <w:p w14:paraId="5A34523B"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 xml:space="preserve">UK Government. (2024). </w:t>
      </w:r>
      <w:r w:rsidRPr="00E237CD">
        <w:rPr>
          <w:rFonts w:ascii="Times New Roman" w:hAnsi="Times New Roman" w:cs="Times New Roman"/>
          <w:i/>
          <w:iCs/>
          <w:sz w:val="24"/>
          <w:szCs w:val="24"/>
        </w:rPr>
        <w:t>Sectors - Technology.</w:t>
      </w:r>
      <w:r w:rsidRPr="00E237CD">
        <w:rPr>
          <w:rFonts w:ascii="Times New Roman" w:hAnsi="Times New Roman" w:cs="Times New Roman"/>
          <w:sz w:val="24"/>
          <w:szCs w:val="24"/>
        </w:rPr>
        <w:t xml:space="preserve"> </w:t>
      </w:r>
      <w:hyperlink r:id="rId24" w:history="1">
        <w:r w:rsidRPr="00E237CD">
          <w:rPr>
            <w:rStyle w:val="af3"/>
            <w:rFonts w:ascii="Times New Roman" w:hAnsi="Times New Roman" w:cs="Times New Roman"/>
            <w:sz w:val="24"/>
            <w:szCs w:val="24"/>
          </w:rPr>
          <w:t>https://www.great.gov.uk/international/investment/sectors/technology/</w:t>
        </w:r>
      </w:hyperlink>
      <w:r w:rsidRPr="00E237CD">
        <w:rPr>
          <w:rFonts w:ascii="Times New Roman" w:hAnsi="Times New Roman" w:cs="Times New Roman"/>
          <w:sz w:val="24"/>
          <w:szCs w:val="24"/>
        </w:rPr>
        <w:t xml:space="preserve"> </w:t>
      </w:r>
    </w:p>
    <w:p w14:paraId="2443944D" w14:textId="77777777" w:rsidR="00181AB0" w:rsidRPr="00E237CD" w:rsidRDefault="00181AB0" w:rsidP="00C8085D">
      <w:pPr>
        <w:ind w:left="480" w:hangingChars="200" w:hanging="480"/>
        <w:rPr>
          <w:rFonts w:ascii="Times New Roman" w:hAnsi="Times New Roman" w:cs="Times New Roman"/>
          <w:sz w:val="24"/>
          <w:szCs w:val="24"/>
        </w:rPr>
      </w:pPr>
      <w:r w:rsidRPr="00E237CD">
        <w:rPr>
          <w:rFonts w:ascii="Times New Roman" w:hAnsi="Times New Roman" w:cs="Times New Roman"/>
          <w:sz w:val="24"/>
          <w:szCs w:val="24"/>
        </w:rPr>
        <w:t>Walker, J. (2023). Verbal Communication. </w:t>
      </w:r>
      <w:r w:rsidRPr="00E237CD">
        <w:rPr>
          <w:rFonts w:ascii="Times New Roman" w:hAnsi="Times New Roman" w:cs="Times New Roman"/>
          <w:i/>
          <w:iCs/>
          <w:sz w:val="24"/>
          <w:szCs w:val="24"/>
        </w:rPr>
        <w:t>Keys to Communication: An Essential Guide to Communication in the Real World</w:t>
      </w:r>
      <w:r w:rsidRPr="00E237CD">
        <w:rPr>
          <w:rFonts w:ascii="Times New Roman" w:hAnsi="Times New Roman" w:cs="Times New Roman"/>
          <w:sz w:val="24"/>
          <w:szCs w:val="24"/>
        </w:rPr>
        <w:t>.</w:t>
      </w:r>
    </w:p>
    <w:p w14:paraId="4F9D12E8" w14:textId="77777777" w:rsidR="00181AB0" w:rsidRPr="00E237CD" w:rsidRDefault="00181AB0" w:rsidP="00C8085D">
      <w:pPr>
        <w:ind w:left="480" w:hangingChars="200" w:hanging="480"/>
        <w:rPr>
          <w:rFonts w:ascii="Times New Roman" w:hAnsi="Times New Roman" w:cs="Times New Roman"/>
          <w:sz w:val="24"/>
          <w:szCs w:val="24"/>
        </w:rPr>
      </w:pPr>
      <w:proofErr w:type="spellStart"/>
      <w:r w:rsidRPr="00E237CD">
        <w:rPr>
          <w:rFonts w:ascii="Times New Roman" w:hAnsi="Times New Roman" w:cs="Times New Roman"/>
          <w:sz w:val="24"/>
          <w:szCs w:val="24"/>
        </w:rPr>
        <w:t>Wongsansukcharoen</w:t>
      </w:r>
      <w:proofErr w:type="spellEnd"/>
      <w:r w:rsidRPr="00E237CD">
        <w:rPr>
          <w:rFonts w:ascii="Times New Roman" w:hAnsi="Times New Roman" w:cs="Times New Roman"/>
          <w:sz w:val="24"/>
          <w:szCs w:val="24"/>
        </w:rPr>
        <w:t>, J. (2022). Effect of community relationship management, relationship marketing orientation, customer engagement, and brand trust on brand loyalty: The case of a commercial bank in Thailand. </w:t>
      </w:r>
      <w:r w:rsidRPr="00E237CD">
        <w:rPr>
          <w:rFonts w:ascii="Times New Roman" w:hAnsi="Times New Roman" w:cs="Times New Roman"/>
          <w:i/>
          <w:iCs/>
          <w:sz w:val="24"/>
          <w:szCs w:val="24"/>
        </w:rPr>
        <w:t>Journal of Retailing and Consumer Services</w:t>
      </w:r>
      <w:r w:rsidRPr="00E237CD">
        <w:rPr>
          <w:rFonts w:ascii="Times New Roman" w:hAnsi="Times New Roman" w:cs="Times New Roman"/>
          <w:sz w:val="24"/>
          <w:szCs w:val="24"/>
        </w:rPr>
        <w:t>, </w:t>
      </w:r>
      <w:r w:rsidRPr="00E237CD">
        <w:rPr>
          <w:rFonts w:ascii="Times New Roman" w:hAnsi="Times New Roman" w:cs="Times New Roman"/>
          <w:i/>
          <w:iCs/>
          <w:sz w:val="24"/>
          <w:szCs w:val="24"/>
        </w:rPr>
        <w:t>64</w:t>
      </w:r>
      <w:r w:rsidRPr="00E237CD">
        <w:rPr>
          <w:rFonts w:ascii="Times New Roman" w:hAnsi="Times New Roman" w:cs="Times New Roman"/>
          <w:sz w:val="24"/>
          <w:szCs w:val="24"/>
        </w:rPr>
        <w:t>, 102826.</w:t>
      </w:r>
    </w:p>
    <w:sectPr w:rsidR="00181AB0" w:rsidRPr="00E237C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A8FEB" w14:textId="77777777" w:rsidR="008254B4" w:rsidRDefault="008254B4" w:rsidP="001C0E99">
      <w:pPr>
        <w:rPr>
          <w:rFonts w:hint="eastAsia"/>
        </w:rPr>
      </w:pPr>
      <w:r>
        <w:separator/>
      </w:r>
    </w:p>
  </w:endnote>
  <w:endnote w:type="continuationSeparator" w:id="0">
    <w:p w14:paraId="4FC9E913" w14:textId="77777777" w:rsidR="008254B4" w:rsidRDefault="008254B4" w:rsidP="001C0E99">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AFFB4" w14:textId="77777777" w:rsidR="008254B4" w:rsidRDefault="008254B4" w:rsidP="001C0E99">
      <w:pPr>
        <w:rPr>
          <w:rFonts w:hint="eastAsia"/>
        </w:rPr>
      </w:pPr>
      <w:r>
        <w:separator/>
      </w:r>
    </w:p>
  </w:footnote>
  <w:footnote w:type="continuationSeparator" w:id="0">
    <w:p w14:paraId="53486A23" w14:textId="77777777" w:rsidR="008254B4" w:rsidRDefault="008254B4" w:rsidP="001C0E99">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3240D2"/>
    <w:multiLevelType w:val="hybridMultilevel"/>
    <w:tmpl w:val="1840A0B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AB71C24"/>
    <w:multiLevelType w:val="hybridMultilevel"/>
    <w:tmpl w:val="21DE932C"/>
    <w:lvl w:ilvl="0" w:tplc="71EA845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F6613C9"/>
    <w:multiLevelType w:val="hybridMultilevel"/>
    <w:tmpl w:val="73C850C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C4561C5"/>
    <w:multiLevelType w:val="hybridMultilevel"/>
    <w:tmpl w:val="8EB2A440"/>
    <w:lvl w:ilvl="0" w:tplc="2A5C892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34A3DD9"/>
    <w:multiLevelType w:val="hybridMultilevel"/>
    <w:tmpl w:val="C92AEE7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15956299">
    <w:abstractNumId w:val="0"/>
  </w:num>
  <w:num w:numId="2" w16cid:durableId="1780642019">
    <w:abstractNumId w:val="4"/>
  </w:num>
  <w:num w:numId="3" w16cid:durableId="973144227">
    <w:abstractNumId w:val="3"/>
  </w:num>
  <w:num w:numId="4" w16cid:durableId="2144079457">
    <w:abstractNumId w:val="2"/>
  </w:num>
  <w:num w:numId="5" w16cid:durableId="895555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B0991"/>
    <w:rsid w:val="00002280"/>
    <w:rsid w:val="00045A50"/>
    <w:rsid w:val="00065E53"/>
    <w:rsid w:val="000666C0"/>
    <w:rsid w:val="000718DE"/>
    <w:rsid w:val="000857C2"/>
    <w:rsid w:val="000C2241"/>
    <w:rsid w:val="000D2E6B"/>
    <w:rsid w:val="00102292"/>
    <w:rsid w:val="00104621"/>
    <w:rsid w:val="001160B1"/>
    <w:rsid w:val="001435D4"/>
    <w:rsid w:val="00145B8D"/>
    <w:rsid w:val="00147D08"/>
    <w:rsid w:val="001674CB"/>
    <w:rsid w:val="0018023E"/>
    <w:rsid w:val="00181AB0"/>
    <w:rsid w:val="001C0E99"/>
    <w:rsid w:val="001F4E96"/>
    <w:rsid w:val="00205BD6"/>
    <w:rsid w:val="00214B64"/>
    <w:rsid w:val="00240DDB"/>
    <w:rsid w:val="00245440"/>
    <w:rsid w:val="002A4E3C"/>
    <w:rsid w:val="002A4E6C"/>
    <w:rsid w:val="002B1601"/>
    <w:rsid w:val="002D2C41"/>
    <w:rsid w:val="002E5039"/>
    <w:rsid w:val="002F36E0"/>
    <w:rsid w:val="00300648"/>
    <w:rsid w:val="00301A8B"/>
    <w:rsid w:val="0031298A"/>
    <w:rsid w:val="00315C21"/>
    <w:rsid w:val="00366BC0"/>
    <w:rsid w:val="003831D0"/>
    <w:rsid w:val="00387A3A"/>
    <w:rsid w:val="00394957"/>
    <w:rsid w:val="003A7048"/>
    <w:rsid w:val="003B0991"/>
    <w:rsid w:val="003C15A3"/>
    <w:rsid w:val="003D0087"/>
    <w:rsid w:val="003E5A60"/>
    <w:rsid w:val="00402435"/>
    <w:rsid w:val="00424229"/>
    <w:rsid w:val="0043508C"/>
    <w:rsid w:val="00450463"/>
    <w:rsid w:val="00465503"/>
    <w:rsid w:val="00486C83"/>
    <w:rsid w:val="00495231"/>
    <w:rsid w:val="004A20EA"/>
    <w:rsid w:val="004A27A3"/>
    <w:rsid w:val="004B298E"/>
    <w:rsid w:val="004C04B4"/>
    <w:rsid w:val="004C093D"/>
    <w:rsid w:val="004E5570"/>
    <w:rsid w:val="004E7812"/>
    <w:rsid w:val="004F7064"/>
    <w:rsid w:val="00532A84"/>
    <w:rsid w:val="00592D7B"/>
    <w:rsid w:val="00593AB5"/>
    <w:rsid w:val="00596199"/>
    <w:rsid w:val="00597FD5"/>
    <w:rsid w:val="005C6899"/>
    <w:rsid w:val="005C6C58"/>
    <w:rsid w:val="005E7FE6"/>
    <w:rsid w:val="005F0A2E"/>
    <w:rsid w:val="005F5C88"/>
    <w:rsid w:val="00604D40"/>
    <w:rsid w:val="00612830"/>
    <w:rsid w:val="006175D0"/>
    <w:rsid w:val="006349C8"/>
    <w:rsid w:val="00656381"/>
    <w:rsid w:val="00665DB9"/>
    <w:rsid w:val="0069528F"/>
    <w:rsid w:val="00695A98"/>
    <w:rsid w:val="00695FC7"/>
    <w:rsid w:val="006A754B"/>
    <w:rsid w:val="006B3E63"/>
    <w:rsid w:val="00722339"/>
    <w:rsid w:val="00743C0D"/>
    <w:rsid w:val="007571EA"/>
    <w:rsid w:val="00783876"/>
    <w:rsid w:val="007C2CC1"/>
    <w:rsid w:val="007E4AE3"/>
    <w:rsid w:val="007F0BDA"/>
    <w:rsid w:val="00802771"/>
    <w:rsid w:val="008254B4"/>
    <w:rsid w:val="00847DB8"/>
    <w:rsid w:val="00857841"/>
    <w:rsid w:val="008637A2"/>
    <w:rsid w:val="00881E73"/>
    <w:rsid w:val="008872F0"/>
    <w:rsid w:val="008C1849"/>
    <w:rsid w:val="008D2EAC"/>
    <w:rsid w:val="008D4999"/>
    <w:rsid w:val="008E1560"/>
    <w:rsid w:val="00900419"/>
    <w:rsid w:val="00910F18"/>
    <w:rsid w:val="00911CBD"/>
    <w:rsid w:val="00933C29"/>
    <w:rsid w:val="0094521D"/>
    <w:rsid w:val="0095503F"/>
    <w:rsid w:val="00962C44"/>
    <w:rsid w:val="00981A02"/>
    <w:rsid w:val="009A5FD9"/>
    <w:rsid w:val="009D2CE8"/>
    <w:rsid w:val="009E3ACF"/>
    <w:rsid w:val="00A03A71"/>
    <w:rsid w:val="00A32480"/>
    <w:rsid w:val="00A40994"/>
    <w:rsid w:val="00A41AE4"/>
    <w:rsid w:val="00A510F2"/>
    <w:rsid w:val="00A7096C"/>
    <w:rsid w:val="00A7280D"/>
    <w:rsid w:val="00A97B3F"/>
    <w:rsid w:val="00AA3E69"/>
    <w:rsid w:val="00AD73C4"/>
    <w:rsid w:val="00B37942"/>
    <w:rsid w:val="00B563B0"/>
    <w:rsid w:val="00B7390E"/>
    <w:rsid w:val="00B763CE"/>
    <w:rsid w:val="00B8162D"/>
    <w:rsid w:val="00B82CD6"/>
    <w:rsid w:val="00B83F0D"/>
    <w:rsid w:val="00BA6542"/>
    <w:rsid w:val="00BB1B51"/>
    <w:rsid w:val="00BE09B8"/>
    <w:rsid w:val="00BE1A61"/>
    <w:rsid w:val="00C15ADC"/>
    <w:rsid w:val="00C2337D"/>
    <w:rsid w:val="00C5297E"/>
    <w:rsid w:val="00C8085D"/>
    <w:rsid w:val="00C94DE4"/>
    <w:rsid w:val="00CB0EB3"/>
    <w:rsid w:val="00D024DB"/>
    <w:rsid w:val="00D61063"/>
    <w:rsid w:val="00D87625"/>
    <w:rsid w:val="00D92B4B"/>
    <w:rsid w:val="00DE2AD9"/>
    <w:rsid w:val="00E0059D"/>
    <w:rsid w:val="00E149D2"/>
    <w:rsid w:val="00E237CD"/>
    <w:rsid w:val="00E254E9"/>
    <w:rsid w:val="00E302C7"/>
    <w:rsid w:val="00E421B5"/>
    <w:rsid w:val="00E501D5"/>
    <w:rsid w:val="00E60D11"/>
    <w:rsid w:val="00E61761"/>
    <w:rsid w:val="00E80905"/>
    <w:rsid w:val="00E97137"/>
    <w:rsid w:val="00ED0F26"/>
    <w:rsid w:val="00ED6AA3"/>
    <w:rsid w:val="00EE5C01"/>
    <w:rsid w:val="00EF15A3"/>
    <w:rsid w:val="00F673E5"/>
    <w:rsid w:val="00FA621D"/>
    <w:rsid w:val="00FB1CBD"/>
    <w:rsid w:val="00FB56A8"/>
    <w:rsid w:val="00FB5C97"/>
    <w:rsid w:val="00FC06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70B3E5"/>
  <w15:chartTrackingRefBased/>
  <w15:docId w15:val="{752DFE2B-A2A2-4CAD-A558-F19F8091A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B099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B099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B099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B099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B0991"/>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3B0991"/>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B0991"/>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B0991"/>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3B0991"/>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B099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B099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B099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B0991"/>
    <w:rPr>
      <w:rFonts w:cstheme="majorBidi"/>
      <w:color w:val="0F4761" w:themeColor="accent1" w:themeShade="BF"/>
      <w:sz w:val="28"/>
      <w:szCs w:val="28"/>
    </w:rPr>
  </w:style>
  <w:style w:type="character" w:customStyle="1" w:styleId="50">
    <w:name w:val="标题 5 字符"/>
    <w:basedOn w:val="a0"/>
    <w:link w:val="5"/>
    <w:uiPriority w:val="9"/>
    <w:semiHidden/>
    <w:rsid w:val="003B0991"/>
    <w:rPr>
      <w:rFonts w:cstheme="majorBidi"/>
      <w:color w:val="0F4761" w:themeColor="accent1" w:themeShade="BF"/>
      <w:sz w:val="24"/>
      <w:szCs w:val="24"/>
    </w:rPr>
  </w:style>
  <w:style w:type="character" w:customStyle="1" w:styleId="60">
    <w:name w:val="标题 6 字符"/>
    <w:basedOn w:val="a0"/>
    <w:link w:val="6"/>
    <w:uiPriority w:val="9"/>
    <w:semiHidden/>
    <w:rsid w:val="003B0991"/>
    <w:rPr>
      <w:rFonts w:cstheme="majorBidi"/>
      <w:b/>
      <w:bCs/>
      <w:color w:val="0F4761" w:themeColor="accent1" w:themeShade="BF"/>
    </w:rPr>
  </w:style>
  <w:style w:type="character" w:customStyle="1" w:styleId="70">
    <w:name w:val="标题 7 字符"/>
    <w:basedOn w:val="a0"/>
    <w:link w:val="7"/>
    <w:uiPriority w:val="9"/>
    <w:semiHidden/>
    <w:rsid w:val="003B0991"/>
    <w:rPr>
      <w:rFonts w:cstheme="majorBidi"/>
      <w:b/>
      <w:bCs/>
      <w:color w:val="595959" w:themeColor="text1" w:themeTint="A6"/>
    </w:rPr>
  </w:style>
  <w:style w:type="character" w:customStyle="1" w:styleId="80">
    <w:name w:val="标题 8 字符"/>
    <w:basedOn w:val="a0"/>
    <w:link w:val="8"/>
    <w:uiPriority w:val="9"/>
    <w:semiHidden/>
    <w:rsid w:val="003B0991"/>
    <w:rPr>
      <w:rFonts w:cstheme="majorBidi"/>
      <w:color w:val="595959" w:themeColor="text1" w:themeTint="A6"/>
    </w:rPr>
  </w:style>
  <w:style w:type="character" w:customStyle="1" w:styleId="90">
    <w:name w:val="标题 9 字符"/>
    <w:basedOn w:val="a0"/>
    <w:link w:val="9"/>
    <w:uiPriority w:val="9"/>
    <w:semiHidden/>
    <w:rsid w:val="003B0991"/>
    <w:rPr>
      <w:rFonts w:eastAsiaTheme="majorEastAsia" w:cstheme="majorBidi"/>
      <w:color w:val="595959" w:themeColor="text1" w:themeTint="A6"/>
    </w:rPr>
  </w:style>
  <w:style w:type="paragraph" w:styleId="a3">
    <w:name w:val="Title"/>
    <w:basedOn w:val="a"/>
    <w:next w:val="a"/>
    <w:link w:val="a4"/>
    <w:uiPriority w:val="10"/>
    <w:qFormat/>
    <w:rsid w:val="003B099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B099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B099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B099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B0991"/>
    <w:pPr>
      <w:spacing w:before="160" w:after="160"/>
      <w:jc w:val="center"/>
    </w:pPr>
    <w:rPr>
      <w:i/>
      <w:iCs/>
      <w:color w:val="404040" w:themeColor="text1" w:themeTint="BF"/>
    </w:rPr>
  </w:style>
  <w:style w:type="character" w:customStyle="1" w:styleId="a8">
    <w:name w:val="引用 字符"/>
    <w:basedOn w:val="a0"/>
    <w:link w:val="a7"/>
    <w:uiPriority w:val="29"/>
    <w:rsid w:val="003B0991"/>
    <w:rPr>
      <w:i/>
      <w:iCs/>
      <w:color w:val="404040" w:themeColor="text1" w:themeTint="BF"/>
    </w:rPr>
  </w:style>
  <w:style w:type="paragraph" w:styleId="a9">
    <w:name w:val="List Paragraph"/>
    <w:basedOn w:val="a"/>
    <w:uiPriority w:val="34"/>
    <w:qFormat/>
    <w:rsid w:val="003B0991"/>
    <w:pPr>
      <w:ind w:left="720"/>
      <w:contextualSpacing/>
    </w:pPr>
  </w:style>
  <w:style w:type="character" w:styleId="aa">
    <w:name w:val="Intense Emphasis"/>
    <w:basedOn w:val="a0"/>
    <w:uiPriority w:val="21"/>
    <w:qFormat/>
    <w:rsid w:val="003B0991"/>
    <w:rPr>
      <w:i/>
      <w:iCs/>
      <w:color w:val="0F4761" w:themeColor="accent1" w:themeShade="BF"/>
    </w:rPr>
  </w:style>
  <w:style w:type="paragraph" w:styleId="ab">
    <w:name w:val="Intense Quote"/>
    <w:basedOn w:val="a"/>
    <w:next w:val="a"/>
    <w:link w:val="ac"/>
    <w:uiPriority w:val="30"/>
    <w:qFormat/>
    <w:rsid w:val="003B09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B0991"/>
    <w:rPr>
      <w:i/>
      <w:iCs/>
      <w:color w:val="0F4761" w:themeColor="accent1" w:themeShade="BF"/>
    </w:rPr>
  </w:style>
  <w:style w:type="character" w:styleId="ad">
    <w:name w:val="Intense Reference"/>
    <w:basedOn w:val="a0"/>
    <w:uiPriority w:val="32"/>
    <w:qFormat/>
    <w:rsid w:val="003B0991"/>
    <w:rPr>
      <w:b/>
      <w:bCs/>
      <w:smallCaps/>
      <w:color w:val="0F4761" w:themeColor="accent1" w:themeShade="BF"/>
      <w:spacing w:val="5"/>
    </w:rPr>
  </w:style>
  <w:style w:type="table" w:styleId="ae">
    <w:name w:val="Table Grid"/>
    <w:basedOn w:val="a1"/>
    <w:uiPriority w:val="39"/>
    <w:rsid w:val="00981A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1C0E99"/>
    <w:pPr>
      <w:tabs>
        <w:tab w:val="center" w:pos="4153"/>
        <w:tab w:val="right" w:pos="8306"/>
      </w:tabs>
      <w:snapToGrid w:val="0"/>
      <w:jc w:val="center"/>
    </w:pPr>
    <w:rPr>
      <w:sz w:val="18"/>
      <w:szCs w:val="18"/>
    </w:rPr>
  </w:style>
  <w:style w:type="character" w:customStyle="1" w:styleId="af0">
    <w:name w:val="页眉 字符"/>
    <w:basedOn w:val="a0"/>
    <w:link w:val="af"/>
    <w:uiPriority w:val="99"/>
    <w:rsid w:val="001C0E99"/>
    <w:rPr>
      <w:sz w:val="18"/>
      <w:szCs w:val="18"/>
    </w:rPr>
  </w:style>
  <w:style w:type="paragraph" w:styleId="af1">
    <w:name w:val="footer"/>
    <w:basedOn w:val="a"/>
    <w:link w:val="af2"/>
    <w:uiPriority w:val="99"/>
    <w:unhideWhenUsed/>
    <w:rsid w:val="001C0E99"/>
    <w:pPr>
      <w:tabs>
        <w:tab w:val="center" w:pos="4153"/>
        <w:tab w:val="right" w:pos="8306"/>
      </w:tabs>
      <w:snapToGrid w:val="0"/>
      <w:jc w:val="left"/>
    </w:pPr>
    <w:rPr>
      <w:sz w:val="18"/>
      <w:szCs w:val="18"/>
    </w:rPr>
  </w:style>
  <w:style w:type="character" w:customStyle="1" w:styleId="af2">
    <w:name w:val="页脚 字符"/>
    <w:basedOn w:val="a0"/>
    <w:link w:val="af1"/>
    <w:uiPriority w:val="99"/>
    <w:rsid w:val="001C0E99"/>
    <w:rPr>
      <w:sz w:val="18"/>
      <w:szCs w:val="18"/>
    </w:rPr>
  </w:style>
  <w:style w:type="character" w:styleId="af3">
    <w:name w:val="Hyperlink"/>
    <w:basedOn w:val="a0"/>
    <w:uiPriority w:val="99"/>
    <w:unhideWhenUsed/>
    <w:rsid w:val="00C808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5190">
      <w:bodyDiv w:val="1"/>
      <w:marLeft w:val="0"/>
      <w:marRight w:val="0"/>
      <w:marTop w:val="0"/>
      <w:marBottom w:val="0"/>
      <w:divBdr>
        <w:top w:val="none" w:sz="0" w:space="0" w:color="auto"/>
        <w:left w:val="none" w:sz="0" w:space="0" w:color="auto"/>
        <w:bottom w:val="none" w:sz="0" w:space="0" w:color="auto"/>
        <w:right w:val="none" w:sz="0" w:space="0" w:color="auto"/>
      </w:divBdr>
    </w:div>
    <w:div w:id="134494464">
      <w:bodyDiv w:val="1"/>
      <w:marLeft w:val="0"/>
      <w:marRight w:val="0"/>
      <w:marTop w:val="0"/>
      <w:marBottom w:val="0"/>
      <w:divBdr>
        <w:top w:val="none" w:sz="0" w:space="0" w:color="auto"/>
        <w:left w:val="none" w:sz="0" w:space="0" w:color="auto"/>
        <w:bottom w:val="none" w:sz="0" w:space="0" w:color="auto"/>
        <w:right w:val="none" w:sz="0" w:space="0" w:color="auto"/>
      </w:divBdr>
    </w:div>
    <w:div w:id="440295613">
      <w:bodyDiv w:val="1"/>
      <w:marLeft w:val="0"/>
      <w:marRight w:val="0"/>
      <w:marTop w:val="0"/>
      <w:marBottom w:val="0"/>
      <w:divBdr>
        <w:top w:val="none" w:sz="0" w:space="0" w:color="auto"/>
        <w:left w:val="none" w:sz="0" w:space="0" w:color="auto"/>
        <w:bottom w:val="none" w:sz="0" w:space="0" w:color="auto"/>
        <w:right w:val="none" w:sz="0" w:space="0" w:color="auto"/>
      </w:divBdr>
    </w:div>
    <w:div w:id="132713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susa.org/countries/iceland/" TargetMode="External"/><Relationship Id="rId13" Type="http://schemas.openxmlformats.org/officeDocument/2006/relationships/hyperlink" Target="https://www.statista.com/topics/6848/businesses-in-the-uk/" TargetMode="External"/><Relationship Id="rId18" Type="http://schemas.openxmlformats.org/officeDocument/2006/relationships/hyperlink" Target="https://cddo.blog.gov.uk/2024/02/06/a-new-data-standard-for-trade-polic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liceoficeland.is/blog/the-unwritten-rules-understanding-icelandic-etiquette" TargetMode="External"/><Relationship Id="rId7" Type="http://schemas.openxmlformats.org/officeDocument/2006/relationships/image" Target="media/image1.png"/><Relationship Id="rId12" Type="http://schemas.openxmlformats.org/officeDocument/2006/relationships/hyperlink" Target="https://www.countrynavigator.com/blog/what-are-the-differences-between-high-context-and-low-context-cultures" TargetMode="External"/><Relationship Id="rId17" Type="http://schemas.openxmlformats.org/officeDocument/2006/relationships/hyperlink" Target="https://www.statista.com/statistics/1245924/innovation-score-icelan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ech.eu/2024/08/22/iceland-tech-innovations-from-the-land-of-fire-and-ice/" TargetMode="External"/><Relationship Id="rId20" Type="http://schemas.openxmlformats.org/officeDocument/2006/relationships/hyperlink" Target="https://www.icelandcars.is/blogs/how-to-behave-in-ice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isceo-global.com/resources/management-guides/uk-management-guide" TargetMode="External"/><Relationship Id="rId24" Type="http://schemas.openxmlformats.org/officeDocument/2006/relationships/hyperlink" Target="https://www.great.gov.uk/international/investment/sectors/technology/" TargetMode="External"/><Relationship Id="rId5" Type="http://schemas.openxmlformats.org/officeDocument/2006/relationships/footnotes" Target="footnotes.xml"/><Relationship Id="rId15" Type="http://schemas.openxmlformats.org/officeDocument/2006/relationships/hyperlink" Target="https://www.statista.com/statistics/806645/number-of-enterprises-in-the-retail-industry-in-iceland-by-sector/" TargetMode="External"/><Relationship Id="rId23" Type="http://schemas.openxmlformats.org/officeDocument/2006/relationships/hyperlink" Target="https://www.theculturefactor.com/country-comparison-tool?countries=iceland%2Cunited+kingdom" TargetMode="External"/><Relationship Id="rId10" Type="http://schemas.openxmlformats.org/officeDocument/2006/relationships/hyperlink" Target="https://www.commisceo-global.com/resources/country-guides/uk-guide" TargetMode="External"/><Relationship Id="rId19" Type="http://schemas.openxmlformats.org/officeDocument/2006/relationships/hyperlink" Target="https://www.government.is/topics/foreign-affairs/external-trade/free-trade-agreements/" TargetMode="External"/><Relationship Id="rId4" Type="http://schemas.openxmlformats.org/officeDocument/2006/relationships/webSettings" Target="webSettings.xml"/><Relationship Id="rId9" Type="http://schemas.openxmlformats.org/officeDocument/2006/relationships/hyperlink" Target="https://www.linkedin.com/pulse/contrasting-us-uk-business-culture-bouwenpa" TargetMode="External"/><Relationship Id="rId14" Type="http://schemas.openxmlformats.org/officeDocument/2006/relationships/hyperlink" Target="https://www.statista.com/statistics/1245752/innovation-score-uk/" TargetMode="External"/><Relationship Id="rId22" Type="http://schemas.openxmlformats.org/officeDocument/2006/relationships/hyperlink" Target="https://www.statice.is/publications/news-archive/science-and-technology/community-innovation-2020-202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1834</TotalTime>
  <Pages>12</Pages>
  <Words>3638</Words>
  <Characters>23648</Characters>
  <Application>Microsoft Office Word</Application>
  <DocSecurity>0</DocSecurity>
  <Lines>472</Lines>
  <Paragraphs>188</Paragraphs>
  <ScaleCrop>false</ScaleCrop>
  <Company/>
  <LinksUpToDate>false</LinksUpToDate>
  <CharactersWithSpaces>27098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129</cp:revision>
  <dcterms:created xsi:type="dcterms:W3CDTF">2025-01-02T01:48:00Z</dcterms:created>
  <dcterms:modified xsi:type="dcterms:W3CDTF">2025-01-05T02:26:00Z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656992066b5253ea84c33a8fe2d984f0cbefb61ba485321ee6f889fb02be76a0</vt:lpwstr>
  </property>
</Properties>
</file>