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C4169" w14:textId="77777777" w:rsidR="00512AA8" w:rsidRDefault="00512AA8" w:rsidP="00512AA8">
      <w:pPr>
        <w:pStyle w:val="NormalWeb"/>
        <w:spacing w:before="0" w:beforeAutospacing="0" w:after="0" w:afterAutospacing="0" w:line="360" w:lineRule="auto"/>
        <w:jc w:val="center"/>
        <w:rPr>
          <w:b/>
          <w:color w:val="0E101A"/>
          <w:sz w:val="32"/>
          <w:szCs w:val="32"/>
        </w:rPr>
      </w:pPr>
    </w:p>
    <w:p w14:paraId="1A0C416A" w14:textId="77777777" w:rsidR="00512AA8" w:rsidRDefault="00512AA8" w:rsidP="00512AA8">
      <w:pPr>
        <w:pStyle w:val="NormalWeb"/>
        <w:spacing w:before="0" w:beforeAutospacing="0" w:after="0" w:afterAutospacing="0" w:line="360" w:lineRule="auto"/>
        <w:jc w:val="center"/>
        <w:rPr>
          <w:b/>
          <w:color w:val="0E101A"/>
          <w:sz w:val="32"/>
          <w:szCs w:val="32"/>
        </w:rPr>
      </w:pPr>
    </w:p>
    <w:p w14:paraId="1A0C416B" w14:textId="77777777" w:rsidR="00512AA8" w:rsidRDefault="00512AA8" w:rsidP="00512AA8">
      <w:pPr>
        <w:pStyle w:val="NormalWeb"/>
        <w:spacing w:before="0" w:beforeAutospacing="0" w:after="0" w:afterAutospacing="0" w:line="360" w:lineRule="auto"/>
        <w:jc w:val="center"/>
        <w:rPr>
          <w:b/>
          <w:color w:val="0E101A"/>
          <w:sz w:val="32"/>
          <w:szCs w:val="32"/>
        </w:rPr>
      </w:pPr>
    </w:p>
    <w:p w14:paraId="1A0C416C" w14:textId="77777777" w:rsidR="00512AA8" w:rsidRDefault="00512AA8" w:rsidP="00512AA8">
      <w:pPr>
        <w:pStyle w:val="NormalWeb"/>
        <w:spacing w:before="0" w:beforeAutospacing="0" w:after="0" w:afterAutospacing="0" w:line="360" w:lineRule="auto"/>
        <w:jc w:val="center"/>
        <w:rPr>
          <w:b/>
          <w:color w:val="0E101A"/>
          <w:sz w:val="32"/>
          <w:szCs w:val="32"/>
        </w:rPr>
      </w:pPr>
    </w:p>
    <w:p w14:paraId="1A0C4170" w14:textId="77777777" w:rsidR="00512AA8" w:rsidRDefault="00512AA8" w:rsidP="00ED740D">
      <w:pPr>
        <w:pStyle w:val="NormalWeb"/>
        <w:spacing w:before="0" w:beforeAutospacing="0" w:after="0" w:afterAutospacing="0" w:line="360" w:lineRule="auto"/>
        <w:rPr>
          <w:b/>
          <w:color w:val="0E101A"/>
          <w:sz w:val="32"/>
          <w:szCs w:val="32"/>
        </w:rPr>
      </w:pPr>
    </w:p>
    <w:p w14:paraId="1A0C4171" w14:textId="77777777" w:rsidR="00512AA8" w:rsidRDefault="00512AA8" w:rsidP="00512AA8">
      <w:pPr>
        <w:pStyle w:val="NormalWeb"/>
        <w:spacing w:before="0" w:beforeAutospacing="0" w:after="0" w:afterAutospacing="0" w:line="360" w:lineRule="auto"/>
        <w:jc w:val="center"/>
        <w:rPr>
          <w:b/>
          <w:color w:val="0E101A"/>
          <w:sz w:val="32"/>
          <w:szCs w:val="32"/>
        </w:rPr>
      </w:pPr>
    </w:p>
    <w:p w14:paraId="1A0C4172" w14:textId="4F1370DF" w:rsidR="00512AA8" w:rsidRPr="00512AA8" w:rsidRDefault="00512AA8" w:rsidP="00512AA8">
      <w:pPr>
        <w:pStyle w:val="NormalWeb"/>
        <w:spacing w:before="0" w:beforeAutospacing="0" w:after="0" w:afterAutospacing="0" w:line="360" w:lineRule="auto"/>
        <w:jc w:val="center"/>
        <w:rPr>
          <w:b/>
          <w:color w:val="0E101A"/>
          <w:sz w:val="32"/>
          <w:szCs w:val="32"/>
        </w:rPr>
      </w:pPr>
      <w:r w:rsidRPr="00512AA8">
        <w:rPr>
          <w:b/>
          <w:color w:val="0E101A"/>
          <w:sz w:val="32"/>
          <w:szCs w:val="32"/>
        </w:rPr>
        <w:t>HEALTH AND SOCIAL CARE; HEALTH MANAGEMENT, CHILDREN &amp;</w:t>
      </w:r>
      <w:r w:rsidR="007C1226">
        <w:rPr>
          <w:b/>
          <w:color w:val="0E101A"/>
          <w:sz w:val="32"/>
          <w:szCs w:val="32"/>
        </w:rPr>
        <w:t xml:space="preserve"> </w:t>
      </w:r>
      <w:r w:rsidRPr="00512AA8">
        <w:rPr>
          <w:b/>
          <w:color w:val="0E101A"/>
          <w:sz w:val="32"/>
          <w:szCs w:val="32"/>
        </w:rPr>
        <w:t>AMP; YOUNG PEOPLE</w:t>
      </w:r>
    </w:p>
    <w:p w14:paraId="1A0C4173" w14:textId="77777777" w:rsidR="00512AA8" w:rsidRDefault="00512AA8" w:rsidP="00512AA8">
      <w:pPr>
        <w:pStyle w:val="NormalWeb"/>
        <w:spacing w:before="0" w:beforeAutospacing="0" w:after="0" w:afterAutospacing="0" w:line="360" w:lineRule="auto"/>
        <w:jc w:val="both"/>
        <w:rPr>
          <w:color w:val="0E101A"/>
        </w:rPr>
      </w:pPr>
    </w:p>
    <w:p w14:paraId="1A0C4174" w14:textId="72513DC6" w:rsidR="00512AA8" w:rsidRDefault="00512AA8" w:rsidP="00ED740D">
      <w:pPr>
        <w:pStyle w:val="NormalWeb"/>
        <w:spacing w:before="0" w:beforeAutospacing="0" w:after="0" w:afterAutospacing="0" w:line="360" w:lineRule="auto"/>
        <w:jc w:val="center"/>
        <w:rPr>
          <w:color w:val="0E101A"/>
        </w:rPr>
      </w:pPr>
    </w:p>
    <w:p w14:paraId="0EBB41CA" w14:textId="77777777" w:rsidR="00ED740D" w:rsidRDefault="00ED740D" w:rsidP="00ED740D">
      <w:pPr>
        <w:pStyle w:val="NormalWeb"/>
        <w:spacing w:before="0" w:beforeAutospacing="0" w:after="0" w:afterAutospacing="0" w:line="360" w:lineRule="auto"/>
        <w:jc w:val="center"/>
        <w:rPr>
          <w:color w:val="0E101A"/>
        </w:rPr>
      </w:pPr>
    </w:p>
    <w:p w14:paraId="2C1DEDC1" w14:textId="77777777" w:rsidR="00ED740D" w:rsidRDefault="00ED740D" w:rsidP="00ED740D">
      <w:pPr>
        <w:pStyle w:val="NormalWeb"/>
        <w:spacing w:before="0" w:beforeAutospacing="0" w:after="0" w:afterAutospacing="0" w:line="360" w:lineRule="auto"/>
        <w:jc w:val="center"/>
        <w:rPr>
          <w:color w:val="0E101A"/>
        </w:rPr>
      </w:pPr>
    </w:p>
    <w:p w14:paraId="3B44E61D" w14:textId="77777777" w:rsidR="00ED740D" w:rsidRDefault="00ED740D" w:rsidP="00ED740D">
      <w:pPr>
        <w:pStyle w:val="NormalWeb"/>
        <w:spacing w:before="0" w:beforeAutospacing="0" w:after="0" w:afterAutospacing="0" w:line="360" w:lineRule="auto"/>
        <w:jc w:val="center"/>
        <w:rPr>
          <w:color w:val="0E101A"/>
        </w:rPr>
      </w:pPr>
    </w:p>
    <w:p w14:paraId="7F9B89CF" w14:textId="77777777" w:rsidR="00ED740D" w:rsidRDefault="00ED740D" w:rsidP="00ED740D">
      <w:pPr>
        <w:pStyle w:val="NormalWeb"/>
        <w:spacing w:before="0" w:beforeAutospacing="0" w:after="0" w:afterAutospacing="0" w:line="360" w:lineRule="auto"/>
        <w:jc w:val="center"/>
        <w:rPr>
          <w:color w:val="0E101A"/>
        </w:rPr>
      </w:pPr>
    </w:p>
    <w:p w14:paraId="3F85FE4E" w14:textId="77777777" w:rsidR="00ED740D" w:rsidRDefault="00ED740D" w:rsidP="00ED740D">
      <w:pPr>
        <w:pStyle w:val="NormalWeb"/>
        <w:spacing w:before="0" w:beforeAutospacing="0" w:after="0" w:afterAutospacing="0" w:line="360" w:lineRule="auto"/>
        <w:jc w:val="center"/>
        <w:rPr>
          <w:color w:val="0E101A"/>
        </w:rPr>
      </w:pPr>
    </w:p>
    <w:p w14:paraId="23820CE0" w14:textId="77777777" w:rsidR="00ED740D" w:rsidRDefault="00ED740D" w:rsidP="00ED740D">
      <w:pPr>
        <w:pStyle w:val="NormalWeb"/>
        <w:spacing w:before="0" w:beforeAutospacing="0" w:after="0" w:afterAutospacing="0" w:line="360" w:lineRule="auto"/>
        <w:jc w:val="center"/>
        <w:rPr>
          <w:color w:val="0E101A"/>
        </w:rPr>
      </w:pPr>
    </w:p>
    <w:p w14:paraId="66483F1D" w14:textId="6E7B494C" w:rsidR="00ED740D" w:rsidRPr="00ED740D" w:rsidRDefault="00ED740D" w:rsidP="00ED740D">
      <w:pPr>
        <w:pStyle w:val="NormalWeb"/>
        <w:spacing w:before="0" w:beforeAutospacing="0" w:after="0" w:afterAutospacing="0" w:line="360" w:lineRule="auto"/>
        <w:jc w:val="center"/>
        <w:rPr>
          <w:b/>
          <w:bCs/>
          <w:color w:val="0E101A"/>
          <w:sz w:val="28"/>
          <w:szCs w:val="28"/>
        </w:rPr>
      </w:pPr>
      <w:r w:rsidRPr="00ED740D">
        <w:rPr>
          <w:b/>
          <w:bCs/>
          <w:color w:val="0E101A"/>
          <w:sz w:val="28"/>
          <w:szCs w:val="28"/>
        </w:rPr>
        <w:t xml:space="preserve">By Sheikh </w:t>
      </w:r>
      <w:proofErr w:type="spellStart"/>
      <w:r w:rsidRPr="00ED740D">
        <w:rPr>
          <w:b/>
          <w:bCs/>
          <w:color w:val="0E101A"/>
          <w:sz w:val="28"/>
          <w:szCs w:val="28"/>
        </w:rPr>
        <w:t>Redaaur</w:t>
      </w:r>
      <w:proofErr w:type="spellEnd"/>
      <w:r w:rsidRPr="00ED740D">
        <w:rPr>
          <w:b/>
          <w:bCs/>
          <w:color w:val="0E101A"/>
          <w:sz w:val="28"/>
          <w:szCs w:val="28"/>
        </w:rPr>
        <w:t xml:space="preserve"> Rahman</w:t>
      </w:r>
    </w:p>
    <w:p w14:paraId="14E7484A" w14:textId="413A72C3" w:rsidR="00ED740D" w:rsidRPr="00ED740D" w:rsidRDefault="00ED740D" w:rsidP="00ED740D">
      <w:pPr>
        <w:pStyle w:val="NormalWeb"/>
        <w:spacing w:before="0" w:beforeAutospacing="0" w:after="0" w:afterAutospacing="0" w:line="360" w:lineRule="auto"/>
        <w:jc w:val="center"/>
        <w:rPr>
          <w:b/>
          <w:bCs/>
          <w:color w:val="0E101A"/>
          <w:sz w:val="28"/>
          <w:szCs w:val="28"/>
        </w:rPr>
      </w:pPr>
      <w:r w:rsidRPr="00ED740D">
        <w:rPr>
          <w:b/>
          <w:bCs/>
          <w:color w:val="0E101A"/>
          <w:sz w:val="28"/>
          <w:szCs w:val="28"/>
        </w:rPr>
        <w:t>2115197</w:t>
      </w:r>
    </w:p>
    <w:p w14:paraId="3E9A58F2" w14:textId="162E7A48" w:rsidR="00ED740D" w:rsidRDefault="00512AA8">
      <w:pPr>
        <w:rPr>
          <w:color w:val="0E101A"/>
        </w:rPr>
      </w:pPr>
      <w:r>
        <w:rPr>
          <w:color w:val="0E101A"/>
        </w:rPr>
        <w:br w:type="page"/>
      </w:r>
    </w:p>
    <w:p w14:paraId="300A0864" w14:textId="77777777" w:rsidR="00ED740D" w:rsidRDefault="00ED740D">
      <w:pPr>
        <w:rPr>
          <w:rFonts w:ascii="Times New Roman" w:eastAsia="Times New Roman" w:hAnsi="Times New Roman" w:cs="Times New Roman"/>
          <w:color w:val="0E101A"/>
          <w:sz w:val="24"/>
          <w:szCs w:val="24"/>
          <w:lang w:eastAsia="en-IN"/>
        </w:rPr>
      </w:pPr>
    </w:p>
    <w:p w14:paraId="1A0C4176" w14:textId="77777777" w:rsidR="00512AA8" w:rsidRDefault="00512AA8" w:rsidP="00512AA8">
      <w:pPr>
        <w:pStyle w:val="NormalWeb"/>
        <w:spacing w:before="0" w:beforeAutospacing="0" w:after="0" w:afterAutospacing="0" w:line="360" w:lineRule="auto"/>
        <w:jc w:val="center"/>
        <w:rPr>
          <w:b/>
          <w:color w:val="0E101A"/>
          <w:sz w:val="28"/>
          <w:szCs w:val="28"/>
        </w:rPr>
      </w:pPr>
      <w:r w:rsidRPr="00512AA8">
        <w:rPr>
          <w:b/>
          <w:color w:val="0E101A"/>
          <w:sz w:val="28"/>
          <w:szCs w:val="28"/>
        </w:rPr>
        <w:t>Table of Contents</w:t>
      </w:r>
    </w:p>
    <w:sdt>
      <w:sdtPr>
        <w:rPr>
          <w:rFonts w:asciiTheme="minorHAnsi" w:eastAsiaTheme="minorHAnsi" w:hAnsiTheme="minorHAnsi" w:cstheme="minorBidi"/>
          <w:b w:val="0"/>
          <w:bCs w:val="0"/>
          <w:color w:val="auto"/>
          <w:sz w:val="22"/>
          <w:szCs w:val="22"/>
          <w:lang w:val="en-IN" w:eastAsia="en-US"/>
        </w:rPr>
        <w:id w:val="572240511"/>
        <w:docPartObj>
          <w:docPartGallery w:val="Table of Contents"/>
          <w:docPartUnique/>
        </w:docPartObj>
      </w:sdtPr>
      <w:sdtEndPr>
        <w:rPr>
          <w:rFonts w:ascii="Times New Roman" w:hAnsi="Times New Roman" w:cs="Times New Roman"/>
          <w:noProof/>
          <w:sz w:val="24"/>
          <w:szCs w:val="24"/>
        </w:rPr>
      </w:sdtEndPr>
      <w:sdtContent>
        <w:p w14:paraId="1A0C4177" w14:textId="77777777" w:rsidR="00512AA8" w:rsidRDefault="00512AA8">
          <w:pPr>
            <w:pStyle w:val="TOCHeading"/>
          </w:pPr>
        </w:p>
        <w:p w14:paraId="1A0C4178" w14:textId="77777777" w:rsidR="00512AA8" w:rsidRPr="00E009CA" w:rsidRDefault="00512AA8" w:rsidP="00512AA8">
          <w:pPr>
            <w:pStyle w:val="TOC1"/>
            <w:tabs>
              <w:tab w:val="right" w:leader="dot" w:pos="9016"/>
            </w:tabs>
            <w:spacing w:line="360" w:lineRule="auto"/>
            <w:jc w:val="both"/>
            <w:rPr>
              <w:rFonts w:ascii="Times New Roman" w:hAnsi="Times New Roman" w:cs="Times New Roman"/>
              <w:noProof/>
              <w:sz w:val="24"/>
              <w:szCs w:val="24"/>
            </w:rPr>
          </w:pPr>
          <w:r w:rsidRPr="00512AA8">
            <w:rPr>
              <w:rFonts w:ascii="Times New Roman" w:hAnsi="Times New Roman" w:cs="Times New Roman"/>
              <w:sz w:val="24"/>
              <w:szCs w:val="24"/>
            </w:rPr>
            <w:fldChar w:fldCharType="begin"/>
          </w:r>
          <w:r w:rsidRPr="00512AA8">
            <w:rPr>
              <w:rFonts w:ascii="Times New Roman" w:hAnsi="Times New Roman" w:cs="Times New Roman"/>
              <w:sz w:val="24"/>
              <w:szCs w:val="24"/>
            </w:rPr>
            <w:instrText xml:space="preserve"> TOC \o "1-3" \h \z \u </w:instrText>
          </w:r>
          <w:r w:rsidRPr="00512AA8">
            <w:rPr>
              <w:rFonts w:ascii="Times New Roman" w:hAnsi="Times New Roman" w:cs="Times New Roman"/>
              <w:sz w:val="24"/>
              <w:szCs w:val="24"/>
            </w:rPr>
            <w:fldChar w:fldCharType="separate"/>
          </w:r>
          <w:hyperlink w:anchor="_Toc104322858" w:history="1">
            <w:r w:rsidRPr="00E009CA">
              <w:rPr>
                <w:rStyle w:val="Hyperlink"/>
                <w:rFonts w:ascii="Times New Roman" w:hAnsi="Times New Roman" w:cs="Times New Roman"/>
                <w:noProof/>
                <w:sz w:val="24"/>
                <w:szCs w:val="24"/>
              </w:rPr>
              <w:t>Introduction</w:t>
            </w:r>
            <w:r w:rsidRPr="00E009CA">
              <w:rPr>
                <w:rFonts w:ascii="Times New Roman" w:hAnsi="Times New Roman" w:cs="Times New Roman"/>
                <w:noProof/>
                <w:webHidden/>
                <w:sz w:val="24"/>
                <w:szCs w:val="24"/>
              </w:rPr>
              <w:tab/>
            </w:r>
            <w:r w:rsidRPr="00E009CA">
              <w:rPr>
                <w:rFonts w:ascii="Times New Roman" w:hAnsi="Times New Roman" w:cs="Times New Roman"/>
                <w:noProof/>
                <w:webHidden/>
                <w:sz w:val="24"/>
                <w:szCs w:val="24"/>
              </w:rPr>
              <w:fldChar w:fldCharType="begin"/>
            </w:r>
            <w:r w:rsidRPr="00E009CA">
              <w:rPr>
                <w:rFonts w:ascii="Times New Roman" w:hAnsi="Times New Roman" w:cs="Times New Roman"/>
                <w:noProof/>
                <w:webHidden/>
                <w:sz w:val="24"/>
                <w:szCs w:val="24"/>
              </w:rPr>
              <w:instrText xml:space="preserve"> PAGEREF _Toc104322858 \h </w:instrText>
            </w:r>
            <w:r w:rsidRPr="00E009CA">
              <w:rPr>
                <w:rFonts w:ascii="Times New Roman" w:hAnsi="Times New Roman" w:cs="Times New Roman"/>
                <w:noProof/>
                <w:webHidden/>
                <w:sz w:val="24"/>
                <w:szCs w:val="24"/>
              </w:rPr>
            </w:r>
            <w:r w:rsidRPr="00E009CA">
              <w:rPr>
                <w:rFonts w:ascii="Times New Roman" w:hAnsi="Times New Roman" w:cs="Times New Roman"/>
                <w:noProof/>
                <w:webHidden/>
                <w:sz w:val="24"/>
                <w:szCs w:val="24"/>
              </w:rPr>
              <w:fldChar w:fldCharType="separate"/>
            </w:r>
            <w:r w:rsidRPr="00E009CA">
              <w:rPr>
                <w:rFonts w:ascii="Times New Roman" w:hAnsi="Times New Roman" w:cs="Times New Roman"/>
                <w:noProof/>
                <w:webHidden/>
                <w:sz w:val="24"/>
                <w:szCs w:val="24"/>
              </w:rPr>
              <w:t>3</w:t>
            </w:r>
            <w:r w:rsidRPr="00E009CA">
              <w:rPr>
                <w:rFonts w:ascii="Times New Roman" w:hAnsi="Times New Roman" w:cs="Times New Roman"/>
                <w:noProof/>
                <w:webHidden/>
                <w:sz w:val="24"/>
                <w:szCs w:val="24"/>
              </w:rPr>
              <w:fldChar w:fldCharType="end"/>
            </w:r>
          </w:hyperlink>
        </w:p>
        <w:p w14:paraId="1A0C4179" w14:textId="32841862" w:rsidR="00512AA8" w:rsidRPr="00E009CA" w:rsidRDefault="007C1226" w:rsidP="00512AA8">
          <w:pPr>
            <w:pStyle w:val="TOC1"/>
            <w:tabs>
              <w:tab w:val="right" w:leader="dot" w:pos="9016"/>
            </w:tabs>
            <w:spacing w:line="360" w:lineRule="auto"/>
            <w:jc w:val="both"/>
            <w:rPr>
              <w:rFonts w:ascii="Times New Roman" w:hAnsi="Times New Roman" w:cs="Times New Roman"/>
              <w:noProof/>
              <w:sz w:val="24"/>
              <w:szCs w:val="24"/>
            </w:rPr>
          </w:pPr>
          <w:hyperlink w:anchor="_Toc104322859" w:history="1">
            <w:r w:rsidR="00E009CA" w:rsidRPr="00E009CA">
              <w:rPr>
                <w:rStyle w:val="Hyperlink"/>
                <w:rFonts w:ascii="Times New Roman" w:hAnsi="Times New Roman" w:cs="Times New Roman"/>
                <w:noProof/>
                <w:sz w:val="24"/>
                <w:szCs w:val="24"/>
              </w:rPr>
              <w:t>C</w:t>
            </w:r>
            <w:r w:rsidR="00E009CA" w:rsidRPr="00E009CA">
              <w:rPr>
                <w:rFonts w:ascii="Times New Roman" w:hAnsi="Times New Roman" w:cs="Times New Roman"/>
                <w:color w:val="0E101A"/>
                <w:sz w:val="24"/>
                <w:szCs w:val="24"/>
              </w:rPr>
              <w:t>ognitive approach impacting the role of a registered nurse</w:t>
            </w:r>
            <w:r w:rsidR="00512AA8" w:rsidRPr="00E009CA">
              <w:rPr>
                <w:rFonts w:ascii="Times New Roman" w:hAnsi="Times New Roman" w:cs="Times New Roman"/>
                <w:noProof/>
                <w:webHidden/>
                <w:sz w:val="24"/>
                <w:szCs w:val="24"/>
              </w:rPr>
              <w:tab/>
            </w:r>
            <w:r w:rsidR="00512AA8" w:rsidRPr="00E009CA">
              <w:rPr>
                <w:rFonts w:ascii="Times New Roman" w:hAnsi="Times New Roman" w:cs="Times New Roman"/>
                <w:noProof/>
                <w:webHidden/>
                <w:sz w:val="24"/>
                <w:szCs w:val="24"/>
              </w:rPr>
              <w:fldChar w:fldCharType="begin"/>
            </w:r>
            <w:r w:rsidR="00512AA8" w:rsidRPr="00E009CA">
              <w:rPr>
                <w:rFonts w:ascii="Times New Roman" w:hAnsi="Times New Roman" w:cs="Times New Roman"/>
                <w:noProof/>
                <w:webHidden/>
                <w:sz w:val="24"/>
                <w:szCs w:val="24"/>
              </w:rPr>
              <w:instrText xml:space="preserve"> PAGEREF _Toc104322859 \h </w:instrText>
            </w:r>
            <w:r w:rsidR="00512AA8" w:rsidRPr="00E009CA">
              <w:rPr>
                <w:rFonts w:ascii="Times New Roman" w:hAnsi="Times New Roman" w:cs="Times New Roman"/>
                <w:noProof/>
                <w:webHidden/>
                <w:sz w:val="24"/>
                <w:szCs w:val="24"/>
              </w:rPr>
            </w:r>
            <w:r w:rsidR="00512AA8" w:rsidRPr="00E009CA">
              <w:rPr>
                <w:rFonts w:ascii="Times New Roman" w:hAnsi="Times New Roman" w:cs="Times New Roman"/>
                <w:noProof/>
                <w:webHidden/>
                <w:sz w:val="24"/>
                <w:szCs w:val="24"/>
              </w:rPr>
              <w:fldChar w:fldCharType="separate"/>
            </w:r>
            <w:r w:rsidR="00512AA8" w:rsidRPr="00E009CA">
              <w:rPr>
                <w:rFonts w:ascii="Times New Roman" w:hAnsi="Times New Roman" w:cs="Times New Roman"/>
                <w:noProof/>
                <w:webHidden/>
                <w:sz w:val="24"/>
                <w:szCs w:val="24"/>
              </w:rPr>
              <w:t>3</w:t>
            </w:r>
            <w:r w:rsidR="00512AA8" w:rsidRPr="00E009CA">
              <w:rPr>
                <w:rFonts w:ascii="Times New Roman" w:hAnsi="Times New Roman" w:cs="Times New Roman"/>
                <w:noProof/>
                <w:webHidden/>
                <w:sz w:val="24"/>
                <w:szCs w:val="24"/>
              </w:rPr>
              <w:fldChar w:fldCharType="end"/>
            </w:r>
          </w:hyperlink>
        </w:p>
        <w:p w14:paraId="1A0C417A" w14:textId="77777777" w:rsidR="00512AA8" w:rsidRPr="00E009CA" w:rsidRDefault="007C1226" w:rsidP="00512AA8">
          <w:pPr>
            <w:pStyle w:val="TOC1"/>
            <w:tabs>
              <w:tab w:val="right" w:leader="dot" w:pos="9016"/>
            </w:tabs>
            <w:spacing w:line="360" w:lineRule="auto"/>
            <w:jc w:val="both"/>
            <w:rPr>
              <w:rFonts w:ascii="Times New Roman" w:hAnsi="Times New Roman" w:cs="Times New Roman"/>
              <w:noProof/>
              <w:sz w:val="24"/>
              <w:szCs w:val="24"/>
            </w:rPr>
          </w:pPr>
          <w:hyperlink w:anchor="_Toc104322860" w:history="1">
            <w:r w:rsidR="00512AA8" w:rsidRPr="00E009CA">
              <w:rPr>
                <w:rStyle w:val="Hyperlink"/>
                <w:rFonts w:ascii="Times New Roman" w:hAnsi="Times New Roman" w:cs="Times New Roman"/>
                <w:noProof/>
                <w:sz w:val="24"/>
                <w:szCs w:val="24"/>
              </w:rPr>
              <w:t>Impact of psychodynamic approach on the role of a registered nurse</w:t>
            </w:r>
            <w:r w:rsidR="00512AA8" w:rsidRPr="00E009CA">
              <w:rPr>
                <w:rFonts w:ascii="Times New Roman" w:hAnsi="Times New Roman" w:cs="Times New Roman"/>
                <w:noProof/>
                <w:webHidden/>
                <w:sz w:val="24"/>
                <w:szCs w:val="24"/>
              </w:rPr>
              <w:tab/>
            </w:r>
            <w:r w:rsidR="00512AA8" w:rsidRPr="00E009CA">
              <w:rPr>
                <w:rFonts w:ascii="Times New Roman" w:hAnsi="Times New Roman" w:cs="Times New Roman"/>
                <w:noProof/>
                <w:webHidden/>
                <w:sz w:val="24"/>
                <w:szCs w:val="24"/>
              </w:rPr>
              <w:fldChar w:fldCharType="begin"/>
            </w:r>
            <w:r w:rsidR="00512AA8" w:rsidRPr="00E009CA">
              <w:rPr>
                <w:rFonts w:ascii="Times New Roman" w:hAnsi="Times New Roman" w:cs="Times New Roman"/>
                <w:noProof/>
                <w:webHidden/>
                <w:sz w:val="24"/>
                <w:szCs w:val="24"/>
              </w:rPr>
              <w:instrText xml:space="preserve"> PAGEREF _Toc104322860 \h </w:instrText>
            </w:r>
            <w:r w:rsidR="00512AA8" w:rsidRPr="00E009CA">
              <w:rPr>
                <w:rFonts w:ascii="Times New Roman" w:hAnsi="Times New Roman" w:cs="Times New Roman"/>
                <w:noProof/>
                <w:webHidden/>
                <w:sz w:val="24"/>
                <w:szCs w:val="24"/>
              </w:rPr>
            </w:r>
            <w:r w:rsidR="00512AA8" w:rsidRPr="00E009CA">
              <w:rPr>
                <w:rFonts w:ascii="Times New Roman" w:hAnsi="Times New Roman" w:cs="Times New Roman"/>
                <w:noProof/>
                <w:webHidden/>
                <w:sz w:val="24"/>
                <w:szCs w:val="24"/>
              </w:rPr>
              <w:fldChar w:fldCharType="separate"/>
            </w:r>
            <w:r w:rsidR="00512AA8" w:rsidRPr="00E009CA">
              <w:rPr>
                <w:rFonts w:ascii="Times New Roman" w:hAnsi="Times New Roman" w:cs="Times New Roman"/>
                <w:noProof/>
                <w:webHidden/>
                <w:sz w:val="24"/>
                <w:szCs w:val="24"/>
              </w:rPr>
              <w:t>4</w:t>
            </w:r>
            <w:r w:rsidR="00512AA8" w:rsidRPr="00E009CA">
              <w:rPr>
                <w:rFonts w:ascii="Times New Roman" w:hAnsi="Times New Roman" w:cs="Times New Roman"/>
                <w:noProof/>
                <w:webHidden/>
                <w:sz w:val="24"/>
                <w:szCs w:val="24"/>
              </w:rPr>
              <w:fldChar w:fldCharType="end"/>
            </w:r>
          </w:hyperlink>
        </w:p>
        <w:p w14:paraId="1A0C417B" w14:textId="77777777" w:rsidR="00512AA8" w:rsidRPr="00512AA8" w:rsidRDefault="007C1226" w:rsidP="00512AA8">
          <w:pPr>
            <w:pStyle w:val="TOC1"/>
            <w:tabs>
              <w:tab w:val="right" w:leader="dot" w:pos="9016"/>
            </w:tabs>
            <w:spacing w:line="360" w:lineRule="auto"/>
            <w:jc w:val="both"/>
            <w:rPr>
              <w:rFonts w:ascii="Times New Roman" w:hAnsi="Times New Roman" w:cs="Times New Roman"/>
              <w:noProof/>
              <w:sz w:val="24"/>
              <w:szCs w:val="24"/>
            </w:rPr>
          </w:pPr>
          <w:hyperlink w:anchor="_Toc104322861" w:history="1">
            <w:r w:rsidR="00512AA8" w:rsidRPr="00512AA8">
              <w:rPr>
                <w:rStyle w:val="Hyperlink"/>
                <w:rFonts w:ascii="Times New Roman" w:hAnsi="Times New Roman" w:cs="Times New Roman"/>
                <w:noProof/>
                <w:sz w:val="24"/>
                <w:szCs w:val="24"/>
              </w:rPr>
              <w:t>Impact of cognitive approach on the role of a registered nurse</w:t>
            </w:r>
            <w:r w:rsidR="00512AA8" w:rsidRPr="00512AA8">
              <w:rPr>
                <w:rFonts w:ascii="Times New Roman" w:hAnsi="Times New Roman" w:cs="Times New Roman"/>
                <w:noProof/>
                <w:webHidden/>
                <w:sz w:val="24"/>
                <w:szCs w:val="24"/>
              </w:rPr>
              <w:tab/>
            </w:r>
            <w:r w:rsidR="00512AA8" w:rsidRPr="00512AA8">
              <w:rPr>
                <w:rFonts w:ascii="Times New Roman" w:hAnsi="Times New Roman" w:cs="Times New Roman"/>
                <w:noProof/>
                <w:webHidden/>
                <w:sz w:val="24"/>
                <w:szCs w:val="24"/>
              </w:rPr>
              <w:fldChar w:fldCharType="begin"/>
            </w:r>
            <w:r w:rsidR="00512AA8" w:rsidRPr="00512AA8">
              <w:rPr>
                <w:rFonts w:ascii="Times New Roman" w:hAnsi="Times New Roman" w:cs="Times New Roman"/>
                <w:noProof/>
                <w:webHidden/>
                <w:sz w:val="24"/>
                <w:szCs w:val="24"/>
              </w:rPr>
              <w:instrText xml:space="preserve"> PAGEREF _Toc104322861 \h </w:instrText>
            </w:r>
            <w:r w:rsidR="00512AA8" w:rsidRPr="00512AA8">
              <w:rPr>
                <w:rFonts w:ascii="Times New Roman" w:hAnsi="Times New Roman" w:cs="Times New Roman"/>
                <w:noProof/>
                <w:webHidden/>
                <w:sz w:val="24"/>
                <w:szCs w:val="24"/>
              </w:rPr>
            </w:r>
            <w:r w:rsidR="00512AA8" w:rsidRPr="00512AA8">
              <w:rPr>
                <w:rFonts w:ascii="Times New Roman" w:hAnsi="Times New Roman" w:cs="Times New Roman"/>
                <w:noProof/>
                <w:webHidden/>
                <w:sz w:val="24"/>
                <w:szCs w:val="24"/>
              </w:rPr>
              <w:fldChar w:fldCharType="separate"/>
            </w:r>
            <w:r w:rsidR="00512AA8" w:rsidRPr="00512AA8">
              <w:rPr>
                <w:rFonts w:ascii="Times New Roman" w:hAnsi="Times New Roman" w:cs="Times New Roman"/>
                <w:noProof/>
                <w:webHidden/>
                <w:sz w:val="24"/>
                <w:szCs w:val="24"/>
              </w:rPr>
              <w:t>5</w:t>
            </w:r>
            <w:r w:rsidR="00512AA8" w:rsidRPr="00512AA8">
              <w:rPr>
                <w:rFonts w:ascii="Times New Roman" w:hAnsi="Times New Roman" w:cs="Times New Roman"/>
                <w:noProof/>
                <w:webHidden/>
                <w:sz w:val="24"/>
                <w:szCs w:val="24"/>
              </w:rPr>
              <w:fldChar w:fldCharType="end"/>
            </w:r>
          </w:hyperlink>
        </w:p>
        <w:p w14:paraId="1A0C417C" w14:textId="77777777" w:rsidR="00512AA8" w:rsidRPr="00512AA8" w:rsidRDefault="007C1226" w:rsidP="00512AA8">
          <w:pPr>
            <w:pStyle w:val="TOC1"/>
            <w:tabs>
              <w:tab w:val="right" w:leader="dot" w:pos="9016"/>
            </w:tabs>
            <w:spacing w:line="360" w:lineRule="auto"/>
            <w:jc w:val="both"/>
            <w:rPr>
              <w:rFonts w:ascii="Times New Roman" w:hAnsi="Times New Roman" w:cs="Times New Roman"/>
              <w:noProof/>
              <w:sz w:val="24"/>
              <w:szCs w:val="24"/>
            </w:rPr>
          </w:pPr>
          <w:hyperlink w:anchor="_Toc104322862" w:history="1">
            <w:r w:rsidR="00512AA8" w:rsidRPr="00512AA8">
              <w:rPr>
                <w:rStyle w:val="Hyperlink"/>
                <w:rFonts w:ascii="Times New Roman" w:hAnsi="Times New Roman" w:cs="Times New Roman"/>
                <w:noProof/>
                <w:sz w:val="24"/>
                <w:szCs w:val="24"/>
              </w:rPr>
              <w:t>Conclusion</w:t>
            </w:r>
            <w:r w:rsidR="00512AA8" w:rsidRPr="00512AA8">
              <w:rPr>
                <w:rFonts w:ascii="Times New Roman" w:hAnsi="Times New Roman" w:cs="Times New Roman"/>
                <w:noProof/>
                <w:webHidden/>
                <w:sz w:val="24"/>
                <w:szCs w:val="24"/>
              </w:rPr>
              <w:tab/>
            </w:r>
            <w:r w:rsidR="00512AA8" w:rsidRPr="00512AA8">
              <w:rPr>
                <w:rFonts w:ascii="Times New Roman" w:hAnsi="Times New Roman" w:cs="Times New Roman"/>
                <w:noProof/>
                <w:webHidden/>
                <w:sz w:val="24"/>
                <w:szCs w:val="24"/>
              </w:rPr>
              <w:fldChar w:fldCharType="begin"/>
            </w:r>
            <w:r w:rsidR="00512AA8" w:rsidRPr="00512AA8">
              <w:rPr>
                <w:rFonts w:ascii="Times New Roman" w:hAnsi="Times New Roman" w:cs="Times New Roman"/>
                <w:noProof/>
                <w:webHidden/>
                <w:sz w:val="24"/>
                <w:szCs w:val="24"/>
              </w:rPr>
              <w:instrText xml:space="preserve"> PAGEREF _Toc104322862 \h </w:instrText>
            </w:r>
            <w:r w:rsidR="00512AA8" w:rsidRPr="00512AA8">
              <w:rPr>
                <w:rFonts w:ascii="Times New Roman" w:hAnsi="Times New Roman" w:cs="Times New Roman"/>
                <w:noProof/>
                <w:webHidden/>
                <w:sz w:val="24"/>
                <w:szCs w:val="24"/>
              </w:rPr>
            </w:r>
            <w:r w:rsidR="00512AA8" w:rsidRPr="00512AA8">
              <w:rPr>
                <w:rFonts w:ascii="Times New Roman" w:hAnsi="Times New Roman" w:cs="Times New Roman"/>
                <w:noProof/>
                <w:webHidden/>
                <w:sz w:val="24"/>
                <w:szCs w:val="24"/>
              </w:rPr>
              <w:fldChar w:fldCharType="separate"/>
            </w:r>
            <w:r w:rsidR="00512AA8" w:rsidRPr="00512AA8">
              <w:rPr>
                <w:rFonts w:ascii="Times New Roman" w:hAnsi="Times New Roman" w:cs="Times New Roman"/>
                <w:noProof/>
                <w:webHidden/>
                <w:sz w:val="24"/>
                <w:szCs w:val="24"/>
              </w:rPr>
              <w:t>6</w:t>
            </w:r>
            <w:r w:rsidR="00512AA8" w:rsidRPr="00512AA8">
              <w:rPr>
                <w:rFonts w:ascii="Times New Roman" w:hAnsi="Times New Roman" w:cs="Times New Roman"/>
                <w:noProof/>
                <w:webHidden/>
                <w:sz w:val="24"/>
                <w:szCs w:val="24"/>
              </w:rPr>
              <w:fldChar w:fldCharType="end"/>
            </w:r>
          </w:hyperlink>
        </w:p>
        <w:p w14:paraId="1A0C417D" w14:textId="77777777" w:rsidR="00512AA8" w:rsidRPr="00512AA8" w:rsidRDefault="007C1226" w:rsidP="00512AA8">
          <w:pPr>
            <w:pStyle w:val="TOC1"/>
            <w:tabs>
              <w:tab w:val="right" w:leader="dot" w:pos="9016"/>
            </w:tabs>
            <w:spacing w:line="360" w:lineRule="auto"/>
            <w:jc w:val="both"/>
            <w:rPr>
              <w:rFonts w:ascii="Times New Roman" w:hAnsi="Times New Roman" w:cs="Times New Roman"/>
              <w:noProof/>
              <w:sz w:val="24"/>
              <w:szCs w:val="24"/>
            </w:rPr>
          </w:pPr>
          <w:hyperlink w:anchor="_Toc104322863" w:history="1">
            <w:r w:rsidR="00512AA8" w:rsidRPr="00512AA8">
              <w:rPr>
                <w:rStyle w:val="Hyperlink"/>
                <w:rFonts w:ascii="Times New Roman" w:hAnsi="Times New Roman" w:cs="Times New Roman"/>
                <w:noProof/>
                <w:sz w:val="24"/>
                <w:szCs w:val="24"/>
              </w:rPr>
              <w:t>References</w:t>
            </w:r>
            <w:r w:rsidR="00512AA8" w:rsidRPr="00512AA8">
              <w:rPr>
                <w:rFonts w:ascii="Times New Roman" w:hAnsi="Times New Roman" w:cs="Times New Roman"/>
                <w:noProof/>
                <w:webHidden/>
                <w:sz w:val="24"/>
                <w:szCs w:val="24"/>
              </w:rPr>
              <w:tab/>
            </w:r>
            <w:r w:rsidR="00512AA8" w:rsidRPr="00512AA8">
              <w:rPr>
                <w:rFonts w:ascii="Times New Roman" w:hAnsi="Times New Roman" w:cs="Times New Roman"/>
                <w:noProof/>
                <w:webHidden/>
                <w:sz w:val="24"/>
                <w:szCs w:val="24"/>
              </w:rPr>
              <w:fldChar w:fldCharType="begin"/>
            </w:r>
            <w:r w:rsidR="00512AA8" w:rsidRPr="00512AA8">
              <w:rPr>
                <w:rFonts w:ascii="Times New Roman" w:hAnsi="Times New Roman" w:cs="Times New Roman"/>
                <w:noProof/>
                <w:webHidden/>
                <w:sz w:val="24"/>
                <w:szCs w:val="24"/>
              </w:rPr>
              <w:instrText xml:space="preserve"> PAGEREF _Toc104322863 \h </w:instrText>
            </w:r>
            <w:r w:rsidR="00512AA8" w:rsidRPr="00512AA8">
              <w:rPr>
                <w:rFonts w:ascii="Times New Roman" w:hAnsi="Times New Roman" w:cs="Times New Roman"/>
                <w:noProof/>
                <w:webHidden/>
                <w:sz w:val="24"/>
                <w:szCs w:val="24"/>
              </w:rPr>
            </w:r>
            <w:r w:rsidR="00512AA8" w:rsidRPr="00512AA8">
              <w:rPr>
                <w:rFonts w:ascii="Times New Roman" w:hAnsi="Times New Roman" w:cs="Times New Roman"/>
                <w:noProof/>
                <w:webHidden/>
                <w:sz w:val="24"/>
                <w:szCs w:val="24"/>
              </w:rPr>
              <w:fldChar w:fldCharType="separate"/>
            </w:r>
            <w:r w:rsidR="00512AA8" w:rsidRPr="00512AA8">
              <w:rPr>
                <w:rFonts w:ascii="Times New Roman" w:hAnsi="Times New Roman" w:cs="Times New Roman"/>
                <w:noProof/>
                <w:webHidden/>
                <w:sz w:val="24"/>
                <w:szCs w:val="24"/>
              </w:rPr>
              <w:t>7</w:t>
            </w:r>
            <w:r w:rsidR="00512AA8" w:rsidRPr="00512AA8">
              <w:rPr>
                <w:rFonts w:ascii="Times New Roman" w:hAnsi="Times New Roman" w:cs="Times New Roman"/>
                <w:noProof/>
                <w:webHidden/>
                <w:sz w:val="24"/>
                <w:szCs w:val="24"/>
              </w:rPr>
              <w:fldChar w:fldCharType="end"/>
            </w:r>
          </w:hyperlink>
        </w:p>
        <w:p w14:paraId="1A0C417E" w14:textId="77777777" w:rsidR="00512AA8" w:rsidRPr="00512AA8" w:rsidRDefault="00512AA8" w:rsidP="00512AA8">
          <w:pPr>
            <w:spacing w:line="360" w:lineRule="auto"/>
            <w:jc w:val="both"/>
            <w:rPr>
              <w:rFonts w:ascii="Times New Roman" w:hAnsi="Times New Roman" w:cs="Times New Roman"/>
              <w:sz w:val="24"/>
              <w:szCs w:val="24"/>
            </w:rPr>
          </w:pPr>
          <w:r w:rsidRPr="00512AA8">
            <w:rPr>
              <w:rFonts w:ascii="Times New Roman" w:hAnsi="Times New Roman" w:cs="Times New Roman"/>
              <w:b/>
              <w:bCs/>
              <w:noProof/>
              <w:sz w:val="24"/>
              <w:szCs w:val="24"/>
            </w:rPr>
            <w:fldChar w:fldCharType="end"/>
          </w:r>
        </w:p>
      </w:sdtContent>
    </w:sdt>
    <w:p w14:paraId="1A0C417F" w14:textId="77777777" w:rsidR="00512AA8" w:rsidRPr="00512AA8" w:rsidRDefault="00512AA8" w:rsidP="00512AA8">
      <w:pPr>
        <w:pStyle w:val="NormalWeb"/>
        <w:spacing w:before="0" w:beforeAutospacing="0" w:after="0" w:afterAutospacing="0" w:line="360" w:lineRule="auto"/>
        <w:jc w:val="both"/>
        <w:rPr>
          <w:b/>
          <w:color w:val="0E101A"/>
        </w:rPr>
      </w:pPr>
    </w:p>
    <w:p w14:paraId="1A0C4180" w14:textId="77777777" w:rsidR="00512AA8" w:rsidRPr="00512AA8" w:rsidRDefault="00512AA8" w:rsidP="00512AA8">
      <w:pPr>
        <w:jc w:val="center"/>
        <w:rPr>
          <w:rFonts w:ascii="Times New Roman" w:eastAsia="Times New Roman" w:hAnsi="Times New Roman" w:cs="Times New Roman"/>
          <w:b/>
          <w:color w:val="0E101A"/>
          <w:sz w:val="28"/>
          <w:szCs w:val="28"/>
          <w:lang w:eastAsia="en-IN"/>
        </w:rPr>
      </w:pPr>
      <w:r w:rsidRPr="00512AA8">
        <w:rPr>
          <w:b/>
          <w:color w:val="0E101A"/>
          <w:sz w:val="28"/>
          <w:szCs w:val="28"/>
        </w:rPr>
        <w:br w:type="page"/>
      </w:r>
    </w:p>
    <w:p w14:paraId="1A0C4181" w14:textId="77777777" w:rsidR="00512AA8" w:rsidRDefault="00512AA8" w:rsidP="00512AA8">
      <w:pPr>
        <w:pStyle w:val="Heading1"/>
      </w:pPr>
      <w:bookmarkStart w:id="0" w:name="_Toc104322858"/>
      <w:r>
        <w:lastRenderedPageBreak/>
        <w:t>Introduction</w:t>
      </w:r>
      <w:bookmarkEnd w:id="0"/>
      <w:r>
        <w:t> </w:t>
      </w:r>
    </w:p>
    <w:p w14:paraId="1A0C4182" w14:textId="77777777" w:rsidR="00512AA8" w:rsidRDefault="00512AA8" w:rsidP="00512AA8">
      <w:pPr>
        <w:pStyle w:val="NormalWeb"/>
        <w:spacing w:before="0" w:beforeAutospacing="0" w:after="0" w:afterAutospacing="0" w:line="360" w:lineRule="auto"/>
        <w:jc w:val="both"/>
        <w:rPr>
          <w:color w:val="0E101A"/>
        </w:rPr>
      </w:pPr>
      <w:r>
        <w:rPr>
          <w:color w:val="0E101A"/>
        </w:rPr>
        <w:t>In this paper, a detailed discussion regarding the way the cognitive approach can impact the role of a registered nurse is going to be elaborated on. It is a fact that psychology plays an important role in driving the overall behaviour of an individual. No matter what profession a person is associated with, he/she is required to have a strong psychological viewpoint that can help the person cope with the professional needs in the best possible manner. There are different psychological theories invented by considering the way people behave based on their situational needs. Different psychological theories include the psychodynamic approach, behaviourist approach, cognitive approach, and humanist approach. All of these approaches play an important role in driving the behaviour of an individual. In other words, it can be stated that all of the approaches can impact the behavioural outcome of people, and in the case of a registered nurse, it becomes important to control the behavioural outcome in a positive manner as a nurse faces the requirement to deal with different types of patients and different types of needs of them. If a nurse cannot control personal behaviour positively and if a nurse cannot control personal emotions in an effective manner, then it might be impossible for them to meet their professional commitment and that is why it can be stated that all of these approaches are required to be used effectively in nursing practices. The paper is aimed to find out the impact of the cognitive approach and the impact of the psychodynamic approach on the role of a registered nurse. In the following section, a detailed discussion regarding the role of a registered nurse is going to be elaborated on and based on the same the impact of these approaches is going to be derived. </w:t>
      </w:r>
    </w:p>
    <w:p w14:paraId="1A0C4183" w14:textId="7C1E9B7D" w:rsidR="00512AA8" w:rsidRDefault="00512AA8" w:rsidP="00512AA8">
      <w:pPr>
        <w:pStyle w:val="Heading1"/>
      </w:pPr>
      <w:bookmarkStart w:id="1" w:name="_Toc104322859"/>
      <w:r>
        <w:t>Discussion regarding the role</w:t>
      </w:r>
      <w:bookmarkEnd w:id="1"/>
      <w:r w:rsidR="0077387A">
        <w:rPr>
          <w:color w:val="0E101A"/>
        </w:rPr>
        <w:t xml:space="preserve"> of a registered nurse</w:t>
      </w:r>
    </w:p>
    <w:p w14:paraId="1A0C4184" w14:textId="77777777" w:rsidR="00512AA8" w:rsidRDefault="00512AA8" w:rsidP="00512AA8">
      <w:pPr>
        <w:pStyle w:val="NormalWeb"/>
        <w:spacing w:before="0" w:beforeAutospacing="0" w:after="0" w:afterAutospacing="0" w:line="360" w:lineRule="auto"/>
        <w:jc w:val="both"/>
        <w:rPr>
          <w:color w:val="0E101A"/>
        </w:rPr>
      </w:pPr>
      <w:r>
        <w:rPr>
          <w:color w:val="0E101A"/>
        </w:rPr>
        <w:t>It has already been stated that the role of the registered nurse has been chosen in this regard. Registered nurses are playing a vital role in regard to healthcare management practices. They are responsible to assess and identify the needs of patients. Apart from that, they have to implement and monitor the medical plan of patients and they are responsible to play the most important role in regard to the treatment process (Mahoney </w:t>
      </w:r>
      <w:r>
        <w:rPr>
          <w:rStyle w:val="Emphasis"/>
          <w:color w:val="0E101A"/>
        </w:rPr>
        <w:t>et al</w:t>
      </w:r>
      <w:r>
        <w:rPr>
          <w:color w:val="0E101A"/>
        </w:rPr>
        <w:t>., 2020). They have to ensure that the patient’s care is being conducted based on the policies of their employer. It is a fact that after a patient gets admitted to a hospital, a nurse is a person who spends the most time with the patient (Piccinini </w:t>
      </w:r>
      <w:r>
        <w:rPr>
          <w:rStyle w:val="Emphasis"/>
          <w:color w:val="0E101A"/>
        </w:rPr>
        <w:t>et al.,</w:t>
      </w:r>
      <w:r>
        <w:rPr>
          <w:color w:val="0E101A"/>
        </w:rPr>
        <w:t xml:space="preserve"> 2018). Hence, the professional faces the need to develop an effective relationship with the patient in order to be aware of their needs and requirements. A nurse can face the requirement to develop a therapeutic relationship with a patient in order to </w:t>
      </w:r>
      <w:r>
        <w:rPr>
          <w:color w:val="0E101A"/>
        </w:rPr>
        <w:lastRenderedPageBreak/>
        <w:t>be aware of their requirements and mental and physical state. At the time when the person becomes aware of it, the treatment process is implemented in an effective manner. In other words, it can be stated that a registered nurse has the responsibility to understand the needs of the patients properly and make physicians aware of it so that the treatment process can be adopted in a perfect manner. </w:t>
      </w:r>
    </w:p>
    <w:p w14:paraId="1A0C4185" w14:textId="77777777" w:rsidR="00512AA8" w:rsidRDefault="00512AA8" w:rsidP="00512AA8">
      <w:pPr>
        <w:pStyle w:val="Heading1"/>
      </w:pPr>
      <w:bookmarkStart w:id="2" w:name="_Toc104322860"/>
      <w:r>
        <w:t>Impact of psychodynamic approach on the role of a registered nurse</w:t>
      </w:r>
      <w:bookmarkEnd w:id="2"/>
      <w:r>
        <w:t> </w:t>
      </w:r>
    </w:p>
    <w:p w14:paraId="1A0C4186" w14:textId="77777777" w:rsidR="00512AA8" w:rsidRDefault="00512AA8" w:rsidP="00512AA8">
      <w:pPr>
        <w:pStyle w:val="NormalWeb"/>
        <w:spacing w:before="0" w:beforeAutospacing="0" w:after="0" w:afterAutospacing="0" w:line="360" w:lineRule="auto"/>
        <w:jc w:val="both"/>
        <w:rPr>
          <w:color w:val="0E101A"/>
        </w:rPr>
      </w:pPr>
      <w:r>
        <w:rPr>
          <w:color w:val="0E101A"/>
        </w:rPr>
        <w:t>The psychodynamic approach can be regarded as a broadcast sense and it emphasizes systematic study related to psychological forces that actually influence the behaviour of an individual in a considerable manner (</w:t>
      </w:r>
      <w:proofErr w:type="spellStart"/>
      <w:r>
        <w:rPr>
          <w:color w:val="0E101A"/>
        </w:rPr>
        <w:t>Petriglieri</w:t>
      </w:r>
      <w:proofErr w:type="spellEnd"/>
      <w:r>
        <w:rPr>
          <w:color w:val="0E101A"/>
        </w:rPr>
        <w:t xml:space="preserve"> and </w:t>
      </w:r>
      <w:proofErr w:type="spellStart"/>
      <w:r>
        <w:rPr>
          <w:color w:val="0E101A"/>
        </w:rPr>
        <w:t>Petriglieri</w:t>
      </w:r>
      <w:proofErr w:type="spellEnd"/>
      <w:r>
        <w:rPr>
          <w:color w:val="0E101A"/>
        </w:rPr>
        <w:t xml:space="preserve">, 2020). This approach is related to human behaviour, feelings, and emotions and based on this approach, it can be stated that all of these factors are related to the early experience of the person. The structure of the mind can be regarded as an important area of concern related to this approach, and by considering the concept, it can be stated that there are three levels of awareness that a person may have and these three levels are conscious mind, preconscious mind, and unconscious mind. Based on this particular concept, it can also be stated that all of these levels correspond and overlaps with the ideas of ego, superego, and id. In the case of a registered nurse, it is important to ensure that all of these levels are working properly in regard to the process of controlling emotions and the behavioural outcomes of the person in a positive manner. It has already been stated that a registered nurse faces the requirement to deal with people belonging to different physical and mental states (Perrotta, 2021). All of them may not be friendly and communicative, and some of them might be aggressive too. It is the responsibility of a registered nurse to manage them properly for ensuring the best outcome of the treatment process. At the time when An RN becomes able to control conscious, preconscious, and unconscious mindsets properly, the person becomes able to deal with the responsibility. Another important concept in this regard is Freudian slips. It refers to a situation when a person wants to say a thing and ends up saying something that is completely different. Due to previous experiences, people can face such issues. Sometimes, previous experiences are held by people in such a way that it controls their emotions, and they face this kind of issue. However, a registered nurse has to be aware of it and should always ensure that he/she is stating the t6hing that they actually want to say in this situation. Hence, it can be stated that a registered nurse is required to ensure that his/her emotions are not being controlled negatively by their previous experiences. Now, it is a fact that experiences can </w:t>
      </w:r>
      <w:r>
        <w:rPr>
          <w:color w:val="0E101A"/>
        </w:rPr>
        <w:lastRenderedPageBreak/>
        <w:t>make a person professionally competent and the positive sides of these experiences have to be implied in the practices of a registered nurse. </w:t>
      </w:r>
    </w:p>
    <w:p w14:paraId="1A0C4187" w14:textId="77777777" w:rsidR="00512AA8" w:rsidRDefault="00512AA8" w:rsidP="00512AA8">
      <w:pPr>
        <w:pStyle w:val="Heading1"/>
      </w:pPr>
      <w:bookmarkStart w:id="3" w:name="_Toc104322861"/>
      <w:r>
        <w:t>Impact of cognitive approach on the role of a registered nurse</w:t>
      </w:r>
      <w:bookmarkEnd w:id="3"/>
      <w:r>
        <w:t> </w:t>
      </w:r>
    </w:p>
    <w:p w14:paraId="1A0C4188" w14:textId="77777777" w:rsidR="00512AA8" w:rsidRDefault="00512AA8" w:rsidP="00512AA8">
      <w:pPr>
        <w:pStyle w:val="NormalWeb"/>
        <w:spacing w:before="0" w:beforeAutospacing="0" w:after="0" w:afterAutospacing="0" w:line="360" w:lineRule="auto"/>
        <w:jc w:val="both"/>
        <w:rPr>
          <w:color w:val="0E101A"/>
        </w:rPr>
      </w:pPr>
      <w:r>
        <w:rPr>
          <w:color w:val="0E101A"/>
        </w:rPr>
        <w:t xml:space="preserve">The cognitive approach can be regarded as important mental activities that include thinking, remembering, learning, and language. At the time when the cognitive approach is used in learning or any other practice, people focus on the understanding of information and concepts. There are different areas related to the cognitive approach that includes information processing, memory, written and verbal information, schema approach and others (Sreena and </w:t>
      </w:r>
      <w:proofErr w:type="spellStart"/>
      <w:r>
        <w:rPr>
          <w:color w:val="0E101A"/>
        </w:rPr>
        <w:t>Ilankumaran</w:t>
      </w:r>
      <w:proofErr w:type="spellEnd"/>
      <w:r>
        <w:rPr>
          <w:color w:val="0E101A"/>
        </w:rPr>
        <w:t xml:space="preserve">, 20180. Information processing can be regarded as a way individuals perceive, </w:t>
      </w:r>
      <w:proofErr w:type="spellStart"/>
      <w:r>
        <w:rPr>
          <w:color w:val="0E101A"/>
        </w:rPr>
        <w:t>analyze</w:t>
      </w:r>
      <w:proofErr w:type="spellEnd"/>
      <w:r>
        <w:rPr>
          <w:color w:val="0E101A"/>
        </w:rPr>
        <w:t xml:space="preserve"> and manipulate information. By considering the role of a registered nurse, it can be stated that they have to perceive, </w:t>
      </w:r>
      <w:proofErr w:type="spellStart"/>
      <w:r>
        <w:rPr>
          <w:color w:val="0E101A"/>
        </w:rPr>
        <w:t>analyze</w:t>
      </w:r>
      <w:proofErr w:type="spellEnd"/>
      <w:r>
        <w:rPr>
          <w:color w:val="0E101A"/>
        </w:rPr>
        <w:t xml:space="preserve">, and manipulate information in the best possible manner so that it becomes possible for them to treat a patient effectively based on all relevant information related to the patient and his/her health or mental issue. From this perspective, it can be stated that a registered nurse is required to have adequate cognitive ability to manage information and manipulate it effectively and it can result in better patient management practices. Memory- short and long term can be regarded as an important aspect of cognitive approach. Short term memory can be regarded as the capacity of recalling a small amount of information from an incident that has taken place recently. On the other hand, long-term memory is the capacity to recall memories from an incident that has taken place a long time ago. However, the matter is that a nurse faces the requirement to have both short and long term memory. In the lifetime, a registered nurse faces the need to handle different types of patient s and all of these experiences provide them with learning opportunities (Ishaque, 2020). At the time of dealing with a patient, they might face the need to use the factor that they have learned from a previous experience no matter whether it has taken place now or before a long time. It means that a registered nurse is required to have effective short and long term m memory as it actually helps the person to deal with a situation with the best level of experience and it can ensure better situational outcomes. Cognitive </w:t>
      </w:r>
      <w:proofErr w:type="spellStart"/>
      <w:r>
        <w:rPr>
          <w:color w:val="0E101A"/>
        </w:rPr>
        <w:t>Behavioral</w:t>
      </w:r>
      <w:proofErr w:type="spellEnd"/>
      <w:r>
        <w:rPr>
          <w:color w:val="0E101A"/>
        </w:rPr>
        <w:t xml:space="preserve"> Therapy is another important concept here, and it is about taking therapy that can help a person to manage problems by changing the way a person thinks and behaves (</w:t>
      </w:r>
      <w:proofErr w:type="spellStart"/>
      <w:r>
        <w:rPr>
          <w:color w:val="0E101A"/>
        </w:rPr>
        <w:t>Horcajo</w:t>
      </w:r>
      <w:proofErr w:type="spellEnd"/>
      <w:r>
        <w:rPr>
          <w:color w:val="0E101A"/>
        </w:rPr>
        <w:t> </w:t>
      </w:r>
      <w:r>
        <w:rPr>
          <w:rStyle w:val="Emphasis"/>
          <w:color w:val="0E101A"/>
        </w:rPr>
        <w:t>et al.,</w:t>
      </w:r>
      <w:r>
        <w:rPr>
          <w:color w:val="0E101A"/>
        </w:rPr>
        <w:t xml:space="preserve"> 2020). Being a registered nurse and maintaining professional responsibilities is truly challenging. This profession requires a person to deal with a number of critical cases. </w:t>
      </w:r>
      <w:r>
        <w:rPr>
          <w:color w:val="0E101A"/>
        </w:rPr>
        <w:lastRenderedPageBreak/>
        <w:t>Sometimes, it can cause the professional to be distressed, and at the time the person can take the therapy in other to bring positivity to the way he/she can think and behave. </w:t>
      </w:r>
    </w:p>
    <w:p w14:paraId="1A0C4189" w14:textId="77777777" w:rsidR="00512AA8" w:rsidRDefault="00512AA8" w:rsidP="00512AA8">
      <w:pPr>
        <w:pStyle w:val="Heading1"/>
      </w:pPr>
      <w:bookmarkStart w:id="4" w:name="_Toc104322862"/>
      <w:r>
        <w:t>Conclusion</w:t>
      </w:r>
      <w:bookmarkEnd w:id="4"/>
      <w:r>
        <w:t> </w:t>
      </w:r>
    </w:p>
    <w:p w14:paraId="1A0C418A" w14:textId="77777777" w:rsidR="00512AA8" w:rsidRDefault="00512AA8" w:rsidP="00512AA8">
      <w:pPr>
        <w:pStyle w:val="NormalWeb"/>
        <w:spacing w:before="0" w:beforeAutospacing="0" w:after="0" w:afterAutospacing="0" w:line="360" w:lineRule="auto"/>
        <w:jc w:val="both"/>
        <w:rPr>
          <w:color w:val="0E101A"/>
        </w:rPr>
      </w:pPr>
      <w:r>
        <w:rPr>
          <w:color w:val="0E101A"/>
        </w:rPr>
        <w:t xml:space="preserve">In this paper, a detailed discussion regarding the impact of cognitive therapy and psychodynamic approach on the </w:t>
      </w:r>
      <w:proofErr w:type="spellStart"/>
      <w:r>
        <w:rPr>
          <w:color w:val="0E101A"/>
        </w:rPr>
        <w:t>behavioral</w:t>
      </w:r>
      <w:proofErr w:type="spellEnd"/>
      <w:r>
        <w:rPr>
          <w:color w:val="0E101A"/>
        </w:rPr>
        <w:t xml:space="preserve"> outcome of a registered nurse has been elaborated on. Based on the discussion, it can be stated that a registered nurse has </w:t>
      </w:r>
      <w:proofErr w:type="spellStart"/>
      <w:r>
        <w:rPr>
          <w:color w:val="0E101A"/>
        </w:rPr>
        <w:t>ti</w:t>
      </w:r>
      <w:proofErr w:type="spellEnd"/>
      <w:r>
        <w:rPr>
          <w:color w:val="0E101A"/>
        </w:rPr>
        <w:t xml:space="preserve"> use these theory-based practices effectively in order to deal with the professional needs. A registered nurse faces the requirement to deal with different types of situations, and the person also faces the requirement to deal with different people with different types of needs. In order to handle all of these factors, it becomes necessary for the person to have an effective control on personal emotion and </w:t>
      </w:r>
      <w:proofErr w:type="spellStart"/>
      <w:r>
        <w:rPr>
          <w:color w:val="0E101A"/>
        </w:rPr>
        <w:t>behaviors</w:t>
      </w:r>
      <w:proofErr w:type="spellEnd"/>
      <w:r>
        <w:rPr>
          <w:color w:val="0E101A"/>
        </w:rPr>
        <w:t>, and these theories can help the person to manage these factors effectively and these approaches can help the person to use personal experiences in patient management process properly, and all of these factors can ensure better professional outcomes. </w:t>
      </w:r>
    </w:p>
    <w:p w14:paraId="1A0C418B" w14:textId="77777777" w:rsidR="00512AA8" w:rsidRDefault="00512AA8" w:rsidP="00512AA8">
      <w:pPr>
        <w:pStyle w:val="NormalWeb"/>
        <w:spacing w:before="0" w:beforeAutospacing="0" w:after="0" w:afterAutospacing="0" w:line="360" w:lineRule="auto"/>
        <w:jc w:val="both"/>
        <w:rPr>
          <w:color w:val="0E101A"/>
        </w:rPr>
      </w:pPr>
    </w:p>
    <w:p w14:paraId="1A0C418C" w14:textId="77777777" w:rsidR="00512AA8" w:rsidRDefault="00512AA8" w:rsidP="00512AA8">
      <w:pPr>
        <w:pStyle w:val="NormalWeb"/>
        <w:spacing w:before="0" w:beforeAutospacing="0" w:after="0" w:afterAutospacing="0" w:line="360" w:lineRule="auto"/>
        <w:jc w:val="both"/>
        <w:rPr>
          <w:color w:val="0E101A"/>
        </w:rPr>
      </w:pPr>
      <w:r>
        <w:rPr>
          <w:color w:val="0E101A"/>
        </w:rPr>
        <w:t> </w:t>
      </w:r>
    </w:p>
    <w:p w14:paraId="1A0C418D" w14:textId="77777777" w:rsidR="00512AA8" w:rsidRDefault="00512AA8" w:rsidP="00512AA8">
      <w:pPr>
        <w:spacing w:line="360" w:lineRule="auto"/>
        <w:jc w:val="both"/>
        <w:rPr>
          <w:rFonts w:ascii="Times New Roman" w:eastAsia="Times New Roman" w:hAnsi="Times New Roman" w:cs="Times New Roman"/>
          <w:color w:val="0E101A"/>
          <w:sz w:val="24"/>
          <w:szCs w:val="24"/>
          <w:lang w:eastAsia="en-IN"/>
        </w:rPr>
      </w:pPr>
      <w:r>
        <w:rPr>
          <w:color w:val="0E101A"/>
        </w:rPr>
        <w:br w:type="page"/>
      </w:r>
    </w:p>
    <w:p w14:paraId="1A0C418E" w14:textId="77777777" w:rsidR="00512AA8" w:rsidRDefault="00512AA8" w:rsidP="00512AA8">
      <w:pPr>
        <w:pStyle w:val="Heading1"/>
      </w:pPr>
      <w:bookmarkStart w:id="5" w:name="_Toc104322863"/>
      <w:r>
        <w:lastRenderedPageBreak/>
        <w:t>References</w:t>
      </w:r>
      <w:bookmarkEnd w:id="5"/>
    </w:p>
    <w:p w14:paraId="1A0C418F" w14:textId="77777777" w:rsidR="00512AA8" w:rsidRDefault="00512AA8" w:rsidP="00512AA8">
      <w:pPr>
        <w:pStyle w:val="NormalWeb"/>
        <w:spacing w:before="0" w:beforeAutospacing="0" w:after="0" w:afterAutospacing="0" w:line="360" w:lineRule="auto"/>
        <w:jc w:val="both"/>
        <w:rPr>
          <w:color w:val="0E101A"/>
        </w:rPr>
      </w:pPr>
      <w:proofErr w:type="spellStart"/>
      <w:r>
        <w:rPr>
          <w:color w:val="0E101A"/>
        </w:rPr>
        <w:t>Horcajo</w:t>
      </w:r>
      <w:proofErr w:type="spellEnd"/>
      <w:r>
        <w:rPr>
          <w:color w:val="0E101A"/>
        </w:rPr>
        <w:t>, J., Santos, D., Guyer, J.J. and Mateos, R., 2020. A meta-cognitive approach to doping in sports: The effects of thought validation on attitudes related to doping. </w:t>
      </w:r>
      <w:r>
        <w:rPr>
          <w:rStyle w:val="Emphasis"/>
          <w:color w:val="0E101A"/>
        </w:rPr>
        <w:t>Journal of Sports Sciences</w:t>
      </w:r>
      <w:r>
        <w:rPr>
          <w:color w:val="0E101A"/>
        </w:rPr>
        <w:t>, </w:t>
      </w:r>
      <w:r>
        <w:rPr>
          <w:rStyle w:val="Emphasis"/>
          <w:color w:val="0E101A"/>
        </w:rPr>
        <w:t>38</w:t>
      </w:r>
      <w:r>
        <w:rPr>
          <w:color w:val="0E101A"/>
        </w:rPr>
        <w:t>(19), pp.2242-2252.</w:t>
      </w:r>
    </w:p>
    <w:p w14:paraId="1A0C4190" w14:textId="77777777" w:rsidR="00512AA8" w:rsidRDefault="00512AA8" w:rsidP="00512AA8">
      <w:pPr>
        <w:pStyle w:val="NormalWeb"/>
        <w:spacing w:before="0" w:beforeAutospacing="0" w:after="0" w:afterAutospacing="0" w:line="360" w:lineRule="auto"/>
        <w:jc w:val="both"/>
        <w:rPr>
          <w:color w:val="0E101A"/>
        </w:rPr>
      </w:pPr>
      <w:r>
        <w:rPr>
          <w:color w:val="0E101A"/>
        </w:rPr>
        <w:t xml:space="preserve">Sreena, S. and </w:t>
      </w:r>
      <w:proofErr w:type="spellStart"/>
      <w:r>
        <w:rPr>
          <w:color w:val="0E101A"/>
        </w:rPr>
        <w:t>Ilankumaran</w:t>
      </w:r>
      <w:proofErr w:type="spellEnd"/>
      <w:r>
        <w:rPr>
          <w:color w:val="0E101A"/>
        </w:rPr>
        <w:t>, M., 2018. Developing productive skills through receptive skills–a cognitive approach. </w:t>
      </w:r>
      <w:r>
        <w:rPr>
          <w:rStyle w:val="Emphasis"/>
          <w:color w:val="0E101A"/>
        </w:rPr>
        <w:t>International Journal of Engineering &amp; Technology</w:t>
      </w:r>
      <w:r>
        <w:rPr>
          <w:color w:val="0E101A"/>
        </w:rPr>
        <w:t>, </w:t>
      </w:r>
      <w:r>
        <w:rPr>
          <w:rStyle w:val="Emphasis"/>
          <w:color w:val="0E101A"/>
        </w:rPr>
        <w:t>7</w:t>
      </w:r>
      <w:r>
        <w:rPr>
          <w:color w:val="0E101A"/>
        </w:rPr>
        <w:t>(4.36), pp.669-673.</w:t>
      </w:r>
    </w:p>
    <w:p w14:paraId="1A0C4191" w14:textId="77777777" w:rsidR="00512AA8" w:rsidRDefault="00512AA8" w:rsidP="00512AA8">
      <w:pPr>
        <w:pStyle w:val="NormalWeb"/>
        <w:spacing w:before="0" w:beforeAutospacing="0" w:after="0" w:afterAutospacing="0" w:line="360" w:lineRule="auto"/>
        <w:jc w:val="both"/>
        <w:rPr>
          <w:color w:val="0E101A"/>
        </w:rPr>
      </w:pPr>
      <w:r>
        <w:rPr>
          <w:color w:val="0E101A"/>
        </w:rPr>
        <w:t>Perrotta, G., 2021. “Perrotta Integrative Clinical Interview”(PICI) for adults and teenagers (1TA version) and children (1C version): new theoretical models and practical integrations between the clinical and psychodynamic approach. </w:t>
      </w:r>
      <w:r>
        <w:rPr>
          <w:rStyle w:val="Emphasis"/>
          <w:color w:val="0E101A"/>
        </w:rPr>
        <w:t>Annals of Psychiatry and Treatment</w:t>
      </w:r>
      <w:r>
        <w:rPr>
          <w:color w:val="0E101A"/>
        </w:rPr>
        <w:t>, </w:t>
      </w:r>
      <w:r>
        <w:rPr>
          <w:rStyle w:val="Emphasis"/>
          <w:color w:val="0E101A"/>
        </w:rPr>
        <w:t>5</w:t>
      </w:r>
      <w:r>
        <w:rPr>
          <w:color w:val="0E101A"/>
        </w:rPr>
        <w:t>(1), pp.001-014.</w:t>
      </w:r>
    </w:p>
    <w:p w14:paraId="1A0C4192" w14:textId="77777777" w:rsidR="00512AA8" w:rsidRDefault="00512AA8" w:rsidP="00512AA8">
      <w:pPr>
        <w:pStyle w:val="NormalWeb"/>
        <w:spacing w:before="0" w:beforeAutospacing="0" w:after="0" w:afterAutospacing="0" w:line="360" w:lineRule="auto"/>
        <w:jc w:val="both"/>
        <w:rPr>
          <w:color w:val="0E101A"/>
        </w:rPr>
      </w:pPr>
      <w:proofErr w:type="spellStart"/>
      <w:r>
        <w:rPr>
          <w:color w:val="0E101A"/>
        </w:rPr>
        <w:t>Petriglieri</w:t>
      </w:r>
      <w:proofErr w:type="spellEnd"/>
      <w:r>
        <w:rPr>
          <w:color w:val="0E101A"/>
        </w:rPr>
        <w:t xml:space="preserve">, G. and </w:t>
      </w:r>
      <w:proofErr w:type="spellStart"/>
      <w:r>
        <w:rPr>
          <w:color w:val="0E101A"/>
        </w:rPr>
        <w:t>Petriglieri</w:t>
      </w:r>
      <w:proofErr w:type="spellEnd"/>
      <w:r>
        <w:rPr>
          <w:color w:val="0E101A"/>
        </w:rPr>
        <w:t>, J.L., 2020. The return of the oppressed: A systems psychodynamic approach to organization studies. </w:t>
      </w:r>
      <w:r>
        <w:rPr>
          <w:rStyle w:val="Emphasis"/>
          <w:color w:val="0E101A"/>
        </w:rPr>
        <w:t>Academy of Management Annals</w:t>
      </w:r>
      <w:r>
        <w:rPr>
          <w:color w:val="0E101A"/>
        </w:rPr>
        <w:t>, </w:t>
      </w:r>
      <w:r>
        <w:rPr>
          <w:rStyle w:val="Emphasis"/>
          <w:color w:val="0E101A"/>
        </w:rPr>
        <w:t>14</w:t>
      </w:r>
      <w:r>
        <w:rPr>
          <w:color w:val="0E101A"/>
        </w:rPr>
        <w:t>(1), pp.411-449.</w:t>
      </w:r>
    </w:p>
    <w:p w14:paraId="1A0C4193" w14:textId="77777777" w:rsidR="00512AA8" w:rsidRDefault="00512AA8" w:rsidP="00512AA8">
      <w:pPr>
        <w:pStyle w:val="NormalWeb"/>
        <w:spacing w:before="0" w:beforeAutospacing="0" w:after="0" w:afterAutospacing="0" w:line="360" w:lineRule="auto"/>
        <w:jc w:val="both"/>
        <w:rPr>
          <w:color w:val="0E101A"/>
        </w:rPr>
      </w:pPr>
      <w:r>
        <w:rPr>
          <w:color w:val="0E101A"/>
        </w:rPr>
        <w:t xml:space="preserve">Piccinini, C.J., </w:t>
      </w:r>
      <w:proofErr w:type="spellStart"/>
      <w:r>
        <w:rPr>
          <w:color w:val="0E101A"/>
        </w:rPr>
        <w:t>Hudlun</w:t>
      </w:r>
      <w:proofErr w:type="spellEnd"/>
      <w:r>
        <w:rPr>
          <w:color w:val="0E101A"/>
        </w:rPr>
        <w:t>, N., Branam, K. and Moore, J.M., 2018. The effects of preceptor training on new graduate registered nurse transition experiences and organizational outcomes. </w:t>
      </w:r>
      <w:r>
        <w:rPr>
          <w:rStyle w:val="Emphasis"/>
          <w:color w:val="0E101A"/>
        </w:rPr>
        <w:t>The Journal of Continuing Education in Nursing</w:t>
      </w:r>
      <w:r>
        <w:rPr>
          <w:color w:val="0E101A"/>
        </w:rPr>
        <w:t>, </w:t>
      </w:r>
      <w:r>
        <w:rPr>
          <w:rStyle w:val="Emphasis"/>
          <w:color w:val="0E101A"/>
        </w:rPr>
        <w:t>49</w:t>
      </w:r>
      <w:r>
        <w:rPr>
          <w:color w:val="0E101A"/>
        </w:rPr>
        <w:t>(5), pp.216-220.</w:t>
      </w:r>
    </w:p>
    <w:p w14:paraId="1A0C4194" w14:textId="77777777" w:rsidR="00512AA8" w:rsidRPr="00512AA8" w:rsidRDefault="00512AA8" w:rsidP="00512AA8">
      <w:pPr>
        <w:pStyle w:val="NormalWeb"/>
        <w:spacing w:before="0" w:beforeAutospacing="0" w:after="0" w:afterAutospacing="0" w:line="360" w:lineRule="auto"/>
        <w:jc w:val="both"/>
        <w:rPr>
          <w:color w:val="0E101A"/>
        </w:rPr>
      </w:pPr>
      <w:r>
        <w:rPr>
          <w:color w:val="0E101A"/>
        </w:rPr>
        <w:t xml:space="preserve">Mahoney, C.B., Lea, J.D.N.P.M.B.A.C., Schumann, P.L. and Jillson, I.A., 2020. Turnover, burnout, and job satisfaction of certified registered nurse </w:t>
      </w:r>
      <w:proofErr w:type="spellStart"/>
      <w:r>
        <w:rPr>
          <w:color w:val="0E101A"/>
        </w:rPr>
        <w:t>anesthetists</w:t>
      </w:r>
      <w:proofErr w:type="spellEnd"/>
      <w:r>
        <w:rPr>
          <w:color w:val="0E101A"/>
        </w:rPr>
        <w:t xml:space="preserve"> in the United States: Role of job characteristics and personality. </w:t>
      </w:r>
      <w:r>
        <w:rPr>
          <w:rStyle w:val="Emphasis"/>
          <w:color w:val="0E101A"/>
        </w:rPr>
        <w:t>AANA journal</w:t>
      </w:r>
      <w:r>
        <w:rPr>
          <w:color w:val="0E101A"/>
        </w:rPr>
        <w:t>, </w:t>
      </w:r>
      <w:r>
        <w:rPr>
          <w:rStyle w:val="Emphasis"/>
          <w:color w:val="0E101A"/>
        </w:rPr>
        <w:t>88</w:t>
      </w:r>
      <w:r>
        <w:rPr>
          <w:color w:val="0E101A"/>
        </w:rPr>
        <w:t>(1), pp.39-48.</w:t>
      </w:r>
    </w:p>
    <w:p w14:paraId="1A0C4195" w14:textId="77777777" w:rsidR="00512AA8" w:rsidRDefault="00512AA8" w:rsidP="00512AA8">
      <w:pPr>
        <w:pStyle w:val="NormalWeb"/>
        <w:spacing w:before="0" w:beforeAutospacing="0" w:after="0" w:afterAutospacing="0" w:line="360" w:lineRule="auto"/>
        <w:jc w:val="both"/>
        <w:rPr>
          <w:color w:val="0E101A"/>
        </w:rPr>
      </w:pPr>
      <w:r>
        <w:rPr>
          <w:color w:val="0E101A"/>
        </w:rPr>
        <w:t>Ishaque, M., 2020, January. Cognitive approach to understand the impact of conflict of interests on accounting professionals’ decision-making behaviour. In </w:t>
      </w:r>
      <w:r>
        <w:rPr>
          <w:rStyle w:val="Emphasis"/>
          <w:color w:val="0E101A"/>
        </w:rPr>
        <w:t>Accounting Forum</w:t>
      </w:r>
      <w:r>
        <w:rPr>
          <w:color w:val="0E101A"/>
        </w:rPr>
        <w:t> (Vol. 44, No. 1, pp. 64-98). Routledge.</w:t>
      </w:r>
    </w:p>
    <w:sectPr w:rsidR="00512AA8" w:rsidSect="0033617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2E34B" w14:textId="77777777" w:rsidR="006B6EE5" w:rsidRDefault="006B6EE5" w:rsidP="00512AA8">
      <w:pPr>
        <w:spacing w:after="0" w:line="240" w:lineRule="auto"/>
      </w:pPr>
      <w:r>
        <w:separator/>
      </w:r>
    </w:p>
  </w:endnote>
  <w:endnote w:type="continuationSeparator" w:id="0">
    <w:p w14:paraId="748B1822" w14:textId="77777777" w:rsidR="006B6EE5" w:rsidRDefault="006B6EE5" w:rsidP="00512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698035862"/>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1A0C419A" w14:textId="77777777" w:rsidR="00512AA8" w:rsidRPr="00512AA8" w:rsidRDefault="00512AA8">
            <w:pPr>
              <w:pStyle w:val="Footer"/>
              <w:jc w:val="right"/>
              <w:rPr>
                <w:rFonts w:ascii="Times New Roman" w:hAnsi="Times New Roman" w:cs="Times New Roman"/>
              </w:rPr>
            </w:pPr>
            <w:r w:rsidRPr="00512AA8">
              <w:rPr>
                <w:rFonts w:ascii="Times New Roman" w:hAnsi="Times New Roman" w:cs="Times New Roman"/>
              </w:rPr>
              <w:t xml:space="preserve">Page </w:t>
            </w:r>
            <w:r w:rsidRPr="00512AA8">
              <w:rPr>
                <w:rFonts w:ascii="Times New Roman" w:hAnsi="Times New Roman" w:cs="Times New Roman"/>
                <w:bCs/>
              </w:rPr>
              <w:fldChar w:fldCharType="begin"/>
            </w:r>
            <w:r w:rsidRPr="00512AA8">
              <w:rPr>
                <w:rFonts w:ascii="Times New Roman" w:hAnsi="Times New Roman" w:cs="Times New Roman"/>
                <w:bCs/>
              </w:rPr>
              <w:instrText xml:space="preserve"> PAGE </w:instrText>
            </w:r>
            <w:r w:rsidRPr="00512AA8">
              <w:rPr>
                <w:rFonts w:ascii="Times New Roman" w:hAnsi="Times New Roman" w:cs="Times New Roman"/>
                <w:bCs/>
              </w:rPr>
              <w:fldChar w:fldCharType="separate"/>
            </w:r>
            <w:r>
              <w:rPr>
                <w:rFonts w:ascii="Times New Roman" w:hAnsi="Times New Roman" w:cs="Times New Roman"/>
                <w:bCs/>
                <w:noProof/>
              </w:rPr>
              <w:t>2</w:t>
            </w:r>
            <w:r w:rsidRPr="00512AA8">
              <w:rPr>
                <w:rFonts w:ascii="Times New Roman" w:hAnsi="Times New Roman" w:cs="Times New Roman"/>
                <w:bCs/>
              </w:rPr>
              <w:fldChar w:fldCharType="end"/>
            </w:r>
            <w:r w:rsidRPr="00512AA8">
              <w:rPr>
                <w:rFonts w:ascii="Times New Roman" w:hAnsi="Times New Roman" w:cs="Times New Roman"/>
              </w:rPr>
              <w:t xml:space="preserve"> of </w:t>
            </w:r>
            <w:r w:rsidRPr="00512AA8">
              <w:rPr>
                <w:rFonts w:ascii="Times New Roman" w:hAnsi="Times New Roman" w:cs="Times New Roman"/>
                <w:bCs/>
              </w:rPr>
              <w:fldChar w:fldCharType="begin"/>
            </w:r>
            <w:r w:rsidRPr="00512AA8">
              <w:rPr>
                <w:rFonts w:ascii="Times New Roman" w:hAnsi="Times New Roman" w:cs="Times New Roman"/>
                <w:bCs/>
              </w:rPr>
              <w:instrText xml:space="preserve"> NUMPAGES  </w:instrText>
            </w:r>
            <w:r w:rsidRPr="00512AA8">
              <w:rPr>
                <w:rFonts w:ascii="Times New Roman" w:hAnsi="Times New Roman" w:cs="Times New Roman"/>
                <w:bCs/>
              </w:rPr>
              <w:fldChar w:fldCharType="separate"/>
            </w:r>
            <w:r>
              <w:rPr>
                <w:rFonts w:ascii="Times New Roman" w:hAnsi="Times New Roman" w:cs="Times New Roman"/>
                <w:bCs/>
                <w:noProof/>
              </w:rPr>
              <w:t>7</w:t>
            </w:r>
            <w:r w:rsidRPr="00512AA8">
              <w:rPr>
                <w:rFonts w:ascii="Times New Roman" w:hAnsi="Times New Roman" w:cs="Times New Roman"/>
                <w:bCs/>
              </w:rPr>
              <w:fldChar w:fldCharType="end"/>
            </w:r>
          </w:p>
        </w:sdtContent>
      </w:sdt>
    </w:sdtContent>
  </w:sdt>
  <w:p w14:paraId="1A0C419B" w14:textId="77777777" w:rsidR="00512AA8" w:rsidRDefault="00512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E4D4A" w14:textId="77777777" w:rsidR="006B6EE5" w:rsidRDefault="006B6EE5" w:rsidP="00512AA8">
      <w:pPr>
        <w:spacing w:after="0" w:line="240" w:lineRule="auto"/>
      </w:pPr>
      <w:r>
        <w:separator/>
      </w:r>
    </w:p>
  </w:footnote>
  <w:footnote w:type="continuationSeparator" w:id="0">
    <w:p w14:paraId="30AC4EEB" w14:textId="77777777" w:rsidR="006B6EE5" w:rsidRDefault="006B6EE5" w:rsidP="00512A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7F8"/>
    <w:rsid w:val="000537F8"/>
    <w:rsid w:val="000C449E"/>
    <w:rsid w:val="0033617B"/>
    <w:rsid w:val="00512AA8"/>
    <w:rsid w:val="005F2DF8"/>
    <w:rsid w:val="0066734B"/>
    <w:rsid w:val="006B6EE5"/>
    <w:rsid w:val="00712AFA"/>
    <w:rsid w:val="0074654B"/>
    <w:rsid w:val="0077387A"/>
    <w:rsid w:val="007C1226"/>
    <w:rsid w:val="008368AF"/>
    <w:rsid w:val="00922872"/>
    <w:rsid w:val="00A66D4B"/>
    <w:rsid w:val="00E009CA"/>
    <w:rsid w:val="00E0650C"/>
    <w:rsid w:val="00ED74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4169"/>
  <w15:docId w15:val="{D5C6E6A8-D316-412F-82BA-94288CD3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AA8"/>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12AA8"/>
    <w:rPr>
      <w:sz w:val="16"/>
      <w:szCs w:val="16"/>
    </w:rPr>
  </w:style>
  <w:style w:type="paragraph" w:styleId="CommentText">
    <w:name w:val="annotation text"/>
    <w:basedOn w:val="Normal"/>
    <w:link w:val="CommentTextChar"/>
    <w:uiPriority w:val="99"/>
    <w:semiHidden/>
    <w:unhideWhenUsed/>
    <w:rsid w:val="00512AA8"/>
    <w:pPr>
      <w:spacing w:line="240" w:lineRule="auto"/>
    </w:pPr>
    <w:rPr>
      <w:sz w:val="20"/>
      <w:szCs w:val="20"/>
    </w:rPr>
  </w:style>
  <w:style w:type="character" w:customStyle="1" w:styleId="CommentTextChar">
    <w:name w:val="Comment Text Char"/>
    <w:basedOn w:val="DefaultParagraphFont"/>
    <w:link w:val="CommentText"/>
    <w:uiPriority w:val="99"/>
    <w:semiHidden/>
    <w:rsid w:val="00512AA8"/>
    <w:rPr>
      <w:sz w:val="20"/>
      <w:szCs w:val="20"/>
    </w:rPr>
  </w:style>
  <w:style w:type="paragraph" w:styleId="CommentSubject">
    <w:name w:val="annotation subject"/>
    <w:basedOn w:val="CommentText"/>
    <w:next w:val="CommentText"/>
    <w:link w:val="CommentSubjectChar"/>
    <w:uiPriority w:val="99"/>
    <w:semiHidden/>
    <w:unhideWhenUsed/>
    <w:rsid w:val="00512AA8"/>
    <w:rPr>
      <w:b/>
      <w:bCs/>
    </w:rPr>
  </w:style>
  <w:style w:type="character" w:customStyle="1" w:styleId="CommentSubjectChar">
    <w:name w:val="Comment Subject Char"/>
    <w:basedOn w:val="CommentTextChar"/>
    <w:link w:val="CommentSubject"/>
    <w:uiPriority w:val="99"/>
    <w:semiHidden/>
    <w:rsid w:val="00512AA8"/>
    <w:rPr>
      <w:b/>
      <w:bCs/>
      <w:sz w:val="20"/>
      <w:szCs w:val="20"/>
    </w:rPr>
  </w:style>
  <w:style w:type="paragraph" w:styleId="BalloonText">
    <w:name w:val="Balloon Text"/>
    <w:basedOn w:val="Normal"/>
    <w:link w:val="BalloonTextChar"/>
    <w:uiPriority w:val="99"/>
    <w:semiHidden/>
    <w:unhideWhenUsed/>
    <w:rsid w:val="00512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AA8"/>
    <w:rPr>
      <w:rFonts w:ascii="Tahoma" w:hAnsi="Tahoma" w:cs="Tahoma"/>
      <w:sz w:val="16"/>
      <w:szCs w:val="16"/>
    </w:rPr>
  </w:style>
  <w:style w:type="paragraph" w:styleId="NormalWeb">
    <w:name w:val="Normal (Web)"/>
    <w:basedOn w:val="Normal"/>
    <w:uiPriority w:val="99"/>
    <w:unhideWhenUsed/>
    <w:rsid w:val="00512AA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12AA8"/>
    <w:rPr>
      <w:i/>
      <w:iCs/>
    </w:rPr>
  </w:style>
  <w:style w:type="character" w:customStyle="1" w:styleId="Heading1Char">
    <w:name w:val="Heading 1 Char"/>
    <w:basedOn w:val="DefaultParagraphFont"/>
    <w:link w:val="Heading1"/>
    <w:uiPriority w:val="9"/>
    <w:rsid w:val="00512AA8"/>
    <w:rPr>
      <w:rFonts w:ascii="Times New Roman" w:eastAsiaTheme="majorEastAsia" w:hAnsi="Times New Roman" w:cstheme="majorBidi"/>
      <w:b/>
      <w:bCs/>
      <w:sz w:val="28"/>
      <w:szCs w:val="28"/>
    </w:rPr>
  </w:style>
  <w:style w:type="paragraph" w:styleId="Header">
    <w:name w:val="header"/>
    <w:basedOn w:val="Normal"/>
    <w:link w:val="HeaderChar"/>
    <w:uiPriority w:val="99"/>
    <w:unhideWhenUsed/>
    <w:rsid w:val="00512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AA8"/>
  </w:style>
  <w:style w:type="paragraph" w:styleId="Footer">
    <w:name w:val="footer"/>
    <w:basedOn w:val="Normal"/>
    <w:link w:val="FooterChar"/>
    <w:uiPriority w:val="99"/>
    <w:unhideWhenUsed/>
    <w:rsid w:val="00512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AA8"/>
  </w:style>
  <w:style w:type="paragraph" w:styleId="TOCHeading">
    <w:name w:val="TOC Heading"/>
    <w:basedOn w:val="Heading1"/>
    <w:next w:val="Normal"/>
    <w:uiPriority w:val="39"/>
    <w:semiHidden/>
    <w:unhideWhenUsed/>
    <w:qFormat/>
    <w:rsid w:val="00512AA8"/>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512AA8"/>
    <w:pPr>
      <w:spacing w:after="100"/>
    </w:pPr>
  </w:style>
  <w:style w:type="character" w:styleId="Hyperlink">
    <w:name w:val="Hyperlink"/>
    <w:basedOn w:val="DefaultParagraphFont"/>
    <w:uiPriority w:val="99"/>
    <w:unhideWhenUsed/>
    <w:rsid w:val="00512A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10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DFFBB-AA15-4096-ABAF-E3C1A13B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1781</Words>
  <Characters>10153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Amreen Rahman</cp:lastModifiedBy>
  <cp:revision>8</cp:revision>
  <dcterms:created xsi:type="dcterms:W3CDTF">2022-05-25T00:08:00Z</dcterms:created>
  <dcterms:modified xsi:type="dcterms:W3CDTF">2022-07-20T12:54:00Z</dcterms:modified>
</cp:coreProperties>
</file>