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E21F9A" w14:textId="77777777" w:rsidR="00D87147" w:rsidRPr="00193DC8" w:rsidRDefault="00D87147" w:rsidP="00D87147">
      <w:r>
        <w:t>This assignment will discuss several topics relating to</w:t>
      </w:r>
      <w:bookmarkStart w:id="0" w:name="_Hlk193656357"/>
      <w:r>
        <w:t xml:space="preserve"> </w:t>
      </w:r>
      <w:r w:rsidRPr="004959D1">
        <w:t>bilingualism and multilingualis</w:t>
      </w:r>
      <w:bookmarkEnd w:id="0"/>
      <w:r>
        <w:t xml:space="preserve">m with an emphasize on bilingualism. It will define bilingualism and multilingualism, explore the benefits of </w:t>
      </w:r>
      <w:r w:rsidRPr="009B0CC6">
        <w:t>bilingualis</w:t>
      </w:r>
      <w:r>
        <w:t>m, Welsh as an additional language, and the impact</w:t>
      </w:r>
      <w:r w:rsidRPr="004959D1">
        <w:t xml:space="preserve"> </w:t>
      </w:r>
      <w:r>
        <w:t xml:space="preserve">of bilingualism on </w:t>
      </w:r>
      <w:r w:rsidRPr="004959D1">
        <w:t>brain development</w:t>
      </w:r>
      <w:r>
        <w:t xml:space="preserve"> and </w:t>
      </w:r>
      <w:r w:rsidRPr="004959D1">
        <w:t>divergent thinkin</w:t>
      </w:r>
      <w:r>
        <w:t>g, with links to theory, policy and frameworks throughout.</w:t>
      </w:r>
    </w:p>
    <w:p w14:paraId="57E32671" w14:textId="77777777" w:rsidR="00D87147" w:rsidRDefault="00D87147" w:rsidP="00D87147">
      <w:pPr>
        <w:spacing w:line="360" w:lineRule="auto"/>
        <w:ind w:left="0" w:firstLine="0"/>
      </w:pPr>
      <w:r>
        <w:t>Firstly, bilingualism and multilingualism refer to the ability to use different languages, but they differ in terms of how many languages spoken. According to Jayanth (2021) bilingualism refers to a person being able to speak and understand two languages whereas multilingualism refers to a person being able to speak and understand more than two languages. However, Bialystok, E (2001) emphasizes the challenges in defining proficiency in a language and how to categorise bilingual individuals as either fluent in two languages or capable of functioning in both but more able in one. Additionally, she highlights the importance of bilingual children that have perhaps have only one spoken language but have learnt sign language to support deaf parents. This is because the process of acquiring sign language alongside spoken language is the same as learning two spoken languages. This reinforces the complex nature of how we define bilingual individuals and what counts as fluent.</w:t>
      </w:r>
    </w:p>
    <w:p w14:paraId="4046B28A" w14:textId="77777777" w:rsidR="00D87147" w:rsidRDefault="00D87147" w:rsidP="00D87147">
      <w:pPr>
        <w:spacing w:line="360" w:lineRule="auto"/>
        <w:ind w:left="0" w:firstLine="0"/>
      </w:pPr>
      <w:r>
        <w:t xml:space="preserve">Bilingualism has been associated with a range of benefits for individuals including better brain health, enhanced diversity in thinking and access to a wider range of people and resources. </w:t>
      </w:r>
      <w:r w:rsidRPr="00B07679">
        <w:t xml:space="preserve">Craik </w:t>
      </w:r>
      <w:r w:rsidRPr="004946DF">
        <w:rPr>
          <w:i/>
          <w:iCs/>
        </w:rPr>
        <w:t>et al</w:t>
      </w:r>
      <w:r w:rsidRPr="00B07679">
        <w:t xml:space="preserve"> (2010) suggest there is strong evidence to support that lifelong bilingualism contribute</w:t>
      </w:r>
      <w:r>
        <w:t>s</w:t>
      </w:r>
      <w:r w:rsidRPr="00B07679">
        <w:t xml:space="preserve"> to preventi</w:t>
      </w:r>
      <w:r>
        <w:t>on of</w:t>
      </w:r>
      <w:r w:rsidRPr="00B07679">
        <w:t xml:space="preserve"> cognitive decline in the form of</w:t>
      </w:r>
      <w:r>
        <w:t xml:space="preserve"> diseases such as</w:t>
      </w:r>
      <w:r w:rsidRPr="00B07679">
        <w:t xml:space="preserve"> dementia</w:t>
      </w:r>
      <w:r>
        <w:t xml:space="preserve"> and Alzheimer’s.</w:t>
      </w:r>
      <w:r w:rsidRPr="00B07679">
        <w:t xml:space="preserve"> </w:t>
      </w:r>
      <w:r>
        <w:t>This is because of improved connections within the brain impacting is overall health and function (Alzheimer’s Society, 2017). Similarly, Marian and Shook (2012) also highlight the improved cognitive and neurological impacts of bilingualism on the brain. Support the idea that bilingualism enhances memory and cognitive control that prevents cognitive decline in the form of Alzheimer’s. Bilingualism has also been associated with many other benefits such as maintaining connections with heritage and extended families, therefore forming richer cultural experiences through access to more people and resources in the form of traditional stories, fostering more flexible and diverse thinking (Baker, 2010). Additionally, to this Raising Children Network (2023) recognises the</w:t>
      </w:r>
      <w:r w:rsidRPr="00F147B1">
        <w:t xml:space="preserve"> improved social and cultural advantages </w:t>
      </w:r>
      <w:r>
        <w:t>that speaking more than one language</w:t>
      </w:r>
      <w:r w:rsidRPr="00F147B1">
        <w:t xml:space="preserve"> </w:t>
      </w:r>
      <w:r>
        <w:t xml:space="preserve">has for children such as, </w:t>
      </w:r>
      <w:r w:rsidRPr="002C3830">
        <w:t xml:space="preserve">higher self-worth, sense of identify and belonging, </w:t>
      </w:r>
      <w:r w:rsidRPr="002C3830">
        <w:lastRenderedPageBreak/>
        <w:t>a more diverse way of understanding culture and better communication links that lead to better opportunities later in life</w:t>
      </w:r>
      <w:r>
        <w:t xml:space="preserve"> due to more accessible to the world.</w:t>
      </w:r>
      <w:r w:rsidRPr="00470EB3">
        <w:t xml:space="preserve"> </w:t>
      </w:r>
      <w:r>
        <w:t>However, Costa (2020) suggests that the bilingual experiences affect brain processes and interferes with a person’s dominant language making them slower and access to words to the right words difficult.</w:t>
      </w:r>
    </w:p>
    <w:p w14:paraId="733C2AC7" w14:textId="77777777" w:rsidR="00D87147" w:rsidRDefault="00D87147" w:rsidP="00D87147">
      <w:pPr>
        <w:spacing w:line="360" w:lineRule="auto"/>
        <w:ind w:left="0" w:firstLine="0"/>
      </w:pPr>
      <w:r>
        <w:t xml:space="preserve">This section will explore Welsh as an additional language (WAL) and the policies and frameworks that promote WAL and a bilingual Wales and the challenges this has. </w:t>
      </w:r>
      <w:r w:rsidRPr="00AC7518">
        <w:t>W</w:t>
      </w:r>
      <w:r>
        <w:t>AL</w:t>
      </w:r>
      <w:r w:rsidRPr="00AC7518">
        <w:t xml:space="preserve"> is defined as those learning to speak Welsh </w:t>
      </w:r>
      <w:r>
        <w:t xml:space="preserve">in addition to an already acquired </w:t>
      </w:r>
      <w:r w:rsidRPr="00AC7518">
        <w:t>language</w:t>
      </w:r>
      <w:r>
        <w:t xml:space="preserve"> (Carmarthenshire County Council, 2024)</w:t>
      </w:r>
      <w:r w:rsidRPr="00AC7518">
        <w:t xml:space="preserve">. </w:t>
      </w:r>
      <w:r>
        <w:t>In 1993 the Welsh Language Act established Welsh as the official language in Wales and gave it equal status to spoken English and people the right to access public resources through the medium of Welsh (UK Government, 1993).</w:t>
      </w:r>
      <w:r w:rsidRPr="006378E2">
        <w:t xml:space="preserve"> This demonstrates the important of preserving and promoting Welsh language for Wales bringing a sense of identify and belonging</w:t>
      </w:r>
      <w:r>
        <w:t xml:space="preserve">. More recently the Welsh Government (WG) has outlined a Welsh Language Strategy that aims to create bilingual citizens and envisions that by 2050 Wales will have one million Welsh speakers (Welsh Government, 2017). </w:t>
      </w:r>
      <w:bookmarkStart w:id="1" w:name="_Hlk193927722"/>
      <w:r>
        <w:t xml:space="preserve">In educational terms and taking into consideration the Welsh Language Strategy, the curriculum for Wales reinforces the importance of languages across every area of learning to foster curiosity and lifelong interest in the Welsh language.  It highlights that the key skills involved in learning a new language enhances creativity and perseverance that (Welsh Government, 2019). Emphasis on language is also reflected within early years and the curriculum for funded non-maintained settings which places importance on holistic development of languages and communication through play opportunities and the role of an enabling adult to immerse children in language and give them the tools to build language skills (Welsh Government, 2021). However, it could be suggested that this goal is unrealistic due to lack of Welsh speaking staff and insufficient resources and funding to achieve it. Williams (2017) </w:t>
      </w:r>
      <w:bookmarkEnd w:id="1"/>
      <w:r>
        <w:t xml:space="preserve">says that the Welsh Language Strategy implementation is poor due to challenges in co-ordinating all the participating bodies, concerns over how targets can be measured due to unclear areas around defining a Welsh speaker and if they need to reside in Wales to be included because there are Welsh speakers living in other parts of the world. He also highlights challenges for the education system and the level of investment needed into education to successfully meet Welsh Government (WG) targets. Williams </w:t>
      </w:r>
      <w:r>
        <w:lastRenderedPageBreak/>
        <w:t>(2017) also attributes this to the limited available Welsh medium and bilingual schools and lack</w:t>
      </w:r>
      <w:r w:rsidRPr="001D5E41">
        <w:t xml:space="preserve"> of Welsh speaking teachers</w:t>
      </w:r>
      <w:r>
        <w:t xml:space="preserve">. This emphasizes a gap in Welsh spoken skills and ability to teach through the medium of Welsh within teaching. Similar views are shared by Senedd Cymru (2023) that recognises that WG targets relating to the Welsh Language Strategy are at risk due to lack of Welsh speaking staff and urges the WG to invest in more initiatives for teaching staff to improve Welsh language proficiency. Records from the 2021 census shows a reduction in teachers speaking Welsh language from 562,000 to 538,000 since 2011 as well as a decrease in children and young people speaking Welsh between the ages of three to fifteen. (BBC News, 2023). This emphasizes the importance of developing training and opportunities to upskill teaching staff to implement Welsh in daily practice to successfully achieve the WG target set for 2050. </w:t>
      </w:r>
    </w:p>
    <w:p w14:paraId="6641FB8B" w14:textId="77777777" w:rsidR="00D87147" w:rsidRDefault="00D87147" w:rsidP="00D87147">
      <w:pPr>
        <w:spacing w:line="360" w:lineRule="auto"/>
        <w:ind w:left="0" w:firstLine="0"/>
      </w:pPr>
      <w:r>
        <w:t xml:space="preserve">This </w:t>
      </w:r>
      <w:proofErr w:type="gramStart"/>
      <w:r>
        <w:t>next  section</w:t>
      </w:r>
      <w:proofErr w:type="gramEnd"/>
      <w:r>
        <w:t xml:space="preserve"> will </w:t>
      </w:r>
      <w:proofErr w:type="gramStart"/>
      <w:r>
        <w:t>explores</w:t>
      </w:r>
      <w:proofErr w:type="gramEnd"/>
      <w:r>
        <w:t xml:space="preserve"> bilingualism in terms of brain development, language acquisition and the impact on practice. Chomsky was a linguistic philosopher that believed language acquisition for humans was biologically based process and happens naturally and this can be seen in the way children learn language so quickly (Main,2023). The idea that children have a biological process to learning language is similarly viewed by Ramirez (2017) whose studies of babies’ brains emphasized differences within the brain when comparing bilingual babies to monolingual babies of the same age. She suggests babies exposed early to two languages at the same time develop skills enabling them to be fluent native speakers of two languages. This is because the brain is stronger and more responsive as it has more exercise and connections switching between languages. Eric Lenneberg also highlights a critical period for children and language. However, Lev Vygotsky viewed language acquisition as a social. These theorist and ideas all impact the way in which we teach children languages </w:t>
      </w:r>
      <w:proofErr w:type="gramStart"/>
      <w:r>
        <w:t>today .</w:t>
      </w:r>
      <w:proofErr w:type="gramEnd"/>
      <w:r>
        <w:t xml:space="preserve"> </w:t>
      </w:r>
    </w:p>
    <w:p w14:paraId="0C5BE907" w14:textId="77777777" w:rsidR="00D87147" w:rsidRDefault="00D87147" w:rsidP="00D87147">
      <w:pPr>
        <w:spacing w:line="360" w:lineRule="auto"/>
        <w:ind w:left="0" w:firstLine="0"/>
      </w:pPr>
      <w:r>
        <w:t xml:space="preserve">Finally, this section will explore the impact of bilingualism on divergent thinking. According to Palmiero </w:t>
      </w:r>
      <w:r w:rsidRPr="009033E0">
        <w:rPr>
          <w:i/>
          <w:iCs/>
        </w:rPr>
        <w:t>et al</w:t>
      </w:r>
      <w:r>
        <w:t xml:space="preserve"> (2020) divergent thinking is a cognitive process that enables the ability to be able to be creative finding multiple different ways to respond and solve problems. Fritz (2016) says that people that are bilingual or multilingual have a higher accessibility to people and resources due to a wider view of the world, greater employment opportunities</w:t>
      </w:r>
    </w:p>
    <w:p w14:paraId="3D0769BD" w14:textId="77777777" w:rsidR="00D87147" w:rsidRDefault="00D87147" w:rsidP="00D87147">
      <w:pPr>
        <w:spacing w:line="360" w:lineRule="auto"/>
        <w:ind w:left="0" w:firstLine="0"/>
      </w:pPr>
      <w:r>
        <w:lastRenderedPageBreak/>
        <w:t>In conclusion bilingualism is multifactored in that is has benefits to enhancing brain health and function and allows people to explore the world in a more interconnected way promoting culture and heritage.</w:t>
      </w:r>
    </w:p>
    <w:p w14:paraId="23E34255" w14:textId="77777777" w:rsidR="009323DA" w:rsidRDefault="009323DA"/>
    <w:sectPr w:rsidR="009323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147"/>
    <w:rsid w:val="00194C3B"/>
    <w:rsid w:val="009323DA"/>
    <w:rsid w:val="00D87147"/>
    <w:rsid w:val="00E11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0D93C"/>
  <w15:chartTrackingRefBased/>
  <w15:docId w15:val="{F4802920-7953-4381-B330-4495F44A4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147"/>
    <w:pPr>
      <w:spacing w:after="134" w:line="384" w:lineRule="auto"/>
      <w:ind w:left="10" w:hanging="10"/>
    </w:pPr>
    <w:rPr>
      <w:rFonts w:ascii="Arial" w:eastAsia="Arial" w:hAnsi="Arial" w:cs="Arial"/>
      <w:color w:val="000000"/>
      <w:sz w:val="24"/>
      <w:szCs w:val="24"/>
      <w:lang w:eastAsia="en-GB"/>
    </w:rPr>
  </w:style>
  <w:style w:type="paragraph" w:styleId="Heading1">
    <w:name w:val="heading 1"/>
    <w:basedOn w:val="Normal"/>
    <w:next w:val="Normal"/>
    <w:link w:val="Heading1Char"/>
    <w:uiPriority w:val="9"/>
    <w:qFormat/>
    <w:rsid w:val="00D87147"/>
    <w:pPr>
      <w:keepNext/>
      <w:keepLines/>
      <w:spacing w:before="360" w:after="80" w:line="259" w:lineRule="auto"/>
      <w:ind w:left="0" w:firstLine="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D87147"/>
    <w:pPr>
      <w:keepNext/>
      <w:keepLines/>
      <w:spacing w:before="160" w:after="80" w:line="259" w:lineRule="auto"/>
      <w:ind w:left="0" w:firstLine="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D87147"/>
    <w:pPr>
      <w:keepNext/>
      <w:keepLines/>
      <w:spacing w:before="160" w:after="80" w:line="259" w:lineRule="auto"/>
      <w:ind w:left="0" w:firstLine="0"/>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D87147"/>
    <w:pPr>
      <w:keepNext/>
      <w:keepLines/>
      <w:spacing w:before="80" w:after="40" w:line="259" w:lineRule="auto"/>
      <w:ind w:left="0" w:firstLine="0"/>
      <w:outlineLvl w:val="3"/>
    </w:pPr>
    <w:rPr>
      <w:rFonts w:asciiTheme="minorHAnsi" w:eastAsiaTheme="majorEastAsia" w:hAnsiTheme="minorHAnsi"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D87147"/>
    <w:pPr>
      <w:keepNext/>
      <w:keepLines/>
      <w:spacing w:before="80" w:after="40" w:line="259" w:lineRule="auto"/>
      <w:ind w:left="0" w:firstLine="0"/>
      <w:outlineLvl w:val="4"/>
    </w:pPr>
    <w:rPr>
      <w:rFonts w:asciiTheme="minorHAnsi" w:eastAsiaTheme="majorEastAsia" w:hAnsiTheme="minorHAnsi"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D87147"/>
    <w:pPr>
      <w:keepNext/>
      <w:keepLines/>
      <w:spacing w:before="40" w:after="0" w:line="259" w:lineRule="auto"/>
      <w:ind w:left="0" w:firstLine="0"/>
      <w:outlineLvl w:val="5"/>
    </w:pPr>
    <w:rPr>
      <w:rFonts w:asciiTheme="minorHAnsi" w:eastAsiaTheme="majorEastAsia" w:hAnsiTheme="minorHAnsi"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D87147"/>
    <w:pPr>
      <w:keepNext/>
      <w:keepLines/>
      <w:spacing w:before="40" w:after="0" w:line="259" w:lineRule="auto"/>
      <w:ind w:left="0" w:firstLine="0"/>
      <w:outlineLvl w:val="6"/>
    </w:pPr>
    <w:rPr>
      <w:rFonts w:asciiTheme="minorHAnsi" w:eastAsiaTheme="majorEastAsia" w:hAnsiTheme="minorHAnsi"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D87147"/>
    <w:pPr>
      <w:keepNext/>
      <w:keepLines/>
      <w:spacing w:after="0" w:line="259" w:lineRule="auto"/>
      <w:ind w:left="0" w:firstLine="0"/>
      <w:outlineLvl w:val="7"/>
    </w:pPr>
    <w:rPr>
      <w:rFonts w:asciiTheme="minorHAnsi" w:eastAsiaTheme="majorEastAsia" w:hAnsiTheme="minorHAnsi"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D87147"/>
    <w:pPr>
      <w:keepNext/>
      <w:keepLines/>
      <w:spacing w:after="0" w:line="259" w:lineRule="auto"/>
      <w:ind w:left="0" w:firstLine="0"/>
      <w:outlineLvl w:val="8"/>
    </w:pPr>
    <w:rPr>
      <w:rFonts w:asciiTheme="minorHAnsi" w:eastAsiaTheme="majorEastAsia" w:hAnsiTheme="minorHAnsi"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1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71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71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71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71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71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1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1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147"/>
    <w:rPr>
      <w:rFonts w:eastAsiaTheme="majorEastAsia" w:cstheme="majorBidi"/>
      <w:color w:val="272727" w:themeColor="text1" w:themeTint="D8"/>
    </w:rPr>
  </w:style>
  <w:style w:type="paragraph" w:styleId="Title">
    <w:name w:val="Title"/>
    <w:basedOn w:val="Normal"/>
    <w:next w:val="Normal"/>
    <w:link w:val="TitleChar"/>
    <w:uiPriority w:val="10"/>
    <w:qFormat/>
    <w:rsid w:val="00D87147"/>
    <w:pPr>
      <w:spacing w:after="80" w:line="240" w:lineRule="auto"/>
      <w:ind w:left="0" w:firstLine="0"/>
      <w:contextualSpacing/>
    </w:pPr>
    <w:rPr>
      <w:rFonts w:asciiTheme="majorHAnsi" w:eastAsiaTheme="majorEastAsia" w:hAnsiTheme="majorHAnsi" w:cstheme="majorBidi"/>
      <w:color w:val="auto"/>
      <w:spacing w:val="-10"/>
      <w:kern w:val="28"/>
      <w:sz w:val="56"/>
      <w:szCs w:val="56"/>
      <w:lang w:eastAsia="en-US"/>
    </w:rPr>
  </w:style>
  <w:style w:type="character" w:customStyle="1" w:styleId="TitleChar">
    <w:name w:val="Title Char"/>
    <w:basedOn w:val="DefaultParagraphFont"/>
    <w:link w:val="Title"/>
    <w:uiPriority w:val="10"/>
    <w:rsid w:val="00D871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147"/>
    <w:pPr>
      <w:numPr>
        <w:ilvl w:val="1"/>
      </w:numPr>
      <w:spacing w:after="160" w:line="259" w:lineRule="auto"/>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D871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147"/>
    <w:pPr>
      <w:spacing w:before="160" w:after="160" w:line="259" w:lineRule="auto"/>
      <w:ind w:left="0" w:firstLine="0"/>
      <w:jc w:val="center"/>
    </w:pPr>
    <w:rPr>
      <w:rFonts w:asciiTheme="minorHAnsi" w:eastAsiaTheme="minorHAnsi" w:hAnsiTheme="minorHAnsi" w:cstheme="minorBidi"/>
      <w:i/>
      <w:iCs/>
      <w:color w:val="404040" w:themeColor="text1" w:themeTint="BF"/>
      <w:sz w:val="22"/>
      <w:szCs w:val="22"/>
      <w:lang w:eastAsia="en-US"/>
    </w:rPr>
  </w:style>
  <w:style w:type="character" w:customStyle="1" w:styleId="QuoteChar">
    <w:name w:val="Quote Char"/>
    <w:basedOn w:val="DefaultParagraphFont"/>
    <w:link w:val="Quote"/>
    <w:uiPriority w:val="29"/>
    <w:rsid w:val="00D87147"/>
    <w:rPr>
      <w:i/>
      <w:iCs/>
      <w:color w:val="404040" w:themeColor="text1" w:themeTint="BF"/>
    </w:rPr>
  </w:style>
  <w:style w:type="paragraph" w:styleId="ListParagraph">
    <w:name w:val="List Paragraph"/>
    <w:basedOn w:val="Normal"/>
    <w:uiPriority w:val="34"/>
    <w:qFormat/>
    <w:rsid w:val="00D87147"/>
    <w:pPr>
      <w:spacing w:after="160" w:line="259" w:lineRule="auto"/>
      <w:ind w:left="720" w:firstLine="0"/>
      <w:contextualSpacing/>
    </w:pPr>
    <w:rPr>
      <w:rFonts w:asciiTheme="minorHAnsi" w:eastAsiaTheme="minorHAnsi" w:hAnsiTheme="minorHAnsi" w:cstheme="minorBidi"/>
      <w:color w:val="auto"/>
      <w:sz w:val="22"/>
      <w:szCs w:val="22"/>
      <w:lang w:eastAsia="en-US"/>
    </w:rPr>
  </w:style>
  <w:style w:type="character" w:styleId="IntenseEmphasis">
    <w:name w:val="Intense Emphasis"/>
    <w:basedOn w:val="DefaultParagraphFont"/>
    <w:uiPriority w:val="21"/>
    <w:qFormat/>
    <w:rsid w:val="00D87147"/>
    <w:rPr>
      <w:i/>
      <w:iCs/>
      <w:color w:val="0F4761" w:themeColor="accent1" w:themeShade="BF"/>
    </w:rPr>
  </w:style>
  <w:style w:type="paragraph" w:styleId="IntenseQuote">
    <w:name w:val="Intense Quote"/>
    <w:basedOn w:val="Normal"/>
    <w:next w:val="Normal"/>
    <w:link w:val="IntenseQuoteChar"/>
    <w:uiPriority w:val="30"/>
    <w:qFormat/>
    <w:rsid w:val="00D87147"/>
    <w:pPr>
      <w:pBdr>
        <w:top w:val="single" w:sz="4" w:space="10" w:color="0F4761" w:themeColor="accent1" w:themeShade="BF"/>
        <w:bottom w:val="single" w:sz="4" w:space="10" w:color="0F4761" w:themeColor="accent1" w:themeShade="BF"/>
      </w:pBdr>
      <w:spacing w:before="360" w:after="360" w:line="259" w:lineRule="auto"/>
      <w:ind w:left="864" w:right="864" w:firstLine="0"/>
      <w:jc w:val="center"/>
    </w:pPr>
    <w:rPr>
      <w:rFonts w:asciiTheme="minorHAnsi" w:eastAsiaTheme="minorHAnsi" w:hAnsiTheme="minorHAnsi" w:cstheme="minorBid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D87147"/>
    <w:rPr>
      <w:i/>
      <w:iCs/>
      <w:color w:val="0F4761" w:themeColor="accent1" w:themeShade="BF"/>
    </w:rPr>
  </w:style>
  <w:style w:type="character" w:styleId="IntenseReference">
    <w:name w:val="Intense Reference"/>
    <w:basedOn w:val="DefaultParagraphFont"/>
    <w:uiPriority w:val="32"/>
    <w:qFormat/>
    <w:rsid w:val="00D8714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1195</Words>
  <Characters>6813</Characters>
  <Application>Microsoft Office Word</Application>
  <DocSecurity>0</DocSecurity>
  <Lines>56</Lines>
  <Paragraphs>15</Paragraphs>
  <ScaleCrop>false</ScaleCrop>
  <Company/>
  <LinksUpToDate>false</LinksUpToDate>
  <CharactersWithSpaces>7993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Baugh</dc:creator>
  <cp:keywords/>
  <dc:description/>
  <cp:lastModifiedBy>Rachael Baugh</cp:lastModifiedBy>
  <cp:revision>1</cp:revision>
  <dcterms:created xsi:type="dcterms:W3CDTF">2025-03-29T20:55:00Z</dcterms:created>
  <dcterms:modified xsi:type="dcterms:W3CDTF">2025-03-29T20:58:00Z</dcterms:modified>
</cp:coreProperties>
</file>