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E1746F" w14:textId="77777777" w:rsidR="00AD422D" w:rsidRPr="00D53073" w:rsidRDefault="009A4E63" w:rsidP="00614A7B">
      <w:pPr>
        <w:jc w:val="center"/>
        <w:rPr>
          <w:b/>
          <w:bCs/>
          <w:sz w:val="24"/>
          <w:szCs w:val="24"/>
        </w:rPr>
      </w:pPr>
      <w:r w:rsidRPr="00D53073">
        <w:rPr>
          <w:b/>
          <w:bCs/>
          <w:sz w:val="24"/>
          <w:szCs w:val="24"/>
        </w:rPr>
        <w:t>NSEDA Assignment D</w:t>
      </w:r>
    </w:p>
    <w:p w14:paraId="213CC2A2" w14:textId="18490B3B" w:rsidR="00AD422D" w:rsidRPr="00D53073" w:rsidRDefault="009A4E63">
      <w:pPr>
        <w:rPr>
          <w:sz w:val="24"/>
          <w:szCs w:val="24"/>
        </w:rPr>
      </w:pPr>
      <w:r w:rsidRPr="00D53073">
        <w:rPr>
          <w:sz w:val="24"/>
          <w:szCs w:val="24"/>
        </w:rPr>
        <w:t>Your narrative should:</w:t>
      </w:r>
    </w:p>
    <w:p w14:paraId="33038171" w14:textId="77777777" w:rsidR="00AD422D" w:rsidRPr="00D53073" w:rsidRDefault="009A4E63" w:rsidP="00614A7B">
      <w:pPr>
        <w:pStyle w:val="ListParagraph"/>
        <w:numPr>
          <w:ilvl w:val="0"/>
          <w:numId w:val="10"/>
        </w:numPr>
        <w:rPr>
          <w:sz w:val="24"/>
          <w:szCs w:val="24"/>
        </w:rPr>
      </w:pPr>
      <w:r w:rsidRPr="00D53073">
        <w:rPr>
          <w:sz w:val="24"/>
          <w:szCs w:val="24"/>
        </w:rPr>
        <w:t xml:space="preserve">Explain why </w:t>
      </w:r>
      <w:r w:rsidRPr="00D53073">
        <w:rPr>
          <w:sz w:val="24"/>
          <w:szCs w:val="24"/>
          <w:vertAlign w:val="superscript"/>
        </w:rPr>
        <w:t>60</w:t>
      </w:r>
      <w:r w:rsidRPr="00D53073">
        <w:rPr>
          <w:sz w:val="24"/>
          <w:szCs w:val="24"/>
        </w:rPr>
        <w:t>Co is a suitable isotope for use in this irradiator.</w:t>
      </w:r>
    </w:p>
    <w:p w14:paraId="2889958F" w14:textId="77777777" w:rsidR="00AD422D" w:rsidRPr="00D53073" w:rsidRDefault="009A4E63" w:rsidP="00614A7B">
      <w:pPr>
        <w:pStyle w:val="ListParagraph"/>
        <w:numPr>
          <w:ilvl w:val="0"/>
          <w:numId w:val="10"/>
        </w:numPr>
        <w:rPr>
          <w:sz w:val="24"/>
          <w:szCs w:val="24"/>
        </w:rPr>
      </w:pPr>
      <w:r w:rsidRPr="00D53073">
        <w:rPr>
          <w:sz w:val="24"/>
          <w:szCs w:val="24"/>
        </w:rPr>
        <w:t>Determine the source activity on the day of the incident.</w:t>
      </w:r>
    </w:p>
    <w:p w14:paraId="413B49B1" w14:textId="77777777" w:rsidR="00AD422D" w:rsidRPr="00D53073" w:rsidRDefault="009A4E63" w:rsidP="00614A7B">
      <w:pPr>
        <w:pStyle w:val="ListParagraph"/>
        <w:numPr>
          <w:ilvl w:val="0"/>
          <w:numId w:val="10"/>
        </w:numPr>
        <w:rPr>
          <w:sz w:val="24"/>
          <w:szCs w:val="24"/>
        </w:rPr>
      </w:pPr>
      <w:r w:rsidRPr="00D53073">
        <w:rPr>
          <w:sz w:val="24"/>
          <w:szCs w:val="24"/>
        </w:rPr>
        <w:t>Estimate, by hand calculation, the unshielded dose rate at 1 m from the source.</w:t>
      </w:r>
    </w:p>
    <w:p w14:paraId="1A86F4BA" w14:textId="77777777" w:rsidR="00AD422D" w:rsidRPr="00D53073" w:rsidRDefault="009A4E63" w:rsidP="00614A7B">
      <w:pPr>
        <w:pStyle w:val="ListParagraph"/>
        <w:numPr>
          <w:ilvl w:val="0"/>
          <w:numId w:val="10"/>
        </w:numPr>
        <w:rPr>
          <w:sz w:val="24"/>
          <w:szCs w:val="24"/>
        </w:rPr>
      </w:pPr>
      <w:r w:rsidRPr="00D53073">
        <w:rPr>
          <w:sz w:val="24"/>
          <w:szCs w:val="24"/>
        </w:rPr>
        <w:t>Estimate the dose rate during:</w:t>
      </w:r>
    </w:p>
    <w:p w14:paraId="46674CDA" w14:textId="77777777" w:rsidR="00AD422D" w:rsidRPr="00D53073" w:rsidRDefault="009A4E63" w:rsidP="00614A7B">
      <w:pPr>
        <w:pStyle w:val="ListParagraph"/>
        <w:numPr>
          <w:ilvl w:val="1"/>
          <w:numId w:val="10"/>
        </w:numPr>
        <w:rPr>
          <w:sz w:val="24"/>
          <w:szCs w:val="24"/>
        </w:rPr>
      </w:pPr>
      <w:r w:rsidRPr="00D53073">
        <w:rPr>
          <w:sz w:val="24"/>
          <w:szCs w:val="24"/>
        </w:rPr>
        <w:t>initial threshold phase (~2.5 m, attenuated field)</w:t>
      </w:r>
    </w:p>
    <w:p w14:paraId="03FC1367" w14:textId="77777777" w:rsidR="00AD422D" w:rsidRPr="00D53073" w:rsidRDefault="009A4E63" w:rsidP="00614A7B">
      <w:pPr>
        <w:pStyle w:val="ListParagraph"/>
        <w:numPr>
          <w:ilvl w:val="1"/>
          <w:numId w:val="10"/>
        </w:numPr>
        <w:rPr>
          <w:sz w:val="24"/>
          <w:szCs w:val="24"/>
        </w:rPr>
      </w:pPr>
      <w:r w:rsidRPr="00D53073">
        <w:rPr>
          <w:sz w:val="24"/>
          <w:szCs w:val="24"/>
        </w:rPr>
        <w:t>closer inspection phase (~1.2 m, less attenuated field)</w:t>
      </w:r>
    </w:p>
    <w:p w14:paraId="7880FF7A" w14:textId="77777777" w:rsidR="00AD422D" w:rsidRPr="00D53073" w:rsidRDefault="009A4E63" w:rsidP="00614A7B">
      <w:pPr>
        <w:pStyle w:val="ListParagraph"/>
        <w:numPr>
          <w:ilvl w:val="0"/>
          <w:numId w:val="10"/>
        </w:numPr>
        <w:rPr>
          <w:sz w:val="24"/>
          <w:szCs w:val="24"/>
        </w:rPr>
      </w:pPr>
      <w:r w:rsidRPr="00D53073">
        <w:rPr>
          <w:sz w:val="24"/>
          <w:szCs w:val="24"/>
        </w:rPr>
        <w:t>Hence estimate the effective dose to the operator.</w:t>
      </w:r>
    </w:p>
    <w:p w14:paraId="07D5D9D8" w14:textId="77777777" w:rsidR="00AD422D" w:rsidRPr="00D53073" w:rsidRDefault="009A4E63" w:rsidP="00614A7B">
      <w:pPr>
        <w:pStyle w:val="ListParagraph"/>
        <w:numPr>
          <w:ilvl w:val="0"/>
          <w:numId w:val="10"/>
        </w:numPr>
        <w:rPr>
          <w:sz w:val="24"/>
          <w:szCs w:val="24"/>
        </w:rPr>
      </w:pPr>
      <w:r w:rsidRPr="00D53073">
        <w:rPr>
          <w:sz w:val="24"/>
          <w:szCs w:val="24"/>
        </w:rPr>
        <w:t>Compare this with the measured effective dose, explaining any discrepancies.</w:t>
      </w:r>
    </w:p>
    <w:p w14:paraId="3212E3F3" w14:textId="77777777" w:rsidR="00AD422D" w:rsidRPr="00D53073" w:rsidRDefault="009A4E63" w:rsidP="00614A7B">
      <w:pPr>
        <w:pStyle w:val="ListParagraph"/>
        <w:numPr>
          <w:ilvl w:val="0"/>
          <w:numId w:val="10"/>
        </w:numPr>
        <w:rPr>
          <w:sz w:val="24"/>
          <w:szCs w:val="24"/>
        </w:rPr>
      </w:pPr>
      <w:r w:rsidRPr="00D53073">
        <w:rPr>
          <w:sz w:val="24"/>
          <w:szCs w:val="24"/>
        </w:rPr>
        <w:t>Discuss any health implications from the radiation exposure in this incident</w:t>
      </w:r>
    </w:p>
    <w:p w14:paraId="19BFA8C3" w14:textId="77777777" w:rsidR="00AD422D" w:rsidRPr="00D53073" w:rsidRDefault="009A4E63" w:rsidP="00614A7B">
      <w:pPr>
        <w:pStyle w:val="ListParagraph"/>
        <w:numPr>
          <w:ilvl w:val="0"/>
          <w:numId w:val="10"/>
        </w:numPr>
        <w:rPr>
          <w:sz w:val="24"/>
          <w:szCs w:val="24"/>
        </w:rPr>
      </w:pPr>
      <w:r w:rsidRPr="00D53073">
        <w:rPr>
          <w:sz w:val="24"/>
          <w:szCs w:val="24"/>
        </w:rPr>
        <w:t xml:space="preserve">Assess compliance with the </w:t>
      </w:r>
      <w:proofErr w:type="spellStart"/>
      <w:r w:rsidRPr="00D53073">
        <w:rPr>
          <w:sz w:val="24"/>
          <w:szCs w:val="24"/>
        </w:rPr>
        <w:t>Ionising</w:t>
      </w:r>
      <w:proofErr w:type="spellEnd"/>
      <w:r w:rsidRPr="00D53073">
        <w:rPr>
          <w:sz w:val="24"/>
          <w:szCs w:val="24"/>
        </w:rPr>
        <w:t xml:space="preserve"> Radiations Regulations 2017.</w:t>
      </w:r>
    </w:p>
    <w:p w14:paraId="77584D8E" w14:textId="77777777" w:rsidR="00D53073" w:rsidRPr="00D53073" w:rsidRDefault="00D53073" w:rsidP="00D53073">
      <w:pPr>
        <w:pStyle w:val="ListParagraph"/>
        <w:numPr>
          <w:ilvl w:val="0"/>
          <w:numId w:val="10"/>
        </w:numPr>
        <w:spacing w:after="160" w:line="278" w:lineRule="auto"/>
        <w:rPr>
          <w:rFonts w:cs="Arial"/>
          <w:sz w:val="24"/>
          <w:szCs w:val="24"/>
        </w:rPr>
      </w:pPr>
      <w:r w:rsidRPr="00D53073">
        <w:rPr>
          <w:rFonts w:cs="Arial"/>
          <w:sz w:val="24"/>
          <w:szCs w:val="24"/>
        </w:rPr>
        <w:t xml:space="preserve">Evaluate the event against ONR Safety Assessment Principle EKP.5 </w:t>
      </w:r>
      <w:proofErr w:type="spellStart"/>
      <w:r w:rsidRPr="00D53073">
        <w:rPr>
          <w:rFonts w:cs="Arial"/>
          <w:sz w:val="24"/>
          <w:szCs w:val="24"/>
        </w:rPr>
        <w:t>Defence</w:t>
      </w:r>
      <w:proofErr w:type="spellEnd"/>
      <w:r w:rsidRPr="00D53073">
        <w:rPr>
          <w:rFonts w:cs="Arial"/>
          <w:sz w:val="24"/>
          <w:szCs w:val="24"/>
        </w:rPr>
        <w:t xml:space="preserve"> in Depth and two other SAPs of your choice</w:t>
      </w:r>
    </w:p>
    <w:p w14:paraId="42824637" w14:textId="77777777" w:rsidR="00AD422D" w:rsidRPr="00D53073" w:rsidRDefault="009A4E63" w:rsidP="00614A7B">
      <w:pPr>
        <w:pStyle w:val="ListParagraph"/>
        <w:numPr>
          <w:ilvl w:val="0"/>
          <w:numId w:val="10"/>
        </w:numPr>
        <w:rPr>
          <w:sz w:val="24"/>
          <w:szCs w:val="24"/>
        </w:rPr>
      </w:pPr>
      <w:r w:rsidRPr="00D53073">
        <w:rPr>
          <w:sz w:val="24"/>
          <w:szCs w:val="24"/>
        </w:rPr>
        <w:t>Propose proportionate improvements, justified on ALARP grounds, that would reduce the likelihood or consequences of a similar event.</w:t>
      </w:r>
    </w:p>
    <w:p w14:paraId="1ACC9183" w14:textId="417F6D1D" w:rsidR="00614A7B" w:rsidRPr="00D53073" w:rsidRDefault="009A4E63">
      <w:pPr>
        <w:rPr>
          <w:sz w:val="24"/>
          <w:szCs w:val="24"/>
        </w:rPr>
      </w:pPr>
      <w:r w:rsidRPr="00D53073">
        <w:rPr>
          <w:sz w:val="24"/>
          <w:szCs w:val="24"/>
        </w:rPr>
        <w:br/>
      </w:r>
    </w:p>
    <w:p w14:paraId="34F706C9" w14:textId="639CAB0B" w:rsidR="00AD422D" w:rsidRPr="00D53073" w:rsidRDefault="00614A7B" w:rsidP="00DF5009">
      <w:pPr>
        <w:jc w:val="center"/>
        <w:rPr>
          <w:sz w:val="24"/>
          <w:szCs w:val="24"/>
        </w:rPr>
      </w:pPr>
      <w:r w:rsidRPr="00D53073">
        <w:rPr>
          <w:sz w:val="24"/>
          <w:szCs w:val="24"/>
        </w:rPr>
        <w:br w:type="page"/>
      </w:r>
      <w:r w:rsidRPr="00D53073">
        <w:rPr>
          <w:b/>
          <w:bCs/>
          <w:sz w:val="24"/>
          <w:szCs w:val="24"/>
        </w:rPr>
        <w:lastRenderedPageBreak/>
        <w:t xml:space="preserve">NSEDA Assignment </w:t>
      </w:r>
      <w:r w:rsidR="001A6295" w:rsidRPr="00D53073">
        <w:rPr>
          <w:b/>
          <w:bCs/>
          <w:sz w:val="24"/>
          <w:szCs w:val="24"/>
        </w:rPr>
        <w:t>D</w:t>
      </w:r>
      <w:r w:rsidRPr="00D53073">
        <w:rPr>
          <w:b/>
          <w:bCs/>
          <w:sz w:val="24"/>
          <w:szCs w:val="24"/>
        </w:rPr>
        <w:t xml:space="preserve"> </w:t>
      </w:r>
      <w:r w:rsidR="009A4E63" w:rsidRPr="00D53073">
        <w:rPr>
          <w:b/>
          <w:bCs/>
          <w:sz w:val="24"/>
          <w:szCs w:val="24"/>
        </w:rPr>
        <w:t>Incident Dossier</w:t>
      </w:r>
      <w:r w:rsidR="009A4E63" w:rsidRPr="00D53073">
        <w:rPr>
          <w:b/>
          <w:bCs/>
          <w:sz w:val="24"/>
          <w:szCs w:val="24"/>
        </w:rPr>
        <w:br/>
      </w:r>
    </w:p>
    <w:p w14:paraId="03CC2FB4" w14:textId="77777777" w:rsidR="00AD422D" w:rsidRPr="00D53073" w:rsidRDefault="009A4E63">
      <w:pPr>
        <w:rPr>
          <w:sz w:val="24"/>
          <w:szCs w:val="24"/>
        </w:rPr>
      </w:pPr>
      <w:r w:rsidRPr="00D53073">
        <w:rPr>
          <w:sz w:val="24"/>
          <w:szCs w:val="24"/>
        </w:rPr>
        <w:t>Equipment: Nordion JS-9600 Panoramic Gamma Irradiator</w:t>
      </w:r>
    </w:p>
    <w:p w14:paraId="4B4EC855" w14:textId="77777777" w:rsidR="00AD422D" w:rsidRPr="00D53073" w:rsidRDefault="009A4E63">
      <w:pPr>
        <w:rPr>
          <w:sz w:val="24"/>
          <w:szCs w:val="24"/>
        </w:rPr>
      </w:pPr>
      <w:r w:rsidRPr="00D53073">
        <w:rPr>
          <w:sz w:val="24"/>
          <w:szCs w:val="24"/>
        </w:rPr>
        <w:t>Location: University Medical Physics and Radiation Processing Facility</w:t>
      </w:r>
      <w:r w:rsidRPr="00D53073">
        <w:rPr>
          <w:sz w:val="24"/>
          <w:szCs w:val="24"/>
        </w:rPr>
        <w:br/>
      </w:r>
    </w:p>
    <w:p w14:paraId="28684AB5" w14:textId="126F8A38" w:rsidR="00AD422D" w:rsidRPr="00D53073" w:rsidRDefault="009A4E63">
      <w:pPr>
        <w:rPr>
          <w:b/>
          <w:bCs/>
          <w:sz w:val="24"/>
          <w:szCs w:val="24"/>
        </w:rPr>
      </w:pPr>
      <w:r w:rsidRPr="00D53073">
        <w:rPr>
          <w:b/>
          <w:bCs/>
          <w:sz w:val="24"/>
          <w:szCs w:val="24"/>
        </w:rPr>
        <w:t>1. The Radioactive Source Assembly</w:t>
      </w:r>
    </w:p>
    <w:p w14:paraId="4406D5D3" w14:textId="36A27BAE" w:rsidR="00AD422D" w:rsidRPr="00D53073" w:rsidRDefault="009A4E63">
      <w:pPr>
        <w:rPr>
          <w:sz w:val="24"/>
          <w:szCs w:val="24"/>
        </w:rPr>
      </w:pPr>
      <w:r w:rsidRPr="00D53073">
        <w:rPr>
          <w:sz w:val="24"/>
          <w:szCs w:val="24"/>
        </w:rPr>
        <w:t>Source Type: Sealed cobalt-60 source pencils arranged in a cylindrical carrier rack.</w:t>
      </w:r>
      <w:r w:rsidRPr="00D53073">
        <w:rPr>
          <w:sz w:val="24"/>
          <w:szCs w:val="24"/>
        </w:rPr>
        <w:br/>
      </w:r>
      <w:r w:rsidRPr="00D53073">
        <w:rPr>
          <w:sz w:val="24"/>
          <w:szCs w:val="24"/>
        </w:rPr>
        <w:br/>
        <w:t xml:space="preserve">Original Activity: 95 </w:t>
      </w:r>
      <w:proofErr w:type="spellStart"/>
      <w:r w:rsidRPr="00D53073">
        <w:rPr>
          <w:sz w:val="24"/>
          <w:szCs w:val="24"/>
        </w:rPr>
        <w:t>TBq</w:t>
      </w:r>
      <w:proofErr w:type="spellEnd"/>
      <w:r w:rsidRPr="00D53073">
        <w:rPr>
          <w:sz w:val="24"/>
          <w:szCs w:val="24"/>
        </w:rPr>
        <w:t xml:space="preserve"> certified on 6 June 2019.</w:t>
      </w:r>
      <w:r w:rsidRPr="00D53073">
        <w:rPr>
          <w:sz w:val="24"/>
          <w:szCs w:val="24"/>
        </w:rPr>
        <w:br/>
      </w:r>
      <w:r w:rsidRPr="00D53073">
        <w:rPr>
          <w:sz w:val="24"/>
          <w:szCs w:val="24"/>
        </w:rPr>
        <w:br/>
        <w:t xml:space="preserve">The source consists of multiple </w:t>
      </w:r>
      <w:r w:rsidR="00DF5009" w:rsidRPr="00D53073">
        <w:rPr>
          <w:sz w:val="24"/>
          <w:szCs w:val="24"/>
        </w:rPr>
        <w:t>doubly encapsulated</w:t>
      </w:r>
      <w:r w:rsidRPr="00D53073">
        <w:rPr>
          <w:sz w:val="24"/>
          <w:szCs w:val="24"/>
        </w:rPr>
        <w:t xml:space="preserve"> cobalt-60 pellets welded into stainless steel pencils. These are arranged in a carrier such that, when raised into the irradiation position, a near-isotropic gamma field is produced.</w:t>
      </w:r>
      <w:r w:rsidRPr="00D53073">
        <w:rPr>
          <w:sz w:val="24"/>
          <w:szCs w:val="24"/>
        </w:rPr>
        <w:br/>
      </w:r>
      <w:r w:rsidRPr="00D53073">
        <w:rPr>
          <w:sz w:val="24"/>
          <w:szCs w:val="24"/>
        </w:rPr>
        <w:br/>
        <w:t>For the purposes of this assignment, internal attenuation within the source assembly may be neglected.</w:t>
      </w:r>
      <w:r w:rsidRPr="00D53073">
        <w:rPr>
          <w:sz w:val="24"/>
          <w:szCs w:val="24"/>
        </w:rPr>
        <w:br/>
      </w:r>
    </w:p>
    <w:p w14:paraId="5545D1D9" w14:textId="5C164F2C" w:rsidR="00AD422D" w:rsidRPr="00D53073" w:rsidRDefault="009A4E63">
      <w:pPr>
        <w:rPr>
          <w:b/>
          <w:bCs/>
          <w:sz w:val="24"/>
          <w:szCs w:val="24"/>
        </w:rPr>
      </w:pPr>
      <w:r w:rsidRPr="00D53073">
        <w:rPr>
          <w:b/>
          <w:bCs/>
          <w:sz w:val="24"/>
          <w:szCs w:val="24"/>
        </w:rPr>
        <w:t>2. Engineering and Access Arrangement</w:t>
      </w:r>
    </w:p>
    <w:p w14:paraId="729055A2" w14:textId="39B5408C" w:rsidR="00AD422D" w:rsidRPr="00D53073" w:rsidRDefault="009A4E63">
      <w:pPr>
        <w:rPr>
          <w:sz w:val="24"/>
          <w:szCs w:val="24"/>
        </w:rPr>
      </w:pPr>
      <w:r w:rsidRPr="00D53073">
        <w:rPr>
          <w:sz w:val="24"/>
          <w:szCs w:val="24"/>
        </w:rPr>
        <w:t>The irradiator comprises a shielded irradiation chamber with the source carrier mounted on a vertically translating mechanism. In normal operation, the source is stored in a fully shielded position within the base of the irradiator.</w:t>
      </w:r>
      <w:r w:rsidRPr="00D53073">
        <w:rPr>
          <w:sz w:val="24"/>
          <w:szCs w:val="24"/>
        </w:rPr>
        <w:br/>
      </w:r>
      <w:r w:rsidRPr="00D53073">
        <w:rPr>
          <w:sz w:val="24"/>
          <w:szCs w:val="24"/>
        </w:rPr>
        <w:br/>
        <w:t>A service vestibule is located adjacent to the irradiation chamber, separated by shielding and a labyrint</w:t>
      </w:r>
      <w:r w:rsidR="00CA1084">
        <w:rPr>
          <w:sz w:val="24"/>
          <w:szCs w:val="24"/>
        </w:rPr>
        <w:t>h</w:t>
      </w:r>
      <w:r w:rsidRPr="00D53073">
        <w:rPr>
          <w:sz w:val="24"/>
          <w:szCs w:val="24"/>
        </w:rPr>
        <w:t xml:space="preserve"> access path intended to limit radiation streaming.</w:t>
      </w:r>
      <w:r w:rsidRPr="00D53073">
        <w:rPr>
          <w:sz w:val="24"/>
          <w:szCs w:val="24"/>
        </w:rPr>
        <w:br/>
      </w:r>
      <w:r w:rsidRPr="00D53073">
        <w:rPr>
          <w:sz w:val="24"/>
          <w:szCs w:val="24"/>
        </w:rPr>
        <w:br/>
        <w:t xml:space="preserve">Access to the vestibule is controlled by two independent safety systems: a mechanical source position switch and a fixed radiation monitor permissive. Both systems are required to </w:t>
      </w:r>
      <w:proofErr w:type="gramStart"/>
      <w:r w:rsidRPr="00D53073">
        <w:rPr>
          <w:sz w:val="24"/>
          <w:szCs w:val="24"/>
        </w:rPr>
        <w:t>confirm a safe condition</w:t>
      </w:r>
      <w:proofErr w:type="gramEnd"/>
      <w:r w:rsidRPr="00D53073">
        <w:rPr>
          <w:sz w:val="24"/>
          <w:szCs w:val="24"/>
        </w:rPr>
        <w:t xml:space="preserve"> before access is permitted.</w:t>
      </w:r>
      <w:r w:rsidRPr="00D53073">
        <w:rPr>
          <w:sz w:val="24"/>
          <w:szCs w:val="24"/>
        </w:rPr>
        <w:br/>
      </w:r>
    </w:p>
    <w:p w14:paraId="263225F5" w14:textId="5EE83A1A" w:rsidR="00AD422D" w:rsidRPr="00D53073" w:rsidRDefault="009A4E63">
      <w:pPr>
        <w:rPr>
          <w:b/>
          <w:bCs/>
          <w:sz w:val="24"/>
          <w:szCs w:val="24"/>
        </w:rPr>
      </w:pPr>
      <w:r w:rsidRPr="00D53073">
        <w:rPr>
          <w:b/>
          <w:bCs/>
          <w:sz w:val="24"/>
          <w:szCs w:val="24"/>
        </w:rPr>
        <w:t>3. Maintenance Background</w:t>
      </w:r>
    </w:p>
    <w:p w14:paraId="6CE6F674" w14:textId="77777777" w:rsidR="00AD422D" w:rsidRPr="00D53073" w:rsidRDefault="009A4E63">
      <w:pPr>
        <w:rPr>
          <w:sz w:val="24"/>
          <w:szCs w:val="24"/>
        </w:rPr>
      </w:pPr>
      <w:r w:rsidRPr="00D53073">
        <w:rPr>
          <w:sz w:val="24"/>
          <w:szCs w:val="24"/>
        </w:rPr>
        <w:t>In the weeks preceding the incident, intermittent faults were reported in the fixed radiation monitor, which exhibited spurious low readings. Pending replacement, the system was operated under administrative control relying on the source position switch.</w:t>
      </w:r>
      <w:r w:rsidRPr="00D53073">
        <w:rPr>
          <w:sz w:val="24"/>
          <w:szCs w:val="24"/>
        </w:rPr>
        <w:br/>
      </w:r>
      <w:r w:rsidRPr="00D53073">
        <w:rPr>
          <w:sz w:val="24"/>
          <w:szCs w:val="24"/>
        </w:rPr>
        <w:lastRenderedPageBreak/>
        <w:br/>
        <w:t xml:space="preserve">In addition, wear debris had accumulated within the source carrier return mechanism, resulting in </w:t>
      </w:r>
      <w:proofErr w:type="gramStart"/>
      <w:r w:rsidRPr="00D53073">
        <w:rPr>
          <w:sz w:val="24"/>
          <w:szCs w:val="24"/>
        </w:rPr>
        <w:t>occasional</w:t>
      </w:r>
      <w:proofErr w:type="gramEnd"/>
      <w:r w:rsidRPr="00D53073">
        <w:rPr>
          <w:sz w:val="24"/>
          <w:szCs w:val="24"/>
        </w:rPr>
        <w:t xml:space="preserve"> incomplete seating of the carrier in its fully shielded position. This condition had not been identified during routine maintenance.</w:t>
      </w:r>
      <w:r w:rsidRPr="00D53073">
        <w:rPr>
          <w:sz w:val="24"/>
          <w:szCs w:val="24"/>
        </w:rPr>
        <w:br/>
      </w:r>
    </w:p>
    <w:p w14:paraId="2E828FC5" w14:textId="77777777" w:rsidR="00DF5009" w:rsidRPr="00D53073" w:rsidRDefault="009A4E63">
      <w:pPr>
        <w:rPr>
          <w:b/>
          <w:bCs/>
          <w:sz w:val="24"/>
          <w:szCs w:val="24"/>
        </w:rPr>
      </w:pPr>
      <w:r w:rsidRPr="00D53073">
        <w:rPr>
          <w:b/>
          <w:bCs/>
          <w:sz w:val="24"/>
          <w:szCs w:val="24"/>
        </w:rPr>
        <w:t>4. The Incident — 21 October 2024</w:t>
      </w:r>
    </w:p>
    <w:p w14:paraId="68FDD87B" w14:textId="5F111C96" w:rsidR="00DF5009" w:rsidRPr="00D53073" w:rsidRDefault="009A4E63">
      <w:pPr>
        <w:rPr>
          <w:b/>
          <w:bCs/>
          <w:sz w:val="24"/>
          <w:szCs w:val="24"/>
        </w:rPr>
      </w:pPr>
      <w:r w:rsidRPr="00D53073">
        <w:rPr>
          <w:sz w:val="24"/>
          <w:szCs w:val="24"/>
        </w:rPr>
        <w:t>At the end of a routine irradiation cycle, the source carrier was commanded to return to its shielded position. Due to the mechanical defect, the carrier stopped short of the fully shielded location.</w:t>
      </w:r>
      <w:r w:rsidRPr="00D53073">
        <w:rPr>
          <w:sz w:val="24"/>
          <w:szCs w:val="24"/>
        </w:rPr>
        <w:br/>
      </w:r>
      <w:r w:rsidRPr="00D53073">
        <w:rPr>
          <w:sz w:val="24"/>
          <w:szCs w:val="24"/>
        </w:rPr>
        <w:br/>
        <w:t>The source position switch nevertheless indicated a safe condition, and the access interlock permitted entry to the service vestibule.</w:t>
      </w:r>
      <w:r w:rsidRPr="00D53073">
        <w:rPr>
          <w:sz w:val="24"/>
          <w:szCs w:val="24"/>
        </w:rPr>
        <w:br/>
      </w:r>
      <w:r w:rsidRPr="00D53073">
        <w:rPr>
          <w:sz w:val="24"/>
          <w:szCs w:val="24"/>
        </w:rPr>
        <w:br/>
        <w:t>A technician entered the vestibule to investigate a reported transfer mechanism fault, unaware that the source remained partially unshielded within the irradiator structure.</w:t>
      </w:r>
    </w:p>
    <w:p w14:paraId="31B2405E" w14:textId="77777777" w:rsidR="00DF5009" w:rsidRPr="00D53073" w:rsidRDefault="00DF5009">
      <w:pPr>
        <w:rPr>
          <w:sz w:val="24"/>
          <w:szCs w:val="24"/>
        </w:rPr>
      </w:pPr>
      <w:r w:rsidRPr="00D53073">
        <w:rPr>
          <w:sz w:val="24"/>
          <w:szCs w:val="24"/>
        </w:rPr>
        <w:t>A colleague approaching the access area with a portable survey meter observed an elevated dose rate and raised the alarm. The technician withdrew immediately.</w:t>
      </w:r>
      <w:r w:rsidRPr="00D53073">
        <w:rPr>
          <w:sz w:val="24"/>
          <w:szCs w:val="24"/>
        </w:rPr>
        <w:br/>
        <w:t xml:space="preserve"> </w:t>
      </w:r>
    </w:p>
    <w:p w14:paraId="4DE9E1CB" w14:textId="6B4F001D" w:rsidR="00DF5009" w:rsidRPr="00D53073" w:rsidRDefault="00DF5009">
      <w:pPr>
        <w:rPr>
          <w:sz w:val="24"/>
          <w:szCs w:val="24"/>
        </w:rPr>
      </w:pPr>
      <w:r w:rsidRPr="00D53073">
        <w:rPr>
          <w:b/>
          <w:bCs/>
          <w:sz w:val="24"/>
          <w:szCs w:val="24"/>
        </w:rPr>
        <w:t>5. Dosimetry</w:t>
      </w:r>
      <w:r w:rsidRPr="00D53073">
        <w:rPr>
          <w:b/>
          <w:bCs/>
          <w:sz w:val="24"/>
          <w:szCs w:val="24"/>
        </w:rPr>
        <w:br/>
      </w:r>
      <w:r w:rsidRPr="00D53073">
        <w:rPr>
          <w:sz w:val="24"/>
          <w:szCs w:val="24"/>
        </w:rPr>
        <w:t>The electronic personal dosimeter (EPD), worn on the chest, displayed a dose of 14.8 mSv. The maximum dose rate recorded was 1250 mSv/h.</w:t>
      </w:r>
      <w:r w:rsidRPr="00D53073">
        <w:rPr>
          <w:sz w:val="24"/>
          <w:szCs w:val="24"/>
        </w:rPr>
        <w:br/>
      </w:r>
      <w:r w:rsidRPr="00D53073">
        <w:rPr>
          <w:sz w:val="24"/>
          <w:szCs w:val="24"/>
        </w:rPr>
        <w:br/>
        <w:t>The whole-body TLD, worn at waist level, indicated a personal dose of 18.9 mSv following urgent processing</w:t>
      </w:r>
      <w:r w:rsidR="009A4E63" w:rsidRPr="00D53073">
        <w:rPr>
          <w:sz w:val="24"/>
          <w:szCs w:val="24"/>
        </w:rPr>
        <w:br/>
      </w:r>
      <w:r w:rsidR="009A4E63" w:rsidRPr="00D53073">
        <w:rPr>
          <w:sz w:val="24"/>
          <w:szCs w:val="24"/>
        </w:rPr>
        <w:br/>
      </w:r>
      <w:r w:rsidRPr="00D53073">
        <w:rPr>
          <w:b/>
          <w:bCs/>
          <w:sz w:val="24"/>
          <w:szCs w:val="24"/>
        </w:rPr>
        <w:t xml:space="preserve">6. </w:t>
      </w:r>
      <w:r w:rsidR="009A4E63" w:rsidRPr="00D53073">
        <w:rPr>
          <w:b/>
          <w:bCs/>
          <w:sz w:val="24"/>
          <w:szCs w:val="24"/>
        </w:rPr>
        <w:t xml:space="preserve">Post-incident </w:t>
      </w:r>
      <w:r w:rsidRPr="00D53073">
        <w:rPr>
          <w:b/>
          <w:bCs/>
          <w:sz w:val="24"/>
          <w:szCs w:val="24"/>
        </w:rPr>
        <w:t>R</w:t>
      </w:r>
      <w:r w:rsidR="009A4E63" w:rsidRPr="00D53073">
        <w:rPr>
          <w:b/>
          <w:bCs/>
          <w:sz w:val="24"/>
          <w:szCs w:val="24"/>
        </w:rPr>
        <w:t>econstruction</w:t>
      </w:r>
      <w:r w:rsidR="009A4E63" w:rsidRPr="00D53073">
        <w:rPr>
          <w:b/>
          <w:bCs/>
          <w:sz w:val="24"/>
          <w:szCs w:val="24"/>
        </w:rPr>
        <w:br/>
      </w:r>
      <w:r w:rsidRPr="00D53073">
        <w:rPr>
          <w:sz w:val="24"/>
          <w:szCs w:val="24"/>
        </w:rPr>
        <w:t>The RPA determined that:</w:t>
      </w:r>
    </w:p>
    <w:p w14:paraId="1FDF25D1" w14:textId="77777777" w:rsidR="00AD422D" w:rsidRPr="00D53073" w:rsidRDefault="009A4E63">
      <w:pPr>
        <w:rPr>
          <w:sz w:val="24"/>
          <w:szCs w:val="24"/>
        </w:rPr>
      </w:pPr>
      <w:r w:rsidRPr="00D53073">
        <w:rPr>
          <w:sz w:val="24"/>
          <w:szCs w:val="24"/>
        </w:rPr>
        <w:t>The initial threshold phase lasted approximately 45–60 s, during which the technician remained just inside the vestibule entrance at an estimated distance of 2.5 m from the effective source position. At this location, the radiation field was significantly attenuated by shielding and geometric obstruction, corresponding to approximately 4–8% of the unshielded dose rate.</w:t>
      </w:r>
      <w:r w:rsidRPr="00D53073">
        <w:rPr>
          <w:sz w:val="24"/>
          <w:szCs w:val="24"/>
        </w:rPr>
        <w:br/>
      </w:r>
    </w:p>
    <w:p w14:paraId="35EC7AFA" w14:textId="77777777" w:rsidR="001420D2" w:rsidRDefault="009A4E63">
      <w:pPr>
        <w:rPr>
          <w:sz w:val="24"/>
          <w:szCs w:val="24"/>
        </w:rPr>
      </w:pPr>
      <w:r w:rsidRPr="00D53073">
        <w:rPr>
          <w:sz w:val="24"/>
          <w:szCs w:val="24"/>
        </w:rPr>
        <w:lastRenderedPageBreak/>
        <w:t>The closer inspection phase lasted approximately 10–20 s, during which the technician moved further into the vestibule and leaned toward a panel at an estimated distance of 1.2 m from the effective source position. In this position, the line of sight to the partially unshielded source was less obstructed, corresponding to approximately 12–20% of the unshielded dose rate.</w:t>
      </w:r>
    </w:p>
    <w:p w14:paraId="4EBA8B9C" w14:textId="4B8E6DF6" w:rsidR="00AD422D" w:rsidRDefault="000E7AB6">
      <w:pPr>
        <w:rPr>
          <w:sz w:val="24"/>
          <w:szCs w:val="24"/>
        </w:rPr>
      </w:pPr>
      <w:r>
        <w:rPr>
          <w:sz w:val="24"/>
          <w:szCs w:val="24"/>
        </w:rPr>
        <w:t>The exposed</w:t>
      </w:r>
      <w:r w:rsidR="00216EC0">
        <w:rPr>
          <w:sz w:val="24"/>
          <w:szCs w:val="24"/>
        </w:rPr>
        <w:t xml:space="preserve"> technician</w:t>
      </w:r>
      <w:r>
        <w:rPr>
          <w:sz w:val="24"/>
          <w:szCs w:val="24"/>
        </w:rPr>
        <w:t xml:space="preserve"> was examined by the Appointed Doctor </w:t>
      </w:r>
      <w:r w:rsidR="00AD7A06">
        <w:rPr>
          <w:sz w:val="24"/>
          <w:szCs w:val="24"/>
        </w:rPr>
        <w:t>who noted no erythema</w:t>
      </w:r>
      <w:r w:rsidR="007901E6">
        <w:rPr>
          <w:sz w:val="24"/>
          <w:szCs w:val="24"/>
        </w:rPr>
        <w:t xml:space="preserve"> on the hand</w:t>
      </w:r>
      <w:r w:rsidR="00216EC0">
        <w:rPr>
          <w:sz w:val="24"/>
          <w:szCs w:val="24"/>
        </w:rPr>
        <w:t>s.</w:t>
      </w:r>
      <w:r w:rsidR="009A4E63" w:rsidRPr="00D53073">
        <w:rPr>
          <w:sz w:val="24"/>
          <w:szCs w:val="24"/>
        </w:rPr>
        <w:br/>
      </w:r>
    </w:p>
    <w:p w14:paraId="54079432" w14:textId="1A96A8EE" w:rsidR="00230AC0" w:rsidRPr="00FE6ECB" w:rsidRDefault="00230AC0" w:rsidP="00230AC0">
      <w:pPr>
        <w:jc w:val="center"/>
        <w:rPr>
          <w:rFonts w:cs="Arial"/>
          <w:b/>
          <w:bCs/>
          <w:sz w:val="24"/>
          <w:szCs w:val="24"/>
        </w:rPr>
      </w:pPr>
      <w:r>
        <w:rPr>
          <w:rFonts w:cs="Arial"/>
          <w:b/>
          <w:bCs/>
          <w:noProof/>
          <w:sz w:val="24"/>
          <w:szCs w:val="24"/>
        </w:rPr>
        <mc:AlternateContent>
          <mc:Choice Requires="wps">
            <w:drawing>
              <wp:anchor distT="0" distB="0" distL="114300" distR="114300" simplePos="0" relativeHeight="251674624" behindDoc="0" locked="0" layoutInCell="1" allowOverlap="1" wp14:anchorId="74732723" wp14:editId="00B1594A">
                <wp:simplePos x="0" y="0"/>
                <wp:positionH relativeFrom="column">
                  <wp:posOffset>1323975</wp:posOffset>
                </wp:positionH>
                <wp:positionV relativeFrom="paragraph">
                  <wp:posOffset>3867150</wp:posOffset>
                </wp:positionV>
                <wp:extent cx="914400" cy="676275"/>
                <wp:effectExtent l="0" t="0" r="0" b="9525"/>
                <wp:wrapNone/>
                <wp:docPr id="246642801" name="Text Box 12"/>
                <wp:cNvGraphicFramePr/>
                <a:graphic xmlns:a="http://schemas.openxmlformats.org/drawingml/2006/main">
                  <a:graphicData uri="http://schemas.microsoft.com/office/word/2010/wordprocessingShape">
                    <wps:wsp>
                      <wps:cNvSpPr txBox="1"/>
                      <wps:spPr>
                        <a:xfrm>
                          <a:off x="0" y="0"/>
                          <a:ext cx="914400" cy="676275"/>
                        </a:xfrm>
                        <a:prstGeom prst="rect">
                          <a:avLst/>
                        </a:prstGeom>
                        <a:solidFill>
                          <a:schemeClr val="lt1"/>
                        </a:solidFill>
                        <a:ln w="6350">
                          <a:noFill/>
                        </a:ln>
                      </wps:spPr>
                      <wps:txbx>
                        <w:txbxContent>
                          <w:p w14:paraId="299282F3" w14:textId="77777777" w:rsidR="00230AC0" w:rsidRDefault="00230AC0" w:rsidP="00230A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732723" id="_x0000_t202" coordsize="21600,21600" o:spt="202" path="m,l,21600r21600,l21600,xe">
                <v:stroke joinstyle="miter"/>
                <v:path gradientshapeok="t" o:connecttype="rect"/>
              </v:shapetype>
              <v:shape id="Text Box 12" o:spid="_x0000_s1026" type="#_x0000_t202" style="position:absolute;left:0;text-align:left;margin-left:104.25pt;margin-top:304.5pt;width:1in;height:5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" fillcolor="white [3201]" stroked="f" strokeweight=".5pt">
                <v:textbox>
                  <w:txbxContent>
                    <w:p w14:paraId="299282F3" w14:textId="77777777" w:rsidR="00230AC0" w:rsidRDefault="00230AC0" w:rsidP="00230AC0"/>
                  </w:txbxContent>
                </v:textbox>
              </v:shape>
            </w:pict>
          </mc:Fallback>
        </mc:AlternateContent>
      </w:r>
      <w:r w:rsidRPr="00FE6ECB">
        <w:rPr>
          <w:rFonts w:cs="Arial"/>
          <w:b/>
          <w:bCs/>
          <w:noProof/>
          <w:sz w:val="24"/>
          <w:szCs w:val="24"/>
        </w:rPr>
        <mc:AlternateContent>
          <mc:Choice Requires="wps">
            <w:drawing>
              <wp:anchor distT="0" distB="0" distL="114300" distR="114300" simplePos="0" relativeHeight="251668480" behindDoc="0" locked="0" layoutInCell="1" allowOverlap="1" wp14:anchorId="2EBB0AD4" wp14:editId="589B4187">
                <wp:simplePos x="0" y="0"/>
                <wp:positionH relativeFrom="column">
                  <wp:posOffset>2695575</wp:posOffset>
                </wp:positionH>
                <wp:positionV relativeFrom="paragraph">
                  <wp:posOffset>1371601</wp:posOffset>
                </wp:positionV>
                <wp:extent cx="1000125" cy="1581150"/>
                <wp:effectExtent l="0" t="0" r="28575" b="19050"/>
                <wp:wrapNone/>
                <wp:docPr id="1941270922" name="Text Box 6"/>
                <wp:cNvGraphicFramePr/>
                <a:graphic xmlns:a="http://schemas.openxmlformats.org/drawingml/2006/main">
                  <a:graphicData uri="http://schemas.microsoft.com/office/word/2010/wordprocessingShape">
                    <wps:wsp>
                      <wps:cNvSpPr txBox="1"/>
                      <wps:spPr>
                        <a:xfrm>
                          <a:off x="0" y="0"/>
                          <a:ext cx="1000125" cy="1581150"/>
                        </a:xfrm>
                        <a:prstGeom prst="rect">
                          <a:avLst/>
                        </a:prstGeom>
                        <a:solidFill>
                          <a:schemeClr val="lt1"/>
                        </a:solidFill>
                        <a:ln w="6350">
                          <a:solidFill>
                            <a:prstClr val="black"/>
                          </a:solidFill>
                        </a:ln>
                      </wps:spPr>
                      <wps:txbx>
                        <w:txbxContent>
                          <w:p w14:paraId="166D6974" w14:textId="77777777" w:rsidR="00230AC0" w:rsidRDefault="00230AC0" w:rsidP="00230AC0"/>
                          <w:p w14:paraId="7E735463" w14:textId="77777777" w:rsidR="00230AC0" w:rsidRDefault="00230AC0" w:rsidP="00230AC0"/>
                          <w:p w14:paraId="29796495" w14:textId="77777777" w:rsidR="00230AC0" w:rsidRDefault="00230AC0" w:rsidP="00230AC0">
                            <w:r>
                              <w:t>Maintenance vestibule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B0AD4" id="Text Box 6" o:spid="_x0000_s1027" type="#_x0000_t202" style="position:absolute;left:0;text-align:left;margin-left:212.25pt;margin-top:108pt;width:78.75pt;height:12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" fillcolor="white [3201]" strokeweight=".5pt">
                <v:textbox>
                  <w:txbxContent>
                    <w:p w14:paraId="166D6974" w14:textId="77777777" w:rsidR="00230AC0" w:rsidRDefault="00230AC0" w:rsidP="00230AC0"/>
                    <w:p w14:paraId="7E735463" w14:textId="77777777" w:rsidR="00230AC0" w:rsidRDefault="00230AC0" w:rsidP="00230AC0"/>
                    <w:p w14:paraId="29796495" w14:textId="77777777" w:rsidR="00230AC0" w:rsidRDefault="00230AC0" w:rsidP="00230AC0">
                      <w:r>
                        <w:t>Maintenance vestibule</w:t>
                      </w:r>
                    </w:p>
                  </w:txbxContent>
                </v:textbox>
              </v:shape>
            </w:pict>
          </mc:Fallback>
        </mc:AlternateContent>
      </w:r>
      <w:r w:rsidRPr="00FE6ECB">
        <w:rPr>
          <w:rFonts w:cs="Arial"/>
          <w:b/>
          <w:bCs/>
          <w:noProof/>
          <w:sz w:val="24"/>
          <w:szCs w:val="24"/>
        </w:rPr>
        <mc:AlternateContent>
          <mc:Choice Requires="wps">
            <w:drawing>
              <wp:anchor distT="0" distB="0" distL="114300" distR="114300" simplePos="0" relativeHeight="251673600" behindDoc="0" locked="0" layoutInCell="1" allowOverlap="1" wp14:anchorId="572DCD91" wp14:editId="13341D07">
                <wp:simplePos x="0" y="0"/>
                <wp:positionH relativeFrom="column">
                  <wp:posOffset>638175</wp:posOffset>
                </wp:positionH>
                <wp:positionV relativeFrom="paragraph">
                  <wp:posOffset>5181600</wp:posOffset>
                </wp:positionV>
                <wp:extent cx="1800225" cy="561975"/>
                <wp:effectExtent l="0" t="0" r="9525" b="9525"/>
                <wp:wrapNone/>
                <wp:docPr id="460040403" name="Text Box 11"/>
                <wp:cNvGraphicFramePr/>
                <a:graphic xmlns:a="http://schemas.openxmlformats.org/drawingml/2006/main">
                  <a:graphicData uri="http://schemas.microsoft.com/office/word/2010/wordprocessingShape">
                    <wps:wsp>
                      <wps:cNvSpPr txBox="1"/>
                      <wps:spPr>
                        <a:xfrm>
                          <a:off x="0" y="0"/>
                          <a:ext cx="1800225" cy="561975"/>
                        </a:xfrm>
                        <a:prstGeom prst="rect">
                          <a:avLst/>
                        </a:prstGeom>
                        <a:solidFill>
                          <a:schemeClr val="lt1"/>
                        </a:solidFill>
                        <a:ln w="6350">
                          <a:noFill/>
                        </a:ln>
                      </wps:spPr>
                      <wps:txbx>
                        <w:txbxContent>
                          <w:p w14:paraId="7B04562D" w14:textId="77777777" w:rsidR="00230AC0" w:rsidRDefault="00230AC0" w:rsidP="00230AC0">
                            <w:r>
                              <w:t>Interlocked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2DCD91" id="Text Box 11" o:spid="_x0000_s1028" type="#_x0000_t202" style="position:absolute;left:0;text-align:left;margin-left:50.25pt;margin-top:408pt;width:141.75pt;height:44.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" fillcolor="white [3201]" stroked="f" strokeweight=".5pt">
                <v:textbox>
                  <w:txbxContent>
                    <w:p w14:paraId="7B04562D" w14:textId="77777777" w:rsidR="00230AC0" w:rsidRDefault="00230AC0" w:rsidP="00230AC0">
                      <w:r>
                        <w:t>Interlocked door</w:t>
                      </w:r>
                    </w:p>
                  </w:txbxContent>
                </v:textbox>
              </v:shape>
            </w:pict>
          </mc:Fallback>
        </mc:AlternateContent>
      </w:r>
      <w:r w:rsidRPr="00FE6ECB">
        <w:rPr>
          <w:rFonts w:cs="Arial"/>
          <w:b/>
          <w:bCs/>
          <w:noProof/>
          <w:sz w:val="24"/>
          <w:szCs w:val="24"/>
        </w:rPr>
        <mc:AlternateContent>
          <mc:Choice Requires="wps">
            <w:drawing>
              <wp:anchor distT="0" distB="0" distL="114300" distR="114300" simplePos="0" relativeHeight="251671552" behindDoc="0" locked="0" layoutInCell="1" allowOverlap="1" wp14:anchorId="514A57DB" wp14:editId="2C193CE2">
                <wp:simplePos x="0" y="0"/>
                <wp:positionH relativeFrom="column">
                  <wp:posOffset>2209800</wp:posOffset>
                </wp:positionH>
                <wp:positionV relativeFrom="paragraph">
                  <wp:posOffset>3848100</wp:posOffset>
                </wp:positionV>
                <wp:extent cx="2628900" cy="733425"/>
                <wp:effectExtent l="0" t="0" r="0" b="9525"/>
                <wp:wrapNone/>
                <wp:docPr id="300667321" name="Text Box 9"/>
                <wp:cNvGraphicFramePr/>
                <a:graphic xmlns:a="http://schemas.openxmlformats.org/drawingml/2006/main">
                  <a:graphicData uri="http://schemas.microsoft.com/office/word/2010/wordprocessingShape">
                    <wps:wsp>
                      <wps:cNvSpPr txBox="1"/>
                      <wps:spPr>
                        <a:xfrm>
                          <a:off x="0" y="0"/>
                          <a:ext cx="2628900" cy="733425"/>
                        </a:xfrm>
                        <a:prstGeom prst="rect">
                          <a:avLst/>
                        </a:prstGeom>
                        <a:solidFill>
                          <a:schemeClr val="lt1"/>
                        </a:solidFill>
                        <a:ln w="6350">
                          <a:noFill/>
                        </a:ln>
                      </wps:spPr>
                      <wps:txbx>
                        <w:txbxContent>
                          <w:p w14:paraId="527BC993" w14:textId="77777777" w:rsidR="00230AC0" w:rsidRPr="00747853" w:rsidRDefault="00230AC0" w:rsidP="00230AC0">
                            <w:r w:rsidRPr="00747853">
                              <w:t>Barytes concrete labyrinth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4A57DB" id="Text Box 9" o:spid="_x0000_s1029" type="#_x0000_t202" style="position:absolute;left:0;text-align:left;margin-left:174pt;margin-top:303pt;width:207pt;height:57.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" fillcolor="white [3201]" stroked="f" strokeweight=".5pt">
                <v:textbox>
                  <w:txbxContent>
                    <w:p w14:paraId="527BC993" w14:textId="77777777" w:rsidR="00230AC0" w:rsidRPr="00747853" w:rsidRDefault="00230AC0" w:rsidP="00230AC0">
                      <w:r w:rsidRPr="00747853">
                        <w:t>Barytes concrete labyrinth</w:t>
                      </w:r>
                    </w:p>
                  </w:txbxContent>
                </v:textbox>
              </v:shape>
            </w:pict>
          </mc:Fallback>
        </mc:AlternateContent>
      </w:r>
      <w:r w:rsidRPr="00FE6ECB">
        <w:rPr>
          <w:rFonts w:cs="Arial"/>
          <w:b/>
          <w:bCs/>
          <w:noProof/>
          <w:sz w:val="24"/>
          <w:szCs w:val="24"/>
        </w:rPr>
        <mc:AlternateContent>
          <mc:Choice Requires="wps">
            <w:drawing>
              <wp:anchor distT="0" distB="0" distL="114300" distR="114300" simplePos="0" relativeHeight="251672576" behindDoc="0" locked="0" layoutInCell="1" allowOverlap="1" wp14:anchorId="5F417926" wp14:editId="6DD198D8">
                <wp:simplePos x="0" y="0"/>
                <wp:positionH relativeFrom="column">
                  <wp:posOffset>1238250</wp:posOffset>
                </wp:positionH>
                <wp:positionV relativeFrom="paragraph">
                  <wp:posOffset>2962275</wp:posOffset>
                </wp:positionV>
                <wp:extent cx="1971675" cy="247650"/>
                <wp:effectExtent l="0" t="0" r="9525" b="0"/>
                <wp:wrapNone/>
                <wp:docPr id="424668000" name="Text Box 10"/>
                <wp:cNvGraphicFramePr/>
                <a:graphic xmlns:a="http://schemas.openxmlformats.org/drawingml/2006/main">
                  <a:graphicData uri="http://schemas.microsoft.com/office/word/2010/wordprocessingShape">
                    <wps:wsp>
                      <wps:cNvSpPr txBox="1"/>
                      <wps:spPr>
                        <a:xfrm>
                          <a:off x="0" y="0"/>
                          <a:ext cx="1971675" cy="247650"/>
                        </a:xfrm>
                        <a:prstGeom prst="rect">
                          <a:avLst/>
                        </a:prstGeom>
                        <a:solidFill>
                          <a:schemeClr val="lt1"/>
                        </a:solidFill>
                        <a:ln w="6350">
                          <a:noFill/>
                        </a:ln>
                      </wps:spPr>
                      <wps:txbx>
                        <w:txbxContent>
                          <w:p w14:paraId="41A0EB7D" w14:textId="77777777" w:rsidR="00230AC0" w:rsidRDefault="00230AC0" w:rsidP="00230AC0">
                            <w:r>
                              <w:t>Irradiation cell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417926" id="Text Box 10" o:spid="_x0000_s1030" type="#_x0000_t202" style="position:absolute;left:0;text-align:left;margin-left:97.5pt;margin-top:233.25pt;width:155.25pt;height:19.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" fillcolor="white [3201]" stroked="f" strokeweight=".5pt">
                <v:textbox>
                  <w:txbxContent>
                    <w:p w14:paraId="41A0EB7D" w14:textId="77777777" w:rsidR="00230AC0" w:rsidRDefault="00230AC0" w:rsidP="00230AC0">
                      <w:r>
                        <w:t>Irradiation cell</w:t>
                      </w:r>
                    </w:p>
                  </w:txbxContent>
                </v:textbox>
              </v:shape>
            </w:pict>
          </mc:Fallback>
        </mc:AlternateContent>
      </w:r>
      <w:r w:rsidRPr="00FE6ECB">
        <w:rPr>
          <w:rFonts w:cs="Arial"/>
          <w:b/>
          <w:bCs/>
          <w:noProof/>
          <w:sz w:val="24"/>
          <w:szCs w:val="24"/>
        </w:rPr>
        <mc:AlternateContent>
          <mc:Choice Requires="wps">
            <w:drawing>
              <wp:anchor distT="0" distB="0" distL="114300" distR="114300" simplePos="0" relativeHeight="251670528" behindDoc="0" locked="0" layoutInCell="1" allowOverlap="1" wp14:anchorId="1CE181D8" wp14:editId="123EFA30">
                <wp:simplePos x="0" y="0"/>
                <wp:positionH relativeFrom="column">
                  <wp:posOffset>2152650</wp:posOffset>
                </wp:positionH>
                <wp:positionV relativeFrom="paragraph">
                  <wp:posOffset>1704975</wp:posOffset>
                </wp:positionV>
                <wp:extent cx="85725" cy="628650"/>
                <wp:effectExtent l="57150" t="0" r="28575" b="57150"/>
                <wp:wrapNone/>
                <wp:docPr id="2070702482" name="Straight Arrow Connector 8"/>
                <wp:cNvGraphicFramePr/>
                <a:graphic xmlns:a="http://schemas.openxmlformats.org/drawingml/2006/main">
                  <a:graphicData uri="http://schemas.microsoft.com/office/word/2010/wordprocessingShape">
                    <wps:wsp>
                      <wps:cNvCnPr/>
                      <wps:spPr>
                        <a:xfrm flipH="1">
                          <a:off x="0" y="0"/>
                          <a:ext cx="85725"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CDD60AC" id="_x0000_t32" coordsize="21600,21600" o:spt="32" o:oned="t" path="m,l21600,21600e" filled="f">
                <v:path arrowok="t" fillok="f" o:connecttype="none"/>
                <o:lock v:ext="edit" shapetype="t"/>
              </v:shapetype>
              <v:shape id="Straight Arrow Connector 8" o:spid="_x0000_s1026" type="#_x0000_t32" style="position:absolute;margin-left:169.5pt;margin-top:134.25pt;width:6.75pt;height:49.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" strokecolor="#4579b8 [3044]">
                <v:stroke endarrow="block"/>
              </v:shape>
            </w:pict>
          </mc:Fallback>
        </mc:AlternateContent>
      </w:r>
      <w:r w:rsidRPr="00FE6ECB">
        <w:rPr>
          <w:rFonts w:cs="Arial"/>
          <w:b/>
          <w:bCs/>
          <w:noProof/>
          <w:sz w:val="24"/>
          <w:szCs w:val="24"/>
        </w:rPr>
        <mc:AlternateContent>
          <mc:Choice Requires="wps">
            <w:drawing>
              <wp:anchor distT="0" distB="0" distL="114300" distR="114300" simplePos="0" relativeHeight="251664384" behindDoc="0" locked="0" layoutInCell="1" allowOverlap="1" wp14:anchorId="1510B831" wp14:editId="3D76DE7B">
                <wp:simplePos x="0" y="0"/>
                <wp:positionH relativeFrom="margin">
                  <wp:align>right</wp:align>
                </wp:positionH>
                <wp:positionV relativeFrom="paragraph">
                  <wp:posOffset>2828607</wp:posOffset>
                </wp:positionV>
                <wp:extent cx="4162425" cy="429260"/>
                <wp:effectExtent l="0" t="317" r="9207" b="9208"/>
                <wp:wrapNone/>
                <wp:docPr id="741673407" name="Rectangle 1"/>
                <wp:cNvGraphicFramePr/>
                <a:graphic xmlns:a="http://schemas.openxmlformats.org/drawingml/2006/main">
                  <a:graphicData uri="http://schemas.microsoft.com/office/word/2010/wordprocessingShape">
                    <wps:wsp>
                      <wps:cNvSpPr/>
                      <wps:spPr>
                        <a:xfrm rot="5400000">
                          <a:off x="0" y="0"/>
                          <a:ext cx="4162425"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75C63" id="Rectangle 1" o:spid="_x0000_s1026" style="position:absolute;margin-left:276.55pt;margin-top:222.7pt;width:327.75pt;height:33.8pt;rotation:90;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" fillcolor="#bfbfbf [2412]" stroked="f" strokeweight="2pt">
                <w10:wrap anchorx="margin"/>
              </v:rect>
            </w:pict>
          </mc:Fallback>
        </mc:AlternateContent>
      </w:r>
      <w:r w:rsidRPr="00FE6ECB">
        <w:rPr>
          <w:rFonts w:cs="Arial"/>
          <w:b/>
          <w:bCs/>
          <w:noProof/>
          <w:sz w:val="24"/>
          <w:szCs w:val="24"/>
        </w:rPr>
        <mc:AlternateContent>
          <mc:Choice Requires="wps">
            <w:drawing>
              <wp:anchor distT="0" distB="0" distL="114300" distR="114300" simplePos="0" relativeHeight="251667456" behindDoc="0" locked="0" layoutInCell="1" allowOverlap="1" wp14:anchorId="1441F4BF" wp14:editId="4156F19E">
                <wp:simplePos x="0" y="0"/>
                <wp:positionH relativeFrom="column">
                  <wp:posOffset>1009650</wp:posOffset>
                </wp:positionH>
                <wp:positionV relativeFrom="paragraph">
                  <wp:posOffset>4829175</wp:posOffset>
                </wp:positionV>
                <wp:extent cx="1028700" cy="45719"/>
                <wp:effectExtent l="0" t="0" r="19050" b="12065"/>
                <wp:wrapNone/>
                <wp:docPr id="1660742867" name="Rectangle 5"/>
                <wp:cNvGraphicFramePr/>
                <a:graphic xmlns:a="http://schemas.openxmlformats.org/drawingml/2006/main">
                  <a:graphicData uri="http://schemas.microsoft.com/office/word/2010/wordprocessingShape">
                    <wps:wsp>
                      <wps:cNvSpPr/>
                      <wps:spPr>
                        <a:xfrm>
                          <a:off x="0" y="0"/>
                          <a:ext cx="1028700"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E744EC" id="Rectangle 5" o:spid="_x0000_s1026" style="position:absolute;margin-left:79.5pt;margin-top:380.25pt;width:81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" fillcolor="#4f81bd [3204]" strokecolor="#0a121c [484]" strokeweight="2pt"/>
            </w:pict>
          </mc:Fallback>
        </mc:AlternateContent>
      </w:r>
      <w:r w:rsidRPr="00FE6ECB">
        <w:rPr>
          <w:rFonts w:cs="Arial"/>
          <w:b/>
          <w:bCs/>
          <w:noProof/>
          <w:sz w:val="24"/>
          <w:szCs w:val="24"/>
        </w:rPr>
        <mc:AlternateContent>
          <mc:Choice Requires="wps">
            <w:drawing>
              <wp:anchor distT="0" distB="0" distL="114300" distR="114300" simplePos="0" relativeHeight="251661312" behindDoc="0" locked="0" layoutInCell="1" allowOverlap="1" wp14:anchorId="3F801703" wp14:editId="2FFF950C">
                <wp:simplePos x="0" y="0"/>
                <wp:positionH relativeFrom="column">
                  <wp:posOffset>-1205231</wp:posOffset>
                </wp:positionH>
                <wp:positionV relativeFrom="paragraph">
                  <wp:posOffset>2728596</wp:posOffset>
                </wp:positionV>
                <wp:extent cx="3962401" cy="429260"/>
                <wp:effectExtent l="0" t="5080" r="0" b="0"/>
                <wp:wrapNone/>
                <wp:docPr id="1798270277" name="Rectangle 1"/>
                <wp:cNvGraphicFramePr/>
                <a:graphic xmlns:a="http://schemas.openxmlformats.org/drawingml/2006/main">
                  <a:graphicData uri="http://schemas.microsoft.com/office/word/2010/wordprocessingShape">
                    <wps:wsp>
                      <wps:cNvSpPr/>
                      <wps:spPr>
                        <a:xfrm rot="5400000">
                          <a:off x="0" y="0"/>
                          <a:ext cx="3962401"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31CFA1" id="Rectangle 1" o:spid="_x0000_s1026" style="position:absolute;margin-left:-94.9pt;margin-top:214.85pt;width:312pt;height:33.8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" fillcolor="#bfbfbf [2412]" stroked="f" strokeweight="2pt"/>
            </w:pict>
          </mc:Fallback>
        </mc:AlternateContent>
      </w:r>
      <w:r w:rsidRPr="00FE6ECB">
        <w:rPr>
          <w:rFonts w:cs="Arial"/>
          <w:b/>
          <w:bCs/>
          <w:noProof/>
          <w:sz w:val="24"/>
          <w:szCs w:val="24"/>
        </w:rPr>
        <mc:AlternateContent>
          <mc:Choice Requires="wps">
            <w:drawing>
              <wp:anchor distT="0" distB="0" distL="114300" distR="114300" simplePos="0" relativeHeight="251665408" behindDoc="0" locked="0" layoutInCell="1" allowOverlap="1" wp14:anchorId="7B05C7B8" wp14:editId="27CBE04C">
                <wp:simplePos x="0" y="0"/>
                <wp:positionH relativeFrom="column">
                  <wp:posOffset>2047875</wp:posOffset>
                </wp:positionH>
                <wp:positionV relativeFrom="paragraph">
                  <wp:posOffset>4743450</wp:posOffset>
                </wp:positionV>
                <wp:extent cx="3295650" cy="390525"/>
                <wp:effectExtent l="0" t="0" r="0" b="9525"/>
                <wp:wrapNone/>
                <wp:docPr id="993302406" name="Rectangle 1"/>
                <wp:cNvGraphicFramePr/>
                <a:graphic xmlns:a="http://schemas.openxmlformats.org/drawingml/2006/main">
                  <a:graphicData uri="http://schemas.microsoft.com/office/word/2010/wordprocessingShape">
                    <wps:wsp>
                      <wps:cNvSpPr/>
                      <wps:spPr>
                        <a:xfrm>
                          <a:off x="0" y="0"/>
                          <a:ext cx="3295650"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7823DA" id="Rectangle 1" o:spid="_x0000_s1026" style="position:absolute;margin-left:161.25pt;margin-top:373.5pt;width:259.5pt;height:30.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" fillcolor="#bfbfbf [2412]" stroked="f" strokeweight="2pt"/>
            </w:pict>
          </mc:Fallback>
        </mc:AlternateContent>
      </w:r>
      <w:r w:rsidRPr="00FE6ECB">
        <w:rPr>
          <w:rFonts w:cs="Arial"/>
          <w:b/>
          <w:bCs/>
          <w:noProof/>
          <w:sz w:val="24"/>
          <w:szCs w:val="24"/>
        </w:rPr>
        <mc:AlternateContent>
          <mc:Choice Requires="wps">
            <w:drawing>
              <wp:anchor distT="0" distB="0" distL="114300" distR="114300" simplePos="0" relativeHeight="251660288" behindDoc="0" locked="0" layoutInCell="1" allowOverlap="1" wp14:anchorId="5368803A" wp14:editId="6B0C08E2">
                <wp:simplePos x="0" y="0"/>
                <wp:positionH relativeFrom="column">
                  <wp:posOffset>971550</wp:posOffset>
                </wp:positionH>
                <wp:positionV relativeFrom="paragraph">
                  <wp:posOffset>971550</wp:posOffset>
                </wp:positionV>
                <wp:extent cx="4333239" cy="390525"/>
                <wp:effectExtent l="0" t="0" r="0" b="9525"/>
                <wp:wrapNone/>
                <wp:docPr id="1901777142" name="Rectangle 1"/>
                <wp:cNvGraphicFramePr/>
                <a:graphic xmlns:a="http://schemas.openxmlformats.org/drawingml/2006/main">
                  <a:graphicData uri="http://schemas.microsoft.com/office/word/2010/wordprocessingShape">
                    <wps:wsp>
                      <wps:cNvSpPr/>
                      <wps:spPr>
                        <a:xfrm>
                          <a:off x="0" y="0"/>
                          <a:ext cx="4333239"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0A73DF" id="Rectangle 1" o:spid="_x0000_s1026" style="position:absolute;margin-left:76.5pt;margin-top:76.5pt;width:341.2pt;height:30.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" fillcolor="#bfbfbf [2412]" stroked="f" strokeweight="2pt"/>
            </w:pict>
          </mc:Fallback>
        </mc:AlternateContent>
      </w:r>
      <w:r w:rsidRPr="00FE6ECB">
        <w:rPr>
          <w:rFonts w:cs="Arial"/>
          <w:b/>
          <w:bCs/>
          <w:noProof/>
          <w:sz w:val="24"/>
          <w:szCs w:val="24"/>
        </w:rPr>
        <mc:AlternateContent>
          <mc:Choice Requires="wps">
            <w:drawing>
              <wp:anchor distT="0" distB="0" distL="114300" distR="114300" simplePos="0" relativeHeight="251663360" behindDoc="0" locked="0" layoutInCell="1" allowOverlap="1" wp14:anchorId="66F0E48B" wp14:editId="11DF6842">
                <wp:simplePos x="0" y="0"/>
                <wp:positionH relativeFrom="column">
                  <wp:posOffset>971550</wp:posOffset>
                </wp:positionH>
                <wp:positionV relativeFrom="paragraph">
                  <wp:posOffset>3267075</wp:posOffset>
                </wp:positionV>
                <wp:extent cx="2867025" cy="390525"/>
                <wp:effectExtent l="0" t="0" r="9525" b="9525"/>
                <wp:wrapNone/>
                <wp:docPr id="243747240" name="Rectangle 1"/>
                <wp:cNvGraphicFramePr/>
                <a:graphic xmlns:a="http://schemas.openxmlformats.org/drawingml/2006/main">
                  <a:graphicData uri="http://schemas.microsoft.com/office/word/2010/wordprocessingShape">
                    <wps:wsp>
                      <wps:cNvSpPr/>
                      <wps:spPr>
                        <a:xfrm>
                          <a:off x="0" y="0"/>
                          <a:ext cx="2867025"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BB23BC1" id="Rectangle 1" o:spid="_x0000_s1026" style="position:absolute;margin-left:76.5pt;margin-top:257.25pt;width:225.75pt;height:30.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" fillcolor="#bfbfbf [2412]" stroked="f" strokeweight="2pt"/>
            </w:pict>
          </mc:Fallback>
        </mc:AlternateContent>
      </w:r>
      <w:r w:rsidRPr="00FE6ECB">
        <w:rPr>
          <w:rFonts w:cs="Arial"/>
          <w:b/>
          <w:bCs/>
          <w:noProof/>
          <w:sz w:val="24"/>
          <w:szCs w:val="24"/>
        </w:rPr>
        <mc:AlternateContent>
          <mc:Choice Requires="wps">
            <w:drawing>
              <wp:anchor distT="0" distB="0" distL="114300" distR="114300" simplePos="0" relativeHeight="251662336" behindDoc="0" locked="0" layoutInCell="1" allowOverlap="1" wp14:anchorId="43666C71" wp14:editId="4B5AFC33">
                <wp:simplePos x="0" y="0"/>
                <wp:positionH relativeFrom="column">
                  <wp:posOffset>1943100</wp:posOffset>
                </wp:positionH>
                <wp:positionV relativeFrom="paragraph">
                  <wp:posOffset>2171700</wp:posOffset>
                </wp:positionV>
                <wp:extent cx="419100" cy="381000"/>
                <wp:effectExtent l="0" t="0" r="19050" b="19050"/>
                <wp:wrapNone/>
                <wp:docPr id="1196722738" name="Oval 2"/>
                <wp:cNvGraphicFramePr/>
                <a:graphic xmlns:a="http://schemas.openxmlformats.org/drawingml/2006/main">
                  <a:graphicData uri="http://schemas.microsoft.com/office/word/2010/wordprocessingShape">
                    <wps:wsp>
                      <wps:cNvSpPr/>
                      <wps:spPr>
                        <a:xfrm>
                          <a:off x="0" y="0"/>
                          <a:ext cx="419100" cy="381000"/>
                        </a:xfrm>
                        <a:prstGeom prst="ellipse">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CD1C12" id="Oval 2" o:spid="_x0000_s1026" style="position:absolute;margin-left:153pt;margin-top:171pt;width:33pt;height:3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" fillcolor="red" strokecolor="#0a121c [484]" strokeweight="2pt"/>
            </w:pict>
          </mc:Fallback>
        </mc:AlternateContent>
      </w:r>
      <w:r w:rsidRPr="00FE6ECB">
        <w:rPr>
          <w:rFonts w:cs="Arial"/>
          <w:b/>
          <w:bCs/>
          <w:noProof/>
          <w:sz w:val="24"/>
          <w:szCs w:val="24"/>
        </w:rPr>
        <mc:AlternateContent>
          <mc:Choice Requires="wps">
            <w:drawing>
              <wp:anchor distT="0" distB="0" distL="114300" distR="114300" simplePos="0" relativeHeight="251659264" behindDoc="0" locked="0" layoutInCell="1" allowOverlap="1" wp14:anchorId="7C89FF80" wp14:editId="551BBC92">
                <wp:simplePos x="0" y="0"/>
                <wp:positionH relativeFrom="column">
                  <wp:posOffset>1666875</wp:posOffset>
                </wp:positionH>
                <wp:positionV relativeFrom="paragraph">
                  <wp:posOffset>1914525</wp:posOffset>
                </wp:positionV>
                <wp:extent cx="942975" cy="952500"/>
                <wp:effectExtent l="0" t="0" r="28575" b="19050"/>
                <wp:wrapNone/>
                <wp:docPr id="1575964032" name="Oval 4"/>
                <wp:cNvGraphicFramePr/>
                <a:graphic xmlns:a="http://schemas.openxmlformats.org/drawingml/2006/main">
                  <a:graphicData uri="http://schemas.microsoft.com/office/word/2010/wordprocessingShape">
                    <wps:wsp>
                      <wps:cNvSpPr/>
                      <wps:spPr>
                        <a:xfrm>
                          <a:off x="0" y="0"/>
                          <a:ext cx="942975" cy="952500"/>
                        </a:xfrm>
                        <a:prstGeom prst="ellipse">
                          <a:avLst/>
                        </a:prstGeom>
                        <a:solidFill>
                          <a:schemeClr val="tx1">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08A35A" id="Oval 4" o:spid="_x0000_s1026" style="position:absolute;margin-left:131.25pt;margin-top:150.75pt;width:74.25pt;height: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" fillcolor="gray [1629]" strokecolor="#0a121c [484]" strokeweight="2pt"/>
            </w:pict>
          </mc:Fallback>
        </mc:AlternateContent>
      </w:r>
      <w:r w:rsidRPr="00FE6ECB">
        <w:rPr>
          <w:rFonts w:cs="Arial"/>
          <w:b/>
          <w:bCs/>
          <w:sz w:val="24"/>
          <w:szCs w:val="24"/>
        </w:rPr>
        <w:t>Plan View (not to scale)</w:t>
      </w:r>
    </w:p>
    <w:p w14:paraId="41CD1A34" w14:textId="617E0C1D" w:rsidR="00230AC0" w:rsidRPr="004458C2" w:rsidRDefault="00DB1AF0" w:rsidP="00230AC0">
      <w:pPr>
        <w:rPr>
          <w:rFonts w:cs="Arial"/>
          <w:sz w:val="24"/>
          <w:szCs w:val="24"/>
        </w:rPr>
      </w:pPr>
      <w:r>
        <w:rPr>
          <w:rFonts w:cs="Arial"/>
          <w:noProof/>
          <w:sz w:val="24"/>
          <w:szCs w:val="24"/>
        </w:rPr>
        <mc:AlternateContent>
          <mc:Choice Requires="wps">
            <w:drawing>
              <wp:anchor distT="0" distB="0" distL="114300" distR="114300" simplePos="0" relativeHeight="251676672" behindDoc="0" locked="0" layoutInCell="1" allowOverlap="1" wp14:anchorId="4F1F04D3" wp14:editId="25779173">
                <wp:simplePos x="0" y="0"/>
                <wp:positionH relativeFrom="margin">
                  <wp:align>center</wp:align>
                </wp:positionH>
                <wp:positionV relativeFrom="paragraph">
                  <wp:posOffset>100965</wp:posOffset>
                </wp:positionV>
                <wp:extent cx="1866900" cy="323850"/>
                <wp:effectExtent l="0" t="0" r="0" b="0"/>
                <wp:wrapNone/>
                <wp:docPr id="1281076956" name="Text Box 3"/>
                <wp:cNvGraphicFramePr/>
                <a:graphic xmlns:a="http://schemas.openxmlformats.org/drawingml/2006/main">
                  <a:graphicData uri="http://schemas.microsoft.com/office/word/2010/wordprocessingShape">
                    <wps:wsp>
                      <wps:cNvSpPr txBox="1"/>
                      <wps:spPr>
                        <a:xfrm>
                          <a:off x="0" y="0"/>
                          <a:ext cx="1866900" cy="323850"/>
                        </a:xfrm>
                        <a:prstGeom prst="rect">
                          <a:avLst/>
                        </a:prstGeom>
                        <a:solidFill>
                          <a:schemeClr val="lt1"/>
                        </a:solidFill>
                        <a:ln w="6350">
                          <a:noFill/>
                        </a:ln>
                      </wps:spPr>
                      <wps:txbx>
                        <w:txbxContent>
                          <w:p w14:paraId="2A9C0757" w14:textId="77777777" w:rsidR="00230AC0" w:rsidRDefault="00230AC0" w:rsidP="00230AC0">
                            <w:r>
                              <w:t>Product transfer 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F04D3" id="_x0000_t202" coordsize="21600,21600" o:spt="202" path="m,l,21600r21600,l21600,xe">
                <v:stroke joinstyle="miter"/>
                <v:path gradientshapeok="t" o:connecttype="rect"/>
              </v:shapetype>
              <v:shape id="Text Box 3" o:spid="_x0000_s1031" type="#_x0000_t202" style="position:absolute;margin-left:0;margin-top:7.95pt;width:147pt;height:25.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" fillcolor="white [3201]" stroked="f" strokeweight=".5pt">
                <v:textbox>
                  <w:txbxContent>
                    <w:p w14:paraId="2A9C0757" w14:textId="77777777" w:rsidR="00230AC0" w:rsidRDefault="00230AC0" w:rsidP="00230AC0">
                      <w:r>
                        <w:t>Product transfer conveyor</w:t>
                      </w:r>
                    </w:p>
                  </w:txbxContent>
                </v:textbox>
                <w10:wrap anchorx="margin"/>
              </v:shape>
            </w:pict>
          </mc:Fallback>
        </mc:AlternateContent>
      </w:r>
      <w:r w:rsidR="00230AC0">
        <w:rPr>
          <w:rFonts w:cs="Arial"/>
          <w:noProof/>
          <w:sz w:val="24"/>
          <w:szCs w:val="24"/>
        </w:rPr>
        <mc:AlternateContent>
          <mc:Choice Requires="wps">
            <w:drawing>
              <wp:anchor distT="0" distB="0" distL="114300" distR="114300" simplePos="0" relativeHeight="251677696" behindDoc="0" locked="0" layoutInCell="1" allowOverlap="1" wp14:anchorId="241E1C9C" wp14:editId="17BC776A">
                <wp:simplePos x="0" y="0"/>
                <wp:positionH relativeFrom="column">
                  <wp:posOffset>3895725</wp:posOffset>
                </wp:positionH>
                <wp:positionV relativeFrom="paragraph">
                  <wp:posOffset>1166495</wp:posOffset>
                </wp:positionV>
                <wp:extent cx="857250" cy="781050"/>
                <wp:effectExtent l="0" t="0" r="0" b="0"/>
                <wp:wrapNone/>
                <wp:docPr id="672917953" name="Text Box 4"/>
                <wp:cNvGraphicFramePr/>
                <a:graphic xmlns:a="http://schemas.openxmlformats.org/drawingml/2006/main">
                  <a:graphicData uri="http://schemas.microsoft.com/office/word/2010/wordprocessingShape">
                    <wps:wsp>
                      <wps:cNvSpPr txBox="1"/>
                      <wps:spPr>
                        <a:xfrm>
                          <a:off x="0" y="0"/>
                          <a:ext cx="857250" cy="781050"/>
                        </a:xfrm>
                        <a:prstGeom prst="rect">
                          <a:avLst/>
                        </a:prstGeom>
                        <a:solidFill>
                          <a:schemeClr val="lt1"/>
                        </a:solidFill>
                        <a:ln w="6350">
                          <a:noFill/>
                        </a:ln>
                      </wps:spPr>
                      <wps:txbx>
                        <w:txbxContent>
                          <w:p w14:paraId="4FE108C8" w14:textId="1D1C7F3D" w:rsidR="00230AC0" w:rsidRDefault="00230AC0" w:rsidP="00230A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E1C9C" id="Text Box 4" o:spid="_x0000_s1032" type="#_x0000_t202" style="position:absolute;margin-left:306.75pt;margin-top:91.85pt;width:67.5pt;height:6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" fillcolor="white [3201]" stroked="f" strokeweight=".5pt">
                <v:textbox>
                  <w:txbxContent>
                    <w:p w14:paraId="4FE108C8" w14:textId="1D1C7F3D" w:rsidR="00230AC0" w:rsidRDefault="00230AC0" w:rsidP="00230AC0"/>
                  </w:txbxContent>
                </v:textbox>
              </v:shape>
            </w:pict>
          </mc:Fallback>
        </mc:AlternateContent>
      </w:r>
      <w:r w:rsidR="00230AC0">
        <w:rPr>
          <w:rFonts w:cs="Arial"/>
          <w:noProof/>
          <w:sz w:val="24"/>
          <w:szCs w:val="24"/>
        </w:rPr>
        <mc:AlternateContent>
          <mc:Choice Requires="wps">
            <w:drawing>
              <wp:anchor distT="0" distB="0" distL="114300" distR="114300" simplePos="0" relativeHeight="251675648" behindDoc="0" locked="0" layoutInCell="1" allowOverlap="1" wp14:anchorId="18706C67" wp14:editId="2BFB5A40">
                <wp:simplePos x="0" y="0"/>
                <wp:positionH relativeFrom="margin">
                  <wp:posOffset>2138044</wp:posOffset>
                </wp:positionH>
                <wp:positionV relativeFrom="paragraph">
                  <wp:posOffset>833122</wp:posOffset>
                </wp:positionV>
                <wp:extent cx="1164593" cy="512127"/>
                <wp:effectExtent l="21590" t="0" r="38100" b="38100"/>
                <wp:wrapNone/>
                <wp:docPr id="854958199" name="Arrow: Striped Right 2"/>
                <wp:cNvGraphicFramePr/>
                <a:graphic xmlns:a="http://schemas.openxmlformats.org/drawingml/2006/main">
                  <a:graphicData uri="http://schemas.microsoft.com/office/word/2010/wordprocessingShape">
                    <wps:wsp>
                      <wps:cNvSpPr/>
                      <wps:spPr>
                        <a:xfrm rot="5400000">
                          <a:off x="0" y="0"/>
                          <a:ext cx="1164593" cy="512127"/>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37560E"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 o:spid="_x0000_s1026" type="#_x0000_t93" style="position:absolute;margin-left:168.35pt;margin-top:65.6pt;width:91.7pt;height:40.3pt;rotation:90;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" adj="16851" fillcolor="#4f81bd [3204]" strokecolor="#0a121c [484]" strokeweight="2pt">
                <w10:wrap anchorx="margin"/>
              </v:shape>
            </w:pict>
          </mc:Fallback>
        </mc:AlternateContent>
      </w:r>
      <w:r w:rsidR="00230AC0" w:rsidRPr="00FE6ECB">
        <w:rPr>
          <w:rFonts w:cs="Arial"/>
          <w:b/>
          <w:bCs/>
          <w:noProof/>
          <w:sz w:val="24"/>
          <w:szCs w:val="24"/>
        </w:rPr>
        <mc:AlternateContent>
          <mc:Choice Requires="wps">
            <w:drawing>
              <wp:anchor distT="0" distB="0" distL="114300" distR="114300" simplePos="0" relativeHeight="251669504" behindDoc="0" locked="0" layoutInCell="1" allowOverlap="1" wp14:anchorId="64C210E1" wp14:editId="040E7A75">
                <wp:simplePos x="0" y="0"/>
                <wp:positionH relativeFrom="column">
                  <wp:posOffset>1056005</wp:posOffset>
                </wp:positionH>
                <wp:positionV relativeFrom="paragraph">
                  <wp:posOffset>1099820</wp:posOffset>
                </wp:positionV>
                <wp:extent cx="914400" cy="323850"/>
                <wp:effectExtent l="0" t="0" r="8255" b="0"/>
                <wp:wrapNone/>
                <wp:docPr id="552408825" name="Text Box 7"/>
                <wp:cNvGraphicFramePr/>
                <a:graphic xmlns:a="http://schemas.openxmlformats.org/drawingml/2006/main">
                  <a:graphicData uri="http://schemas.microsoft.com/office/word/2010/wordprocessingShape">
                    <wps:wsp>
                      <wps:cNvSpPr txBox="1"/>
                      <wps:spPr>
                        <a:xfrm>
                          <a:off x="0" y="0"/>
                          <a:ext cx="914400" cy="323850"/>
                        </a:xfrm>
                        <a:prstGeom prst="rect">
                          <a:avLst/>
                        </a:prstGeom>
                        <a:solidFill>
                          <a:schemeClr val="lt1"/>
                        </a:solidFill>
                        <a:ln w="6350">
                          <a:noFill/>
                        </a:ln>
                      </wps:spPr>
                      <wps:txbx>
                        <w:txbxContent>
                          <w:p w14:paraId="28237143" w14:textId="77777777" w:rsidR="00230AC0" w:rsidRDefault="00230AC0" w:rsidP="00230AC0">
                            <w:r>
                              <w:t>Cobalt source position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C210E1" id="Text Box 7" o:spid="_x0000_s1033" type="#_x0000_t202" style="position:absolute;margin-left:83.15pt;margin-top:86.6pt;width:1in;height:25.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" fillcolor="white [3201]" stroked="f" strokeweight=".5pt">
                <v:textbox>
                  <w:txbxContent>
                    <w:p w14:paraId="28237143" w14:textId="77777777" w:rsidR="00230AC0" w:rsidRDefault="00230AC0" w:rsidP="00230AC0">
                      <w:r>
                        <w:t>Cobalt source position</w:t>
                      </w:r>
                    </w:p>
                  </w:txbxContent>
                </v:textbox>
              </v:shape>
            </w:pict>
          </mc:Fallback>
        </mc:AlternateContent>
      </w:r>
    </w:p>
    <w:p w14:paraId="5210CC23" w14:textId="77777777" w:rsidR="00230AC0" w:rsidRPr="00D53073" w:rsidRDefault="00230AC0">
      <w:pPr>
        <w:rPr>
          <w:sz w:val="24"/>
          <w:szCs w:val="24"/>
        </w:rPr>
      </w:pPr>
    </w:p>
    <w:p w14:paraId="5B04A96D" w14:textId="2B4F077F" w:rsidR="00AD422D" w:rsidRPr="00B2752D" w:rsidRDefault="00DB1AF0">
      <w:pPr>
        <w:rPr>
          <w:sz w:val="24"/>
          <w:szCs w:val="24"/>
        </w:rPr>
      </w:pPr>
      <w:r w:rsidRPr="00FE6ECB">
        <w:rPr>
          <w:rFonts w:cs="Arial"/>
          <w:b/>
          <w:bCs/>
          <w:noProof/>
          <w:sz w:val="24"/>
          <w:szCs w:val="24"/>
        </w:rPr>
        <mc:AlternateContent>
          <mc:Choice Requires="wps">
            <w:drawing>
              <wp:anchor distT="0" distB="0" distL="114300" distR="114300" simplePos="0" relativeHeight="251666432" behindDoc="0" locked="0" layoutInCell="1" allowOverlap="1" wp14:anchorId="47BDC1CF" wp14:editId="3FAA7E9D">
                <wp:simplePos x="0" y="0"/>
                <wp:positionH relativeFrom="column">
                  <wp:posOffset>3380105</wp:posOffset>
                </wp:positionH>
                <wp:positionV relativeFrom="paragraph">
                  <wp:posOffset>1829435</wp:posOffset>
                </wp:positionV>
                <wp:extent cx="1300480" cy="389890"/>
                <wp:effectExtent l="0" t="1905" r="0" b="0"/>
                <wp:wrapNone/>
                <wp:docPr id="414927127" name="Rectangle 1"/>
                <wp:cNvGraphicFramePr/>
                <a:graphic xmlns:a="http://schemas.openxmlformats.org/drawingml/2006/main">
                  <a:graphicData uri="http://schemas.microsoft.com/office/word/2010/wordprocessingShape">
                    <wps:wsp>
                      <wps:cNvSpPr/>
                      <wps:spPr>
                        <a:xfrm rot="5400000">
                          <a:off x="0" y="0"/>
                          <a:ext cx="1300480" cy="38989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4715C" id="Rectangle 1" o:spid="_x0000_s1026" style="position:absolute;margin-left:266.15pt;margin-top:144.05pt;width:102.4pt;height:30.7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" fillcolor="#bfbfbf [2412]" stroked="f" strokeweight="2pt"/>
            </w:pict>
          </mc:Fallback>
        </mc:AlternateContent>
      </w:r>
      <w:r w:rsidR="00230AC0">
        <w:rPr>
          <w:noProof/>
          <w:sz w:val="24"/>
          <w:szCs w:val="24"/>
        </w:rPr>
        <mc:AlternateContent>
          <mc:Choice Requires="wps">
            <w:drawing>
              <wp:anchor distT="0" distB="0" distL="114300" distR="114300" simplePos="0" relativeHeight="251678720" behindDoc="0" locked="0" layoutInCell="1" allowOverlap="1" wp14:anchorId="70A782C0" wp14:editId="7D6F4B8F">
                <wp:simplePos x="0" y="0"/>
                <wp:positionH relativeFrom="column">
                  <wp:posOffset>4371975</wp:posOffset>
                </wp:positionH>
                <wp:positionV relativeFrom="paragraph">
                  <wp:posOffset>358140</wp:posOffset>
                </wp:positionV>
                <wp:extent cx="809625" cy="428625"/>
                <wp:effectExtent l="0" t="0" r="28575" b="28575"/>
                <wp:wrapNone/>
                <wp:docPr id="1245811651" name="Text Box 1"/>
                <wp:cNvGraphicFramePr/>
                <a:graphic xmlns:a="http://schemas.openxmlformats.org/drawingml/2006/main">
                  <a:graphicData uri="http://schemas.microsoft.com/office/word/2010/wordprocessingShape">
                    <wps:wsp>
                      <wps:cNvSpPr txBox="1"/>
                      <wps:spPr>
                        <a:xfrm>
                          <a:off x="0" y="0"/>
                          <a:ext cx="809625" cy="428625"/>
                        </a:xfrm>
                        <a:prstGeom prst="rect">
                          <a:avLst/>
                        </a:prstGeom>
                        <a:solidFill>
                          <a:schemeClr val="accent3"/>
                        </a:solidFill>
                        <a:ln w="6350">
                          <a:solidFill>
                            <a:prstClr val="black"/>
                          </a:solidFill>
                        </a:ln>
                      </wps:spPr>
                      <wps:txbx>
                        <w:txbxContent>
                          <w:p w14:paraId="7DCE02B8" w14:textId="6C5DF4CD" w:rsidR="00230AC0" w:rsidRPr="00230AC0" w:rsidRDefault="00230AC0">
                            <w:pPr>
                              <w:rPr>
                                <w:lang w:val="en-GB"/>
                              </w:rPr>
                            </w:pPr>
                            <w:r>
                              <w:rPr>
                                <w:lang w:val="en-GB"/>
                              </w:rPr>
                              <w:t>Gamma Monitor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A782C0" id="Text Box 1" o:spid="_x0000_s1034" type="#_x0000_t202" style="position:absolute;margin-left:344.25pt;margin-top:28.2pt;width:63.75pt;height:33.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" fillcolor="#9bbb59 [3206]" strokeweight=".5pt">
                <v:textbox>
                  <w:txbxContent>
                    <w:p w14:paraId="7DCE02B8" w14:textId="6C5DF4CD" w:rsidR="00230AC0" w:rsidRPr="00230AC0" w:rsidRDefault="00230AC0">
                      <w:pPr>
                        <w:rPr>
                          <w:lang w:val="en-GB"/>
                        </w:rPr>
                      </w:pPr>
                      <w:r>
                        <w:rPr>
                          <w:lang w:val="en-GB"/>
                        </w:rPr>
                        <w:t>Gamma Monitor</w:t>
                      </w:r>
                    </w:p>
                  </w:txbxContent>
                </v:textbox>
              </v:shape>
            </w:pict>
          </mc:Fallback>
        </mc:AlternateContent>
      </w:r>
      <w:r w:rsidR="009A4E63" w:rsidRPr="00D53073">
        <w:rPr>
          <w:sz w:val="24"/>
          <w:szCs w:val="24"/>
        </w:rPr>
        <w:br/>
      </w:r>
    </w:p>
    <w:sectPr w:rsidR="00AD422D" w:rsidRPr="00B2752D"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57082" w14:textId="77777777" w:rsidR="00D66B9B" w:rsidRDefault="00D66B9B" w:rsidP="00614A7B">
      <w:pPr>
        <w:spacing w:after="0" w:line="240" w:lineRule="auto"/>
      </w:pPr>
      <w:r>
        <w:separator/>
      </w:r>
    </w:p>
  </w:endnote>
  <w:endnote w:type="continuationSeparator" w:id="0">
    <w:p w14:paraId="4599D49C" w14:textId="77777777" w:rsidR="00D66B9B" w:rsidRDefault="00D66B9B" w:rsidP="00614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079871"/>
      <w:docPartObj>
        <w:docPartGallery w:val="Page Numbers (Bottom of Page)"/>
        <w:docPartUnique/>
      </w:docPartObj>
    </w:sdtPr>
    <w:sdtContent>
      <w:p w14:paraId="6D24CC66" w14:textId="3FAA5880" w:rsidR="00614A7B" w:rsidRDefault="00614A7B">
        <w:pPr>
          <w:pStyle w:val="Footer"/>
          <w:jc w:val="center"/>
        </w:pPr>
        <w:r>
          <w:fldChar w:fldCharType="begin"/>
        </w:r>
        <w:r>
          <w:instrText>PAGE   \* MERGEFORMAT</w:instrText>
        </w:r>
        <w:r>
          <w:fldChar w:fldCharType="separate"/>
        </w:r>
        <w:r>
          <w:rPr>
            <w:lang w:val="en-GB"/>
          </w:rPr>
          <w:t>2</w:t>
        </w:r>
        <w:r>
          <w:fldChar w:fldCharType="end"/>
        </w:r>
      </w:p>
    </w:sdtContent>
  </w:sdt>
  <w:p w14:paraId="19D4CAFD" w14:textId="77777777" w:rsidR="00614A7B" w:rsidRDefault="00614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0C626" w14:textId="77777777" w:rsidR="00D66B9B" w:rsidRDefault="00D66B9B" w:rsidP="00614A7B">
      <w:pPr>
        <w:spacing w:after="0" w:line="240" w:lineRule="auto"/>
      </w:pPr>
      <w:r>
        <w:separator/>
      </w:r>
    </w:p>
  </w:footnote>
  <w:footnote w:type="continuationSeparator" w:id="0">
    <w:p w14:paraId="28A23B4C" w14:textId="77777777" w:rsidR="00D66B9B" w:rsidRDefault="00D66B9B" w:rsidP="00614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04E12" w14:textId="72B8F8F4" w:rsidR="00614A7B" w:rsidRPr="00614A7B" w:rsidRDefault="00614A7B" w:rsidP="00614A7B">
    <w:pPr>
      <w:pStyle w:val="Header"/>
      <w:jc w:val="center"/>
      <w:rPr>
        <w:lang w:val="en-GB"/>
      </w:rPr>
    </w:pPr>
    <w:r>
      <w:rPr>
        <w:lang w:val="en-GB"/>
      </w:rP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3832A3A"/>
    <w:multiLevelType w:val="hybridMultilevel"/>
    <w:tmpl w:val="7DB297DC"/>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87B5433"/>
    <w:multiLevelType w:val="hybridMultilevel"/>
    <w:tmpl w:val="E9587F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1953876">
    <w:abstractNumId w:val="8"/>
  </w:num>
  <w:num w:numId="2" w16cid:durableId="235670778">
    <w:abstractNumId w:val="6"/>
  </w:num>
  <w:num w:numId="3" w16cid:durableId="65109798">
    <w:abstractNumId w:val="5"/>
  </w:num>
  <w:num w:numId="4" w16cid:durableId="420414963">
    <w:abstractNumId w:val="4"/>
  </w:num>
  <w:num w:numId="5" w16cid:durableId="328364547">
    <w:abstractNumId w:val="7"/>
  </w:num>
  <w:num w:numId="6" w16cid:durableId="325590707">
    <w:abstractNumId w:val="3"/>
  </w:num>
  <w:num w:numId="7" w16cid:durableId="1656563521">
    <w:abstractNumId w:val="2"/>
  </w:num>
  <w:num w:numId="8" w16cid:durableId="793056222">
    <w:abstractNumId w:val="1"/>
  </w:num>
  <w:num w:numId="9" w16cid:durableId="190462398">
    <w:abstractNumId w:val="0"/>
  </w:num>
  <w:num w:numId="10" w16cid:durableId="683096627">
    <w:abstractNumId w:val="10"/>
  </w:num>
  <w:num w:numId="11" w16cid:durableId="8108305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7AB6"/>
    <w:rsid w:val="001420D2"/>
    <w:rsid w:val="0015074B"/>
    <w:rsid w:val="001A6295"/>
    <w:rsid w:val="00216EC0"/>
    <w:rsid w:val="00230AC0"/>
    <w:rsid w:val="002321C2"/>
    <w:rsid w:val="0029639D"/>
    <w:rsid w:val="00326F90"/>
    <w:rsid w:val="003E666E"/>
    <w:rsid w:val="00576289"/>
    <w:rsid w:val="00614A7B"/>
    <w:rsid w:val="00632790"/>
    <w:rsid w:val="006D50CC"/>
    <w:rsid w:val="007208C3"/>
    <w:rsid w:val="007265B3"/>
    <w:rsid w:val="007901E6"/>
    <w:rsid w:val="008B6EDC"/>
    <w:rsid w:val="008E3834"/>
    <w:rsid w:val="0099705E"/>
    <w:rsid w:val="009A4E63"/>
    <w:rsid w:val="00A6414C"/>
    <w:rsid w:val="00AA1D8D"/>
    <w:rsid w:val="00AD422D"/>
    <w:rsid w:val="00AD7A06"/>
    <w:rsid w:val="00B2752D"/>
    <w:rsid w:val="00B47730"/>
    <w:rsid w:val="00C01BB5"/>
    <w:rsid w:val="00C45B3C"/>
    <w:rsid w:val="00CA1084"/>
    <w:rsid w:val="00CB0664"/>
    <w:rsid w:val="00D53073"/>
    <w:rsid w:val="00D66B9B"/>
    <w:rsid w:val="00D81D4A"/>
    <w:rsid w:val="00DB1AF0"/>
    <w:rsid w:val="00DF5009"/>
    <w:rsid w:val="00FC693F"/>
    <w:rsid w:val="00FE12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7C4584"/>
  <w14:defaultImageDpi w14:val="300"/>
  <w15:docId w15:val="{65F2C444-D739-42AD-AA11-4808F4C3B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667</Words>
  <Characters>4022</Characters>
  <Application>Microsoft Office Word</Application>
  <DocSecurity>0</DocSecurity>
  <Lines>182</Lines>
  <Paragraphs>156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Holloway, Ian Dr (NAVY PEOPLE-NUC PHYS MGR)</cp:lastModifiedBy>
  <cp:revision>13</cp:revision>
  <dcterms:created xsi:type="dcterms:W3CDTF">2026-03-24T15:50:00Z</dcterms:created>
  <dcterms:modified xsi:type="dcterms:W3CDTF">2026-03-26T15:15:00Z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2026-03-19T11:24:29Z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1dcb0cfe-65d1-4822-9f97-7baa3b871263</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