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Default="00D47902" w:rsidP="00FB75C3">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FB75C3">
      <w:pPr>
        <w:spacing w:line="360" w:lineRule="auto"/>
        <w:jc w:val="center"/>
        <w:rPr>
          <w:rFonts w:ascii="Arial" w:hAnsi="Arial" w:cs="Arial"/>
          <w:b/>
          <w:bCs/>
        </w:rPr>
      </w:pPr>
    </w:p>
    <w:p w14:paraId="08CBE0C2" w14:textId="377F454A"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6EBEA483" w14:textId="41216CF7" w:rsidR="000F6387" w:rsidRDefault="000F6387" w:rsidP="00FB75C3">
      <w:pPr>
        <w:spacing w:line="360" w:lineRule="auto"/>
        <w:jc w:val="center"/>
        <w:rPr>
          <w:rFonts w:ascii="Arial" w:hAnsi="Arial" w:cs="Arial"/>
          <w:b/>
          <w:bCs/>
        </w:rPr>
      </w:pPr>
      <w:r w:rsidRPr="000F6387">
        <w:rPr>
          <w:rFonts w:ascii="Arial" w:hAnsi="Arial" w:cs="Arial"/>
          <w:b/>
          <w:bCs/>
        </w:rPr>
        <w:t xml:space="preserve">Task </w:t>
      </w:r>
      <w:r w:rsidR="00676E35">
        <w:rPr>
          <w:rFonts w:ascii="Arial" w:hAnsi="Arial" w:cs="Arial"/>
          <w:b/>
          <w:bCs/>
        </w:rPr>
        <w:t>2</w:t>
      </w:r>
      <w:r w:rsidRPr="000F6387">
        <w:rPr>
          <w:rFonts w:ascii="Arial" w:hAnsi="Arial" w:cs="Arial"/>
          <w:b/>
          <w:bCs/>
        </w:rPr>
        <w:t xml:space="preserve"> (Research report)</w:t>
      </w:r>
      <w:r w:rsidR="00676E35">
        <w:rPr>
          <w:rFonts w:ascii="Arial" w:hAnsi="Arial" w:cs="Arial"/>
          <w:b/>
          <w:bCs/>
        </w:rPr>
        <w:t xml:space="preserve"> on</w:t>
      </w:r>
    </w:p>
    <w:p w14:paraId="3BC7A085" w14:textId="3E4CF31D" w:rsidR="00676E35" w:rsidRPr="00342A57" w:rsidRDefault="00342A57" w:rsidP="00342A57">
      <w:pPr>
        <w:spacing w:line="278" w:lineRule="auto"/>
        <w:jc w:val="center"/>
        <w:rPr>
          <w:rFonts w:ascii="Aptos" w:eastAsia="Aptos" w:hAnsi="Aptos" w:cs="Times New Roman"/>
          <w:sz w:val="24"/>
          <w:szCs w:val="24"/>
        </w:rPr>
      </w:pPr>
      <w:r w:rsidRPr="00342A57">
        <w:rPr>
          <w:rFonts w:ascii="Aptos" w:eastAsia="Aptos" w:hAnsi="Aptos" w:cs="Times New Roman"/>
          <w:sz w:val="48"/>
          <w:szCs w:val="48"/>
        </w:rPr>
        <w:t>Factors affecting medication errors among care home staff</w:t>
      </w:r>
      <w:r w:rsidRPr="00342A57">
        <w:rPr>
          <w:rFonts w:ascii="Aptos" w:eastAsia="Aptos" w:hAnsi="Aptos" w:cs="Times New Roman"/>
          <w:sz w:val="24"/>
          <w:szCs w:val="24"/>
        </w:rPr>
        <w:t>.</w:t>
      </w:r>
    </w:p>
    <w:p w14:paraId="5CEADBB3" w14:textId="77777777" w:rsidR="000F6387" w:rsidRPr="000F6387" w:rsidRDefault="000F6387" w:rsidP="00FB75C3">
      <w:pPr>
        <w:spacing w:line="360" w:lineRule="auto"/>
        <w:jc w:val="center"/>
        <w:rPr>
          <w:rFonts w:ascii="Arial" w:hAnsi="Arial" w:cs="Arial"/>
          <w:b/>
          <w:bCs/>
        </w:rPr>
      </w:pPr>
    </w:p>
    <w:p w14:paraId="1D6A74D3" w14:textId="77777777" w:rsidR="000F6387" w:rsidRPr="000F6387" w:rsidRDefault="000F6387" w:rsidP="00FB75C3">
      <w:pPr>
        <w:spacing w:line="360" w:lineRule="auto"/>
        <w:jc w:val="center"/>
        <w:rPr>
          <w:rFonts w:ascii="Arial" w:hAnsi="Arial" w:cs="Arial"/>
          <w:b/>
          <w:bCs/>
        </w:rPr>
      </w:pPr>
    </w:p>
    <w:p w14:paraId="0FE1AAB0"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by</w:t>
      </w:r>
    </w:p>
    <w:p w14:paraId="66E8837A" w14:textId="58154C83" w:rsidR="000F6387" w:rsidRPr="000F6387" w:rsidRDefault="000F6387" w:rsidP="00FB75C3">
      <w:pPr>
        <w:spacing w:line="360" w:lineRule="auto"/>
        <w:jc w:val="center"/>
        <w:rPr>
          <w:rFonts w:ascii="Arial" w:hAnsi="Arial" w:cs="Arial"/>
          <w:b/>
          <w:bCs/>
        </w:rPr>
      </w:pPr>
      <w:r w:rsidRPr="000F6387">
        <w:rPr>
          <w:rFonts w:ascii="Arial" w:hAnsi="Arial" w:cs="Arial"/>
          <w:b/>
          <w:bCs/>
        </w:rPr>
        <w:t>Name of the student:</w:t>
      </w:r>
      <w:r w:rsidR="00676E35">
        <w:rPr>
          <w:rFonts w:ascii="Arial" w:hAnsi="Arial" w:cs="Arial"/>
          <w:b/>
          <w:bCs/>
        </w:rPr>
        <w:t xml:space="preserve"> </w:t>
      </w:r>
      <w:r w:rsidR="00342A57">
        <w:rPr>
          <w:rFonts w:ascii="Arial" w:hAnsi="Arial" w:cs="Arial"/>
          <w:b/>
          <w:bCs/>
        </w:rPr>
        <w:t>Zahra Mahmood</w:t>
      </w:r>
    </w:p>
    <w:p w14:paraId="0A40F6AD" w14:textId="00238E0E" w:rsidR="000F6387" w:rsidRPr="000F6387" w:rsidRDefault="000F6387" w:rsidP="00342A57">
      <w:pPr>
        <w:spacing w:line="360" w:lineRule="auto"/>
        <w:jc w:val="center"/>
        <w:rPr>
          <w:rFonts w:ascii="Arial" w:hAnsi="Arial" w:cs="Arial"/>
          <w:b/>
          <w:bCs/>
        </w:rPr>
      </w:pPr>
      <w:r w:rsidRPr="000F6387">
        <w:rPr>
          <w:rFonts w:ascii="Arial" w:hAnsi="Arial" w:cs="Arial"/>
          <w:b/>
          <w:bCs/>
        </w:rPr>
        <w:t>ID number:</w:t>
      </w:r>
      <w:r w:rsidR="00676E35">
        <w:rPr>
          <w:rFonts w:ascii="Arial" w:hAnsi="Arial" w:cs="Arial"/>
          <w:b/>
          <w:bCs/>
        </w:rPr>
        <w:t xml:space="preserve"> </w:t>
      </w:r>
      <w:r w:rsidR="00342A57">
        <w:rPr>
          <w:rFonts w:ascii="Arial" w:hAnsi="Arial" w:cs="Arial"/>
          <w:b/>
          <w:bCs/>
        </w:rPr>
        <w:t>2508995</w:t>
      </w:r>
    </w:p>
    <w:p w14:paraId="2FB7F6F7"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16F5D9CE"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Name of the lecturer: Masud Siddiqui</w:t>
      </w:r>
    </w:p>
    <w:p w14:paraId="63DD6DD1" w14:textId="77777777" w:rsidR="000F6387" w:rsidRPr="000F6387" w:rsidRDefault="000F6387" w:rsidP="00FB75C3">
      <w:pPr>
        <w:spacing w:line="360" w:lineRule="auto"/>
        <w:jc w:val="center"/>
        <w:rPr>
          <w:rFonts w:ascii="Arial" w:hAnsi="Arial" w:cs="Arial"/>
          <w:b/>
          <w:bCs/>
        </w:rPr>
      </w:pPr>
    </w:p>
    <w:p w14:paraId="47D8CDAB"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69971C76" w14:textId="1AD12D0F" w:rsidR="00D47902" w:rsidRDefault="003C1E35" w:rsidP="00FB75C3">
      <w:pPr>
        <w:spacing w:line="360" w:lineRule="auto"/>
        <w:jc w:val="center"/>
        <w:rPr>
          <w:rFonts w:ascii="Arial" w:hAnsi="Arial" w:cs="Arial"/>
          <w:b/>
          <w:bCs/>
        </w:rPr>
      </w:pPr>
      <w:r>
        <w:rPr>
          <w:rFonts w:ascii="Arial" w:hAnsi="Arial" w:cs="Arial"/>
          <w:b/>
          <w:bCs/>
        </w:rPr>
        <w:t xml:space="preserve">Date: </w:t>
      </w:r>
      <w:r w:rsidR="001C372A">
        <w:rPr>
          <w:rFonts w:ascii="Arial" w:hAnsi="Arial" w:cs="Arial"/>
          <w:b/>
          <w:bCs/>
        </w:rPr>
        <w:t>_________________</w:t>
      </w:r>
    </w:p>
    <w:p w14:paraId="5B2A599F" w14:textId="77777777" w:rsidR="00D47902" w:rsidRDefault="00D47902" w:rsidP="00FB75C3">
      <w:pPr>
        <w:spacing w:line="360" w:lineRule="auto"/>
        <w:rPr>
          <w:rFonts w:ascii="Arial" w:hAnsi="Arial" w:cs="Arial"/>
          <w:b/>
          <w:bCs/>
        </w:rPr>
      </w:pPr>
      <w:r>
        <w:rPr>
          <w:rFonts w:ascii="Arial" w:hAnsi="Arial" w:cs="Arial"/>
          <w:b/>
          <w:bCs/>
        </w:rPr>
        <w:br w:type="page"/>
      </w:r>
    </w:p>
    <w:sdt>
      <w:sdtPr>
        <w:rPr>
          <w:rFonts w:asciiTheme="minorHAnsi" w:eastAsiaTheme="minorHAnsi" w:hAnsiTheme="minorHAnsi" w:cstheme="minorBidi"/>
          <w:color w:val="auto"/>
          <w:kern w:val="2"/>
          <w:sz w:val="22"/>
          <w:szCs w:val="22"/>
          <w:lang w:val="en-GB"/>
          <w14:ligatures w14:val="standardContextual"/>
        </w:rPr>
        <w:id w:val="-1670168939"/>
        <w:docPartObj>
          <w:docPartGallery w:val="Table of Contents"/>
          <w:docPartUnique/>
        </w:docPartObj>
      </w:sdtPr>
      <w:sdtEndPr>
        <w:rPr>
          <w:b/>
          <w:bCs/>
          <w:noProof/>
        </w:rPr>
      </w:sdtEndPr>
      <w:sdtContent>
        <w:p w14:paraId="5944FE45" w14:textId="398AE969" w:rsidR="00512D76" w:rsidRDefault="00512D76" w:rsidP="00FB75C3">
          <w:pPr>
            <w:pStyle w:val="TOCHeading"/>
            <w:spacing w:line="360" w:lineRule="auto"/>
            <w:jc w:val="center"/>
          </w:pPr>
          <w:r w:rsidRPr="00512D76">
            <w:rPr>
              <w:rStyle w:val="Heading1Char"/>
            </w:rPr>
            <w:t>Table of contents</w:t>
          </w:r>
        </w:p>
        <w:p w14:paraId="4FA22421" w14:textId="61985E5E" w:rsidR="00512D76" w:rsidRDefault="00512D76" w:rsidP="00FB75C3">
          <w:pPr>
            <w:pStyle w:val="TOC1"/>
            <w:tabs>
              <w:tab w:val="right" w:leader="dot" w:pos="9016"/>
            </w:tabs>
            <w:spacing w:line="360" w:lineRule="auto"/>
            <w:rPr>
              <w:rFonts w:eastAsiaTheme="minorEastAsia"/>
              <w:noProof/>
              <w:sz w:val="24"/>
              <w:szCs w:val="24"/>
              <w:lang w:eastAsia="en-GB"/>
            </w:rPr>
          </w:pPr>
          <w:r>
            <w:fldChar w:fldCharType="begin"/>
          </w:r>
          <w:r>
            <w:instrText xml:space="preserve"> TOC \o "1-3" \h \z \u </w:instrText>
          </w:r>
          <w:r>
            <w:fldChar w:fldCharType="separate"/>
          </w:r>
          <w:hyperlink w:anchor="_Toc212640866" w:history="1">
            <w:r w:rsidRPr="003F66B9">
              <w:rPr>
                <w:rStyle w:val="Hyperlink"/>
                <w:noProof/>
              </w:rPr>
              <w:t>1. Introduction</w:t>
            </w:r>
            <w:r>
              <w:rPr>
                <w:noProof/>
                <w:webHidden/>
              </w:rPr>
              <w:tab/>
            </w:r>
            <w:r>
              <w:rPr>
                <w:noProof/>
                <w:webHidden/>
              </w:rPr>
              <w:fldChar w:fldCharType="begin"/>
            </w:r>
            <w:r>
              <w:rPr>
                <w:noProof/>
                <w:webHidden/>
              </w:rPr>
              <w:instrText xml:space="preserve"> PAGEREF _Toc212640866 \h </w:instrText>
            </w:r>
            <w:r>
              <w:rPr>
                <w:noProof/>
                <w:webHidden/>
              </w:rPr>
            </w:r>
            <w:r>
              <w:rPr>
                <w:noProof/>
                <w:webHidden/>
              </w:rPr>
              <w:fldChar w:fldCharType="separate"/>
            </w:r>
            <w:r w:rsidR="003C1E35">
              <w:rPr>
                <w:noProof/>
                <w:webHidden/>
              </w:rPr>
              <w:t>3</w:t>
            </w:r>
            <w:r>
              <w:rPr>
                <w:noProof/>
                <w:webHidden/>
              </w:rPr>
              <w:fldChar w:fldCharType="end"/>
            </w:r>
          </w:hyperlink>
        </w:p>
        <w:p w14:paraId="1A50D7E3" w14:textId="0F455DB1" w:rsidR="00512D76" w:rsidRDefault="00512D76" w:rsidP="00FB75C3">
          <w:pPr>
            <w:pStyle w:val="TOC1"/>
            <w:tabs>
              <w:tab w:val="right" w:leader="dot" w:pos="9016"/>
            </w:tabs>
            <w:spacing w:line="360" w:lineRule="auto"/>
            <w:rPr>
              <w:rFonts w:eastAsiaTheme="minorEastAsia"/>
              <w:noProof/>
              <w:sz w:val="24"/>
              <w:szCs w:val="24"/>
              <w:lang w:eastAsia="en-GB"/>
            </w:rPr>
          </w:pPr>
          <w:hyperlink w:anchor="_Toc212640867" w:history="1">
            <w:r w:rsidRPr="003F66B9">
              <w:rPr>
                <w:rStyle w:val="Hyperlink"/>
                <w:noProof/>
              </w:rPr>
              <w:t>2. Research topic identification</w:t>
            </w:r>
            <w:r>
              <w:rPr>
                <w:noProof/>
                <w:webHidden/>
              </w:rPr>
              <w:tab/>
            </w:r>
            <w:r>
              <w:rPr>
                <w:noProof/>
                <w:webHidden/>
              </w:rPr>
              <w:fldChar w:fldCharType="begin"/>
            </w:r>
            <w:r>
              <w:rPr>
                <w:noProof/>
                <w:webHidden/>
              </w:rPr>
              <w:instrText xml:space="preserve"> PAGEREF _Toc212640867 \h </w:instrText>
            </w:r>
            <w:r>
              <w:rPr>
                <w:noProof/>
                <w:webHidden/>
              </w:rPr>
            </w:r>
            <w:r>
              <w:rPr>
                <w:noProof/>
                <w:webHidden/>
              </w:rPr>
              <w:fldChar w:fldCharType="separate"/>
            </w:r>
            <w:r w:rsidR="003C1E35">
              <w:rPr>
                <w:noProof/>
                <w:webHidden/>
              </w:rPr>
              <w:t>3</w:t>
            </w:r>
            <w:r>
              <w:rPr>
                <w:noProof/>
                <w:webHidden/>
              </w:rPr>
              <w:fldChar w:fldCharType="end"/>
            </w:r>
          </w:hyperlink>
        </w:p>
        <w:p w14:paraId="2A76E766" w14:textId="72B1187D"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68" w:history="1">
            <w:r w:rsidRPr="003F66B9">
              <w:rPr>
                <w:rStyle w:val="Hyperlink"/>
                <w:noProof/>
              </w:rPr>
              <w:t>2.1 Identifying the problem/issue</w:t>
            </w:r>
            <w:r>
              <w:rPr>
                <w:noProof/>
                <w:webHidden/>
              </w:rPr>
              <w:tab/>
            </w:r>
            <w:r>
              <w:rPr>
                <w:noProof/>
                <w:webHidden/>
              </w:rPr>
              <w:fldChar w:fldCharType="begin"/>
            </w:r>
            <w:r>
              <w:rPr>
                <w:noProof/>
                <w:webHidden/>
              </w:rPr>
              <w:instrText xml:space="preserve"> PAGEREF _Toc212640868 \h </w:instrText>
            </w:r>
            <w:r>
              <w:rPr>
                <w:noProof/>
                <w:webHidden/>
              </w:rPr>
            </w:r>
            <w:r>
              <w:rPr>
                <w:noProof/>
                <w:webHidden/>
              </w:rPr>
              <w:fldChar w:fldCharType="separate"/>
            </w:r>
            <w:r w:rsidR="003C1E35">
              <w:rPr>
                <w:noProof/>
                <w:webHidden/>
              </w:rPr>
              <w:t>3</w:t>
            </w:r>
            <w:r>
              <w:rPr>
                <w:noProof/>
                <w:webHidden/>
              </w:rPr>
              <w:fldChar w:fldCharType="end"/>
            </w:r>
          </w:hyperlink>
        </w:p>
        <w:p w14:paraId="2E97F5EB" w14:textId="3511DBB0"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69" w:history="1">
            <w:r w:rsidRPr="003F66B9">
              <w:rPr>
                <w:rStyle w:val="Hyperlink"/>
                <w:noProof/>
              </w:rPr>
              <w:t>2.2 Justification for the research</w:t>
            </w:r>
            <w:r>
              <w:rPr>
                <w:noProof/>
                <w:webHidden/>
              </w:rPr>
              <w:tab/>
            </w:r>
            <w:r>
              <w:rPr>
                <w:noProof/>
                <w:webHidden/>
              </w:rPr>
              <w:fldChar w:fldCharType="begin"/>
            </w:r>
            <w:r>
              <w:rPr>
                <w:noProof/>
                <w:webHidden/>
              </w:rPr>
              <w:instrText xml:space="preserve"> PAGEREF _Toc212640869 \h </w:instrText>
            </w:r>
            <w:r>
              <w:rPr>
                <w:noProof/>
                <w:webHidden/>
              </w:rPr>
            </w:r>
            <w:r>
              <w:rPr>
                <w:noProof/>
                <w:webHidden/>
              </w:rPr>
              <w:fldChar w:fldCharType="separate"/>
            </w:r>
            <w:r w:rsidR="003C1E35">
              <w:rPr>
                <w:noProof/>
                <w:webHidden/>
              </w:rPr>
              <w:t>3</w:t>
            </w:r>
            <w:r>
              <w:rPr>
                <w:noProof/>
                <w:webHidden/>
              </w:rPr>
              <w:fldChar w:fldCharType="end"/>
            </w:r>
          </w:hyperlink>
        </w:p>
        <w:p w14:paraId="16C20540" w14:textId="76A4A9F9"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70" w:history="1">
            <w:r w:rsidRPr="003F66B9">
              <w:rPr>
                <w:rStyle w:val="Hyperlink"/>
                <w:noProof/>
              </w:rPr>
              <w:t>2.3 Literature review</w:t>
            </w:r>
            <w:r>
              <w:rPr>
                <w:noProof/>
                <w:webHidden/>
              </w:rPr>
              <w:tab/>
            </w:r>
            <w:r>
              <w:rPr>
                <w:noProof/>
                <w:webHidden/>
              </w:rPr>
              <w:fldChar w:fldCharType="begin"/>
            </w:r>
            <w:r>
              <w:rPr>
                <w:noProof/>
                <w:webHidden/>
              </w:rPr>
              <w:instrText xml:space="preserve"> PAGEREF _Toc212640870 \h </w:instrText>
            </w:r>
            <w:r>
              <w:rPr>
                <w:noProof/>
                <w:webHidden/>
              </w:rPr>
            </w:r>
            <w:r>
              <w:rPr>
                <w:noProof/>
                <w:webHidden/>
              </w:rPr>
              <w:fldChar w:fldCharType="separate"/>
            </w:r>
            <w:r w:rsidR="003C1E35">
              <w:rPr>
                <w:noProof/>
                <w:webHidden/>
              </w:rPr>
              <w:t>4</w:t>
            </w:r>
            <w:r>
              <w:rPr>
                <w:noProof/>
                <w:webHidden/>
              </w:rPr>
              <w:fldChar w:fldCharType="end"/>
            </w:r>
          </w:hyperlink>
        </w:p>
        <w:p w14:paraId="2C5029AA" w14:textId="23B7EBBD"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71" w:history="1">
            <w:r w:rsidRPr="003F66B9">
              <w:rPr>
                <w:rStyle w:val="Hyperlink"/>
                <w:noProof/>
              </w:rPr>
              <w:t>2.4 Research methodology</w:t>
            </w:r>
            <w:r>
              <w:rPr>
                <w:noProof/>
                <w:webHidden/>
              </w:rPr>
              <w:tab/>
            </w:r>
            <w:r>
              <w:rPr>
                <w:noProof/>
                <w:webHidden/>
              </w:rPr>
              <w:fldChar w:fldCharType="begin"/>
            </w:r>
            <w:r>
              <w:rPr>
                <w:noProof/>
                <w:webHidden/>
              </w:rPr>
              <w:instrText xml:space="preserve"> PAGEREF _Toc212640871 \h </w:instrText>
            </w:r>
            <w:r>
              <w:rPr>
                <w:noProof/>
                <w:webHidden/>
              </w:rPr>
            </w:r>
            <w:r>
              <w:rPr>
                <w:noProof/>
                <w:webHidden/>
              </w:rPr>
              <w:fldChar w:fldCharType="separate"/>
            </w:r>
            <w:r w:rsidR="003C1E35">
              <w:rPr>
                <w:noProof/>
                <w:webHidden/>
              </w:rPr>
              <w:t>4</w:t>
            </w:r>
            <w:r>
              <w:rPr>
                <w:noProof/>
                <w:webHidden/>
              </w:rPr>
              <w:fldChar w:fldCharType="end"/>
            </w:r>
          </w:hyperlink>
        </w:p>
        <w:p w14:paraId="1A5B2831" w14:textId="01B4A9BB" w:rsidR="00512D76" w:rsidRDefault="00512D76" w:rsidP="00FB75C3">
          <w:pPr>
            <w:pStyle w:val="TOC1"/>
            <w:tabs>
              <w:tab w:val="right" w:leader="dot" w:pos="9016"/>
            </w:tabs>
            <w:spacing w:line="360" w:lineRule="auto"/>
            <w:rPr>
              <w:rFonts w:eastAsiaTheme="minorEastAsia"/>
              <w:noProof/>
              <w:sz w:val="24"/>
              <w:szCs w:val="24"/>
              <w:lang w:eastAsia="en-GB"/>
            </w:rPr>
          </w:pPr>
          <w:hyperlink w:anchor="_Toc212640872" w:history="1">
            <w:r w:rsidRPr="003F66B9">
              <w:rPr>
                <w:rStyle w:val="Hyperlink"/>
                <w:noProof/>
              </w:rPr>
              <w:t>3. Data collection</w:t>
            </w:r>
            <w:r>
              <w:rPr>
                <w:noProof/>
                <w:webHidden/>
              </w:rPr>
              <w:tab/>
            </w:r>
            <w:r>
              <w:rPr>
                <w:noProof/>
                <w:webHidden/>
              </w:rPr>
              <w:fldChar w:fldCharType="begin"/>
            </w:r>
            <w:r>
              <w:rPr>
                <w:noProof/>
                <w:webHidden/>
              </w:rPr>
              <w:instrText xml:space="preserve"> PAGEREF _Toc212640872 \h </w:instrText>
            </w:r>
            <w:r>
              <w:rPr>
                <w:noProof/>
                <w:webHidden/>
              </w:rPr>
            </w:r>
            <w:r>
              <w:rPr>
                <w:noProof/>
                <w:webHidden/>
              </w:rPr>
              <w:fldChar w:fldCharType="separate"/>
            </w:r>
            <w:r w:rsidR="003C1E35">
              <w:rPr>
                <w:noProof/>
                <w:webHidden/>
              </w:rPr>
              <w:t>5</w:t>
            </w:r>
            <w:r>
              <w:rPr>
                <w:noProof/>
                <w:webHidden/>
              </w:rPr>
              <w:fldChar w:fldCharType="end"/>
            </w:r>
          </w:hyperlink>
        </w:p>
        <w:p w14:paraId="36219394" w14:textId="4F2D0A92"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73" w:history="1">
            <w:r w:rsidRPr="003F66B9">
              <w:rPr>
                <w:rStyle w:val="Hyperlink"/>
                <w:noProof/>
              </w:rPr>
              <w:t>3.1 Primary vs. Secondary Data</w:t>
            </w:r>
            <w:r>
              <w:rPr>
                <w:noProof/>
                <w:webHidden/>
              </w:rPr>
              <w:tab/>
            </w:r>
            <w:r>
              <w:rPr>
                <w:noProof/>
                <w:webHidden/>
              </w:rPr>
              <w:fldChar w:fldCharType="begin"/>
            </w:r>
            <w:r>
              <w:rPr>
                <w:noProof/>
                <w:webHidden/>
              </w:rPr>
              <w:instrText xml:space="preserve"> PAGEREF _Toc212640873 \h </w:instrText>
            </w:r>
            <w:r>
              <w:rPr>
                <w:noProof/>
                <w:webHidden/>
              </w:rPr>
            </w:r>
            <w:r>
              <w:rPr>
                <w:noProof/>
                <w:webHidden/>
              </w:rPr>
              <w:fldChar w:fldCharType="separate"/>
            </w:r>
            <w:r w:rsidR="003C1E35">
              <w:rPr>
                <w:noProof/>
                <w:webHidden/>
              </w:rPr>
              <w:t>5</w:t>
            </w:r>
            <w:r>
              <w:rPr>
                <w:noProof/>
                <w:webHidden/>
              </w:rPr>
              <w:fldChar w:fldCharType="end"/>
            </w:r>
          </w:hyperlink>
        </w:p>
        <w:p w14:paraId="41275BF3" w14:textId="4419FE2C"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74" w:history="1">
            <w:r w:rsidRPr="003F66B9">
              <w:rPr>
                <w:rStyle w:val="Hyperlink"/>
                <w:noProof/>
              </w:rPr>
              <w:t>3.2 Data choice for this research</w:t>
            </w:r>
            <w:r>
              <w:rPr>
                <w:noProof/>
                <w:webHidden/>
              </w:rPr>
              <w:tab/>
            </w:r>
            <w:r>
              <w:rPr>
                <w:noProof/>
                <w:webHidden/>
              </w:rPr>
              <w:fldChar w:fldCharType="begin"/>
            </w:r>
            <w:r>
              <w:rPr>
                <w:noProof/>
                <w:webHidden/>
              </w:rPr>
              <w:instrText xml:space="preserve"> PAGEREF _Toc212640874 \h </w:instrText>
            </w:r>
            <w:r>
              <w:rPr>
                <w:noProof/>
                <w:webHidden/>
              </w:rPr>
            </w:r>
            <w:r>
              <w:rPr>
                <w:noProof/>
                <w:webHidden/>
              </w:rPr>
              <w:fldChar w:fldCharType="separate"/>
            </w:r>
            <w:r w:rsidR="003C1E35">
              <w:rPr>
                <w:noProof/>
                <w:webHidden/>
              </w:rPr>
              <w:t>5</w:t>
            </w:r>
            <w:r>
              <w:rPr>
                <w:noProof/>
                <w:webHidden/>
              </w:rPr>
              <w:fldChar w:fldCharType="end"/>
            </w:r>
          </w:hyperlink>
        </w:p>
        <w:p w14:paraId="1DFF422F" w14:textId="78DA0703" w:rsidR="00512D76" w:rsidRDefault="00512D76" w:rsidP="00FB75C3">
          <w:pPr>
            <w:pStyle w:val="TOC1"/>
            <w:tabs>
              <w:tab w:val="right" w:leader="dot" w:pos="9016"/>
            </w:tabs>
            <w:spacing w:line="360" w:lineRule="auto"/>
            <w:rPr>
              <w:rFonts w:eastAsiaTheme="minorEastAsia"/>
              <w:noProof/>
              <w:sz w:val="24"/>
              <w:szCs w:val="24"/>
              <w:lang w:eastAsia="en-GB"/>
            </w:rPr>
          </w:pPr>
          <w:hyperlink w:anchor="_Toc212640875" w:history="1">
            <w:r w:rsidRPr="003F66B9">
              <w:rPr>
                <w:rStyle w:val="Hyperlink"/>
                <w:noProof/>
              </w:rPr>
              <w:t>4. Conclusion</w:t>
            </w:r>
            <w:r>
              <w:rPr>
                <w:noProof/>
                <w:webHidden/>
              </w:rPr>
              <w:tab/>
            </w:r>
            <w:r>
              <w:rPr>
                <w:noProof/>
                <w:webHidden/>
              </w:rPr>
              <w:fldChar w:fldCharType="begin"/>
            </w:r>
            <w:r>
              <w:rPr>
                <w:noProof/>
                <w:webHidden/>
              </w:rPr>
              <w:instrText xml:space="preserve"> PAGEREF _Toc212640875 \h </w:instrText>
            </w:r>
            <w:r>
              <w:rPr>
                <w:noProof/>
                <w:webHidden/>
              </w:rPr>
            </w:r>
            <w:r>
              <w:rPr>
                <w:noProof/>
                <w:webHidden/>
              </w:rPr>
              <w:fldChar w:fldCharType="separate"/>
            </w:r>
            <w:r w:rsidR="003C1E35">
              <w:rPr>
                <w:noProof/>
                <w:webHidden/>
              </w:rPr>
              <w:t>5</w:t>
            </w:r>
            <w:r>
              <w:rPr>
                <w:noProof/>
                <w:webHidden/>
              </w:rPr>
              <w:fldChar w:fldCharType="end"/>
            </w:r>
          </w:hyperlink>
        </w:p>
        <w:p w14:paraId="649AD4CC" w14:textId="1D02161A" w:rsidR="00512D76" w:rsidRDefault="00512D76" w:rsidP="00FB75C3">
          <w:pPr>
            <w:pStyle w:val="TOC1"/>
            <w:tabs>
              <w:tab w:val="right" w:leader="dot" w:pos="9016"/>
            </w:tabs>
            <w:spacing w:line="360" w:lineRule="auto"/>
            <w:rPr>
              <w:rFonts w:eastAsiaTheme="minorEastAsia"/>
              <w:noProof/>
              <w:sz w:val="24"/>
              <w:szCs w:val="24"/>
              <w:lang w:eastAsia="en-GB"/>
            </w:rPr>
          </w:pPr>
          <w:hyperlink w:anchor="_Toc212640876" w:history="1">
            <w:r w:rsidRPr="003F66B9">
              <w:rPr>
                <w:rStyle w:val="Hyperlink"/>
                <w:noProof/>
              </w:rPr>
              <w:t>5. References</w:t>
            </w:r>
            <w:r>
              <w:rPr>
                <w:noProof/>
                <w:webHidden/>
              </w:rPr>
              <w:tab/>
            </w:r>
            <w:r>
              <w:rPr>
                <w:noProof/>
                <w:webHidden/>
              </w:rPr>
              <w:fldChar w:fldCharType="begin"/>
            </w:r>
            <w:r>
              <w:rPr>
                <w:noProof/>
                <w:webHidden/>
              </w:rPr>
              <w:instrText xml:space="preserve"> PAGEREF _Toc212640876 \h </w:instrText>
            </w:r>
            <w:r>
              <w:rPr>
                <w:noProof/>
                <w:webHidden/>
              </w:rPr>
            </w:r>
            <w:r>
              <w:rPr>
                <w:noProof/>
                <w:webHidden/>
              </w:rPr>
              <w:fldChar w:fldCharType="separate"/>
            </w:r>
            <w:r w:rsidR="003C1E35">
              <w:rPr>
                <w:noProof/>
                <w:webHidden/>
              </w:rPr>
              <w:t>5</w:t>
            </w:r>
            <w:r>
              <w:rPr>
                <w:noProof/>
                <w:webHidden/>
              </w:rPr>
              <w:fldChar w:fldCharType="end"/>
            </w:r>
          </w:hyperlink>
        </w:p>
        <w:p w14:paraId="46DB8032" w14:textId="22E27A24" w:rsidR="00512D76" w:rsidRDefault="00512D76" w:rsidP="00FB75C3">
          <w:pPr>
            <w:spacing w:line="360" w:lineRule="auto"/>
          </w:pPr>
          <w:r>
            <w:rPr>
              <w:b/>
              <w:bCs/>
              <w:noProof/>
            </w:rPr>
            <w:fldChar w:fldCharType="end"/>
          </w:r>
        </w:p>
      </w:sdtContent>
    </w:sdt>
    <w:p w14:paraId="1A1329AB" w14:textId="3CD71C4F" w:rsidR="000F6387" w:rsidRPr="000F6387" w:rsidRDefault="000F6387" w:rsidP="00FB75C3">
      <w:pPr>
        <w:spacing w:line="360" w:lineRule="auto"/>
        <w:jc w:val="center"/>
        <w:rPr>
          <w:rFonts w:ascii="Arial" w:hAnsi="Arial" w:cs="Arial"/>
          <w:b/>
          <w:bCs/>
        </w:rPr>
      </w:pPr>
      <w:r w:rsidRPr="000F6387">
        <w:rPr>
          <w:rFonts w:ascii="Arial" w:hAnsi="Arial" w:cs="Arial"/>
          <w:b/>
          <w:bCs/>
        </w:rPr>
        <w:br w:type="page"/>
      </w:r>
    </w:p>
    <w:p w14:paraId="45DEDF2A" w14:textId="12243450" w:rsidR="00342A57" w:rsidRDefault="00D47902" w:rsidP="00342A57">
      <w:pPr>
        <w:rPr>
          <w:rFonts w:ascii="Arial" w:hAnsi="Arial" w:cs="Arial"/>
          <w:b/>
          <w:bCs/>
        </w:rPr>
      </w:pPr>
      <w:r>
        <w:rPr>
          <w:rFonts w:ascii="Arial" w:hAnsi="Arial" w:cs="Arial"/>
          <w:b/>
          <w:bCs/>
        </w:rPr>
        <w:lastRenderedPageBreak/>
        <w:t>R</w:t>
      </w:r>
      <w:r w:rsidR="00C82FE1" w:rsidRPr="000F6387">
        <w:rPr>
          <w:rFonts w:ascii="Arial" w:hAnsi="Arial" w:cs="Arial"/>
          <w:b/>
          <w:bCs/>
        </w:rPr>
        <w:t xml:space="preserve">esearch </w:t>
      </w:r>
      <w:r w:rsidR="00B83C72" w:rsidRPr="000F6387">
        <w:rPr>
          <w:rFonts w:ascii="Arial" w:hAnsi="Arial" w:cs="Arial"/>
          <w:b/>
          <w:bCs/>
        </w:rPr>
        <w:t>t</w:t>
      </w:r>
      <w:r w:rsidR="00C82FE1" w:rsidRPr="000F6387">
        <w:rPr>
          <w:rFonts w:ascii="Arial" w:hAnsi="Arial" w:cs="Arial"/>
          <w:b/>
          <w:bCs/>
        </w:rPr>
        <w:t>opic</w:t>
      </w:r>
      <w:r w:rsidR="00342A57">
        <w:rPr>
          <w:rFonts w:ascii="Arial" w:hAnsi="Arial" w:cs="Arial"/>
          <w:b/>
          <w:bCs/>
        </w:rPr>
        <w:t>:</w:t>
      </w:r>
    </w:p>
    <w:p w14:paraId="476AB727" w14:textId="667FFBF4" w:rsidR="00342A57" w:rsidRPr="00342A57" w:rsidRDefault="00B83C72" w:rsidP="00342A57">
      <w:pPr>
        <w:rPr>
          <w:rFonts w:ascii="Aptos" w:eastAsia="Aptos" w:hAnsi="Aptos" w:cs="Times New Roman"/>
          <w:color w:val="000000"/>
          <w:sz w:val="40"/>
          <w:szCs w:val="40"/>
        </w:rPr>
      </w:pPr>
      <w:r w:rsidRPr="000F6387">
        <w:rPr>
          <w:rFonts w:ascii="Arial" w:hAnsi="Arial" w:cs="Arial"/>
          <w:b/>
          <w:bCs/>
        </w:rPr>
        <w:t xml:space="preserve"> </w:t>
      </w:r>
      <w:r w:rsidR="00342A57" w:rsidRPr="00342A57">
        <w:rPr>
          <w:rFonts w:ascii="Aptos" w:eastAsia="Aptos" w:hAnsi="Aptos" w:cs="Times New Roman"/>
          <w:color w:val="000000"/>
          <w:sz w:val="40"/>
          <w:szCs w:val="40"/>
        </w:rPr>
        <w:t>Identify current issue and problems within the health and social care sector</w:t>
      </w:r>
    </w:p>
    <w:p w14:paraId="181D04D9" w14:textId="64012091" w:rsidR="00342A57" w:rsidRPr="00342A57" w:rsidRDefault="00342A57" w:rsidP="00342A57">
      <w:pPr>
        <w:rPr>
          <w:rFonts w:ascii="Aptos" w:eastAsia="Aptos" w:hAnsi="Aptos" w:cs="Times New Roman"/>
          <w:color w:val="000000"/>
          <w:sz w:val="40"/>
          <w:szCs w:val="40"/>
        </w:rPr>
      </w:pPr>
      <w:r w:rsidRPr="00342A57">
        <w:rPr>
          <w:rFonts w:ascii="Aptos" w:eastAsia="Aptos" w:hAnsi="Aptos" w:cs="Times New Roman"/>
          <w:b/>
          <w:color w:val="000000"/>
          <w:sz w:val="40"/>
          <w:szCs w:val="40"/>
        </w:rPr>
        <w:t>1. Introduction</w:t>
      </w:r>
    </w:p>
    <w:p w14:paraId="172FE1C5" w14:textId="11F7A3AD" w:rsidR="00342A57" w:rsidRPr="00342A57" w:rsidRDefault="00342A57" w:rsidP="00342A57">
      <w:pPr>
        <w:spacing w:line="278" w:lineRule="auto"/>
        <w:rPr>
          <w:rFonts w:ascii="Aptos" w:eastAsia="Aptos" w:hAnsi="Aptos" w:cs="Times New Roman"/>
          <w:color w:val="000000"/>
          <w:sz w:val="24"/>
          <w:szCs w:val="24"/>
        </w:rPr>
      </w:pPr>
      <w:hyperlink r:id="rId12" w:tgtFrame="_blank" w:history="1">
        <w:r w:rsidRPr="00342A57">
          <w:rPr>
            <w:rFonts w:ascii="Aptos" w:eastAsia="Aptos" w:hAnsi="Aptos" w:cs="Times New Roman"/>
            <w:b/>
            <w:bCs/>
            <w:color w:val="000000"/>
            <w:sz w:val="24"/>
            <w:szCs w:val="24"/>
          </w:rPr>
          <w:t>The UK health care sector faces major challenges including long waiting times workforce shortages, funding pressures, rising demand, and social care strains affecting patient outcomes and system efficiency</w:t>
        </w:r>
      </w:hyperlink>
      <w:r w:rsidRPr="00342A57">
        <w:rPr>
          <w:rFonts w:ascii="Aptos" w:eastAsia="Aptos" w:hAnsi="Aptos" w:cs="Times New Roman"/>
          <w:color w:val="000000"/>
          <w:sz w:val="24"/>
          <w:szCs w:val="24"/>
        </w:rPr>
        <w:t>.</w:t>
      </w:r>
    </w:p>
    <w:p w14:paraId="262B94AF" w14:textId="5C69007F" w:rsidR="00342A57" w:rsidRPr="00342A57" w:rsidRDefault="00342A57" w:rsidP="00342A57">
      <w:pPr>
        <w:rPr>
          <w:rFonts w:ascii="Aptos" w:eastAsia="Aptos" w:hAnsi="Aptos" w:cs="Times New Roman"/>
          <w:sz w:val="24"/>
          <w:szCs w:val="24"/>
        </w:rPr>
      </w:pPr>
      <w:r w:rsidRPr="00342A57">
        <w:rPr>
          <w:rFonts w:ascii="Aptos" w:eastAsia="Aptos" w:hAnsi="Aptos" w:cs="Times New Roman"/>
          <w:sz w:val="24"/>
          <w:szCs w:val="24"/>
        </w:rPr>
        <w:t>Based on the latest analyses from the Health Foundation, the Oxford Review, and the Care Quality Commission (CQC), the UK health and social care sector faces multiple interconnected challenges that warrant further investigation and research</w:t>
      </w:r>
      <w:r>
        <w:rPr>
          <w:rFonts w:ascii="Aptos" w:eastAsia="Aptos" w:hAnsi="Aptos" w:cs="Times New Roman"/>
          <w:sz w:val="24"/>
          <w:szCs w:val="24"/>
        </w:rPr>
        <w:t>.</w:t>
      </w:r>
      <w:r w:rsidRPr="00342A57">
        <w:rPr>
          <w:rFonts w:ascii="Aptos" w:eastAsia="Aptos" w:hAnsi="Aptos" w:cs="Times New Roman"/>
          <w:sz w:val="24"/>
          <w:szCs w:val="24"/>
        </w:rPr>
        <w:t xml:space="preserve"> Research and policy evaluation should focus on interventions that:</w:t>
      </w:r>
    </w:p>
    <w:p w14:paraId="70F3BAB7" w14:textId="77777777" w:rsidR="00342A57" w:rsidRPr="00342A57" w:rsidRDefault="00342A57" w:rsidP="00342A57">
      <w:pPr>
        <w:numPr>
          <w:ilvl w:val="0"/>
          <w:numId w:val="11"/>
        </w:numPr>
        <w:spacing w:line="278" w:lineRule="auto"/>
        <w:rPr>
          <w:rFonts w:ascii="Aptos" w:eastAsia="Aptos" w:hAnsi="Aptos" w:cs="Times New Roman"/>
          <w:sz w:val="24"/>
          <w:szCs w:val="24"/>
        </w:rPr>
      </w:pPr>
      <w:r w:rsidRPr="00342A57">
        <w:rPr>
          <w:rFonts w:ascii="Aptos" w:eastAsia="Aptos" w:hAnsi="Aptos" w:cs="Times New Roman"/>
          <w:sz w:val="24"/>
          <w:szCs w:val="24"/>
        </w:rPr>
        <w:t>Reduce inequalities in health outcomes</w:t>
      </w:r>
    </w:p>
    <w:p w14:paraId="514EE0B6" w14:textId="77777777" w:rsidR="00342A57" w:rsidRPr="00342A57" w:rsidRDefault="00342A57" w:rsidP="00342A57">
      <w:pPr>
        <w:numPr>
          <w:ilvl w:val="0"/>
          <w:numId w:val="11"/>
        </w:numPr>
        <w:spacing w:line="278" w:lineRule="auto"/>
        <w:contextualSpacing/>
        <w:rPr>
          <w:rFonts w:ascii="Aptos" w:eastAsia="Aptos" w:hAnsi="Aptos" w:cs="Times New Roman"/>
          <w:sz w:val="24"/>
          <w:szCs w:val="24"/>
        </w:rPr>
      </w:pPr>
      <w:r w:rsidRPr="00342A57">
        <w:rPr>
          <w:rFonts w:ascii="Aptos" w:eastAsia="Aptos" w:hAnsi="Aptos" w:cs="Times New Roman"/>
          <w:sz w:val="24"/>
          <w:szCs w:val="24"/>
        </w:rPr>
        <w:t xml:space="preserve">Factors affecting medication errors among care home staff. </w:t>
      </w:r>
    </w:p>
    <w:p w14:paraId="5A0F850D" w14:textId="77777777" w:rsidR="00342A57" w:rsidRPr="00342A57" w:rsidRDefault="00342A57" w:rsidP="00342A57">
      <w:pPr>
        <w:numPr>
          <w:ilvl w:val="0"/>
          <w:numId w:val="11"/>
        </w:numPr>
        <w:spacing w:line="278" w:lineRule="auto"/>
        <w:rPr>
          <w:rFonts w:ascii="Aptos" w:eastAsia="Aptos" w:hAnsi="Aptos" w:cs="Times New Roman"/>
          <w:sz w:val="24"/>
          <w:szCs w:val="24"/>
        </w:rPr>
      </w:pPr>
      <w:r w:rsidRPr="00342A57">
        <w:rPr>
          <w:rFonts w:ascii="Aptos" w:eastAsia="Aptos" w:hAnsi="Aptos" w:cs="Times New Roman"/>
          <w:sz w:val="24"/>
          <w:szCs w:val="24"/>
        </w:rPr>
        <w:t>Alleviate workforce shortages and improve retention</w:t>
      </w:r>
    </w:p>
    <w:p w14:paraId="207022E2" w14:textId="77777777" w:rsidR="00342A57" w:rsidRPr="00342A57" w:rsidRDefault="00342A57" w:rsidP="00342A57">
      <w:pPr>
        <w:numPr>
          <w:ilvl w:val="0"/>
          <w:numId w:val="11"/>
        </w:numPr>
        <w:spacing w:line="278" w:lineRule="auto"/>
        <w:rPr>
          <w:rFonts w:ascii="Aptos" w:eastAsia="Aptos" w:hAnsi="Aptos" w:cs="Times New Roman"/>
          <w:sz w:val="24"/>
          <w:szCs w:val="24"/>
        </w:rPr>
      </w:pPr>
      <w:r w:rsidRPr="00342A57">
        <w:rPr>
          <w:rFonts w:ascii="Aptos" w:eastAsia="Aptos" w:hAnsi="Aptos" w:cs="Times New Roman"/>
          <w:sz w:val="24"/>
          <w:szCs w:val="24"/>
        </w:rPr>
        <w:t>Strengthen integration between hospital and social/community care</w:t>
      </w:r>
    </w:p>
    <w:p w14:paraId="08F705CE" w14:textId="77777777" w:rsidR="00342A57" w:rsidRPr="00342A57" w:rsidRDefault="00342A57" w:rsidP="00342A57">
      <w:pPr>
        <w:numPr>
          <w:ilvl w:val="0"/>
          <w:numId w:val="11"/>
        </w:numPr>
        <w:spacing w:line="278" w:lineRule="auto"/>
        <w:rPr>
          <w:rFonts w:ascii="Aptos" w:eastAsia="Aptos" w:hAnsi="Aptos" w:cs="Times New Roman"/>
          <w:sz w:val="24"/>
          <w:szCs w:val="24"/>
        </w:rPr>
      </w:pPr>
      <w:r w:rsidRPr="00342A57">
        <w:rPr>
          <w:rFonts w:ascii="Aptos" w:eastAsia="Aptos" w:hAnsi="Aptos" w:cs="Times New Roman"/>
          <w:sz w:val="24"/>
          <w:szCs w:val="24"/>
        </w:rPr>
        <w:t>Protect and support vulnerable populations, including those with dementia, autism, or learning disabilities</w:t>
      </w:r>
    </w:p>
    <w:p w14:paraId="07A6712D" w14:textId="77777777" w:rsidR="00342A57" w:rsidRPr="00342A57" w:rsidRDefault="00342A57" w:rsidP="00342A57">
      <w:pPr>
        <w:numPr>
          <w:ilvl w:val="0"/>
          <w:numId w:val="11"/>
        </w:numPr>
        <w:spacing w:line="278" w:lineRule="auto"/>
        <w:rPr>
          <w:rFonts w:ascii="Aptos" w:eastAsia="Aptos" w:hAnsi="Aptos" w:cs="Times New Roman"/>
          <w:sz w:val="24"/>
          <w:szCs w:val="24"/>
        </w:rPr>
      </w:pPr>
      <w:r w:rsidRPr="00342A57">
        <w:rPr>
          <w:rFonts w:ascii="Aptos" w:eastAsia="Aptos" w:hAnsi="Aptos" w:cs="Times New Roman"/>
          <w:sz w:val="24"/>
          <w:szCs w:val="24"/>
        </w:rPr>
        <w:t>Ensure fiscal and operational sustainability through productivity gains and efficient resource allocation</w:t>
      </w:r>
    </w:p>
    <w:p w14:paraId="0E37EE3F" w14:textId="6BCD8833" w:rsidR="00342A57" w:rsidRDefault="00342A57" w:rsidP="00342A57">
      <w:pPr>
        <w:spacing w:line="278" w:lineRule="auto"/>
        <w:rPr>
          <w:rFonts w:ascii="Aptos" w:eastAsia="Aptos" w:hAnsi="Aptos" w:cs="Times New Roman"/>
          <w:sz w:val="24"/>
          <w:szCs w:val="24"/>
        </w:rPr>
      </w:pPr>
      <w:r w:rsidRPr="00342A57">
        <w:rPr>
          <w:rFonts w:ascii="Aptos" w:eastAsia="Aptos" w:hAnsi="Aptos" w:cs="Times New Roman"/>
          <w:sz w:val="24"/>
          <w:szCs w:val="24"/>
        </w:rPr>
        <w:t>These areas represent the </w:t>
      </w:r>
      <w:r w:rsidRPr="00342A57">
        <w:rPr>
          <w:rFonts w:ascii="Aptos" w:eastAsia="Aptos" w:hAnsi="Aptos" w:cs="Times New Roman"/>
          <w:b/>
          <w:bCs/>
          <w:sz w:val="24"/>
          <w:szCs w:val="24"/>
        </w:rPr>
        <w:t>most urgent priorities for investigation</w:t>
      </w:r>
      <w:r w:rsidRPr="00342A57">
        <w:rPr>
          <w:rFonts w:ascii="Aptos" w:eastAsia="Aptos" w:hAnsi="Aptos" w:cs="Times New Roman"/>
          <w:sz w:val="24"/>
          <w:szCs w:val="24"/>
        </w:rPr>
        <w:t> to inform actionable strategies for improving the resilience and effectiveness of the UK health and social care system.</w:t>
      </w:r>
      <w:r w:rsidR="00B32599" w:rsidRPr="00B32599">
        <w:rPr>
          <w:rFonts w:ascii="Aptos" w:eastAsia="Aptos" w:hAnsi="Aptos" w:cs="Times New Roman"/>
          <w:sz w:val="24"/>
          <w:szCs w:val="24"/>
        </w:rPr>
        <w:t xml:space="preserve"> Recent developments in performance measurement and reporting systems in the UK National Health Service (NHS) have created new challenges in costing health care services. In particular, the introduction of the “National Reference Costing Exercise” (NRCE) has substantively changed the way in which health care cost information is reported and used. While the outputs of the NRCE are intended to support hospital management and control by facilitating cost benchmarking, the usefulness of NRCE data depends on the comparability of cost information across hospitals.</w:t>
      </w:r>
    </w:p>
    <w:p w14:paraId="7060901D" w14:textId="3BE2E388" w:rsidR="00342A57" w:rsidRDefault="00DF6443" w:rsidP="00342A57">
      <w:pPr>
        <w:spacing w:line="278" w:lineRule="auto"/>
        <w:rPr>
          <w:rFonts w:ascii="Aptos" w:eastAsia="Aptos" w:hAnsi="Aptos" w:cs="Times New Roman"/>
          <w:sz w:val="24"/>
          <w:szCs w:val="24"/>
        </w:rPr>
      </w:pPr>
      <w:r>
        <w:rPr>
          <w:rFonts w:ascii="Aptos" w:eastAsia="Aptos" w:hAnsi="Aptos" w:cs="Times New Roman"/>
          <w:sz w:val="24"/>
          <w:szCs w:val="24"/>
        </w:rPr>
        <w:t xml:space="preserve">Reference </w:t>
      </w:r>
    </w:p>
    <w:p w14:paraId="5D573408" w14:textId="2B73D3A9" w:rsidR="00322395" w:rsidRPr="00DF6443" w:rsidRDefault="00342A57" w:rsidP="00DF6443">
      <w:bookmarkStart w:id="0" w:name="_Hlk212735471"/>
      <w:r w:rsidRPr="000B50C3">
        <w:t>Ahmed, N., Bentall, J.E., Ahmadzai, S.H., Payne, S.A., Clark, D. and Noble, B., 2004. Systematic review of the problems and issues of accessing specialist palliative care by patients, carers and health and social care professionals. </w:t>
      </w:r>
      <w:r w:rsidRPr="000B50C3">
        <w:rPr>
          <w:i/>
          <w:iCs/>
        </w:rPr>
        <w:t>Palliative medicine</w:t>
      </w:r>
      <w:r w:rsidRPr="000B50C3">
        <w:t>, </w:t>
      </w:r>
      <w:r w:rsidRPr="000B50C3">
        <w:rPr>
          <w:i/>
          <w:iCs/>
        </w:rPr>
        <w:t>18</w:t>
      </w:r>
      <w:r w:rsidRPr="000B50C3">
        <w:t>(6), pp.525-542.</w:t>
      </w:r>
    </w:p>
    <w:p w14:paraId="4BF67C41" w14:textId="77777777" w:rsidR="00C82FE1" w:rsidRPr="000F6387" w:rsidRDefault="00C82FE1" w:rsidP="00FB75C3">
      <w:pPr>
        <w:pStyle w:val="Heading1"/>
        <w:spacing w:line="360" w:lineRule="auto"/>
        <w:rPr>
          <w:b w:val="0"/>
        </w:rPr>
      </w:pPr>
      <w:bookmarkStart w:id="1" w:name="_Toc212640867"/>
      <w:bookmarkEnd w:id="0"/>
      <w:r w:rsidRPr="000F6387">
        <w:lastRenderedPageBreak/>
        <w:t>2. Research topic identification</w:t>
      </w:r>
      <w:bookmarkEnd w:id="1"/>
    </w:p>
    <w:p w14:paraId="7B00A422" w14:textId="77777777" w:rsidR="00DF6443" w:rsidRPr="00DF6443" w:rsidRDefault="00DF6443" w:rsidP="00DF6443">
      <w:pPr>
        <w:spacing w:line="278" w:lineRule="auto"/>
        <w:rPr>
          <w:rFonts w:ascii="Aptos" w:eastAsia="Aptos" w:hAnsi="Aptos" w:cs="Times New Roman"/>
          <w:sz w:val="24"/>
          <w:szCs w:val="24"/>
        </w:rPr>
      </w:pPr>
      <w:bookmarkStart w:id="2" w:name="_Toc212640868"/>
      <w:r w:rsidRPr="00DF6443">
        <w:rPr>
          <w:rFonts w:ascii="Aptos" w:eastAsia="Aptos" w:hAnsi="Aptos" w:cs="Times New Roman"/>
          <w:sz w:val="48"/>
          <w:szCs w:val="48"/>
        </w:rPr>
        <w:t>Factors affecting medication errors among care home staff</w:t>
      </w:r>
      <w:r w:rsidRPr="00DF6443">
        <w:rPr>
          <w:rFonts w:ascii="Aptos" w:eastAsia="Aptos" w:hAnsi="Aptos" w:cs="Times New Roman"/>
          <w:sz w:val="24"/>
          <w:szCs w:val="24"/>
        </w:rPr>
        <w:t xml:space="preserve">. </w:t>
      </w:r>
    </w:p>
    <w:p w14:paraId="0BACC5ED" w14:textId="77777777" w:rsidR="00DF6443" w:rsidRPr="00DF6443" w:rsidRDefault="00DF6443" w:rsidP="00DF6443">
      <w:pPr>
        <w:spacing w:line="278" w:lineRule="auto"/>
        <w:rPr>
          <w:rFonts w:ascii="Aptos" w:eastAsia="Aptos" w:hAnsi="Aptos" w:cs="Times New Roman"/>
          <w:sz w:val="24"/>
          <w:szCs w:val="24"/>
        </w:rPr>
      </w:pPr>
      <w:r w:rsidRPr="00DF6443">
        <w:rPr>
          <w:rFonts w:ascii="Aptos" w:eastAsia="Aptos" w:hAnsi="Aptos" w:cs="Times New Roman"/>
          <w:sz w:val="24"/>
          <w:szCs w:val="24"/>
        </w:rPr>
        <w:t>This is very important topic for research because in care home main thing which patient and families want from care worker or staff is best way to gives patients medication on time this is first responsibility of care worker or staff how are on medication duties.</w:t>
      </w:r>
    </w:p>
    <w:p w14:paraId="7E31D0BD" w14:textId="03B9674C" w:rsidR="00DF6443" w:rsidRPr="00DF6443" w:rsidRDefault="00DF6443" w:rsidP="00DF6443">
      <w:pPr>
        <w:spacing w:line="278" w:lineRule="auto"/>
        <w:rPr>
          <w:rFonts w:ascii="Aptos" w:eastAsia="Aptos" w:hAnsi="Aptos" w:cs="Times New Roman"/>
          <w:sz w:val="24"/>
          <w:szCs w:val="24"/>
        </w:rPr>
      </w:pPr>
      <w:r w:rsidRPr="00DF6443">
        <w:rPr>
          <w:rFonts w:ascii="Aptos" w:eastAsia="Aptos" w:hAnsi="Aptos" w:cs="Times New Roman"/>
          <w:sz w:val="24"/>
          <w:szCs w:val="24"/>
        </w:rPr>
        <w:t>Incentives for medication error reporting were thematised into three categories: patient protection, provider protection and professional compliance. Barriers to medication error reporting were thematised into five categories: reporter burden, professional identity, information gap, organisational factors and fear. Facilitators to encourage medication error reporting were classified into three categories: reducing reporter burden, closing the communication gap and educating for success. Participants indicated they would report medication errors more frequently if reporting were made easier, if they were adequately educated about reporting, and if they received timely feedback.</w:t>
      </w:r>
      <w:r>
        <w:rPr>
          <w:rFonts w:ascii="Aptos" w:eastAsia="Aptos" w:hAnsi="Aptos" w:cs="Times New Roman"/>
          <w:sz w:val="24"/>
          <w:szCs w:val="24"/>
        </w:rPr>
        <w:t xml:space="preserve"> This issue affects venerable individual and family members.</w:t>
      </w:r>
    </w:p>
    <w:p w14:paraId="1A85F896" w14:textId="77777777" w:rsidR="00DF6443" w:rsidRPr="00DF6443" w:rsidRDefault="00DF6443" w:rsidP="00DF6443">
      <w:pPr>
        <w:spacing w:line="278" w:lineRule="auto"/>
        <w:rPr>
          <w:rFonts w:ascii="Aptos" w:eastAsia="Aptos" w:hAnsi="Aptos" w:cs="Times New Roman"/>
          <w:sz w:val="24"/>
          <w:szCs w:val="24"/>
        </w:rPr>
      </w:pPr>
      <w:bookmarkStart w:id="3" w:name="_Toc212640869"/>
      <w:bookmarkEnd w:id="2"/>
      <w:r w:rsidRPr="00DF6443">
        <w:rPr>
          <w:rFonts w:ascii="Aptos" w:eastAsia="Aptos" w:hAnsi="Aptos" w:cs="Times New Roman"/>
          <w:sz w:val="24"/>
          <w:szCs w:val="24"/>
        </w:rPr>
        <w:t xml:space="preserve">Reference </w:t>
      </w:r>
    </w:p>
    <w:p w14:paraId="209E5674" w14:textId="77777777" w:rsidR="00DF6443" w:rsidRPr="00DF6443" w:rsidRDefault="00DF6443" w:rsidP="00DF6443">
      <w:pPr>
        <w:spacing w:line="278" w:lineRule="auto"/>
        <w:rPr>
          <w:rFonts w:ascii="Aptos" w:eastAsia="Aptos" w:hAnsi="Aptos" w:cs="Times New Roman"/>
          <w:sz w:val="24"/>
          <w:szCs w:val="24"/>
        </w:rPr>
      </w:pPr>
      <w:r w:rsidRPr="00DF6443">
        <w:rPr>
          <w:rFonts w:ascii="Aptos" w:eastAsia="Aptos" w:hAnsi="Aptos" w:cs="Times New Roman"/>
          <w:sz w:val="24"/>
          <w:szCs w:val="24"/>
        </w:rPr>
        <w:t xml:space="preserve">Hartnell, N., MacKinnon, N., </w:t>
      </w:r>
      <w:proofErr w:type="spellStart"/>
      <w:r w:rsidRPr="00DF6443">
        <w:rPr>
          <w:rFonts w:ascii="Aptos" w:eastAsia="Aptos" w:hAnsi="Aptos" w:cs="Times New Roman"/>
          <w:sz w:val="24"/>
          <w:szCs w:val="24"/>
        </w:rPr>
        <w:t>Sketris</w:t>
      </w:r>
      <w:proofErr w:type="spellEnd"/>
      <w:r w:rsidRPr="00DF6443">
        <w:rPr>
          <w:rFonts w:ascii="Aptos" w:eastAsia="Aptos" w:hAnsi="Aptos" w:cs="Times New Roman"/>
          <w:sz w:val="24"/>
          <w:szCs w:val="24"/>
        </w:rPr>
        <w:t>, I. and Fleming, M., 2012. Identifying, understanding and overcoming barriers to medication error reporting in hospitals: a focus group study. </w:t>
      </w:r>
      <w:r w:rsidRPr="00DF6443">
        <w:rPr>
          <w:rFonts w:ascii="Aptos" w:eastAsia="Aptos" w:hAnsi="Aptos" w:cs="Times New Roman"/>
          <w:i/>
          <w:iCs/>
          <w:sz w:val="24"/>
          <w:szCs w:val="24"/>
        </w:rPr>
        <w:t>BMJ quality &amp; safety</w:t>
      </w:r>
      <w:r w:rsidRPr="00DF6443">
        <w:rPr>
          <w:rFonts w:ascii="Aptos" w:eastAsia="Aptos" w:hAnsi="Aptos" w:cs="Times New Roman"/>
          <w:sz w:val="24"/>
          <w:szCs w:val="24"/>
        </w:rPr>
        <w:t>, </w:t>
      </w:r>
      <w:r w:rsidRPr="00DF6443">
        <w:rPr>
          <w:rFonts w:ascii="Aptos" w:eastAsia="Aptos" w:hAnsi="Aptos" w:cs="Times New Roman"/>
          <w:i/>
          <w:iCs/>
          <w:sz w:val="24"/>
          <w:szCs w:val="24"/>
        </w:rPr>
        <w:t>21</w:t>
      </w:r>
      <w:r w:rsidRPr="00DF6443">
        <w:rPr>
          <w:rFonts w:ascii="Aptos" w:eastAsia="Aptos" w:hAnsi="Aptos" w:cs="Times New Roman"/>
          <w:sz w:val="24"/>
          <w:szCs w:val="24"/>
        </w:rPr>
        <w:t>(5), pp.361-368.</w:t>
      </w:r>
    </w:p>
    <w:p w14:paraId="7DF51176" w14:textId="77777777" w:rsidR="00FB75C3" w:rsidRDefault="00FB75C3" w:rsidP="00FB75C3">
      <w:pPr>
        <w:spacing w:line="360" w:lineRule="auto"/>
        <w:rPr>
          <w:rStyle w:val="Heading2Char"/>
        </w:rPr>
      </w:pPr>
    </w:p>
    <w:p w14:paraId="015C81DC" w14:textId="4ED28996" w:rsidR="00C82FE1" w:rsidRPr="000F6387" w:rsidRDefault="00C82FE1" w:rsidP="00FB75C3">
      <w:pPr>
        <w:spacing w:line="360" w:lineRule="auto"/>
        <w:rPr>
          <w:rFonts w:ascii="Arial" w:hAnsi="Arial" w:cs="Arial"/>
          <w:b/>
          <w:bCs/>
        </w:rPr>
      </w:pPr>
      <w:r w:rsidRPr="00D47902">
        <w:rPr>
          <w:rStyle w:val="Heading2Char"/>
        </w:rPr>
        <w:t>2.2 Justification for the research</w:t>
      </w:r>
      <w:bookmarkEnd w:id="3"/>
      <w:r w:rsidRPr="000F6387">
        <w:rPr>
          <w:rFonts w:ascii="Arial" w:hAnsi="Arial" w:cs="Arial"/>
          <w:b/>
          <w:bCs/>
        </w:rPr>
        <w:t xml:space="preserve"> (200 words)</w:t>
      </w:r>
    </w:p>
    <w:p w14:paraId="54EE9549" w14:textId="77777777" w:rsidR="00C82FE1" w:rsidRDefault="00C82FE1" w:rsidP="00FB75C3">
      <w:pPr>
        <w:spacing w:line="360" w:lineRule="auto"/>
        <w:rPr>
          <w:rFonts w:ascii="Arial" w:hAnsi="Arial" w:cs="Arial"/>
        </w:rPr>
      </w:pPr>
      <w:r w:rsidRPr="000F6387">
        <w:rPr>
          <w:rFonts w:ascii="Arial" w:hAnsi="Arial" w:cs="Arial"/>
        </w:rPr>
        <w:t>Why is this research important?</w:t>
      </w:r>
    </w:p>
    <w:p w14:paraId="145A6715" w14:textId="4B92EFBA" w:rsidR="001D7BFD" w:rsidRPr="001D7BFD" w:rsidRDefault="001D7BFD" w:rsidP="001D7BFD">
      <w:r w:rsidRPr="00576EC2">
        <w:t>Medication errors in UK care homes are a significant patient safety issue. Research indicates that errors can occur at multiple points in the medication use cycle</w:t>
      </w:r>
      <w:r>
        <w:t xml:space="preserve"> </w:t>
      </w:r>
      <w:r w:rsidRPr="00576EC2">
        <w:t>prescribing, dispensing, administration, and monitoring</w:t>
      </w:r>
      <w:r>
        <w:t xml:space="preserve"> </w:t>
      </w:r>
      <w:r w:rsidRPr="00576EC2">
        <w:t>and are influenced by a combination of human, environmental, and systemic factors.</w:t>
      </w:r>
      <w:r>
        <w:t xml:space="preserve"> </w:t>
      </w:r>
      <w:r w:rsidRPr="00576EC2">
        <w:t>most salient contributors include:</w:t>
      </w:r>
    </w:p>
    <w:p w14:paraId="1CDBA99C" w14:textId="77777777" w:rsidR="00EB36A7" w:rsidRDefault="00C82FE1" w:rsidP="000A272B">
      <w:pPr>
        <w:spacing w:line="360" w:lineRule="auto"/>
        <w:rPr>
          <w:rFonts w:ascii="Arial" w:hAnsi="Arial" w:cs="Arial"/>
        </w:rPr>
      </w:pPr>
      <w:r w:rsidRPr="000F6387">
        <w:rPr>
          <w:rFonts w:ascii="Arial" w:hAnsi="Arial" w:cs="Arial"/>
          <w:b/>
          <w:bCs/>
        </w:rPr>
        <w:t>Social importance</w:t>
      </w:r>
      <w:r w:rsidRPr="000F6387">
        <w:rPr>
          <w:rFonts w:ascii="Arial" w:hAnsi="Arial" w:cs="Arial"/>
        </w:rPr>
        <w:t>: Impact on people receiving or providing care.</w:t>
      </w:r>
      <w:r w:rsidR="00EB36A7" w:rsidRPr="00EB36A7">
        <w:rPr>
          <w:rFonts w:ascii="Roboto" w:eastAsia="Times New Roman" w:hAnsi="Roboto" w:cs="Times New Roman"/>
          <w:kern w:val="0"/>
          <w:sz w:val="27"/>
          <w:szCs w:val="27"/>
          <w:lang w:eastAsia="en-GB"/>
          <w14:ligatures w14:val="none"/>
        </w:rPr>
        <w:t xml:space="preserve"> </w:t>
      </w:r>
      <w:r w:rsidR="00EB36A7" w:rsidRPr="00EB36A7">
        <w:rPr>
          <w:rFonts w:ascii="Arial" w:hAnsi="Arial" w:cs="Arial"/>
        </w:rPr>
        <w:t>Medication errors in UK care homes represent a serious patient safety concern, especially</w:t>
      </w:r>
    </w:p>
    <w:p w14:paraId="7407977E" w14:textId="624BA8D1" w:rsidR="001D7BFD" w:rsidRPr="000F6387" w:rsidRDefault="00EB36A7" w:rsidP="00EB36A7">
      <w:pPr>
        <w:spacing w:line="360" w:lineRule="auto"/>
        <w:rPr>
          <w:rFonts w:ascii="Arial" w:hAnsi="Arial" w:cs="Arial"/>
        </w:rPr>
      </w:pPr>
      <w:r w:rsidRPr="00EB36A7">
        <w:rPr>
          <w:rFonts w:ascii="Arial" w:hAnsi="Arial" w:cs="Arial"/>
        </w:rPr>
        <w:t> </w:t>
      </w:r>
      <w:r>
        <w:rPr>
          <w:rFonts w:ascii="Arial" w:hAnsi="Arial" w:cs="Arial"/>
        </w:rPr>
        <w:t>e</w:t>
      </w:r>
      <w:r w:rsidRPr="00EB36A7">
        <w:rPr>
          <w:rFonts w:ascii="Arial" w:hAnsi="Arial" w:cs="Arial"/>
        </w:rPr>
        <w:t>lderly residents with multiple comorbidities, polypharmacy, and cognitive or functional impairments. The evidence from systematic reviews, observational studies, and gray literature highlights both the prevalence of errors and their consequences</w:t>
      </w:r>
      <w:r w:rsidR="001D7BFD">
        <w:rPr>
          <w:rFonts w:ascii="Arial" w:hAnsi="Arial" w:cs="Arial"/>
        </w:rPr>
        <w:t>.</w:t>
      </w:r>
    </w:p>
    <w:p w14:paraId="793A239D" w14:textId="23CC98A4" w:rsidR="00C82FE1" w:rsidRPr="000F6387" w:rsidRDefault="00C82FE1" w:rsidP="000A272B">
      <w:pPr>
        <w:spacing w:line="360" w:lineRule="auto"/>
        <w:rPr>
          <w:rFonts w:ascii="Arial" w:hAnsi="Arial" w:cs="Arial"/>
        </w:rPr>
      </w:pPr>
      <w:r w:rsidRPr="000F6387">
        <w:rPr>
          <w:rFonts w:ascii="Arial" w:hAnsi="Arial" w:cs="Arial"/>
          <w:b/>
          <w:bCs/>
        </w:rPr>
        <w:lastRenderedPageBreak/>
        <w:t>Practical importance</w:t>
      </w:r>
      <w:r w:rsidRPr="000F6387">
        <w:rPr>
          <w:rFonts w:ascii="Arial" w:hAnsi="Arial" w:cs="Arial"/>
        </w:rPr>
        <w:t>: Need for better policies</w:t>
      </w:r>
      <w:r w:rsidR="00EB36A7">
        <w:rPr>
          <w:rFonts w:ascii="Arial" w:hAnsi="Arial" w:cs="Arial"/>
        </w:rPr>
        <w:t xml:space="preserve"> in care </w:t>
      </w:r>
      <w:r w:rsidR="001D7BFD">
        <w:rPr>
          <w:rFonts w:ascii="Arial" w:hAnsi="Arial" w:cs="Arial"/>
        </w:rPr>
        <w:t>home,</w:t>
      </w:r>
      <w:r w:rsidR="00EB36A7">
        <w:rPr>
          <w:rFonts w:ascii="Arial" w:hAnsi="Arial" w:cs="Arial"/>
        </w:rPr>
        <w:t xml:space="preserve"> good</w:t>
      </w:r>
      <w:r w:rsidRPr="000F6387">
        <w:rPr>
          <w:rFonts w:ascii="Arial" w:hAnsi="Arial" w:cs="Arial"/>
        </w:rPr>
        <w:t xml:space="preserve"> training</w:t>
      </w:r>
      <w:r w:rsidR="00EB36A7">
        <w:rPr>
          <w:rFonts w:ascii="Arial" w:hAnsi="Arial" w:cs="Arial"/>
        </w:rPr>
        <w:t xml:space="preserve"> needed for care </w:t>
      </w:r>
      <w:r w:rsidR="001D7BFD">
        <w:rPr>
          <w:rFonts w:ascii="Arial" w:hAnsi="Arial" w:cs="Arial"/>
        </w:rPr>
        <w:t>workers</w:t>
      </w:r>
      <w:r w:rsidR="001D7BFD" w:rsidRPr="000F6387">
        <w:rPr>
          <w:rFonts w:ascii="Arial" w:hAnsi="Arial" w:cs="Arial"/>
        </w:rPr>
        <w:t xml:space="preserve">, </w:t>
      </w:r>
      <w:r w:rsidR="001D7BFD">
        <w:rPr>
          <w:rFonts w:ascii="Arial" w:hAnsi="Arial" w:cs="Arial"/>
        </w:rPr>
        <w:t>good</w:t>
      </w:r>
      <w:r w:rsidRPr="000F6387">
        <w:rPr>
          <w:rFonts w:ascii="Arial" w:hAnsi="Arial" w:cs="Arial"/>
        </w:rPr>
        <w:t xml:space="preserve"> resources</w:t>
      </w:r>
      <w:r w:rsidR="001D7BFD">
        <w:rPr>
          <w:rFonts w:ascii="Arial" w:hAnsi="Arial" w:cs="Arial"/>
        </w:rPr>
        <w:t>.</w:t>
      </w:r>
      <w:r w:rsidR="00EB36A7">
        <w:rPr>
          <w:rFonts w:ascii="Arial" w:hAnsi="Arial" w:cs="Arial"/>
        </w:rPr>
        <w:t xml:space="preserve"> </w:t>
      </w:r>
    </w:p>
    <w:p w14:paraId="467544AE" w14:textId="77777777" w:rsidR="00C82FE1" w:rsidRPr="000F6387" w:rsidRDefault="00C82FE1" w:rsidP="000A272B">
      <w:pPr>
        <w:spacing w:line="360" w:lineRule="auto"/>
        <w:rPr>
          <w:rFonts w:ascii="Arial" w:hAnsi="Arial" w:cs="Arial"/>
        </w:rPr>
      </w:pPr>
      <w:r w:rsidRPr="000F6387">
        <w:rPr>
          <w:rFonts w:ascii="Arial" w:hAnsi="Arial" w:cs="Arial"/>
          <w:b/>
          <w:bCs/>
        </w:rPr>
        <w:t>Research gap</w:t>
      </w:r>
      <w:r w:rsidRPr="000F6387">
        <w:rPr>
          <w:rFonts w:ascii="Arial" w:hAnsi="Arial" w:cs="Arial"/>
        </w:rPr>
        <w:t>: Any areas that require further investigation.</w:t>
      </w:r>
    </w:p>
    <w:p w14:paraId="41635093" w14:textId="2858F85E" w:rsidR="001D7BFD" w:rsidRDefault="00C82FE1" w:rsidP="00FB75C3">
      <w:pPr>
        <w:spacing w:line="360" w:lineRule="auto"/>
        <w:rPr>
          <w:rFonts w:ascii="Arial" w:hAnsi="Arial" w:cs="Arial"/>
        </w:rPr>
      </w:pPr>
      <w:r w:rsidRPr="000F6387">
        <w:rPr>
          <w:rFonts w:ascii="Arial" w:hAnsi="Arial" w:cs="Arial"/>
        </w:rPr>
        <w:t>Explain why understanding this issue can lead to improvements in the sector.</w:t>
      </w:r>
    </w:p>
    <w:p w14:paraId="246E3588" w14:textId="0017B3CA" w:rsidR="001D7BFD" w:rsidRDefault="001D7BFD" w:rsidP="00FB75C3">
      <w:pPr>
        <w:spacing w:line="360" w:lineRule="auto"/>
        <w:rPr>
          <w:rFonts w:ascii="Arial" w:hAnsi="Arial" w:cs="Arial"/>
        </w:rPr>
      </w:pPr>
      <w:r>
        <w:rPr>
          <w:rFonts w:ascii="Arial" w:hAnsi="Arial" w:cs="Arial"/>
        </w:rPr>
        <w:t>Reference</w:t>
      </w:r>
    </w:p>
    <w:p w14:paraId="0DE008E7" w14:textId="77777777" w:rsidR="001D7BFD" w:rsidRPr="001D7BFD" w:rsidRDefault="001D7BFD" w:rsidP="001D7BFD">
      <w:pPr>
        <w:spacing w:line="278" w:lineRule="auto"/>
        <w:rPr>
          <w:rFonts w:ascii="Aptos" w:eastAsia="Aptos" w:hAnsi="Aptos" w:cs="Times New Roman"/>
          <w:b/>
          <w:bCs/>
          <w:sz w:val="24"/>
          <w:szCs w:val="24"/>
        </w:rPr>
      </w:pPr>
      <w:r w:rsidRPr="001D7BFD">
        <w:rPr>
          <w:rFonts w:ascii="Aptos" w:eastAsia="Aptos" w:hAnsi="Aptos" w:cs="Times New Roman"/>
          <w:b/>
          <w:bCs/>
          <w:sz w:val="24"/>
          <w:szCs w:val="24"/>
        </w:rPr>
        <w:t>Errors and the inappropriate use of medicines in UK care homes Medication errors</w:t>
      </w:r>
    </w:p>
    <w:p w14:paraId="66C23319" w14:textId="77777777" w:rsidR="001D7BFD" w:rsidRPr="001D7BFD" w:rsidRDefault="001D7BFD" w:rsidP="001D7BFD">
      <w:pPr>
        <w:spacing w:line="278" w:lineRule="auto"/>
        <w:rPr>
          <w:rFonts w:ascii="Aptos" w:eastAsia="Aptos" w:hAnsi="Aptos" w:cs="Times New Roman"/>
          <w:b/>
          <w:bCs/>
          <w:sz w:val="24"/>
          <w:szCs w:val="24"/>
        </w:rPr>
      </w:pPr>
      <w:r w:rsidRPr="001D7BFD">
        <w:rPr>
          <w:rFonts w:ascii="Aptos" w:eastAsia="Aptos" w:hAnsi="Aptos" w:cs="Times New Roman"/>
          <w:b/>
          <w:bCs/>
          <w:sz w:val="24"/>
          <w:szCs w:val="24"/>
        </w:rPr>
        <w:t>21 October 2022 by </w:t>
      </w:r>
      <w:hyperlink r:id="rId13" w:history="1">
        <w:r w:rsidRPr="001D7BFD">
          <w:rPr>
            <w:rFonts w:ascii="Aptos" w:eastAsia="Aptos" w:hAnsi="Aptos" w:cs="Times New Roman"/>
            <w:b/>
            <w:bCs/>
            <w:color w:val="467886"/>
            <w:sz w:val="24"/>
            <w:szCs w:val="24"/>
            <w:u w:val="single"/>
          </w:rPr>
          <w:t>Helena Pepple</w:t>
        </w:r>
      </w:hyperlink>
      <w:r w:rsidRPr="001D7BFD">
        <w:rPr>
          <w:rFonts w:ascii="Aptos" w:eastAsia="Aptos" w:hAnsi="Aptos" w:cs="Times New Roman"/>
          <w:b/>
          <w:bCs/>
          <w:sz w:val="24"/>
          <w:szCs w:val="24"/>
        </w:rPr>
        <w:t> &amp; </w:t>
      </w:r>
      <w:proofErr w:type="spellStart"/>
      <w:r>
        <w:fldChar w:fldCharType="begin"/>
      </w:r>
      <w:r>
        <w:instrText>HYPERLINK "https://pharmaceutical-journal.com/author/miyyada-boumechache"</w:instrText>
      </w:r>
      <w:r>
        <w:fldChar w:fldCharType="separate"/>
      </w:r>
      <w:r w:rsidRPr="001D7BFD">
        <w:rPr>
          <w:rFonts w:ascii="Aptos" w:eastAsia="Aptos" w:hAnsi="Aptos" w:cs="Times New Roman"/>
          <w:b/>
          <w:bCs/>
          <w:color w:val="467886"/>
          <w:sz w:val="24"/>
          <w:szCs w:val="24"/>
          <w:u w:val="single"/>
        </w:rPr>
        <w:t>Miyyada</w:t>
      </w:r>
      <w:proofErr w:type="spellEnd"/>
      <w:r w:rsidRPr="001D7BFD">
        <w:rPr>
          <w:rFonts w:ascii="Aptos" w:eastAsia="Aptos" w:hAnsi="Aptos" w:cs="Times New Roman"/>
          <w:b/>
          <w:bCs/>
          <w:color w:val="467886"/>
          <w:sz w:val="24"/>
          <w:szCs w:val="24"/>
          <w:u w:val="single"/>
        </w:rPr>
        <w:t xml:space="preserve"> </w:t>
      </w:r>
      <w:proofErr w:type="spellStart"/>
      <w:r w:rsidRPr="001D7BFD">
        <w:rPr>
          <w:rFonts w:ascii="Aptos" w:eastAsia="Aptos" w:hAnsi="Aptos" w:cs="Times New Roman"/>
          <w:b/>
          <w:bCs/>
          <w:color w:val="467886"/>
          <w:sz w:val="24"/>
          <w:szCs w:val="24"/>
          <w:u w:val="single"/>
        </w:rPr>
        <w:t>Boumechache</w:t>
      </w:r>
      <w:proofErr w:type="spellEnd"/>
      <w:r>
        <w:fldChar w:fldCharType="end"/>
      </w:r>
    </w:p>
    <w:p w14:paraId="61FDC139" w14:textId="432F343A" w:rsidR="001D7BFD" w:rsidRPr="000F6387" w:rsidRDefault="001D7BFD" w:rsidP="001D7BFD">
      <w:pPr>
        <w:spacing w:line="360" w:lineRule="auto"/>
        <w:rPr>
          <w:rFonts w:ascii="Arial" w:hAnsi="Arial" w:cs="Arial"/>
        </w:rPr>
      </w:pPr>
      <w:r w:rsidRPr="001D7BFD">
        <w:rPr>
          <w:rFonts w:ascii="Aptos" w:eastAsia="Aptos" w:hAnsi="Aptos" w:cs="Times New Roman"/>
          <w:b/>
          <w:bCs/>
          <w:sz w:val="24"/>
          <w:szCs w:val="24"/>
        </w:rPr>
        <w:t>Introduction: Care home residents are at particular risk from medication errors, and our objective was to determine the prevalence and potential harm of</w:t>
      </w:r>
    </w:p>
    <w:p w14:paraId="256FD887" w14:textId="77777777" w:rsidR="00FB75C3" w:rsidRDefault="00FB75C3" w:rsidP="00FB75C3">
      <w:pPr>
        <w:spacing w:line="360" w:lineRule="auto"/>
        <w:rPr>
          <w:rStyle w:val="Heading2Char"/>
        </w:rPr>
      </w:pPr>
      <w:bookmarkStart w:id="4" w:name="_Toc212640870"/>
    </w:p>
    <w:p w14:paraId="6302E63C" w14:textId="769DF93F" w:rsidR="00C82FE1" w:rsidRPr="000F6387" w:rsidRDefault="00C82FE1" w:rsidP="00FB75C3">
      <w:pPr>
        <w:spacing w:line="360" w:lineRule="auto"/>
        <w:rPr>
          <w:rFonts w:ascii="Arial" w:hAnsi="Arial" w:cs="Arial"/>
          <w:b/>
          <w:bCs/>
        </w:rPr>
      </w:pPr>
      <w:r w:rsidRPr="00D47902">
        <w:rPr>
          <w:rStyle w:val="Heading2Char"/>
        </w:rPr>
        <w:t>2.3 Literature review</w:t>
      </w:r>
      <w:bookmarkEnd w:id="4"/>
      <w:r w:rsidRPr="000F6387">
        <w:rPr>
          <w:rFonts w:ascii="Arial" w:hAnsi="Arial" w:cs="Arial"/>
          <w:b/>
          <w:bCs/>
        </w:rPr>
        <w:t xml:space="preserve"> (300 words)</w:t>
      </w:r>
    </w:p>
    <w:p w14:paraId="01477620" w14:textId="77777777" w:rsidR="00C82FE1" w:rsidRPr="000F6387" w:rsidRDefault="00C82FE1" w:rsidP="00FB75C3">
      <w:pPr>
        <w:spacing w:line="360" w:lineRule="auto"/>
        <w:rPr>
          <w:rFonts w:ascii="Arial" w:hAnsi="Arial" w:cs="Arial"/>
        </w:rPr>
      </w:pPr>
      <w:r w:rsidRPr="000F6387">
        <w:rPr>
          <w:rFonts w:ascii="Arial" w:hAnsi="Arial" w:cs="Arial"/>
        </w:rPr>
        <w:t>Identify three sources (e.g., academic journal articles, government reports, books, or websites like the NHS).</w:t>
      </w:r>
    </w:p>
    <w:p w14:paraId="3F4A5077" w14:textId="486616AB" w:rsidR="006A6F65" w:rsidRDefault="006A6F65" w:rsidP="001D7BFD">
      <w:pPr>
        <w:spacing w:line="360" w:lineRule="auto"/>
        <w:ind w:firstLine="720"/>
        <w:rPr>
          <w:rFonts w:ascii="Arial" w:hAnsi="Arial" w:cs="Arial"/>
        </w:rPr>
      </w:pPr>
      <w:r w:rsidRPr="00FB75C3">
        <w:rPr>
          <w:rFonts w:ascii="Arial" w:hAnsi="Arial" w:cs="Arial"/>
          <w:b/>
          <w:bCs/>
        </w:rPr>
        <w:t>Source 1</w:t>
      </w:r>
      <w:r w:rsidRPr="000F6387">
        <w:rPr>
          <w:rFonts w:ascii="Arial" w:hAnsi="Arial" w:cs="Arial"/>
        </w:rPr>
        <w:t xml:space="preserve">: </w:t>
      </w:r>
      <w:r w:rsidR="001D7BFD" w:rsidRPr="001D7BFD">
        <w:rPr>
          <w:rFonts w:ascii="Arial" w:hAnsi="Arial" w:cs="Arial"/>
        </w:rPr>
        <w:t>Ahmed, N., Bentall, J.E., Ahmadzai, S.H., Payne, S.A., Clark, D. and Noble, B., 2004. Systematic review of the problems and issues of accessing specialist palliative care by patients, carers and health and social care professionals. </w:t>
      </w:r>
      <w:r w:rsidR="001D7BFD" w:rsidRPr="001D7BFD">
        <w:rPr>
          <w:rFonts w:ascii="Arial" w:hAnsi="Arial" w:cs="Arial"/>
          <w:i/>
          <w:iCs/>
        </w:rPr>
        <w:t>Palliative medicine</w:t>
      </w:r>
      <w:r w:rsidR="001D7BFD" w:rsidRPr="001D7BFD">
        <w:rPr>
          <w:rFonts w:ascii="Arial" w:hAnsi="Arial" w:cs="Arial"/>
        </w:rPr>
        <w:t>, </w:t>
      </w:r>
      <w:r w:rsidR="001D7BFD" w:rsidRPr="001D7BFD">
        <w:rPr>
          <w:rFonts w:ascii="Arial" w:hAnsi="Arial" w:cs="Arial"/>
          <w:i/>
          <w:iCs/>
        </w:rPr>
        <w:t>18</w:t>
      </w:r>
      <w:r w:rsidR="001D7BFD" w:rsidRPr="001D7BFD">
        <w:rPr>
          <w:rFonts w:ascii="Arial" w:hAnsi="Arial" w:cs="Arial"/>
        </w:rPr>
        <w:t>(6), pp.525-542.</w:t>
      </w:r>
      <w:r w:rsidR="001D7BFD">
        <w:rPr>
          <w:rFonts w:ascii="Arial" w:hAnsi="Arial" w:cs="Arial"/>
        </w:rPr>
        <w:t xml:space="preserve"> </w:t>
      </w:r>
    </w:p>
    <w:p w14:paraId="4FDFDA85" w14:textId="5C7C6003" w:rsidR="001D7BFD" w:rsidRPr="000F6387" w:rsidRDefault="001D7BFD" w:rsidP="00CC6FDE">
      <w:pPr>
        <w:spacing w:line="360" w:lineRule="auto"/>
        <w:ind w:firstLine="720"/>
        <w:rPr>
          <w:rFonts w:ascii="Arial" w:hAnsi="Arial" w:cs="Arial"/>
        </w:rPr>
      </w:pPr>
      <w:r>
        <w:rPr>
          <w:rFonts w:ascii="Arial" w:hAnsi="Arial" w:cs="Arial"/>
        </w:rPr>
        <w:t>This source is a book and information is relevant.</w:t>
      </w:r>
      <w:r w:rsidR="00CC6FDE" w:rsidRPr="00CC6FDE">
        <w:rPr>
          <w:rFonts w:ascii="Arial" w:hAnsi="Arial" w:cs="Arial"/>
        </w:rPr>
        <w:t xml:space="preserve"> This source is a book and information is relevant. It discusses all-important of medication errors in UK care homes done by care workers.</w:t>
      </w:r>
    </w:p>
    <w:p w14:paraId="758F488D" w14:textId="77777777" w:rsidR="001D7BFD" w:rsidRPr="00DF6443" w:rsidRDefault="006A6F65" w:rsidP="001D7BFD">
      <w:pPr>
        <w:spacing w:line="278" w:lineRule="auto"/>
        <w:rPr>
          <w:rFonts w:ascii="Aptos" w:eastAsia="Aptos" w:hAnsi="Aptos" w:cs="Times New Roman"/>
          <w:sz w:val="24"/>
          <w:szCs w:val="24"/>
        </w:rPr>
      </w:pPr>
      <w:r w:rsidRPr="00FB75C3">
        <w:rPr>
          <w:rFonts w:ascii="Arial" w:hAnsi="Arial" w:cs="Arial"/>
          <w:b/>
          <w:bCs/>
        </w:rPr>
        <w:t>Source 2</w:t>
      </w:r>
      <w:r w:rsidRPr="000F6387">
        <w:rPr>
          <w:rFonts w:ascii="Arial" w:hAnsi="Arial" w:cs="Arial"/>
        </w:rPr>
        <w:t xml:space="preserve">: </w:t>
      </w:r>
      <w:r w:rsidR="001D7BFD" w:rsidRPr="00DF6443">
        <w:rPr>
          <w:rFonts w:ascii="Aptos" w:eastAsia="Aptos" w:hAnsi="Aptos" w:cs="Times New Roman"/>
          <w:sz w:val="24"/>
          <w:szCs w:val="24"/>
        </w:rPr>
        <w:t xml:space="preserve">Hartnell, N., MacKinnon, N., </w:t>
      </w:r>
      <w:proofErr w:type="spellStart"/>
      <w:r w:rsidR="001D7BFD" w:rsidRPr="00DF6443">
        <w:rPr>
          <w:rFonts w:ascii="Aptos" w:eastAsia="Aptos" w:hAnsi="Aptos" w:cs="Times New Roman"/>
          <w:sz w:val="24"/>
          <w:szCs w:val="24"/>
        </w:rPr>
        <w:t>Sketris</w:t>
      </w:r>
      <w:proofErr w:type="spellEnd"/>
      <w:r w:rsidR="001D7BFD" w:rsidRPr="00DF6443">
        <w:rPr>
          <w:rFonts w:ascii="Aptos" w:eastAsia="Aptos" w:hAnsi="Aptos" w:cs="Times New Roman"/>
          <w:sz w:val="24"/>
          <w:szCs w:val="24"/>
        </w:rPr>
        <w:t>, I. and Fleming, M., 2012. Identifying, understanding and overcoming barriers to medication error reporting in hospitals: a focus group study. </w:t>
      </w:r>
      <w:r w:rsidR="001D7BFD" w:rsidRPr="00DF6443">
        <w:rPr>
          <w:rFonts w:ascii="Aptos" w:eastAsia="Aptos" w:hAnsi="Aptos" w:cs="Times New Roman"/>
          <w:i/>
          <w:iCs/>
          <w:sz w:val="24"/>
          <w:szCs w:val="24"/>
        </w:rPr>
        <w:t>BMJ quality &amp; safety</w:t>
      </w:r>
      <w:r w:rsidR="001D7BFD" w:rsidRPr="00DF6443">
        <w:rPr>
          <w:rFonts w:ascii="Aptos" w:eastAsia="Aptos" w:hAnsi="Aptos" w:cs="Times New Roman"/>
          <w:sz w:val="24"/>
          <w:szCs w:val="24"/>
        </w:rPr>
        <w:t>, </w:t>
      </w:r>
      <w:r w:rsidR="001D7BFD" w:rsidRPr="00DF6443">
        <w:rPr>
          <w:rFonts w:ascii="Aptos" w:eastAsia="Aptos" w:hAnsi="Aptos" w:cs="Times New Roman"/>
          <w:i/>
          <w:iCs/>
          <w:sz w:val="24"/>
          <w:szCs w:val="24"/>
        </w:rPr>
        <w:t>21</w:t>
      </w:r>
      <w:r w:rsidR="001D7BFD" w:rsidRPr="00DF6443">
        <w:rPr>
          <w:rFonts w:ascii="Aptos" w:eastAsia="Aptos" w:hAnsi="Aptos" w:cs="Times New Roman"/>
          <w:sz w:val="24"/>
          <w:szCs w:val="24"/>
        </w:rPr>
        <w:t>(5), pp.361-368.</w:t>
      </w:r>
    </w:p>
    <w:p w14:paraId="3A2473F7" w14:textId="34DA2275" w:rsidR="006A6F65" w:rsidRPr="000F6387" w:rsidRDefault="001D7BFD" w:rsidP="00FB75C3">
      <w:pPr>
        <w:spacing w:line="360" w:lineRule="auto"/>
        <w:ind w:firstLine="720"/>
        <w:rPr>
          <w:rFonts w:ascii="Arial" w:hAnsi="Arial" w:cs="Arial"/>
        </w:rPr>
      </w:pPr>
      <w:bookmarkStart w:id="5" w:name="_Hlk212735967"/>
      <w:r>
        <w:rPr>
          <w:rFonts w:ascii="Arial" w:hAnsi="Arial" w:cs="Arial"/>
        </w:rPr>
        <w:t xml:space="preserve">This source is a book and information is relevant. </w:t>
      </w:r>
      <w:r w:rsidR="00CC6FDE">
        <w:rPr>
          <w:rFonts w:ascii="Arial" w:hAnsi="Arial" w:cs="Arial"/>
        </w:rPr>
        <w:t>It discusses all-important of medication errors in UK care homes done by care workers.</w:t>
      </w:r>
    </w:p>
    <w:bookmarkEnd w:id="5"/>
    <w:p w14:paraId="5BC24C08" w14:textId="0A72491B" w:rsidR="001D7BFD" w:rsidRPr="001D7BFD" w:rsidRDefault="006A6F65" w:rsidP="001D7BFD">
      <w:pPr>
        <w:spacing w:line="278" w:lineRule="auto"/>
        <w:rPr>
          <w:rFonts w:ascii="Aptos" w:eastAsia="Aptos" w:hAnsi="Aptos" w:cs="Times New Roman"/>
          <w:b/>
          <w:bCs/>
          <w:sz w:val="24"/>
          <w:szCs w:val="24"/>
        </w:rPr>
      </w:pPr>
      <w:r w:rsidRPr="00FB75C3">
        <w:rPr>
          <w:rFonts w:ascii="Arial" w:hAnsi="Arial" w:cs="Arial"/>
          <w:b/>
          <w:bCs/>
        </w:rPr>
        <w:t>Source 3</w:t>
      </w:r>
      <w:r w:rsidRPr="000F6387">
        <w:rPr>
          <w:rFonts w:ascii="Arial" w:hAnsi="Arial" w:cs="Arial"/>
        </w:rPr>
        <w:t>:</w:t>
      </w:r>
      <w:r w:rsidR="001D7BFD" w:rsidRPr="001D7BFD">
        <w:rPr>
          <w:rFonts w:ascii="Aptos" w:eastAsia="Aptos" w:hAnsi="Aptos" w:cs="Times New Roman"/>
          <w:b/>
          <w:bCs/>
          <w:sz w:val="24"/>
          <w:szCs w:val="24"/>
        </w:rPr>
        <w:t xml:space="preserve"> Errors and the inappropriate use of medicines in UK care homes Medication errors</w:t>
      </w:r>
    </w:p>
    <w:p w14:paraId="47EBB82E" w14:textId="77777777" w:rsidR="001D7BFD" w:rsidRPr="001D7BFD" w:rsidRDefault="001D7BFD" w:rsidP="001D7BFD">
      <w:pPr>
        <w:spacing w:line="278" w:lineRule="auto"/>
        <w:rPr>
          <w:rFonts w:ascii="Aptos" w:eastAsia="Aptos" w:hAnsi="Aptos" w:cs="Times New Roman"/>
          <w:b/>
          <w:bCs/>
          <w:sz w:val="24"/>
          <w:szCs w:val="24"/>
        </w:rPr>
      </w:pPr>
      <w:r w:rsidRPr="001D7BFD">
        <w:rPr>
          <w:rFonts w:ascii="Aptos" w:eastAsia="Aptos" w:hAnsi="Aptos" w:cs="Times New Roman"/>
          <w:b/>
          <w:bCs/>
          <w:sz w:val="24"/>
          <w:szCs w:val="24"/>
        </w:rPr>
        <w:t>21 October 2022 by </w:t>
      </w:r>
      <w:hyperlink r:id="rId14" w:history="1">
        <w:r w:rsidRPr="001D7BFD">
          <w:rPr>
            <w:rFonts w:ascii="Aptos" w:eastAsia="Aptos" w:hAnsi="Aptos" w:cs="Times New Roman"/>
            <w:b/>
            <w:bCs/>
            <w:color w:val="467886"/>
            <w:sz w:val="24"/>
            <w:szCs w:val="24"/>
            <w:u w:val="single"/>
          </w:rPr>
          <w:t>Helena Pepple</w:t>
        </w:r>
      </w:hyperlink>
      <w:r w:rsidRPr="001D7BFD">
        <w:rPr>
          <w:rFonts w:ascii="Aptos" w:eastAsia="Aptos" w:hAnsi="Aptos" w:cs="Times New Roman"/>
          <w:b/>
          <w:bCs/>
          <w:sz w:val="24"/>
          <w:szCs w:val="24"/>
        </w:rPr>
        <w:t> &amp; </w:t>
      </w:r>
      <w:proofErr w:type="spellStart"/>
      <w:r>
        <w:fldChar w:fldCharType="begin"/>
      </w:r>
      <w:r>
        <w:instrText>HYPERLINK "https://pharmaceutical-journal.com/author/miyyada-boumechache"</w:instrText>
      </w:r>
      <w:r>
        <w:fldChar w:fldCharType="separate"/>
      </w:r>
      <w:r w:rsidRPr="001D7BFD">
        <w:rPr>
          <w:rFonts w:ascii="Aptos" w:eastAsia="Aptos" w:hAnsi="Aptos" w:cs="Times New Roman"/>
          <w:b/>
          <w:bCs/>
          <w:color w:val="467886"/>
          <w:sz w:val="24"/>
          <w:szCs w:val="24"/>
          <w:u w:val="single"/>
        </w:rPr>
        <w:t>Miyyada</w:t>
      </w:r>
      <w:proofErr w:type="spellEnd"/>
      <w:r w:rsidRPr="001D7BFD">
        <w:rPr>
          <w:rFonts w:ascii="Aptos" w:eastAsia="Aptos" w:hAnsi="Aptos" w:cs="Times New Roman"/>
          <w:b/>
          <w:bCs/>
          <w:color w:val="467886"/>
          <w:sz w:val="24"/>
          <w:szCs w:val="24"/>
          <w:u w:val="single"/>
        </w:rPr>
        <w:t xml:space="preserve"> </w:t>
      </w:r>
      <w:proofErr w:type="spellStart"/>
      <w:r w:rsidRPr="001D7BFD">
        <w:rPr>
          <w:rFonts w:ascii="Aptos" w:eastAsia="Aptos" w:hAnsi="Aptos" w:cs="Times New Roman"/>
          <w:b/>
          <w:bCs/>
          <w:color w:val="467886"/>
          <w:sz w:val="24"/>
          <w:szCs w:val="24"/>
          <w:u w:val="single"/>
        </w:rPr>
        <w:t>Boumechache</w:t>
      </w:r>
      <w:proofErr w:type="spellEnd"/>
      <w:r>
        <w:fldChar w:fldCharType="end"/>
      </w:r>
    </w:p>
    <w:p w14:paraId="39059E6B" w14:textId="77777777" w:rsidR="001D7BFD" w:rsidRPr="000F6387" w:rsidRDefault="001D7BFD" w:rsidP="001D7BFD">
      <w:pPr>
        <w:spacing w:line="360" w:lineRule="auto"/>
        <w:rPr>
          <w:rFonts w:ascii="Arial" w:hAnsi="Arial" w:cs="Arial"/>
        </w:rPr>
      </w:pPr>
      <w:r w:rsidRPr="001D7BFD">
        <w:rPr>
          <w:rFonts w:ascii="Aptos" w:eastAsia="Aptos" w:hAnsi="Aptos" w:cs="Times New Roman"/>
          <w:b/>
          <w:bCs/>
          <w:sz w:val="24"/>
          <w:szCs w:val="24"/>
        </w:rPr>
        <w:t>Introduction: Care home residents are at particular risk from medication errors, and our objective was to determine the prevalence and potential harm of</w:t>
      </w:r>
    </w:p>
    <w:p w14:paraId="3B5EC7B8" w14:textId="059004A4" w:rsidR="00CC6FDE" w:rsidRPr="00CC6FDE" w:rsidRDefault="00CC6FDE" w:rsidP="00CC6FDE">
      <w:pPr>
        <w:spacing w:line="360" w:lineRule="auto"/>
        <w:ind w:firstLine="720"/>
        <w:rPr>
          <w:rFonts w:ascii="Arial" w:hAnsi="Arial" w:cs="Arial"/>
        </w:rPr>
      </w:pPr>
      <w:r>
        <w:rPr>
          <w:rFonts w:ascii="Arial" w:hAnsi="Arial" w:cs="Arial"/>
        </w:rPr>
        <w:lastRenderedPageBreak/>
        <w:t>This is a journal source of information.</w:t>
      </w:r>
      <w:r w:rsidRPr="00CC6FDE">
        <w:rPr>
          <w:rFonts w:ascii="Arial" w:hAnsi="Arial" w:cs="Arial"/>
        </w:rPr>
        <w:t xml:space="preserve"> This source is a book and information is relevant. It discusses all-important of medication errors in UK care homes done by care workers.</w:t>
      </w:r>
    </w:p>
    <w:p w14:paraId="2457D807" w14:textId="3E20A613" w:rsidR="006A6F65" w:rsidRPr="000F6387" w:rsidRDefault="006A6F65" w:rsidP="00FB75C3">
      <w:pPr>
        <w:spacing w:line="360" w:lineRule="auto"/>
        <w:ind w:firstLine="720"/>
        <w:rPr>
          <w:rFonts w:ascii="Arial" w:hAnsi="Arial" w:cs="Arial"/>
        </w:rPr>
      </w:pPr>
    </w:p>
    <w:p w14:paraId="49036953" w14:textId="77777777" w:rsidR="00C82FE1" w:rsidRDefault="00C82FE1" w:rsidP="00FB75C3">
      <w:pPr>
        <w:spacing w:line="360" w:lineRule="auto"/>
        <w:rPr>
          <w:rFonts w:ascii="Arial" w:hAnsi="Arial" w:cs="Arial"/>
          <w:b/>
          <w:bCs/>
        </w:rPr>
      </w:pPr>
      <w:bookmarkStart w:id="6" w:name="_Toc212640871"/>
      <w:r w:rsidRPr="00D47902">
        <w:rPr>
          <w:rStyle w:val="Heading2Char"/>
        </w:rPr>
        <w:t>2.4 Research methodology</w:t>
      </w:r>
      <w:bookmarkEnd w:id="6"/>
      <w:r w:rsidRPr="000F6387">
        <w:rPr>
          <w:rFonts w:ascii="Arial" w:hAnsi="Arial" w:cs="Arial"/>
          <w:b/>
          <w:bCs/>
        </w:rPr>
        <w:t xml:space="preserve"> (200 words)</w:t>
      </w:r>
    </w:p>
    <w:p w14:paraId="7BE534D3" w14:textId="0E1BCE90" w:rsidR="00CC6FDE" w:rsidRPr="00CC6FDE" w:rsidRDefault="00CC6FDE" w:rsidP="00FB75C3">
      <w:pPr>
        <w:spacing w:line="360" w:lineRule="auto"/>
        <w:rPr>
          <w:rFonts w:ascii="Arial" w:hAnsi="Arial" w:cs="Arial"/>
          <w:b/>
          <w:bCs/>
          <w:color w:val="000000" w:themeColor="text1"/>
        </w:rPr>
      </w:pPr>
      <w:hyperlink r:id="rId15" w:tgtFrame="_blank" w:history="1">
        <w:r w:rsidRPr="00CC6FDE">
          <w:rPr>
            <w:rStyle w:val="Hyperlink"/>
            <w:rFonts w:ascii="Arial" w:hAnsi="Arial" w:cs="Arial"/>
            <w:b/>
            <w:bCs/>
            <w:color w:val="000000" w:themeColor="text1"/>
            <w:u w:val="none"/>
          </w:rPr>
          <w:t>Research methodology refers to the systematic plan and approach used in a study to answer research questions or test hypotheses. It encompasses the techniques and procedures for collecting and analyzing data, ensuring that the research is structured, reliable, and valid. Key components include the design of the study, the selection of research instruments, and the</w:t>
        </w:r>
      </w:hyperlink>
      <w:r>
        <w:rPr>
          <w:rFonts w:ascii="Arial" w:hAnsi="Arial" w:cs="Arial"/>
          <w:b/>
          <w:bCs/>
          <w:color w:val="000000" w:themeColor="text1"/>
        </w:rPr>
        <w:t xml:space="preserve"> method of data analysis.</w:t>
      </w:r>
    </w:p>
    <w:p w14:paraId="22EC66E7" w14:textId="77777777" w:rsidR="00C82FE1" w:rsidRDefault="00C82FE1" w:rsidP="00FB75C3">
      <w:pPr>
        <w:spacing w:line="360" w:lineRule="auto"/>
        <w:rPr>
          <w:rFonts w:ascii="Arial" w:hAnsi="Arial" w:cs="Arial"/>
        </w:rPr>
      </w:pPr>
      <w:r w:rsidRPr="000F6387">
        <w:rPr>
          <w:rFonts w:ascii="Arial" w:hAnsi="Arial" w:cs="Arial"/>
        </w:rPr>
        <w:t>Define what research methodology is, then describe the types of research methodology</w:t>
      </w:r>
    </w:p>
    <w:p w14:paraId="3C873CAE" w14:textId="77777777" w:rsidR="00C2605F" w:rsidRPr="00C2605F" w:rsidRDefault="00C2605F" w:rsidP="00C2605F">
      <w:pPr>
        <w:spacing w:line="360" w:lineRule="auto"/>
        <w:rPr>
          <w:rFonts w:ascii="Arial" w:hAnsi="Arial" w:cs="Arial"/>
          <w:b/>
          <w:bCs/>
        </w:rPr>
      </w:pPr>
      <w:r w:rsidRPr="00C2605F">
        <w:rPr>
          <w:rFonts w:ascii="Arial" w:hAnsi="Arial" w:cs="Arial"/>
          <w:b/>
          <w:bCs/>
        </w:rPr>
        <w:t>Main Types of Research Methodology</w:t>
      </w:r>
    </w:p>
    <w:p w14:paraId="2B2FC62A" w14:textId="77777777" w:rsidR="00C2605F" w:rsidRPr="00C2605F" w:rsidRDefault="00C2605F" w:rsidP="00C2605F">
      <w:pPr>
        <w:numPr>
          <w:ilvl w:val="1"/>
          <w:numId w:val="12"/>
        </w:numPr>
        <w:spacing w:line="360" w:lineRule="auto"/>
        <w:rPr>
          <w:rFonts w:ascii="Arial" w:hAnsi="Arial" w:cs="Arial"/>
        </w:rPr>
      </w:pPr>
      <w:r w:rsidRPr="00C2605F">
        <w:rPr>
          <w:rFonts w:ascii="Arial" w:hAnsi="Arial" w:cs="Arial"/>
          <w:b/>
          <w:bCs/>
        </w:rPr>
        <w:t>Qualitative Research</w:t>
      </w:r>
    </w:p>
    <w:p w14:paraId="62D202C3" w14:textId="77777777" w:rsidR="00C2605F" w:rsidRPr="00C2605F" w:rsidRDefault="00C2605F" w:rsidP="00C2605F">
      <w:pPr>
        <w:numPr>
          <w:ilvl w:val="2"/>
          <w:numId w:val="13"/>
        </w:numPr>
        <w:spacing w:line="360" w:lineRule="auto"/>
        <w:rPr>
          <w:rFonts w:ascii="Arial" w:hAnsi="Arial" w:cs="Arial"/>
        </w:rPr>
      </w:pPr>
      <w:r w:rsidRPr="00C2605F">
        <w:rPr>
          <w:rFonts w:ascii="Arial" w:hAnsi="Arial" w:cs="Arial"/>
        </w:rPr>
        <w:t>Focuses on </w:t>
      </w:r>
      <w:r w:rsidRPr="00C2605F">
        <w:rPr>
          <w:rFonts w:ascii="Arial" w:hAnsi="Arial" w:cs="Arial"/>
          <w:b/>
          <w:bCs/>
        </w:rPr>
        <w:t>understanding experiences, perceptions, and social phenomena</w:t>
      </w:r>
      <w:r w:rsidRPr="00C2605F">
        <w:rPr>
          <w:rFonts w:ascii="Arial" w:hAnsi="Arial" w:cs="Arial"/>
        </w:rPr>
        <w:t> using non-numerical data.</w:t>
      </w:r>
    </w:p>
    <w:p w14:paraId="2DC0D3F3" w14:textId="77777777" w:rsidR="00C2605F" w:rsidRPr="00C2605F" w:rsidRDefault="00C2605F" w:rsidP="00C2605F">
      <w:pPr>
        <w:numPr>
          <w:ilvl w:val="2"/>
          <w:numId w:val="14"/>
        </w:numPr>
        <w:spacing w:line="360" w:lineRule="auto"/>
        <w:rPr>
          <w:rFonts w:ascii="Arial" w:hAnsi="Arial" w:cs="Arial"/>
        </w:rPr>
      </w:pPr>
      <w:r w:rsidRPr="00C2605F">
        <w:rPr>
          <w:rFonts w:ascii="Arial" w:hAnsi="Arial" w:cs="Arial"/>
        </w:rPr>
        <w:t>Data collection methods include </w:t>
      </w:r>
      <w:r w:rsidRPr="00C2605F">
        <w:rPr>
          <w:rFonts w:ascii="Arial" w:hAnsi="Arial" w:cs="Arial"/>
          <w:b/>
          <w:bCs/>
        </w:rPr>
        <w:t>interviews, focus groups, ethnography, observations, and case studies</w:t>
      </w:r>
      <w:r w:rsidRPr="00C2605F">
        <w:rPr>
          <w:rFonts w:ascii="Arial" w:hAnsi="Arial" w:cs="Arial"/>
        </w:rPr>
        <w:t>.</w:t>
      </w:r>
    </w:p>
    <w:p w14:paraId="0A2F73F7" w14:textId="60A18E13" w:rsidR="00C2605F" w:rsidRPr="00C2605F" w:rsidRDefault="00C2605F" w:rsidP="00C2605F">
      <w:pPr>
        <w:numPr>
          <w:ilvl w:val="2"/>
          <w:numId w:val="15"/>
        </w:numPr>
        <w:spacing w:line="360" w:lineRule="auto"/>
        <w:rPr>
          <w:rFonts w:ascii="Arial" w:hAnsi="Arial" w:cs="Arial"/>
          <w:color w:val="000000" w:themeColor="text1"/>
        </w:rPr>
      </w:pPr>
      <w:hyperlink r:id="rId16" w:tgtFrame="_blank" w:history="1">
        <w:r w:rsidRPr="00C2605F">
          <w:rPr>
            <w:rStyle w:val="Hyperlink"/>
            <w:rFonts w:ascii="Arial" w:hAnsi="Arial" w:cs="Arial"/>
            <w:color w:val="000000" w:themeColor="text1"/>
            <w:u w:val="none"/>
          </w:rPr>
          <w:t>Examples: Studying teachers’ perceptions of remote learning or understanding consumer behavior through in-depth interviews </w:t>
        </w:r>
      </w:hyperlink>
    </w:p>
    <w:p w14:paraId="59807DFB" w14:textId="77777777" w:rsidR="00C2605F" w:rsidRPr="00C2605F" w:rsidRDefault="00C2605F" w:rsidP="00C2605F">
      <w:pPr>
        <w:numPr>
          <w:ilvl w:val="1"/>
          <w:numId w:val="12"/>
        </w:numPr>
        <w:spacing w:line="360" w:lineRule="auto"/>
        <w:rPr>
          <w:rFonts w:ascii="Arial" w:hAnsi="Arial" w:cs="Arial"/>
        </w:rPr>
      </w:pPr>
      <w:r w:rsidRPr="00C2605F">
        <w:rPr>
          <w:rFonts w:ascii="Arial" w:hAnsi="Arial" w:cs="Arial"/>
          <w:b/>
          <w:bCs/>
        </w:rPr>
        <w:t>Quantitative Research</w:t>
      </w:r>
    </w:p>
    <w:p w14:paraId="316DE951" w14:textId="77777777" w:rsidR="00C2605F" w:rsidRPr="00C2605F" w:rsidRDefault="00C2605F" w:rsidP="00C2605F">
      <w:pPr>
        <w:numPr>
          <w:ilvl w:val="2"/>
          <w:numId w:val="16"/>
        </w:numPr>
        <w:spacing w:line="360" w:lineRule="auto"/>
        <w:rPr>
          <w:rFonts w:ascii="Arial" w:hAnsi="Arial" w:cs="Arial"/>
        </w:rPr>
      </w:pPr>
      <w:r w:rsidRPr="00C2605F">
        <w:rPr>
          <w:rFonts w:ascii="Arial" w:hAnsi="Arial" w:cs="Arial"/>
        </w:rPr>
        <w:t>Focuses on </w:t>
      </w:r>
      <w:r w:rsidRPr="00C2605F">
        <w:rPr>
          <w:rFonts w:ascii="Arial" w:hAnsi="Arial" w:cs="Arial"/>
          <w:b/>
          <w:bCs/>
        </w:rPr>
        <w:t>numerical data, statistical analysis, and measurable outcomes</w:t>
      </w:r>
      <w:r w:rsidRPr="00C2605F">
        <w:rPr>
          <w:rFonts w:ascii="Arial" w:hAnsi="Arial" w:cs="Arial"/>
        </w:rPr>
        <w:t>.</w:t>
      </w:r>
    </w:p>
    <w:p w14:paraId="609C87D0" w14:textId="77777777" w:rsidR="00C2605F" w:rsidRPr="00C2605F" w:rsidRDefault="00C2605F" w:rsidP="00C2605F">
      <w:pPr>
        <w:numPr>
          <w:ilvl w:val="2"/>
          <w:numId w:val="17"/>
        </w:numPr>
        <w:spacing w:line="360" w:lineRule="auto"/>
        <w:rPr>
          <w:rFonts w:ascii="Arial" w:hAnsi="Arial" w:cs="Arial"/>
        </w:rPr>
      </w:pPr>
      <w:r w:rsidRPr="00C2605F">
        <w:rPr>
          <w:rFonts w:ascii="Arial" w:hAnsi="Arial" w:cs="Arial"/>
        </w:rPr>
        <w:t>Methods include </w:t>
      </w:r>
      <w:r w:rsidRPr="00C2605F">
        <w:rPr>
          <w:rFonts w:ascii="Arial" w:hAnsi="Arial" w:cs="Arial"/>
          <w:b/>
          <w:bCs/>
        </w:rPr>
        <w:t>surveys, experiments, longitudinal studies, and structured observations</w:t>
      </w:r>
      <w:r w:rsidRPr="00C2605F">
        <w:rPr>
          <w:rFonts w:ascii="Arial" w:hAnsi="Arial" w:cs="Arial"/>
        </w:rPr>
        <w:t>.</w:t>
      </w:r>
    </w:p>
    <w:p w14:paraId="79D2EF59" w14:textId="01CAB049" w:rsidR="00C2605F" w:rsidRPr="00C2605F" w:rsidRDefault="00C2605F" w:rsidP="00C2605F">
      <w:pPr>
        <w:numPr>
          <w:ilvl w:val="2"/>
          <w:numId w:val="18"/>
        </w:numPr>
        <w:spacing w:line="360" w:lineRule="auto"/>
        <w:rPr>
          <w:rFonts w:ascii="Arial" w:hAnsi="Arial" w:cs="Arial"/>
        </w:rPr>
      </w:pPr>
      <w:hyperlink r:id="rId17" w:tgtFrame="_blank" w:history="1">
        <w:r w:rsidRPr="00C2605F">
          <w:rPr>
            <w:rStyle w:val="Hyperlink"/>
            <w:rFonts w:ascii="Arial" w:hAnsi="Arial" w:cs="Arial"/>
            <w:color w:val="000000" w:themeColor="text1"/>
            <w:u w:val="none"/>
          </w:rPr>
          <w:t>Examples: Measuring the effect of study hours on exam performance or the efficacy of a drug in clinical trials</w:t>
        </w:r>
        <w:r>
          <w:rPr>
            <w:rStyle w:val="Hyperlink"/>
            <w:rFonts w:ascii="Arial" w:hAnsi="Arial" w:cs="Arial"/>
            <w:color w:val="000000" w:themeColor="text1"/>
            <w:u w:val="none"/>
          </w:rPr>
          <w:t>.</w:t>
        </w:r>
        <w:r w:rsidRPr="00C2605F">
          <w:rPr>
            <w:rStyle w:val="Hyperlink"/>
            <w:rFonts w:ascii="Arial" w:hAnsi="Arial" w:cs="Arial"/>
            <w:color w:val="000000" w:themeColor="text1"/>
            <w:u w:val="none"/>
          </w:rPr>
          <w:t> </w:t>
        </w:r>
      </w:hyperlink>
      <w:r w:rsidRPr="00C2605F">
        <w:rPr>
          <w:rFonts w:ascii="Arial" w:hAnsi="Arial" w:cs="Arial"/>
        </w:rPr>
        <w:t xml:space="preserve"> </w:t>
      </w:r>
    </w:p>
    <w:p w14:paraId="0EBDDC23" w14:textId="3100757E" w:rsidR="00C2605F" w:rsidRPr="00C2605F" w:rsidRDefault="00C2605F" w:rsidP="00C2605F">
      <w:pPr>
        <w:spacing w:line="360" w:lineRule="auto"/>
        <w:rPr>
          <w:rFonts w:ascii="Arial" w:hAnsi="Arial" w:cs="Arial"/>
        </w:rPr>
      </w:pPr>
    </w:p>
    <w:p w14:paraId="24B2EA1B" w14:textId="77777777" w:rsidR="00C2605F" w:rsidRPr="00C2605F" w:rsidRDefault="00C2605F" w:rsidP="00C2605F">
      <w:pPr>
        <w:numPr>
          <w:ilvl w:val="1"/>
          <w:numId w:val="12"/>
        </w:numPr>
        <w:spacing w:line="360" w:lineRule="auto"/>
        <w:rPr>
          <w:rFonts w:ascii="Arial" w:hAnsi="Arial" w:cs="Arial"/>
        </w:rPr>
      </w:pPr>
      <w:r w:rsidRPr="00C2605F">
        <w:rPr>
          <w:rFonts w:ascii="Arial" w:hAnsi="Arial" w:cs="Arial"/>
          <w:b/>
          <w:bCs/>
        </w:rPr>
        <w:t>Mixed Methods Research</w:t>
      </w:r>
    </w:p>
    <w:p w14:paraId="4B31C32F" w14:textId="4C146D79" w:rsidR="00C2605F" w:rsidRPr="00C2605F" w:rsidRDefault="00C2605F" w:rsidP="00C2605F">
      <w:pPr>
        <w:numPr>
          <w:ilvl w:val="2"/>
          <w:numId w:val="19"/>
        </w:numPr>
        <w:spacing w:line="360" w:lineRule="auto"/>
        <w:rPr>
          <w:rFonts w:ascii="Arial" w:hAnsi="Arial" w:cs="Arial"/>
        </w:rPr>
      </w:pPr>
      <w:r w:rsidRPr="00C2605F">
        <w:rPr>
          <w:rFonts w:ascii="Arial" w:hAnsi="Arial" w:cs="Arial"/>
        </w:rPr>
        <w:t>Integrates </w:t>
      </w:r>
      <w:r w:rsidRPr="00C2605F">
        <w:rPr>
          <w:rFonts w:ascii="Arial" w:hAnsi="Arial" w:cs="Arial"/>
          <w:b/>
          <w:bCs/>
        </w:rPr>
        <w:t>both qualitative and quantitative approaches</w:t>
      </w:r>
      <w:r w:rsidRPr="00C2605F">
        <w:rPr>
          <w:rFonts w:ascii="Arial" w:hAnsi="Arial" w:cs="Arial"/>
        </w:rPr>
        <w:t> to offer a comprehensive understanding of a research problem.</w:t>
      </w:r>
    </w:p>
    <w:p w14:paraId="0F368C1D" w14:textId="3562DECB" w:rsidR="00C82FE1" w:rsidRPr="000F6387" w:rsidRDefault="00C82FE1" w:rsidP="00FB75C3">
      <w:pPr>
        <w:spacing w:line="360" w:lineRule="auto"/>
        <w:rPr>
          <w:rFonts w:ascii="Arial" w:hAnsi="Arial" w:cs="Arial"/>
        </w:rPr>
      </w:pPr>
      <w:r w:rsidRPr="000F6387">
        <w:rPr>
          <w:rFonts w:ascii="Arial" w:hAnsi="Arial" w:cs="Arial"/>
          <w:b/>
          <w:bCs/>
        </w:rPr>
        <w:lastRenderedPageBreak/>
        <w:t>Quantitative research</w:t>
      </w:r>
      <w:r w:rsidRPr="000F6387">
        <w:rPr>
          <w:rFonts w:ascii="Arial" w:hAnsi="Arial" w:cs="Arial"/>
        </w:rPr>
        <w:t>: Focuses on numerical data and statistics. Uses surveys, experiments, or secondary statistical data.</w:t>
      </w:r>
    </w:p>
    <w:p w14:paraId="3AAA00AA" w14:textId="6E46E631" w:rsidR="00C82FE1" w:rsidRPr="000F6387" w:rsidRDefault="00C82FE1" w:rsidP="00FB75C3">
      <w:pPr>
        <w:spacing w:line="360" w:lineRule="auto"/>
        <w:rPr>
          <w:rFonts w:ascii="Arial" w:hAnsi="Arial" w:cs="Arial"/>
        </w:rPr>
      </w:pPr>
      <w:r w:rsidRPr="000F6387">
        <w:rPr>
          <w:rFonts w:ascii="Arial" w:hAnsi="Arial" w:cs="Arial"/>
          <w:b/>
          <w:bCs/>
        </w:rPr>
        <w:t>Mixed-Methods research</w:t>
      </w:r>
      <w:r w:rsidRPr="000F6387">
        <w:rPr>
          <w:rFonts w:ascii="Arial" w:hAnsi="Arial" w:cs="Arial"/>
        </w:rPr>
        <w:t>: Combines both qualitative and quantitative approaches.</w:t>
      </w:r>
    </w:p>
    <w:p w14:paraId="26E84237" w14:textId="0ED57931" w:rsidR="00C82FE1" w:rsidRPr="000F6387" w:rsidRDefault="00C82FE1" w:rsidP="00FB75C3">
      <w:pPr>
        <w:spacing w:line="360" w:lineRule="auto"/>
        <w:rPr>
          <w:rFonts w:ascii="Arial" w:hAnsi="Arial" w:cs="Arial"/>
        </w:rPr>
      </w:pPr>
      <w:r w:rsidRPr="000F6387">
        <w:rPr>
          <w:rFonts w:ascii="Arial" w:hAnsi="Arial" w:cs="Arial"/>
        </w:rPr>
        <w:t>State your chosen methodology (</w:t>
      </w:r>
      <w:r w:rsidRPr="000F6387">
        <w:rPr>
          <w:rFonts w:ascii="Arial" w:hAnsi="Arial" w:cs="Arial"/>
          <w:b/>
          <w:bCs/>
        </w:rPr>
        <w:t xml:space="preserve">qualitative, quantitative, or </w:t>
      </w:r>
      <w:r w:rsidR="00C2605F" w:rsidRPr="000F6387">
        <w:rPr>
          <w:rFonts w:ascii="Arial" w:hAnsi="Arial" w:cs="Arial"/>
          <w:b/>
          <w:bCs/>
        </w:rPr>
        <w:t>mixed methods</w:t>
      </w:r>
      <w:r w:rsidRPr="000F6387">
        <w:rPr>
          <w:rFonts w:ascii="Arial" w:hAnsi="Arial" w:cs="Arial"/>
        </w:rPr>
        <w:t>) and justify your choice of methodology to be used in your research:</w:t>
      </w:r>
    </w:p>
    <w:p w14:paraId="37410442" w14:textId="0290F5D7" w:rsidR="00C82FE1" w:rsidRDefault="00C82FE1" w:rsidP="00FB75C3">
      <w:pPr>
        <w:spacing w:line="360" w:lineRule="auto"/>
        <w:ind w:firstLine="720"/>
        <w:rPr>
          <w:rFonts w:ascii="Arial" w:hAnsi="Arial" w:cs="Arial"/>
        </w:rPr>
      </w:pPr>
      <w:r w:rsidRPr="000F6387">
        <w:rPr>
          <w:rFonts w:ascii="Arial" w:hAnsi="Arial" w:cs="Arial"/>
        </w:rPr>
        <w:t>How does this methodology help in understanding your research issue?</w:t>
      </w:r>
    </w:p>
    <w:p w14:paraId="0E27135C" w14:textId="73961358" w:rsidR="00C82FE1" w:rsidRPr="000F6387" w:rsidRDefault="00AD58F6" w:rsidP="00AD58F6">
      <w:pPr>
        <w:spacing w:line="360" w:lineRule="auto"/>
        <w:ind w:firstLine="720"/>
        <w:rPr>
          <w:rFonts w:ascii="Arial" w:hAnsi="Arial" w:cs="Arial"/>
        </w:rPr>
      </w:pPr>
      <w:r w:rsidRPr="00AD58F6">
        <w:rPr>
          <w:rFonts w:ascii="Arial" w:hAnsi="Arial" w:cs="Arial"/>
          <w:b/>
          <w:bCs/>
        </w:rPr>
        <w:t>Research methodology plays a crucial role in research by providing a systematic approach to collecting, analyzing, and interpreting data.</w:t>
      </w:r>
      <w:r w:rsidRPr="00AD58F6">
        <w:rPr>
          <w:rFonts w:ascii="Arial" w:hAnsi="Arial" w:cs="Arial"/>
        </w:rPr>
        <w:t> It ensures that the research is conducted systematically, yielding reliable and valid results. Key benefits of a well-defined research methodology include</w:t>
      </w:r>
      <w:r>
        <w:rPr>
          <w:rFonts w:ascii="Arial" w:hAnsi="Arial" w:cs="Arial"/>
        </w:rPr>
        <w:t>.</w:t>
      </w:r>
      <w:r w:rsidRPr="00AD58F6">
        <w:rPr>
          <w:rFonts w:ascii="Roboto" w:hAnsi="Roboto"/>
          <w:b/>
          <w:bCs/>
          <w:color w:val="8A4B30"/>
          <w:sz w:val="30"/>
          <w:szCs w:val="30"/>
          <w:shd w:val="clear" w:color="auto" w:fill="FFFFFF"/>
        </w:rPr>
        <w:t xml:space="preserve"> </w:t>
      </w:r>
      <w:r w:rsidRPr="00AD58F6">
        <w:rPr>
          <w:rFonts w:ascii="Arial" w:hAnsi="Arial" w:cs="Arial"/>
          <w:b/>
          <w:bCs/>
        </w:rPr>
        <w:t>Research methodology is crucial because it provides a structured framework that guides data collection, analysis, and interpretation, ensuring the study is systematic, reliable, and credible.</w:t>
      </w:r>
    </w:p>
    <w:p w14:paraId="472AA2D3" w14:textId="5F710ABB" w:rsidR="00FB75C3" w:rsidRPr="00FB75C3" w:rsidRDefault="00C82FE1" w:rsidP="00AD58F6">
      <w:pPr>
        <w:pStyle w:val="Heading1"/>
        <w:spacing w:line="360" w:lineRule="auto"/>
      </w:pPr>
      <w:bookmarkStart w:id="7" w:name="_Toc212640872"/>
      <w:r w:rsidRPr="000F6387">
        <w:t>3. Data collection</w:t>
      </w:r>
      <w:bookmarkEnd w:id="7"/>
    </w:p>
    <w:p w14:paraId="041C498B" w14:textId="77777777" w:rsidR="00C82FE1" w:rsidRDefault="00C82FE1" w:rsidP="00FB75C3">
      <w:pPr>
        <w:spacing w:line="360" w:lineRule="auto"/>
        <w:rPr>
          <w:rFonts w:ascii="Arial" w:hAnsi="Arial" w:cs="Arial"/>
          <w:b/>
          <w:bCs/>
        </w:rPr>
      </w:pPr>
      <w:bookmarkStart w:id="8" w:name="_Toc212640873"/>
      <w:r w:rsidRPr="00D47902">
        <w:rPr>
          <w:rStyle w:val="Heading2Char"/>
        </w:rPr>
        <w:t>3.1 Primary vs. Secondary Data</w:t>
      </w:r>
      <w:bookmarkEnd w:id="8"/>
      <w:r w:rsidRPr="000F6387">
        <w:rPr>
          <w:rFonts w:ascii="Arial" w:hAnsi="Arial" w:cs="Arial"/>
          <w:b/>
          <w:bCs/>
        </w:rPr>
        <w:t xml:space="preserve"> (100 words)</w:t>
      </w:r>
    </w:p>
    <w:p w14:paraId="1C0040DD" w14:textId="0AFE48BF" w:rsidR="00B32599" w:rsidRDefault="00B32599" w:rsidP="00FB75C3">
      <w:pPr>
        <w:spacing w:line="360" w:lineRule="auto"/>
        <w:rPr>
          <w:rFonts w:ascii="Arial" w:hAnsi="Arial" w:cs="Arial"/>
          <w:b/>
          <w:bCs/>
        </w:rPr>
      </w:pPr>
      <w:r w:rsidRPr="00B32599">
        <w:rPr>
          <w:rFonts w:ascii="Arial" w:hAnsi="Arial" w:cs="Arial"/>
          <w:b/>
          <w:bCs/>
        </w:rPr>
        <w:t>Define and explain the difference between:</w:t>
      </w:r>
    </w:p>
    <w:p w14:paraId="57C7466C" w14:textId="77777777" w:rsidR="003960FF" w:rsidRPr="003960FF" w:rsidRDefault="003960FF" w:rsidP="003960FF">
      <w:pPr>
        <w:numPr>
          <w:ilvl w:val="0"/>
          <w:numId w:val="21"/>
        </w:numPr>
        <w:spacing w:line="360" w:lineRule="auto"/>
        <w:rPr>
          <w:rFonts w:ascii="Arial" w:hAnsi="Arial" w:cs="Arial"/>
          <w:b/>
          <w:bCs/>
        </w:rPr>
      </w:pPr>
      <w:r w:rsidRPr="003960FF">
        <w:rPr>
          <w:rFonts w:ascii="Arial" w:hAnsi="Arial" w:cs="Arial"/>
          <w:b/>
          <w:bCs/>
        </w:rPr>
        <w:t>Primary research data is collected directly by the researcher through surveys or experiments and provides specific, reliable information necessary for accuracy, whereas secondary research data is information collected from a previous study, government databases or published journals.</w:t>
      </w:r>
    </w:p>
    <w:p w14:paraId="12E5732E" w14:textId="77777777" w:rsidR="003960FF" w:rsidRPr="003960FF" w:rsidRDefault="003960FF" w:rsidP="003960FF">
      <w:pPr>
        <w:numPr>
          <w:ilvl w:val="0"/>
          <w:numId w:val="21"/>
        </w:numPr>
        <w:spacing w:line="360" w:lineRule="auto"/>
        <w:rPr>
          <w:rFonts w:ascii="Arial" w:hAnsi="Arial" w:cs="Arial"/>
          <w:b/>
          <w:bCs/>
        </w:rPr>
      </w:pPr>
      <w:r w:rsidRPr="003960FF">
        <w:rPr>
          <w:rFonts w:ascii="Arial" w:hAnsi="Arial" w:cs="Arial"/>
          <w:b/>
          <w:bCs/>
        </w:rPr>
        <w:t>Primary data collection ensures up-to-date, accurate results tailored to your specific research needs; it is specific, up-to-date, and increases the accuracy of your study.</w:t>
      </w:r>
    </w:p>
    <w:p w14:paraId="7F00B31F" w14:textId="725569B0" w:rsidR="00FB75C3" w:rsidRDefault="003960FF" w:rsidP="00FB75C3">
      <w:pPr>
        <w:numPr>
          <w:ilvl w:val="0"/>
          <w:numId w:val="21"/>
        </w:numPr>
        <w:spacing w:line="360" w:lineRule="auto"/>
        <w:rPr>
          <w:rFonts w:ascii="Arial" w:hAnsi="Arial" w:cs="Arial"/>
          <w:b/>
          <w:bCs/>
        </w:rPr>
      </w:pPr>
      <w:r w:rsidRPr="003960FF">
        <w:rPr>
          <w:rFonts w:ascii="Arial" w:hAnsi="Arial" w:cs="Arial"/>
          <w:b/>
          <w:bCs/>
        </w:rPr>
        <w:t xml:space="preserve">Secondary data collection is inexpensive and takes little time, but it can be out of date; the researcher has a lack of control over the collection process, and the data may contain pre-existing </w:t>
      </w:r>
      <w:bookmarkStart w:id="9" w:name="_Toc212640875"/>
      <w:r w:rsidR="00B32599" w:rsidRPr="003960FF">
        <w:rPr>
          <w:rFonts w:ascii="Arial" w:hAnsi="Arial" w:cs="Arial"/>
          <w:b/>
          <w:bCs/>
        </w:rPr>
        <w:t>bias.</w:t>
      </w:r>
    </w:p>
    <w:p w14:paraId="51B3F701" w14:textId="77777777" w:rsidR="000A272B" w:rsidRPr="00B32599" w:rsidRDefault="000A272B" w:rsidP="000A272B">
      <w:pPr>
        <w:spacing w:line="360" w:lineRule="auto"/>
        <w:ind w:left="720"/>
        <w:rPr>
          <w:rFonts w:ascii="Arial" w:hAnsi="Arial" w:cs="Arial"/>
          <w:b/>
          <w:bCs/>
        </w:rPr>
      </w:pPr>
    </w:p>
    <w:p w14:paraId="3BFA5B9D" w14:textId="51C46D03" w:rsidR="00B32599" w:rsidRPr="00B32599" w:rsidRDefault="00B32599" w:rsidP="00FB75C3">
      <w:pPr>
        <w:numPr>
          <w:ilvl w:val="0"/>
          <w:numId w:val="21"/>
        </w:numPr>
        <w:spacing w:line="360" w:lineRule="auto"/>
        <w:rPr>
          <w:rStyle w:val="Heading1Char"/>
          <w:rFonts w:eastAsiaTheme="minorHAnsi" w:cs="Arial"/>
          <w:bCs/>
          <w:color w:val="auto"/>
          <w:szCs w:val="22"/>
          <w:highlight w:val="yellow"/>
        </w:rPr>
      </w:pPr>
      <w:r w:rsidRPr="00B32599">
        <w:rPr>
          <w:rStyle w:val="Heading1Char"/>
          <w:rFonts w:eastAsiaTheme="minorHAnsi" w:cs="Arial"/>
          <w:bCs/>
          <w:color w:val="auto"/>
          <w:szCs w:val="22"/>
          <w:highlight w:val="yellow"/>
        </w:rPr>
        <w:t>https://ca.indeed.com</w:t>
      </w:r>
    </w:p>
    <w:p w14:paraId="797ACD29" w14:textId="19EBA415" w:rsidR="003960FF" w:rsidRPr="003960FF" w:rsidRDefault="00C82FE1" w:rsidP="003960FF">
      <w:pPr>
        <w:pStyle w:val="ListParagraph"/>
        <w:numPr>
          <w:ilvl w:val="1"/>
          <w:numId w:val="19"/>
        </w:numPr>
        <w:spacing w:line="360" w:lineRule="auto"/>
        <w:rPr>
          <w:rFonts w:ascii="Arial" w:hAnsi="Arial" w:cs="Arial"/>
          <w:b/>
          <w:bCs/>
        </w:rPr>
      </w:pPr>
      <w:r w:rsidRPr="00D47902">
        <w:rPr>
          <w:rStyle w:val="Heading1Char"/>
        </w:rPr>
        <w:t>Conclusion</w:t>
      </w:r>
      <w:bookmarkEnd w:id="9"/>
      <w:r w:rsidRPr="003960FF">
        <w:rPr>
          <w:rFonts w:ascii="Arial" w:hAnsi="Arial" w:cs="Arial"/>
          <w:b/>
          <w:bCs/>
        </w:rPr>
        <w:t xml:space="preserve"> (150 words)</w:t>
      </w:r>
    </w:p>
    <w:p w14:paraId="3E6689E3" w14:textId="77777777" w:rsidR="003960FF" w:rsidRPr="00697233" w:rsidRDefault="003960FF" w:rsidP="003960FF">
      <w:r w:rsidRPr="00697233">
        <w:t>The NHS faces </w:t>
      </w:r>
      <w:r w:rsidRPr="00697233">
        <w:rPr>
          <w:b/>
          <w:bCs/>
        </w:rPr>
        <w:t>interlinked challenges</w:t>
      </w:r>
      <w:r w:rsidRPr="00697233">
        <w:t> across workforce, </w:t>
      </w:r>
      <w:r w:rsidRPr="007E350B">
        <w:t>access, medication error demand</w:t>
      </w:r>
      <w:r w:rsidRPr="00697233">
        <w:t> management, inequalities, funding, and digital transformation. Immediate operational </w:t>
      </w:r>
      <w:r w:rsidRPr="00697233">
        <w:lastRenderedPageBreak/>
        <w:t>issues like waiting times and urgent care pressures coexist with systemic challenges such as rising multimorbidity, social determinants, and health disparities. Addressing these requires </w:t>
      </w:r>
      <w:r w:rsidRPr="00697233">
        <w:rPr>
          <w:b/>
          <w:bCs/>
        </w:rPr>
        <w:t>multi-year investment, structural reform, and integrated planning across primary, community, and acute care</w:t>
      </w:r>
      <w:r w:rsidRPr="00697233">
        <w:t> systems.</w:t>
      </w:r>
    </w:p>
    <w:p w14:paraId="7EC49896" w14:textId="77777777" w:rsidR="003960FF" w:rsidRPr="00697233" w:rsidRDefault="003960FF" w:rsidP="003960FF">
      <w:r w:rsidRPr="00697233">
        <w:rPr>
          <w:b/>
          <w:bCs/>
        </w:rPr>
        <w:t>References:</w:t>
      </w:r>
    </w:p>
    <w:p w14:paraId="571EAB80" w14:textId="77777777" w:rsidR="003960FF" w:rsidRPr="00697233" w:rsidRDefault="003960FF" w:rsidP="003960FF">
      <w:pPr>
        <w:numPr>
          <w:ilvl w:val="0"/>
          <w:numId w:val="22"/>
        </w:numPr>
        <w:spacing w:line="278" w:lineRule="auto"/>
      </w:pPr>
      <w:r w:rsidRPr="00697233">
        <w:t>NHS England (2024/25 Priorities Planning Guidance): https://www.england.nhs.uk/long-read/2024-25-priorities-and-operational-planning-guidance/</w:t>
      </w:r>
    </w:p>
    <w:p w14:paraId="4EA634D3" w14:textId="77777777" w:rsidR="003960FF" w:rsidRPr="00697233" w:rsidRDefault="003960FF" w:rsidP="003960FF">
      <w:pPr>
        <w:numPr>
          <w:ilvl w:val="0"/>
          <w:numId w:val="22"/>
        </w:numPr>
        <w:spacing w:line="278" w:lineRule="auto"/>
      </w:pPr>
      <w:r w:rsidRPr="00697233">
        <w:t>Health Foundation – Nine Major Challenges Facing Health and Care: https://www.health.org.uk/reports-and-analysis/briefings/nine-major-challenges-facing-health-and-care-in-england</w:t>
      </w:r>
    </w:p>
    <w:p w14:paraId="6EDD4E93" w14:textId="77777777" w:rsidR="00322395" w:rsidRPr="000F6387" w:rsidRDefault="00322395" w:rsidP="00FB75C3">
      <w:pPr>
        <w:spacing w:line="360" w:lineRule="auto"/>
        <w:rPr>
          <w:rFonts w:ascii="Arial" w:hAnsi="Arial" w:cs="Arial"/>
        </w:rPr>
      </w:pPr>
    </w:p>
    <w:p w14:paraId="6320F7FB" w14:textId="77777777" w:rsidR="00B83C72" w:rsidRPr="000F6387" w:rsidRDefault="00B83C72" w:rsidP="00FB75C3">
      <w:pPr>
        <w:spacing w:line="360" w:lineRule="auto"/>
        <w:rPr>
          <w:rFonts w:ascii="Arial" w:hAnsi="Arial" w:cs="Arial"/>
        </w:rPr>
      </w:pPr>
    </w:p>
    <w:sectPr w:rsidR="00B83C72" w:rsidRPr="000F638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1E4308" w14:textId="77777777" w:rsidR="0049196D" w:rsidRDefault="0049196D" w:rsidP="00C82FE1">
      <w:pPr>
        <w:spacing w:after="0" w:line="240" w:lineRule="auto"/>
      </w:pPr>
      <w:r>
        <w:separator/>
      </w:r>
    </w:p>
  </w:endnote>
  <w:endnote w:type="continuationSeparator" w:id="0">
    <w:p w14:paraId="2EAC3570" w14:textId="77777777" w:rsidR="0049196D" w:rsidRDefault="0049196D"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Content>
      <w:sdt>
        <w:sdtPr>
          <w:id w:val="-1769616900"/>
          <w:docPartObj>
            <w:docPartGallery w:val="Page Numbers (Top of Page)"/>
            <w:docPartUnique/>
          </w:docPartObj>
        </w:sdt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19649C" w14:textId="77777777" w:rsidR="0049196D" w:rsidRDefault="0049196D" w:rsidP="00C82FE1">
      <w:pPr>
        <w:spacing w:after="0" w:line="240" w:lineRule="auto"/>
      </w:pPr>
      <w:r>
        <w:separator/>
      </w:r>
    </w:p>
  </w:footnote>
  <w:footnote w:type="continuationSeparator" w:id="0">
    <w:p w14:paraId="7627AF14" w14:textId="77777777" w:rsidR="0049196D" w:rsidRDefault="0049196D" w:rsidP="00C82F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F93FC3"/>
    <w:multiLevelType w:val="multilevel"/>
    <w:tmpl w:val="A0F09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D34A30"/>
    <w:multiLevelType w:val="multilevel"/>
    <w:tmpl w:val="C4047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5"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7B0389"/>
    <w:multiLevelType w:val="multilevel"/>
    <w:tmpl w:val="B48A97B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4B799A"/>
    <w:multiLevelType w:val="multilevel"/>
    <w:tmpl w:val="CC1C0048"/>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7153871">
    <w:abstractNumId w:val="6"/>
  </w:num>
  <w:num w:numId="2" w16cid:durableId="142504706">
    <w:abstractNumId w:val="9"/>
  </w:num>
  <w:num w:numId="3" w16cid:durableId="1084103864">
    <w:abstractNumId w:val="11"/>
  </w:num>
  <w:num w:numId="4" w16cid:durableId="134375611">
    <w:abstractNumId w:val="13"/>
  </w:num>
  <w:num w:numId="5" w16cid:durableId="1915161953">
    <w:abstractNumId w:val="4"/>
  </w:num>
  <w:num w:numId="6" w16cid:durableId="306203730">
    <w:abstractNumId w:val="0"/>
  </w:num>
  <w:num w:numId="7" w16cid:durableId="947128791">
    <w:abstractNumId w:val="7"/>
  </w:num>
  <w:num w:numId="8" w16cid:durableId="693842974">
    <w:abstractNumId w:val="8"/>
  </w:num>
  <w:num w:numId="9" w16cid:durableId="584269751">
    <w:abstractNumId w:val="5"/>
  </w:num>
  <w:num w:numId="10" w16cid:durableId="1716348778">
    <w:abstractNumId w:val="1"/>
  </w:num>
  <w:num w:numId="11" w16cid:durableId="602147804">
    <w:abstractNumId w:val="2"/>
  </w:num>
  <w:num w:numId="12" w16cid:durableId="1982611380">
    <w:abstractNumId w:val="10"/>
  </w:num>
  <w:num w:numId="13" w16cid:durableId="1661540118">
    <w:abstractNumId w:val="10"/>
    <w:lvlOverride w:ilvl="2">
      <w:lvl w:ilvl="2">
        <w:numFmt w:val="bullet"/>
        <w:lvlText w:val=""/>
        <w:lvlJc w:val="left"/>
        <w:pPr>
          <w:tabs>
            <w:tab w:val="num" w:pos="2160"/>
          </w:tabs>
          <w:ind w:left="2160" w:hanging="360"/>
        </w:pPr>
        <w:rPr>
          <w:rFonts w:ascii="Symbol" w:hAnsi="Symbol" w:hint="default"/>
          <w:sz w:val="20"/>
        </w:rPr>
      </w:lvl>
    </w:lvlOverride>
  </w:num>
  <w:num w:numId="14" w16cid:durableId="1576889353">
    <w:abstractNumId w:val="10"/>
    <w:lvlOverride w:ilvl="2">
      <w:lvl w:ilvl="2">
        <w:numFmt w:val="bullet"/>
        <w:lvlText w:val=""/>
        <w:lvlJc w:val="left"/>
        <w:pPr>
          <w:tabs>
            <w:tab w:val="num" w:pos="2160"/>
          </w:tabs>
          <w:ind w:left="2160" w:hanging="360"/>
        </w:pPr>
        <w:rPr>
          <w:rFonts w:ascii="Symbol" w:hAnsi="Symbol" w:hint="default"/>
          <w:sz w:val="20"/>
        </w:rPr>
      </w:lvl>
    </w:lvlOverride>
  </w:num>
  <w:num w:numId="15" w16cid:durableId="77212332">
    <w:abstractNumId w:val="10"/>
    <w:lvlOverride w:ilvl="2">
      <w:lvl w:ilvl="2">
        <w:numFmt w:val="bullet"/>
        <w:lvlText w:val=""/>
        <w:lvlJc w:val="left"/>
        <w:pPr>
          <w:tabs>
            <w:tab w:val="num" w:pos="2160"/>
          </w:tabs>
          <w:ind w:left="2160" w:hanging="360"/>
        </w:pPr>
        <w:rPr>
          <w:rFonts w:ascii="Symbol" w:hAnsi="Symbol" w:hint="default"/>
          <w:sz w:val="20"/>
        </w:rPr>
      </w:lvl>
    </w:lvlOverride>
  </w:num>
  <w:num w:numId="16" w16cid:durableId="258029829">
    <w:abstractNumId w:val="10"/>
    <w:lvlOverride w:ilvl="2">
      <w:lvl w:ilvl="2">
        <w:numFmt w:val="bullet"/>
        <w:lvlText w:val=""/>
        <w:lvlJc w:val="left"/>
        <w:pPr>
          <w:tabs>
            <w:tab w:val="num" w:pos="2160"/>
          </w:tabs>
          <w:ind w:left="2160" w:hanging="360"/>
        </w:pPr>
        <w:rPr>
          <w:rFonts w:ascii="Symbol" w:hAnsi="Symbol" w:hint="default"/>
          <w:sz w:val="20"/>
        </w:rPr>
      </w:lvl>
    </w:lvlOverride>
  </w:num>
  <w:num w:numId="17" w16cid:durableId="2050449910">
    <w:abstractNumId w:val="10"/>
    <w:lvlOverride w:ilvl="2">
      <w:lvl w:ilvl="2">
        <w:numFmt w:val="bullet"/>
        <w:lvlText w:val=""/>
        <w:lvlJc w:val="left"/>
        <w:pPr>
          <w:tabs>
            <w:tab w:val="num" w:pos="2160"/>
          </w:tabs>
          <w:ind w:left="2160" w:hanging="360"/>
        </w:pPr>
        <w:rPr>
          <w:rFonts w:ascii="Symbol" w:hAnsi="Symbol" w:hint="default"/>
          <w:sz w:val="20"/>
        </w:rPr>
      </w:lvl>
    </w:lvlOverride>
  </w:num>
  <w:num w:numId="18" w16cid:durableId="1572354029">
    <w:abstractNumId w:val="10"/>
    <w:lvlOverride w:ilvl="2">
      <w:lvl w:ilvl="2">
        <w:numFmt w:val="bullet"/>
        <w:lvlText w:val=""/>
        <w:lvlJc w:val="left"/>
        <w:pPr>
          <w:tabs>
            <w:tab w:val="num" w:pos="2160"/>
          </w:tabs>
          <w:ind w:left="2160" w:hanging="360"/>
        </w:pPr>
        <w:rPr>
          <w:rFonts w:ascii="Symbol" w:hAnsi="Symbol" w:hint="default"/>
          <w:sz w:val="20"/>
        </w:rPr>
      </w:lvl>
    </w:lvlOverride>
  </w:num>
  <w:num w:numId="19" w16cid:durableId="61872150">
    <w:abstractNumId w:val="10"/>
    <w:lvlOverride w:ilvl="2">
      <w:lvl w:ilvl="2">
        <w:numFmt w:val="bullet"/>
        <w:lvlText w:val=""/>
        <w:lvlJc w:val="left"/>
        <w:pPr>
          <w:tabs>
            <w:tab w:val="num" w:pos="2160"/>
          </w:tabs>
          <w:ind w:left="2160" w:hanging="360"/>
        </w:pPr>
        <w:rPr>
          <w:rFonts w:ascii="Symbol" w:hAnsi="Symbol" w:hint="default"/>
          <w:sz w:val="20"/>
        </w:rPr>
      </w:lvl>
    </w:lvlOverride>
  </w:num>
  <w:num w:numId="20" w16cid:durableId="2137485647">
    <w:abstractNumId w:val="10"/>
    <w:lvlOverride w:ilvl="2">
      <w:lvl w:ilvl="2">
        <w:numFmt w:val="bullet"/>
        <w:lvlText w:val=""/>
        <w:lvlJc w:val="left"/>
        <w:pPr>
          <w:tabs>
            <w:tab w:val="num" w:pos="2160"/>
          </w:tabs>
          <w:ind w:left="2160" w:hanging="360"/>
        </w:pPr>
        <w:rPr>
          <w:rFonts w:ascii="Symbol" w:hAnsi="Symbol" w:hint="default"/>
          <w:sz w:val="20"/>
        </w:rPr>
      </w:lvl>
    </w:lvlOverride>
  </w:num>
  <w:num w:numId="21" w16cid:durableId="327100798">
    <w:abstractNumId w:val="3"/>
  </w:num>
  <w:num w:numId="22" w16cid:durableId="33472496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75320"/>
    <w:rsid w:val="000A272B"/>
    <w:rsid w:val="000F6387"/>
    <w:rsid w:val="00173CC7"/>
    <w:rsid w:val="001C372A"/>
    <w:rsid w:val="001D7BFD"/>
    <w:rsid w:val="002037BB"/>
    <w:rsid w:val="00222839"/>
    <w:rsid w:val="002A0A3D"/>
    <w:rsid w:val="002E1784"/>
    <w:rsid w:val="00322395"/>
    <w:rsid w:val="00342A57"/>
    <w:rsid w:val="003960FF"/>
    <w:rsid w:val="003C1E35"/>
    <w:rsid w:val="0049196D"/>
    <w:rsid w:val="00512D76"/>
    <w:rsid w:val="00676E35"/>
    <w:rsid w:val="006A6F65"/>
    <w:rsid w:val="007A078E"/>
    <w:rsid w:val="00811DD7"/>
    <w:rsid w:val="008817D6"/>
    <w:rsid w:val="00897B3B"/>
    <w:rsid w:val="00905DE6"/>
    <w:rsid w:val="00982720"/>
    <w:rsid w:val="00A20C2E"/>
    <w:rsid w:val="00A97A7C"/>
    <w:rsid w:val="00AA4DB8"/>
    <w:rsid w:val="00AD58F6"/>
    <w:rsid w:val="00B32599"/>
    <w:rsid w:val="00B83C72"/>
    <w:rsid w:val="00C2605F"/>
    <w:rsid w:val="00C74290"/>
    <w:rsid w:val="00C82FE1"/>
    <w:rsid w:val="00CC6FDE"/>
    <w:rsid w:val="00D47902"/>
    <w:rsid w:val="00D57220"/>
    <w:rsid w:val="00DF6443"/>
    <w:rsid w:val="00EB36A7"/>
    <w:rsid w:val="00F12E5D"/>
    <w:rsid w:val="00FB5D7C"/>
    <w:rsid w:val="00FB7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9B21"/>
  <w15:chartTrackingRefBased/>
  <w15:docId w15:val="{AA57CCBD-687A-4ED5-A9EC-CC64149CA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semiHidden/>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semiHidden/>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character" w:styleId="UnresolvedMention">
    <w:name w:val="Unresolved Mention"/>
    <w:basedOn w:val="DefaultParagraphFont"/>
    <w:uiPriority w:val="99"/>
    <w:semiHidden/>
    <w:unhideWhenUsed/>
    <w:rsid w:val="00CC6F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harmaceutical-journal.com/author/helena-pepple"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ing.com/ck/a?!&amp;&amp;p=b12b939099ced993a5c899cdd93507314014f505fe04cc244a8690d22e8d9a06JmltdHM9MTc2MTM1MDQwMA&amp;ptn=3&amp;ver=2&amp;hsh=4&amp;fclid=12a0885f-3faa-6498-2be1-9e373e4a65c0&amp;psq=main+issues+in+health+care+today+uk&amp;u=a1aHR0cHM6Ly93d3cuaGVhbHRoLm9yZy51ay9yZXBvcnRzLWFuZC1hbmFseXNpcy9icmllZmluZ3MvbmluZS1tYWpvci1jaGFsbGVuZ2VzLWZhY2luZy1oZWFsdGgtYW5kLWNhcmUtaW4tZW5nbGFuZA&amp;ntb=1" TargetMode="External"/><Relationship Id="rId17" Type="http://schemas.openxmlformats.org/officeDocument/2006/relationships/hyperlink" Target="https://www.bing.com/ck/a?!&amp;&amp;p=368fddee48d03498d581e77bc9f40954a82297b02f457c92d4181017866f86deJmltdHM9MTc2MTc4MjQwMA&amp;ptn=3&amp;ver=2&amp;hsh=4&amp;fclid=12a0885f-3faa-6498-2be1-9e373e4a65c0&amp;psq=research+methodology+types+of+research&amp;u=a1aHR0cHM6Ly9yZXNlYXJjaG1ldGhvZC5uZXQvbWV0aG9kb2xvZ3kv&amp;ntb=1" TargetMode="External"/><Relationship Id="rId2" Type="http://schemas.openxmlformats.org/officeDocument/2006/relationships/customXml" Target="../customXml/item2.xml"/><Relationship Id="rId16" Type="http://schemas.openxmlformats.org/officeDocument/2006/relationships/hyperlink" Target="https://www.bing.com/ck/a?!&amp;&amp;p=368fddee48d03498d581e77bc9f40954a82297b02f457c92d4181017866f86deJmltdHM9MTc2MTc4MjQwMA&amp;ptn=3&amp;ver=2&amp;hsh=4&amp;fclid=12a0885f-3faa-6498-2be1-9e373e4a65c0&amp;psq=research+methodology+types+of+research&amp;u=a1aHR0cHM6Ly9yZXNlYXJjaG1ldGhvZC5uZXQvbWV0aG9kb2xvZ3kv&amp;ntb=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bing.com/ck/a?!&amp;&amp;p=d3c91394305fcb267db55479172c3886441253b73077bed766e8d786b47f2235JmltdHM9MTc2MTc4MjQwMA&amp;ptn=3&amp;ver=2&amp;hsh=4&amp;fclid=12a0885f-3faa-6498-2be1-9e373e4a65c0&amp;psq=research+methodology&amp;u=a1aHR0cHM6Ly9yZXNlYXJjaG1ldGhvZC5uZXQvbWV0aG9kb2xvZ3kv&amp;ntb=1"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harmaceutical-journal.com/author/helena-pep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7" ma:contentTypeDescription="Create a new document." ma:contentTypeScope="" ma:versionID="1e4209acbfb5acff96b22309744c0218">
  <xsd:schema xmlns:xsd="http://www.w3.org/2001/XMLSchema" xmlns:xs="http://www.w3.org/2001/XMLSchema" xmlns:p="http://schemas.microsoft.com/office/2006/metadata/properties" xmlns:ns2="6dd1c96b-863d-4352-8496-166d9a9d3ee1" targetNamespace="http://schemas.microsoft.com/office/2006/metadata/properties" ma:root="true" ma:fieldsID="f6801603b48122b8c8b72b07a125b324" ns2:_="">
    <xsd:import namespace="6dd1c96b-863d-4352-8496-166d9a9d3ee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1c96b-863d-4352-8496-166d9a9d3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customXml/itemProps2.xml><?xml version="1.0" encoding="utf-8"?>
<ds:datastoreItem xmlns:ds="http://schemas.openxmlformats.org/officeDocument/2006/customXml" ds:itemID="{AFDF4ECF-658F-4D3B-9EBC-037A46FA905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387E5F3-7EC6-4CA0-BA41-E42E2D44DF4B}">
  <ds:schemaRefs>
    <ds:schemaRef ds:uri="http://schemas.microsoft.com/sharepoint/v3/contenttype/forms"/>
  </ds:schemaRefs>
</ds:datastoreItem>
</file>

<file path=customXml/itemProps4.xml><?xml version="1.0" encoding="utf-8"?>
<ds:datastoreItem xmlns:ds="http://schemas.openxmlformats.org/officeDocument/2006/customXml" ds:itemID="{87C405B8-9C84-4C73-9601-B9DFB8A6D0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d1c96b-863d-4352-8496-166d9a9d3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1</Pages>
  <Words>1961</Words>
  <Characters>11183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Zahra Mahmood</cp:lastModifiedBy>
  <cp:revision>15</cp:revision>
  <cp:lastPrinted>2025-03-06T15:22:00Z</cp:lastPrinted>
  <dcterms:created xsi:type="dcterms:W3CDTF">2025-03-06T12:49:00Z</dcterms:created>
  <dcterms:modified xsi:type="dcterms:W3CDTF">2025-11-05T12:38:00Z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0x01010084E0DEAD79807744A33C0999C3BED08C</vt:lpwstr>
  </property>
</Properties>
</file>