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420" w:lineRule="auto" w:before="81"/>
        <w:ind w:left="23" w:right="5907" w:firstLine="0"/>
        <w:jc w:val="left"/>
        <w:rPr>
          <w:sz w:val="22"/>
        </w:rPr>
      </w:pPr>
      <w:r>
        <w:rPr>
          <w:sz w:val="22"/>
        </w:rPr>
        <w:t>Student: Shegufta Noreen STUDENT</w:t>
      </w:r>
      <w:r>
        <w:rPr>
          <w:spacing w:val="-13"/>
          <w:sz w:val="22"/>
        </w:rPr>
        <w:t> </w:t>
      </w:r>
      <w:r>
        <w:rPr>
          <w:sz w:val="22"/>
        </w:rPr>
        <w:t>NUMBER</w:t>
      </w:r>
      <w:r>
        <w:rPr>
          <w:spacing w:val="-12"/>
          <w:sz w:val="22"/>
        </w:rPr>
        <w:t> </w:t>
      </w:r>
      <w:r>
        <w:rPr>
          <w:sz w:val="22"/>
        </w:rPr>
        <w:t>2432272</w:t>
      </w:r>
    </w:p>
    <w:p>
      <w:pPr>
        <w:spacing w:line="420" w:lineRule="auto" w:before="5"/>
        <w:ind w:left="23" w:right="3066" w:firstLine="0"/>
        <w:jc w:val="left"/>
        <w:rPr>
          <w:sz w:val="22"/>
        </w:rPr>
      </w:pPr>
      <w:r>
        <w:rPr>
          <w:sz w:val="22"/>
        </w:rPr>
        <w:t>Module:</w:t>
      </w:r>
      <w:r>
        <w:rPr>
          <w:spacing w:val="-6"/>
          <w:sz w:val="22"/>
        </w:rPr>
        <w:t> </w:t>
      </w:r>
      <w:r>
        <w:rPr>
          <w:sz w:val="22"/>
        </w:rPr>
        <w:t>LCHS4007-</w:t>
      </w:r>
      <w:r>
        <w:rPr>
          <w:spacing w:val="-5"/>
          <w:sz w:val="22"/>
        </w:rPr>
        <w:t> </w:t>
      </w:r>
      <w:r>
        <w:rPr>
          <w:sz w:val="22"/>
        </w:rPr>
        <w:t>DIGITAL</w:t>
      </w:r>
      <w:r>
        <w:rPr>
          <w:spacing w:val="-5"/>
          <w:sz w:val="22"/>
        </w:rPr>
        <w:t> </w:t>
      </w:r>
      <w:r>
        <w:rPr>
          <w:sz w:val="22"/>
        </w:rPr>
        <w:t>SKILLS</w:t>
      </w:r>
      <w:r>
        <w:rPr>
          <w:spacing w:val="-7"/>
          <w:sz w:val="22"/>
        </w:rPr>
        <w:t> </w:t>
      </w:r>
      <w:r>
        <w:rPr>
          <w:sz w:val="22"/>
        </w:rPr>
        <w:t>and</w:t>
      </w:r>
      <w:r>
        <w:rPr>
          <w:spacing w:val="-8"/>
          <w:sz w:val="22"/>
        </w:rPr>
        <w:t> </w:t>
      </w:r>
      <w:r>
        <w:rPr>
          <w:sz w:val="22"/>
        </w:rPr>
        <w:t>Research</w:t>
      </w:r>
      <w:r>
        <w:rPr>
          <w:spacing w:val="-7"/>
          <w:sz w:val="22"/>
        </w:rPr>
        <w:t> </w:t>
      </w:r>
      <w:r>
        <w:rPr>
          <w:sz w:val="22"/>
        </w:rPr>
        <w:t>Methods Lecturer: Arshad Sher</w:t>
      </w:r>
    </w:p>
    <w:p>
      <w:pPr>
        <w:spacing w:before="5"/>
        <w:ind w:left="23" w:right="0" w:firstLine="0"/>
        <w:jc w:val="left"/>
        <w:rPr>
          <w:sz w:val="22"/>
        </w:rPr>
      </w:pPr>
      <w:r>
        <w:rPr>
          <w:sz w:val="22"/>
        </w:rPr>
        <w:t>Assessment:</w:t>
      </w:r>
      <w:r>
        <w:rPr>
          <w:spacing w:val="-6"/>
          <w:sz w:val="22"/>
        </w:rPr>
        <w:t> </w:t>
      </w:r>
      <w:r>
        <w:rPr>
          <w:sz w:val="22"/>
        </w:rPr>
        <w:t>Component</w:t>
      </w:r>
      <w:r>
        <w:rPr>
          <w:spacing w:val="-5"/>
          <w:sz w:val="22"/>
        </w:rPr>
        <w:t> </w:t>
      </w:r>
      <w:r>
        <w:rPr>
          <w:spacing w:val="-10"/>
          <w:sz w:val="22"/>
        </w:rPr>
        <w:t>2</w:t>
      </w:r>
    </w:p>
    <w:p>
      <w:pPr>
        <w:pStyle w:val="BodyText"/>
        <w:rPr>
          <w:sz w:val="22"/>
        </w:rPr>
      </w:pPr>
    </w:p>
    <w:p>
      <w:pPr>
        <w:pStyle w:val="BodyText"/>
        <w:rPr>
          <w:sz w:val="22"/>
        </w:rPr>
      </w:pPr>
    </w:p>
    <w:p>
      <w:pPr>
        <w:pStyle w:val="BodyText"/>
        <w:rPr>
          <w:sz w:val="22"/>
        </w:rPr>
      </w:pPr>
    </w:p>
    <w:p>
      <w:pPr>
        <w:pStyle w:val="BodyText"/>
        <w:spacing w:before="74"/>
        <w:rPr>
          <w:sz w:val="22"/>
        </w:rPr>
      </w:pPr>
    </w:p>
    <w:p>
      <w:pPr>
        <w:pStyle w:val="Title"/>
        <w:rPr>
          <w:u w:val="none"/>
        </w:rPr>
      </w:pPr>
      <w:r>
        <w:rPr>
          <w:spacing w:val="-10"/>
          <w:u w:val="single"/>
        </w:rPr>
        <w:t>DIABETES</w:t>
      </w:r>
      <w:r>
        <w:rPr>
          <w:spacing w:val="-23"/>
          <w:u w:val="single"/>
        </w:rPr>
        <w:t> </w:t>
      </w:r>
      <w:r>
        <w:rPr>
          <w:spacing w:val="-10"/>
          <w:u w:val="single"/>
        </w:rPr>
        <w:t>IN</w:t>
      </w:r>
      <w:r>
        <w:rPr>
          <w:spacing w:val="-22"/>
          <w:u w:val="single"/>
        </w:rPr>
        <w:t> </w:t>
      </w:r>
      <w:r>
        <w:rPr>
          <w:spacing w:val="-10"/>
          <w:u w:val="single"/>
        </w:rPr>
        <w:t>THE</w:t>
      </w:r>
      <w:r>
        <w:rPr>
          <w:spacing w:val="-22"/>
          <w:u w:val="single"/>
        </w:rPr>
        <w:t> </w:t>
      </w:r>
      <w:r>
        <w:rPr>
          <w:spacing w:val="-10"/>
          <w:u w:val="single"/>
        </w:rPr>
        <w:t>HEALTH</w:t>
      </w:r>
      <w:r>
        <w:rPr>
          <w:spacing w:val="-21"/>
          <w:u w:val="single"/>
        </w:rPr>
        <w:t> </w:t>
      </w:r>
      <w:r>
        <w:rPr>
          <w:spacing w:val="-10"/>
          <w:u w:val="single"/>
        </w:rPr>
        <w:t>AND</w:t>
      </w:r>
      <w:r>
        <w:rPr>
          <w:spacing w:val="-22"/>
          <w:u w:val="single"/>
        </w:rPr>
        <w:t> </w:t>
      </w:r>
      <w:r>
        <w:rPr>
          <w:spacing w:val="-10"/>
          <w:u w:val="single"/>
        </w:rPr>
        <w:t>SOCIAL</w:t>
      </w:r>
      <w:r>
        <w:rPr>
          <w:spacing w:val="-10"/>
          <w:u w:val="none"/>
        </w:rPr>
        <w:t> </w:t>
      </w:r>
      <w:r>
        <w:rPr>
          <w:u w:val="single"/>
        </w:rPr>
        <w:t>CARE</w:t>
      </w:r>
      <w:r>
        <w:rPr>
          <w:spacing w:val="-32"/>
          <w:u w:val="single"/>
        </w:rPr>
        <w:t> </w:t>
      </w:r>
      <w:r>
        <w:rPr>
          <w:u w:val="single"/>
        </w:rPr>
        <w:t>SECTOR</w:t>
      </w:r>
      <w:r>
        <w:rPr>
          <w:spacing w:val="-32"/>
          <w:u w:val="single"/>
        </w:rPr>
        <w:t> </w:t>
      </w:r>
      <w:r>
        <w:rPr>
          <w:u w:val="single"/>
        </w:rPr>
        <w:t>AND</w:t>
      </w:r>
      <w:r>
        <w:rPr>
          <w:spacing w:val="-31"/>
          <w:u w:val="single"/>
        </w:rPr>
        <w:t> </w:t>
      </w:r>
      <w:r>
        <w:rPr>
          <w:u w:val="single"/>
        </w:rPr>
        <w:t>ITS</w:t>
      </w:r>
      <w:r>
        <w:rPr>
          <w:spacing w:val="-32"/>
          <w:u w:val="single"/>
        </w:rPr>
        <w:t> </w:t>
      </w:r>
      <w:r>
        <w:rPr>
          <w:u w:val="single"/>
        </w:rPr>
        <w:t>VITAL</w:t>
      </w:r>
      <w:r>
        <w:rPr>
          <w:u w:val="none"/>
        </w:rPr>
        <w:t> </w:t>
      </w:r>
      <w:r>
        <w:rPr>
          <w:spacing w:val="-2"/>
          <w:u w:val="single"/>
        </w:rPr>
        <w:t>IMPORTANCE</w:t>
      </w:r>
    </w:p>
    <w:p>
      <w:pPr>
        <w:pStyle w:val="BodyText"/>
        <w:rPr>
          <w:b/>
          <w:i/>
          <w:sz w:val="22"/>
        </w:rPr>
      </w:pPr>
    </w:p>
    <w:p>
      <w:pPr>
        <w:pStyle w:val="BodyText"/>
        <w:rPr>
          <w:b/>
          <w:i/>
          <w:sz w:val="22"/>
        </w:rPr>
      </w:pPr>
    </w:p>
    <w:p>
      <w:pPr>
        <w:pStyle w:val="BodyText"/>
        <w:rPr>
          <w:b/>
          <w:i/>
          <w:sz w:val="22"/>
        </w:rPr>
      </w:pPr>
    </w:p>
    <w:p>
      <w:pPr>
        <w:pStyle w:val="BodyText"/>
        <w:rPr>
          <w:b/>
          <w:i/>
          <w:sz w:val="22"/>
        </w:rPr>
      </w:pPr>
    </w:p>
    <w:p>
      <w:pPr>
        <w:pStyle w:val="BodyText"/>
        <w:spacing w:before="241"/>
        <w:rPr>
          <w:b/>
          <w:i/>
          <w:sz w:val="22"/>
        </w:rPr>
      </w:pPr>
    </w:p>
    <w:p>
      <w:pPr>
        <w:spacing w:line="278" w:lineRule="auto" w:before="0"/>
        <w:ind w:left="23" w:right="48" w:firstLine="0"/>
        <w:jc w:val="left"/>
        <w:rPr>
          <w:sz w:val="22"/>
        </w:rPr>
      </w:pPr>
      <w:r>
        <w:rPr>
          <w:sz w:val="22"/>
        </w:rPr>
        <w:t>This</w:t>
      </w:r>
      <w:r>
        <w:rPr>
          <w:spacing w:val="-4"/>
          <w:sz w:val="22"/>
        </w:rPr>
        <w:t> </w:t>
      </w:r>
      <w:r>
        <w:rPr>
          <w:sz w:val="22"/>
        </w:rPr>
        <w:t>study</w:t>
      </w:r>
      <w:r>
        <w:rPr>
          <w:spacing w:val="-2"/>
          <w:sz w:val="22"/>
        </w:rPr>
        <w:t> </w:t>
      </w:r>
      <w:r>
        <w:rPr>
          <w:sz w:val="22"/>
        </w:rPr>
        <w:t>looks</w:t>
      </w:r>
      <w:r>
        <w:rPr>
          <w:spacing w:val="-4"/>
          <w:sz w:val="22"/>
        </w:rPr>
        <w:t> </w:t>
      </w:r>
      <w:r>
        <w:rPr>
          <w:sz w:val="22"/>
        </w:rPr>
        <w:t>at</w:t>
      </w:r>
      <w:r>
        <w:rPr>
          <w:spacing w:val="-2"/>
          <w:sz w:val="22"/>
        </w:rPr>
        <w:t> </w:t>
      </w:r>
      <w:r>
        <w:rPr>
          <w:sz w:val="22"/>
        </w:rPr>
        <w:t>the</w:t>
      </w:r>
      <w:r>
        <w:rPr>
          <w:spacing w:val="-2"/>
          <w:sz w:val="22"/>
        </w:rPr>
        <w:t> </w:t>
      </w:r>
      <w:r>
        <w:rPr>
          <w:sz w:val="22"/>
        </w:rPr>
        <w:t>growing</w:t>
      </w:r>
      <w:r>
        <w:rPr>
          <w:spacing w:val="-1"/>
          <w:sz w:val="22"/>
        </w:rPr>
        <w:t> </w:t>
      </w:r>
      <w:r>
        <w:rPr>
          <w:sz w:val="22"/>
        </w:rPr>
        <w:t>impact</w:t>
      </w:r>
      <w:r>
        <w:rPr>
          <w:spacing w:val="-1"/>
          <w:sz w:val="22"/>
        </w:rPr>
        <w:t> </w:t>
      </w:r>
      <w:r>
        <w:rPr>
          <w:sz w:val="22"/>
        </w:rPr>
        <w:t>of</w:t>
      </w:r>
      <w:r>
        <w:rPr>
          <w:spacing w:val="-5"/>
          <w:sz w:val="22"/>
        </w:rPr>
        <w:t> </w:t>
      </w:r>
      <w:r>
        <w:rPr>
          <w:sz w:val="22"/>
        </w:rPr>
        <w:t>Type</w:t>
      </w:r>
      <w:r>
        <w:rPr>
          <w:spacing w:val="-2"/>
          <w:sz w:val="22"/>
        </w:rPr>
        <w:t> </w:t>
      </w:r>
      <w:r>
        <w:rPr>
          <w:sz w:val="22"/>
        </w:rPr>
        <w:t>2 diabetes</w:t>
      </w:r>
      <w:r>
        <w:rPr>
          <w:spacing w:val="-3"/>
          <w:sz w:val="22"/>
        </w:rPr>
        <w:t> </w:t>
      </w:r>
      <w:r>
        <w:rPr>
          <w:sz w:val="22"/>
        </w:rPr>
        <w:t>on</w:t>
      </w:r>
      <w:r>
        <w:rPr>
          <w:spacing w:val="-3"/>
          <w:sz w:val="22"/>
        </w:rPr>
        <w:t> </w:t>
      </w:r>
      <w:r>
        <w:rPr>
          <w:sz w:val="22"/>
        </w:rPr>
        <w:t>the</w:t>
      </w:r>
      <w:r>
        <w:rPr>
          <w:spacing w:val="-2"/>
          <w:sz w:val="22"/>
        </w:rPr>
        <w:t> </w:t>
      </w:r>
      <w:r>
        <w:rPr>
          <w:sz w:val="22"/>
        </w:rPr>
        <w:t>UK's</w:t>
      </w:r>
      <w:r>
        <w:rPr>
          <w:spacing w:val="-4"/>
          <w:sz w:val="22"/>
        </w:rPr>
        <w:t> </w:t>
      </w:r>
      <w:r>
        <w:rPr>
          <w:sz w:val="22"/>
        </w:rPr>
        <w:t>health</w:t>
      </w:r>
      <w:r>
        <w:rPr>
          <w:spacing w:val="-3"/>
          <w:sz w:val="22"/>
        </w:rPr>
        <w:t> </w:t>
      </w:r>
      <w:r>
        <w:rPr>
          <w:sz w:val="22"/>
        </w:rPr>
        <w:t>and</w:t>
      </w:r>
      <w:r>
        <w:rPr>
          <w:spacing w:val="-3"/>
          <w:sz w:val="22"/>
        </w:rPr>
        <w:t> </w:t>
      </w:r>
      <w:r>
        <w:rPr>
          <w:sz w:val="22"/>
        </w:rPr>
        <w:t>social</w:t>
      </w:r>
      <w:r>
        <w:rPr>
          <w:spacing w:val="-2"/>
          <w:sz w:val="22"/>
        </w:rPr>
        <w:t> </w:t>
      </w:r>
      <w:r>
        <w:rPr>
          <w:sz w:val="22"/>
        </w:rPr>
        <w:t>care</w:t>
      </w:r>
      <w:r>
        <w:rPr>
          <w:spacing w:val="-2"/>
          <w:sz w:val="22"/>
        </w:rPr>
        <w:t> </w:t>
      </w:r>
      <w:r>
        <w:rPr>
          <w:sz w:val="22"/>
        </w:rPr>
        <w:t>systems. Type 2 diabetes, a chronic condition that affects millions of individuals, places a significant strain on the National Health Service (NHS) and the broader care sector. The study looks at three sources of knowledge on the topic, evaluates the usefulness of each source, and concludes that further research is required. The ideal methodology for this study is also explored, research approaches are looked at, and the choice of primary or secondary data is described. A succinct conclusion summarises the key findings of the paper.</w:t>
      </w:r>
    </w:p>
    <w:p>
      <w:pPr>
        <w:pStyle w:val="BodyText"/>
        <w:spacing w:before="45"/>
        <w:rPr>
          <w:sz w:val="22"/>
        </w:rPr>
      </w:pPr>
    </w:p>
    <w:p>
      <w:pPr>
        <w:spacing w:before="0"/>
        <w:ind w:left="23" w:right="0" w:firstLine="0"/>
        <w:jc w:val="left"/>
        <w:rPr>
          <w:b/>
          <w:sz w:val="28"/>
        </w:rPr>
      </w:pPr>
      <w:r>
        <w:rPr>
          <w:b/>
          <w:sz w:val="28"/>
          <w:u w:val="single"/>
        </w:rPr>
        <w:t>Task</w:t>
      </w:r>
      <w:r>
        <w:rPr>
          <w:b/>
          <w:spacing w:val="-2"/>
          <w:sz w:val="28"/>
          <w:u w:val="single"/>
        </w:rPr>
        <w:t> </w:t>
      </w:r>
      <w:r>
        <w:rPr>
          <w:b/>
          <w:sz w:val="28"/>
          <w:u w:val="single"/>
        </w:rPr>
        <w:t>1:</w:t>
      </w:r>
      <w:r>
        <w:rPr>
          <w:b/>
          <w:spacing w:val="-2"/>
          <w:sz w:val="28"/>
          <w:u w:val="single"/>
        </w:rPr>
        <w:t> </w:t>
      </w:r>
      <w:r>
        <w:rPr>
          <w:b/>
          <w:sz w:val="28"/>
          <w:u w:val="single"/>
        </w:rPr>
        <w:t>Research</w:t>
      </w:r>
      <w:r>
        <w:rPr>
          <w:b/>
          <w:spacing w:val="-2"/>
          <w:sz w:val="28"/>
          <w:u w:val="single"/>
        </w:rPr>
        <w:t> </w:t>
      </w:r>
      <w:r>
        <w:rPr>
          <w:b/>
          <w:sz w:val="28"/>
          <w:u w:val="single"/>
        </w:rPr>
        <w:t>Topic</w:t>
      </w:r>
      <w:r>
        <w:rPr>
          <w:b/>
          <w:spacing w:val="-2"/>
          <w:sz w:val="28"/>
          <w:u w:val="single"/>
        </w:rPr>
        <w:t> Identification</w:t>
      </w:r>
    </w:p>
    <w:p>
      <w:pPr>
        <w:pStyle w:val="BodyText"/>
        <w:rPr>
          <w:b/>
        </w:rPr>
      </w:pPr>
    </w:p>
    <w:p>
      <w:pPr>
        <w:pStyle w:val="BodyText"/>
        <w:spacing w:before="95"/>
        <w:rPr>
          <w:b/>
        </w:rPr>
      </w:pPr>
    </w:p>
    <w:p>
      <w:pPr>
        <w:pStyle w:val="BodyText"/>
        <w:spacing w:line="278" w:lineRule="auto"/>
        <w:ind w:left="23" w:right="36"/>
      </w:pPr>
      <w:r>
        <w:rPr/>
        <w:t>This</w:t>
      </w:r>
      <w:r>
        <w:rPr>
          <w:spacing w:val="-3"/>
        </w:rPr>
        <w:t> </w:t>
      </w:r>
      <w:r>
        <w:rPr/>
        <w:t>study</w:t>
      </w:r>
      <w:r>
        <w:rPr>
          <w:spacing w:val="-3"/>
        </w:rPr>
        <w:t> </w:t>
      </w:r>
      <w:r>
        <w:rPr/>
        <w:t>examines</w:t>
      </w:r>
      <w:r>
        <w:rPr>
          <w:spacing w:val="-3"/>
        </w:rPr>
        <w:t> </w:t>
      </w:r>
      <w:r>
        <w:rPr/>
        <w:t>how</w:t>
      </w:r>
      <w:r>
        <w:rPr>
          <w:spacing w:val="-6"/>
        </w:rPr>
        <w:t> </w:t>
      </w:r>
      <w:r>
        <w:rPr/>
        <w:t>Type</w:t>
      </w:r>
      <w:r>
        <w:rPr>
          <w:spacing w:val="-3"/>
        </w:rPr>
        <w:t> </w:t>
      </w:r>
      <w:r>
        <w:rPr/>
        <w:t>2</w:t>
      </w:r>
      <w:r>
        <w:rPr>
          <w:spacing w:val="-6"/>
        </w:rPr>
        <w:t> </w:t>
      </w:r>
      <w:r>
        <w:rPr/>
        <w:t>diabetes</w:t>
      </w:r>
      <w:r>
        <w:rPr>
          <w:spacing w:val="-3"/>
        </w:rPr>
        <w:t> </w:t>
      </w:r>
      <w:r>
        <w:rPr/>
        <w:t>is</w:t>
      </w:r>
      <w:r>
        <w:rPr>
          <w:spacing w:val="-3"/>
        </w:rPr>
        <w:t> </w:t>
      </w:r>
      <w:r>
        <w:rPr/>
        <w:t>increasingly</w:t>
      </w:r>
      <w:r>
        <w:rPr>
          <w:spacing w:val="-3"/>
        </w:rPr>
        <w:t> </w:t>
      </w:r>
      <w:r>
        <w:rPr/>
        <w:t>affecting</w:t>
      </w:r>
      <w:r>
        <w:rPr>
          <w:spacing w:val="-2"/>
        </w:rPr>
        <w:t> </w:t>
      </w:r>
      <w:r>
        <w:rPr/>
        <w:t>the</w:t>
      </w:r>
      <w:r>
        <w:rPr>
          <w:spacing w:val="-3"/>
        </w:rPr>
        <w:t> </w:t>
      </w:r>
      <w:r>
        <w:rPr/>
        <w:t>health</w:t>
      </w:r>
      <w:r>
        <w:rPr>
          <w:spacing w:val="-5"/>
        </w:rPr>
        <w:t> </w:t>
      </w:r>
      <w:r>
        <w:rPr/>
        <w:t>and</w:t>
      </w:r>
      <w:r>
        <w:rPr>
          <w:spacing w:val="-5"/>
        </w:rPr>
        <w:t> </w:t>
      </w:r>
      <w:r>
        <w:rPr/>
        <w:t>social</w:t>
      </w:r>
      <w:r>
        <w:rPr>
          <w:spacing w:val="-4"/>
        </w:rPr>
        <w:t> </w:t>
      </w:r>
      <w:r>
        <w:rPr/>
        <w:t>care systems in the United Kingdom. Millions of people suffer from type 2 diabetes, a chronic illness that puts a heavy burden on the National Health Service (NHS) and the larger care industry. The study examines three sources of information on the subject, assesses each source's value, and concludes that more research is necessary. Additionally, research methodologies are examined, the best methodology for this study is investigated, and the selection of primary or secondary data is explained. The paper's main conclusions are summed up in a brief conclusion.</w:t>
      </w:r>
    </w:p>
    <w:p>
      <w:pPr>
        <w:pStyle w:val="BodyText"/>
        <w:spacing w:after="0" w:line="278" w:lineRule="auto"/>
        <w:sectPr>
          <w:type w:val="continuous"/>
          <w:pgSz w:w="11910" w:h="16840"/>
          <w:pgMar w:top="1360" w:bottom="280" w:left="1417" w:right="1417"/>
        </w:sectPr>
      </w:pPr>
    </w:p>
    <w:p>
      <w:pPr>
        <w:pStyle w:val="BodyText"/>
        <w:spacing w:line="278" w:lineRule="auto" w:before="82"/>
        <w:ind w:left="23"/>
      </w:pPr>
      <w:r>
        <w:rPr/>
        <w:t>The effect of Type 2 diabetes on health and social care services in the United Kingdom has been selected as the research topic. This subject is crucial since diabetes necessitates ongoing care, medicine, lifestyle modification, and</w:t>
      </w:r>
      <w:r>
        <w:rPr>
          <w:spacing w:val="-1"/>
        </w:rPr>
        <w:t> </w:t>
      </w:r>
      <w:r>
        <w:rPr/>
        <w:t>perhaps extra assistance when</w:t>
      </w:r>
      <w:r>
        <w:rPr>
          <w:spacing w:val="-1"/>
        </w:rPr>
        <w:t> </w:t>
      </w:r>
      <w:r>
        <w:rPr/>
        <w:t>problems arise. Long-term strain on general practitioners' offices, hospitals, podiatrist clinics, dieticians, and local authority social care teams is a result of these demands (NHS England, 2022).</w:t>
      </w:r>
      <w:r>
        <w:rPr>
          <w:spacing w:val="-4"/>
        </w:rPr>
        <w:t> </w:t>
      </w:r>
      <w:r>
        <w:rPr/>
        <w:t>People</w:t>
      </w:r>
      <w:r>
        <w:rPr>
          <w:spacing w:val="-3"/>
        </w:rPr>
        <w:t> </w:t>
      </w:r>
      <w:r>
        <w:rPr/>
        <w:t>may</w:t>
      </w:r>
      <w:r>
        <w:rPr>
          <w:spacing w:val="-2"/>
        </w:rPr>
        <w:t> </w:t>
      </w:r>
      <w:r>
        <w:rPr/>
        <w:t>require</w:t>
      </w:r>
      <w:r>
        <w:rPr>
          <w:spacing w:val="-2"/>
        </w:rPr>
        <w:t> </w:t>
      </w:r>
      <w:r>
        <w:rPr/>
        <w:t>daily</w:t>
      </w:r>
      <w:r>
        <w:rPr>
          <w:spacing w:val="-2"/>
        </w:rPr>
        <w:t> </w:t>
      </w:r>
      <w:r>
        <w:rPr/>
        <w:t>care</w:t>
      </w:r>
      <w:r>
        <w:rPr>
          <w:spacing w:val="-2"/>
        </w:rPr>
        <w:t> </w:t>
      </w:r>
      <w:r>
        <w:rPr/>
        <w:t>or</w:t>
      </w:r>
      <w:r>
        <w:rPr>
          <w:spacing w:val="-2"/>
        </w:rPr>
        <w:t> </w:t>
      </w:r>
      <w:r>
        <w:rPr/>
        <w:t>modifications</w:t>
      </w:r>
      <w:r>
        <w:rPr>
          <w:spacing w:val="-2"/>
        </w:rPr>
        <w:t> </w:t>
      </w:r>
      <w:r>
        <w:rPr/>
        <w:t>to</w:t>
      </w:r>
      <w:r>
        <w:rPr>
          <w:spacing w:val="-5"/>
        </w:rPr>
        <w:t> </w:t>
      </w:r>
      <w:r>
        <w:rPr/>
        <w:t>live</w:t>
      </w:r>
      <w:r>
        <w:rPr>
          <w:spacing w:val="-2"/>
        </w:rPr>
        <w:t> </w:t>
      </w:r>
      <w:r>
        <w:rPr/>
        <w:t>freely</w:t>
      </w:r>
      <w:r>
        <w:rPr>
          <w:spacing w:val="-2"/>
        </w:rPr>
        <w:t> </w:t>
      </w:r>
      <w:r>
        <w:rPr/>
        <w:t>in</w:t>
      </w:r>
      <w:r>
        <w:rPr>
          <w:spacing w:val="-4"/>
        </w:rPr>
        <w:t> </w:t>
      </w:r>
      <w:r>
        <w:rPr/>
        <w:t>severe</w:t>
      </w:r>
      <w:r>
        <w:rPr>
          <w:spacing w:val="-2"/>
        </w:rPr>
        <w:t> </w:t>
      </w:r>
      <w:r>
        <w:rPr/>
        <w:t>situations,</w:t>
      </w:r>
      <w:r>
        <w:rPr>
          <w:spacing w:val="-3"/>
        </w:rPr>
        <w:t> </w:t>
      </w:r>
      <w:r>
        <w:rPr/>
        <w:t>such as amputations, visual loss, or mobility problems.</w:t>
      </w:r>
    </w:p>
    <w:p>
      <w:pPr>
        <w:pStyle w:val="BodyText"/>
        <w:spacing w:before="54"/>
      </w:pPr>
    </w:p>
    <w:p>
      <w:pPr>
        <w:pStyle w:val="BodyText"/>
        <w:spacing w:line="278" w:lineRule="auto"/>
        <w:ind w:left="23" w:right="36"/>
      </w:pPr>
      <w:r>
        <w:rPr/>
        <w:t>Research on this matter is obviously needed. First off, the NHS is heavily burdened</w:t>
      </w:r>
      <w:r>
        <w:rPr/>
        <w:t> financially by Type 2 diabetes. Approximately 10% of the NHS budget, or over £10 billion, is spent</w:t>
      </w:r>
      <w:r>
        <w:rPr>
          <w:spacing w:val="-3"/>
        </w:rPr>
        <w:t> </w:t>
      </w:r>
      <w:r>
        <w:rPr/>
        <w:t>annually</w:t>
      </w:r>
      <w:r>
        <w:rPr>
          <w:spacing w:val="-1"/>
        </w:rPr>
        <w:t> </w:t>
      </w:r>
      <w:r>
        <w:rPr/>
        <w:t>on</w:t>
      </w:r>
      <w:r>
        <w:rPr>
          <w:spacing w:val="-3"/>
        </w:rPr>
        <w:t> </w:t>
      </w:r>
      <w:r>
        <w:rPr/>
        <w:t>diabetes</w:t>
      </w:r>
      <w:r>
        <w:rPr>
          <w:spacing w:val="-1"/>
        </w:rPr>
        <w:t> </w:t>
      </w:r>
      <w:r>
        <w:rPr/>
        <w:t>care</w:t>
      </w:r>
      <w:r>
        <w:rPr>
          <w:spacing w:val="-1"/>
        </w:rPr>
        <w:t> </w:t>
      </w:r>
      <w:r>
        <w:rPr/>
        <w:t>(Hex</w:t>
      </w:r>
      <w:r>
        <w:rPr>
          <w:spacing w:val="-1"/>
        </w:rPr>
        <w:t> </w:t>
      </w:r>
      <w:r>
        <w:rPr/>
        <w:t>et</w:t>
      </w:r>
      <w:r>
        <w:rPr>
          <w:spacing w:val="-2"/>
        </w:rPr>
        <w:t> </w:t>
      </w:r>
      <w:r>
        <w:rPr/>
        <w:t>al.,</w:t>
      </w:r>
      <w:r>
        <w:rPr>
          <w:spacing w:val="-2"/>
        </w:rPr>
        <w:t> </w:t>
      </w:r>
      <w:r>
        <w:rPr/>
        <w:t>2012).</w:t>
      </w:r>
      <w:r>
        <w:rPr>
          <w:spacing w:val="-3"/>
        </w:rPr>
        <w:t> </w:t>
      </w:r>
      <w:r>
        <w:rPr/>
        <w:t>Managing preventable</w:t>
      </w:r>
      <w:r>
        <w:rPr>
          <w:spacing w:val="-2"/>
        </w:rPr>
        <w:t> </w:t>
      </w:r>
      <w:r>
        <w:rPr/>
        <w:t>sequelae</w:t>
      </w:r>
      <w:r>
        <w:rPr>
          <w:spacing w:val="-1"/>
        </w:rPr>
        <w:t> </w:t>
      </w:r>
      <w:r>
        <w:rPr/>
        <w:t>like</w:t>
      </w:r>
      <w:r>
        <w:rPr>
          <w:spacing w:val="-6"/>
        </w:rPr>
        <w:t> </w:t>
      </w:r>
      <w:r>
        <w:rPr/>
        <w:t>renal disease, heart problems, and neuropathy accounts for a large portion of this expense. It is essential to comprehend how these issues arise and how programs can enhance early </w:t>
      </w:r>
      <w:r>
        <w:rPr>
          <w:spacing w:val="-2"/>
        </w:rPr>
        <w:t>intervention.</w:t>
      </w:r>
    </w:p>
    <w:p>
      <w:pPr>
        <w:pStyle w:val="BodyText"/>
        <w:spacing w:before="53"/>
      </w:pPr>
    </w:p>
    <w:p>
      <w:pPr>
        <w:pStyle w:val="BodyText"/>
        <w:spacing w:line="278" w:lineRule="auto"/>
        <w:ind w:left="23" w:right="41"/>
      </w:pPr>
      <w:r>
        <w:rPr/>
        <w:t>Second, some groups are disproportionately affected by diabetes. People from South Asian, African-Caribbean,</w:t>
      </w:r>
      <w:r>
        <w:rPr>
          <w:spacing w:val="-3"/>
        </w:rPr>
        <w:t> </w:t>
      </w:r>
      <w:r>
        <w:rPr/>
        <w:t>and</w:t>
      </w:r>
      <w:r>
        <w:rPr>
          <w:spacing w:val="-5"/>
        </w:rPr>
        <w:t> </w:t>
      </w:r>
      <w:r>
        <w:rPr/>
        <w:t>Black</w:t>
      </w:r>
      <w:r>
        <w:rPr>
          <w:spacing w:val="-2"/>
        </w:rPr>
        <w:t> </w:t>
      </w:r>
      <w:r>
        <w:rPr/>
        <w:t>populations,</w:t>
      </w:r>
      <w:r>
        <w:rPr>
          <w:spacing w:val="-3"/>
        </w:rPr>
        <w:t> </w:t>
      </w:r>
      <w:r>
        <w:rPr/>
        <w:t>as</w:t>
      </w:r>
      <w:r>
        <w:rPr>
          <w:spacing w:val="-2"/>
        </w:rPr>
        <w:t> </w:t>
      </w:r>
      <w:r>
        <w:rPr/>
        <w:t>well</w:t>
      </w:r>
      <w:r>
        <w:rPr>
          <w:spacing w:val="-3"/>
        </w:rPr>
        <w:t> </w:t>
      </w:r>
      <w:r>
        <w:rPr/>
        <w:t>as</w:t>
      </w:r>
      <w:r>
        <w:rPr>
          <w:spacing w:val="-2"/>
        </w:rPr>
        <w:t> </w:t>
      </w:r>
      <w:r>
        <w:rPr/>
        <w:t>those</w:t>
      </w:r>
      <w:r>
        <w:rPr>
          <w:spacing w:val="-2"/>
        </w:rPr>
        <w:t> </w:t>
      </w:r>
      <w:r>
        <w:rPr/>
        <w:t>who</w:t>
      </w:r>
      <w:r>
        <w:rPr>
          <w:spacing w:val="-5"/>
        </w:rPr>
        <w:t> </w:t>
      </w:r>
      <w:r>
        <w:rPr/>
        <w:t>live</w:t>
      </w:r>
      <w:r>
        <w:rPr>
          <w:spacing w:val="-2"/>
        </w:rPr>
        <w:t> </w:t>
      </w:r>
      <w:r>
        <w:rPr/>
        <w:t>in</w:t>
      </w:r>
      <w:r>
        <w:rPr>
          <w:spacing w:val="-4"/>
        </w:rPr>
        <w:t> </w:t>
      </w:r>
      <w:r>
        <w:rPr/>
        <w:t>underprivileged</w:t>
      </w:r>
      <w:r>
        <w:rPr>
          <w:spacing w:val="-4"/>
        </w:rPr>
        <w:t> </w:t>
      </w:r>
      <w:r>
        <w:rPr/>
        <w:t>areas, are more vulnerable, according to research (Davies et al., 2021). Concerns regarding access to preventative care and health disparities are brought up by this. To effectively and culturally appropriately support patients, health and social care providers must be aware of these disparities.</w:t>
      </w:r>
    </w:p>
    <w:p>
      <w:pPr>
        <w:pStyle w:val="BodyText"/>
        <w:spacing w:before="53"/>
      </w:pPr>
    </w:p>
    <w:p>
      <w:pPr>
        <w:pStyle w:val="BodyText"/>
        <w:spacing w:line="278" w:lineRule="auto" w:before="1"/>
        <w:ind w:left="23"/>
      </w:pPr>
      <w:r>
        <w:rPr/>
        <w:t>Thirdly,</w:t>
      </w:r>
      <w:r>
        <w:rPr>
          <w:spacing w:val="-3"/>
        </w:rPr>
        <w:t> </w:t>
      </w:r>
      <w:r>
        <w:rPr/>
        <w:t>coordinated</w:t>
      </w:r>
      <w:r>
        <w:rPr>
          <w:spacing w:val="-4"/>
        </w:rPr>
        <w:t> </w:t>
      </w:r>
      <w:r>
        <w:rPr/>
        <w:t>long-term</w:t>
      </w:r>
      <w:r>
        <w:rPr>
          <w:spacing w:val="-5"/>
        </w:rPr>
        <w:t> </w:t>
      </w:r>
      <w:r>
        <w:rPr/>
        <w:t>care</w:t>
      </w:r>
      <w:r>
        <w:rPr>
          <w:spacing w:val="-2"/>
        </w:rPr>
        <w:t> </w:t>
      </w:r>
      <w:r>
        <w:rPr/>
        <w:t>is</w:t>
      </w:r>
      <w:r>
        <w:rPr>
          <w:spacing w:val="-2"/>
        </w:rPr>
        <w:t> </w:t>
      </w:r>
      <w:r>
        <w:rPr/>
        <w:t>necessary</w:t>
      </w:r>
      <w:r>
        <w:rPr>
          <w:spacing w:val="-7"/>
        </w:rPr>
        <w:t> </w:t>
      </w:r>
      <w:r>
        <w:rPr/>
        <w:t>for</w:t>
      </w:r>
      <w:r>
        <w:rPr>
          <w:spacing w:val="-7"/>
        </w:rPr>
        <w:t> </w:t>
      </w:r>
      <w:r>
        <w:rPr/>
        <w:t>diabetes.</w:t>
      </w:r>
      <w:r>
        <w:rPr>
          <w:spacing w:val="-4"/>
        </w:rPr>
        <w:t> </w:t>
      </w:r>
      <w:r>
        <w:rPr/>
        <w:t>Throughout</w:t>
      </w:r>
      <w:r>
        <w:rPr>
          <w:spacing w:val="-3"/>
        </w:rPr>
        <w:t> </w:t>
      </w:r>
      <w:r>
        <w:rPr/>
        <w:t>their</w:t>
      </w:r>
      <w:r>
        <w:rPr>
          <w:spacing w:val="-2"/>
        </w:rPr>
        <w:t> </w:t>
      </w:r>
      <w:r>
        <w:rPr/>
        <w:t>life,</w:t>
      </w:r>
      <w:r>
        <w:rPr>
          <w:spacing w:val="-2"/>
        </w:rPr>
        <w:t> </w:t>
      </w:r>
      <w:r>
        <w:rPr/>
        <w:t>a</w:t>
      </w:r>
      <w:r>
        <w:rPr>
          <w:spacing w:val="-3"/>
        </w:rPr>
        <w:t> </w:t>
      </w:r>
      <w:r>
        <w:rPr/>
        <w:t>person with diabetes may require blood testing, medication reviews, dietician assistance, eye screenings, and podiatrist examinations (WHO, 2021). People may need home caretakers, occupational therapy, physiotherapy, or specialised hospital care if problems arise. This demonstrates why diabetes is a social care concern in addition to a medical one.</w:t>
      </w:r>
    </w:p>
    <w:p>
      <w:pPr>
        <w:pStyle w:val="BodyText"/>
      </w:pPr>
    </w:p>
    <w:p>
      <w:pPr>
        <w:pStyle w:val="BodyText"/>
        <w:spacing w:before="95"/>
      </w:pPr>
    </w:p>
    <w:p>
      <w:pPr>
        <w:pStyle w:val="BodyText"/>
        <w:spacing w:line="278" w:lineRule="auto"/>
        <w:ind w:left="23"/>
      </w:pPr>
      <w:r>
        <w:rPr/>
        <w:t>To</w:t>
      </w:r>
      <w:r>
        <w:rPr>
          <w:spacing w:val="-6"/>
        </w:rPr>
        <w:t> </w:t>
      </w:r>
      <w:r>
        <w:rPr/>
        <w:t>support</w:t>
      </w:r>
      <w:r>
        <w:rPr>
          <w:spacing w:val="-4"/>
        </w:rPr>
        <w:t> </w:t>
      </w:r>
      <w:r>
        <w:rPr/>
        <w:t>this</w:t>
      </w:r>
      <w:r>
        <w:rPr>
          <w:spacing w:val="-3"/>
        </w:rPr>
        <w:t> </w:t>
      </w:r>
      <w:r>
        <w:rPr/>
        <w:t>research,</w:t>
      </w:r>
      <w:r>
        <w:rPr>
          <w:spacing w:val="-4"/>
        </w:rPr>
        <w:t> </w:t>
      </w:r>
      <w:r>
        <w:rPr/>
        <w:t>six</w:t>
      </w:r>
      <w:r>
        <w:rPr>
          <w:spacing w:val="-3"/>
        </w:rPr>
        <w:t> </w:t>
      </w:r>
      <w:r>
        <w:rPr/>
        <w:t>information</w:t>
      </w:r>
      <w:r>
        <w:rPr>
          <w:spacing w:val="-5"/>
        </w:rPr>
        <w:t> </w:t>
      </w:r>
      <w:r>
        <w:rPr/>
        <w:t>sources</w:t>
      </w:r>
      <w:r>
        <w:rPr>
          <w:spacing w:val="-3"/>
        </w:rPr>
        <w:t> </w:t>
      </w:r>
      <w:r>
        <w:rPr/>
        <w:t>were</w:t>
      </w:r>
      <w:r>
        <w:rPr>
          <w:spacing w:val="-3"/>
        </w:rPr>
        <w:t> </w:t>
      </w:r>
      <w:r>
        <w:rPr/>
        <w:t>chosen,</w:t>
      </w:r>
      <w:r>
        <w:rPr>
          <w:spacing w:val="-4"/>
        </w:rPr>
        <w:t> </w:t>
      </w:r>
      <w:r>
        <w:rPr/>
        <w:t>summarised</w:t>
      </w:r>
      <w:r>
        <w:rPr>
          <w:spacing w:val="-5"/>
        </w:rPr>
        <w:t> </w:t>
      </w:r>
      <w:r>
        <w:rPr/>
        <w:t>and</w:t>
      </w:r>
      <w:r>
        <w:rPr>
          <w:spacing w:val="-5"/>
        </w:rPr>
        <w:t> </w:t>
      </w:r>
      <w:r>
        <w:rPr/>
        <w:t>evaluated </w:t>
      </w:r>
      <w:r>
        <w:rPr>
          <w:spacing w:val="-2"/>
        </w:rPr>
        <w:t>below;</w:t>
      </w:r>
    </w:p>
    <w:p>
      <w:pPr>
        <w:pStyle w:val="Heading1"/>
        <w:spacing w:before="165"/>
        <w:rPr>
          <w:u w:val="none"/>
        </w:rPr>
      </w:pPr>
      <w:r>
        <w:rPr>
          <w:u w:val="single"/>
        </w:rPr>
        <w:t>Source</w:t>
      </w:r>
      <w:r>
        <w:rPr>
          <w:spacing w:val="-4"/>
          <w:u w:val="single"/>
        </w:rPr>
        <w:t> </w:t>
      </w:r>
      <w:r>
        <w:rPr>
          <w:u w:val="single"/>
        </w:rPr>
        <w:t>1:</w:t>
      </w:r>
      <w:r>
        <w:rPr>
          <w:spacing w:val="-1"/>
          <w:u w:val="single"/>
        </w:rPr>
        <w:t> </w:t>
      </w:r>
      <w:r>
        <w:rPr>
          <w:u w:val="single"/>
        </w:rPr>
        <w:t>Diabetes</w:t>
      </w:r>
      <w:r>
        <w:rPr>
          <w:spacing w:val="-1"/>
          <w:u w:val="single"/>
        </w:rPr>
        <w:t> </w:t>
      </w:r>
      <w:r>
        <w:rPr>
          <w:u w:val="single"/>
        </w:rPr>
        <w:t>UK</w:t>
      </w:r>
      <w:r>
        <w:rPr>
          <w:spacing w:val="-3"/>
          <w:u w:val="single"/>
        </w:rPr>
        <w:t> </w:t>
      </w:r>
      <w:r>
        <w:rPr>
          <w:u w:val="single"/>
        </w:rPr>
        <w:t>(2023)</w:t>
      </w:r>
      <w:r>
        <w:rPr>
          <w:spacing w:val="5"/>
          <w:u w:val="single"/>
        </w:rPr>
        <w:t> </w:t>
      </w:r>
      <w:r>
        <w:rPr>
          <w:u w:val="single"/>
        </w:rPr>
        <w:t>–</w:t>
      </w:r>
      <w:r>
        <w:rPr>
          <w:spacing w:val="-2"/>
          <w:u w:val="single"/>
        </w:rPr>
        <w:t> </w:t>
      </w:r>
      <w:r>
        <w:rPr>
          <w:u w:val="single"/>
        </w:rPr>
        <w:t>State</w:t>
      </w:r>
      <w:r>
        <w:rPr>
          <w:spacing w:val="-3"/>
          <w:u w:val="single"/>
        </w:rPr>
        <w:t> </w:t>
      </w:r>
      <w:r>
        <w:rPr>
          <w:u w:val="single"/>
        </w:rPr>
        <w:t>of</w:t>
      </w:r>
      <w:r>
        <w:rPr>
          <w:spacing w:val="-5"/>
          <w:u w:val="single"/>
        </w:rPr>
        <w:t> </w:t>
      </w:r>
      <w:r>
        <w:rPr>
          <w:u w:val="single"/>
        </w:rPr>
        <w:t>the</w:t>
      </w:r>
      <w:r>
        <w:rPr>
          <w:spacing w:val="-3"/>
          <w:u w:val="single"/>
        </w:rPr>
        <w:t> </w:t>
      </w:r>
      <w:r>
        <w:rPr>
          <w:u w:val="single"/>
        </w:rPr>
        <w:t>Nation</w:t>
      </w:r>
      <w:r>
        <w:rPr>
          <w:spacing w:val="-4"/>
          <w:u w:val="single"/>
        </w:rPr>
        <w:t> </w:t>
      </w:r>
      <w:r>
        <w:rPr>
          <w:spacing w:val="-2"/>
          <w:u w:val="single"/>
        </w:rPr>
        <w:t>Report</w:t>
      </w:r>
    </w:p>
    <w:p>
      <w:pPr>
        <w:pStyle w:val="BodyText"/>
        <w:spacing w:line="280" w:lineRule="auto" w:before="221"/>
        <w:ind w:left="23" w:right="66"/>
      </w:pPr>
      <w:r>
        <w:rPr/>
        <w:t>Comprehensive national diabetes statistics are provided in this annual report. Rising incidence</w:t>
      </w:r>
      <w:r>
        <w:rPr>
          <w:spacing w:val="-3"/>
        </w:rPr>
        <w:t> </w:t>
      </w:r>
      <w:r>
        <w:rPr/>
        <w:t>rates,</w:t>
      </w:r>
      <w:r>
        <w:rPr>
          <w:spacing w:val="-4"/>
        </w:rPr>
        <w:t> </w:t>
      </w:r>
      <w:r>
        <w:rPr/>
        <w:t>risk</w:t>
      </w:r>
      <w:r>
        <w:rPr>
          <w:spacing w:val="-3"/>
        </w:rPr>
        <w:t> </w:t>
      </w:r>
      <w:r>
        <w:rPr/>
        <w:t>factors,</w:t>
      </w:r>
      <w:r>
        <w:rPr>
          <w:spacing w:val="-4"/>
        </w:rPr>
        <w:t> </w:t>
      </w:r>
      <w:r>
        <w:rPr/>
        <w:t>difficulties</w:t>
      </w:r>
      <w:r>
        <w:rPr>
          <w:spacing w:val="-7"/>
        </w:rPr>
        <w:t> </w:t>
      </w:r>
      <w:r>
        <w:rPr/>
        <w:t>getting</w:t>
      </w:r>
      <w:r>
        <w:rPr>
          <w:spacing w:val="-3"/>
        </w:rPr>
        <w:t> </w:t>
      </w:r>
      <w:r>
        <w:rPr/>
        <w:t>regular</w:t>
      </w:r>
      <w:r>
        <w:rPr>
          <w:spacing w:val="-3"/>
        </w:rPr>
        <w:t> </w:t>
      </w:r>
      <w:r>
        <w:rPr/>
        <w:t>checkups,</w:t>
      </w:r>
      <w:r>
        <w:rPr>
          <w:spacing w:val="-4"/>
        </w:rPr>
        <w:t> </w:t>
      </w:r>
      <w:r>
        <w:rPr/>
        <w:t>and</w:t>
      </w:r>
      <w:r>
        <w:rPr>
          <w:spacing w:val="-5"/>
        </w:rPr>
        <w:t> </w:t>
      </w:r>
      <w:r>
        <w:rPr/>
        <w:t>the</w:t>
      </w:r>
      <w:r>
        <w:rPr>
          <w:spacing w:val="-3"/>
        </w:rPr>
        <w:t> </w:t>
      </w:r>
      <w:r>
        <w:rPr/>
        <w:t>cost</w:t>
      </w:r>
      <w:r>
        <w:rPr>
          <w:spacing w:val="-4"/>
        </w:rPr>
        <w:t> </w:t>
      </w:r>
      <w:r>
        <w:rPr/>
        <w:t>of</w:t>
      </w:r>
      <w:r>
        <w:rPr>
          <w:spacing w:val="-3"/>
        </w:rPr>
        <w:t> </w:t>
      </w:r>
      <w:r>
        <w:rPr/>
        <w:t>health</w:t>
      </w:r>
      <w:r>
        <w:rPr>
          <w:spacing w:val="-5"/>
        </w:rPr>
        <w:t> </w:t>
      </w:r>
      <w:r>
        <w:rPr/>
        <w:t>care are all highlighted. According to Diabetes UK (2023), staff shortages are causing thousands of individuals to miss important consultations, which raises the risk of complications.</w:t>
      </w:r>
    </w:p>
    <w:p>
      <w:pPr>
        <w:pStyle w:val="BodyText"/>
        <w:spacing w:line="278" w:lineRule="auto"/>
        <w:ind w:left="23"/>
      </w:pPr>
      <w:r>
        <w:rPr/>
        <w:t>Because</w:t>
      </w:r>
      <w:r>
        <w:rPr>
          <w:spacing w:val="-3"/>
        </w:rPr>
        <w:t> </w:t>
      </w:r>
      <w:r>
        <w:rPr/>
        <w:t>it</w:t>
      </w:r>
      <w:r>
        <w:rPr>
          <w:spacing w:val="-4"/>
        </w:rPr>
        <w:t> </w:t>
      </w:r>
      <w:r>
        <w:rPr/>
        <w:t>is</w:t>
      </w:r>
      <w:r>
        <w:rPr>
          <w:spacing w:val="-3"/>
        </w:rPr>
        <w:t> </w:t>
      </w:r>
      <w:r>
        <w:rPr/>
        <w:t>trustworthy,</w:t>
      </w:r>
      <w:r>
        <w:rPr>
          <w:spacing w:val="-4"/>
        </w:rPr>
        <w:t> </w:t>
      </w:r>
      <w:r>
        <w:rPr/>
        <w:t>current,</w:t>
      </w:r>
      <w:r>
        <w:rPr>
          <w:spacing w:val="-4"/>
        </w:rPr>
        <w:t> </w:t>
      </w:r>
      <w:r>
        <w:rPr/>
        <w:t>and</w:t>
      </w:r>
      <w:r>
        <w:rPr>
          <w:spacing w:val="-5"/>
        </w:rPr>
        <w:t> </w:t>
      </w:r>
      <w:r>
        <w:rPr/>
        <w:t>frequently</w:t>
      </w:r>
      <w:r>
        <w:rPr>
          <w:spacing w:val="-3"/>
        </w:rPr>
        <w:t> </w:t>
      </w:r>
      <w:r>
        <w:rPr/>
        <w:t>utilised</w:t>
      </w:r>
      <w:r>
        <w:rPr>
          <w:spacing w:val="-5"/>
        </w:rPr>
        <w:t> </w:t>
      </w:r>
      <w:r>
        <w:rPr/>
        <w:t>by</w:t>
      </w:r>
      <w:r>
        <w:rPr>
          <w:spacing w:val="-3"/>
        </w:rPr>
        <w:t> </w:t>
      </w:r>
      <w:r>
        <w:rPr/>
        <w:t>medical</w:t>
      </w:r>
      <w:r>
        <w:rPr>
          <w:spacing w:val="-4"/>
        </w:rPr>
        <w:t> </w:t>
      </w:r>
      <w:r>
        <w:rPr/>
        <w:t>professionals,</w:t>
      </w:r>
      <w:r>
        <w:rPr>
          <w:spacing w:val="-4"/>
        </w:rPr>
        <w:t> </w:t>
      </w:r>
      <w:r>
        <w:rPr/>
        <w:t>this source was selected.</w:t>
      </w:r>
    </w:p>
    <w:p>
      <w:pPr>
        <w:pStyle w:val="BodyText"/>
        <w:spacing w:after="0" w:line="278" w:lineRule="auto"/>
        <w:sectPr>
          <w:pgSz w:w="11910" w:h="16840"/>
          <w:pgMar w:top="1360" w:bottom="280" w:left="1417" w:right="1417"/>
        </w:sectPr>
      </w:pPr>
    </w:p>
    <w:p>
      <w:pPr>
        <w:pStyle w:val="Heading2"/>
      </w:pPr>
      <w:bookmarkStart w:name="Source 2: NHS England (2022) – NHS Long-" w:id="1"/>
      <w:bookmarkEnd w:id="1"/>
      <w:r>
        <w:rPr>
          <w:b w:val="0"/>
        </w:rPr>
      </w:r>
      <w:r>
        <w:rPr/>
        <w:t>Source</w:t>
      </w:r>
      <w:r>
        <w:rPr>
          <w:spacing w:val="-4"/>
        </w:rPr>
        <w:t> </w:t>
      </w:r>
      <w:r>
        <w:rPr/>
        <w:t>2:</w:t>
      </w:r>
      <w:r>
        <w:rPr>
          <w:spacing w:val="-4"/>
        </w:rPr>
        <w:t> </w:t>
      </w:r>
      <w:r>
        <w:rPr/>
        <w:t>NHS</w:t>
      </w:r>
      <w:r>
        <w:rPr>
          <w:spacing w:val="-2"/>
        </w:rPr>
        <w:t> </w:t>
      </w:r>
      <w:r>
        <w:rPr/>
        <w:t>England</w:t>
      </w:r>
      <w:r>
        <w:rPr>
          <w:spacing w:val="-1"/>
        </w:rPr>
        <w:t> </w:t>
      </w:r>
      <w:r>
        <w:rPr/>
        <w:t>(2022)</w:t>
      </w:r>
      <w:r>
        <w:rPr>
          <w:spacing w:val="2"/>
        </w:rPr>
        <w:t> </w:t>
      </w:r>
      <w:r>
        <w:rPr/>
        <w:t>–</w:t>
      </w:r>
      <w:r>
        <w:rPr>
          <w:spacing w:val="-2"/>
        </w:rPr>
        <w:t> </w:t>
      </w:r>
      <w:r>
        <w:rPr/>
        <w:t>NHS</w:t>
      </w:r>
      <w:r>
        <w:rPr>
          <w:spacing w:val="-2"/>
        </w:rPr>
        <w:t> </w:t>
      </w:r>
      <w:r>
        <w:rPr/>
        <w:t>Long-Term</w:t>
      </w:r>
      <w:r>
        <w:rPr>
          <w:spacing w:val="-3"/>
        </w:rPr>
        <w:t> </w:t>
      </w:r>
      <w:r>
        <w:rPr>
          <w:spacing w:val="-4"/>
        </w:rPr>
        <w:t>Plan</w:t>
      </w:r>
    </w:p>
    <w:p>
      <w:pPr>
        <w:pStyle w:val="BodyText"/>
        <w:spacing w:before="34"/>
        <w:rPr>
          <w:b/>
        </w:rPr>
      </w:pPr>
    </w:p>
    <w:p>
      <w:pPr>
        <w:pStyle w:val="BodyText"/>
        <w:spacing w:line="278" w:lineRule="auto"/>
        <w:ind w:left="23" w:right="48"/>
      </w:pPr>
      <w:r>
        <w:rPr/>
        <w:t>Increased preventative programs, computerised monitoring systems, and improved access to organised education are just a few of the national goals for bettering diabetes treatment outlined</w:t>
      </w:r>
      <w:r>
        <w:rPr>
          <w:spacing w:val="-4"/>
        </w:rPr>
        <w:t> </w:t>
      </w:r>
      <w:r>
        <w:rPr/>
        <w:t>in</w:t>
      </w:r>
      <w:r>
        <w:rPr>
          <w:spacing w:val="-4"/>
        </w:rPr>
        <w:t> </w:t>
      </w:r>
      <w:r>
        <w:rPr/>
        <w:t>the</w:t>
      </w:r>
      <w:r>
        <w:rPr>
          <w:spacing w:val="-2"/>
        </w:rPr>
        <w:t> </w:t>
      </w:r>
      <w:r>
        <w:rPr/>
        <w:t>NHS</w:t>
      </w:r>
      <w:r>
        <w:rPr>
          <w:spacing w:val="-3"/>
        </w:rPr>
        <w:t> </w:t>
      </w:r>
      <w:r>
        <w:rPr/>
        <w:t>Long-Term</w:t>
      </w:r>
      <w:r>
        <w:rPr>
          <w:spacing w:val="-5"/>
        </w:rPr>
        <w:t> </w:t>
      </w:r>
      <w:r>
        <w:rPr/>
        <w:t>Plan.</w:t>
      </w:r>
      <w:r>
        <w:rPr>
          <w:spacing w:val="-4"/>
        </w:rPr>
        <w:t> </w:t>
      </w:r>
      <w:r>
        <w:rPr/>
        <w:t>It</w:t>
      </w:r>
      <w:r>
        <w:rPr>
          <w:spacing w:val="-3"/>
        </w:rPr>
        <w:t> </w:t>
      </w:r>
      <w:r>
        <w:rPr/>
        <w:t>stresses</w:t>
      </w:r>
      <w:r>
        <w:rPr>
          <w:spacing w:val="-2"/>
        </w:rPr>
        <w:t> </w:t>
      </w:r>
      <w:r>
        <w:rPr/>
        <w:t>the</w:t>
      </w:r>
      <w:r>
        <w:rPr>
          <w:spacing w:val="-2"/>
        </w:rPr>
        <w:t> </w:t>
      </w:r>
      <w:r>
        <w:rPr/>
        <w:t>need</w:t>
      </w:r>
      <w:r>
        <w:rPr>
          <w:spacing w:val="-4"/>
        </w:rPr>
        <w:t> </w:t>
      </w:r>
      <w:r>
        <w:rPr/>
        <w:t>for</w:t>
      </w:r>
      <w:r>
        <w:rPr>
          <w:spacing w:val="-2"/>
        </w:rPr>
        <w:t> </w:t>
      </w:r>
      <w:r>
        <w:rPr/>
        <w:t>early</w:t>
      </w:r>
      <w:r>
        <w:rPr>
          <w:spacing w:val="-2"/>
        </w:rPr>
        <w:t> </w:t>
      </w:r>
      <w:r>
        <w:rPr/>
        <w:t>action</w:t>
      </w:r>
      <w:r>
        <w:rPr>
          <w:spacing w:val="-4"/>
        </w:rPr>
        <w:t> </w:t>
      </w:r>
      <w:r>
        <w:rPr/>
        <w:t>to reduce</w:t>
      </w:r>
      <w:r>
        <w:rPr>
          <w:spacing w:val="-2"/>
        </w:rPr>
        <w:t> </w:t>
      </w:r>
      <w:r>
        <w:rPr/>
        <w:t>problems and demand on hospitals (NHS England, 2022). This source was selected because it represents national policy and provides insight into how services are adjusting to the demands of diabetes.</w:t>
      </w:r>
    </w:p>
    <w:p>
      <w:pPr>
        <w:pStyle w:val="Heading2"/>
        <w:spacing w:before="167"/>
      </w:pPr>
      <w:r>
        <w:rPr/>
        <w:t>Source</w:t>
      </w:r>
      <w:r>
        <w:rPr>
          <w:spacing w:val="-3"/>
        </w:rPr>
        <w:t> </w:t>
      </w:r>
      <w:r>
        <w:rPr/>
        <w:t>3:</w:t>
      </w:r>
      <w:r>
        <w:rPr>
          <w:spacing w:val="-2"/>
        </w:rPr>
        <w:t> </w:t>
      </w:r>
      <w:r>
        <w:rPr/>
        <w:t>Davies</w:t>
      </w:r>
      <w:r>
        <w:rPr>
          <w:spacing w:val="-3"/>
        </w:rPr>
        <w:t> </w:t>
      </w:r>
      <w:r>
        <w:rPr/>
        <w:t>et al.</w:t>
      </w:r>
      <w:r>
        <w:rPr>
          <w:spacing w:val="-1"/>
        </w:rPr>
        <w:t> </w:t>
      </w:r>
      <w:r>
        <w:rPr/>
        <w:t>(2021)</w:t>
      </w:r>
      <w:r>
        <w:rPr>
          <w:spacing w:val="5"/>
        </w:rPr>
        <w:t> </w:t>
      </w:r>
      <w:r>
        <w:rPr/>
        <w:t>–</w:t>
      </w:r>
      <w:r>
        <w:rPr>
          <w:spacing w:val="-1"/>
        </w:rPr>
        <w:t> </w:t>
      </w:r>
      <w:r>
        <w:rPr/>
        <w:t>Journal </w:t>
      </w:r>
      <w:r>
        <w:rPr>
          <w:spacing w:val="-2"/>
        </w:rPr>
        <w:t>Article</w:t>
      </w:r>
    </w:p>
    <w:p>
      <w:pPr>
        <w:pStyle w:val="BodyText"/>
        <w:spacing w:line="280" w:lineRule="auto" w:before="207"/>
        <w:ind w:left="23" w:right="51"/>
      </w:pPr>
      <w:r>
        <w:rPr/>
        <w:t>Davies et al. (2021) investigate the social determinants of Type 2 diabetes, such as lifestyle choices, cultural influences, stress, and income disparity. The study makes the case that</w:t>
      </w:r>
      <w:r>
        <w:rPr/>
        <w:t> both medical care and social assistance are necessary for long-term management. This source</w:t>
      </w:r>
      <w:r>
        <w:rPr>
          <w:spacing w:val="-3"/>
        </w:rPr>
        <w:t> </w:t>
      </w:r>
      <w:r>
        <w:rPr/>
        <w:t>was</w:t>
      </w:r>
      <w:r>
        <w:rPr>
          <w:spacing w:val="-3"/>
        </w:rPr>
        <w:t> </w:t>
      </w:r>
      <w:r>
        <w:rPr/>
        <w:t>chosen</w:t>
      </w:r>
      <w:r>
        <w:rPr>
          <w:spacing w:val="-5"/>
        </w:rPr>
        <w:t> </w:t>
      </w:r>
      <w:r>
        <w:rPr/>
        <w:t>because</w:t>
      </w:r>
      <w:r>
        <w:rPr>
          <w:spacing w:val="-3"/>
        </w:rPr>
        <w:t> </w:t>
      </w:r>
      <w:r>
        <w:rPr/>
        <w:t>it</w:t>
      </w:r>
      <w:r>
        <w:rPr>
          <w:spacing w:val="-4"/>
        </w:rPr>
        <w:t> </w:t>
      </w:r>
      <w:r>
        <w:rPr/>
        <w:t>provides</w:t>
      </w:r>
      <w:r>
        <w:rPr>
          <w:spacing w:val="-3"/>
        </w:rPr>
        <w:t> </w:t>
      </w:r>
      <w:r>
        <w:rPr/>
        <w:t>peer-reviewed</w:t>
      </w:r>
      <w:r>
        <w:rPr>
          <w:spacing w:val="-5"/>
        </w:rPr>
        <w:t> </w:t>
      </w:r>
      <w:r>
        <w:rPr/>
        <w:t>insights</w:t>
      </w:r>
      <w:r>
        <w:rPr>
          <w:spacing w:val="-4"/>
        </w:rPr>
        <w:t> </w:t>
      </w:r>
      <w:r>
        <w:rPr/>
        <w:t>into</w:t>
      </w:r>
      <w:r>
        <w:rPr>
          <w:spacing w:val="-6"/>
        </w:rPr>
        <w:t> </w:t>
      </w:r>
      <w:r>
        <w:rPr/>
        <w:t>the</w:t>
      </w:r>
      <w:r>
        <w:rPr>
          <w:spacing w:val="-3"/>
        </w:rPr>
        <w:t> </w:t>
      </w:r>
      <w:r>
        <w:rPr/>
        <w:t>relationship</w:t>
      </w:r>
      <w:r>
        <w:rPr>
          <w:spacing w:val="-5"/>
        </w:rPr>
        <w:t> </w:t>
      </w:r>
      <w:r>
        <w:rPr/>
        <w:t>between diabetes and social issues.</w:t>
      </w:r>
    </w:p>
    <w:p>
      <w:pPr>
        <w:pStyle w:val="Heading2"/>
        <w:spacing w:before="271"/>
      </w:pPr>
      <w:bookmarkStart w:name="Source 4: WHO (2021) – Global Diabetes R" w:id="2"/>
      <w:bookmarkEnd w:id="2"/>
      <w:r>
        <w:rPr>
          <w:b w:val="0"/>
        </w:rPr>
      </w:r>
      <w:r>
        <w:rPr/>
        <w:t>Source</w:t>
      </w:r>
      <w:r>
        <w:rPr>
          <w:spacing w:val="-4"/>
        </w:rPr>
        <w:t> </w:t>
      </w:r>
      <w:r>
        <w:rPr/>
        <w:t>4:</w:t>
      </w:r>
      <w:r>
        <w:rPr>
          <w:spacing w:val="-3"/>
        </w:rPr>
        <w:t> </w:t>
      </w:r>
      <w:r>
        <w:rPr/>
        <w:t>WHO (2021) –</w:t>
      </w:r>
      <w:r>
        <w:rPr>
          <w:spacing w:val="-1"/>
        </w:rPr>
        <w:t> </w:t>
      </w:r>
      <w:r>
        <w:rPr/>
        <w:t>Global</w:t>
      </w:r>
      <w:r>
        <w:rPr>
          <w:spacing w:val="-2"/>
        </w:rPr>
        <w:t> </w:t>
      </w:r>
      <w:r>
        <w:rPr/>
        <w:t>Diabetes</w:t>
      </w:r>
      <w:r>
        <w:rPr>
          <w:spacing w:val="-3"/>
        </w:rPr>
        <w:t> </w:t>
      </w:r>
      <w:r>
        <w:rPr>
          <w:spacing w:val="-2"/>
        </w:rPr>
        <w:t>Report</w:t>
      </w:r>
    </w:p>
    <w:p>
      <w:pPr>
        <w:pStyle w:val="BodyText"/>
        <w:spacing w:before="34"/>
        <w:rPr>
          <w:b/>
        </w:rPr>
      </w:pPr>
    </w:p>
    <w:p>
      <w:pPr>
        <w:pStyle w:val="BodyText"/>
        <w:spacing w:line="280" w:lineRule="auto"/>
        <w:ind w:left="23"/>
      </w:pPr>
      <w:r>
        <w:rPr/>
        <w:t>The World Health Organisation emphasises the rise in diabetes worldwide and calls on nations to improve community-based support, screening, and prevention. Additionally, it details</w:t>
      </w:r>
      <w:r>
        <w:rPr>
          <w:spacing w:val="-2"/>
        </w:rPr>
        <w:t> </w:t>
      </w:r>
      <w:r>
        <w:rPr/>
        <w:t>the</w:t>
      </w:r>
      <w:r>
        <w:rPr>
          <w:spacing w:val="-2"/>
        </w:rPr>
        <w:t> </w:t>
      </w:r>
      <w:r>
        <w:rPr/>
        <w:t>long-term</w:t>
      </w:r>
      <w:r>
        <w:rPr>
          <w:spacing w:val="-5"/>
        </w:rPr>
        <w:t> </w:t>
      </w:r>
      <w:r>
        <w:rPr/>
        <w:t>issues</w:t>
      </w:r>
      <w:r>
        <w:rPr>
          <w:spacing w:val="-2"/>
        </w:rPr>
        <w:t> </w:t>
      </w:r>
      <w:r>
        <w:rPr/>
        <w:t>that</w:t>
      </w:r>
      <w:r>
        <w:rPr>
          <w:spacing w:val="-3"/>
        </w:rPr>
        <w:t> </w:t>
      </w:r>
      <w:r>
        <w:rPr/>
        <w:t>necessitate</w:t>
      </w:r>
      <w:r>
        <w:rPr>
          <w:spacing w:val="-2"/>
        </w:rPr>
        <w:t> </w:t>
      </w:r>
      <w:r>
        <w:rPr/>
        <w:t>continued</w:t>
      </w:r>
      <w:r>
        <w:rPr>
          <w:spacing w:val="-4"/>
        </w:rPr>
        <w:t> </w:t>
      </w:r>
      <w:r>
        <w:rPr/>
        <w:t>social</w:t>
      </w:r>
      <w:r>
        <w:rPr>
          <w:spacing w:val="-3"/>
        </w:rPr>
        <w:t> </w:t>
      </w:r>
      <w:r>
        <w:rPr/>
        <w:t>care</w:t>
      </w:r>
      <w:r>
        <w:rPr>
          <w:spacing w:val="-2"/>
        </w:rPr>
        <w:t> </w:t>
      </w:r>
      <w:r>
        <w:rPr/>
        <w:t>assistance</w:t>
      </w:r>
      <w:r>
        <w:rPr>
          <w:spacing w:val="-2"/>
        </w:rPr>
        <w:t> </w:t>
      </w:r>
      <w:r>
        <w:rPr/>
        <w:t>(WHO,</w:t>
      </w:r>
      <w:r>
        <w:rPr>
          <w:spacing w:val="-8"/>
        </w:rPr>
        <w:t> </w:t>
      </w:r>
      <w:r>
        <w:rPr/>
        <w:t>2021). This source was selected to compare UK trends with global patterns and offer an international viewpoint.</w:t>
      </w:r>
    </w:p>
    <w:p>
      <w:pPr>
        <w:pStyle w:val="Heading2"/>
        <w:spacing w:before="273"/>
      </w:pPr>
      <w:bookmarkStart w:name="Source 5: NICE Guidelines (2022) – Type " w:id="3"/>
      <w:bookmarkEnd w:id="3"/>
      <w:r>
        <w:rPr>
          <w:b w:val="0"/>
        </w:rPr>
      </w:r>
      <w:r>
        <w:rPr/>
        <w:t>Source</w:t>
      </w:r>
      <w:r>
        <w:rPr>
          <w:spacing w:val="-5"/>
        </w:rPr>
        <w:t> </w:t>
      </w:r>
      <w:r>
        <w:rPr/>
        <w:t>5:</w:t>
      </w:r>
      <w:r>
        <w:rPr>
          <w:spacing w:val="-2"/>
        </w:rPr>
        <w:t> </w:t>
      </w:r>
      <w:r>
        <w:rPr/>
        <w:t>NICE</w:t>
      </w:r>
      <w:r>
        <w:rPr>
          <w:spacing w:val="-3"/>
        </w:rPr>
        <w:t> </w:t>
      </w:r>
      <w:r>
        <w:rPr/>
        <w:t>Guidelines</w:t>
      </w:r>
      <w:r>
        <w:rPr>
          <w:spacing w:val="-3"/>
        </w:rPr>
        <w:t> </w:t>
      </w:r>
      <w:r>
        <w:rPr/>
        <w:t>(2022)</w:t>
      </w:r>
      <w:r>
        <w:rPr>
          <w:spacing w:val="4"/>
        </w:rPr>
        <w:t> </w:t>
      </w:r>
      <w:r>
        <w:rPr/>
        <w:t>–</w:t>
      </w:r>
      <w:r>
        <w:rPr>
          <w:spacing w:val="-1"/>
        </w:rPr>
        <w:t> </w:t>
      </w:r>
      <w:r>
        <w:rPr/>
        <w:t>Type</w:t>
      </w:r>
      <w:r>
        <w:rPr>
          <w:spacing w:val="-2"/>
        </w:rPr>
        <w:t> </w:t>
      </w:r>
      <w:r>
        <w:rPr/>
        <w:t>2</w:t>
      </w:r>
      <w:r>
        <w:rPr>
          <w:spacing w:val="-3"/>
        </w:rPr>
        <w:t> </w:t>
      </w:r>
      <w:r>
        <w:rPr/>
        <w:t>Diabetes</w:t>
      </w:r>
      <w:r>
        <w:rPr>
          <w:spacing w:val="-7"/>
        </w:rPr>
        <w:t> </w:t>
      </w:r>
      <w:r>
        <w:rPr>
          <w:spacing w:val="-2"/>
        </w:rPr>
        <w:t>Management</w:t>
      </w:r>
    </w:p>
    <w:p>
      <w:pPr>
        <w:pStyle w:val="BodyText"/>
        <w:spacing w:before="33"/>
        <w:rPr>
          <w:b/>
        </w:rPr>
      </w:pPr>
    </w:p>
    <w:p>
      <w:pPr>
        <w:pStyle w:val="BodyText"/>
        <w:spacing w:line="280" w:lineRule="auto" w:before="1"/>
        <w:ind w:left="23" w:right="48"/>
      </w:pPr>
      <w:r>
        <w:rPr/>
        <w:t>NICE offers national clinical recommendations for the diagnosis, tracking, and treatment of diabetes. Regular HbA1c testing, organised education, dietary recommendations, and foot evaluations</w:t>
      </w:r>
      <w:r>
        <w:rPr>
          <w:spacing w:val="-3"/>
        </w:rPr>
        <w:t> </w:t>
      </w:r>
      <w:r>
        <w:rPr/>
        <w:t>are</w:t>
      </w:r>
      <w:r>
        <w:rPr>
          <w:spacing w:val="-3"/>
        </w:rPr>
        <w:t> </w:t>
      </w:r>
      <w:r>
        <w:rPr/>
        <w:t>highlighted</w:t>
      </w:r>
      <w:r>
        <w:rPr>
          <w:spacing w:val="-5"/>
        </w:rPr>
        <w:t> </w:t>
      </w:r>
      <w:r>
        <w:rPr/>
        <w:t>in</w:t>
      </w:r>
      <w:r>
        <w:rPr>
          <w:spacing w:val="-5"/>
        </w:rPr>
        <w:t> </w:t>
      </w:r>
      <w:r>
        <w:rPr/>
        <w:t>the</w:t>
      </w:r>
      <w:r>
        <w:rPr>
          <w:spacing w:val="-3"/>
        </w:rPr>
        <w:t> </w:t>
      </w:r>
      <w:r>
        <w:rPr/>
        <w:t>guidelines</w:t>
      </w:r>
      <w:r>
        <w:rPr>
          <w:spacing w:val="-3"/>
        </w:rPr>
        <w:t> </w:t>
      </w:r>
      <w:r>
        <w:rPr/>
        <w:t>(NICE,</w:t>
      </w:r>
      <w:r>
        <w:rPr>
          <w:spacing w:val="-4"/>
        </w:rPr>
        <w:t> </w:t>
      </w:r>
      <w:r>
        <w:rPr/>
        <w:t>2022).</w:t>
      </w:r>
      <w:r>
        <w:rPr>
          <w:spacing w:val="-5"/>
        </w:rPr>
        <w:t> </w:t>
      </w:r>
      <w:r>
        <w:rPr/>
        <w:t>This</w:t>
      </w:r>
      <w:r>
        <w:rPr>
          <w:spacing w:val="-3"/>
        </w:rPr>
        <w:t> </w:t>
      </w:r>
      <w:r>
        <w:rPr/>
        <w:t>source</w:t>
      </w:r>
      <w:r>
        <w:rPr>
          <w:spacing w:val="-3"/>
        </w:rPr>
        <w:t> </w:t>
      </w:r>
      <w:r>
        <w:rPr/>
        <w:t>was selected</w:t>
      </w:r>
      <w:r>
        <w:rPr>
          <w:spacing w:val="-5"/>
        </w:rPr>
        <w:t> </w:t>
      </w:r>
      <w:r>
        <w:rPr/>
        <w:t>because it outlines UK best practices and is utilised by all medical professionals.</w:t>
      </w:r>
    </w:p>
    <w:p>
      <w:pPr>
        <w:pStyle w:val="Heading2"/>
        <w:spacing w:before="274"/>
      </w:pPr>
      <w:bookmarkStart w:name="Source 6: Hex et al. (2012) – Economic B" w:id="4"/>
      <w:bookmarkEnd w:id="4"/>
      <w:r>
        <w:rPr>
          <w:b w:val="0"/>
        </w:rPr>
      </w:r>
      <w:r>
        <w:rPr/>
        <w:t>Source</w:t>
      </w:r>
      <w:r>
        <w:rPr>
          <w:spacing w:val="-5"/>
        </w:rPr>
        <w:t> </w:t>
      </w:r>
      <w:r>
        <w:rPr/>
        <w:t>6:</w:t>
      </w:r>
      <w:r>
        <w:rPr>
          <w:spacing w:val="-3"/>
        </w:rPr>
        <w:t> </w:t>
      </w:r>
      <w:r>
        <w:rPr/>
        <w:t>Hex</w:t>
      </w:r>
      <w:r>
        <w:rPr>
          <w:spacing w:val="-3"/>
        </w:rPr>
        <w:t> </w:t>
      </w:r>
      <w:r>
        <w:rPr/>
        <w:t>et al.</w:t>
      </w:r>
      <w:r>
        <w:rPr>
          <w:spacing w:val="-1"/>
        </w:rPr>
        <w:t> </w:t>
      </w:r>
      <w:r>
        <w:rPr/>
        <w:t>(2012)</w:t>
      </w:r>
      <w:r>
        <w:rPr>
          <w:spacing w:val="2"/>
        </w:rPr>
        <w:t> </w:t>
      </w:r>
      <w:r>
        <w:rPr/>
        <w:t>–</w:t>
      </w:r>
      <w:r>
        <w:rPr>
          <w:spacing w:val="-1"/>
        </w:rPr>
        <w:t> </w:t>
      </w:r>
      <w:r>
        <w:rPr/>
        <w:t>Economic</w:t>
      </w:r>
      <w:r>
        <w:rPr>
          <w:spacing w:val="-2"/>
        </w:rPr>
        <w:t> </w:t>
      </w:r>
      <w:r>
        <w:rPr/>
        <w:t>Burden</w:t>
      </w:r>
      <w:r>
        <w:rPr>
          <w:spacing w:val="-1"/>
        </w:rPr>
        <w:t> </w:t>
      </w:r>
      <w:r>
        <w:rPr/>
        <w:t>of</w:t>
      </w:r>
      <w:r>
        <w:rPr>
          <w:spacing w:val="-3"/>
        </w:rPr>
        <w:t> </w:t>
      </w:r>
      <w:r>
        <w:rPr/>
        <w:t>Diabetes</w:t>
      </w:r>
      <w:r>
        <w:rPr>
          <w:spacing w:val="-2"/>
        </w:rPr>
        <w:t> Study</w:t>
      </w:r>
    </w:p>
    <w:p>
      <w:pPr>
        <w:pStyle w:val="BodyText"/>
        <w:spacing w:before="34"/>
        <w:rPr>
          <w:b/>
        </w:rPr>
      </w:pPr>
    </w:p>
    <w:p>
      <w:pPr>
        <w:pStyle w:val="BodyText"/>
        <w:spacing w:line="280" w:lineRule="auto"/>
        <w:ind w:left="23"/>
      </w:pPr>
      <w:r>
        <w:rPr/>
        <w:t>One</w:t>
      </w:r>
      <w:r>
        <w:rPr>
          <w:spacing w:val="-2"/>
        </w:rPr>
        <w:t> </w:t>
      </w:r>
      <w:r>
        <w:rPr/>
        <w:t>of</w:t>
      </w:r>
      <w:r>
        <w:rPr>
          <w:spacing w:val="-2"/>
        </w:rPr>
        <w:t> </w:t>
      </w:r>
      <w:r>
        <w:rPr/>
        <w:t>the</w:t>
      </w:r>
      <w:r>
        <w:rPr>
          <w:spacing w:val="-2"/>
        </w:rPr>
        <w:t> </w:t>
      </w:r>
      <w:r>
        <w:rPr/>
        <w:t>most</w:t>
      </w:r>
      <w:r>
        <w:rPr>
          <w:spacing w:val="-3"/>
        </w:rPr>
        <w:t> </w:t>
      </w:r>
      <w:r>
        <w:rPr/>
        <w:t>significant</w:t>
      </w:r>
      <w:r>
        <w:rPr>
          <w:spacing w:val="-3"/>
        </w:rPr>
        <w:t> </w:t>
      </w:r>
      <w:r>
        <w:rPr/>
        <w:t>cost</w:t>
      </w:r>
      <w:r>
        <w:rPr>
          <w:spacing w:val="-3"/>
        </w:rPr>
        <w:t> </w:t>
      </w:r>
      <w:r>
        <w:rPr/>
        <w:t>analyses</w:t>
      </w:r>
      <w:r>
        <w:rPr>
          <w:spacing w:val="-2"/>
        </w:rPr>
        <w:t> </w:t>
      </w:r>
      <w:r>
        <w:rPr/>
        <w:t>of</w:t>
      </w:r>
      <w:r>
        <w:rPr>
          <w:spacing w:val="-2"/>
        </w:rPr>
        <w:t> </w:t>
      </w:r>
      <w:r>
        <w:rPr/>
        <w:t>diabetes</w:t>
      </w:r>
      <w:r>
        <w:rPr>
          <w:spacing w:val="-6"/>
        </w:rPr>
        <w:t> </w:t>
      </w:r>
      <w:r>
        <w:rPr/>
        <w:t>in</w:t>
      </w:r>
      <w:r>
        <w:rPr>
          <w:spacing w:val="-4"/>
        </w:rPr>
        <w:t> </w:t>
      </w:r>
      <w:r>
        <w:rPr/>
        <w:t>the</w:t>
      </w:r>
      <w:r>
        <w:rPr>
          <w:spacing w:val="-2"/>
        </w:rPr>
        <w:t> </w:t>
      </w:r>
      <w:r>
        <w:rPr/>
        <w:t>UK</w:t>
      </w:r>
      <w:r>
        <w:rPr>
          <w:spacing w:val="-3"/>
        </w:rPr>
        <w:t> </w:t>
      </w:r>
      <w:r>
        <w:rPr/>
        <w:t>was</w:t>
      </w:r>
      <w:r>
        <w:rPr>
          <w:spacing w:val="-2"/>
        </w:rPr>
        <w:t> </w:t>
      </w:r>
      <w:r>
        <w:rPr/>
        <w:t>carried</w:t>
      </w:r>
      <w:r>
        <w:rPr>
          <w:spacing w:val="-4"/>
        </w:rPr>
        <w:t> </w:t>
      </w:r>
      <w:r>
        <w:rPr/>
        <w:t>out</w:t>
      </w:r>
      <w:r>
        <w:rPr>
          <w:spacing w:val="-3"/>
        </w:rPr>
        <w:t> </w:t>
      </w:r>
      <w:r>
        <w:rPr/>
        <w:t>by</w:t>
      </w:r>
      <w:r>
        <w:rPr>
          <w:spacing w:val="-2"/>
        </w:rPr>
        <w:t> </w:t>
      </w:r>
      <w:r>
        <w:rPr/>
        <w:t>Hex</w:t>
      </w:r>
      <w:r>
        <w:rPr>
          <w:spacing w:val="-2"/>
        </w:rPr>
        <w:t> </w:t>
      </w:r>
      <w:r>
        <w:rPr/>
        <w:t>et</w:t>
      </w:r>
      <w:r>
        <w:rPr>
          <w:spacing w:val="-3"/>
        </w:rPr>
        <w:t> </w:t>
      </w:r>
      <w:r>
        <w:rPr/>
        <w:t>al. (2012). According to the survey, most expenditures are related to problems rather than regular care. This site was selected because it offers crucial information on long-term financial strains and NHS spending.</w:t>
      </w:r>
    </w:p>
    <w:p>
      <w:pPr>
        <w:pStyle w:val="BodyText"/>
      </w:pPr>
    </w:p>
    <w:p>
      <w:pPr>
        <w:pStyle w:val="BodyText"/>
      </w:pPr>
    </w:p>
    <w:p>
      <w:pPr>
        <w:pStyle w:val="BodyText"/>
        <w:spacing w:before="275"/>
      </w:pPr>
    </w:p>
    <w:p>
      <w:pPr>
        <w:pStyle w:val="Heading1"/>
        <w:rPr>
          <w:u w:val="none"/>
        </w:rPr>
      </w:pPr>
      <w:r>
        <w:rPr>
          <w:u w:val="single"/>
        </w:rPr>
        <w:t>Task</w:t>
      </w:r>
      <w:r>
        <w:rPr>
          <w:spacing w:val="-5"/>
          <w:u w:val="single"/>
        </w:rPr>
        <w:t> </w:t>
      </w:r>
      <w:r>
        <w:rPr>
          <w:u w:val="single"/>
        </w:rPr>
        <w:t>2: Research</w:t>
      </w:r>
      <w:r>
        <w:rPr>
          <w:spacing w:val="-7"/>
          <w:u w:val="single"/>
        </w:rPr>
        <w:t> </w:t>
      </w:r>
      <w:r>
        <w:rPr>
          <w:spacing w:val="-2"/>
          <w:u w:val="single"/>
        </w:rPr>
        <w:t>Methodologies</w:t>
      </w:r>
    </w:p>
    <w:p>
      <w:pPr>
        <w:pStyle w:val="Heading1"/>
        <w:spacing w:after="0"/>
        <w:sectPr>
          <w:pgSz w:w="11910" w:h="16840"/>
          <w:pgMar w:top="1360" w:bottom="280" w:left="1417" w:right="1417"/>
        </w:sectPr>
      </w:pPr>
    </w:p>
    <w:p>
      <w:pPr>
        <w:pStyle w:val="BodyText"/>
        <w:spacing w:line="278" w:lineRule="auto" w:before="117"/>
        <w:ind w:left="23"/>
      </w:pPr>
      <w:r>
        <w:rPr/>
        <w:t>The two main approaches to research are qualitative and quantitative. Numerical data, including</w:t>
      </w:r>
      <w:r>
        <w:rPr>
          <w:spacing w:val="-2"/>
        </w:rPr>
        <w:t> </w:t>
      </w:r>
      <w:r>
        <w:rPr/>
        <w:t>statistics,</w:t>
      </w:r>
      <w:r>
        <w:rPr>
          <w:spacing w:val="-4"/>
        </w:rPr>
        <w:t> </w:t>
      </w:r>
      <w:r>
        <w:rPr/>
        <w:t>diagnostic</w:t>
      </w:r>
      <w:r>
        <w:rPr>
          <w:spacing w:val="-6"/>
        </w:rPr>
        <w:t> </w:t>
      </w:r>
      <w:r>
        <w:rPr/>
        <w:t>rates,</w:t>
      </w:r>
      <w:r>
        <w:rPr>
          <w:spacing w:val="-4"/>
        </w:rPr>
        <w:t> </w:t>
      </w:r>
      <w:r>
        <w:rPr/>
        <w:t>drug</w:t>
      </w:r>
      <w:r>
        <w:rPr>
          <w:spacing w:val="-2"/>
        </w:rPr>
        <w:t> </w:t>
      </w:r>
      <w:r>
        <w:rPr/>
        <w:t>usage,</w:t>
      </w:r>
      <w:r>
        <w:rPr>
          <w:spacing w:val="-3"/>
        </w:rPr>
        <w:t> </w:t>
      </w:r>
      <w:r>
        <w:rPr/>
        <w:t>and</w:t>
      </w:r>
      <w:r>
        <w:rPr>
          <w:spacing w:val="-10"/>
        </w:rPr>
        <w:t> </w:t>
      </w:r>
      <w:r>
        <w:rPr/>
        <w:t>hospital</w:t>
      </w:r>
      <w:r>
        <w:rPr>
          <w:spacing w:val="-5"/>
        </w:rPr>
        <w:t> </w:t>
      </w:r>
      <w:r>
        <w:rPr/>
        <w:t>admissions,</w:t>
      </w:r>
      <w:r>
        <w:rPr>
          <w:spacing w:val="-4"/>
        </w:rPr>
        <w:t> </w:t>
      </w:r>
      <w:r>
        <w:rPr/>
        <w:t>are</w:t>
      </w:r>
      <w:r>
        <w:rPr>
          <w:spacing w:val="-3"/>
        </w:rPr>
        <w:t> </w:t>
      </w:r>
      <w:r>
        <w:rPr/>
        <w:t>the</w:t>
      </w:r>
      <w:r>
        <w:rPr>
          <w:spacing w:val="-3"/>
        </w:rPr>
        <w:t> </w:t>
      </w:r>
      <w:r>
        <w:rPr/>
        <w:t>main</w:t>
      </w:r>
      <w:r>
        <w:rPr>
          <w:spacing w:val="-5"/>
        </w:rPr>
        <w:t> </w:t>
      </w:r>
      <w:r>
        <w:rPr/>
        <w:t>focus of quantitative research. This approach is helpful for comparing results and measuring trends. For instance, quantitative research can determine the number of individuals who receive a diabetes diagnosis or the number of patients who experience complications annually (Hex et al., 2012).</w:t>
      </w:r>
    </w:p>
    <w:p>
      <w:pPr>
        <w:pStyle w:val="BodyText"/>
        <w:spacing w:line="278" w:lineRule="auto" w:before="167"/>
        <w:ind w:left="23"/>
      </w:pPr>
      <w:r>
        <w:rPr/>
        <w:t>Personal experiences, beliefs, motives, and behaviours are all examined in qualitative research.</w:t>
      </w:r>
      <w:r>
        <w:rPr>
          <w:spacing w:val="-4"/>
        </w:rPr>
        <w:t> </w:t>
      </w:r>
      <w:r>
        <w:rPr/>
        <w:t>Focus</w:t>
      </w:r>
      <w:r>
        <w:rPr>
          <w:spacing w:val="-2"/>
        </w:rPr>
        <w:t> </w:t>
      </w:r>
      <w:r>
        <w:rPr/>
        <w:t>groups</w:t>
      </w:r>
      <w:r>
        <w:rPr>
          <w:spacing w:val="-2"/>
        </w:rPr>
        <w:t> </w:t>
      </w:r>
      <w:r>
        <w:rPr/>
        <w:t>and</w:t>
      </w:r>
      <w:r>
        <w:rPr>
          <w:spacing w:val="-4"/>
        </w:rPr>
        <w:t> </w:t>
      </w:r>
      <w:r>
        <w:rPr/>
        <w:t>interviews</w:t>
      </w:r>
      <w:r>
        <w:rPr>
          <w:spacing w:val="-2"/>
        </w:rPr>
        <w:t> </w:t>
      </w:r>
      <w:r>
        <w:rPr/>
        <w:t>are</w:t>
      </w:r>
      <w:r>
        <w:rPr>
          <w:spacing w:val="-2"/>
        </w:rPr>
        <w:t> </w:t>
      </w:r>
      <w:r>
        <w:rPr/>
        <w:t>frequently</w:t>
      </w:r>
      <w:r>
        <w:rPr>
          <w:spacing w:val="-2"/>
        </w:rPr>
        <w:t> </w:t>
      </w:r>
      <w:r>
        <w:rPr/>
        <w:t>used</w:t>
      </w:r>
      <w:r>
        <w:rPr>
          <w:spacing w:val="-4"/>
        </w:rPr>
        <w:t> </w:t>
      </w:r>
      <w:r>
        <w:rPr/>
        <w:t>to</w:t>
      </w:r>
      <w:r>
        <w:rPr>
          <w:spacing w:val="-5"/>
        </w:rPr>
        <w:t> </w:t>
      </w:r>
      <w:r>
        <w:rPr/>
        <w:t>do</w:t>
      </w:r>
      <w:r>
        <w:rPr>
          <w:spacing w:val="-5"/>
        </w:rPr>
        <w:t> </w:t>
      </w:r>
      <w:r>
        <w:rPr/>
        <w:t>it.</w:t>
      </w:r>
      <w:r>
        <w:rPr>
          <w:spacing w:val="-4"/>
        </w:rPr>
        <w:t> </w:t>
      </w:r>
      <w:r>
        <w:rPr/>
        <w:t>Qualitative</w:t>
      </w:r>
      <w:r>
        <w:rPr>
          <w:spacing w:val="-2"/>
        </w:rPr>
        <w:t> </w:t>
      </w:r>
      <w:r>
        <w:rPr/>
        <w:t>research</w:t>
      </w:r>
      <w:r>
        <w:rPr>
          <w:spacing w:val="-4"/>
        </w:rPr>
        <w:t> </w:t>
      </w:r>
      <w:r>
        <w:rPr/>
        <w:t>can shed</w:t>
      </w:r>
      <w:r>
        <w:rPr>
          <w:spacing w:val="-2"/>
        </w:rPr>
        <w:t> </w:t>
      </w:r>
      <w:r>
        <w:rPr/>
        <w:t>light</w:t>
      </w:r>
      <w:r>
        <w:rPr>
          <w:spacing w:val="-1"/>
        </w:rPr>
        <w:t> </w:t>
      </w:r>
      <w:r>
        <w:rPr/>
        <w:t>on</w:t>
      </w:r>
      <w:r>
        <w:rPr>
          <w:spacing w:val="-2"/>
        </w:rPr>
        <w:t> </w:t>
      </w:r>
      <w:r>
        <w:rPr/>
        <w:t>how</w:t>
      </w:r>
      <w:r>
        <w:rPr>
          <w:spacing w:val="-3"/>
        </w:rPr>
        <w:t> </w:t>
      </w:r>
      <w:r>
        <w:rPr/>
        <w:t>individuals handle</w:t>
      </w:r>
      <w:r>
        <w:rPr>
          <w:spacing w:val="-1"/>
        </w:rPr>
        <w:t> </w:t>
      </w:r>
      <w:r>
        <w:rPr/>
        <w:t>their diabetes,</w:t>
      </w:r>
      <w:r>
        <w:rPr>
          <w:spacing w:val="-1"/>
        </w:rPr>
        <w:t> </w:t>
      </w:r>
      <w:r>
        <w:rPr/>
        <w:t>how</w:t>
      </w:r>
      <w:r>
        <w:rPr>
          <w:spacing w:val="-3"/>
        </w:rPr>
        <w:t> </w:t>
      </w:r>
      <w:r>
        <w:rPr/>
        <w:t>they feel</w:t>
      </w:r>
      <w:r>
        <w:rPr>
          <w:spacing w:val="-1"/>
        </w:rPr>
        <w:t> </w:t>
      </w:r>
      <w:r>
        <w:rPr/>
        <w:t>about</w:t>
      </w:r>
      <w:r>
        <w:rPr>
          <w:spacing w:val="-1"/>
        </w:rPr>
        <w:t> </w:t>
      </w:r>
      <w:r>
        <w:rPr/>
        <w:t>their care, or what obstacles they encounter when trying to get assistance (Davies et al., 2021).</w:t>
      </w:r>
    </w:p>
    <w:p>
      <w:pPr>
        <w:pStyle w:val="BodyText"/>
        <w:spacing w:line="278" w:lineRule="auto" w:before="161"/>
        <w:ind w:left="23" w:right="35"/>
      </w:pPr>
      <w:r>
        <w:rPr/>
        <w:t>A mixed-methods strategy is most suited for this research assignment. Diabetes is a complicated</w:t>
      </w:r>
      <w:r>
        <w:rPr>
          <w:spacing w:val="-3"/>
        </w:rPr>
        <w:t> </w:t>
      </w:r>
      <w:r>
        <w:rPr/>
        <w:t>illness</w:t>
      </w:r>
      <w:r>
        <w:rPr>
          <w:spacing w:val="-2"/>
        </w:rPr>
        <w:t> </w:t>
      </w:r>
      <w:r>
        <w:rPr/>
        <w:t>that</w:t>
      </w:r>
      <w:r>
        <w:rPr>
          <w:spacing w:val="-2"/>
        </w:rPr>
        <w:t> </w:t>
      </w:r>
      <w:r>
        <w:rPr/>
        <w:t>is</w:t>
      </w:r>
      <w:r>
        <w:rPr>
          <w:spacing w:val="-2"/>
        </w:rPr>
        <w:t> </w:t>
      </w:r>
      <w:r>
        <w:rPr/>
        <w:t>impacted</w:t>
      </w:r>
      <w:r>
        <w:rPr>
          <w:spacing w:val="-3"/>
        </w:rPr>
        <w:t> </w:t>
      </w:r>
      <w:r>
        <w:rPr/>
        <w:t>by</w:t>
      </w:r>
      <w:r>
        <w:rPr>
          <w:spacing w:val="-2"/>
        </w:rPr>
        <w:t> </w:t>
      </w:r>
      <w:r>
        <w:rPr/>
        <w:t>social,</w:t>
      </w:r>
      <w:r>
        <w:rPr>
          <w:spacing w:val="-2"/>
        </w:rPr>
        <w:t> </w:t>
      </w:r>
      <w:r>
        <w:rPr/>
        <w:t>lifestyle,</w:t>
      </w:r>
      <w:r>
        <w:rPr>
          <w:spacing w:val="-2"/>
        </w:rPr>
        <w:t> </w:t>
      </w:r>
      <w:r>
        <w:rPr/>
        <w:t>and</w:t>
      </w:r>
      <w:r>
        <w:rPr>
          <w:spacing w:val="-3"/>
        </w:rPr>
        <w:t> </w:t>
      </w:r>
      <w:r>
        <w:rPr/>
        <w:t>medical</w:t>
      </w:r>
      <w:r>
        <w:rPr>
          <w:spacing w:val="-2"/>
        </w:rPr>
        <w:t> </w:t>
      </w:r>
      <w:r>
        <w:rPr/>
        <w:t>variables.</w:t>
      </w:r>
      <w:r>
        <w:rPr>
          <w:spacing w:val="-3"/>
        </w:rPr>
        <w:t> </w:t>
      </w:r>
      <w:r>
        <w:rPr/>
        <w:t>Using</w:t>
      </w:r>
      <w:r>
        <w:rPr>
          <w:spacing w:val="-1"/>
        </w:rPr>
        <w:t> </w:t>
      </w:r>
      <w:r>
        <w:rPr/>
        <w:t>a</w:t>
      </w:r>
      <w:r>
        <w:rPr>
          <w:spacing w:val="-2"/>
        </w:rPr>
        <w:t> </w:t>
      </w:r>
      <w:r>
        <w:rPr/>
        <w:t>mixed- methods approach enables the researcher to integrate personal insights with statistical</w:t>
      </w:r>
      <w:r>
        <w:rPr>
          <w:spacing w:val="40"/>
        </w:rPr>
        <w:t> </w:t>
      </w:r>
      <w:r>
        <w:rPr/>
        <w:t>data. While qualitative data, such as patient experiences, helps convey the difficulties</w:t>
      </w:r>
      <w:r>
        <w:rPr>
          <w:spacing w:val="40"/>
        </w:rPr>
        <w:t> </w:t>
      </w:r>
      <w:r>
        <w:rPr/>
        <w:t>hidden behind the figures, quantitative data, such as national prevalence rates, aids in understanding the scope of the problem (WHO, 2021).</w:t>
      </w:r>
    </w:p>
    <w:p>
      <w:pPr>
        <w:pStyle w:val="BodyText"/>
        <w:spacing w:line="278" w:lineRule="auto" w:before="166"/>
        <w:ind w:left="23" w:right="25"/>
      </w:pPr>
      <w:r>
        <w:rPr/>
        <w:t>Because it offers a more comprehensive understanding of how Type 2 diabetes affects health</w:t>
      </w:r>
      <w:r>
        <w:rPr>
          <w:spacing w:val="-5"/>
        </w:rPr>
        <w:t> </w:t>
      </w:r>
      <w:r>
        <w:rPr/>
        <w:t>and</w:t>
      </w:r>
      <w:r>
        <w:rPr>
          <w:spacing w:val="-5"/>
        </w:rPr>
        <w:t> </w:t>
      </w:r>
      <w:r>
        <w:rPr/>
        <w:t>social</w:t>
      </w:r>
      <w:r>
        <w:rPr>
          <w:spacing w:val="-4"/>
        </w:rPr>
        <w:t> </w:t>
      </w:r>
      <w:r>
        <w:rPr/>
        <w:t>care</w:t>
      </w:r>
      <w:r>
        <w:rPr>
          <w:spacing w:val="-3"/>
        </w:rPr>
        <w:t> </w:t>
      </w:r>
      <w:r>
        <w:rPr/>
        <w:t>services,</w:t>
      </w:r>
      <w:r>
        <w:rPr>
          <w:spacing w:val="-4"/>
        </w:rPr>
        <w:t> </w:t>
      </w:r>
      <w:r>
        <w:rPr/>
        <w:t>this</w:t>
      </w:r>
      <w:r>
        <w:rPr>
          <w:spacing w:val="-3"/>
        </w:rPr>
        <w:t> </w:t>
      </w:r>
      <w:r>
        <w:rPr/>
        <w:t>methodology</w:t>
      </w:r>
      <w:r>
        <w:rPr>
          <w:spacing w:val="-3"/>
        </w:rPr>
        <w:t> </w:t>
      </w:r>
      <w:r>
        <w:rPr/>
        <w:t>was</w:t>
      </w:r>
      <w:r>
        <w:rPr>
          <w:spacing w:val="-3"/>
        </w:rPr>
        <w:t> </w:t>
      </w:r>
      <w:r>
        <w:rPr/>
        <w:t>selected.</w:t>
      </w:r>
      <w:r>
        <w:rPr>
          <w:spacing w:val="-5"/>
        </w:rPr>
        <w:t> </w:t>
      </w:r>
      <w:r>
        <w:rPr/>
        <w:t>It</w:t>
      </w:r>
      <w:r>
        <w:rPr>
          <w:spacing w:val="-4"/>
        </w:rPr>
        <w:t> </w:t>
      </w:r>
      <w:r>
        <w:rPr/>
        <w:t>recognises</w:t>
      </w:r>
      <w:r>
        <w:rPr>
          <w:spacing w:val="-3"/>
        </w:rPr>
        <w:t> </w:t>
      </w:r>
      <w:r>
        <w:rPr/>
        <w:t>the</w:t>
      </w:r>
      <w:r>
        <w:rPr>
          <w:spacing w:val="-3"/>
        </w:rPr>
        <w:t> </w:t>
      </w:r>
      <w:r>
        <w:rPr/>
        <w:t>quantifiable trends as well as the actual experiences of those who depend on these services.</w:t>
      </w:r>
    </w:p>
    <w:p>
      <w:pPr>
        <w:pStyle w:val="BodyText"/>
      </w:pPr>
    </w:p>
    <w:p>
      <w:pPr>
        <w:pStyle w:val="BodyText"/>
        <w:spacing w:before="74"/>
      </w:pPr>
    </w:p>
    <w:p>
      <w:pPr>
        <w:pStyle w:val="Heading1"/>
        <w:rPr>
          <w:u w:val="none"/>
        </w:rPr>
      </w:pPr>
      <w:r>
        <w:rPr>
          <w:u w:val="none"/>
        </w:rPr>
        <w:t>Task</w:t>
      </w:r>
      <w:r>
        <w:rPr>
          <w:spacing w:val="-5"/>
          <w:u w:val="none"/>
        </w:rPr>
        <w:t> </w:t>
      </w:r>
      <w:r>
        <w:rPr>
          <w:u w:val="none"/>
        </w:rPr>
        <w:t>3:</w:t>
      </w:r>
      <w:r>
        <w:rPr>
          <w:spacing w:val="1"/>
          <w:u w:val="none"/>
        </w:rPr>
        <w:t> </w:t>
      </w:r>
      <w:r>
        <w:rPr>
          <w:u w:val="none"/>
        </w:rPr>
        <w:t>Data</w:t>
      </w:r>
      <w:r>
        <w:rPr>
          <w:spacing w:val="1"/>
          <w:u w:val="none"/>
        </w:rPr>
        <w:t> </w:t>
      </w:r>
      <w:r>
        <w:rPr>
          <w:spacing w:val="-2"/>
          <w:u w:val="none"/>
        </w:rPr>
        <w:t>Collection:</w:t>
      </w:r>
    </w:p>
    <w:p>
      <w:pPr>
        <w:pStyle w:val="BodyText"/>
        <w:spacing w:line="278" w:lineRule="auto" w:before="226"/>
        <w:ind w:left="23"/>
      </w:pPr>
      <w:r>
        <w:rPr/>
        <w:t>There are two key methods for gathering research data: primary and secondary. The researcher directly gathers primary data using techniques like surveys, interviews, questionnaires,</w:t>
      </w:r>
      <w:r>
        <w:rPr>
          <w:spacing w:val="-3"/>
        </w:rPr>
        <w:t> </w:t>
      </w:r>
      <w:r>
        <w:rPr/>
        <w:t>and</w:t>
      </w:r>
      <w:r>
        <w:rPr>
          <w:spacing w:val="-4"/>
        </w:rPr>
        <w:t> </w:t>
      </w:r>
      <w:r>
        <w:rPr/>
        <w:t>observations.</w:t>
      </w:r>
      <w:r>
        <w:rPr>
          <w:spacing w:val="-4"/>
        </w:rPr>
        <w:t> </w:t>
      </w:r>
      <w:r>
        <w:rPr/>
        <w:t>This</w:t>
      </w:r>
      <w:r>
        <w:rPr>
          <w:spacing w:val="-2"/>
        </w:rPr>
        <w:t> </w:t>
      </w:r>
      <w:r>
        <w:rPr/>
        <w:t>kind</w:t>
      </w:r>
      <w:r>
        <w:rPr>
          <w:spacing w:val="-4"/>
        </w:rPr>
        <w:t> </w:t>
      </w:r>
      <w:r>
        <w:rPr/>
        <w:t>of</w:t>
      </w:r>
      <w:r>
        <w:rPr>
          <w:spacing w:val="-2"/>
        </w:rPr>
        <w:t> </w:t>
      </w:r>
      <w:r>
        <w:rPr/>
        <w:t>data offers</w:t>
      </w:r>
      <w:r>
        <w:rPr>
          <w:spacing w:val="-2"/>
        </w:rPr>
        <w:t> </w:t>
      </w:r>
      <w:r>
        <w:rPr/>
        <w:t>unique,</w:t>
      </w:r>
      <w:r>
        <w:rPr>
          <w:spacing w:val="-2"/>
        </w:rPr>
        <w:t> </w:t>
      </w:r>
      <w:r>
        <w:rPr/>
        <w:t>precise</w:t>
      </w:r>
      <w:r>
        <w:rPr>
          <w:spacing w:val="-2"/>
        </w:rPr>
        <w:t> </w:t>
      </w:r>
      <w:r>
        <w:rPr/>
        <w:t>information</w:t>
      </w:r>
      <w:r>
        <w:rPr>
          <w:spacing w:val="-4"/>
        </w:rPr>
        <w:t> </w:t>
      </w:r>
      <w:r>
        <w:rPr/>
        <w:t>that</w:t>
      </w:r>
      <w:r>
        <w:rPr>
          <w:spacing w:val="-3"/>
        </w:rPr>
        <w:t> </w:t>
      </w:r>
      <w:r>
        <w:rPr/>
        <w:t>is closely related to the research subject.</w:t>
      </w:r>
    </w:p>
    <w:p>
      <w:pPr>
        <w:pStyle w:val="BodyText"/>
        <w:spacing w:line="280" w:lineRule="auto" w:before="161"/>
        <w:ind w:left="23"/>
      </w:pPr>
      <w:r>
        <w:rPr/>
        <w:t>Information gathered by others, such as government reports, scholarly studies, organisational</w:t>
      </w:r>
      <w:r>
        <w:rPr>
          <w:spacing w:val="-4"/>
        </w:rPr>
        <w:t> </w:t>
      </w:r>
      <w:r>
        <w:rPr/>
        <w:t>publications,</w:t>
      </w:r>
      <w:r>
        <w:rPr>
          <w:spacing w:val="-4"/>
        </w:rPr>
        <w:t> </w:t>
      </w:r>
      <w:r>
        <w:rPr/>
        <w:t>and</w:t>
      </w:r>
      <w:r>
        <w:rPr>
          <w:spacing w:val="-5"/>
        </w:rPr>
        <w:t> </w:t>
      </w:r>
      <w:r>
        <w:rPr/>
        <w:t>NHS</w:t>
      </w:r>
      <w:r>
        <w:rPr>
          <w:spacing w:val="-4"/>
        </w:rPr>
        <w:t> </w:t>
      </w:r>
      <w:r>
        <w:rPr/>
        <w:t>statistics,</w:t>
      </w:r>
      <w:r>
        <w:rPr>
          <w:spacing w:val="-4"/>
        </w:rPr>
        <w:t> </w:t>
      </w:r>
      <w:r>
        <w:rPr/>
        <w:t>is</w:t>
      </w:r>
      <w:r>
        <w:rPr>
          <w:spacing w:val="-3"/>
        </w:rPr>
        <w:t> </w:t>
      </w:r>
      <w:r>
        <w:rPr/>
        <w:t>referred</w:t>
      </w:r>
      <w:r>
        <w:rPr>
          <w:spacing w:val="-5"/>
        </w:rPr>
        <w:t> </w:t>
      </w:r>
      <w:r>
        <w:rPr/>
        <w:t>to</w:t>
      </w:r>
      <w:r>
        <w:rPr>
          <w:spacing w:val="-6"/>
        </w:rPr>
        <w:t> </w:t>
      </w:r>
      <w:r>
        <w:rPr/>
        <w:t>as</w:t>
      </w:r>
      <w:r>
        <w:rPr>
          <w:spacing w:val="-3"/>
        </w:rPr>
        <w:t> </w:t>
      </w:r>
      <w:r>
        <w:rPr/>
        <w:t>secondary</w:t>
      </w:r>
      <w:r>
        <w:rPr>
          <w:spacing w:val="-3"/>
        </w:rPr>
        <w:t> </w:t>
      </w:r>
      <w:r>
        <w:rPr/>
        <w:t>data.</w:t>
      </w:r>
      <w:r>
        <w:rPr>
          <w:spacing w:val="-5"/>
        </w:rPr>
        <w:t> </w:t>
      </w:r>
      <w:r>
        <w:rPr/>
        <w:t>Secondary sources include, for instance, national diabetes prevalence statistics and policy texts (Diabetes UK, 2023; NHS England, 2022).</w:t>
      </w:r>
    </w:p>
    <w:p>
      <w:pPr>
        <w:pStyle w:val="BodyText"/>
        <w:spacing w:line="278" w:lineRule="auto" w:before="154"/>
        <w:ind w:left="23" w:right="36"/>
      </w:pPr>
      <w:r>
        <w:rPr/>
        <w:t>Secondary data is the best option for this research assignment. Diabetes is extensively researched,</w:t>
      </w:r>
      <w:r>
        <w:rPr>
          <w:spacing w:val="-3"/>
        </w:rPr>
        <w:t> </w:t>
      </w:r>
      <w:r>
        <w:rPr/>
        <w:t>and</w:t>
      </w:r>
      <w:r>
        <w:rPr>
          <w:spacing w:val="-4"/>
        </w:rPr>
        <w:t> </w:t>
      </w:r>
      <w:r>
        <w:rPr/>
        <w:t>there</w:t>
      </w:r>
      <w:r>
        <w:rPr>
          <w:spacing w:val="-2"/>
        </w:rPr>
        <w:t> </w:t>
      </w:r>
      <w:r>
        <w:rPr/>
        <w:t>are</w:t>
      </w:r>
      <w:r>
        <w:rPr>
          <w:spacing w:val="-2"/>
        </w:rPr>
        <w:t> </w:t>
      </w:r>
      <w:r>
        <w:rPr/>
        <w:t>already</w:t>
      </w:r>
      <w:r>
        <w:rPr>
          <w:spacing w:val="-2"/>
        </w:rPr>
        <w:t> </w:t>
      </w:r>
      <w:r>
        <w:rPr/>
        <w:t>big</w:t>
      </w:r>
      <w:r>
        <w:rPr>
          <w:spacing w:val="-2"/>
        </w:rPr>
        <w:t> </w:t>
      </w:r>
      <w:r>
        <w:rPr/>
        <w:t>datasets.</w:t>
      </w:r>
      <w:r>
        <w:rPr>
          <w:spacing w:val="-4"/>
        </w:rPr>
        <w:t> </w:t>
      </w:r>
      <w:r>
        <w:rPr/>
        <w:t>By</w:t>
      </w:r>
      <w:r>
        <w:rPr>
          <w:spacing w:val="-7"/>
        </w:rPr>
        <w:t> </w:t>
      </w:r>
      <w:r>
        <w:rPr/>
        <w:t>using</w:t>
      </w:r>
      <w:r>
        <w:rPr>
          <w:spacing w:val="-1"/>
        </w:rPr>
        <w:t> </w:t>
      </w:r>
      <w:r>
        <w:rPr/>
        <w:t>secondary</w:t>
      </w:r>
      <w:r>
        <w:rPr>
          <w:spacing w:val="-2"/>
        </w:rPr>
        <w:t> </w:t>
      </w:r>
      <w:r>
        <w:rPr/>
        <w:t>data,</w:t>
      </w:r>
      <w:r>
        <w:rPr>
          <w:spacing w:val="-3"/>
        </w:rPr>
        <w:t> </w:t>
      </w:r>
      <w:r>
        <w:rPr/>
        <w:t>the</w:t>
      </w:r>
      <w:r>
        <w:rPr>
          <w:spacing w:val="-2"/>
        </w:rPr>
        <w:t> </w:t>
      </w:r>
      <w:r>
        <w:rPr/>
        <w:t>researcher</w:t>
      </w:r>
      <w:r>
        <w:rPr>
          <w:spacing w:val="-1"/>
        </w:rPr>
        <w:t> </w:t>
      </w:r>
      <w:r>
        <w:rPr/>
        <w:t>can obtain high-quality information without having to deal with the logistical and ethical issues associated with directly collecting from patients. Comprehensive evidence appropriate for trend and problem analysis may be found in sources like Diabetes UK (2023), NICE (2022), WHO (2021), and Davies et al. (2021).</w:t>
      </w:r>
    </w:p>
    <w:p>
      <w:pPr>
        <w:pStyle w:val="BodyText"/>
        <w:spacing w:after="0" w:line="278" w:lineRule="auto"/>
        <w:sectPr>
          <w:pgSz w:w="11910" w:h="16840"/>
          <w:pgMar w:top="1940" w:bottom="280" w:left="1417" w:right="1417"/>
        </w:sectPr>
      </w:pPr>
    </w:p>
    <w:p>
      <w:pPr>
        <w:pStyle w:val="BodyText"/>
        <w:spacing w:before="82"/>
        <w:ind w:left="23"/>
      </w:pPr>
      <w:r>
        <w:rPr/>
        <w:t>The</w:t>
      </w:r>
      <w:r>
        <w:rPr>
          <w:spacing w:val="-2"/>
        </w:rPr>
        <w:t> </w:t>
      </w:r>
      <w:r>
        <w:rPr/>
        <w:t>data</w:t>
      </w:r>
      <w:r>
        <w:rPr>
          <w:spacing w:val="-3"/>
        </w:rPr>
        <w:t> </w:t>
      </w:r>
      <w:r>
        <w:rPr/>
        <w:t>used</w:t>
      </w:r>
      <w:r>
        <w:rPr>
          <w:spacing w:val="-3"/>
        </w:rPr>
        <w:t> </w:t>
      </w:r>
      <w:r>
        <w:rPr/>
        <w:t>would</w:t>
      </w:r>
      <w:r>
        <w:rPr>
          <w:spacing w:val="-2"/>
        </w:rPr>
        <w:t> include:</w:t>
      </w:r>
    </w:p>
    <w:p>
      <w:pPr>
        <w:pStyle w:val="ListParagraph"/>
        <w:numPr>
          <w:ilvl w:val="0"/>
          <w:numId w:val="1"/>
        </w:numPr>
        <w:tabs>
          <w:tab w:pos="743" w:val="left" w:leader="none"/>
        </w:tabs>
        <w:spacing w:line="240" w:lineRule="auto" w:before="284" w:after="0"/>
        <w:ind w:left="743" w:right="0" w:hanging="359"/>
        <w:jc w:val="left"/>
        <w:rPr>
          <w:sz w:val="24"/>
        </w:rPr>
      </w:pPr>
      <w:r>
        <w:rPr>
          <w:sz w:val="24"/>
        </w:rPr>
        <w:t>National</w:t>
      </w:r>
      <w:r>
        <w:rPr>
          <w:spacing w:val="-9"/>
          <w:sz w:val="24"/>
        </w:rPr>
        <w:t> </w:t>
      </w:r>
      <w:r>
        <w:rPr>
          <w:sz w:val="24"/>
        </w:rPr>
        <w:t>diabetes</w:t>
      </w:r>
      <w:r>
        <w:rPr>
          <w:spacing w:val="-6"/>
          <w:sz w:val="24"/>
        </w:rPr>
        <w:t> </w:t>
      </w:r>
      <w:r>
        <w:rPr>
          <w:sz w:val="24"/>
        </w:rPr>
        <w:t>prevalence</w:t>
      </w:r>
      <w:r>
        <w:rPr>
          <w:spacing w:val="-5"/>
          <w:sz w:val="24"/>
        </w:rPr>
        <w:t> </w:t>
      </w:r>
      <w:r>
        <w:rPr>
          <w:spacing w:val="-2"/>
          <w:sz w:val="24"/>
        </w:rPr>
        <w:t>rates</w:t>
      </w:r>
    </w:p>
    <w:p>
      <w:pPr>
        <w:pStyle w:val="ListParagraph"/>
        <w:numPr>
          <w:ilvl w:val="0"/>
          <w:numId w:val="1"/>
        </w:numPr>
        <w:tabs>
          <w:tab w:pos="743" w:val="left" w:leader="none"/>
        </w:tabs>
        <w:spacing w:line="240" w:lineRule="auto" w:before="50" w:after="0"/>
        <w:ind w:left="743" w:right="0" w:hanging="359"/>
        <w:jc w:val="left"/>
        <w:rPr>
          <w:sz w:val="24"/>
        </w:rPr>
      </w:pPr>
      <w:r>
        <w:rPr>
          <w:sz w:val="24"/>
        </w:rPr>
        <w:t>Hospital</w:t>
      </w:r>
      <w:r>
        <w:rPr>
          <w:spacing w:val="-7"/>
          <w:sz w:val="24"/>
        </w:rPr>
        <w:t> </w:t>
      </w:r>
      <w:r>
        <w:rPr>
          <w:sz w:val="24"/>
        </w:rPr>
        <w:t>admissions</w:t>
      </w:r>
      <w:r>
        <w:rPr>
          <w:spacing w:val="-4"/>
          <w:sz w:val="24"/>
        </w:rPr>
        <w:t> </w:t>
      </w:r>
      <w:r>
        <w:rPr>
          <w:sz w:val="24"/>
        </w:rPr>
        <w:t>related</w:t>
      </w:r>
      <w:r>
        <w:rPr>
          <w:spacing w:val="-6"/>
          <w:sz w:val="24"/>
        </w:rPr>
        <w:t> </w:t>
      </w:r>
      <w:r>
        <w:rPr>
          <w:sz w:val="24"/>
        </w:rPr>
        <w:t>to</w:t>
      </w:r>
      <w:r>
        <w:rPr>
          <w:spacing w:val="-7"/>
          <w:sz w:val="24"/>
        </w:rPr>
        <w:t> </w:t>
      </w:r>
      <w:r>
        <w:rPr>
          <w:spacing w:val="-2"/>
          <w:sz w:val="24"/>
        </w:rPr>
        <w:t>diabetes</w:t>
      </w:r>
    </w:p>
    <w:p>
      <w:pPr>
        <w:pStyle w:val="ListParagraph"/>
        <w:numPr>
          <w:ilvl w:val="0"/>
          <w:numId w:val="1"/>
        </w:numPr>
        <w:tabs>
          <w:tab w:pos="743" w:val="left" w:leader="none"/>
        </w:tabs>
        <w:spacing w:line="240" w:lineRule="auto" w:before="44" w:after="0"/>
        <w:ind w:left="743" w:right="0" w:hanging="359"/>
        <w:jc w:val="left"/>
        <w:rPr>
          <w:sz w:val="24"/>
        </w:rPr>
      </w:pPr>
      <w:r>
        <w:rPr>
          <w:sz w:val="24"/>
        </w:rPr>
        <w:t>Cost</w:t>
      </w:r>
      <w:r>
        <w:rPr>
          <w:spacing w:val="-4"/>
          <w:sz w:val="24"/>
        </w:rPr>
        <w:t> </w:t>
      </w:r>
      <w:r>
        <w:rPr>
          <w:sz w:val="24"/>
        </w:rPr>
        <w:t>analyses</w:t>
      </w:r>
      <w:r>
        <w:rPr>
          <w:spacing w:val="-2"/>
          <w:sz w:val="24"/>
        </w:rPr>
        <w:t> </w:t>
      </w:r>
      <w:r>
        <w:rPr>
          <w:sz w:val="24"/>
        </w:rPr>
        <w:t>of</w:t>
      </w:r>
      <w:r>
        <w:rPr>
          <w:spacing w:val="-2"/>
          <w:sz w:val="24"/>
        </w:rPr>
        <w:t> </w:t>
      </w:r>
      <w:r>
        <w:rPr>
          <w:sz w:val="24"/>
        </w:rPr>
        <w:t>diabetes</w:t>
      </w:r>
      <w:r>
        <w:rPr>
          <w:spacing w:val="-2"/>
          <w:sz w:val="24"/>
        </w:rPr>
        <w:t> </w:t>
      </w:r>
      <w:r>
        <w:rPr>
          <w:spacing w:val="-4"/>
          <w:sz w:val="24"/>
        </w:rPr>
        <w:t>care</w:t>
      </w:r>
    </w:p>
    <w:p>
      <w:pPr>
        <w:pStyle w:val="ListParagraph"/>
        <w:numPr>
          <w:ilvl w:val="0"/>
          <w:numId w:val="1"/>
        </w:numPr>
        <w:tabs>
          <w:tab w:pos="743" w:val="left" w:leader="none"/>
        </w:tabs>
        <w:spacing w:line="240" w:lineRule="auto" w:before="49" w:after="0"/>
        <w:ind w:left="743" w:right="0" w:hanging="359"/>
        <w:jc w:val="left"/>
        <w:rPr>
          <w:sz w:val="24"/>
        </w:rPr>
      </w:pPr>
      <w:r>
        <w:rPr>
          <w:sz w:val="24"/>
        </w:rPr>
        <w:t>Policy</w:t>
      </w:r>
      <w:r>
        <w:rPr>
          <w:spacing w:val="-2"/>
          <w:sz w:val="24"/>
        </w:rPr>
        <w:t> </w:t>
      </w:r>
      <w:r>
        <w:rPr>
          <w:sz w:val="24"/>
        </w:rPr>
        <w:t>reports</w:t>
      </w:r>
      <w:r>
        <w:rPr>
          <w:spacing w:val="-3"/>
          <w:sz w:val="24"/>
        </w:rPr>
        <w:t> </w:t>
      </w:r>
      <w:r>
        <w:rPr>
          <w:sz w:val="24"/>
        </w:rPr>
        <w:t>from</w:t>
      </w:r>
      <w:r>
        <w:rPr>
          <w:spacing w:val="-4"/>
          <w:sz w:val="24"/>
        </w:rPr>
        <w:t> </w:t>
      </w:r>
      <w:r>
        <w:rPr>
          <w:sz w:val="24"/>
        </w:rPr>
        <w:t>the</w:t>
      </w:r>
      <w:r>
        <w:rPr>
          <w:spacing w:val="-1"/>
          <w:sz w:val="24"/>
        </w:rPr>
        <w:t> </w:t>
      </w:r>
      <w:r>
        <w:rPr>
          <w:spacing w:val="-5"/>
          <w:sz w:val="24"/>
        </w:rPr>
        <w:t>NHS</w:t>
      </w:r>
    </w:p>
    <w:p>
      <w:pPr>
        <w:pStyle w:val="ListParagraph"/>
        <w:numPr>
          <w:ilvl w:val="0"/>
          <w:numId w:val="1"/>
        </w:numPr>
        <w:tabs>
          <w:tab w:pos="743" w:val="left" w:leader="none"/>
        </w:tabs>
        <w:spacing w:line="240" w:lineRule="auto" w:before="49" w:after="0"/>
        <w:ind w:left="743" w:right="0" w:hanging="359"/>
        <w:jc w:val="left"/>
        <w:rPr>
          <w:sz w:val="24"/>
        </w:rPr>
      </w:pPr>
      <w:r>
        <w:rPr>
          <w:sz w:val="24"/>
        </w:rPr>
        <w:t>Academic</w:t>
      </w:r>
      <w:r>
        <w:rPr>
          <w:spacing w:val="-6"/>
          <w:sz w:val="24"/>
        </w:rPr>
        <w:t> </w:t>
      </w:r>
      <w:r>
        <w:rPr>
          <w:sz w:val="24"/>
        </w:rPr>
        <w:t>studies</w:t>
      </w:r>
      <w:r>
        <w:rPr>
          <w:spacing w:val="-3"/>
          <w:sz w:val="24"/>
        </w:rPr>
        <w:t> </w:t>
      </w:r>
      <w:r>
        <w:rPr>
          <w:sz w:val="24"/>
        </w:rPr>
        <w:t>on</w:t>
      </w:r>
      <w:r>
        <w:rPr>
          <w:spacing w:val="-4"/>
          <w:sz w:val="24"/>
        </w:rPr>
        <w:t> </w:t>
      </w:r>
      <w:r>
        <w:rPr>
          <w:sz w:val="24"/>
        </w:rPr>
        <w:t>lifestyle</w:t>
      </w:r>
      <w:r>
        <w:rPr>
          <w:spacing w:val="-4"/>
          <w:sz w:val="24"/>
        </w:rPr>
        <w:t> </w:t>
      </w:r>
      <w:r>
        <w:rPr>
          <w:sz w:val="24"/>
        </w:rPr>
        <w:t>and</w:t>
      </w:r>
      <w:r>
        <w:rPr>
          <w:spacing w:val="-4"/>
          <w:sz w:val="24"/>
        </w:rPr>
        <w:t> </w:t>
      </w:r>
      <w:r>
        <w:rPr>
          <w:sz w:val="24"/>
        </w:rPr>
        <w:t>social</w:t>
      </w:r>
      <w:r>
        <w:rPr>
          <w:spacing w:val="-4"/>
          <w:sz w:val="24"/>
        </w:rPr>
        <w:t> </w:t>
      </w:r>
      <w:r>
        <w:rPr>
          <w:sz w:val="24"/>
        </w:rPr>
        <w:t>care</w:t>
      </w:r>
      <w:r>
        <w:rPr>
          <w:spacing w:val="-2"/>
          <w:sz w:val="24"/>
        </w:rPr>
        <w:t> factors</w:t>
      </w:r>
    </w:p>
    <w:p>
      <w:pPr>
        <w:pStyle w:val="ListParagraph"/>
        <w:numPr>
          <w:ilvl w:val="0"/>
          <w:numId w:val="1"/>
        </w:numPr>
        <w:tabs>
          <w:tab w:pos="743" w:val="left" w:leader="none"/>
        </w:tabs>
        <w:spacing w:line="240" w:lineRule="auto" w:before="45" w:after="0"/>
        <w:ind w:left="743" w:right="0" w:hanging="359"/>
        <w:jc w:val="left"/>
        <w:rPr>
          <w:sz w:val="24"/>
        </w:rPr>
      </w:pPr>
      <w:r>
        <w:rPr>
          <w:sz w:val="24"/>
        </w:rPr>
        <w:t>International</w:t>
      </w:r>
      <w:r>
        <w:rPr>
          <w:spacing w:val="-6"/>
          <w:sz w:val="24"/>
        </w:rPr>
        <w:t> </w:t>
      </w:r>
      <w:r>
        <w:rPr>
          <w:sz w:val="24"/>
        </w:rPr>
        <w:t>comparisons</w:t>
      </w:r>
      <w:r>
        <w:rPr>
          <w:spacing w:val="-4"/>
          <w:sz w:val="24"/>
        </w:rPr>
        <w:t> </w:t>
      </w:r>
      <w:r>
        <w:rPr>
          <w:sz w:val="24"/>
        </w:rPr>
        <w:t>from</w:t>
      </w:r>
      <w:r>
        <w:rPr>
          <w:spacing w:val="-7"/>
          <w:sz w:val="24"/>
        </w:rPr>
        <w:t> </w:t>
      </w:r>
      <w:r>
        <w:rPr>
          <w:sz w:val="24"/>
        </w:rPr>
        <w:t>the</w:t>
      </w:r>
      <w:r>
        <w:rPr>
          <w:spacing w:val="-4"/>
          <w:sz w:val="24"/>
        </w:rPr>
        <w:t> </w:t>
      </w:r>
      <w:r>
        <w:rPr>
          <w:spacing w:val="-5"/>
          <w:sz w:val="24"/>
        </w:rPr>
        <w:t>WHO</w:t>
      </w:r>
    </w:p>
    <w:p>
      <w:pPr>
        <w:pStyle w:val="BodyText"/>
        <w:spacing w:line="278" w:lineRule="auto" w:before="292"/>
        <w:ind w:left="23" w:right="124"/>
      </w:pPr>
      <w:r>
        <w:rPr/>
        <w:t>Secondary</w:t>
      </w:r>
      <w:r>
        <w:rPr>
          <w:spacing w:val="-3"/>
        </w:rPr>
        <w:t> </w:t>
      </w:r>
      <w:r>
        <w:rPr/>
        <w:t>data</w:t>
      </w:r>
      <w:r>
        <w:rPr>
          <w:spacing w:val="-5"/>
        </w:rPr>
        <w:t> </w:t>
      </w:r>
      <w:r>
        <w:rPr/>
        <w:t>is</w:t>
      </w:r>
      <w:r>
        <w:rPr>
          <w:spacing w:val="-3"/>
        </w:rPr>
        <w:t> </w:t>
      </w:r>
      <w:r>
        <w:rPr/>
        <w:t>appropriate</w:t>
      </w:r>
      <w:r>
        <w:rPr>
          <w:spacing w:val="-4"/>
        </w:rPr>
        <w:t> </w:t>
      </w:r>
      <w:r>
        <w:rPr/>
        <w:t>because</w:t>
      </w:r>
      <w:r>
        <w:rPr>
          <w:spacing w:val="-3"/>
        </w:rPr>
        <w:t> </w:t>
      </w:r>
      <w:r>
        <w:rPr/>
        <w:t>it</w:t>
      </w:r>
      <w:r>
        <w:rPr>
          <w:spacing w:val="-4"/>
        </w:rPr>
        <w:t> </w:t>
      </w:r>
      <w:r>
        <w:rPr/>
        <w:t>is</w:t>
      </w:r>
      <w:r>
        <w:rPr>
          <w:spacing w:val="-3"/>
        </w:rPr>
        <w:t> </w:t>
      </w:r>
      <w:r>
        <w:rPr/>
        <w:t>credible,</w:t>
      </w:r>
      <w:r>
        <w:rPr>
          <w:spacing w:val="-4"/>
        </w:rPr>
        <w:t> </w:t>
      </w:r>
      <w:r>
        <w:rPr/>
        <w:t>extensive,</w:t>
      </w:r>
      <w:r>
        <w:rPr>
          <w:spacing w:val="-3"/>
        </w:rPr>
        <w:t> </w:t>
      </w:r>
      <w:r>
        <w:rPr/>
        <w:t>and</w:t>
      </w:r>
      <w:r>
        <w:rPr>
          <w:spacing w:val="-5"/>
        </w:rPr>
        <w:t> </w:t>
      </w:r>
      <w:r>
        <w:rPr/>
        <w:t>relevant</w:t>
      </w:r>
      <w:r>
        <w:rPr>
          <w:spacing w:val="-4"/>
        </w:rPr>
        <w:t> </w:t>
      </w:r>
      <w:r>
        <w:rPr/>
        <w:t>to</w:t>
      </w:r>
      <w:r>
        <w:rPr>
          <w:spacing w:val="-6"/>
        </w:rPr>
        <w:t> </w:t>
      </w:r>
      <w:r>
        <w:rPr/>
        <w:t>exploring how Type 2 diabetes affects health and social care systems.</w:t>
      </w:r>
    </w:p>
    <w:p>
      <w:pPr>
        <w:pStyle w:val="BodyText"/>
      </w:pPr>
    </w:p>
    <w:p>
      <w:pPr>
        <w:pStyle w:val="BodyText"/>
      </w:pPr>
    </w:p>
    <w:p>
      <w:pPr>
        <w:pStyle w:val="BodyText"/>
      </w:pPr>
    </w:p>
    <w:p>
      <w:pPr>
        <w:pStyle w:val="BodyText"/>
        <w:spacing w:before="74"/>
      </w:pPr>
    </w:p>
    <w:p>
      <w:pPr>
        <w:pStyle w:val="BodyText"/>
        <w:spacing w:line="278" w:lineRule="auto"/>
        <w:ind w:left="23" w:right="124"/>
      </w:pPr>
      <w:r>
        <w:rPr/>
        <w:t>The</w:t>
      </w:r>
      <w:r>
        <w:rPr>
          <w:spacing w:val="-1"/>
        </w:rPr>
        <w:t> </w:t>
      </w:r>
      <w:r>
        <w:rPr/>
        <w:t>impact</w:t>
      </w:r>
      <w:r>
        <w:rPr>
          <w:spacing w:val="-2"/>
        </w:rPr>
        <w:t> </w:t>
      </w:r>
      <w:r>
        <w:rPr/>
        <w:t>of</w:t>
      </w:r>
      <w:r>
        <w:rPr>
          <w:spacing w:val="-1"/>
        </w:rPr>
        <w:t> </w:t>
      </w:r>
      <w:r>
        <w:rPr/>
        <w:t>Type</w:t>
      </w:r>
      <w:r>
        <w:rPr>
          <w:spacing w:val="-1"/>
        </w:rPr>
        <w:t> </w:t>
      </w:r>
      <w:r>
        <w:rPr/>
        <w:t>2</w:t>
      </w:r>
      <w:r>
        <w:rPr>
          <w:spacing w:val="-4"/>
        </w:rPr>
        <w:t> </w:t>
      </w:r>
      <w:r>
        <w:rPr/>
        <w:t>diabetes</w:t>
      </w:r>
      <w:r>
        <w:rPr>
          <w:spacing w:val="-1"/>
        </w:rPr>
        <w:t> </w:t>
      </w:r>
      <w:r>
        <w:rPr/>
        <w:t>on</w:t>
      </w:r>
      <w:r>
        <w:rPr>
          <w:spacing w:val="-3"/>
        </w:rPr>
        <w:t> </w:t>
      </w:r>
      <w:r>
        <w:rPr/>
        <w:t>UK</w:t>
      </w:r>
      <w:r>
        <w:rPr>
          <w:spacing w:val="-2"/>
        </w:rPr>
        <w:t> </w:t>
      </w:r>
      <w:r>
        <w:rPr/>
        <w:t>health</w:t>
      </w:r>
      <w:r>
        <w:rPr>
          <w:spacing w:val="-3"/>
        </w:rPr>
        <w:t> </w:t>
      </w:r>
      <w:r>
        <w:rPr/>
        <w:t>and</w:t>
      </w:r>
      <w:r>
        <w:rPr>
          <w:spacing w:val="-3"/>
        </w:rPr>
        <w:t> </w:t>
      </w:r>
      <w:r>
        <w:rPr/>
        <w:t>social</w:t>
      </w:r>
      <w:r>
        <w:rPr>
          <w:spacing w:val="-2"/>
        </w:rPr>
        <w:t> </w:t>
      </w:r>
      <w:r>
        <w:rPr/>
        <w:t>care</w:t>
      </w:r>
      <w:r>
        <w:rPr>
          <w:spacing w:val="-1"/>
        </w:rPr>
        <w:t> </w:t>
      </w:r>
      <w:r>
        <w:rPr/>
        <w:t>systems</w:t>
      </w:r>
      <w:r>
        <w:rPr>
          <w:spacing w:val="-1"/>
        </w:rPr>
        <w:t> </w:t>
      </w:r>
      <w:r>
        <w:rPr/>
        <w:t>was</w:t>
      </w:r>
      <w:r>
        <w:rPr>
          <w:spacing w:val="-1"/>
        </w:rPr>
        <w:t> </w:t>
      </w:r>
      <w:r>
        <w:rPr/>
        <w:t>investigated</w:t>
      </w:r>
      <w:r>
        <w:rPr>
          <w:spacing w:val="-3"/>
        </w:rPr>
        <w:t> </w:t>
      </w:r>
      <w:r>
        <w:rPr/>
        <w:t>in</w:t>
      </w:r>
      <w:r>
        <w:rPr>
          <w:spacing w:val="-3"/>
        </w:rPr>
        <w:t> </w:t>
      </w:r>
      <w:r>
        <w:rPr/>
        <w:t>this study. The condition's increasing incidence, long-term consequences, and disparities put significant strain on the NHS and social care (Diabetes UK, 2023; NHS England, 2022). To improve</w:t>
      </w:r>
      <w:r>
        <w:rPr>
          <w:spacing w:val="-4"/>
        </w:rPr>
        <w:t> </w:t>
      </w:r>
      <w:r>
        <w:rPr/>
        <w:t>comprehension</w:t>
      </w:r>
      <w:r>
        <w:rPr>
          <w:spacing w:val="-2"/>
        </w:rPr>
        <w:t> </w:t>
      </w:r>
      <w:r>
        <w:rPr/>
        <w:t>of</w:t>
      </w:r>
      <w:r>
        <w:rPr>
          <w:spacing w:val="-4"/>
        </w:rPr>
        <w:t> </w:t>
      </w:r>
      <w:r>
        <w:rPr/>
        <w:t>the</w:t>
      </w:r>
      <w:r>
        <w:rPr>
          <w:spacing w:val="-4"/>
        </w:rPr>
        <w:t> </w:t>
      </w:r>
      <w:r>
        <w:rPr/>
        <w:t>problem,</w:t>
      </w:r>
      <w:r>
        <w:rPr>
          <w:spacing w:val="-5"/>
        </w:rPr>
        <w:t> </w:t>
      </w:r>
      <w:r>
        <w:rPr/>
        <w:t>six</w:t>
      </w:r>
      <w:r>
        <w:rPr>
          <w:spacing w:val="-4"/>
        </w:rPr>
        <w:t> </w:t>
      </w:r>
      <w:r>
        <w:rPr/>
        <w:t>information</w:t>
      </w:r>
      <w:r>
        <w:rPr>
          <w:spacing w:val="-6"/>
        </w:rPr>
        <w:t> </w:t>
      </w:r>
      <w:r>
        <w:rPr/>
        <w:t>sources</w:t>
      </w:r>
      <w:r>
        <w:rPr>
          <w:spacing w:val="-4"/>
        </w:rPr>
        <w:t> </w:t>
      </w:r>
      <w:r>
        <w:rPr/>
        <w:t>were</w:t>
      </w:r>
      <w:r>
        <w:rPr>
          <w:spacing w:val="-4"/>
        </w:rPr>
        <w:t> </w:t>
      </w:r>
      <w:r>
        <w:rPr/>
        <w:t>examined.</w:t>
      </w:r>
      <w:r>
        <w:rPr>
          <w:spacing w:val="-6"/>
        </w:rPr>
        <w:t> </w:t>
      </w:r>
      <w:r>
        <w:rPr/>
        <w:t>Because</w:t>
      </w:r>
      <w:r>
        <w:rPr>
          <w:spacing w:val="-4"/>
        </w:rPr>
        <w:t> </w:t>
      </w:r>
      <w:r>
        <w:rPr/>
        <w:t>a mixed-methods approach incorporates both statistical and experience evidence, it was determined to be the most appropriate methodology. The right kind of data for this study was determined to be secondary data. Overall, the paper emphasises the necessity of integrated long-term assistance, early intervention, and continuous prevention.</w:t>
      </w:r>
    </w:p>
    <w:p>
      <w:pPr>
        <w:pStyle w:val="BodyText"/>
      </w:pPr>
    </w:p>
    <w:p>
      <w:pPr>
        <w:pStyle w:val="BodyText"/>
      </w:pPr>
    </w:p>
    <w:p>
      <w:pPr>
        <w:pStyle w:val="BodyText"/>
      </w:pPr>
    </w:p>
    <w:p>
      <w:pPr>
        <w:pStyle w:val="BodyText"/>
      </w:pPr>
    </w:p>
    <w:p>
      <w:pPr>
        <w:pStyle w:val="BodyText"/>
        <w:spacing w:before="203"/>
      </w:pPr>
    </w:p>
    <w:p>
      <w:pPr>
        <w:spacing w:before="0"/>
        <w:ind w:left="0" w:right="1" w:firstLine="0"/>
        <w:jc w:val="center"/>
        <w:rPr>
          <w:b/>
          <w:sz w:val="36"/>
        </w:rPr>
      </w:pPr>
      <w:r>
        <w:rPr>
          <w:b/>
          <w:spacing w:val="-2"/>
          <w:sz w:val="36"/>
        </w:rPr>
        <w:t>REFERENCES:</w:t>
      </w:r>
    </w:p>
    <w:p>
      <w:pPr>
        <w:pStyle w:val="BodyText"/>
        <w:spacing w:before="371"/>
        <w:rPr>
          <w:b/>
          <w:sz w:val="36"/>
        </w:rPr>
      </w:pPr>
    </w:p>
    <w:p>
      <w:pPr>
        <w:spacing w:line="278" w:lineRule="auto" w:before="0"/>
        <w:ind w:left="23" w:right="0" w:firstLine="0"/>
        <w:jc w:val="left"/>
        <w:rPr>
          <w:sz w:val="24"/>
        </w:rPr>
      </w:pPr>
      <w:r>
        <w:rPr>
          <w:sz w:val="24"/>
        </w:rPr>
        <w:t>Davies,</w:t>
      </w:r>
      <w:r>
        <w:rPr>
          <w:spacing w:val="-3"/>
          <w:sz w:val="24"/>
        </w:rPr>
        <w:t> </w:t>
      </w:r>
      <w:r>
        <w:rPr>
          <w:sz w:val="24"/>
        </w:rPr>
        <w:t>M.,</w:t>
      </w:r>
      <w:r>
        <w:rPr>
          <w:spacing w:val="-3"/>
          <w:sz w:val="24"/>
        </w:rPr>
        <w:t> </w:t>
      </w:r>
      <w:r>
        <w:rPr>
          <w:sz w:val="24"/>
        </w:rPr>
        <w:t>Smith,</w:t>
      </w:r>
      <w:r>
        <w:rPr>
          <w:spacing w:val="-3"/>
          <w:sz w:val="24"/>
        </w:rPr>
        <w:t> </w:t>
      </w:r>
      <w:r>
        <w:rPr>
          <w:sz w:val="24"/>
        </w:rPr>
        <w:t>J.</w:t>
      </w:r>
      <w:r>
        <w:rPr>
          <w:spacing w:val="-4"/>
          <w:sz w:val="24"/>
        </w:rPr>
        <w:t> </w:t>
      </w:r>
      <w:r>
        <w:rPr>
          <w:sz w:val="24"/>
        </w:rPr>
        <w:t>&amp;</w:t>
      </w:r>
      <w:r>
        <w:rPr>
          <w:spacing w:val="-2"/>
          <w:sz w:val="24"/>
        </w:rPr>
        <w:t> </w:t>
      </w:r>
      <w:r>
        <w:rPr>
          <w:sz w:val="24"/>
        </w:rPr>
        <w:t>Patel,</w:t>
      </w:r>
      <w:r>
        <w:rPr>
          <w:spacing w:val="-3"/>
          <w:sz w:val="24"/>
        </w:rPr>
        <w:t> </w:t>
      </w:r>
      <w:r>
        <w:rPr>
          <w:sz w:val="24"/>
        </w:rPr>
        <w:t>R.</w:t>
      </w:r>
      <w:r>
        <w:rPr>
          <w:spacing w:val="-8"/>
          <w:sz w:val="24"/>
        </w:rPr>
        <w:t> </w:t>
      </w:r>
      <w:r>
        <w:rPr>
          <w:sz w:val="24"/>
        </w:rPr>
        <w:t>(2021)</w:t>
      </w:r>
      <w:r>
        <w:rPr>
          <w:spacing w:val="-1"/>
          <w:sz w:val="24"/>
        </w:rPr>
        <w:t> </w:t>
      </w:r>
      <w:r>
        <w:rPr>
          <w:sz w:val="24"/>
        </w:rPr>
        <w:t>‘Social</w:t>
      </w:r>
      <w:r>
        <w:rPr>
          <w:spacing w:val="-3"/>
          <w:sz w:val="24"/>
        </w:rPr>
        <w:t> </w:t>
      </w:r>
      <w:r>
        <w:rPr>
          <w:sz w:val="24"/>
        </w:rPr>
        <w:t>and</w:t>
      </w:r>
      <w:r>
        <w:rPr>
          <w:spacing w:val="-5"/>
          <w:sz w:val="24"/>
        </w:rPr>
        <w:t> </w:t>
      </w:r>
      <w:r>
        <w:rPr>
          <w:sz w:val="24"/>
        </w:rPr>
        <w:t>behavioural</w:t>
      </w:r>
      <w:r>
        <w:rPr>
          <w:spacing w:val="-3"/>
          <w:sz w:val="24"/>
        </w:rPr>
        <w:t> </w:t>
      </w:r>
      <w:r>
        <w:rPr>
          <w:sz w:val="24"/>
        </w:rPr>
        <w:t>influences</w:t>
      </w:r>
      <w:r>
        <w:rPr>
          <w:spacing w:val="-2"/>
          <w:sz w:val="24"/>
        </w:rPr>
        <w:t> </w:t>
      </w:r>
      <w:r>
        <w:rPr>
          <w:sz w:val="24"/>
        </w:rPr>
        <w:t>on</w:t>
      </w:r>
      <w:r>
        <w:rPr>
          <w:spacing w:val="-4"/>
          <w:sz w:val="24"/>
        </w:rPr>
        <w:t> </w:t>
      </w:r>
      <w:r>
        <w:rPr>
          <w:sz w:val="24"/>
        </w:rPr>
        <w:t>Type</w:t>
      </w:r>
      <w:r>
        <w:rPr>
          <w:spacing w:val="-2"/>
          <w:sz w:val="24"/>
        </w:rPr>
        <w:t> </w:t>
      </w:r>
      <w:r>
        <w:rPr>
          <w:sz w:val="24"/>
        </w:rPr>
        <w:t>2</w:t>
      </w:r>
      <w:r>
        <w:rPr>
          <w:spacing w:val="-5"/>
          <w:sz w:val="24"/>
        </w:rPr>
        <w:t> </w:t>
      </w:r>
      <w:r>
        <w:rPr>
          <w:sz w:val="24"/>
        </w:rPr>
        <w:t>diabetes outcomes’, </w:t>
      </w:r>
      <w:r>
        <w:rPr>
          <w:i/>
          <w:sz w:val="24"/>
        </w:rPr>
        <w:t>Journal of Health and Social Care</w:t>
      </w:r>
      <w:r>
        <w:rPr>
          <w:sz w:val="24"/>
        </w:rPr>
        <w:t>, 14(2), pp. 45–59.</w:t>
      </w:r>
    </w:p>
    <w:p>
      <w:pPr>
        <w:spacing w:before="241"/>
        <w:ind w:left="23" w:right="0" w:firstLine="0"/>
        <w:jc w:val="left"/>
        <w:rPr>
          <w:sz w:val="24"/>
        </w:rPr>
      </w:pPr>
      <w:r>
        <w:rPr>
          <w:sz w:val="24"/>
        </w:rPr>
        <w:t>Diabetes</w:t>
      </w:r>
      <w:r>
        <w:rPr>
          <w:spacing w:val="-3"/>
          <w:sz w:val="24"/>
        </w:rPr>
        <w:t> </w:t>
      </w:r>
      <w:r>
        <w:rPr>
          <w:sz w:val="24"/>
        </w:rPr>
        <w:t>UK</w:t>
      </w:r>
      <w:r>
        <w:rPr>
          <w:spacing w:val="-7"/>
          <w:sz w:val="24"/>
        </w:rPr>
        <w:t> </w:t>
      </w:r>
      <w:r>
        <w:rPr>
          <w:sz w:val="24"/>
        </w:rPr>
        <w:t>(2023)</w:t>
      </w:r>
      <w:r>
        <w:rPr>
          <w:spacing w:val="2"/>
          <w:sz w:val="24"/>
        </w:rPr>
        <w:t> </w:t>
      </w:r>
      <w:r>
        <w:rPr>
          <w:i/>
          <w:sz w:val="24"/>
        </w:rPr>
        <w:t>State</w:t>
      </w:r>
      <w:r>
        <w:rPr>
          <w:i/>
          <w:spacing w:val="-4"/>
          <w:sz w:val="24"/>
        </w:rPr>
        <w:t> </w:t>
      </w:r>
      <w:r>
        <w:rPr>
          <w:i/>
          <w:sz w:val="24"/>
        </w:rPr>
        <w:t>of</w:t>
      </w:r>
      <w:r>
        <w:rPr>
          <w:i/>
          <w:spacing w:val="-2"/>
          <w:sz w:val="24"/>
        </w:rPr>
        <w:t> </w:t>
      </w:r>
      <w:r>
        <w:rPr>
          <w:i/>
          <w:sz w:val="24"/>
        </w:rPr>
        <w:t>the</w:t>
      </w:r>
      <w:r>
        <w:rPr>
          <w:i/>
          <w:spacing w:val="-4"/>
          <w:sz w:val="24"/>
        </w:rPr>
        <w:t> </w:t>
      </w:r>
      <w:r>
        <w:rPr>
          <w:i/>
          <w:sz w:val="24"/>
        </w:rPr>
        <w:t>Nation</w:t>
      </w:r>
      <w:r>
        <w:rPr>
          <w:i/>
          <w:spacing w:val="-2"/>
          <w:sz w:val="24"/>
        </w:rPr>
        <w:t> </w:t>
      </w:r>
      <w:r>
        <w:rPr>
          <w:i/>
          <w:sz w:val="24"/>
        </w:rPr>
        <w:t>Report:</w:t>
      </w:r>
      <w:r>
        <w:rPr>
          <w:i/>
          <w:spacing w:val="-4"/>
          <w:sz w:val="24"/>
        </w:rPr>
        <w:t> </w:t>
      </w:r>
      <w:r>
        <w:rPr>
          <w:i/>
          <w:sz w:val="24"/>
        </w:rPr>
        <w:t>Diabetes</w:t>
      </w:r>
      <w:r>
        <w:rPr>
          <w:i/>
          <w:spacing w:val="-1"/>
          <w:sz w:val="24"/>
        </w:rPr>
        <w:t> </w:t>
      </w:r>
      <w:r>
        <w:rPr>
          <w:i/>
          <w:sz w:val="24"/>
        </w:rPr>
        <w:t>in</w:t>
      </w:r>
      <w:r>
        <w:rPr>
          <w:i/>
          <w:spacing w:val="-3"/>
          <w:sz w:val="24"/>
        </w:rPr>
        <w:t> </w:t>
      </w:r>
      <w:r>
        <w:rPr>
          <w:i/>
          <w:sz w:val="24"/>
        </w:rPr>
        <w:t>the</w:t>
      </w:r>
      <w:r>
        <w:rPr>
          <w:i/>
          <w:spacing w:val="-7"/>
          <w:sz w:val="24"/>
        </w:rPr>
        <w:t> </w:t>
      </w:r>
      <w:r>
        <w:rPr>
          <w:i/>
          <w:sz w:val="24"/>
        </w:rPr>
        <w:t>UK</w:t>
      </w:r>
      <w:r>
        <w:rPr>
          <w:sz w:val="24"/>
        </w:rPr>
        <w:t>.</w:t>
      </w:r>
      <w:r>
        <w:rPr>
          <w:spacing w:val="-4"/>
          <w:sz w:val="24"/>
        </w:rPr>
        <w:t> </w:t>
      </w:r>
      <w:r>
        <w:rPr>
          <w:sz w:val="24"/>
        </w:rPr>
        <w:t>London:</w:t>
      </w:r>
      <w:r>
        <w:rPr>
          <w:spacing w:val="-3"/>
          <w:sz w:val="24"/>
        </w:rPr>
        <w:t> </w:t>
      </w:r>
      <w:r>
        <w:rPr>
          <w:sz w:val="24"/>
        </w:rPr>
        <w:t>Diabetes</w:t>
      </w:r>
      <w:r>
        <w:rPr>
          <w:spacing w:val="-2"/>
          <w:sz w:val="24"/>
        </w:rPr>
        <w:t> </w:t>
      </w:r>
      <w:r>
        <w:rPr>
          <w:spacing w:val="-5"/>
          <w:sz w:val="24"/>
        </w:rPr>
        <w:t>UK.</w:t>
      </w:r>
    </w:p>
    <w:p>
      <w:pPr>
        <w:pStyle w:val="BodyText"/>
        <w:spacing w:line="283" w:lineRule="auto" w:before="287"/>
        <w:ind w:left="23"/>
      </w:pPr>
      <w:r>
        <w:rPr/>
        <w:t>Hex,</w:t>
      </w:r>
      <w:r>
        <w:rPr>
          <w:spacing w:val="-3"/>
        </w:rPr>
        <w:t> </w:t>
      </w:r>
      <w:r>
        <w:rPr/>
        <w:t>N.,</w:t>
      </w:r>
      <w:r>
        <w:rPr>
          <w:spacing w:val="-3"/>
        </w:rPr>
        <w:t> </w:t>
      </w:r>
      <w:r>
        <w:rPr/>
        <w:t>Bartlett,</w:t>
      </w:r>
      <w:r>
        <w:rPr>
          <w:spacing w:val="-3"/>
        </w:rPr>
        <w:t> </w:t>
      </w:r>
      <w:r>
        <w:rPr/>
        <w:t>C.,</w:t>
      </w:r>
      <w:r>
        <w:rPr>
          <w:spacing w:val="-8"/>
        </w:rPr>
        <w:t> </w:t>
      </w:r>
      <w:r>
        <w:rPr/>
        <w:t>Wright,</w:t>
      </w:r>
      <w:r>
        <w:rPr>
          <w:spacing w:val="-8"/>
        </w:rPr>
        <w:t> </w:t>
      </w:r>
      <w:r>
        <w:rPr/>
        <w:t>D.</w:t>
      </w:r>
      <w:r>
        <w:rPr>
          <w:spacing w:val="-4"/>
        </w:rPr>
        <w:t> </w:t>
      </w:r>
      <w:r>
        <w:rPr/>
        <w:t>(2012)</w:t>
      </w:r>
      <w:r>
        <w:rPr>
          <w:spacing w:val="-1"/>
        </w:rPr>
        <w:t> </w:t>
      </w:r>
      <w:r>
        <w:rPr/>
        <w:t>‘Estimating</w:t>
      </w:r>
      <w:r>
        <w:rPr>
          <w:spacing w:val="-1"/>
        </w:rPr>
        <w:t> </w:t>
      </w:r>
      <w:r>
        <w:rPr/>
        <w:t>the</w:t>
      </w:r>
      <w:r>
        <w:rPr>
          <w:spacing w:val="-2"/>
        </w:rPr>
        <w:t> </w:t>
      </w:r>
      <w:r>
        <w:rPr/>
        <w:t>current</w:t>
      </w:r>
      <w:r>
        <w:rPr>
          <w:spacing w:val="-4"/>
        </w:rPr>
        <w:t> </w:t>
      </w:r>
      <w:r>
        <w:rPr/>
        <w:t>and</w:t>
      </w:r>
      <w:r>
        <w:rPr>
          <w:spacing w:val="-4"/>
        </w:rPr>
        <w:t> </w:t>
      </w:r>
      <w:r>
        <w:rPr/>
        <w:t>future</w:t>
      </w:r>
      <w:r>
        <w:rPr>
          <w:spacing w:val="-2"/>
        </w:rPr>
        <w:t> </w:t>
      </w:r>
      <w:r>
        <w:rPr/>
        <w:t>costs</w:t>
      </w:r>
      <w:r>
        <w:rPr>
          <w:spacing w:val="-3"/>
        </w:rPr>
        <w:t> </w:t>
      </w:r>
      <w:r>
        <w:rPr/>
        <w:t>of</w:t>
      </w:r>
      <w:r>
        <w:rPr>
          <w:spacing w:val="-2"/>
        </w:rPr>
        <w:t> </w:t>
      </w:r>
      <w:r>
        <w:rPr/>
        <w:t>Type</w:t>
      </w:r>
      <w:r>
        <w:rPr>
          <w:spacing w:val="-2"/>
        </w:rPr>
        <w:t> </w:t>
      </w:r>
      <w:r>
        <w:rPr/>
        <w:t>1</w:t>
      </w:r>
      <w:r>
        <w:rPr>
          <w:spacing w:val="-5"/>
        </w:rPr>
        <w:t> </w:t>
      </w:r>
      <w:r>
        <w:rPr/>
        <w:t>and Type 2 diabetes in the UK’, </w:t>
      </w:r>
      <w:r>
        <w:rPr>
          <w:i/>
        </w:rPr>
        <w:t>Health Policy</w:t>
      </w:r>
      <w:r>
        <w:rPr/>
        <w:t>, 109(2), pp. 137–148.</w:t>
      </w:r>
    </w:p>
    <w:p>
      <w:pPr>
        <w:spacing w:before="234"/>
        <w:ind w:left="23" w:right="0" w:firstLine="0"/>
        <w:jc w:val="left"/>
        <w:rPr>
          <w:sz w:val="24"/>
        </w:rPr>
      </w:pPr>
      <w:r>
        <w:rPr>
          <w:sz w:val="24"/>
        </w:rPr>
        <w:t>NHS</w:t>
      </w:r>
      <w:r>
        <w:rPr>
          <w:spacing w:val="-6"/>
          <w:sz w:val="24"/>
        </w:rPr>
        <w:t> </w:t>
      </w:r>
      <w:r>
        <w:rPr>
          <w:sz w:val="24"/>
        </w:rPr>
        <w:t>England</w:t>
      </w:r>
      <w:r>
        <w:rPr>
          <w:spacing w:val="-4"/>
          <w:sz w:val="24"/>
        </w:rPr>
        <w:t> </w:t>
      </w:r>
      <w:r>
        <w:rPr>
          <w:sz w:val="24"/>
        </w:rPr>
        <w:t>(2022)</w:t>
      </w:r>
      <w:r>
        <w:rPr>
          <w:spacing w:val="1"/>
          <w:sz w:val="24"/>
        </w:rPr>
        <w:t> </w:t>
      </w:r>
      <w:r>
        <w:rPr>
          <w:i/>
          <w:sz w:val="24"/>
        </w:rPr>
        <w:t>The</w:t>
      </w:r>
      <w:r>
        <w:rPr>
          <w:i/>
          <w:spacing w:val="-3"/>
          <w:sz w:val="24"/>
        </w:rPr>
        <w:t> </w:t>
      </w:r>
      <w:r>
        <w:rPr>
          <w:i/>
          <w:sz w:val="24"/>
        </w:rPr>
        <w:t>NHS</w:t>
      </w:r>
      <w:r>
        <w:rPr>
          <w:i/>
          <w:spacing w:val="-1"/>
          <w:sz w:val="24"/>
        </w:rPr>
        <w:t> </w:t>
      </w:r>
      <w:r>
        <w:rPr>
          <w:i/>
          <w:sz w:val="24"/>
        </w:rPr>
        <w:t>Long-Term</w:t>
      </w:r>
      <w:r>
        <w:rPr>
          <w:i/>
          <w:spacing w:val="-4"/>
          <w:sz w:val="24"/>
        </w:rPr>
        <w:t> </w:t>
      </w:r>
      <w:r>
        <w:rPr>
          <w:i/>
          <w:sz w:val="24"/>
        </w:rPr>
        <w:t>Plan</w:t>
      </w:r>
      <w:r>
        <w:rPr>
          <w:sz w:val="24"/>
        </w:rPr>
        <w:t>.</w:t>
      </w:r>
      <w:r>
        <w:rPr>
          <w:spacing w:val="-4"/>
          <w:sz w:val="24"/>
        </w:rPr>
        <w:t> </w:t>
      </w:r>
      <w:r>
        <w:rPr>
          <w:sz w:val="24"/>
        </w:rPr>
        <w:t>London:</w:t>
      </w:r>
      <w:r>
        <w:rPr>
          <w:spacing w:val="-2"/>
          <w:sz w:val="24"/>
        </w:rPr>
        <w:t> </w:t>
      </w:r>
      <w:r>
        <w:rPr>
          <w:sz w:val="24"/>
        </w:rPr>
        <w:t>NHS</w:t>
      </w:r>
      <w:r>
        <w:rPr>
          <w:spacing w:val="-3"/>
          <w:sz w:val="24"/>
        </w:rPr>
        <w:t> </w:t>
      </w:r>
      <w:r>
        <w:rPr>
          <w:spacing w:val="-2"/>
          <w:sz w:val="24"/>
        </w:rPr>
        <w:t>England.</w:t>
      </w:r>
    </w:p>
    <w:p>
      <w:pPr>
        <w:spacing w:after="0"/>
        <w:jc w:val="left"/>
        <w:rPr>
          <w:sz w:val="24"/>
        </w:rPr>
        <w:sectPr>
          <w:pgSz w:w="11910" w:h="16840"/>
          <w:pgMar w:top="1360" w:bottom="280" w:left="1417" w:right="1417"/>
        </w:sectPr>
      </w:pPr>
    </w:p>
    <w:p>
      <w:pPr>
        <w:spacing w:line="278" w:lineRule="auto" w:before="82"/>
        <w:ind w:left="23" w:right="36" w:firstLine="0"/>
        <w:jc w:val="left"/>
        <w:rPr>
          <w:sz w:val="24"/>
        </w:rPr>
      </w:pPr>
      <w:r>
        <w:rPr>
          <w:sz w:val="24"/>
        </w:rPr>
        <w:t>NICE</w:t>
      </w:r>
      <w:r>
        <w:rPr>
          <w:spacing w:val="-5"/>
          <w:sz w:val="24"/>
        </w:rPr>
        <w:t> </w:t>
      </w:r>
      <w:r>
        <w:rPr>
          <w:sz w:val="24"/>
        </w:rPr>
        <w:t>(2022) </w:t>
      </w:r>
      <w:r>
        <w:rPr>
          <w:i/>
          <w:sz w:val="24"/>
        </w:rPr>
        <w:t>Type</w:t>
      </w:r>
      <w:r>
        <w:rPr>
          <w:i/>
          <w:spacing w:val="-3"/>
          <w:sz w:val="24"/>
        </w:rPr>
        <w:t> </w:t>
      </w:r>
      <w:r>
        <w:rPr>
          <w:i/>
          <w:sz w:val="24"/>
        </w:rPr>
        <w:t>2</w:t>
      </w:r>
      <w:r>
        <w:rPr>
          <w:i/>
          <w:spacing w:val="-5"/>
          <w:sz w:val="24"/>
        </w:rPr>
        <w:t> </w:t>
      </w:r>
      <w:r>
        <w:rPr>
          <w:i/>
          <w:sz w:val="24"/>
        </w:rPr>
        <w:t>Diabetes</w:t>
      </w:r>
      <w:r>
        <w:rPr>
          <w:i/>
          <w:spacing w:val="-2"/>
          <w:sz w:val="24"/>
        </w:rPr>
        <w:t> </w:t>
      </w:r>
      <w:r>
        <w:rPr>
          <w:i/>
          <w:sz w:val="24"/>
        </w:rPr>
        <w:t>in</w:t>
      </w:r>
      <w:r>
        <w:rPr>
          <w:i/>
          <w:spacing w:val="-7"/>
          <w:sz w:val="24"/>
        </w:rPr>
        <w:t> </w:t>
      </w:r>
      <w:r>
        <w:rPr>
          <w:i/>
          <w:sz w:val="24"/>
        </w:rPr>
        <w:t>Adults:</w:t>
      </w:r>
      <w:r>
        <w:rPr>
          <w:i/>
          <w:spacing w:val="-2"/>
          <w:sz w:val="24"/>
        </w:rPr>
        <w:t> </w:t>
      </w:r>
      <w:r>
        <w:rPr>
          <w:i/>
          <w:sz w:val="24"/>
        </w:rPr>
        <w:t>Management</w:t>
      </w:r>
      <w:r>
        <w:rPr>
          <w:i/>
          <w:spacing w:val="-3"/>
          <w:sz w:val="24"/>
        </w:rPr>
        <w:t> </w:t>
      </w:r>
      <w:r>
        <w:rPr>
          <w:i/>
          <w:sz w:val="24"/>
        </w:rPr>
        <w:t>(NG28)</w:t>
      </w:r>
      <w:r>
        <w:rPr>
          <w:sz w:val="24"/>
        </w:rPr>
        <w:t>.</w:t>
      </w:r>
      <w:r>
        <w:rPr>
          <w:spacing w:val="-4"/>
          <w:sz w:val="24"/>
        </w:rPr>
        <w:t> </w:t>
      </w:r>
      <w:r>
        <w:rPr>
          <w:sz w:val="24"/>
        </w:rPr>
        <w:t>London:</w:t>
      </w:r>
      <w:r>
        <w:rPr>
          <w:spacing w:val="-2"/>
          <w:sz w:val="24"/>
        </w:rPr>
        <w:t> </w:t>
      </w:r>
      <w:r>
        <w:rPr>
          <w:sz w:val="24"/>
        </w:rPr>
        <w:t>National</w:t>
      </w:r>
      <w:r>
        <w:rPr>
          <w:spacing w:val="-3"/>
          <w:sz w:val="24"/>
        </w:rPr>
        <w:t> </w:t>
      </w:r>
      <w:r>
        <w:rPr>
          <w:sz w:val="24"/>
        </w:rPr>
        <w:t>Institute</w:t>
      </w:r>
      <w:r>
        <w:rPr>
          <w:spacing w:val="-3"/>
          <w:sz w:val="24"/>
        </w:rPr>
        <w:t> </w:t>
      </w:r>
      <w:r>
        <w:rPr>
          <w:sz w:val="24"/>
        </w:rPr>
        <w:t>for Health and Care Excellence.</w:t>
      </w:r>
    </w:p>
    <w:p>
      <w:pPr>
        <w:spacing w:before="240"/>
        <w:ind w:left="23" w:right="0" w:firstLine="0"/>
        <w:jc w:val="left"/>
        <w:rPr>
          <w:sz w:val="24"/>
        </w:rPr>
      </w:pPr>
      <w:r>
        <w:rPr>
          <w:sz w:val="24"/>
        </w:rPr>
        <w:t>World</w:t>
      </w:r>
      <w:r>
        <w:rPr>
          <w:spacing w:val="-4"/>
          <w:sz w:val="24"/>
        </w:rPr>
        <w:t> </w:t>
      </w:r>
      <w:r>
        <w:rPr>
          <w:sz w:val="24"/>
        </w:rPr>
        <w:t>Health</w:t>
      </w:r>
      <w:r>
        <w:rPr>
          <w:spacing w:val="-4"/>
          <w:sz w:val="24"/>
        </w:rPr>
        <w:t> </w:t>
      </w:r>
      <w:r>
        <w:rPr>
          <w:sz w:val="24"/>
        </w:rPr>
        <w:t>Organization</w:t>
      </w:r>
      <w:r>
        <w:rPr>
          <w:spacing w:val="-4"/>
          <w:sz w:val="24"/>
        </w:rPr>
        <w:t> </w:t>
      </w:r>
      <w:r>
        <w:rPr>
          <w:sz w:val="24"/>
        </w:rPr>
        <w:t>(2021)</w:t>
      </w:r>
      <w:r>
        <w:rPr>
          <w:spacing w:val="5"/>
          <w:sz w:val="24"/>
        </w:rPr>
        <w:t> </w:t>
      </w:r>
      <w:r>
        <w:rPr>
          <w:i/>
          <w:sz w:val="24"/>
        </w:rPr>
        <w:t>Global</w:t>
      </w:r>
      <w:r>
        <w:rPr>
          <w:i/>
          <w:spacing w:val="-2"/>
          <w:sz w:val="24"/>
        </w:rPr>
        <w:t> </w:t>
      </w:r>
      <w:r>
        <w:rPr>
          <w:i/>
          <w:sz w:val="24"/>
        </w:rPr>
        <w:t>Report</w:t>
      </w:r>
      <w:r>
        <w:rPr>
          <w:i/>
          <w:spacing w:val="-2"/>
          <w:sz w:val="24"/>
        </w:rPr>
        <w:t> </w:t>
      </w:r>
      <w:r>
        <w:rPr>
          <w:i/>
          <w:sz w:val="24"/>
        </w:rPr>
        <w:t>on</w:t>
      </w:r>
      <w:r>
        <w:rPr>
          <w:i/>
          <w:spacing w:val="-6"/>
          <w:sz w:val="24"/>
        </w:rPr>
        <w:t> </w:t>
      </w:r>
      <w:r>
        <w:rPr>
          <w:i/>
          <w:sz w:val="24"/>
        </w:rPr>
        <w:t>Diabetes</w:t>
      </w:r>
      <w:r>
        <w:rPr>
          <w:sz w:val="24"/>
        </w:rPr>
        <w:t>.</w:t>
      </w:r>
      <w:r>
        <w:rPr>
          <w:spacing w:val="-8"/>
          <w:sz w:val="24"/>
        </w:rPr>
        <w:t> </w:t>
      </w:r>
      <w:r>
        <w:rPr>
          <w:sz w:val="24"/>
        </w:rPr>
        <w:t>Geneva:</w:t>
      </w:r>
      <w:r>
        <w:rPr>
          <w:spacing w:val="-1"/>
          <w:sz w:val="24"/>
        </w:rPr>
        <w:t> </w:t>
      </w:r>
      <w:r>
        <w:rPr>
          <w:spacing w:val="-4"/>
          <w:sz w:val="24"/>
        </w:rPr>
        <w:t>WHO.</w:t>
      </w:r>
    </w:p>
    <w:sectPr>
      <w:pgSz w:w="11910" w:h="16840"/>
      <w:pgMar w:top="1360" w:bottom="280" w:left="1417" w:right="1417"/>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744" w:hanging="360"/>
      </w:pPr>
      <w:rPr>
        <w:rFonts w:hint="default" w:ascii="Symbol" w:hAnsi="Symbol" w:eastAsia="Symbol" w:cs="Symbol"/>
        <w:b w:val="0"/>
        <w:bCs w:val="0"/>
        <w:i w:val="0"/>
        <w:iCs w:val="0"/>
        <w:spacing w:val="0"/>
        <w:w w:val="100"/>
        <w:sz w:val="24"/>
        <w:szCs w:val="24"/>
        <w:lang w:val="en-US" w:eastAsia="en-US" w:bidi="ar-SA"/>
      </w:rPr>
    </w:lvl>
    <w:lvl w:ilvl="1">
      <w:start w:val="0"/>
      <w:numFmt w:val="bullet"/>
      <w:lvlText w:val="•"/>
      <w:lvlJc w:val="left"/>
      <w:pPr>
        <w:ind w:left="1573" w:hanging="360"/>
      </w:pPr>
      <w:rPr>
        <w:rFonts w:hint="default"/>
        <w:lang w:val="en-US" w:eastAsia="en-US" w:bidi="ar-SA"/>
      </w:rPr>
    </w:lvl>
    <w:lvl w:ilvl="2">
      <w:start w:val="0"/>
      <w:numFmt w:val="bullet"/>
      <w:lvlText w:val="•"/>
      <w:lvlJc w:val="left"/>
      <w:pPr>
        <w:ind w:left="2406" w:hanging="360"/>
      </w:pPr>
      <w:rPr>
        <w:rFonts w:hint="default"/>
        <w:lang w:val="en-US" w:eastAsia="en-US" w:bidi="ar-SA"/>
      </w:rPr>
    </w:lvl>
    <w:lvl w:ilvl="3">
      <w:start w:val="0"/>
      <w:numFmt w:val="bullet"/>
      <w:lvlText w:val="•"/>
      <w:lvlJc w:val="left"/>
      <w:pPr>
        <w:ind w:left="3239" w:hanging="360"/>
      </w:pPr>
      <w:rPr>
        <w:rFonts w:hint="default"/>
        <w:lang w:val="en-US" w:eastAsia="en-US" w:bidi="ar-SA"/>
      </w:rPr>
    </w:lvl>
    <w:lvl w:ilvl="4">
      <w:start w:val="0"/>
      <w:numFmt w:val="bullet"/>
      <w:lvlText w:val="•"/>
      <w:lvlJc w:val="left"/>
      <w:pPr>
        <w:ind w:left="4072" w:hanging="360"/>
      </w:pPr>
      <w:rPr>
        <w:rFonts w:hint="default"/>
        <w:lang w:val="en-US" w:eastAsia="en-US" w:bidi="ar-SA"/>
      </w:rPr>
    </w:lvl>
    <w:lvl w:ilvl="5">
      <w:start w:val="0"/>
      <w:numFmt w:val="bullet"/>
      <w:lvlText w:val="•"/>
      <w:lvlJc w:val="left"/>
      <w:pPr>
        <w:ind w:left="4905" w:hanging="360"/>
      </w:pPr>
      <w:rPr>
        <w:rFonts w:hint="default"/>
        <w:lang w:val="en-US" w:eastAsia="en-US" w:bidi="ar-SA"/>
      </w:rPr>
    </w:lvl>
    <w:lvl w:ilvl="6">
      <w:start w:val="0"/>
      <w:numFmt w:val="bullet"/>
      <w:lvlText w:val="•"/>
      <w:lvlJc w:val="left"/>
      <w:pPr>
        <w:ind w:left="5738" w:hanging="360"/>
      </w:pPr>
      <w:rPr>
        <w:rFonts w:hint="default"/>
        <w:lang w:val="en-US" w:eastAsia="en-US" w:bidi="ar-SA"/>
      </w:rPr>
    </w:lvl>
    <w:lvl w:ilvl="7">
      <w:start w:val="0"/>
      <w:numFmt w:val="bullet"/>
      <w:lvlText w:val="•"/>
      <w:lvlJc w:val="left"/>
      <w:pPr>
        <w:ind w:left="6571" w:hanging="360"/>
      </w:pPr>
      <w:rPr>
        <w:rFonts w:hint="default"/>
        <w:lang w:val="en-US" w:eastAsia="en-US" w:bidi="ar-SA"/>
      </w:rPr>
    </w:lvl>
    <w:lvl w:ilvl="8">
      <w:start w:val="0"/>
      <w:numFmt w:val="bullet"/>
      <w:lvlText w:val="•"/>
      <w:lvlJc w:val="left"/>
      <w:pPr>
        <w:ind w:left="7404" w:hanging="360"/>
      </w:pPr>
      <w:rPr>
        <w:rFonts w:hint="default"/>
        <w:lang w:val="en-US"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24"/>
      <w:szCs w:val="24"/>
      <w:lang w:val="en-US" w:eastAsia="en-US" w:bidi="ar-SA"/>
    </w:rPr>
  </w:style>
  <w:style w:styleId="Heading1" w:type="paragraph">
    <w:name w:val="Heading 1"/>
    <w:basedOn w:val="Normal"/>
    <w:uiPriority w:val="1"/>
    <w:qFormat/>
    <w:pPr>
      <w:ind w:left="23"/>
      <w:outlineLvl w:val="1"/>
    </w:pPr>
    <w:rPr>
      <w:rFonts w:ascii="Calibri" w:hAnsi="Calibri" w:eastAsia="Calibri" w:cs="Calibri"/>
      <w:b/>
      <w:bCs/>
      <w:sz w:val="32"/>
      <w:szCs w:val="32"/>
      <w:u w:val="single" w:color="000000"/>
      <w:lang w:val="en-US" w:eastAsia="en-US" w:bidi="ar-SA"/>
    </w:rPr>
  </w:style>
  <w:style w:styleId="Heading2" w:type="paragraph">
    <w:name w:val="Heading 2"/>
    <w:basedOn w:val="Normal"/>
    <w:uiPriority w:val="1"/>
    <w:qFormat/>
    <w:pPr>
      <w:spacing w:before="82"/>
      <w:ind w:left="23"/>
      <w:outlineLvl w:val="2"/>
    </w:pPr>
    <w:rPr>
      <w:rFonts w:ascii="Calibri" w:hAnsi="Calibri" w:eastAsia="Calibri" w:cs="Calibri"/>
      <w:b/>
      <w:bCs/>
      <w:sz w:val="24"/>
      <w:szCs w:val="24"/>
      <w:lang w:val="en-US" w:eastAsia="en-US" w:bidi="ar-SA"/>
    </w:rPr>
  </w:style>
  <w:style w:styleId="Title" w:type="paragraph">
    <w:name w:val="Title"/>
    <w:basedOn w:val="Normal"/>
    <w:uiPriority w:val="1"/>
    <w:qFormat/>
    <w:pPr>
      <w:ind w:left="7"/>
      <w:jc w:val="center"/>
    </w:pPr>
    <w:rPr>
      <w:rFonts w:ascii="Calibri" w:hAnsi="Calibri" w:eastAsia="Calibri" w:cs="Calibri"/>
      <w:b/>
      <w:bCs/>
      <w:i/>
      <w:iCs/>
      <w:sz w:val="56"/>
      <w:szCs w:val="56"/>
      <w:u w:val="single" w:color="000000"/>
      <w:lang w:val="en-US" w:eastAsia="en-US" w:bidi="ar-SA"/>
    </w:rPr>
  </w:style>
  <w:style w:styleId="ListParagraph" w:type="paragraph">
    <w:name w:val="List Paragraph"/>
    <w:basedOn w:val="Normal"/>
    <w:uiPriority w:val="1"/>
    <w:qFormat/>
    <w:pPr>
      <w:spacing w:before="49"/>
      <w:ind w:left="743" w:hanging="359"/>
    </w:pPr>
    <w:rPr>
      <w:rFonts w:ascii="Calibri" w:hAnsi="Calibri" w:eastAsia="Calibri" w:cs="Calibri"/>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Shegufta Noreen (2432272)</dc:creator>
  <dcterms:created xsi:type="dcterms:W3CDTF">2025-11-28T00:08:32Z</dcterms:created>
  <dcterms:modified xsi:type="dcterms:W3CDTF">2025-11-28T00:08:32Z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2025-11-27T00:00:00Z</vt:filetime>
  </property>
  <property fmtid="{D5CDD505-2E9C-101B-9397-08002B2CF9AE}" pid="3" name="Creator">
    <vt:lpwstr>Microsoft Word</vt:lpwstr>
  </property>
  <property fmtid="{D5CDD505-2E9C-101B-9397-08002B2CF9AE}" pid="4" name="LastSaved">
    <vt:filetime>2025-11-28T00:00:00Z</vt:filetime>
  </property>
</Properties>
</file>