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394B36" w14:textId="77777777" w:rsidR="00A778FF" w:rsidRDefault="00A778FF" w:rsidP="006D19E4">
      <w:pPr>
        <w:pStyle w:val="Title"/>
        <w:spacing w:line="360" w:lineRule="auto"/>
        <w:jc w:val="center"/>
        <w:rPr>
          <w:rFonts w:ascii="Times New Roman" w:hAnsi="Times New Roman" w:cs="Times New Roman"/>
          <w:b/>
          <w:sz w:val="48"/>
          <w:u w:val="single"/>
          <w:shd w:val="clear" w:color="auto" w:fill="FFFFFF"/>
        </w:rPr>
      </w:pPr>
      <w:r w:rsidRPr="00A778FF">
        <w:rPr>
          <w:rFonts w:ascii="Times New Roman" w:hAnsi="Times New Roman" w:cs="Times New Roman"/>
          <w:b/>
          <w:sz w:val="48"/>
          <w:u w:val="single"/>
          <w:shd w:val="clear" w:color="auto" w:fill="FFFFFF"/>
        </w:rPr>
        <w:t>BMIH5007: FINANCIAL MANAGEMENT FOR THE HOTEL INDUSTRY</w:t>
      </w:r>
    </w:p>
    <w:p w14:paraId="3A0720DF" w14:textId="77777777" w:rsidR="00A778FF" w:rsidRPr="006D19E4" w:rsidRDefault="006D19E4" w:rsidP="006D19E4">
      <w:pPr>
        <w:pStyle w:val="Title"/>
        <w:spacing w:line="360" w:lineRule="auto"/>
        <w:jc w:val="center"/>
        <w:rPr>
          <w:rFonts w:ascii="Times New Roman" w:hAnsi="Times New Roman" w:cs="Times New Roman"/>
          <w:b/>
          <w:u w:val="single"/>
        </w:rPr>
      </w:pPr>
      <w:r w:rsidRPr="006D19E4">
        <w:rPr>
          <w:rFonts w:ascii="Times New Roman" w:hAnsi="Times New Roman" w:cs="Times New Roman"/>
          <w:b/>
          <w:u w:val="single"/>
        </w:rPr>
        <w:t>Business Report - Comparison of Two Hospitality Organisations</w:t>
      </w:r>
    </w:p>
    <w:p w14:paraId="3E84E513" w14:textId="77777777" w:rsidR="00DF3A0D" w:rsidRDefault="00DF3A0D" w:rsidP="00B06140">
      <w:pPr>
        <w:jc w:val="both"/>
        <w:rPr>
          <w:b/>
          <w:sz w:val="28"/>
        </w:rPr>
      </w:pPr>
    </w:p>
    <w:p w14:paraId="0B54F07C" w14:textId="77777777" w:rsidR="00DF3A0D" w:rsidRDefault="00DF3A0D" w:rsidP="00B06140">
      <w:pPr>
        <w:jc w:val="both"/>
        <w:rPr>
          <w:b/>
          <w:sz w:val="28"/>
        </w:rPr>
      </w:pPr>
    </w:p>
    <w:p w14:paraId="549A6BB5" w14:textId="77777777" w:rsidR="00DF3A0D" w:rsidRDefault="00DF3A0D" w:rsidP="00B06140">
      <w:pPr>
        <w:jc w:val="both"/>
        <w:rPr>
          <w:b/>
          <w:sz w:val="28"/>
        </w:rPr>
      </w:pPr>
    </w:p>
    <w:p w14:paraId="4322F477" w14:textId="77777777" w:rsidR="00DF3A0D" w:rsidRDefault="00DF3A0D" w:rsidP="00B06140">
      <w:pPr>
        <w:jc w:val="both"/>
        <w:rPr>
          <w:b/>
          <w:sz w:val="28"/>
        </w:rPr>
      </w:pPr>
    </w:p>
    <w:p w14:paraId="2F0960C8" w14:textId="77777777" w:rsidR="00DF3A0D" w:rsidRDefault="00DF3A0D" w:rsidP="00B06140">
      <w:pPr>
        <w:jc w:val="both"/>
        <w:rPr>
          <w:b/>
          <w:sz w:val="28"/>
        </w:rPr>
      </w:pPr>
    </w:p>
    <w:p w14:paraId="15D2B38C" w14:textId="77777777" w:rsidR="00DF3A0D" w:rsidRDefault="00DF3A0D" w:rsidP="006A1C65">
      <w:pPr>
        <w:rPr>
          <w:b/>
          <w:sz w:val="28"/>
        </w:rPr>
      </w:pPr>
    </w:p>
    <w:p w14:paraId="4F3EC1FF" w14:textId="77777777" w:rsidR="006A1C65" w:rsidRDefault="006A1C65" w:rsidP="006A1C65">
      <w:pPr>
        <w:rPr>
          <w:b/>
          <w:sz w:val="28"/>
        </w:rPr>
      </w:pPr>
    </w:p>
    <w:p w14:paraId="35A5400F" w14:textId="28D3846E" w:rsidR="00A778FF" w:rsidRPr="00DF3A0D" w:rsidRDefault="00A778FF" w:rsidP="006A1C65">
      <w:pPr>
        <w:rPr>
          <w:b/>
          <w:sz w:val="28"/>
        </w:rPr>
      </w:pPr>
      <w:r w:rsidRPr="00DF3A0D">
        <w:rPr>
          <w:b/>
          <w:sz w:val="28"/>
        </w:rPr>
        <w:t>Student Id:</w:t>
      </w:r>
      <w:r w:rsidR="00847982">
        <w:rPr>
          <w:b/>
          <w:sz w:val="28"/>
        </w:rPr>
        <w:t>2131348</w:t>
      </w:r>
    </w:p>
    <w:p w14:paraId="1F9752EC" w14:textId="4A7D4893" w:rsidR="00A778FF" w:rsidRDefault="00A778FF" w:rsidP="006A1C65">
      <w:pPr>
        <w:rPr>
          <w:b/>
          <w:sz w:val="28"/>
        </w:rPr>
      </w:pPr>
      <w:r w:rsidRPr="00DF3A0D">
        <w:rPr>
          <w:b/>
          <w:sz w:val="28"/>
        </w:rPr>
        <w:t>Student Name:</w:t>
      </w:r>
      <w:r w:rsidR="00847982">
        <w:rPr>
          <w:b/>
          <w:sz w:val="28"/>
        </w:rPr>
        <w:t xml:space="preserve"> Andreea C</w:t>
      </w:r>
      <w:r w:rsidR="00F447CB">
        <w:rPr>
          <w:b/>
          <w:sz w:val="28"/>
        </w:rPr>
        <w:t>a</w:t>
      </w:r>
      <w:bookmarkStart w:id="0" w:name="_GoBack"/>
      <w:bookmarkEnd w:id="0"/>
      <w:r w:rsidR="00847982">
        <w:rPr>
          <w:b/>
          <w:sz w:val="28"/>
        </w:rPr>
        <w:t>melia Liuta</w:t>
      </w:r>
    </w:p>
    <w:p w14:paraId="3CA7A80F" w14:textId="1ACC6112" w:rsidR="000C4663" w:rsidRDefault="000C4663" w:rsidP="006A1C65">
      <w:pPr>
        <w:rPr>
          <w:b/>
          <w:sz w:val="28"/>
        </w:rPr>
      </w:pPr>
      <w:r>
        <w:rPr>
          <w:b/>
          <w:sz w:val="28"/>
        </w:rPr>
        <w:t>Word Count:</w:t>
      </w:r>
      <w:r w:rsidR="00D1480E">
        <w:rPr>
          <w:b/>
          <w:sz w:val="28"/>
        </w:rPr>
        <w:t xml:space="preserve">  2110</w:t>
      </w:r>
    </w:p>
    <w:p w14:paraId="6B3FCDB3" w14:textId="417F9D77" w:rsidR="000C4663" w:rsidRPr="00DF3A0D" w:rsidRDefault="000C4663" w:rsidP="006A1C65">
      <w:pPr>
        <w:rPr>
          <w:b/>
          <w:sz w:val="28"/>
        </w:rPr>
      </w:pPr>
      <w:r>
        <w:rPr>
          <w:b/>
          <w:sz w:val="28"/>
        </w:rPr>
        <w:t>Lecturer Name:</w:t>
      </w:r>
      <w:r w:rsidR="00847982">
        <w:rPr>
          <w:b/>
          <w:sz w:val="28"/>
        </w:rPr>
        <w:t xml:space="preserve"> Tristan Hawkins</w:t>
      </w:r>
    </w:p>
    <w:p w14:paraId="15D9BDDD" w14:textId="77777777" w:rsidR="00854999" w:rsidRDefault="00854999">
      <w:pPr>
        <w:spacing w:after="160" w:line="259" w:lineRule="auto"/>
      </w:pPr>
      <w:r>
        <w:br w:type="page"/>
      </w:r>
    </w:p>
    <w:p w14:paraId="3F013E5C" w14:textId="77777777" w:rsidR="00854999" w:rsidRPr="006D2FE0" w:rsidRDefault="00854999" w:rsidP="00854999">
      <w:pPr>
        <w:pStyle w:val="Heading1"/>
      </w:pPr>
      <w:bookmarkStart w:id="1" w:name="_Toc148109309"/>
      <w:r w:rsidRPr="006D2FE0">
        <w:lastRenderedPageBreak/>
        <w:t>Executive Summary</w:t>
      </w:r>
      <w:bookmarkEnd w:id="1"/>
    </w:p>
    <w:p w14:paraId="1A44D398" w14:textId="26C44F93" w:rsidR="0090416B" w:rsidRPr="006D2FE0" w:rsidRDefault="00854999" w:rsidP="00B06140">
      <w:pPr>
        <w:jc w:val="both"/>
      </w:pPr>
      <w:r w:rsidRPr="006D2FE0">
        <w:t xml:space="preserve">This report has comprised a comparison between two hotel firms </w:t>
      </w:r>
      <w:r w:rsidR="009A37C1" w:rsidRPr="006D2FE0">
        <w:t>namely</w:t>
      </w:r>
      <w:r w:rsidRPr="006D2FE0">
        <w:t xml:space="preserve"> Mandarin Oriental and Premier Inn. It has been analyzed that Premier Inn has been doing better in its financial performance as compared to Mandarin Oriental. The revenue of Premier Inn was found to be much larger than Mandarin Oriental</w:t>
      </w:r>
      <w:r w:rsidR="00412908" w:rsidRPr="006D2FE0">
        <w:t xml:space="preserve"> which shows the focus of Premier Inn towards their goals and objectives</w:t>
      </w:r>
      <w:r w:rsidRPr="006D2FE0">
        <w:t>. Their ethical practices and financial commitment to CSR had varied since they both had taken different types of measures as per their suitable strategies.</w:t>
      </w:r>
    </w:p>
    <w:p w14:paraId="0B54E88D" w14:textId="4D10FE33" w:rsidR="00A778FF" w:rsidRPr="00A778FF" w:rsidRDefault="00412908" w:rsidP="00B06140">
      <w:pPr>
        <w:jc w:val="both"/>
      </w:pPr>
      <w:r w:rsidRPr="006D2FE0">
        <w:t>However, the study observed that t</w:t>
      </w:r>
      <w:r w:rsidR="00854999" w:rsidRPr="006D2FE0">
        <w:t>he growth potential of Mandarin Oriental has been better than Premier Inn. Also, the company ha</w:t>
      </w:r>
      <w:r w:rsidR="00D542BA" w:rsidRPr="006D2FE0">
        <w:t xml:space="preserve">d more NPS score than Premier Inn which was a measure of brand perception. The NPS score of Mandarin Oriental was recorded to be 50 and Premier Inn had a score of 14 only. This displays that Mandarin Oriental has got good customer reviews as they have satisfied </w:t>
      </w:r>
      <w:r w:rsidRPr="006D2FE0">
        <w:t xml:space="preserve">their customers </w:t>
      </w:r>
      <w:r w:rsidR="00D542BA" w:rsidRPr="006D2FE0">
        <w:t xml:space="preserve">during their stays. The financial performance of Premier Inn was strong as compared to Mandarin Oriental. </w:t>
      </w:r>
      <w:r w:rsidR="001B01CF" w:rsidRPr="006D2FE0">
        <w:t xml:space="preserve">There were some </w:t>
      </w:r>
      <w:r w:rsidRPr="006D2FE0">
        <w:t>recommendations</w:t>
      </w:r>
      <w:r w:rsidR="001B01CF" w:rsidRPr="006D2FE0">
        <w:t xml:space="preserve"> for opportunities for growth to Mandarin Oriental and Premier Inn was suggested to outsource their potential work so that they can operate more efficiently.</w:t>
      </w:r>
      <w:r w:rsidR="00A778FF" w:rsidRPr="00A778FF">
        <w:br w:type="page"/>
      </w:r>
    </w:p>
    <w:sdt>
      <w:sdtPr>
        <w:rPr>
          <w:rFonts w:ascii="Times New Roman" w:eastAsia="Arial" w:hAnsi="Times New Roman" w:cs="Arial"/>
          <w:color w:val="auto"/>
          <w:sz w:val="24"/>
          <w:szCs w:val="22"/>
          <w:lang w:val="en" w:eastAsia="en-IN"/>
        </w:rPr>
        <w:id w:val="1403638641"/>
        <w:docPartObj>
          <w:docPartGallery w:val="Table of Contents"/>
          <w:docPartUnique/>
        </w:docPartObj>
      </w:sdtPr>
      <w:sdtEndPr>
        <w:rPr>
          <w:b/>
          <w:bCs/>
          <w:noProof/>
        </w:rPr>
      </w:sdtEndPr>
      <w:sdtContent>
        <w:p w14:paraId="536A2145" w14:textId="77777777" w:rsidR="00DF3A0D" w:rsidRPr="00DF3A0D" w:rsidRDefault="00DF3A0D" w:rsidP="00B06140">
          <w:pPr>
            <w:pStyle w:val="TOCHeading"/>
            <w:jc w:val="both"/>
            <w:rPr>
              <w:rStyle w:val="Heading1Char"/>
              <w:color w:val="auto"/>
            </w:rPr>
          </w:pPr>
          <w:r w:rsidRPr="00DF3A0D">
            <w:rPr>
              <w:rStyle w:val="Heading1Char"/>
              <w:color w:val="auto"/>
            </w:rPr>
            <w:t>Table of Contents</w:t>
          </w:r>
        </w:p>
        <w:p w14:paraId="6FD8B493" w14:textId="1F50089B" w:rsidR="0090416B" w:rsidRDefault="00DF3A0D">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r>
            <w:fldChar w:fldCharType="begin"/>
          </w:r>
          <w:r>
            <w:instrText xml:space="preserve"> TOC \o "1-3" \h \z \u </w:instrText>
          </w:r>
          <w:r>
            <w:fldChar w:fldCharType="separate"/>
          </w:r>
          <w:hyperlink w:anchor="_Toc148109309" w:history="1">
            <w:r w:rsidR="0090416B" w:rsidRPr="00AB0F3E">
              <w:rPr>
                <w:rStyle w:val="Hyperlink"/>
                <w:noProof/>
              </w:rPr>
              <w:t>Executive Summary</w:t>
            </w:r>
            <w:r w:rsidR="0090416B">
              <w:rPr>
                <w:noProof/>
                <w:webHidden/>
              </w:rPr>
              <w:tab/>
            </w:r>
            <w:r w:rsidR="0090416B">
              <w:rPr>
                <w:noProof/>
                <w:webHidden/>
              </w:rPr>
              <w:fldChar w:fldCharType="begin"/>
            </w:r>
            <w:r w:rsidR="0090416B">
              <w:rPr>
                <w:noProof/>
                <w:webHidden/>
              </w:rPr>
              <w:instrText xml:space="preserve"> PAGEREF _Toc148109309 \h </w:instrText>
            </w:r>
            <w:r w:rsidR="0090416B">
              <w:rPr>
                <w:noProof/>
                <w:webHidden/>
              </w:rPr>
            </w:r>
            <w:r w:rsidR="0090416B">
              <w:rPr>
                <w:noProof/>
                <w:webHidden/>
              </w:rPr>
              <w:fldChar w:fldCharType="separate"/>
            </w:r>
            <w:r w:rsidR="0090416B">
              <w:rPr>
                <w:noProof/>
                <w:webHidden/>
              </w:rPr>
              <w:t>2</w:t>
            </w:r>
            <w:r w:rsidR="0090416B">
              <w:rPr>
                <w:noProof/>
                <w:webHidden/>
              </w:rPr>
              <w:fldChar w:fldCharType="end"/>
            </w:r>
          </w:hyperlink>
        </w:p>
        <w:p w14:paraId="67946EE6" w14:textId="7ACFC91F"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0" w:history="1">
            <w:r w:rsidR="0090416B" w:rsidRPr="00AB0F3E">
              <w:rPr>
                <w:rStyle w:val="Hyperlink"/>
                <w:noProof/>
              </w:rPr>
              <w:t>Introduction</w:t>
            </w:r>
            <w:r w:rsidR="0090416B">
              <w:rPr>
                <w:noProof/>
                <w:webHidden/>
              </w:rPr>
              <w:tab/>
            </w:r>
            <w:r w:rsidR="0090416B">
              <w:rPr>
                <w:noProof/>
                <w:webHidden/>
              </w:rPr>
              <w:fldChar w:fldCharType="begin"/>
            </w:r>
            <w:r w:rsidR="0090416B">
              <w:rPr>
                <w:noProof/>
                <w:webHidden/>
              </w:rPr>
              <w:instrText xml:space="preserve"> PAGEREF _Toc148109310 \h </w:instrText>
            </w:r>
            <w:r w:rsidR="0090416B">
              <w:rPr>
                <w:noProof/>
                <w:webHidden/>
              </w:rPr>
            </w:r>
            <w:r w:rsidR="0090416B">
              <w:rPr>
                <w:noProof/>
                <w:webHidden/>
              </w:rPr>
              <w:fldChar w:fldCharType="separate"/>
            </w:r>
            <w:r w:rsidR="0090416B">
              <w:rPr>
                <w:noProof/>
                <w:webHidden/>
              </w:rPr>
              <w:t>4</w:t>
            </w:r>
            <w:r w:rsidR="0090416B">
              <w:rPr>
                <w:noProof/>
                <w:webHidden/>
              </w:rPr>
              <w:fldChar w:fldCharType="end"/>
            </w:r>
          </w:hyperlink>
        </w:p>
        <w:p w14:paraId="446F655D" w14:textId="17D2983D"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1" w:history="1">
            <w:r w:rsidR="0090416B" w:rsidRPr="00AB0F3E">
              <w:rPr>
                <w:rStyle w:val="Hyperlink"/>
                <w:noProof/>
              </w:rPr>
              <w:t>Total Revenue</w:t>
            </w:r>
            <w:r w:rsidR="0090416B">
              <w:rPr>
                <w:noProof/>
                <w:webHidden/>
              </w:rPr>
              <w:tab/>
            </w:r>
            <w:r w:rsidR="0090416B">
              <w:rPr>
                <w:noProof/>
                <w:webHidden/>
              </w:rPr>
              <w:fldChar w:fldCharType="begin"/>
            </w:r>
            <w:r w:rsidR="0090416B">
              <w:rPr>
                <w:noProof/>
                <w:webHidden/>
              </w:rPr>
              <w:instrText xml:space="preserve"> PAGEREF _Toc148109311 \h </w:instrText>
            </w:r>
            <w:r w:rsidR="0090416B">
              <w:rPr>
                <w:noProof/>
                <w:webHidden/>
              </w:rPr>
            </w:r>
            <w:r w:rsidR="0090416B">
              <w:rPr>
                <w:noProof/>
                <w:webHidden/>
              </w:rPr>
              <w:fldChar w:fldCharType="separate"/>
            </w:r>
            <w:r w:rsidR="0090416B">
              <w:rPr>
                <w:noProof/>
                <w:webHidden/>
              </w:rPr>
              <w:t>5</w:t>
            </w:r>
            <w:r w:rsidR="0090416B">
              <w:rPr>
                <w:noProof/>
                <w:webHidden/>
              </w:rPr>
              <w:fldChar w:fldCharType="end"/>
            </w:r>
          </w:hyperlink>
        </w:p>
        <w:p w14:paraId="00908BA3" w14:textId="37023B23"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2" w:history="1">
            <w:r w:rsidR="0090416B" w:rsidRPr="00AB0F3E">
              <w:rPr>
                <w:rStyle w:val="Hyperlink"/>
                <w:noProof/>
              </w:rPr>
              <w:t>Market Position</w:t>
            </w:r>
            <w:r w:rsidR="0090416B">
              <w:rPr>
                <w:noProof/>
                <w:webHidden/>
              </w:rPr>
              <w:tab/>
            </w:r>
            <w:r w:rsidR="0090416B">
              <w:rPr>
                <w:noProof/>
                <w:webHidden/>
              </w:rPr>
              <w:fldChar w:fldCharType="begin"/>
            </w:r>
            <w:r w:rsidR="0090416B">
              <w:rPr>
                <w:noProof/>
                <w:webHidden/>
              </w:rPr>
              <w:instrText xml:space="preserve"> PAGEREF _Toc148109312 \h </w:instrText>
            </w:r>
            <w:r w:rsidR="0090416B">
              <w:rPr>
                <w:noProof/>
                <w:webHidden/>
              </w:rPr>
            </w:r>
            <w:r w:rsidR="0090416B">
              <w:rPr>
                <w:noProof/>
                <w:webHidden/>
              </w:rPr>
              <w:fldChar w:fldCharType="separate"/>
            </w:r>
            <w:r w:rsidR="0090416B">
              <w:rPr>
                <w:noProof/>
                <w:webHidden/>
              </w:rPr>
              <w:t>8</w:t>
            </w:r>
            <w:r w:rsidR="0090416B">
              <w:rPr>
                <w:noProof/>
                <w:webHidden/>
              </w:rPr>
              <w:fldChar w:fldCharType="end"/>
            </w:r>
          </w:hyperlink>
        </w:p>
        <w:p w14:paraId="4449A071" w14:textId="736005CC"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3" w:history="1">
            <w:r w:rsidR="0090416B" w:rsidRPr="00AB0F3E">
              <w:rPr>
                <w:rStyle w:val="Hyperlink"/>
                <w:noProof/>
              </w:rPr>
              <w:t>Growth Potential</w:t>
            </w:r>
            <w:r w:rsidR="0090416B">
              <w:rPr>
                <w:noProof/>
                <w:webHidden/>
              </w:rPr>
              <w:tab/>
            </w:r>
            <w:r w:rsidR="0090416B">
              <w:rPr>
                <w:noProof/>
                <w:webHidden/>
              </w:rPr>
              <w:fldChar w:fldCharType="begin"/>
            </w:r>
            <w:r w:rsidR="0090416B">
              <w:rPr>
                <w:noProof/>
                <w:webHidden/>
              </w:rPr>
              <w:instrText xml:space="preserve"> PAGEREF _Toc148109313 \h </w:instrText>
            </w:r>
            <w:r w:rsidR="0090416B">
              <w:rPr>
                <w:noProof/>
                <w:webHidden/>
              </w:rPr>
            </w:r>
            <w:r w:rsidR="0090416B">
              <w:rPr>
                <w:noProof/>
                <w:webHidden/>
              </w:rPr>
              <w:fldChar w:fldCharType="separate"/>
            </w:r>
            <w:r w:rsidR="0090416B">
              <w:rPr>
                <w:noProof/>
                <w:webHidden/>
              </w:rPr>
              <w:t>11</w:t>
            </w:r>
            <w:r w:rsidR="0090416B">
              <w:rPr>
                <w:noProof/>
                <w:webHidden/>
              </w:rPr>
              <w:fldChar w:fldCharType="end"/>
            </w:r>
          </w:hyperlink>
        </w:p>
        <w:p w14:paraId="579CD9AE" w14:textId="7B644106"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4" w:history="1">
            <w:r w:rsidR="0090416B" w:rsidRPr="00AB0F3E">
              <w:rPr>
                <w:rStyle w:val="Hyperlink"/>
                <w:noProof/>
              </w:rPr>
              <w:t>Financial Commitment to CSR (Corporate Social Responsibility)</w:t>
            </w:r>
            <w:r w:rsidR="0090416B">
              <w:rPr>
                <w:noProof/>
                <w:webHidden/>
              </w:rPr>
              <w:tab/>
            </w:r>
            <w:r w:rsidR="0090416B">
              <w:rPr>
                <w:noProof/>
                <w:webHidden/>
              </w:rPr>
              <w:fldChar w:fldCharType="begin"/>
            </w:r>
            <w:r w:rsidR="0090416B">
              <w:rPr>
                <w:noProof/>
                <w:webHidden/>
              </w:rPr>
              <w:instrText xml:space="preserve"> PAGEREF _Toc148109314 \h </w:instrText>
            </w:r>
            <w:r w:rsidR="0090416B">
              <w:rPr>
                <w:noProof/>
                <w:webHidden/>
              </w:rPr>
            </w:r>
            <w:r w:rsidR="0090416B">
              <w:rPr>
                <w:noProof/>
                <w:webHidden/>
              </w:rPr>
              <w:fldChar w:fldCharType="separate"/>
            </w:r>
            <w:r w:rsidR="0090416B">
              <w:rPr>
                <w:noProof/>
                <w:webHidden/>
              </w:rPr>
              <w:t>15</w:t>
            </w:r>
            <w:r w:rsidR="0090416B">
              <w:rPr>
                <w:noProof/>
                <w:webHidden/>
              </w:rPr>
              <w:fldChar w:fldCharType="end"/>
            </w:r>
          </w:hyperlink>
        </w:p>
        <w:p w14:paraId="3757CA38" w14:textId="24310600"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5" w:history="1">
            <w:r w:rsidR="0090416B" w:rsidRPr="00AB0F3E">
              <w:rPr>
                <w:rStyle w:val="Hyperlink"/>
                <w:noProof/>
              </w:rPr>
              <w:t>Recommendations</w:t>
            </w:r>
            <w:r w:rsidR="0090416B">
              <w:rPr>
                <w:noProof/>
                <w:webHidden/>
              </w:rPr>
              <w:tab/>
            </w:r>
            <w:r w:rsidR="0090416B">
              <w:rPr>
                <w:noProof/>
                <w:webHidden/>
              </w:rPr>
              <w:fldChar w:fldCharType="begin"/>
            </w:r>
            <w:r w:rsidR="0090416B">
              <w:rPr>
                <w:noProof/>
                <w:webHidden/>
              </w:rPr>
              <w:instrText xml:space="preserve"> PAGEREF _Toc148109315 \h </w:instrText>
            </w:r>
            <w:r w:rsidR="0090416B">
              <w:rPr>
                <w:noProof/>
                <w:webHidden/>
              </w:rPr>
            </w:r>
            <w:r w:rsidR="0090416B">
              <w:rPr>
                <w:noProof/>
                <w:webHidden/>
              </w:rPr>
              <w:fldChar w:fldCharType="separate"/>
            </w:r>
            <w:r w:rsidR="0090416B">
              <w:rPr>
                <w:noProof/>
                <w:webHidden/>
              </w:rPr>
              <w:t>17</w:t>
            </w:r>
            <w:r w:rsidR="0090416B">
              <w:rPr>
                <w:noProof/>
                <w:webHidden/>
              </w:rPr>
              <w:fldChar w:fldCharType="end"/>
            </w:r>
          </w:hyperlink>
        </w:p>
        <w:p w14:paraId="3DF5904C" w14:textId="4C54CF33"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6" w:history="1">
            <w:r w:rsidR="0090416B" w:rsidRPr="00AB0F3E">
              <w:rPr>
                <w:rStyle w:val="Hyperlink"/>
                <w:noProof/>
              </w:rPr>
              <w:t>Conclusion</w:t>
            </w:r>
            <w:r w:rsidR="0090416B">
              <w:rPr>
                <w:noProof/>
                <w:webHidden/>
              </w:rPr>
              <w:tab/>
            </w:r>
            <w:r w:rsidR="0090416B">
              <w:rPr>
                <w:noProof/>
                <w:webHidden/>
              </w:rPr>
              <w:fldChar w:fldCharType="begin"/>
            </w:r>
            <w:r w:rsidR="0090416B">
              <w:rPr>
                <w:noProof/>
                <w:webHidden/>
              </w:rPr>
              <w:instrText xml:space="preserve"> PAGEREF _Toc148109316 \h </w:instrText>
            </w:r>
            <w:r w:rsidR="0090416B">
              <w:rPr>
                <w:noProof/>
                <w:webHidden/>
              </w:rPr>
            </w:r>
            <w:r w:rsidR="0090416B">
              <w:rPr>
                <w:noProof/>
                <w:webHidden/>
              </w:rPr>
              <w:fldChar w:fldCharType="separate"/>
            </w:r>
            <w:r w:rsidR="0090416B">
              <w:rPr>
                <w:noProof/>
                <w:webHidden/>
              </w:rPr>
              <w:t>18</w:t>
            </w:r>
            <w:r w:rsidR="0090416B">
              <w:rPr>
                <w:noProof/>
                <w:webHidden/>
              </w:rPr>
              <w:fldChar w:fldCharType="end"/>
            </w:r>
          </w:hyperlink>
        </w:p>
        <w:p w14:paraId="10AD982B" w14:textId="6C0B165B" w:rsidR="0090416B" w:rsidRDefault="00B94B2E">
          <w:pPr>
            <w:pStyle w:val="TOC1"/>
            <w:tabs>
              <w:tab w:val="right" w:leader="dot" w:pos="9016"/>
            </w:tabs>
            <w:rPr>
              <w:rFonts w:asciiTheme="minorHAnsi" w:eastAsiaTheme="minorEastAsia" w:hAnsiTheme="minorHAnsi" w:cstheme="minorBidi"/>
              <w:noProof/>
              <w:kern w:val="2"/>
              <w:sz w:val="22"/>
              <w:lang w:val="en-US" w:eastAsia="en-US"/>
              <w14:ligatures w14:val="standardContextual"/>
            </w:rPr>
          </w:pPr>
          <w:hyperlink w:anchor="_Toc148109317" w:history="1">
            <w:r w:rsidR="0090416B" w:rsidRPr="00AB0F3E">
              <w:rPr>
                <w:rStyle w:val="Hyperlink"/>
                <w:noProof/>
              </w:rPr>
              <w:t>References</w:t>
            </w:r>
            <w:r w:rsidR="0090416B">
              <w:rPr>
                <w:noProof/>
                <w:webHidden/>
              </w:rPr>
              <w:tab/>
            </w:r>
            <w:r w:rsidR="0090416B">
              <w:rPr>
                <w:noProof/>
                <w:webHidden/>
              </w:rPr>
              <w:fldChar w:fldCharType="begin"/>
            </w:r>
            <w:r w:rsidR="0090416B">
              <w:rPr>
                <w:noProof/>
                <w:webHidden/>
              </w:rPr>
              <w:instrText xml:space="preserve"> PAGEREF _Toc148109317 \h </w:instrText>
            </w:r>
            <w:r w:rsidR="0090416B">
              <w:rPr>
                <w:noProof/>
                <w:webHidden/>
              </w:rPr>
            </w:r>
            <w:r w:rsidR="0090416B">
              <w:rPr>
                <w:noProof/>
                <w:webHidden/>
              </w:rPr>
              <w:fldChar w:fldCharType="separate"/>
            </w:r>
            <w:r w:rsidR="0090416B">
              <w:rPr>
                <w:noProof/>
                <w:webHidden/>
              </w:rPr>
              <w:t>19</w:t>
            </w:r>
            <w:r w:rsidR="0090416B">
              <w:rPr>
                <w:noProof/>
                <w:webHidden/>
              </w:rPr>
              <w:fldChar w:fldCharType="end"/>
            </w:r>
          </w:hyperlink>
        </w:p>
        <w:p w14:paraId="12495915" w14:textId="6EB353F4" w:rsidR="00DF3A0D" w:rsidRDefault="00DF3A0D" w:rsidP="00B06140">
          <w:pPr>
            <w:jc w:val="both"/>
          </w:pPr>
          <w:r>
            <w:rPr>
              <w:b/>
              <w:bCs/>
              <w:noProof/>
            </w:rPr>
            <w:fldChar w:fldCharType="end"/>
          </w:r>
        </w:p>
      </w:sdtContent>
    </w:sdt>
    <w:p w14:paraId="22EB2EA2" w14:textId="77777777" w:rsidR="00C24417" w:rsidRPr="009D2A62" w:rsidRDefault="00DF3A0D" w:rsidP="009D2A62">
      <w:pPr>
        <w:spacing w:after="160" w:line="259" w:lineRule="auto"/>
        <w:jc w:val="both"/>
        <w:rPr>
          <w:rFonts w:eastAsiaTheme="majorEastAsia" w:cstheme="majorBidi"/>
          <w:b/>
          <w:sz w:val="28"/>
          <w:szCs w:val="32"/>
          <w:lang w:val="en-AU"/>
        </w:rPr>
      </w:pPr>
      <w:r>
        <w:br w:type="page"/>
      </w:r>
    </w:p>
    <w:p w14:paraId="3368B294" w14:textId="77777777" w:rsidR="00C24417" w:rsidRPr="00D76523" w:rsidRDefault="00C24417" w:rsidP="00B06140">
      <w:pPr>
        <w:pStyle w:val="Heading1"/>
      </w:pPr>
      <w:bookmarkStart w:id="2" w:name="_Toc148109310"/>
      <w:r w:rsidRPr="00D76523">
        <w:t>Introduction</w:t>
      </w:r>
      <w:bookmarkEnd w:id="2"/>
    </w:p>
    <w:p w14:paraId="5297944F" w14:textId="4207F30B" w:rsidR="00C24417" w:rsidRDefault="00C24417" w:rsidP="00B06140">
      <w:pPr>
        <w:jc w:val="both"/>
        <w:rPr>
          <w:rFonts w:cs="Times New Roman"/>
          <w:szCs w:val="24"/>
        </w:rPr>
      </w:pPr>
      <w:r w:rsidRPr="00D76523">
        <w:rPr>
          <w:rFonts w:cs="Times New Roman"/>
          <w:szCs w:val="24"/>
        </w:rPr>
        <w:t xml:space="preserve">This report will </w:t>
      </w:r>
      <w:r>
        <w:rPr>
          <w:rFonts w:cs="Times New Roman"/>
          <w:szCs w:val="24"/>
        </w:rPr>
        <w:t xml:space="preserve">explain the comparison between two hospitality firms: Mandarin </w:t>
      </w:r>
      <w:r w:rsidR="0075311B">
        <w:rPr>
          <w:rFonts w:cs="Times New Roman"/>
          <w:szCs w:val="24"/>
        </w:rPr>
        <w:t>Oriental</w:t>
      </w:r>
      <w:r>
        <w:rPr>
          <w:rFonts w:cs="Times New Roman"/>
          <w:szCs w:val="24"/>
        </w:rPr>
        <w:t xml:space="preserve"> and Premier Inn. They both will be compared based on their levels of performance as well as sustainability. First, their revenues will be stated then their market position wh</w:t>
      </w:r>
      <w:r w:rsidR="009D2A62">
        <w:rPr>
          <w:rFonts w:cs="Times New Roman"/>
          <w:szCs w:val="24"/>
        </w:rPr>
        <w:t xml:space="preserve">ich is defined by market share will also be explained. </w:t>
      </w:r>
      <w:r>
        <w:rPr>
          <w:rFonts w:cs="Times New Roman"/>
          <w:szCs w:val="24"/>
        </w:rPr>
        <w:t>They will be compared based on growth potential, including expansion strategies, market opportunities, and potential barriers to growth. Finally, based on financial commitment to CSR, including sustainability practices, community eng</w:t>
      </w:r>
      <w:r w:rsidR="00025D76">
        <w:rPr>
          <w:rFonts w:cs="Times New Roman"/>
          <w:szCs w:val="24"/>
        </w:rPr>
        <w:t xml:space="preserve">agement, and ethical practices </w:t>
      </w:r>
      <w:r w:rsidR="00854999">
        <w:rPr>
          <w:rFonts w:cs="Times New Roman"/>
          <w:szCs w:val="24"/>
        </w:rPr>
        <w:t>will</w:t>
      </w:r>
      <w:r w:rsidR="00025D76">
        <w:rPr>
          <w:rFonts w:cs="Times New Roman"/>
          <w:szCs w:val="24"/>
        </w:rPr>
        <w:t xml:space="preserve"> also be evaluated in the report. </w:t>
      </w:r>
      <w:r>
        <w:rPr>
          <w:rFonts w:cs="Times New Roman"/>
          <w:szCs w:val="24"/>
        </w:rPr>
        <w:t>Each firm will be recommended based on the potential for outsourcing and opportunities for growth according to their operations.</w:t>
      </w:r>
    </w:p>
    <w:p w14:paraId="1C216B8D" w14:textId="77777777" w:rsidR="00C24417" w:rsidRDefault="00C24417" w:rsidP="00B06140">
      <w:pPr>
        <w:jc w:val="both"/>
        <w:rPr>
          <w:rFonts w:eastAsiaTheme="majorEastAsia" w:cstheme="majorBidi"/>
          <w:b/>
          <w:color w:val="000000" w:themeColor="text1"/>
          <w:sz w:val="28"/>
          <w:szCs w:val="32"/>
        </w:rPr>
      </w:pPr>
      <w:r>
        <w:br w:type="page"/>
      </w:r>
    </w:p>
    <w:p w14:paraId="4927B353" w14:textId="77777777" w:rsidR="00C24417" w:rsidRDefault="00C24417" w:rsidP="00B06140">
      <w:pPr>
        <w:pStyle w:val="Heading1"/>
      </w:pPr>
      <w:bookmarkStart w:id="3" w:name="_Toc148109311"/>
      <w:r>
        <w:t>Total Revenue</w:t>
      </w:r>
      <w:bookmarkEnd w:id="3"/>
    </w:p>
    <w:tbl>
      <w:tblPr>
        <w:tblStyle w:val="LightGrid-Accent5"/>
        <w:tblW w:w="5000" w:type="pct"/>
        <w:tblLook w:val="04A0" w:firstRow="1" w:lastRow="0" w:firstColumn="1" w:lastColumn="0" w:noHBand="0" w:noVBand="1"/>
      </w:tblPr>
      <w:tblGrid>
        <w:gridCol w:w="2291"/>
        <w:gridCol w:w="1343"/>
        <w:gridCol w:w="1343"/>
        <w:gridCol w:w="1343"/>
        <w:gridCol w:w="1343"/>
        <w:gridCol w:w="1343"/>
      </w:tblGrid>
      <w:tr w:rsidR="00C24417" w:rsidRPr="009F2BA7" w14:paraId="2B2417C1" w14:textId="77777777" w:rsidTr="00E14F29">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9" w:type="pct"/>
            <w:noWrap/>
            <w:hideMark/>
          </w:tcPr>
          <w:p w14:paraId="13174C59" w14:textId="77777777" w:rsidR="00C24417" w:rsidRPr="00F125BA" w:rsidRDefault="00C24417" w:rsidP="00E14F29">
            <w:pPr>
              <w:jc w:val="both"/>
              <w:rPr>
                <w:rFonts w:eastAsia="Times New Roman" w:cs="Times New Roman"/>
                <w:color w:val="000000"/>
                <w:szCs w:val="24"/>
              </w:rPr>
            </w:pPr>
            <w:r w:rsidRPr="00F125BA">
              <w:rPr>
                <w:rFonts w:eastAsia="Times New Roman" w:cs="Times New Roman"/>
                <w:color w:val="000000"/>
                <w:szCs w:val="24"/>
              </w:rPr>
              <w:t>Year</w:t>
            </w:r>
          </w:p>
        </w:tc>
        <w:tc>
          <w:tcPr>
            <w:tcW w:w="714" w:type="pct"/>
            <w:noWrap/>
            <w:hideMark/>
          </w:tcPr>
          <w:p w14:paraId="7FD8B9F6" w14:textId="77777777" w:rsidR="00C24417" w:rsidRPr="00F125BA" w:rsidRDefault="00C24417" w:rsidP="00E14F29">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2018</w:t>
            </w:r>
            <w:r w:rsidR="00E14F29">
              <w:rPr>
                <w:rFonts w:eastAsia="Times New Roman" w:cs="Times New Roman"/>
                <w:color w:val="000000"/>
                <w:szCs w:val="24"/>
              </w:rPr>
              <w:t xml:space="preserve"> (US$)</w:t>
            </w:r>
          </w:p>
        </w:tc>
        <w:tc>
          <w:tcPr>
            <w:tcW w:w="714" w:type="pct"/>
            <w:noWrap/>
            <w:hideMark/>
          </w:tcPr>
          <w:p w14:paraId="38630515" w14:textId="77777777" w:rsidR="00C24417" w:rsidRPr="00F125BA" w:rsidRDefault="00C24417" w:rsidP="00E14F29">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2019</w:t>
            </w:r>
            <w:r w:rsidR="00E14F29">
              <w:rPr>
                <w:rFonts w:eastAsia="Times New Roman" w:cs="Times New Roman"/>
                <w:color w:val="000000"/>
                <w:szCs w:val="24"/>
              </w:rPr>
              <w:t xml:space="preserve"> (US$)</w:t>
            </w:r>
          </w:p>
        </w:tc>
        <w:tc>
          <w:tcPr>
            <w:tcW w:w="714" w:type="pct"/>
            <w:noWrap/>
            <w:hideMark/>
          </w:tcPr>
          <w:p w14:paraId="49C6D410" w14:textId="77777777" w:rsidR="00C24417" w:rsidRPr="00F125BA" w:rsidRDefault="00C24417" w:rsidP="00E14F29">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2020</w:t>
            </w:r>
            <w:r w:rsidR="00E14F29">
              <w:rPr>
                <w:rFonts w:eastAsia="Times New Roman" w:cs="Times New Roman"/>
                <w:color w:val="000000"/>
                <w:szCs w:val="24"/>
              </w:rPr>
              <w:t xml:space="preserve"> (US$)</w:t>
            </w:r>
          </w:p>
        </w:tc>
        <w:tc>
          <w:tcPr>
            <w:tcW w:w="714" w:type="pct"/>
            <w:noWrap/>
            <w:hideMark/>
          </w:tcPr>
          <w:p w14:paraId="6BC2570E" w14:textId="77777777" w:rsidR="00C24417" w:rsidRPr="00F125BA" w:rsidRDefault="00C24417" w:rsidP="00E14F29">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2021</w:t>
            </w:r>
            <w:r w:rsidR="00E14F29">
              <w:rPr>
                <w:rFonts w:eastAsia="Times New Roman" w:cs="Times New Roman"/>
                <w:color w:val="000000"/>
                <w:szCs w:val="24"/>
              </w:rPr>
              <w:t xml:space="preserve"> (US$)</w:t>
            </w:r>
          </w:p>
        </w:tc>
        <w:tc>
          <w:tcPr>
            <w:tcW w:w="714" w:type="pct"/>
            <w:noWrap/>
            <w:hideMark/>
          </w:tcPr>
          <w:p w14:paraId="1992ADD9" w14:textId="77777777" w:rsidR="00C24417" w:rsidRPr="00F125BA" w:rsidRDefault="00C24417" w:rsidP="00E14F29">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2022</w:t>
            </w:r>
            <w:r w:rsidR="00E14F29">
              <w:rPr>
                <w:rFonts w:eastAsia="Times New Roman" w:cs="Times New Roman"/>
                <w:color w:val="000000"/>
                <w:szCs w:val="24"/>
              </w:rPr>
              <w:t xml:space="preserve"> (US$)</w:t>
            </w:r>
          </w:p>
        </w:tc>
      </w:tr>
      <w:tr w:rsidR="00C24417" w:rsidRPr="009F2BA7" w14:paraId="79477B29" w14:textId="77777777" w:rsidTr="00E14F2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9" w:type="pct"/>
            <w:noWrap/>
            <w:hideMark/>
          </w:tcPr>
          <w:p w14:paraId="22B00A40" w14:textId="77777777" w:rsidR="00C24417" w:rsidRPr="00F125BA" w:rsidRDefault="00C24417" w:rsidP="00E14F29">
            <w:pPr>
              <w:jc w:val="both"/>
              <w:rPr>
                <w:rFonts w:eastAsia="Times New Roman" w:cs="Times New Roman"/>
                <w:color w:val="000000"/>
                <w:szCs w:val="24"/>
              </w:rPr>
            </w:pPr>
            <w:r w:rsidRPr="00F125BA">
              <w:rPr>
                <w:rFonts w:eastAsia="Times New Roman" w:cs="Times New Roman"/>
                <w:color w:val="000000"/>
                <w:szCs w:val="24"/>
              </w:rPr>
              <w:t>Premier Inn</w:t>
            </w:r>
          </w:p>
        </w:tc>
        <w:tc>
          <w:tcPr>
            <w:tcW w:w="714" w:type="pct"/>
            <w:noWrap/>
            <w:hideMark/>
          </w:tcPr>
          <w:p w14:paraId="5686097F" w14:textId="77777777" w:rsidR="00C24417" w:rsidRPr="00F125BA" w:rsidRDefault="00C24417" w:rsidP="00E14F29">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2007.4</w:t>
            </w:r>
          </w:p>
        </w:tc>
        <w:tc>
          <w:tcPr>
            <w:tcW w:w="714" w:type="pct"/>
            <w:noWrap/>
            <w:hideMark/>
          </w:tcPr>
          <w:p w14:paraId="6F273B94" w14:textId="77777777" w:rsidR="00C24417" w:rsidRPr="00F125BA" w:rsidRDefault="00C24417" w:rsidP="00E14F29">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2049.1</w:t>
            </w:r>
          </w:p>
        </w:tc>
        <w:tc>
          <w:tcPr>
            <w:tcW w:w="714" w:type="pct"/>
            <w:noWrap/>
            <w:hideMark/>
          </w:tcPr>
          <w:p w14:paraId="4F2592ED" w14:textId="77777777" w:rsidR="00C24417" w:rsidRPr="00F125BA" w:rsidRDefault="00C24417" w:rsidP="00E14F29">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2071.5</w:t>
            </w:r>
          </w:p>
        </w:tc>
        <w:tc>
          <w:tcPr>
            <w:tcW w:w="714" w:type="pct"/>
            <w:noWrap/>
            <w:hideMark/>
          </w:tcPr>
          <w:p w14:paraId="6F82792B" w14:textId="77777777" w:rsidR="00C24417" w:rsidRPr="00F125BA" w:rsidRDefault="00C24417" w:rsidP="00E14F29">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589.4</w:t>
            </w:r>
          </w:p>
        </w:tc>
        <w:tc>
          <w:tcPr>
            <w:tcW w:w="714" w:type="pct"/>
            <w:noWrap/>
            <w:hideMark/>
          </w:tcPr>
          <w:p w14:paraId="7B6F561C" w14:textId="77777777" w:rsidR="00C24417" w:rsidRPr="00F125BA" w:rsidRDefault="00C24417" w:rsidP="00E14F29">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1703.4</w:t>
            </w:r>
          </w:p>
        </w:tc>
      </w:tr>
      <w:tr w:rsidR="00C24417" w:rsidRPr="009F2BA7" w14:paraId="530CB729" w14:textId="77777777" w:rsidTr="00E14F29">
        <w:trPr>
          <w:cnfStyle w:val="000000010000" w:firstRow="0" w:lastRow="0" w:firstColumn="0" w:lastColumn="0" w:oddVBand="0" w:evenVBand="0" w:oddHBand="0" w:evenHBand="1"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9" w:type="pct"/>
            <w:noWrap/>
            <w:hideMark/>
          </w:tcPr>
          <w:p w14:paraId="464CD200" w14:textId="77777777" w:rsidR="00C24417" w:rsidRPr="00F125BA" w:rsidRDefault="00C24417" w:rsidP="00E14F29">
            <w:pPr>
              <w:jc w:val="both"/>
              <w:rPr>
                <w:rFonts w:eastAsia="Times New Roman" w:cs="Times New Roman"/>
                <w:color w:val="000000"/>
                <w:szCs w:val="24"/>
              </w:rPr>
            </w:pPr>
            <w:r w:rsidRPr="00F125BA">
              <w:rPr>
                <w:rFonts w:eastAsia="Times New Roman" w:cs="Times New Roman"/>
                <w:color w:val="000000"/>
                <w:szCs w:val="24"/>
              </w:rPr>
              <w:t xml:space="preserve">Mandarin </w:t>
            </w:r>
            <w:r w:rsidR="0075311B">
              <w:rPr>
                <w:rFonts w:eastAsia="Times New Roman" w:cs="Times New Roman"/>
                <w:color w:val="000000"/>
                <w:szCs w:val="24"/>
              </w:rPr>
              <w:t>Oriental</w:t>
            </w:r>
          </w:p>
        </w:tc>
        <w:tc>
          <w:tcPr>
            <w:tcW w:w="714" w:type="pct"/>
            <w:noWrap/>
            <w:hideMark/>
          </w:tcPr>
          <w:p w14:paraId="0C211874" w14:textId="77777777" w:rsidR="00C24417" w:rsidRPr="00F125BA" w:rsidRDefault="00C24417" w:rsidP="00E14F29">
            <w:pPr>
              <w:jc w:val="both"/>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613.7</w:t>
            </w:r>
          </w:p>
        </w:tc>
        <w:tc>
          <w:tcPr>
            <w:tcW w:w="714" w:type="pct"/>
            <w:noWrap/>
            <w:hideMark/>
          </w:tcPr>
          <w:p w14:paraId="6CB3D46F" w14:textId="77777777" w:rsidR="00C24417" w:rsidRPr="00F125BA" w:rsidRDefault="00C24417" w:rsidP="00E14F29">
            <w:pPr>
              <w:jc w:val="both"/>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566.5</w:t>
            </w:r>
          </w:p>
        </w:tc>
        <w:tc>
          <w:tcPr>
            <w:tcW w:w="714" w:type="pct"/>
            <w:noWrap/>
            <w:hideMark/>
          </w:tcPr>
          <w:p w14:paraId="49E98C4D" w14:textId="77777777" w:rsidR="00C24417" w:rsidRPr="00F125BA" w:rsidRDefault="00C24417" w:rsidP="00E14F29">
            <w:pPr>
              <w:jc w:val="both"/>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183.7</w:t>
            </w:r>
          </w:p>
        </w:tc>
        <w:tc>
          <w:tcPr>
            <w:tcW w:w="714" w:type="pct"/>
            <w:noWrap/>
            <w:hideMark/>
          </w:tcPr>
          <w:p w14:paraId="1FB8480E" w14:textId="77777777" w:rsidR="00C24417" w:rsidRPr="00F125BA" w:rsidRDefault="00C24417" w:rsidP="00E14F29">
            <w:pPr>
              <w:jc w:val="both"/>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316.9</w:t>
            </w:r>
          </w:p>
        </w:tc>
        <w:tc>
          <w:tcPr>
            <w:tcW w:w="714" w:type="pct"/>
            <w:noWrap/>
            <w:hideMark/>
          </w:tcPr>
          <w:p w14:paraId="7BB11201" w14:textId="77777777" w:rsidR="00C24417" w:rsidRPr="00F125BA" w:rsidRDefault="00C24417" w:rsidP="00E14F29">
            <w:pPr>
              <w:jc w:val="both"/>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Cs w:val="24"/>
              </w:rPr>
            </w:pPr>
            <w:r w:rsidRPr="00F125BA">
              <w:rPr>
                <w:rFonts w:eastAsia="Times New Roman" w:cs="Times New Roman"/>
                <w:color w:val="000000"/>
                <w:szCs w:val="24"/>
              </w:rPr>
              <w:t>454.1</w:t>
            </w:r>
          </w:p>
        </w:tc>
      </w:tr>
    </w:tbl>
    <w:p w14:paraId="29DB710B" w14:textId="77777777" w:rsidR="00C24417" w:rsidRDefault="00C24417" w:rsidP="00B06140">
      <w:pPr>
        <w:jc w:val="both"/>
        <w:rPr>
          <w:rFonts w:cs="Times New Roman"/>
          <w:szCs w:val="24"/>
        </w:rPr>
      </w:pPr>
    </w:p>
    <w:p w14:paraId="628C81F8" w14:textId="77777777" w:rsidR="0056442E" w:rsidRDefault="0056442E" w:rsidP="00B06140">
      <w:pPr>
        <w:jc w:val="both"/>
        <w:rPr>
          <w:rFonts w:cs="Times New Roman"/>
          <w:szCs w:val="24"/>
        </w:rPr>
      </w:pPr>
      <w:r>
        <w:rPr>
          <w:noProof/>
          <w:lang w:val="en-GB" w:eastAsia="en-GB"/>
        </w:rPr>
        <w:drawing>
          <wp:inline distT="0" distB="0" distL="0" distR="0" wp14:anchorId="0F0F0EB1" wp14:editId="4FB36056">
            <wp:extent cx="5731510" cy="2650693"/>
            <wp:effectExtent l="0" t="0" r="21590" b="16510"/>
            <wp:docPr id="226023738"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F63DC47-519B-B069-0337-BF40150986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62F22B" w14:textId="77777777" w:rsidR="00F30606" w:rsidRPr="00F30606" w:rsidRDefault="00F30606" w:rsidP="00B06140">
      <w:pPr>
        <w:jc w:val="both"/>
        <w:rPr>
          <w:rFonts w:cs="Times New Roman"/>
          <w:b/>
          <w:szCs w:val="24"/>
        </w:rPr>
      </w:pPr>
      <w:r>
        <w:rPr>
          <w:rFonts w:cs="Times New Roman"/>
          <w:b/>
          <w:szCs w:val="24"/>
        </w:rPr>
        <w:t>Interpretation-</w:t>
      </w:r>
    </w:p>
    <w:p w14:paraId="45F124C0" w14:textId="22E8F546" w:rsidR="0056442E" w:rsidRDefault="0083291E" w:rsidP="00B06140">
      <w:pPr>
        <w:jc w:val="both"/>
        <w:rPr>
          <w:rFonts w:cs="Times New Roman"/>
          <w:szCs w:val="24"/>
        </w:rPr>
      </w:pPr>
      <w:r>
        <w:rPr>
          <w:rFonts w:cs="Times New Roman"/>
          <w:szCs w:val="24"/>
        </w:rPr>
        <w:t>The above table</w:t>
      </w:r>
      <w:r w:rsidR="00C24417">
        <w:rPr>
          <w:rFonts w:cs="Times New Roman"/>
          <w:szCs w:val="24"/>
        </w:rPr>
        <w:t xml:space="preserve"> shows the data of total reve</w:t>
      </w:r>
      <w:r w:rsidR="0056442E">
        <w:rPr>
          <w:rFonts w:cs="Times New Roman"/>
          <w:szCs w:val="24"/>
        </w:rPr>
        <w:t xml:space="preserve">nue for five years as specified. </w:t>
      </w:r>
      <w:r w:rsidR="00C24417">
        <w:rPr>
          <w:rFonts w:cs="Times New Roman"/>
          <w:szCs w:val="24"/>
        </w:rPr>
        <w:t xml:space="preserve">There is a comparison based on the levels of earnings of Premier Inn in comparison to Mandarin </w:t>
      </w:r>
      <w:r w:rsidR="0075311B">
        <w:rPr>
          <w:rFonts w:cs="Times New Roman"/>
          <w:szCs w:val="24"/>
        </w:rPr>
        <w:t>Oriental</w:t>
      </w:r>
      <w:r w:rsidR="00C24417">
        <w:rPr>
          <w:rFonts w:cs="Times New Roman"/>
          <w:szCs w:val="24"/>
        </w:rPr>
        <w:t xml:space="preserve"> which is easily understood in the graph. The earnings of Mandarin </w:t>
      </w:r>
      <w:r w:rsidR="0075311B">
        <w:rPr>
          <w:rFonts w:cs="Times New Roman"/>
          <w:szCs w:val="24"/>
        </w:rPr>
        <w:t>Oriental</w:t>
      </w:r>
      <w:r w:rsidR="00C24417">
        <w:rPr>
          <w:rFonts w:cs="Times New Roman"/>
          <w:szCs w:val="24"/>
        </w:rPr>
        <w:t xml:space="preserve"> firm have been always lower or equal to Premier Inn. As per Whitbread, (2021), the revenue of Premier Inn had </w:t>
      </w:r>
      <w:r w:rsidR="0075311B">
        <w:rPr>
          <w:rFonts w:cs="Times New Roman"/>
          <w:szCs w:val="24"/>
        </w:rPr>
        <w:t xml:space="preserve">fallen in 2021. </w:t>
      </w:r>
      <w:r w:rsidR="00C24417">
        <w:rPr>
          <w:rFonts w:cs="Times New Roman"/>
          <w:szCs w:val="24"/>
        </w:rPr>
        <w:t xml:space="preserve">Premier Inn had </w:t>
      </w:r>
      <w:r w:rsidR="00C80A71">
        <w:rPr>
          <w:rFonts w:cs="Times New Roman"/>
          <w:szCs w:val="24"/>
        </w:rPr>
        <w:t>revenue</w:t>
      </w:r>
      <w:r w:rsidR="00C24417">
        <w:rPr>
          <w:rFonts w:cs="Times New Roman"/>
          <w:szCs w:val="24"/>
        </w:rPr>
        <w:t xml:space="preserve"> of US$ 289.4 million and Mandarin </w:t>
      </w:r>
      <w:r w:rsidR="0075311B">
        <w:rPr>
          <w:rFonts w:cs="Times New Roman"/>
          <w:szCs w:val="24"/>
        </w:rPr>
        <w:t>Oriental</w:t>
      </w:r>
      <w:r w:rsidR="00C24417">
        <w:rPr>
          <w:rFonts w:cs="Times New Roman"/>
          <w:szCs w:val="24"/>
        </w:rPr>
        <w:t xml:space="preserve"> had </w:t>
      </w:r>
      <w:r w:rsidR="006725C7">
        <w:rPr>
          <w:rFonts w:cs="Times New Roman"/>
          <w:szCs w:val="24"/>
        </w:rPr>
        <w:t>revenue</w:t>
      </w:r>
      <w:r w:rsidR="0075311B">
        <w:rPr>
          <w:rFonts w:cs="Times New Roman"/>
          <w:szCs w:val="24"/>
        </w:rPr>
        <w:t xml:space="preserve"> of US$ 316.9 million (Mandarin Oriental, 2021). </w:t>
      </w:r>
    </w:p>
    <w:p w14:paraId="4F1BBE61" w14:textId="5EC9F476" w:rsidR="00C24417" w:rsidRDefault="6D46E273" w:rsidP="5BE2E313">
      <w:pPr>
        <w:jc w:val="both"/>
        <w:rPr>
          <w:rFonts w:cs="Times New Roman"/>
        </w:rPr>
      </w:pPr>
      <w:r w:rsidRPr="5BE2E313">
        <w:rPr>
          <w:rFonts w:cs="Times New Roman"/>
        </w:rPr>
        <w:t>As per the research of Annual</w:t>
      </w:r>
      <w:r w:rsidR="12E21580" w:rsidRPr="5BE2E313">
        <w:rPr>
          <w:rFonts w:cs="Times New Roman"/>
        </w:rPr>
        <w:t xml:space="preserve"> R</w:t>
      </w:r>
      <w:r w:rsidR="02156BF8" w:rsidRPr="5BE2E313">
        <w:rPr>
          <w:rFonts w:cs="Times New Roman"/>
        </w:rPr>
        <w:t>eports</w:t>
      </w:r>
      <w:r w:rsidR="2D9D5226" w:rsidRPr="5BE2E313">
        <w:rPr>
          <w:rFonts w:cs="Times New Roman"/>
        </w:rPr>
        <w:t xml:space="preserve"> (2021</w:t>
      </w:r>
      <w:r w:rsidRPr="5BE2E313">
        <w:rPr>
          <w:rFonts w:cs="Times New Roman"/>
        </w:rPr>
        <w:t>), Premier Inn had a downfall because of the Covid pandemic and then they recovered back to their level next year in 2022. In the study of Mandarin</w:t>
      </w:r>
      <w:r w:rsidR="12E21580" w:rsidRPr="5BE2E313">
        <w:rPr>
          <w:rFonts w:cs="Times New Roman"/>
        </w:rPr>
        <w:t xml:space="preserve"> </w:t>
      </w:r>
      <w:r w:rsidR="0CCF28D2" w:rsidRPr="5BE2E313">
        <w:rPr>
          <w:rFonts w:cs="Times New Roman"/>
        </w:rPr>
        <w:t>Oriental</w:t>
      </w:r>
      <w:r w:rsidR="02156BF8" w:rsidRPr="5BE2E313">
        <w:rPr>
          <w:rFonts w:cs="Times New Roman"/>
        </w:rPr>
        <w:t xml:space="preserve"> </w:t>
      </w:r>
      <w:r w:rsidRPr="5BE2E313">
        <w:rPr>
          <w:rFonts w:cs="Times New Roman"/>
        </w:rPr>
        <w:t xml:space="preserve">(2022), in the recent year of 2022, Mandarin </w:t>
      </w:r>
      <w:r w:rsidR="0CCF28D2" w:rsidRPr="5BE2E313">
        <w:rPr>
          <w:rFonts w:cs="Times New Roman"/>
        </w:rPr>
        <w:t>Oriental</w:t>
      </w:r>
      <w:r w:rsidRPr="5BE2E313">
        <w:rPr>
          <w:rFonts w:cs="Times New Roman"/>
        </w:rPr>
        <w:t xml:space="preserve"> had </w:t>
      </w:r>
      <w:r w:rsidR="02156BF8" w:rsidRPr="5BE2E313">
        <w:rPr>
          <w:rFonts w:cs="Times New Roman"/>
        </w:rPr>
        <w:t>revenue</w:t>
      </w:r>
      <w:r w:rsidRPr="5BE2E313">
        <w:rPr>
          <w:rFonts w:cs="Times New Roman"/>
        </w:rPr>
        <w:t xml:space="preserve"> of US$ 454.1 million which is less than the revenue earned by Premier I</w:t>
      </w:r>
      <w:r w:rsidR="00D97C96">
        <w:rPr>
          <w:rFonts w:cs="Times New Roman"/>
        </w:rPr>
        <w:t>nn which was US$ 1703.4 million</w:t>
      </w:r>
      <w:r w:rsidR="25051189" w:rsidRPr="5BE2E313">
        <w:rPr>
          <w:rFonts w:cs="Times New Roman"/>
        </w:rPr>
        <w:t>. Thus, as per Whitbread, (2018</w:t>
      </w:r>
      <w:r w:rsidRPr="5BE2E313">
        <w:rPr>
          <w:rFonts w:cs="Times New Roman"/>
        </w:rPr>
        <w:t xml:space="preserve">), Premier Inn had performed more efficiently than Mandarin </w:t>
      </w:r>
      <w:r w:rsidR="0CCF28D2" w:rsidRPr="5BE2E313">
        <w:rPr>
          <w:rFonts w:cs="Times New Roman"/>
        </w:rPr>
        <w:t>Oriental</w:t>
      </w:r>
      <w:r w:rsidRPr="5BE2E313">
        <w:rPr>
          <w:rFonts w:cs="Times New Roman"/>
        </w:rPr>
        <w:t xml:space="preserve"> as they are on a larger scale than Mandarin </w:t>
      </w:r>
      <w:r w:rsidR="0CCF28D2" w:rsidRPr="5BE2E313">
        <w:rPr>
          <w:rFonts w:cs="Times New Roman"/>
        </w:rPr>
        <w:t>Oriental</w:t>
      </w:r>
      <w:r w:rsidRPr="5BE2E313">
        <w:rPr>
          <w:rFonts w:cs="Times New Roman"/>
        </w:rPr>
        <w:t xml:space="preserve">. </w:t>
      </w:r>
    </w:p>
    <w:p w14:paraId="766366E7" w14:textId="77777777" w:rsidR="00C24417" w:rsidRDefault="00C24417" w:rsidP="00B06140">
      <w:pPr>
        <w:jc w:val="both"/>
        <w:rPr>
          <w:rFonts w:cs="Times New Roman"/>
          <w:b/>
          <w:bCs/>
          <w:szCs w:val="24"/>
        </w:rPr>
      </w:pPr>
      <w:r w:rsidRPr="00282427">
        <w:rPr>
          <w:rFonts w:cs="Times New Roman"/>
          <w:b/>
          <w:bCs/>
          <w:szCs w:val="24"/>
        </w:rPr>
        <w:t>Revenue Trends</w:t>
      </w:r>
    </w:p>
    <w:p w14:paraId="5E6F99B0" w14:textId="4B7F0299" w:rsidR="00C24417" w:rsidRDefault="02156BF8" w:rsidP="5BE2E313">
      <w:pPr>
        <w:jc w:val="both"/>
        <w:rPr>
          <w:rFonts w:cs="Times New Roman"/>
        </w:rPr>
      </w:pPr>
      <w:r w:rsidRPr="5BE2E313">
        <w:rPr>
          <w:rFonts w:cs="Times New Roman"/>
        </w:rPr>
        <w:t>As discussed by Wild</w:t>
      </w:r>
      <w:r w:rsidR="6D46E273" w:rsidRPr="5BE2E313">
        <w:rPr>
          <w:rFonts w:cs="Times New Roman"/>
        </w:rPr>
        <w:t xml:space="preserve"> (2023), Premier Inn developed 348 new rooms in their home country as well as Ireland which explains why they had </w:t>
      </w:r>
      <w:r w:rsidR="4E9D28B3" w:rsidRPr="5BE2E313">
        <w:rPr>
          <w:rFonts w:cs="Times New Roman"/>
        </w:rPr>
        <w:t>an increase</w:t>
      </w:r>
      <w:r w:rsidR="6D46E273" w:rsidRPr="5BE2E313">
        <w:rPr>
          <w:rFonts w:cs="Times New Roman"/>
        </w:rPr>
        <w:t xml:space="preserve"> in revenue for the </w:t>
      </w:r>
      <w:r w:rsidR="4E9D28B3" w:rsidRPr="5BE2E313">
        <w:rPr>
          <w:rFonts w:cs="Times New Roman"/>
        </w:rPr>
        <w:t>till 2020 until the arrival of pandemic</w:t>
      </w:r>
      <w:r w:rsidR="6D46E273" w:rsidRPr="5BE2E313">
        <w:rPr>
          <w:rFonts w:cs="Times New Roman"/>
        </w:rPr>
        <w:t xml:space="preserve">. They are also planning to add 1,500 to 2,000 rooms in 2023. </w:t>
      </w:r>
      <w:r w:rsidR="53A7E416" w:rsidRPr="5BE2E313">
        <w:rPr>
          <w:rFonts w:cs="Times New Roman"/>
        </w:rPr>
        <w:t>As discussed by Caillavet (2023)</w:t>
      </w:r>
      <w:r w:rsidR="001A2D21">
        <w:rPr>
          <w:rFonts w:cs="Times New Roman"/>
        </w:rPr>
        <w:t xml:space="preserve">, it </w:t>
      </w:r>
      <w:r w:rsidR="6D46E273" w:rsidRPr="5BE2E313">
        <w:rPr>
          <w:rFonts w:cs="Times New Roman"/>
        </w:rPr>
        <w:t xml:space="preserve">could again have a fall in revenue for the upcoming year. </w:t>
      </w:r>
    </w:p>
    <w:p w14:paraId="7A67D2D2" w14:textId="77777777" w:rsidR="00C24417" w:rsidRDefault="00C24417" w:rsidP="00B06140">
      <w:pPr>
        <w:jc w:val="both"/>
        <w:rPr>
          <w:rFonts w:cs="Times New Roman"/>
          <w:szCs w:val="24"/>
        </w:rPr>
      </w:pPr>
      <w:r>
        <w:rPr>
          <w:rFonts w:cs="Times New Roman"/>
          <w:szCs w:val="24"/>
        </w:rPr>
        <w:t xml:space="preserve">Mandarin </w:t>
      </w:r>
      <w:r w:rsidR="0075311B">
        <w:rPr>
          <w:rFonts w:cs="Times New Roman"/>
          <w:szCs w:val="24"/>
        </w:rPr>
        <w:t>Oriental</w:t>
      </w:r>
      <w:r>
        <w:rPr>
          <w:rFonts w:cs="Times New Roman"/>
          <w:szCs w:val="24"/>
        </w:rPr>
        <w:t xml:space="preserve"> firm had an advantage after the Covid period as they earlier had restrictions in the areas of America, the Middle East, and Europe. After the phase, they earned about $1.6 million in revenue which is 18% of growth since 2019.</w:t>
      </w:r>
    </w:p>
    <w:p w14:paraId="7C0FB2FA" w14:textId="77777777" w:rsidR="00C24417" w:rsidRDefault="00C24417" w:rsidP="00B06140">
      <w:pPr>
        <w:jc w:val="both"/>
        <w:rPr>
          <w:rFonts w:cs="Times New Roman"/>
          <w:b/>
          <w:bCs/>
          <w:szCs w:val="24"/>
        </w:rPr>
      </w:pPr>
      <w:r>
        <w:rPr>
          <w:rFonts w:cs="Times New Roman"/>
          <w:b/>
          <w:bCs/>
          <w:szCs w:val="24"/>
        </w:rPr>
        <w:t>Sources of Revenue</w:t>
      </w:r>
    </w:p>
    <w:p w14:paraId="01522838" w14:textId="77777777" w:rsidR="00C24417" w:rsidRDefault="6D46E273" w:rsidP="5BE2E313">
      <w:pPr>
        <w:jc w:val="both"/>
        <w:rPr>
          <w:rFonts w:cs="Times New Roman"/>
        </w:rPr>
      </w:pPr>
      <w:r>
        <w:rPr>
          <w:noProof/>
          <w:lang w:val="en-GB" w:eastAsia="en-GB"/>
        </w:rPr>
        <w:drawing>
          <wp:inline distT="0" distB="0" distL="0" distR="0" wp14:anchorId="2F839A63" wp14:editId="2DF5905B">
            <wp:extent cx="5520690" cy="1533525"/>
            <wp:effectExtent l="0" t="0" r="3810" b="9525"/>
            <wp:docPr id="1817626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20690" cy="1533525"/>
                    </a:xfrm>
                    <a:prstGeom prst="rect">
                      <a:avLst/>
                    </a:prstGeom>
                  </pic:spPr>
                </pic:pic>
              </a:graphicData>
            </a:graphic>
          </wp:inline>
        </w:drawing>
      </w:r>
    </w:p>
    <w:p w14:paraId="4A8EAE8D" w14:textId="13906748" w:rsidR="00C24417" w:rsidRDefault="7EBA5D78" w:rsidP="5BE2E313">
      <w:pPr>
        <w:jc w:val="both"/>
        <w:rPr>
          <w:rFonts w:cs="Times New Roman"/>
        </w:rPr>
      </w:pPr>
      <w:r w:rsidRPr="5BE2E313">
        <w:rPr>
          <w:rFonts w:cs="Times New Roman"/>
        </w:rPr>
        <w:t>(Source: Annual Report</w:t>
      </w:r>
      <w:r w:rsidR="1340F1AB" w:rsidRPr="5BE2E313">
        <w:rPr>
          <w:rFonts w:cs="Times New Roman"/>
        </w:rPr>
        <w:t>,</w:t>
      </w:r>
      <w:r w:rsidR="2E628FA7" w:rsidRPr="5BE2E313">
        <w:rPr>
          <w:rFonts w:cs="Times New Roman"/>
        </w:rPr>
        <w:t xml:space="preserve"> </w:t>
      </w:r>
      <w:r w:rsidR="18BB7628" w:rsidRPr="5BE2E313">
        <w:rPr>
          <w:rFonts w:cs="Times New Roman"/>
        </w:rPr>
        <w:t>2022)</w:t>
      </w:r>
    </w:p>
    <w:p w14:paraId="47DDA883" w14:textId="6556E0FD" w:rsidR="00C24417" w:rsidRDefault="1E641A67" w:rsidP="5BE2E313">
      <w:pPr>
        <w:jc w:val="both"/>
        <w:rPr>
          <w:rFonts w:cs="Times New Roman"/>
        </w:rPr>
      </w:pPr>
      <w:r w:rsidRPr="5BE2E313">
        <w:rPr>
          <w:rFonts w:cs="Times New Roman"/>
        </w:rPr>
        <w:t>As per Whitbread, (2020), t</w:t>
      </w:r>
      <w:r w:rsidR="6D46E273" w:rsidRPr="5BE2E313">
        <w:rPr>
          <w:rFonts w:cs="Times New Roman"/>
        </w:rPr>
        <w:t>he information given in the annual report</w:t>
      </w:r>
      <w:r w:rsidR="073CD5CD" w:rsidRPr="5BE2E313">
        <w:rPr>
          <w:rFonts w:cs="Times New Roman"/>
        </w:rPr>
        <w:t xml:space="preserve"> of Whitbread</w:t>
      </w:r>
      <w:r w:rsidR="6D46E273" w:rsidRPr="5BE2E313">
        <w:rPr>
          <w:rFonts w:cs="Times New Roman"/>
        </w:rPr>
        <w:t xml:space="preserve"> represents the sources of revenue in Premier Inn which is more from the </w:t>
      </w:r>
      <w:r w:rsidR="3BED57F1" w:rsidRPr="5BE2E313">
        <w:rPr>
          <w:rFonts w:cs="Times New Roman"/>
        </w:rPr>
        <w:t>UK</w:t>
      </w:r>
      <w:r w:rsidR="6D46E273" w:rsidRPr="5BE2E313">
        <w:rPr>
          <w:rFonts w:cs="Times New Roman"/>
        </w:rPr>
        <w:t xml:space="preserve"> &amp; Ireland and less from Germany. </w:t>
      </w:r>
      <w:r w:rsidR="45C51EF5" w:rsidRPr="5BE2E313">
        <w:rPr>
          <w:rFonts w:cs="Times New Roman"/>
        </w:rPr>
        <w:t xml:space="preserve">According to Annual Report, </w:t>
      </w:r>
      <w:r w:rsidR="00EB00D5">
        <w:rPr>
          <w:rFonts w:cs="Times New Roman"/>
        </w:rPr>
        <w:t>(</w:t>
      </w:r>
      <w:r w:rsidR="45C51EF5" w:rsidRPr="5BE2E313">
        <w:rPr>
          <w:rFonts w:cs="Times New Roman"/>
        </w:rPr>
        <w:t>2021</w:t>
      </w:r>
      <w:r w:rsidR="00EB00D5">
        <w:rPr>
          <w:rFonts w:cs="Times New Roman"/>
        </w:rPr>
        <w:t>)</w:t>
      </w:r>
      <w:r w:rsidR="45C51EF5" w:rsidRPr="5BE2E313">
        <w:rPr>
          <w:rFonts w:cs="Times New Roman"/>
        </w:rPr>
        <w:t>, i</w:t>
      </w:r>
      <w:r w:rsidR="6D46E273" w:rsidRPr="5BE2E313">
        <w:rPr>
          <w:rFonts w:cs="Times New Roman"/>
        </w:rPr>
        <w:t xml:space="preserve">t earns higher in accommodation than food, beverage, </w:t>
      </w:r>
      <w:r w:rsidR="00EB00D5">
        <w:rPr>
          <w:rFonts w:cs="Times New Roman"/>
        </w:rPr>
        <w:t>and other sources</w:t>
      </w:r>
      <w:r w:rsidR="073CD5CD" w:rsidRPr="5BE2E313">
        <w:rPr>
          <w:rFonts w:cs="Times New Roman"/>
        </w:rPr>
        <w:t>.</w:t>
      </w:r>
    </w:p>
    <w:p w14:paraId="1D967DF6" w14:textId="77777777" w:rsidR="00C24417" w:rsidRPr="007A4264" w:rsidRDefault="6D46E273" w:rsidP="5BE2E313">
      <w:pPr>
        <w:jc w:val="both"/>
        <w:rPr>
          <w:rFonts w:cs="Times New Roman"/>
        </w:rPr>
      </w:pPr>
      <w:r>
        <w:rPr>
          <w:noProof/>
          <w:lang w:val="en-GB" w:eastAsia="en-GB"/>
        </w:rPr>
        <w:drawing>
          <wp:inline distT="0" distB="0" distL="0" distR="0" wp14:anchorId="68E77F4C" wp14:editId="4CC77860">
            <wp:extent cx="4707748" cy="2752725"/>
            <wp:effectExtent l="0" t="0" r="0" b="0"/>
            <wp:docPr id="1241584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707748" cy="2752725"/>
                    </a:xfrm>
                    <a:prstGeom prst="rect">
                      <a:avLst/>
                    </a:prstGeom>
                  </pic:spPr>
                </pic:pic>
              </a:graphicData>
            </a:graphic>
          </wp:inline>
        </w:drawing>
      </w:r>
    </w:p>
    <w:p w14:paraId="6CC325A9" w14:textId="4434E658" w:rsidR="466DD591" w:rsidRDefault="466DD591" w:rsidP="5BE2E313">
      <w:pPr>
        <w:jc w:val="both"/>
        <w:rPr>
          <w:rFonts w:cs="Times New Roman"/>
        </w:rPr>
      </w:pPr>
      <w:r w:rsidRPr="5BE2E313">
        <w:rPr>
          <w:rFonts w:cs="Times New Roman"/>
        </w:rPr>
        <w:t>(Source: Mandarin Oriental</w:t>
      </w:r>
      <w:r w:rsidR="5EAC94AA" w:rsidRPr="5BE2E313">
        <w:rPr>
          <w:rFonts w:cs="Times New Roman"/>
        </w:rPr>
        <w:t>,</w:t>
      </w:r>
      <w:r w:rsidRPr="5BE2E313">
        <w:rPr>
          <w:rFonts w:cs="Times New Roman"/>
        </w:rPr>
        <w:t xml:space="preserve"> 2022)</w:t>
      </w:r>
    </w:p>
    <w:p w14:paraId="316B198A" w14:textId="77777777" w:rsidR="00C24417" w:rsidRDefault="00C24417" w:rsidP="00B06140">
      <w:pPr>
        <w:jc w:val="both"/>
        <w:rPr>
          <w:rFonts w:cs="Times New Roman"/>
          <w:szCs w:val="24"/>
        </w:rPr>
      </w:pPr>
      <w:r>
        <w:rPr>
          <w:rFonts w:cs="Times New Roman"/>
          <w:szCs w:val="24"/>
        </w:rPr>
        <w:t xml:space="preserve">Mandarin </w:t>
      </w:r>
      <w:r w:rsidR="0075311B">
        <w:rPr>
          <w:rFonts w:cs="Times New Roman"/>
          <w:szCs w:val="24"/>
        </w:rPr>
        <w:t>Oriental</w:t>
      </w:r>
      <w:r>
        <w:rPr>
          <w:rFonts w:cs="Times New Roman"/>
          <w:szCs w:val="24"/>
        </w:rPr>
        <w:t xml:space="preserve"> company have earned revenue more from EMEA, then less from Asia and least from America. They have earned more based on hotel ownership and less from rental sources.</w:t>
      </w:r>
    </w:p>
    <w:p w14:paraId="74BF8E6F" w14:textId="77777777" w:rsidR="00C24417" w:rsidRPr="003A7C93" w:rsidRDefault="00C24417" w:rsidP="00B06140">
      <w:pPr>
        <w:jc w:val="both"/>
        <w:rPr>
          <w:rFonts w:cs="Times New Roman"/>
          <w:b/>
          <w:bCs/>
          <w:szCs w:val="24"/>
        </w:rPr>
      </w:pPr>
      <w:r w:rsidRPr="003A7C93">
        <w:rPr>
          <w:rFonts w:cs="Times New Roman"/>
          <w:b/>
          <w:bCs/>
          <w:szCs w:val="24"/>
        </w:rPr>
        <w:t>Factors Driving Revenue Growth or Decline</w:t>
      </w:r>
    </w:p>
    <w:p w14:paraId="73C82737" w14:textId="77777777" w:rsidR="00C24417" w:rsidRDefault="00C24417" w:rsidP="00B06140">
      <w:pPr>
        <w:jc w:val="both"/>
        <w:rPr>
          <w:rFonts w:cs="Times New Roman"/>
          <w:szCs w:val="24"/>
        </w:rPr>
      </w:pPr>
      <w:r>
        <w:rPr>
          <w:rFonts w:cs="Times New Roman"/>
          <w:szCs w:val="24"/>
        </w:rPr>
        <w:t>Premier Inn had good revenue growth</w:t>
      </w:r>
      <w:r w:rsidRPr="003A7C93">
        <w:rPr>
          <w:rFonts w:cs="Times New Roman"/>
          <w:b/>
          <w:bCs/>
          <w:szCs w:val="24"/>
        </w:rPr>
        <w:t xml:space="preserve"> </w:t>
      </w:r>
      <w:r w:rsidRPr="003A7C93">
        <w:rPr>
          <w:rFonts w:cs="Times New Roman"/>
          <w:szCs w:val="24"/>
        </w:rPr>
        <w:t>in 2022</w:t>
      </w:r>
      <w:r>
        <w:rPr>
          <w:rFonts w:cs="Times New Roman"/>
          <w:b/>
          <w:bCs/>
          <w:szCs w:val="24"/>
        </w:rPr>
        <w:t xml:space="preserve"> </w:t>
      </w:r>
      <w:r>
        <w:rPr>
          <w:rFonts w:cs="Times New Roman"/>
          <w:szCs w:val="24"/>
        </w:rPr>
        <w:t>as they had a robust performance as their demands for rooms increased after the pandemic. They had higher sales as they served higher growth because travel and leisure were in more demand.</w:t>
      </w:r>
    </w:p>
    <w:p w14:paraId="60956296" w14:textId="77777777" w:rsidR="00C24417" w:rsidRDefault="00C24417" w:rsidP="00B06140">
      <w:pPr>
        <w:jc w:val="both"/>
        <w:rPr>
          <w:rFonts w:cs="Times New Roman"/>
          <w:szCs w:val="24"/>
        </w:rPr>
      </w:pPr>
      <w:r>
        <w:rPr>
          <w:rFonts w:cs="Times New Roman"/>
          <w:szCs w:val="24"/>
        </w:rPr>
        <w:t>As per Mandarin</w:t>
      </w:r>
      <w:r w:rsidR="009A5931">
        <w:rPr>
          <w:rFonts w:cs="Times New Roman"/>
          <w:szCs w:val="24"/>
        </w:rPr>
        <w:t xml:space="preserve"> </w:t>
      </w:r>
      <w:r w:rsidR="0075311B">
        <w:rPr>
          <w:rFonts w:cs="Times New Roman"/>
          <w:szCs w:val="24"/>
        </w:rPr>
        <w:t>Oriental</w:t>
      </w:r>
      <w:r>
        <w:rPr>
          <w:rFonts w:cs="Times New Roman"/>
          <w:szCs w:val="24"/>
        </w:rPr>
        <w:t xml:space="preserve">, (2019), Mandarin </w:t>
      </w:r>
      <w:r w:rsidR="0075311B">
        <w:rPr>
          <w:rFonts w:cs="Times New Roman"/>
          <w:szCs w:val="24"/>
        </w:rPr>
        <w:t>Oriental</w:t>
      </w:r>
      <w:r>
        <w:rPr>
          <w:rFonts w:cs="Times New Roman"/>
          <w:szCs w:val="24"/>
        </w:rPr>
        <w:t xml:space="preserve"> firm has been relying on customers from abroad and they could not get to travel in 2019 which led to a fall in revenue but it had a rise since 2020.</w:t>
      </w:r>
    </w:p>
    <w:p w14:paraId="5DF40D33" w14:textId="77777777" w:rsidR="00C24417" w:rsidRDefault="00C24417" w:rsidP="00B06140">
      <w:pPr>
        <w:jc w:val="both"/>
        <w:rPr>
          <w:rFonts w:cs="Times New Roman"/>
          <w:szCs w:val="24"/>
        </w:rPr>
      </w:pPr>
      <w:r>
        <w:rPr>
          <w:rFonts w:cs="Times New Roman"/>
          <w:szCs w:val="24"/>
        </w:rPr>
        <w:br w:type="page"/>
      </w:r>
    </w:p>
    <w:p w14:paraId="76AB4F44" w14:textId="77777777" w:rsidR="00C24417" w:rsidRDefault="00C24417" w:rsidP="00B06140">
      <w:pPr>
        <w:pStyle w:val="Heading1"/>
      </w:pPr>
      <w:bookmarkStart w:id="4" w:name="_Toc148109312"/>
      <w:r>
        <w:t>Market Position</w:t>
      </w:r>
      <w:bookmarkEnd w:id="4"/>
    </w:p>
    <w:p w14:paraId="250CD991" w14:textId="77777777" w:rsidR="00C24417" w:rsidRDefault="00C24417" w:rsidP="00B06140">
      <w:pPr>
        <w:jc w:val="both"/>
        <w:rPr>
          <w:rFonts w:cs="Times New Roman"/>
          <w:szCs w:val="24"/>
        </w:rPr>
      </w:pPr>
      <w:r>
        <w:rPr>
          <w:rFonts w:cs="Times New Roman"/>
          <w:szCs w:val="24"/>
        </w:rPr>
        <w:t xml:space="preserve">The market positioning of Premier Inn has always been greater than Mandarin </w:t>
      </w:r>
      <w:r w:rsidR="0075311B">
        <w:rPr>
          <w:rFonts w:cs="Times New Roman"/>
          <w:szCs w:val="24"/>
        </w:rPr>
        <w:t>Oriental</w:t>
      </w:r>
      <w:r>
        <w:rPr>
          <w:rFonts w:cs="Times New Roman"/>
          <w:szCs w:val="24"/>
        </w:rPr>
        <w:t xml:space="preserve"> firm as they are operating on a large scale so they have many shares and shareholders. This factor is defined based on the company’s market share, customer demographics, and brand perception. </w:t>
      </w:r>
    </w:p>
    <w:p w14:paraId="79035EDF" w14:textId="77777777" w:rsidR="00C24417" w:rsidRDefault="00C24417" w:rsidP="00B06140">
      <w:pPr>
        <w:jc w:val="both"/>
        <w:rPr>
          <w:rFonts w:cs="Times New Roman"/>
          <w:b/>
          <w:bCs/>
          <w:szCs w:val="24"/>
        </w:rPr>
      </w:pPr>
      <w:r w:rsidRPr="00BA6E57">
        <w:rPr>
          <w:rFonts w:cs="Times New Roman"/>
          <w:b/>
          <w:bCs/>
          <w:szCs w:val="24"/>
        </w:rPr>
        <w:t>Market share</w:t>
      </w:r>
    </w:p>
    <w:p w14:paraId="115B90FE" w14:textId="77777777" w:rsidR="00C24417" w:rsidRPr="0072520B" w:rsidRDefault="00C24417" w:rsidP="00B06140">
      <w:pPr>
        <w:jc w:val="both"/>
        <w:rPr>
          <w:rFonts w:cs="Times New Roman"/>
          <w:szCs w:val="24"/>
        </w:rPr>
      </w:pPr>
      <w:r>
        <w:rPr>
          <w:rFonts w:cs="Times New Roman"/>
          <w:szCs w:val="24"/>
        </w:rPr>
        <w:t>As per Whitbread, (2021), Premier Inn had the higher market share in January 2021 and February 2021 as it was 13.7% and 14.7% respectively. They had an increment in their market share at the start of 2021 which is because the permission for leisure and travel was provided by the government.</w:t>
      </w:r>
    </w:p>
    <w:p w14:paraId="00D61D0B" w14:textId="77777777" w:rsidR="00C24417" w:rsidRDefault="6D46E273" w:rsidP="00B06140">
      <w:pPr>
        <w:jc w:val="both"/>
        <w:rPr>
          <w:rFonts w:cs="Times New Roman"/>
          <w:b/>
          <w:bCs/>
          <w:szCs w:val="24"/>
        </w:rPr>
      </w:pPr>
      <w:r>
        <w:rPr>
          <w:noProof/>
          <w:lang w:val="en-GB" w:eastAsia="en-GB"/>
        </w:rPr>
        <w:drawing>
          <wp:inline distT="0" distB="0" distL="0" distR="0" wp14:anchorId="157CB690" wp14:editId="533377A0">
            <wp:extent cx="5381436" cy="3324225"/>
            <wp:effectExtent l="0" t="0" r="0" b="0"/>
            <wp:docPr id="164919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381436" cy="3324225"/>
                    </a:xfrm>
                    <a:prstGeom prst="rect">
                      <a:avLst/>
                    </a:prstGeom>
                  </pic:spPr>
                </pic:pic>
              </a:graphicData>
            </a:graphic>
          </wp:inline>
        </w:drawing>
      </w:r>
    </w:p>
    <w:p w14:paraId="0BD25716" w14:textId="2BE649BA" w:rsidR="434EB3BF" w:rsidRDefault="434EB3BF" w:rsidP="5BE2E313">
      <w:pPr>
        <w:jc w:val="both"/>
        <w:rPr>
          <w:rFonts w:cs="Times New Roman"/>
        </w:rPr>
      </w:pPr>
      <w:r w:rsidRPr="5BE2E313">
        <w:rPr>
          <w:rFonts w:cs="Times New Roman"/>
        </w:rPr>
        <w:t>(Source: Whitbread, 2020).</w:t>
      </w:r>
    </w:p>
    <w:p w14:paraId="3124EE63" w14:textId="77777777" w:rsidR="00C24417" w:rsidRDefault="00C24417" w:rsidP="00B06140">
      <w:pPr>
        <w:jc w:val="both"/>
        <w:rPr>
          <w:rFonts w:cs="Times New Roman"/>
          <w:szCs w:val="24"/>
        </w:rPr>
      </w:pPr>
      <w:r>
        <w:rPr>
          <w:rFonts w:cs="Times New Roman"/>
          <w:szCs w:val="24"/>
        </w:rPr>
        <w:t xml:space="preserve">According to the research of Fintel, (2023), Mandarin </w:t>
      </w:r>
      <w:r w:rsidR="0075311B">
        <w:rPr>
          <w:rFonts w:cs="Times New Roman"/>
          <w:szCs w:val="24"/>
        </w:rPr>
        <w:t>Oriental</w:t>
      </w:r>
      <w:r>
        <w:rPr>
          <w:rFonts w:cs="Times New Roman"/>
          <w:szCs w:val="24"/>
        </w:rPr>
        <w:t xml:space="preserve"> had a downfall from August 2021 to April 2023 as specified in the graph. Their market share has been lower than Premier Inn as their operations are smaller than Premier Inn.  </w:t>
      </w:r>
    </w:p>
    <w:p w14:paraId="70DA1911" w14:textId="77777777" w:rsidR="00C24417" w:rsidRDefault="00C24417" w:rsidP="00B06140">
      <w:pPr>
        <w:jc w:val="both"/>
        <w:rPr>
          <w:rFonts w:cs="Times New Roman"/>
          <w:b/>
          <w:bCs/>
          <w:szCs w:val="24"/>
        </w:rPr>
      </w:pPr>
      <w:r>
        <w:rPr>
          <w:noProof/>
          <w:lang w:val="en-GB" w:eastAsia="en-GB"/>
        </w:rPr>
        <w:drawing>
          <wp:inline distT="0" distB="0" distL="0" distR="0" wp14:anchorId="484C69BC" wp14:editId="68A16CB9">
            <wp:extent cx="4825083" cy="2714625"/>
            <wp:effectExtent l="0" t="0" r="0" b="0"/>
            <wp:docPr id="1121260447" name="Picture 1" descr="MDO - Mandarin Oriental International Ltd Stock - Stock Price,  Institutional Ownership, Shareholders (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DO - Mandarin Oriental International Ltd Stock - Stock Price,  Institutional Ownership, Shareholders (LS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25999" cy="2715141"/>
                    </a:xfrm>
                    <a:prstGeom prst="rect">
                      <a:avLst/>
                    </a:prstGeom>
                    <a:noFill/>
                    <a:ln>
                      <a:noFill/>
                    </a:ln>
                  </pic:spPr>
                </pic:pic>
              </a:graphicData>
            </a:graphic>
          </wp:inline>
        </w:drawing>
      </w:r>
    </w:p>
    <w:p w14:paraId="7A0082FE" w14:textId="77777777" w:rsidR="00554D75" w:rsidRPr="00554D75" w:rsidRDefault="00554D75" w:rsidP="00B06140">
      <w:pPr>
        <w:jc w:val="both"/>
        <w:rPr>
          <w:rFonts w:cs="Times New Roman"/>
          <w:bCs/>
          <w:szCs w:val="24"/>
        </w:rPr>
      </w:pPr>
      <w:r>
        <w:rPr>
          <w:rFonts w:cs="Times New Roman"/>
          <w:bCs/>
          <w:szCs w:val="24"/>
        </w:rPr>
        <w:t>(Source: Fintel, 2023).</w:t>
      </w:r>
    </w:p>
    <w:p w14:paraId="00AE3C65" w14:textId="77777777" w:rsidR="00C24417" w:rsidRDefault="00C24417" w:rsidP="00B06140">
      <w:pPr>
        <w:jc w:val="both"/>
        <w:rPr>
          <w:rFonts w:cs="Times New Roman"/>
          <w:b/>
          <w:bCs/>
          <w:szCs w:val="24"/>
        </w:rPr>
      </w:pPr>
      <w:r w:rsidRPr="00785B28">
        <w:rPr>
          <w:rFonts w:cs="Times New Roman"/>
          <w:b/>
          <w:bCs/>
          <w:szCs w:val="24"/>
        </w:rPr>
        <w:t xml:space="preserve">Customer Demographics </w:t>
      </w:r>
    </w:p>
    <w:p w14:paraId="374F9462" w14:textId="6A84552D" w:rsidR="00C24417" w:rsidRDefault="59A9CB60" w:rsidP="5BE2E313">
      <w:pPr>
        <w:jc w:val="both"/>
        <w:rPr>
          <w:rFonts w:cs="Times New Roman"/>
        </w:rPr>
      </w:pPr>
      <w:r w:rsidRPr="5BE2E313">
        <w:rPr>
          <w:rFonts w:cs="Times New Roman"/>
        </w:rPr>
        <w:t>As per Similar Web, (2023), t</w:t>
      </w:r>
      <w:r w:rsidR="6D46E273" w:rsidRPr="5BE2E313">
        <w:rPr>
          <w:rFonts w:cs="Times New Roman"/>
        </w:rPr>
        <w:t xml:space="preserve">he number of male and female audience in Premier Inn has been recorded as 52.33% males and 47.67% females. The most visited customers in the hotels have been the same as Mandarin </w:t>
      </w:r>
      <w:r w:rsidR="0CCF28D2" w:rsidRPr="5BE2E313">
        <w:rPr>
          <w:rFonts w:cs="Times New Roman"/>
        </w:rPr>
        <w:t>Oriental</w:t>
      </w:r>
      <w:r w:rsidR="6D46E273" w:rsidRPr="5BE2E313">
        <w:rPr>
          <w:rFonts w:cs="Times New Roman"/>
        </w:rPr>
        <w:t xml:space="preserve"> Group of Hotels which are males of 25 to 34 years old.</w:t>
      </w:r>
    </w:p>
    <w:p w14:paraId="02FC3518" w14:textId="1E452882" w:rsidR="00C24417" w:rsidRPr="00354DD6" w:rsidRDefault="5D14EB63" w:rsidP="5BE2E313">
      <w:pPr>
        <w:jc w:val="both"/>
        <w:rPr>
          <w:rFonts w:cs="Times New Roman"/>
        </w:rPr>
      </w:pPr>
      <w:r w:rsidRPr="5BE2E313">
        <w:rPr>
          <w:rFonts w:cs="Times New Roman"/>
        </w:rPr>
        <w:t>As per Similar Web, (2023) t</w:t>
      </w:r>
      <w:r w:rsidR="6D46E273" w:rsidRPr="5BE2E313">
        <w:rPr>
          <w:rFonts w:cs="Times New Roman"/>
        </w:rPr>
        <w:t xml:space="preserve">he audience of Mandarin </w:t>
      </w:r>
      <w:r w:rsidR="0CCF28D2" w:rsidRPr="5BE2E313">
        <w:rPr>
          <w:rFonts w:cs="Times New Roman"/>
        </w:rPr>
        <w:t>Oriental</w:t>
      </w:r>
      <w:r w:rsidR="6D46E273" w:rsidRPr="5BE2E313">
        <w:rPr>
          <w:rFonts w:cs="Times New Roman"/>
        </w:rPr>
        <w:t xml:space="preserve"> firm is classified based on gender as 47.8% males and 5</w:t>
      </w:r>
      <w:r w:rsidR="7018DB21" w:rsidRPr="5BE2E313">
        <w:rPr>
          <w:rFonts w:cs="Times New Roman"/>
        </w:rPr>
        <w:t>5</w:t>
      </w:r>
      <w:r w:rsidR="6D46E273" w:rsidRPr="5BE2E313">
        <w:rPr>
          <w:rFonts w:cs="Times New Roman"/>
        </w:rPr>
        <w:t>.2% females. The higher customers have been recorded from the age group of 25-34 years old which is the same as Premier Inn.</w:t>
      </w:r>
    </w:p>
    <w:p w14:paraId="208D8F38" w14:textId="77777777" w:rsidR="00C24417" w:rsidRDefault="00C24417" w:rsidP="00B06140">
      <w:pPr>
        <w:jc w:val="both"/>
        <w:rPr>
          <w:rFonts w:cs="Times New Roman"/>
          <w:b/>
          <w:bCs/>
          <w:szCs w:val="24"/>
        </w:rPr>
      </w:pPr>
      <w:r>
        <w:rPr>
          <w:rFonts w:cs="Times New Roman"/>
          <w:b/>
          <w:bCs/>
          <w:szCs w:val="24"/>
        </w:rPr>
        <w:t>Brand Perception</w:t>
      </w:r>
    </w:p>
    <w:p w14:paraId="71BC2558" w14:textId="5E1641DD" w:rsidR="00C24417" w:rsidRPr="00310889" w:rsidRDefault="684A8F67" w:rsidP="5BE2E313">
      <w:pPr>
        <w:jc w:val="both"/>
        <w:rPr>
          <w:rFonts w:cs="Times New Roman"/>
        </w:rPr>
      </w:pPr>
      <w:r w:rsidRPr="5BE2E313">
        <w:rPr>
          <w:rFonts w:cs="Times New Roman"/>
        </w:rPr>
        <w:t>As per Comparabl</w:t>
      </w:r>
      <w:r w:rsidR="0AA0D157" w:rsidRPr="5BE2E313">
        <w:rPr>
          <w:rFonts w:cs="Times New Roman"/>
        </w:rPr>
        <w:t>y</w:t>
      </w:r>
      <w:r w:rsidRPr="5BE2E313">
        <w:rPr>
          <w:rFonts w:cs="Times New Roman"/>
        </w:rPr>
        <w:t xml:space="preserve"> (2023</w:t>
      </w:r>
      <w:r w:rsidR="000C4663">
        <w:rPr>
          <w:rFonts w:cs="Times New Roman"/>
        </w:rPr>
        <w:t>a</w:t>
      </w:r>
      <w:r w:rsidRPr="5BE2E313">
        <w:rPr>
          <w:rFonts w:cs="Times New Roman"/>
        </w:rPr>
        <w:t xml:space="preserve">), </w:t>
      </w:r>
      <w:r w:rsidR="6D46E273" w:rsidRPr="5BE2E313">
        <w:rPr>
          <w:rFonts w:cs="Times New Roman"/>
        </w:rPr>
        <w:t xml:space="preserve">Premier Inn had a customer loyalty of 44% which represents that 44% of customers were satisfied by their stays and they gave good reviews for the services provided to them. This company scored fewer reviews as compared to Mandarin </w:t>
      </w:r>
      <w:r w:rsidR="0CCF28D2" w:rsidRPr="5BE2E313">
        <w:rPr>
          <w:rFonts w:cs="Times New Roman"/>
        </w:rPr>
        <w:t>Oriental</w:t>
      </w:r>
      <w:r w:rsidR="6D46E273" w:rsidRPr="5BE2E313">
        <w:rPr>
          <w:rFonts w:cs="Times New Roman"/>
        </w:rPr>
        <w:t xml:space="preserve"> </w:t>
      </w:r>
      <w:r w:rsidR="00082376" w:rsidRPr="5BE2E313">
        <w:rPr>
          <w:rFonts w:cs="Times New Roman"/>
        </w:rPr>
        <w:t>Company</w:t>
      </w:r>
      <w:r w:rsidR="6D46E273" w:rsidRPr="5BE2E313">
        <w:rPr>
          <w:rFonts w:cs="Times New Roman"/>
        </w:rPr>
        <w:t>.</w:t>
      </w:r>
    </w:p>
    <w:p w14:paraId="34BADE4F" w14:textId="6992A5EB" w:rsidR="6D46E273" w:rsidRDefault="6D46E273" w:rsidP="5BE2E313">
      <w:pPr>
        <w:jc w:val="both"/>
        <w:rPr>
          <w:rFonts w:cs="Times New Roman"/>
          <w:b/>
          <w:bCs/>
        </w:rPr>
      </w:pPr>
      <w:r>
        <w:rPr>
          <w:noProof/>
          <w:lang w:val="en-GB" w:eastAsia="en-GB"/>
        </w:rPr>
        <w:drawing>
          <wp:inline distT="0" distB="0" distL="0" distR="0" wp14:anchorId="1699D5C8" wp14:editId="02514EBD">
            <wp:extent cx="4046168" cy="2414779"/>
            <wp:effectExtent l="0" t="0" r="9525" b="9525"/>
            <wp:docPr id="2140879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046168" cy="2414779"/>
                    </a:xfrm>
                    <a:prstGeom prst="rect">
                      <a:avLst/>
                    </a:prstGeom>
                  </pic:spPr>
                </pic:pic>
              </a:graphicData>
            </a:graphic>
          </wp:inline>
        </w:drawing>
      </w:r>
      <w:r w:rsidRPr="5BE2E313">
        <w:rPr>
          <w:noProof/>
        </w:rPr>
        <w:t xml:space="preserve"> </w:t>
      </w:r>
      <w:r w:rsidRPr="5BE2E313">
        <w:rPr>
          <w:rFonts w:cs="Times New Roman"/>
          <w:b/>
          <w:bCs/>
        </w:rPr>
        <w:t xml:space="preserve"> </w:t>
      </w:r>
    </w:p>
    <w:p w14:paraId="5984D408" w14:textId="64D213F0" w:rsidR="3A69D947" w:rsidRDefault="3A69D947" w:rsidP="5BE2E313">
      <w:pPr>
        <w:jc w:val="both"/>
        <w:rPr>
          <w:rFonts w:cs="Times New Roman"/>
        </w:rPr>
      </w:pPr>
      <w:r w:rsidRPr="5BE2E313">
        <w:rPr>
          <w:rFonts w:cs="Times New Roman"/>
        </w:rPr>
        <w:t xml:space="preserve">(Source: </w:t>
      </w:r>
      <w:r w:rsidR="5191624B" w:rsidRPr="5BE2E313">
        <w:rPr>
          <w:rFonts w:cs="Times New Roman"/>
        </w:rPr>
        <w:t>Comparably, 2023</w:t>
      </w:r>
      <w:r w:rsidR="00DA3A7C">
        <w:rPr>
          <w:rFonts w:cs="Times New Roman"/>
        </w:rPr>
        <w:t>a</w:t>
      </w:r>
      <w:r w:rsidR="5191624B" w:rsidRPr="5BE2E313">
        <w:rPr>
          <w:rFonts w:cs="Times New Roman"/>
        </w:rPr>
        <w:t>)</w:t>
      </w:r>
      <w:r w:rsidR="00EB00D5">
        <w:rPr>
          <w:rFonts w:cs="Times New Roman"/>
        </w:rPr>
        <w:t>.</w:t>
      </w:r>
    </w:p>
    <w:p w14:paraId="23F4FB6D" w14:textId="16E9A769" w:rsidR="00C24417" w:rsidRPr="00C7174F" w:rsidRDefault="6D46E273" w:rsidP="5BE2E313">
      <w:pPr>
        <w:jc w:val="both"/>
        <w:rPr>
          <w:rFonts w:cs="Times New Roman"/>
        </w:rPr>
      </w:pPr>
      <w:r w:rsidRPr="5BE2E313">
        <w:rPr>
          <w:rFonts w:cs="Times New Roman"/>
        </w:rPr>
        <w:t xml:space="preserve">Mandarin </w:t>
      </w:r>
      <w:r w:rsidR="0CCF28D2" w:rsidRPr="5BE2E313">
        <w:rPr>
          <w:rFonts w:cs="Times New Roman"/>
        </w:rPr>
        <w:t>Oriental</w:t>
      </w:r>
      <w:r w:rsidRPr="5BE2E313">
        <w:rPr>
          <w:rFonts w:cs="Times New Roman"/>
        </w:rPr>
        <w:t xml:space="preserve"> had better reviews so far for their customer loyalty as compared to Premier Inn. Their Net Promoter Score had been higher than Premier Inn which shows their performance has been higher. </w:t>
      </w:r>
      <w:r w:rsidR="39D08D3D" w:rsidRPr="5BE2E313">
        <w:rPr>
          <w:rFonts w:cs="Times New Roman"/>
        </w:rPr>
        <w:t>According to Comparably, (2023</w:t>
      </w:r>
      <w:r w:rsidR="000C4663">
        <w:rPr>
          <w:rFonts w:cs="Times New Roman"/>
        </w:rPr>
        <w:t>b</w:t>
      </w:r>
      <w:r w:rsidR="39D08D3D" w:rsidRPr="5BE2E313">
        <w:rPr>
          <w:rFonts w:cs="Times New Roman"/>
        </w:rPr>
        <w:t>), t</w:t>
      </w:r>
      <w:r w:rsidRPr="5BE2E313">
        <w:rPr>
          <w:rFonts w:cs="Times New Roman"/>
        </w:rPr>
        <w:t>hey had an NPS score of 50% which represents the number of promoters as well as customer loyalty.</w:t>
      </w:r>
    </w:p>
    <w:p w14:paraId="085E45CA" w14:textId="77777777" w:rsidR="00C24417" w:rsidRDefault="00C24417" w:rsidP="00B06140">
      <w:pPr>
        <w:jc w:val="both"/>
        <w:rPr>
          <w:rFonts w:cs="Times New Roman"/>
          <w:b/>
          <w:bCs/>
          <w:szCs w:val="24"/>
        </w:rPr>
      </w:pPr>
      <w:r w:rsidRPr="00310889">
        <w:rPr>
          <w:rFonts w:cs="Times New Roman"/>
          <w:b/>
          <w:bCs/>
          <w:noProof/>
          <w:szCs w:val="24"/>
          <w:lang w:val="en-GB" w:eastAsia="en-GB"/>
        </w:rPr>
        <w:drawing>
          <wp:inline distT="0" distB="0" distL="0" distR="0" wp14:anchorId="0F45736F" wp14:editId="766A2E55">
            <wp:extent cx="4669928" cy="2676525"/>
            <wp:effectExtent l="0" t="0" r="0" b="0"/>
            <wp:docPr id="6893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32221" name=""/>
                    <pic:cNvPicPr/>
                  </pic:nvPicPr>
                  <pic:blipFill>
                    <a:blip r:embed="rId14"/>
                    <a:stretch>
                      <a:fillRect/>
                    </a:stretch>
                  </pic:blipFill>
                  <pic:spPr>
                    <a:xfrm>
                      <a:off x="0" y="0"/>
                      <a:ext cx="4711723" cy="2700479"/>
                    </a:xfrm>
                    <a:prstGeom prst="rect">
                      <a:avLst/>
                    </a:prstGeom>
                  </pic:spPr>
                </pic:pic>
              </a:graphicData>
            </a:graphic>
          </wp:inline>
        </w:drawing>
      </w:r>
      <w:r w:rsidRPr="00310889">
        <w:rPr>
          <w:rFonts w:cs="Times New Roman"/>
          <w:b/>
          <w:bCs/>
          <w:szCs w:val="24"/>
        </w:rPr>
        <w:t xml:space="preserve">  </w:t>
      </w:r>
    </w:p>
    <w:p w14:paraId="6355E1C9" w14:textId="297CCE12" w:rsidR="00C24417" w:rsidRDefault="35259CDB" w:rsidP="5BE2E313">
      <w:pPr>
        <w:jc w:val="both"/>
        <w:rPr>
          <w:rFonts w:cs="Times New Roman"/>
        </w:rPr>
      </w:pPr>
      <w:r w:rsidRPr="5BE2E313">
        <w:rPr>
          <w:rFonts w:cs="Times New Roman"/>
        </w:rPr>
        <w:t>(Source: Comparably, 2023</w:t>
      </w:r>
      <w:r w:rsidR="00DA3A7C">
        <w:rPr>
          <w:rFonts w:cs="Times New Roman"/>
        </w:rPr>
        <w:t>b</w:t>
      </w:r>
      <w:r w:rsidR="00EB00D5">
        <w:rPr>
          <w:rFonts w:cs="Times New Roman"/>
        </w:rPr>
        <w:t>).</w:t>
      </w:r>
    </w:p>
    <w:p w14:paraId="23A80AE9" w14:textId="24B1561F" w:rsidR="00C24417" w:rsidRDefault="00C24417" w:rsidP="5BE2E313">
      <w:pPr>
        <w:jc w:val="both"/>
        <w:rPr>
          <w:rFonts w:cs="Times New Roman"/>
          <w:b/>
          <w:bCs/>
        </w:rPr>
      </w:pPr>
    </w:p>
    <w:p w14:paraId="41F400B3" w14:textId="113C75AD" w:rsidR="5BE2E313" w:rsidRDefault="5BE2E313">
      <w:r>
        <w:br w:type="page"/>
      </w:r>
    </w:p>
    <w:p w14:paraId="00B74CCA" w14:textId="69E9D1FA" w:rsidR="007C70D4" w:rsidRDefault="00F923B6" w:rsidP="00B06140">
      <w:pPr>
        <w:pStyle w:val="Heading1"/>
      </w:pPr>
      <w:bookmarkStart w:id="5" w:name="_Toc148109313"/>
      <w:r w:rsidRPr="00B05B95">
        <w:t xml:space="preserve">Growth </w:t>
      </w:r>
      <w:r w:rsidRPr="00C92219">
        <w:t>Potential</w:t>
      </w:r>
      <w:bookmarkEnd w:id="5"/>
      <w:r w:rsidR="00335BF0">
        <w:t xml:space="preserve"> </w:t>
      </w:r>
    </w:p>
    <w:p w14:paraId="13098115" w14:textId="365CF7AF" w:rsidR="000F19C0" w:rsidRPr="000F19C0" w:rsidRDefault="000F19C0" w:rsidP="00B06140">
      <w:pPr>
        <w:jc w:val="both"/>
        <w:rPr>
          <w:lang w:val="en-AU"/>
        </w:rPr>
      </w:pPr>
      <w:r w:rsidRPr="005F468C">
        <w:rPr>
          <w:b/>
          <w:lang w:val="en-AU"/>
        </w:rPr>
        <w:t xml:space="preserve">Mandarin </w:t>
      </w:r>
      <w:r w:rsidR="0075311B">
        <w:rPr>
          <w:b/>
          <w:lang w:val="en-AU"/>
        </w:rPr>
        <w:t>Oriental</w:t>
      </w:r>
      <w:r w:rsidRPr="005F468C">
        <w:rPr>
          <w:b/>
          <w:lang w:val="en-AU"/>
        </w:rPr>
        <w:t xml:space="preserve"> Hotel </w:t>
      </w:r>
      <w:r w:rsidR="00DC5E47" w:rsidRPr="005F468C">
        <w:rPr>
          <w:b/>
          <w:lang w:val="en-AU"/>
        </w:rPr>
        <w:t>G</w:t>
      </w:r>
      <w:r w:rsidRPr="005F468C">
        <w:rPr>
          <w:b/>
          <w:lang w:val="en-AU"/>
        </w:rPr>
        <w:t>roup</w:t>
      </w:r>
      <w:r w:rsidR="00DC5E47" w:rsidRPr="005F468C">
        <w:rPr>
          <w:b/>
          <w:lang w:val="en-AU"/>
        </w:rPr>
        <w:t>'s</w:t>
      </w:r>
      <w:r>
        <w:rPr>
          <w:lang w:val="en-AU"/>
        </w:rPr>
        <w:t xml:space="preserve"> total increased in the year 2022 as compared to the previous four years.</w:t>
      </w:r>
      <w:r w:rsidR="006866F4">
        <w:rPr>
          <w:lang w:val="en-AU"/>
        </w:rPr>
        <w:t xml:space="preserve"> It means that the firm easily expand its business in Asia and Europe</w:t>
      </w:r>
      <w:r w:rsidR="000B44FD">
        <w:rPr>
          <w:lang w:val="en-AU"/>
        </w:rPr>
        <w:t xml:space="preserve"> through </w:t>
      </w:r>
      <w:r w:rsidR="008D1CFF">
        <w:rPr>
          <w:lang w:val="en-AU"/>
        </w:rPr>
        <w:t>its</w:t>
      </w:r>
      <w:r w:rsidR="000B44FD">
        <w:rPr>
          <w:lang w:val="en-AU"/>
        </w:rPr>
        <w:t xml:space="preserve"> continue</w:t>
      </w:r>
      <w:r w:rsidR="008D1CFF">
        <w:rPr>
          <w:lang w:val="en-AU"/>
        </w:rPr>
        <w:t>d</w:t>
      </w:r>
      <w:r w:rsidR="000B44FD">
        <w:rPr>
          <w:lang w:val="en-AU"/>
        </w:rPr>
        <w:t xml:space="preserve"> earning revenue</w:t>
      </w:r>
      <w:r w:rsidR="000C76E4">
        <w:rPr>
          <w:lang w:val="en-AU"/>
        </w:rPr>
        <w:t xml:space="preserve"> in the various type</w:t>
      </w:r>
      <w:r w:rsidR="00B50FE2">
        <w:rPr>
          <w:lang w:val="en-AU"/>
        </w:rPr>
        <w:t>s</w:t>
      </w:r>
      <w:r w:rsidR="000C76E4">
        <w:rPr>
          <w:lang w:val="en-AU"/>
        </w:rPr>
        <w:t xml:space="preserve"> of business</w:t>
      </w:r>
      <w:r w:rsidR="0092720D">
        <w:rPr>
          <w:lang w:val="en-AU"/>
        </w:rPr>
        <w:t xml:space="preserve"> as per the </w:t>
      </w:r>
      <w:r w:rsidR="00273C83">
        <w:rPr>
          <w:lang w:val="en-AU"/>
        </w:rPr>
        <w:t xml:space="preserve">Mandarin </w:t>
      </w:r>
      <w:r w:rsidR="0075311B">
        <w:rPr>
          <w:lang w:val="en-AU"/>
        </w:rPr>
        <w:t>Oriental</w:t>
      </w:r>
      <w:r w:rsidR="0092720D">
        <w:rPr>
          <w:lang w:val="en-AU"/>
        </w:rPr>
        <w:t xml:space="preserve">, (2023a). </w:t>
      </w:r>
      <w:r w:rsidR="000C76E4">
        <w:rPr>
          <w:lang w:val="en-AU"/>
        </w:rPr>
        <w:t xml:space="preserve"> </w:t>
      </w:r>
    </w:p>
    <w:p w14:paraId="6EA9AFBC" w14:textId="77777777" w:rsidR="000F19C0" w:rsidRDefault="000F19C0" w:rsidP="00B06140">
      <w:pPr>
        <w:jc w:val="both"/>
        <w:rPr>
          <w:lang w:val="en-AU"/>
        </w:rPr>
      </w:pPr>
    </w:p>
    <w:p w14:paraId="7EC7B1F9" w14:textId="77777777" w:rsidR="000F19C0" w:rsidRDefault="000F19C0" w:rsidP="00B06140">
      <w:pPr>
        <w:jc w:val="both"/>
        <w:rPr>
          <w:lang w:val="en-AU"/>
        </w:rPr>
      </w:pPr>
      <w:r>
        <w:rPr>
          <w:noProof/>
          <w:lang w:val="en-GB" w:eastAsia="en-GB"/>
        </w:rPr>
        <w:drawing>
          <wp:inline distT="0" distB="0" distL="0" distR="0" wp14:anchorId="628057E1" wp14:editId="70B84D3E">
            <wp:extent cx="5731510" cy="36690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69030"/>
                    </a:xfrm>
                    <a:prstGeom prst="rect">
                      <a:avLst/>
                    </a:prstGeom>
                  </pic:spPr>
                </pic:pic>
              </a:graphicData>
            </a:graphic>
          </wp:inline>
        </w:drawing>
      </w:r>
    </w:p>
    <w:p w14:paraId="4E038AA1" w14:textId="77777777" w:rsidR="000F19C0" w:rsidRPr="000F19C0" w:rsidRDefault="00111D32" w:rsidP="00B06140">
      <w:pPr>
        <w:jc w:val="both"/>
        <w:rPr>
          <w:lang w:val="en-AU"/>
        </w:rPr>
      </w:pPr>
      <w:r>
        <w:rPr>
          <w:lang w:val="en-AU"/>
        </w:rPr>
        <w:t xml:space="preserve">(Source- </w:t>
      </w:r>
      <w:r w:rsidRPr="00111D32">
        <w:rPr>
          <w:lang w:val="en-AU"/>
        </w:rPr>
        <w:t>Mandarin</w:t>
      </w:r>
      <w:r w:rsidR="0057065F">
        <w:rPr>
          <w:lang w:val="en-AU"/>
        </w:rPr>
        <w:t xml:space="preserve"> </w:t>
      </w:r>
      <w:r w:rsidR="0075311B">
        <w:rPr>
          <w:lang w:val="en-AU"/>
        </w:rPr>
        <w:t>Oriental</w:t>
      </w:r>
      <w:r w:rsidR="002446DA">
        <w:rPr>
          <w:lang w:val="en-AU"/>
        </w:rPr>
        <w:t>,</w:t>
      </w:r>
      <w:r w:rsidRPr="00111D32">
        <w:rPr>
          <w:lang w:val="en-AU"/>
        </w:rPr>
        <w:t xml:space="preserve"> 2022)</w:t>
      </w:r>
      <w:r>
        <w:rPr>
          <w:lang w:val="en-AU"/>
        </w:rPr>
        <w:t xml:space="preserve">. </w:t>
      </w:r>
    </w:p>
    <w:p w14:paraId="78EA0EFD" w14:textId="77777777" w:rsidR="002446DA" w:rsidRDefault="00CB7BA1" w:rsidP="00B06140">
      <w:pPr>
        <w:jc w:val="both"/>
        <w:rPr>
          <w:lang w:val="en-AU"/>
        </w:rPr>
      </w:pPr>
      <w:r>
        <w:rPr>
          <w:noProof/>
          <w:lang w:val="en-GB" w:eastAsia="en-GB"/>
        </w:rPr>
        <w:drawing>
          <wp:inline distT="0" distB="0" distL="0" distR="0" wp14:anchorId="6978430D" wp14:editId="45B1298E">
            <wp:extent cx="5731510" cy="1951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951355"/>
                    </a:xfrm>
                    <a:prstGeom prst="rect">
                      <a:avLst/>
                    </a:prstGeom>
                  </pic:spPr>
                </pic:pic>
              </a:graphicData>
            </a:graphic>
          </wp:inline>
        </w:drawing>
      </w:r>
    </w:p>
    <w:p w14:paraId="464DEB35" w14:textId="7844FB40" w:rsidR="00CB7BA1" w:rsidRDefault="00CB7BA1" w:rsidP="00B06140">
      <w:pPr>
        <w:jc w:val="both"/>
        <w:rPr>
          <w:lang w:val="en-AU"/>
        </w:rPr>
      </w:pPr>
      <w:r>
        <w:rPr>
          <w:lang w:val="en-AU"/>
        </w:rPr>
        <w:t xml:space="preserve">(Source: </w:t>
      </w:r>
      <w:r w:rsidR="00C568FE" w:rsidRPr="00EA1F63">
        <w:rPr>
          <w:szCs w:val="24"/>
        </w:rPr>
        <w:t xml:space="preserve">Whitbread. Co. </w:t>
      </w:r>
      <w:r w:rsidR="00C568FE">
        <w:rPr>
          <w:szCs w:val="24"/>
        </w:rPr>
        <w:t xml:space="preserve">UK., </w:t>
      </w:r>
      <w:r w:rsidR="00C568FE" w:rsidRPr="00EA1F63">
        <w:rPr>
          <w:szCs w:val="24"/>
        </w:rPr>
        <w:t>202</w:t>
      </w:r>
      <w:r w:rsidR="00C568FE">
        <w:rPr>
          <w:szCs w:val="24"/>
        </w:rPr>
        <w:t>2h)</w:t>
      </w:r>
    </w:p>
    <w:p w14:paraId="36452E4A" w14:textId="253A03FA" w:rsidR="009F7181" w:rsidRPr="009F7181" w:rsidRDefault="00667953" w:rsidP="00B06140">
      <w:pPr>
        <w:jc w:val="both"/>
      </w:pPr>
      <w:r>
        <w:rPr>
          <w:lang w:val="en-AU"/>
        </w:rPr>
        <w:t>The above financial figures dem</w:t>
      </w:r>
      <w:r w:rsidR="006E6528">
        <w:rPr>
          <w:lang w:val="en-AU"/>
        </w:rPr>
        <w:t>onstra</w:t>
      </w:r>
      <w:r>
        <w:rPr>
          <w:lang w:val="en-AU"/>
        </w:rPr>
        <w:t xml:space="preserve">te that the </w:t>
      </w:r>
      <w:r w:rsidRPr="005F468C">
        <w:rPr>
          <w:b/>
          <w:lang w:val="en-AU"/>
        </w:rPr>
        <w:t>Premier Inn company</w:t>
      </w:r>
      <w:r>
        <w:rPr>
          <w:lang w:val="en-AU"/>
        </w:rPr>
        <w:t xml:space="preserve"> </w:t>
      </w:r>
      <w:r w:rsidR="00F56034">
        <w:rPr>
          <w:lang w:val="en-AU"/>
        </w:rPr>
        <w:t>is expanding</w:t>
      </w:r>
      <w:r w:rsidR="003C47D7">
        <w:rPr>
          <w:lang w:val="en-AU"/>
        </w:rPr>
        <w:t xml:space="preserve"> its operations and market size.</w:t>
      </w:r>
      <w:r w:rsidR="007D46A4">
        <w:rPr>
          <w:lang w:val="en-AU"/>
        </w:rPr>
        <w:t xml:space="preserve"> </w:t>
      </w:r>
      <w:r w:rsidR="005854D3">
        <w:rPr>
          <w:lang w:val="en-AU"/>
        </w:rPr>
        <w:t>The</w:t>
      </w:r>
      <w:r w:rsidR="007D46A4">
        <w:rPr>
          <w:lang w:val="en-AU"/>
        </w:rPr>
        <w:t xml:space="preserve"> above total revenue head show</w:t>
      </w:r>
      <w:r w:rsidR="00703F08">
        <w:rPr>
          <w:lang w:val="en-AU"/>
        </w:rPr>
        <w:t>s</w:t>
      </w:r>
      <w:r w:rsidR="007D46A4">
        <w:rPr>
          <w:lang w:val="en-AU"/>
        </w:rPr>
        <w:t xml:space="preserve"> the company earning enough cash and profits for the accounting period 2022</w:t>
      </w:r>
      <w:r w:rsidR="00703F08">
        <w:rPr>
          <w:lang w:val="en-AU"/>
        </w:rPr>
        <w:t xml:space="preserve"> as compar</w:t>
      </w:r>
      <w:r w:rsidR="005F468C">
        <w:rPr>
          <w:lang w:val="en-AU"/>
        </w:rPr>
        <w:t>ed</w:t>
      </w:r>
      <w:r w:rsidR="00703F08">
        <w:rPr>
          <w:lang w:val="en-AU"/>
        </w:rPr>
        <w:t xml:space="preserve"> to the previous year. </w:t>
      </w:r>
      <w:r w:rsidR="008D5A6D">
        <w:t>The company will continue to innovate and grow the Premier Inn by leveraging the company's operating model as per the current market requirements and demand of the customers</w:t>
      </w:r>
      <w:r w:rsidR="00DA2C5D">
        <w:t xml:space="preserve"> (</w:t>
      </w:r>
      <w:r w:rsidR="00EB00D5">
        <w:rPr>
          <w:szCs w:val="24"/>
        </w:rPr>
        <w:t>Whitbread. Co. UK</w:t>
      </w:r>
      <w:r w:rsidR="00DA2C5D">
        <w:rPr>
          <w:szCs w:val="24"/>
        </w:rPr>
        <w:t xml:space="preserve">., </w:t>
      </w:r>
      <w:r w:rsidR="00DA2C5D" w:rsidRPr="00EA1F63">
        <w:rPr>
          <w:szCs w:val="24"/>
        </w:rPr>
        <w:t>2023a)</w:t>
      </w:r>
      <w:r w:rsidR="00DA2C5D">
        <w:rPr>
          <w:szCs w:val="24"/>
        </w:rPr>
        <w:t>.</w:t>
      </w:r>
      <w:r w:rsidR="00DA2C5D" w:rsidRPr="00EA1F63">
        <w:rPr>
          <w:szCs w:val="24"/>
        </w:rPr>
        <w:t xml:space="preserve"> </w:t>
      </w:r>
      <w:r w:rsidR="008D5A6D">
        <w:t xml:space="preserve"> </w:t>
      </w:r>
    </w:p>
    <w:p w14:paraId="170DA527" w14:textId="77777777" w:rsidR="0098273D" w:rsidRPr="005854D3" w:rsidRDefault="001F3679" w:rsidP="00B06140">
      <w:pPr>
        <w:jc w:val="both"/>
        <w:rPr>
          <w:b/>
        </w:rPr>
      </w:pPr>
      <w:r w:rsidRPr="005854D3">
        <w:rPr>
          <w:b/>
        </w:rPr>
        <w:t>E</w:t>
      </w:r>
      <w:r w:rsidR="00F923B6" w:rsidRPr="005854D3">
        <w:rPr>
          <w:b/>
        </w:rPr>
        <w:t>xpansion strategies</w:t>
      </w:r>
      <w:r w:rsidRPr="005854D3">
        <w:rPr>
          <w:b/>
        </w:rPr>
        <w:t xml:space="preserve">- </w:t>
      </w:r>
      <w:r w:rsidR="00F923B6" w:rsidRPr="005854D3">
        <w:t xml:space="preserve"> </w:t>
      </w:r>
    </w:p>
    <w:p w14:paraId="01857B99" w14:textId="74975759" w:rsidR="007C70D4" w:rsidRDefault="00694BCD" w:rsidP="00B06140">
      <w:pPr>
        <w:jc w:val="both"/>
      </w:pPr>
      <w:r w:rsidRPr="009F7181">
        <w:rPr>
          <w:b/>
        </w:rPr>
        <w:t>Mandarin</w:t>
      </w:r>
      <w:r w:rsidR="00263E95" w:rsidRPr="009F7181">
        <w:rPr>
          <w:b/>
        </w:rPr>
        <w:t xml:space="preserve"> </w:t>
      </w:r>
      <w:r w:rsidR="0075311B">
        <w:rPr>
          <w:b/>
        </w:rPr>
        <w:t>Oriental</w:t>
      </w:r>
      <w:r w:rsidR="00263E95" w:rsidRPr="009F7181">
        <w:rPr>
          <w:b/>
        </w:rPr>
        <w:t xml:space="preserve"> Hotel Group</w:t>
      </w:r>
      <w:r w:rsidR="00263E95">
        <w:t xml:space="preserve"> i</w:t>
      </w:r>
      <w:r w:rsidR="00335BF0">
        <w:t xml:space="preserve">s an exclusive home that seeks to </w:t>
      </w:r>
      <w:r w:rsidR="002223F2">
        <w:t>expand its business footprint of luxury leisure</w:t>
      </w:r>
      <w:r w:rsidR="00A85E4C">
        <w:t xml:space="preserve"> for both summer as well as winter breaks,</w:t>
      </w:r>
      <w:r w:rsidR="002223F2">
        <w:t xml:space="preserve"> in the country </w:t>
      </w:r>
      <w:r w:rsidR="00A85E4C">
        <w:t xml:space="preserve">of </w:t>
      </w:r>
      <w:r w:rsidR="002223F2">
        <w:t xml:space="preserve">Europe. </w:t>
      </w:r>
      <w:r w:rsidR="00A85E4C">
        <w:t>In addition to this, it broaden</w:t>
      </w:r>
      <w:r w:rsidR="00A02A03">
        <w:t>s</w:t>
      </w:r>
      <w:r w:rsidR="00A85E4C">
        <w:t xml:space="preserve"> its portfolio in Asia</w:t>
      </w:r>
      <w:r w:rsidR="00085D84">
        <w:t xml:space="preserve"> nation</w:t>
      </w:r>
      <w:r w:rsidR="005A3944">
        <w:t>s</w:t>
      </w:r>
      <w:r w:rsidR="005A2F77">
        <w:t xml:space="preserve"> (</w:t>
      </w:r>
      <w:r w:rsidR="00AA4A47">
        <w:t>M</w:t>
      </w:r>
      <w:r w:rsidR="00AA4A47" w:rsidRPr="00AA4A47">
        <w:t>andarin</w:t>
      </w:r>
      <w:r w:rsidR="00EC236E">
        <w:t xml:space="preserve"> </w:t>
      </w:r>
      <w:r w:rsidR="0075311B">
        <w:t>Oriental</w:t>
      </w:r>
      <w:r w:rsidR="0098273D">
        <w:t xml:space="preserve">, </w:t>
      </w:r>
      <w:r w:rsidR="00AA4A47">
        <w:t>2023</w:t>
      </w:r>
      <w:r w:rsidR="0098273D">
        <w:t>a</w:t>
      </w:r>
      <w:r w:rsidR="00AA4A47">
        <w:t xml:space="preserve">). </w:t>
      </w:r>
    </w:p>
    <w:p w14:paraId="78E3596C" w14:textId="77777777" w:rsidR="00BB3919" w:rsidRDefault="00BB3919" w:rsidP="00B06140">
      <w:pPr>
        <w:jc w:val="both"/>
      </w:pPr>
      <w:r>
        <w:t xml:space="preserve">On the other hand, </w:t>
      </w:r>
      <w:r w:rsidRPr="009F7181">
        <w:rPr>
          <w:b/>
        </w:rPr>
        <w:t>the Premi</w:t>
      </w:r>
      <w:r w:rsidR="009F368F" w:rsidRPr="009F7181">
        <w:rPr>
          <w:b/>
        </w:rPr>
        <w:t xml:space="preserve">er </w:t>
      </w:r>
      <w:r w:rsidRPr="009F7181">
        <w:rPr>
          <w:b/>
        </w:rPr>
        <w:t>Inn</w:t>
      </w:r>
      <w:r w:rsidR="007A76C8" w:rsidRPr="009F7181">
        <w:rPr>
          <w:b/>
        </w:rPr>
        <w:t>'s</w:t>
      </w:r>
      <w:r w:rsidRPr="009F7181">
        <w:rPr>
          <w:b/>
        </w:rPr>
        <w:t xml:space="preserve"> </w:t>
      </w:r>
      <w:r w:rsidR="00EC236E">
        <w:rPr>
          <w:b/>
        </w:rPr>
        <w:t>(</w:t>
      </w:r>
      <w:r w:rsidR="005B633D">
        <w:rPr>
          <w:b/>
        </w:rPr>
        <w:t>Whit</w:t>
      </w:r>
      <w:r w:rsidR="00EC236E">
        <w:rPr>
          <w:b/>
        </w:rPr>
        <w:t xml:space="preserve"> brea</w:t>
      </w:r>
      <w:r w:rsidR="00664FC1" w:rsidRPr="009F7181">
        <w:rPr>
          <w:b/>
        </w:rPr>
        <w:t xml:space="preserve">d) </w:t>
      </w:r>
      <w:r w:rsidRPr="009F7181">
        <w:rPr>
          <w:b/>
        </w:rPr>
        <w:t>strategy</w:t>
      </w:r>
      <w:r>
        <w:t xml:space="preserve"> of </w:t>
      </w:r>
      <w:r w:rsidR="00664FC1">
        <w:t xml:space="preserve">expansion is Force for Good. </w:t>
      </w:r>
      <w:r w:rsidR="00816B19">
        <w:t>It is more ben</w:t>
      </w:r>
      <w:r w:rsidR="00477AD8">
        <w:t>e</w:t>
      </w:r>
      <w:r w:rsidR="00816B19">
        <w:t xml:space="preserve">ficial for the previous and upcoming years </w:t>
      </w:r>
      <w:r w:rsidR="00477AD8">
        <w:t>of</w:t>
      </w:r>
      <w:r w:rsidR="00816B19">
        <w:t xml:space="preserve"> the company</w:t>
      </w:r>
      <w:r w:rsidR="009F5203">
        <w:t xml:space="preserve"> as per the Whitbread. Co. </w:t>
      </w:r>
      <w:r w:rsidR="00C643C3">
        <w:t>UK</w:t>
      </w:r>
      <w:r w:rsidR="009F5203">
        <w:t xml:space="preserve">, (2023a). </w:t>
      </w:r>
      <w:r w:rsidR="00477AD8">
        <w:t>This strategy is divided into three parts which are opportunity, community</w:t>
      </w:r>
      <w:r w:rsidR="00F43768">
        <w:t>,</w:t>
      </w:r>
      <w:r w:rsidR="00477AD8">
        <w:t xml:space="preserve"> and responsibility. </w:t>
      </w:r>
      <w:r w:rsidR="00E801A3">
        <w:t>The given b</w:t>
      </w:r>
      <w:r w:rsidR="00BE026E">
        <w:t>e</w:t>
      </w:r>
      <w:r w:rsidR="00E801A3">
        <w:t>low picture exp</w:t>
      </w:r>
      <w:r w:rsidR="00B72B5A">
        <w:t>la</w:t>
      </w:r>
      <w:r w:rsidR="00E801A3">
        <w:t>in</w:t>
      </w:r>
      <w:r w:rsidR="009F7181">
        <w:t>s</w:t>
      </w:r>
      <w:r w:rsidR="00E801A3">
        <w:t xml:space="preserve"> more about the company st</w:t>
      </w:r>
      <w:r w:rsidR="00BE026E">
        <w:t>rate</w:t>
      </w:r>
      <w:r w:rsidR="00E801A3">
        <w:t xml:space="preserve">gy. </w:t>
      </w:r>
    </w:p>
    <w:p w14:paraId="44EA70F5" w14:textId="77777777" w:rsidR="00F43768" w:rsidRDefault="00F43768" w:rsidP="00B06140">
      <w:pPr>
        <w:jc w:val="both"/>
      </w:pPr>
      <w:r>
        <w:rPr>
          <w:noProof/>
          <w:lang w:val="en-GB" w:eastAsia="en-GB"/>
        </w:rPr>
        <w:drawing>
          <wp:inline distT="0" distB="0" distL="0" distR="0" wp14:anchorId="389412A4" wp14:editId="239BE031">
            <wp:extent cx="3886200" cy="3695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86200" cy="3695700"/>
                    </a:xfrm>
                    <a:prstGeom prst="rect">
                      <a:avLst/>
                    </a:prstGeom>
                  </pic:spPr>
                </pic:pic>
              </a:graphicData>
            </a:graphic>
          </wp:inline>
        </w:drawing>
      </w:r>
    </w:p>
    <w:p w14:paraId="70FC3B98" w14:textId="77777777" w:rsidR="00F43768" w:rsidRDefault="00F43768" w:rsidP="00B06140">
      <w:pPr>
        <w:jc w:val="both"/>
      </w:pPr>
      <w:r>
        <w:t xml:space="preserve">(Source: Whitbread. Co. </w:t>
      </w:r>
      <w:r w:rsidR="00C643C3">
        <w:t>UK</w:t>
      </w:r>
      <w:r>
        <w:t>., 2023</w:t>
      </w:r>
      <w:r w:rsidR="007B3757">
        <w:t>a</w:t>
      </w:r>
      <w:r>
        <w:t xml:space="preserve">). </w:t>
      </w:r>
    </w:p>
    <w:p w14:paraId="17873932" w14:textId="6CFEE625" w:rsidR="00E801A3" w:rsidRDefault="00215913" w:rsidP="00B06140">
      <w:pPr>
        <w:jc w:val="both"/>
      </w:pPr>
      <w:r>
        <w:t xml:space="preserve">The </w:t>
      </w:r>
      <w:r w:rsidR="00BE026E">
        <w:t xml:space="preserve">ownership business model </w:t>
      </w:r>
      <w:r w:rsidR="00405714">
        <w:t xml:space="preserve">(vertically integrated model) </w:t>
      </w:r>
      <w:r w:rsidR="00BE026E">
        <w:t xml:space="preserve">of this company is unique which could lead the taking competitive advantages </w:t>
      </w:r>
      <w:r>
        <w:t>in the complex as well as challen</w:t>
      </w:r>
      <w:r w:rsidR="006614ED">
        <w:t>ging</w:t>
      </w:r>
      <w:r>
        <w:t xml:space="preserve"> market. </w:t>
      </w:r>
      <w:r w:rsidR="006614ED">
        <w:t>Whitbread also expan</w:t>
      </w:r>
      <w:r w:rsidR="00405714">
        <w:t>de</w:t>
      </w:r>
      <w:r w:rsidR="006614ED">
        <w:t>d its business operation in Germany</w:t>
      </w:r>
      <w:r w:rsidR="007B3757">
        <w:t xml:space="preserve"> according to the report of the Whitbread. Co. </w:t>
      </w:r>
      <w:r w:rsidR="00C643C3">
        <w:t>UK</w:t>
      </w:r>
      <w:r w:rsidR="007B3757">
        <w:t>, (2023d).</w:t>
      </w:r>
      <w:r w:rsidR="00B126D3">
        <w:t xml:space="preserve"> The given below image provides the company-focuse</w:t>
      </w:r>
      <w:r w:rsidR="00EA6A30">
        <w:t>d strategy</w:t>
      </w:r>
      <w:r w:rsidR="00B126D3">
        <w:t xml:space="preserve"> plan: </w:t>
      </w:r>
    </w:p>
    <w:p w14:paraId="39A9FA1F" w14:textId="77777777" w:rsidR="00EF53F8" w:rsidRDefault="00EF53F8" w:rsidP="00B06140">
      <w:pPr>
        <w:jc w:val="both"/>
      </w:pPr>
      <w:r>
        <w:rPr>
          <w:noProof/>
          <w:lang w:val="en-GB" w:eastAsia="en-GB"/>
        </w:rPr>
        <w:drawing>
          <wp:inline distT="0" distB="0" distL="0" distR="0" wp14:anchorId="2DF47DA3" wp14:editId="178494C8">
            <wp:extent cx="5019675" cy="4048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19675" cy="4048125"/>
                    </a:xfrm>
                    <a:prstGeom prst="rect">
                      <a:avLst/>
                    </a:prstGeom>
                  </pic:spPr>
                </pic:pic>
              </a:graphicData>
            </a:graphic>
          </wp:inline>
        </w:drawing>
      </w:r>
    </w:p>
    <w:p w14:paraId="48ED51A0" w14:textId="77777777" w:rsidR="00AF6023" w:rsidRDefault="00EF53F8" w:rsidP="00B06140">
      <w:pPr>
        <w:jc w:val="both"/>
      </w:pPr>
      <w:r>
        <w:t xml:space="preserve">(Source: </w:t>
      </w:r>
      <w:r w:rsidR="007C7147">
        <w:t xml:space="preserve">Whitbread. Co. </w:t>
      </w:r>
      <w:r w:rsidR="00C643C3">
        <w:t>UK</w:t>
      </w:r>
      <w:r w:rsidR="007C7147">
        <w:t>., 2023</w:t>
      </w:r>
      <w:r w:rsidR="00DC734A">
        <w:t>e</w:t>
      </w:r>
      <w:r w:rsidR="007C7147">
        <w:t>).</w:t>
      </w:r>
    </w:p>
    <w:p w14:paraId="53614336" w14:textId="77777777" w:rsidR="002F5580" w:rsidRDefault="002F5580" w:rsidP="00B06140">
      <w:pPr>
        <w:jc w:val="both"/>
        <w:rPr>
          <w:b/>
        </w:rPr>
      </w:pPr>
      <w:r w:rsidRPr="001F3679">
        <w:rPr>
          <w:b/>
        </w:rPr>
        <w:t>Market opportunities</w:t>
      </w:r>
      <w:r>
        <w:rPr>
          <w:b/>
        </w:rPr>
        <w:t xml:space="preserve">- </w:t>
      </w:r>
    </w:p>
    <w:p w14:paraId="555C5186" w14:textId="3401FA43" w:rsidR="009765D3" w:rsidRPr="00522309" w:rsidRDefault="00522309" w:rsidP="00B06140">
      <w:pPr>
        <w:jc w:val="both"/>
      </w:pPr>
      <w:r>
        <w:t xml:space="preserve">The </w:t>
      </w:r>
      <w:r w:rsidR="003B57CC" w:rsidRPr="003B57CC">
        <w:t xml:space="preserve">Mandarin </w:t>
      </w:r>
      <w:r w:rsidR="0075311B">
        <w:t>Oriental</w:t>
      </w:r>
      <w:r w:rsidR="003B57CC" w:rsidRPr="003B57CC">
        <w:t xml:space="preserve"> Hotel Group</w:t>
      </w:r>
      <w:r w:rsidR="003B57CC">
        <w:t>'s great growth opportunities are available in the current mar</w:t>
      </w:r>
      <w:r w:rsidR="008B2406">
        <w:t>ke</w:t>
      </w:r>
      <w:r w:rsidR="003B57CC">
        <w:t xml:space="preserve">t such as </w:t>
      </w:r>
      <w:r w:rsidR="008B2406">
        <w:t xml:space="preserve">the </w:t>
      </w:r>
      <w:r w:rsidR="003B57CC">
        <w:t>potential or existing ex</w:t>
      </w:r>
      <w:r w:rsidR="008B2406">
        <w:t>pans</w:t>
      </w:r>
      <w:r w:rsidR="003B57CC">
        <w:t>ion of the customer segment and exponent</w:t>
      </w:r>
      <w:r w:rsidR="008B2406">
        <w:t>ia</w:t>
      </w:r>
      <w:r w:rsidR="003B57CC">
        <w:t>l growth in the populat</w:t>
      </w:r>
      <w:r w:rsidR="008B2406">
        <w:t>i</w:t>
      </w:r>
      <w:r w:rsidR="003B57CC">
        <w:t>on</w:t>
      </w:r>
      <w:r w:rsidR="0007271E">
        <w:t xml:space="preserve"> in the Europe and Asia</w:t>
      </w:r>
      <w:r w:rsidR="009A7AC7">
        <w:t xml:space="preserve"> countr</w:t>
      </w:r>
      <w:r w:rsidR="0069350D">
        <w:t>ies</w:t>
      </w:r>
      <w:r w:rsidR="004666C3">
        <w:t xml:space="preserve"> (</w:t>
      </w:r>
      <w:r w:rsidR="00EB00D5" w:rsidRPr="00EA1F63">
        <w:rPr>
          <w:szCs w:val="24"/>
        </w:rPr>
        <w:t>Mandarin</w:t>
      </w:r>
      <w:r w:rsidR="00EB00D5">
        <w:rPr>
          <w:szCs w:val="24"/>
        </w:rPr>
        <w:t xml:space="preserve"> O</w:t>
      </w:r>
      <w:r w:rsidR="004666C3" w:rsidRPr="00EA1F63">
        <w:rPr>
          <w:szCs w:val="24"/>
        </w:rPr>
        <w:t>riental</w:t>
      </w:r>
      <w:r w:rsidR="004666C3">
        <w:rPr>
          <w:szCs w:val="24"/>
        </w:rPr>
        <w:t xml:space="preserve">, </w:t>
      </w:r>
      <w:r w:rsidR="004666C3" w:rsidRPr="00EA1F63">
        <w:rPr>
          <w:szCs w:val="24"/>
        </w:rPr>
        <w:t>2023a)</w:t>
      </w:r>
      <w:r w:rsidR="004666C3">
        <w:rPr>
          <w:szCs w:val="24"/>
        </w:rPr>
        <w:t xml:space="preserve">. </w:t>
      </w:r>
      <w:r w:rsidR="005B3DA8">
        <w:t xml:space="preserve">In the first twelve months of the Mandarin </w:t>
      </w:r>
      <w:r w:rsidR="0075311B">
        <w:t>Oriental</w:t>
      </w:r>
      <w:r w:rsidR="005B3DA8">
        <w:t xml:space="preserve"> Group operations, it has seen the home portfolio grow by 150%. </w:t>
      </w:r>
    </w:p>
    <w:p w14:paraId="51B05287" w14:textId="4AEA9A9B" w:rsidR="00F43768" w:rsidRDefault="0017456D" w:rsidP="00B06140">
      <w:pPr>
        <w:jc w:val="both"/>
      </w:pPr>
      <w:r>
        <w:t xml:space="preserve">The Premium Inn (Whitbread) </w:t>
      </w:r>
      <w:r w:rsidR="00680A34">
        <w:t>also want</w:t>
      </w:r>
      <w:r w:rsidR="00452B57">
        <w:t>s</w:t>
      </w:r>
      <w:r w:rsidR="00680A34">
        <w:t xml:space="preserve"> to expand its market share </w:t>
      </w:r>
      <w:r w:rsidR="00452B57">
        <w:t>in Germany.</w:t>
      </w:r>
      <w:r w:rsidR="00350CD8">
        <w:t xml:space="preserve"> The group </w:t>
      </w:r>
      <w:r w:rsidR="00395CE9">
        <w:t xml:space="preserve">has seen that the </w:t>
      </w:r>
      <w:r w:rsidR="00C643C3">
        <w:t>UK</w:t>
      </w:r>
      <w:r w:rsidR="00395CE9">
        <w:t xml:space="preserve"> market condition</w:t>
      </w:r>
      <w:r w:rsidR="00607CA2">
        <w:t>s</w:t>
      </w:r>
      <w:r w:rsidR="00395CE9">
        <w:t xml:space="preserve"> are more similar to the German market.</w:t>
      </w:r>
      <w:r w:rsidR="00421E89">
        <w:t xml:space="preserve"> Thus, for the international expansion of the Premier Inn</w:t>
      </w:r>
      <w:r w:rsidR="00A457C0">
        <w:t xml:space="preserve">, this is </w:t>
      </w:r>
      <w:r w:rsidR="002C6034">
        <w:t xml:space="preserve">a </w:t>
      </w:r>
      <w:r w:rsidR="00A457C0">
        <w:t>highly attr</w:t>
      </w:r>
      <w:r w:rsidR="002C6034">
        <w:t>ac</w:t>
      </w:r>
      <w:r w:rsidR="00A457C0">
        <w:t>tive market</w:t>
      </w:r>
      <w:r w:rsidR="00DC734A">
        <w:t xml:space="preserve"> according to the</w:t>
      </w:r>
      <w:r w:rsidR="00076385">
        <w:t xml:space="preserve"> </w:t>
      </w:r>
      <w:r w:rsidR="00DC734A">
        <w:t xml:space="preserve">Whitbread. Co. </w:t>
      </w:r>
      <w:r w:rsidR="00C643C3">
        <w:t>UK</w:t>
      </w:r>
      <w:r w:rsidR="00DC734A">
        <w:t xml:space="preserve">., </w:t>
      </w:r>
      <w:r w:rsidR="00076385">
        <w:t>(</w:t>
      </w:r>
      <w:r w:rsidR="00DC734A">
        <w:t>2023e).</w:t>
      </w:r>
      <w:r w:rsidR="00A457C0">
        <w:t xml:space="preserve"> </w:t>
      </w:r>
    </w:p>
    <w:p w14:paraId="745ADE81" w14:textId="77777777" w:rsidR="008C7CCC" w:rsidRDefault="008C7CCC" w:rsidP="00B06140">
      <w:pPr>
        <w:jc w:val="both"/>
        <w:rPr>
          <w:b/>
        </w:rPr>
      </w:pPr>
      <w:r>
        <w:rPr>
          <w:b/>
        </w:rPr>
        <w:t>P</w:t>
      </w:r>
      <w:r w:rsidRPr="001F3679">
        <w:rPr>
          <w:b/>
        </w:rPr>
        <w:t>otential barriers to growth</w:t>
      </w:r>
      <w:r>
        <w:rPr>
          <w:b/>
        </w:rPr>
        <w:t xml:space="preserve">- </w:t>
      </w:r>
    </w:p>
    <w:p w14:paraId="5D16F66B" w14:textId="77777777" w:rsidR="0009426E" w:rsidRDefault="000B3D8F" w:rsidP="00B06140">
      <w:pPr>
        <w:jc w:val="both"/>
      </w:pPr>
      <w:r>
        <w:t xml:space="preserve">The Group </w:t>
      </w:r>
      <w:r w:rsidRPr="00F73D06">
        <w:rPr>
          <w:b/>
        </w:rPr>
        <w:t xml:space="preserve">(Mandarin </w:t>
      </w:r>
      <w:r w:rsidR="0075311B">
        <w:rPr>
          <w:b/>
        </w:rPr>
        <w:t>Oriental</w:t>
      </w:r>
      <w:r w:rsidRPr="00F73D06">
        <w:rPr>
          <w:b/>
        </w:rPr>
        <w:t xml:space="preserve"> Hotel)</w:t>
      </w:r>
      <w:r>
        <w:t xml:space="preserve"> faces several financial risks such as interest rates, price risks, and foreign exchange risks.</w:t>
      </w:r>
      <w:r w:rsidR="00CC2037">
        <w:t xml:space="preserve"> </w:t>
      </w:r>
      <w:r w:rsidR="00F73D06">
        <w:t>In addition, the company also faced various other princip</w:t>
      </w:r>
      <w:r w:rsidR="00303E8B">
        <w:t>al</w:t>
      </w:r>
      <w:r w:rsidR="00F73D06">
        <w:t xml:space="preserve"> risks and uncertaint</w:t>
      </w:r>
      <w:r w:rsidR="00077273">
        <w:t>ies</w:t>
      </w:r>
      <w:r w:rsidR="00F73D06">
        <w:t xml:space="preserve"> such as reputational and value of the brand risk, political and legal risks, peo</w:t>
      </w:r>
      <w:r w:rsidR="005B446A">
        <w:t>p</w:t>
      </w:r>
      <w:r w:rsidR="00F73D06">
        <w:t>le and talent</w:t>
      </w:r>
      <w:r w:rsidR="005B446A">
        <w:t xml:space="preserve">, and </w:t>
      </w:r>
      <w:r w:rsidR="00F73D06">
        <w:t xml:space="preserve">changes to laws and regulations of the country or business. </w:t>
      </w:r>
    </w:p>
    <w:p w14:paraId="54F854F1" w14:textId="12D875BE" w:rsidR="009F7181" w:rsidRDefault="00603B5F" w:rsidP="00B06140">
      <w:pPr>
        <w:jc w:val="both"/>
      </w:pPr>
      <w:r>
        <w:t xml:space="preserve">On the other side, the </w:t>
      </w:r>
      <w:r w:rsidRPr="00F73D06">
        <w:rPr>
          <w:b/>
        </w:rPr>
        <w:t>Premier Inn</w:t>
      </w:r>
      <w:r>
        <w:t xml:space="preserve"> faces various potential uncertaint</w:t>
      </w:r>
      <w:r w:rsidR="00AF1D5B">
        <w:t>ies</w:t>
      </w:r>
      <w:r>
        <w:t xml:space="preserve"> in managing internal and external risks. </w:t>
      </w:r>
      <w:r w:rsidR="006569D0">
        <w:t xml:space="preserve">According to the Whitbread. Co. </w:t>
      </w:r>
      <w:r w:rsidR="00C643C3">
        <w:t>UK</w:t>
      </w:r>
      <w:r w:rsidR="006569D0">
        <w:t xml:space="preserve">, (2023f), </w:t>
      </w:r>
      <w:r w:rsidR="00E6368E">
        <w:t>s</w:t>
      </w:r>
      <w:r w:rsidR="00152F1C">
        <w:t>everal risks</w:t>
      </w:r>
      <w:r w:rsidR="00AF1D5B">
        <w:t xml:space="preserve"> </w:t>
      </w:r>
      <w:r w:rsidR="00152F1C">
        <w:t>are</w:t>
      </w:r>
      <w:r w:rsidR="00AF1D5B">
        <w:t xml:space="preserve"> faced by this company which are structural shift, cyber and data security, business interdependencies,  talent retention</w:t>
      </w:r>
      <w:r w:rsidR="00152F1C">
        <w:t>,</w:t>
      </w:r>
      <w:r w:rsidR="00AF1D5B">
        <w:t xml:space="preserve"> and health an</w:t>
      </w:r>
      <w:r w:rsidR="00BF0A5A">
        <w:t>d</w:t>
      </w:r>
      <w:r w:rsidR="00AF1D5B">
        <w:t xml:space="preserve"> safety</w:t>
      </w:r>
      <w:r w:rsidR="004328B7">
        <w:t xml:space="preserve"> risks</w:t>
      </w:r>
      <w:r w:rsidR="006569D0">
        <w:t>.</w:t>
      </w:r>
    </w:p>
    <w:p w14:paraId="55DF74DF" w14:textId="794A9E01" w:rsidR="00E6368E" w:rsidRDefault="00E6368E">
      <w:pPr>
        <w:spacing w:after="160" w:line="259" w:lineRule="auto"/>
        <w:rPr>
          <w:rFonts w:eastAsiaTheme="majorEastAsia" w:cstheme="majorBidi"/>
          <w:b/>
          <w:sz w:val="28"/>
          <w:szCs w:val="32"/>
          <w:lang w:val="en-AU"/>
        </w:rPr>
      </w:pPr>
      <w:r>
        <w:br w:type="page"/>
      </w:r>
    </w:p>
    <w:p w14:paraId="78936840" w14:textId="127438BC" w:rsidR="00BC76B2" w:rsidRPr="00C92219" w:rsidRDefault="00BC76B2" w:rsidP="00B06140">
      <w:pPr>
        <w:pStyle w:val="Heading1"/>
      </w:pPr>
      <w:bookmarkStart w:id="6" w:name="_Toc148109314"/>
      <w:r w:rsidRPr="004F54DB">
        <w:t>Financial Commitment to CSR (Corporate Social Responsibility)</w:t>
      </w:r>
      <w:bookmarkEnd w:id="6"/>
    </w:p>
    <w:p w14:paraId="4A1345E7" w14:textId="6F128194" w:rsidR="003711A5" w:rsidRDefault="003711A5" w:rsidP="00B06140">
      <w:pPr>
        <w:jc w:val="both"/>
      </w:pPr>
      <w:r>
        <w:t>The</w:t>
      </w:r>
      <w:r w:rsidRPr="009C0783">
        <w:rPr>
          <w:b/>
        </w:rPr>
        <w:t xml:space="preserve"> MOIL</w:t>
      </w:r>
      <w:r>
        <w:t xml:space="preserve"> is actively expanding its sustainability program to mitigate the international societal, environmental, and economic risks as well as encompass a good balance of the ESG (environment, social, and governance) factors</w:t>
      </w:r>
      <w:r w:rsidR="006A57A7">
        <w:t xml:space="preserve"> as per the </w:t>
      </w:r>
      <w:r w:rsidR="005B633D">
        <w:t xml:space="preserve">Mandarin </w:t>
      </w:r>
      <w:r w:rsidR="0075311B">
        <w:t>Oriental</w:t>
      </w:r>
      <w:r w:rsidR="006A57A7">
        <w:t xml:space="preserve">, (2023a). </w:t>
      </w:r>
      <w:r>
        <w:t xml:space="preserve"> This will also help in </w:t>
      </w:r>
      <w:r w:rsidR="000D652E">
        <w:t>k</w:t>
      </w:r>
      <w:r>
        <w:t xml:space="preserve">eeping goals and financial commitments. </w:t>
      </w:r>
    </w:p>
    <w:p w14:paraId="606D8310" w14:textId="77777777" w:rsidR="00BC76B2" w:rsidRDefault="009C0783" w:rsidP="00B06140">
      <w:pPr>
        <w:jc w:val="both"/>
      </w:pPr>
      <w:r>
        <w:t xml:space="preserve">The </w:t>
      </w:r>
      <w:r w:rsidRPr="009C0783">
        <w:rPr>
          <w:b/>
        </w:rPr>
        <w:t xml:space="preserve">Premier Inn </w:t>
      </w:r>
      <w:r w:rsidR="00472BEF" w:rsidRPr="00472BEF">
        <w:t>will enhance</w:t>
      </w:r>
      <w:r w:rsidR="003F4995" w:rsidRPr="00472BEF">
        <w:t xml:space="preserve"> its ESG program includ</w:t>
      </w:r>
      <w:r w:rsidR="00472BEF" w:rsidRPr="00472BEF">
        <w:t>ing</w:t>
      </w:r>
      <w:r w:rsidR="003F4995" w:rsidRPr="00472BEF">
        <w:t xml:space="preserve"> the Net Zero Target by upcoming 10 years. </w:t>
      </w:r>
      <w:r w:rsidR="00472BEF">
        <w:t xml:space="preserve"> The Agenda of ESG cover</w:t>
      </w:r>
      <w:r w:rsidR="007650FA">
        <w:t>s</w:t>
      </w:r>
      <w:r w:rsidR="00472BEF">
        <w:t xml:space="preserve"> various topics which are food waste, single</w:t>
      </w:r>
      <w:r w:rsidR="007650FA">
        <w:t>-</w:t>
      </w:r>
      <w:r w:rsidR="00472BEF">
        <w:t>use plastic, and emissions</w:t>
      </w:r>
      <w:r w:rsidR="00536229">
        <w:t xml:space="preserve"> as per the Whitbread Co. </w:t>
      </w:r>
      <w:r w:rsidR="00C643C3">
        <w:t>UK</w:t>
      </w:r>
      <w:r w:rsidR="00536229">
        <w:t xml:space="preserve">, (2023b). </w:t>
      </w:r>
    </w:p>
    <w:p w14:paraId="6449D5FA" w14:textId="77777777" w:rsidR="00BC76B2" w:rsidRDefault="00BC76B2" w:rsidP="00B06140">
      <w:pPr>
        <w:jc w:val="both"/>
        <w:rPr>
          <w:b/>
        </w:rPr>
      </w:pPr>
      <w:r w:rsidRPr="00646CCF">
        <w:rPr>
          <w:b/>
        </w:rPr>
        <w:t>Sustainability practices</w:t>
      </w:r>
    </w:p>
    <w:p w14:paraId="7FA2B780" w14:textId="77777777" w:rsidR="0087144F" w:rsidRDefault="0087144F" w:rsidP="00B06140">
      <w:pPr>
        <w:jc w:val="both"/>
      </w:pPr>
      <w:r>
        <w:t xml:space="preserve">The </w:t>
      </w:r>
      <w:r w:rsidR="00E21F4D" w:rsidRPr="001E3183">
        <w:rPr>
          <w:b/>
        </w:rPr>
        <w:t xml:space="preserve">Mandarin </w:t>
      </w:r>
      <w:r w:rsidR="0075311B">
        <w:rPr>
          <w:b/>
        </w:rPr>
        <w:t>Oriental</w:t>
      </w:r>
      <w:r w:rsidR="00E21F4D">
        <w:t xml:space="preserve"> uses the Greenview Portal for managing the susta</w:t>
      </w:r>
      <w:r w:rsidR="004E4626">
        <w:t>inabili</w:t>
      </w:r>
      <w:r w:rsidR="00E21F4D">
        <w:t xml:space="preserve">ty data system. </w:t>
      </w:r>
      <w:r w:rsidR="004E4626">
        <w:t>The company achi</w:t>
      </w:r>
      <w:r w:rsidR="002B537B">
        <w:t>e</w:t>
      </w:r>
      <w:r w:rsidR="004E4626">
        <w:t xml:space="preserve">ved the 16% and 31% water and energy intensity reduction respectively and </w:t>
      </w:r>
      <w:r w:rsidR="002B537B">
        <w:t xml:space="preserve">a </w:t>
      </w:r>
      <w:r w:rsidR="004E4626">
        <w:t>30% reductio</w:t>
      </w:r>
      <w:r w:rsidR="002B537B">
        <w:t>n</w:t>
      </w:r>
      <w:r w:rsidR="004E4626">
        <w:t xml:space="preserve"> of carbon</w:t>
      </w:r>
      <w:r w:rsidR="002B537B">
        <w:t xml:space="preserve"> as com</w:t>
      </w:r>
      <w:r w:rsidR="00A42D98">
        <w:t>pa</w:t>
      </w:r>
      <w:r w:rsidR="002B537B">
        <w:t xml:space="preserve">red to the 2012 baselines. </w:t>
      </w:r>
      <w:r w:rsidR="00A42D98">
        <w:t xml:space="preserve">In 2022 company operations will be eliminating 99% of single-use plastic. </w:t>
      </w:r>
    </w:p>
    <w:p w14:paraId="2066A7FB" w14:textId="77777777" w:rsidR="00B05530" w:rsidRDefault="00B05530" w:rsidP="00B06140">
      <w:pPr>
        <w:jc w:val="both"/>
        <w:rPr>
          <w:b/>
        </w:rPr>
      </w:pPr>
      <w:r>
        <w:rPr>
          <w:noProof/>
          <w:lang w:val="en-GB" w:eastAsia="en-GB"/>
        </w:rPr>
        <w:drawing>
          <wp:inline distT="0" distB="0" distL="0" distR="0" wp14:anchorId="544C89D5" wp14:editId="17508DAB">
            <wp:extent cx="4038600" cy="3028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38600" cy="3028950"/>
                    </a:xfrm>
                    <a:prstGeom prst="rect">
                      <a:avLst/>
                    </a:prstGeom>
                  </pic:spPr>
                </pic:pic>
              </a:graphicData>
            </a:graphic>
          </wp:inline>
        </w:drawing>
      </w:r>
    </w:p>
    <w:p w14:paraId="1D47130A" w14:textId="77777777" w:rsidR="00B05530" w:rsidRPr="005B633D" w:rsidRDefault="00B05530" w:rsidP="00B06140">
      <w:pPr>
        <w:jc w:val="both"/>
      </w:pPr>
      <w:r w:rsidRPr="005B633D">
        <w:t xml:space="preserve">(Source: </w:t>
      </w:r>
      <w:r w:rsidR="00C44CD4" w:rsidRPr="005B633D">
        <w:t xml:space="preserve">Whitbread Co. </w:t>
      </w:r>
      <w:r w:rsidR="00C643C3" w:rsidRPr="005B633D">
        <w:t>UK</w:t>
      </w:r>
      <w:r w:rsidR="00C44CD4" w:rsidRPr="005B633D">
        <w:t xml:space="preserve"> 2023g)</w:t>
      </w:r>
      <w:r w:rsidR="005B633D">
        <w:t>.</w:t>
      </w:r>
    </w:p>
    <w:p w14:paraId="4AB22BB7" w14:textId="77777777" w:rsidR="00652659" w:rsidRPr="005B633D" w:rsidRDefault="00E02C6A" w:rsidP="00B06140">
      <w:pPr>
        <w:jc w:val="both"/>
      </w:pPr>
      <w:r>
        <w:t xml:space="preserve">The </w:t>
      </w:r>
      <w:r w:rsidRPr="001E3183">
        <w:rPr>
          <w:b/>
        </w:rPr>
        <w:t>Premier Inn</w:t>
      </w:r>
      <w:r>
        <w:t xml:space="preserve"> believe</w:t>
      </w:r>
      <w:r w:rsidR="00F1157D">
        <w:t>s</w:t>
      </w:r>
      <w:r>
        <w:t xml:space="preserve"> we have a resp</w:t>
      </w:r>
      <w:r w:rsidR="00F1157D">
        <w:t>o</w:t>
      </w:r>
      <w:r>
        <w:t>nsibility to facili</w:t>
      </w:r>
      <w:r w:rsidR="00F1157D">
        <w:t>ta</w:t>
      </w:r>
      <w:r>
        <w:t>te the people</w:t>
      </w:r>
      <w:r w:rsidR="00F1157D">
        <w:t>'s</w:t>
      </w:r>
      <w:r>
        <w:t xml:space="preserve"> work as well as live</w:t>
      </w:r>
      <w:r w:rsidR="00F1157D">
        <w:t>s</w:t>
      </w:r>
      <w:r>
        <w:t xml:space="preserve">. </w:t>
      </w:r>
      <w:r w:rsidR="00F1157D">
        <w:t>‘Force for Good’ is the sustainability program of this company.</w:t>
      </w:r>
      <w:r w:rsidR="009C018E">
        <w:t xml:space="preserve"> As per the Whitbread Co. </w:t>
      </w:r>
      <w:r w:rsidR="00C643C3">
        <w:t>UK</w:t>
      </w:r>
      <w:r w:rsidR="009C018E">
        <w:t xml:space="preserve">, (2023g), </w:t>
      </w:r>
      <w:r w:rsidR="00F1157D">
        <w:t xml:space="preserve">It aims to make sure that the company has an impact positively on all our communities as well as stakeholders. </w:t>
      </w:r>
      <w:r w:rsidR="004131BE">
        <w:t xml:space="preserve">It split its programs into three parts mentioned below: </w:t>
      </w:r>
    </w:p>
    <w:p w14:paraId="3043F774" w14:textId="77777777" w:rsidR="008666FA" w:rsidRDefault="008666FA" w:rsidP="00B06140">
      <w:pPr>
        <w:jc w:val="both"/>
        <w:rPr>
          <w:b/>
        </w:rPr>
      </w:pPr>
      <w:r w:rsidRPr="00646CCF">
        <w:rPr>
          <w:b/>
        </w:rPr>
        <w:t>Community engagement</w:t>
      </w:r>
    </w:p>
    <w:p w14:paraId="3A78ED2A" w14:textId="77777777" w:rsidR="002C71F2" w:rsidRDefault="001543D7" w:rsidP="00B06140">
      <w:pPr>
        <w:jc w:val="both"/>
      </w:pPr>
      <w:r>
        <w:rPr>
          <w:b/>
        </w:rPr>
        <w:t xml:space="preserve">MOIL </w:t>
      </w:r>
      <w:r>
        <w:t>Company connect</w:t>
      </w:r>
      <w:r w:rsidR="0055678D">
        <w:t>s</w:t>
      </w:r>
      <w:r>
        <w:t xml:space="preserve"> with other </w:t>
      </w:r>
      <w:r w:rsidR="00B51F0B">
        <w:t xml:space="preserve">communities and </w:t>
      </w:r>
      <w:r w:rsidR="0055678D">
        <w:t xml:space="preserve">indigenous </w:t>
      </w:r>
      <w:r w:rsidR="00B51F0B">
        <w:t>peoples who help in their growth and susta</w:t>
      </w:r>
      <w:r w:rsidR="0055678D">
        <w:t>ina</w:t>
      </w:r>
      <w:r w:rsidR="00B51F0B">
        <w:t>bility process</w:t>
      </w:r>
      <w:r w:rsidR="00EC0DE1">
        <w:t xml:space="preserve"> as per the sustainability report </w:t>
      </w:r>
      <w:r w:rsidR="005B633D">
        <w:t xml:space="preserve">Mandarin </w:t>
      </w:r>
      <w:r w:rsidR="0075311B">
        <w:t>Oriental</w:t>
      </w:r>
      <w:r w:rsidR="00EC0DE1">
        <w:t xml:space="preserve">, (2022). </w:t>
      </w:r>
      <w:r w:rsidR="0055678D">
        <w:t xml:space="preserve">There are some names </w:t>
      </w:r>
      <w:r w:rsidR="0055678D" w:rsidRPr="0055678D">
        <w:t xml:space="preserve">Mandarin </w:t>
      </w:r>
      <w:r w:rsidR="0075311B">
        <w:t>Oriental</w:t>
      </w:r>
      <w:r w:rsidR="0055678D" w:rsidRPr="0055678D">
        <w:t>, Guangzhou</w:t>
      </w:r>
      <w:r w:rsidR="0055678D">
        <w:t xml:space="preserve">, Emirates Palace (Mandarin </w:t>
      </w:r>
      <w:r w:rsidR="0075311B">
        <w:t>Oriental</w:t>
      </w:r>
      <w:r w:rsidR="0055678D">
        <w:t xml:space="preserve">, Abu Dhabi), Mandarin </w:t>
      </w:r>
      <w:r w:rsidR="0075311B">
        <w:t>Oriental</w:t>
      </w:r>
      <w:r w:rsidR="0055678D">
        <w:t xml:space="preserve">, Taipei, Mandarin </w:t>
      </w:r>
      <w:r w:rsidR="0075311B">
        <w:t>Oriental</w:t>
      </w:r>
      <w:r w:rsidR="0055678D">
        <w:t>, Bodrum</w:t>
      </w:r>
      <w:r w:rsidR="000D52C8">
        <w:t>,</w:t>
      </w:r>
      <w:r w:rsidR="0055678D">
        <w:t xml:space="preserve"> and Mandarin </w:t>
      </w:r>
      <w:r w:rsidR="0075311B">
        <w:t>Oriental</w:t>
      </w:r>
      <w:r w:rsidR="0055678D">
        <w:t xml:space="preserve">, Bangkok. </w:t>
      </w:r>
      <w:r w:rsidR="00E12B41">
        <w:t>These communities aid th</w:t>
      </w:r>
      <w:r w:rsidR="000D52C8">
        <w:t>e</w:t>
      </w:r>
      <w:r w:rsidR="00E12B41">
        <w:t xml:space="preserve"> hospitality industry </w:t>
      </w:r>
      <w:r w:rsidR="000D52C8">
        <w:t>in</w:t>
      </w:r>
      <w:r w:rsidR="00E12B41">
        <w:t xml:space="preserve"> increasing profits and revenues. </w:t>
      </w:r>
    </w:p>
    <w:p w14:paraId="4C2F3DCC" w14:textId="2A89446B" w:rsidR="00652659" w:rsidRPr="005B633D" w:rsidRDefault="00EE5057" w:rsidP="00B06140">
      <w:pPr>
        <w:jc w:val="both"/>
      </w:pPr>
      <w:r w:rsidRPr="00214E98">
        <w:t xml:space="preserve">On the other side, </w:t>
      </w:r>
      <w:r w:rsidRPr="00643159">
        <w:rPr>
          <w:b/>
        </w:rPr>
        <w:t>Premier Inn (Whitbread),</w:t>
      </w:r>
      <w:r w:rsidRPr="00214E98">
        <w:t xml:space="preserve"> always wanted to have </w:t>
      </w:r>
      <w:r w:rsidR="00214E98" w:rsidRPr="00214E98">
        <w:t xml:space="preserve">a </w:t>
      </w:r>
      <w:r w:rsidRPr="00214E98">
        <w:t xml:space="preserve">positive impact </w:t>
      </w:r>
      <w:r w:rsidR="00214E98" w:rsidRPr="00214E98">
        <w:t xml:space="preserve">on </w:t>
      </w:r>
      <w:r w:rsidRPr="00214E98">
        <w:t xml:space="preserve">its operations and policies </w:t>
      </w:r>
      <w:r w:rsidR="00214E98" w:rsidRPr="00214E98">
        <w:t>on</w:t>
      </w:r>
      <w:r w:rsidRPr="00214E98">
        <w:t xml:space="preserve"> their communities and customers. </w:t>
      </w:r>
      <w:r w:rsidR="006D4F7B">
        <w:t xml:space="preserve">The report of </w:t>
      </w:r>
      <w:r w:rsidR="00823AA3">
        <w:t>the</w:t>
      </w:r>
      <w:r w:rsidR="006D4F7B">
        <w:t xml:space="preserve"> charity partner article in Whitbread. Co. </w:t>
      </w:r>
      <w:r w:rsidR="00C643C3">
        <w:t>UK</w:t>
      </w:r>
      <w:r w:rsidR="006D4F7B">
        <w:t>, (2023c), state that the</w:t>
      </w:r>
      <w:r w:rsidR="006D4F7B" w:rsidRPr="0070783B">
        <w:t xml:space="preserve"> </w:t>
      </w:r>
      <w:r w:rsidR="00214E98">
        <w:t>GOSH (Great Ormond Street Hospital Children's Charity) plays a major part in the company brand</w:t>
      </w:r>
      <w:r w:rsidR="0069125B">
        <w:t xml:space="preserve"> and it is the charity partner</w:t>
      </w:r>
      <w:r w:rsidR="009641E8">
        <w:t xml:space="preserve"> </w:t>
      </w:r>
    </w:p>
    <w:p w14:paraId="4B629745" w14:textId="77777777" w:rsidR="008666FA" w:rsidRDefault="008666FA" w:rsidP="00B06140">
      <w:pPr>
        <w:jc w:val="both"/>
        <w:rPr>
          <w:b/>
        </w:rPr>
      </w:pPr>
      <w:r w:rsidRPr="00646CCF">
        <w:rPr>
          <w:b/>
        </w:rPr>
        <w:t>Ethical business practices</w:t>
      </w:r>
    </w:p>
    <w:p w14:paraId="20521BF1" w14:textId="7ECC38A5" w:rsidR="00382B2D" w:rsidRDefault="008D52E2" w:rsidP="00B06140">
      <w:pPr>
        <w:jc w:val="both"/>
      </w:pPr>
      <w:r>
        <w:t xml:space="preserve">According to the </w:t>
      </w:r>
      <w:r w:rsidR="005B633D">
        <w:t xml:space="preserve">Mandarin </w:t>
      </w:r>
      <w:r w:rsidR="0075311B">
        <w:t>Oriental</w:t>
      </w:r>
      <w:r>
        <w:t xml:space="preserve">, (2022), </w:t>
      </w:r>
      <w:r w:rsidR="00382B2D">
        <w:t xml:space="preserve">The </w:t>
      </w:r>
      <w:r w:rsidR="00382B2D" w:rsidRPr="00643159">
        <w:rPr>
          <w:b/>
        </w:rPr>
        <w:t>MOIL</w:t>
      </w:r>
      <w:r w:rsidR="00382B2D" w:rsidRPr="00643159">
        <w:t xml:space="preserve"> </w:t>
      </w:r>
      <w:r w:rsidR="00382B2D">
        <w:t xml:space="preserve">mitigates individual biases through stringent recruitment policies. To promote diverse equitable talent the company will invest more </w:t>
      </w:r>
      <w:r w:rsidR="00823AA3">
        <w:t>amounts</w:t>
      </w:r>
      <w:r w:rsidR="00382B2D">
        <w:t xml:space="preserve"> in a diverse talent pipeline. Further, to understand individual experience gets better insight and data. </w:t>
      </w:r>
    </w:p>
    <w:p w14:paraId="0906B948" w14:textId="7BA60135" w:rsidR="00C92219" w:rsidRDefault="005B633D" w:rsidP="00B06140">
      <w:pPr>
        <w:jc w:val="both"/>
      </w:pPr>
      <w:r w:rsidRPr="00620D20">
        <w:rPr>
          <w:b/>
        </w:rPr>
        <w:t>Whitbread</w:t>
      </w:r>
      <w:r w:rsidR="00620D20" w:rsidRPr="00620D20">
        <w:rPr>
          <w:b/>
        </w:rPr>
        <w:t xml:space="preserve"> </w:t>
      </w:r>
      <w:r w:rsidRPr="00620D20">
        <w:rPr>
          <w:b/>
        </w:rPr>
        <w:t>Company</w:t>
      </w:r>
      <w:r w:rsidR="00643159" w:rsidRPr="00620D20">
        <w:t xml:space="preserve"> </w:t>
      </w:r>
      <w:r w:rsidR="00643159">
        <w:t>provides training and development program</w:t>
      </w:r>
      <w:r w:rsidR="001779A5">
        <w:t>s</w:t>
      </w:r>
      <w:r w:rsidR="00643159">
        <w:t xml:space="preserve"> to their suppliers regarding ethical sourcing and modern s</w:t>
      </w:r>
      <w:r w:rsidR="001779A5">
        <w:t>la</w:t>
      </w:r>
      <w:r w:rsidR="00643159">
        <w:t xml:space="preserve">very. </w:t>
      </w:r>
      <w:r w:rsidR="006569D0">
        <w:t xml:space="preserve">The annual report of Whitbread. Co. </w:t>
      </w:r>
      <w:r w:rsidR="00C643C3">
        <w:t>UK</w:t>
      </w:r>
      <w:r w:rsidR="006569D0">
        <w:t xml:space="preserve">, (2022), </w:t>
      </w:r>
      <w:r>
        <w:t>stated that t</w:t>
      </w:r>
      <w:r w:rsidR="001779A5">
        <w:t xml:space="preserve">he board also maintains and develops the behavior and ethics, and it is communicated to the employees </w:t>
      </w:r>
      <w:r w:rsidR="004C567E">
        <w:t>as well as provide</w:t>
      </w:r>
      <w:r w:rsidR="0009555E">
        <w:t>d</w:t>
      </w:r>
      <w:r w:rsidR="004C567E">
        <w:t xml:space="preserve"> training. </w:t>
      </w:r>
    </w:p>
    <w:p w14:paraId="61FEB2A1" w14:textId="0903CF15" w:rsidR="005B633D" w:rsidRPr="00C24417" w:rsidRDefault="00C92219" w:rsidP="005B633D">
      <w:pPr>
        <w:pStyle w:val="Heading1"/>
      </w:pPr>
      <w:r>
        <w:br w:type="page"/>
      </w:r>
      <w:bookmarkStart w:id="7" w:name="_Toc148109315"/>
      <w:r w:rsidR="005B633D">
        <w:t>Recommendation</w:t>
      </w:r>
      <w:r w:rsidR="00A56107">
        <w:t>s</w:t>
      </w:r>
      <w:bookmarkEnd w:id="7"/>
    </w:p>
    <w:p w14:paraId="0317C287" w14:textId="77777777" w:rsidR="005B633D" w:rsidRDefault="005B633D" w:rsidP="005B633D">
      <w:pPr>
        <w:jc w:val="both"/>
        <w:rPr>
          <w:b/>
          <w:lang w:val="en-AU"/>
        </w:rPr>
      </w:pPr>
      <w:r>
        <w:rPr>
          <w:b/>
          <w:lang w:val="en-AU"/>
        </w:rPr>
        <w:t>O</w:t>
      </w:r>
      <w:r w:rsidRPr="0089730D">
        <w:rPr>
          <w:b/>
          <w:lang w:val="en-AU"/>
        </w:rPr>
        <w:t>pportunities for growth</w:t>
      </w:r>
    </w:p>
    <w:p w14:paraId="418E6812" w14:textId="05EEFE8A" w:rsidR="005B633D" w:rsidRPr="0089730D" w:rsidRDefault="005B633D" w:rsidP="005B633D">
      <w:pPr>
        <w:jc w:val="both"/>
        <w:rPr>
          <w:b/>
          <w:lang w:val="en-AU"/>
        </w:rPr>
      </w:pPr>
      <w:r>
        <w:rPr>
          <w:lang w:val="en-AU"/>
        </w:rPr>
        <w:t xml:space="preserve">The development of the market will lead to the dilution of rivalry benefits and it enables </w:t>
      </w:r>
      <w:r w:rsidR="00965E46">
        <w:rPr>
          <w:lang w:val="en-AU"/>
        </w:rPr>
        <w:t xml:space="preserve">Mandarin </w:t>
      </w:r>
      <w:r w:rsidR="00B8205A">
        <w:rPr>
          <w:lang w:val="en-AU"/>
        </w:rPr>
        <w:t>Company</w:t>
      </w:r>
      <w:r>
        <w:rPr>
          <w:lang w:val="en-AU"/>
        </w:rPr>
        <w:t xml:space="preserve"> to enhance their competitiveness in comparison to each other or another competitor. Increasing customer spend</w:t>
      </w:r>
      <w:r w:rsidR="00823AA3">
        <w:rPr>
          <w:lang w:val="en-AU"/>
        </w:rPr>
        <w:t xml:space="preserve">ing and an uptick in economics will assist Mandarin Oriental Company </w:t>
      </w:r>
      <w:r>
        <w:rPr>
          <w:lang w:val="en-AU"/>
        </w:rPr>
        <w:t>to increase its market sh</w:t>
      </w:r>
      <w:r w:rsidR="00823AA3">
        <w:rPr>
          <w:lang w:val="en-AU"/>
        </w:rPr>
        <w:t xml:space="preserve">are and capture new customers. </w:t>
      </w:r>
    </w:p>
    <w:p w14:paraId="0F3B48C5" w14:textId="77777777" w:rsidR="005B633D" w:rsidRDefault="005B633D" w:rsidP="005B633D">
      <w:pPr>
        <w:jc w:val="both"/>
        <w:rPr>
          <w:b/>
          <w:lang w:val="en-AU"/>
        </w:rPr>
      </w:pPr>
      <w:r>
        <w:rPr>
          <w:b/>
          <w:lang w:val="en-AU"/>
        </w:rPr>
        <w:t>P</w:t>
      </w:r>
      <w:r w:rsidRPr="0089730D">
        <w:rPr>
          <w:b/>
          <w:lang w:val="en-AU"/>
        </w:rPr>
        <w:t>otential for outsourcing</w:t>
      </w:r>
    </w:p>
    <w:p w14:paraId="706369F5" w14:textId="47EA7CCB" w:rsidR="005B633D" w:rsidRDefault="005B633D" w:rsidP="005B633D">
      <w:pPr>
        <w:jc w:val="both"/>
        <w:rPr>
          <w:lang w:val="en-AU"/>
        </w:rPr>
      </w:pPr>
      <w:r>
        <w:rPr>
          <w:lang w:val="en-AU"/>
        </w:rPr>
        <w:t xml:space="preserve">Mainly all companies prefer outsourcing to enhance the reliability and transparency of the data. Business process outsourcing, IT outsourcing, and systems consulting and integration are examples of IT service contracts. It </w:t>
      </w:r>
      <w:r w:rsidR="0024266E">
        <w:rPr>
          <w:lang w:val="en-AU"/>
        </w:rPr>
        <w:t>will assist</w:t>
      </w:r>
      <w:r>
        <w:rPr>
          <w:lang w:val="en-AU"/>
        </w:rPr>
        <w:t xml:space="preserve"> Premier Inn to identify new or emerging opportunities/ requirements, account development &amp; positioning, and upselling as well as cross-selling opportunities available in the open market. </w:t>
      </w:r>
    </w:p>
    <w:p w14:paraId="30E4C548" w14:textId="77777777" w:rsidR="005B633D" w:rsidRDefault="005B633D">
      <w:pPr>
        <w:spacing w:after="160" w:line="259" w:lineRule="auto"/>
        <w:rPr>
          <w:rFonts w:eastAsiaTheme="majorEastAsia" w:cstheme="majorBidi"/>
          <w:b/>
          <w:sz w:val="28"/>
          <w:szCs w:val="32"/>
          <w:lang w:val="en-AU"/>
        </w:rPr>
      </w:pPr>
      <w:r>
        <w:br w:type="page"/>
      </w:r>
    </w:p>
    <w:p w14:paraId="53711693" w14:textId="77777777" w:rsidR="00C24417" w:rsidRDefault="00C24417" w:rsidP="00B06140">
      <w:pPr>
        <w:pStyle w:val="Heading1"/>
      </w:pPr>
      <w:bookmarkStart w:id="8" w:name="_Toc148109316"/>
      <w:r>
        <w:t>Conclusion</w:t>
      </w:r>
      <w:bookmarkEnd w:id="8"/>
    </w:p>
    <w:p w14:paraId="347BE0D1" w14:textId="77777777" w:rsidR="002371E4" w:rsidRPr="005B633D" w:rsidRDefault="00C24417" w:rsidP="005B633D">
      <w:pPr>
        <w:jc w:val="both"/>
        <w:rPr>
          <w:rFonts w:cs="Times New Roman"/>
          <w:b/>
          <w:bCs/>
          <w:szCs w:val="24"/>
        </w:rPr>
      </w:pPr>
      <w:r>
        <w:rPr>
          <w:rFonts w:cs="Times New Roman"/>
          <w:szCs w:val="24"/>
        </w:rPr>
        <w:t xml:space="preserve">This report has been concluded based on the comparison of two hospitality industry companies which were Mandarin </w:t>
      </w:r>
      <w:r w:rsidR="0075311B">
        <w:rPr>
          <w:rFonts w:cs="Times New Roman"/>
          <w:szCs w:val="24"/>
        </w:rPr>
        <w:t>Oriental</w:t>
      </w:r>
      <w:r>
        <w:rPr>
          <w:rFonts w:cs="Times New Roman"/>
          <w:szCs w:val="24"/>
        </w:rPr>
        <w:t xml:space="preserve"> Groups of Hotels and Premier Inn. It has been noticed that Premier Inn has been performing on a larger scale than Mandarin </w:t>
      </w:r>
      <w:r w:rsidR="0075311B">
        <w:rPr>
          <w:rFonts w:cs="Times New Roman"/>
          <w:szCs w:val="24"/>
        </w:rPr>
        <w:t>Oriental</w:t>
      </w:r>
      <w:r>
        <w:rPr>
          <w:rFonts w:cs="Times New Roman"/>
          <w:szCs w:val="24"/>
        </w:rPr>
        <w:t xml:space="preserve"> and they earned better revenue. Premier Inn has been outperforming based on financial commitment to CSR and ethical practices. The market share of Premier Inn has been larger than Mandarin </w:t>
      </w:r>
      <w:r w:rsidR="0075311B">
        <w:rPr>
          <w:rFonts w:cs="Times New Roman"/>
          <w:szCs w:val="24"/>
        </w:rPr>
        <w:t>Oriental</w:t>
      </w:r>
      <w:r>
        <w:rPr>
          <w:rFonts w:cs="Times New Roman"/>
          <w:szCs w:val="24"/>
        </w:rPr>
        <w:t xml:space="preserve"> as they have more shareholders. Their ethical practices and CSR activities vary as they both had different measures to perform in these criteria.</w:t>
      </w:r>
      <w:r w:rsidRPr="00785B28">
        <w:rPr>
          <w:rFonts w:cs="Times New Roman"/>
          <w:b/>
          <w:bCs/>
          <w:szCs w:val="24"/>
        </w:rPr>
        <w:br w:type="page"/>
      </w:r>
    </w:p>
    <w:p w14:paraId="0F6C7C7C" w14:textId="77777777" w:rsidR="00B06140" w:rsidRPr="00591DF4" w:rsidRDefault="009100EF" w:rsidP="00591DF4">
      <w:pPr>
        <w:pStyle w:val="Heading1"/>
      </w:pPr>
      <w:bookmarkStart w:id="9" w:name="_Toc148109317"/>
      <w:r>
        <w:t>References</w:t>
      </w:r>
      <w:bookmarkEnd w:id="9"/>
    </w:p>
    <w:p w14:paraId="6B1696B2" w14:textId="21846CFE" w:rsidR="009C5CD3" w:rsidRDefault="009C5CD3" w:rsidP="5BE2E313">
      <w:pPr>
        <w:jc w:val="both"/>
        <w:rPr>
          <w:rFonts w:cs="Times New Roman"/>
        </w:rPr>
      </w:pPr>
      <w:r w:rsidRPr="5BE2E313">
        <w:rPr>
          <w:rFonts w:cs="Times New Roman"/>
        </w:rPr>
        <w:t xml:space="preserve">Annual Report (2021) </w:t>
      </w:r>
      <w:r w:rsidRPr="00CB3A5F">
        <w:rPr>
          <w:rFonts w:cs="Times New Roman"/>
          <w:i/>
        </w:rPr>
        <w:t>Whitbread PLC Annual Report and Accounts 2021/22</w:t>
      </w:r>
      <w:r w:rsidRPr="5BE2E313">
        <w:rPr>
          <w:rFonts w:cs="Times New Roman"/>
        </w:rPr>
        <w:t>. Available at: https://www.annualreports.com/HostedData/AnnualReports/PDF/LSE_WTB_2022.pdf. (Accessed at: 7 October 2023)</w:t>
      </w:r>
      <w:r w:rsidR="00560AB6">
        <w:rPr>
          <w:rFonts w:cs="Times New Roman"/>
        </w:rPr>
        <w:t>.</w:t>
      </w:r>
    </w:p>
    <w:p w14:paraId="5CA02086" w14:textId="77777777" w:rsidR="009C5CD3" w:rsidRDefault="009C5CD3" w:rsidP="5BE2E313">
      <w:pPr>
        <w:jc w:val="both"/>
        <w:rPr>
          <w:rFonts w:cs="Times New Roman"/>
        </w:rPr>
      </w:pPr>
      <w:r w:rsidRPr="5BE2E313">
        <w:rPr>
          <w:rFonts w:cs="Times New Roman"/>
        </w:rPr>
        <w:t xml:space="preserve">Caillavet C. (2023) </w:t>
      </w:r>
      <w:r w:rsidRPr="00560AB6">
        <w:rPr>
          <w:rFonts w:cs="Times New Roman"/>
          <w:i/>
        </w:rPr>
        <w:t>Mandarin Oriental Swings to Underlying Profit as Revenue Tops Pre-Covid Levels.</w:t>
      </w:r>
      <w:r w:rsidRPr="5BE2E313">
        <w:rPr>
          <w:rFonts w:cs="Times New Roman"/>
        </w:rPr>
        <w:t xml:space="preserve"> Available at: https://www.mingtiandi.com/real-estate/finance/mandarin-Oriental-swings-to-underlying-profit-in-2022/#:~:text=Total%20revenue%20of%20hotels%20under,quarter%2C%20said%20chairman%20Ben%20Keswick. (Accessed at: 9 October 2023)</w:t>
      </w:r>
      <w:r>
        <w:rPr>
          <w:rFonts w:cs="Times New Roman"/>
        </w:rPr>
        <w:t>.</w:t>
      </w:r>
    </w:p>
    <w:p w14:paraId="060CAA3F" w14:textId="77777777" w:rsidR="009C5CD3" w:rsidRDefault="009C5CD3" w:rsidP="5BE2E313">
      <w:pPr>
        <w:jc w:val="both"/>
        <w:rPr>
          <w:rFonts w:cs="Times New Roman"/>
        </w:rPr>
      </w:pPr>
      <w:r w:rsidRPr="51D755BC">
        <w:rPr>
          <w:rFonts w:cs="Times New Roman"/>
        </w:rPr>
        <w:t>Comparably (2023</w:t>
      </w:r>
      <w:r>
        <w:rPr>
          <w:rFonts w:cs="Times New Roman"/>
        </w:rPr>
        <w:t>a)</w:t>
      </w:r>
      <w:r w:rsidRPr="51D755BC">
        <w:rPr>
          <w:rFonts w:cs="Times New Roman"/>
        </w:rPr>
        <w:t xml:space="preserve"> </w:t>
      </w:r>
      <w:r w:rsidRPr="00560AB6">
        <w:rPr>
          <w:rFonts w:cs="Times New Roman"/>
          <w:i/>
        </w:rPr>
        <w:t>About Premier Inn’s Brand</w:t>
      </w:r>
      <w:r w:rsidRPr="51D755BC">
        <w:rPr>
          <w:rFonts w:cs="Times New Roman"/>
        </w:rPr>
        <w:t>. Available at: https://www.comparably.com/brands/premier-inn (Accessed at: 10 October 2023)</w:t>
      </w:r>
      <w:r>
        <w:rPr>
          <w:rFonts w:cs="Times New Roman"/>
        </w:rPr>
        <w:t>.</w:t>
      </w:r>
    </w:p>
    <w:p w14:paraId="2EEBE624" w14:textId="70561ED7" w:rsidR="009C5CD3" w:rsidRDefault="009C5CD3" w:rsidP="5BE2E313">
      <w:pPr>
        <w:jc w:val="both"/>
        <w:rPr>
          <w:rFonts w:cs="Times New Roman"/>
        </w:rPr>
      </w:pPr>
      <w:r>
        <w:rPr>
          <w:rStyle w:val="ui-provider"/>
        </w:rPr>
        <w:t xml:space="preserve">Comparably (2023b) </w:t>
      </w:r>
      <w:r w:rsidRPr="00560AB6">
        <w:rPr>
          <w:rStyle w:val="ui-provider"/>
          <w:i/>
        </w:rPr>
        <w:t>Fairmont vs Mandarin Oriental Hotel Group</w:t>
      </w:r>
      <w:r>
        <w:rPr>
          <w:rStyle w:val="ui-provider"/>
        </w:rPr>
        <w:t xml:space="preserve">. Available at: </w:t>
      </w:r>
      <w:r w:rsidRPr="008E6EA0">
        <w:rPr>
          <w:rStyle w:val="ui-provider"/>
        </w:rPr>
        <w:t>https://www.comparably.com/competitors/fairmont-vs-mandarin-oriental-hotel-group</w:t>
      </w:r>
      <w:r>
        <w:rPr>
          <w:rStyle w:val="ui-provider"/>
        </w:rPr>
        <w:t xml:space="preserve"> (Accessed at: 10 October 2023)</w:t>
      </w:r>
      <w:r w:rsidR="00560AB6">
        <w:rPr>
          <w:rStyle w:val="ui-provider"/>
        </w:rPr>
        <w:t>.</w:t>
      </w:r>
    </w:p>
    <w:p w14:paraId="2AE8AFD9" w14:textId="77777777" w:rsidR="009C5CD3" w:rsidRPr="003A7C93" w:rsidRDefault="009C5CD3" w:rsidP="00B06140">
      <w:pPr>
        <w:jc w:val="both"/>
        <w:rPr>
          <w:rFonts w:cs="Times New Roman"/>
          <w:szCs w:val="24"/>
        </w:rPr>
      </w:pPr>
      <w:r>
        <w:rPr>
          <w:rFonts w:cs="Times New Roman"/>
          <w:szCs w:val="24"/>
        </w:rPr>
        <w:t xml:space="preserve">Fintel (2023) MDO – </w:t>
      </w:r>
      <w:r w:rsidRPr="00560AB6">
        <w:rPr>
          <w:rFonts w:cs="Times New Roman"/>
          <w:i/>
          <w:szCs w:val="24"/>
        </w:rPr>
        <w:t>Mandarin Oriental International LTD Stock – Stock Price, Institutional Ownership, Shareholders (LSE).</w:t>
      </w:r>
      <w:r>
        <w:rPr>
          <w:rFonts w:cs="Times New Roman"/>
          <w:szCs w:val="24"/>
        </w:rPr>
        <w:t xml:space="preserve"> Available at</w:t>
      </w:r>
      <w:r>
        <w:rPr>
          <w:rFonts w:cs="Times New Roman"/>
          <w:szCs w:val="24"/>
        </w:rPr>
        <w:br/>
        <w:t xml:space="preserve">: </w:t>
      </w:r>
      <w:r w:rsidRPr="00ED300E">
        <w:rPr>
          <w:rFonts w:cs="Times New Roman"/>
          <w:szCs w:val="24"/>
        </w:rPr>
        <w:t>https://fintel.io/so/gb/mdo</w:t>
      </w:r>
      <w:r>
        <w:rPr>
          <w:rFonts w:cs="Times New Roman"/>
          <w:szCs w:val="24"/>
        </w:rPr>
        <w:t xml:space="preserve"> (Accessed at: 10 October 2023).</w:t>
      </w:r>
    </w:p>
    <w:p w14:paraId="3BAED739" w14:textId="32EA24C1" w:rsidR="009C5CD3" w:rsidRDefault="009C5CD3" w:rsidP="00B06140">
      <w:pPr>
        <w:jc w:val="both"/>
        <w:rPr>
          <w:rFonts w:cs="Times New Roman"/>
          <w:szCs w:val="24"/>
        </w:rPr>
      </w:pPr>
      <w:r>
        <w:rPr>
          <w:rFonts w:cs="Times New Roman"/>
          <w:szCs w:val="24"/>
        </w:rPr>
        <w:t xml:space="preserve">Mandarin Oriental (2019) </w:t>
      </w:r>
      <w:r w:rsidRPr="00560AB6">
        <w:rPr>
          <w:rFonts w:cs="Times New Roman"/>
          <w:i/>
          <w:szCs w:val="24"/>
        </w:rPr>
        <w:t>Mandarin Oriental International Limited Annual Report 2019.</w:t>
      </w:r>
      <w:r>
        <w:rPr>
          <w:rFonts w:cs="Times New Roman"/>
          <w:szCs w:val="24"/>
        </w:rPr>
        <w:t xml:space="preserve"> Available at: </w:t>
      </w:r>
      <w:r w:rsidRPr="004721B6">
        <w:rPr>
          <w:rFonts w:cs="Times New Roman"/>
          <w:szCs w:val="24"/>
        </w:rPr>
        <w:t>https://photos.mandarin</w:t>
      </w:r>
      <w:r>
        <w:rPr>
          <w:rFonts w:cs="Times New Roman"/>
          <w:szCs w:val="24"/>
        </w:rPr>
        <w:t>Oriental</w:t>
      </w:r>
      <w:r w:rsidRPr="004721B6">
        <w:rPr>
          <w:rFonts w:cs="Times New Roman"/>
          <w:szCs w:val="24"/>
        </w:rPr>
        <w:t>.com/is/content/Mandarin</w:t>
      </w:r>
      <w:r>
        <w:rPr>
          <w:rFonts w:cs="Times New Roman"/>
          <w:szCs w:val="24"/>
        </w:rPr>
        <w:t>Oriental</w:t>
      </w:r>
      <w:r w:rsidRPr="004721B6">
        <w:rPr>
          <w:rFonts w:cs="Times New Roman"/>
          <w:szCs w:val="24"/>
        </w:rPr>
        <w:t>/corporate-19arMOIL</w:t>
      </w:r>
      <w:r>
        <w:rPr>
          <w:rFonts w:cs="Times New Roman"/>
          <w:szCs w:val="24"/>
        </w:rPr>
        <w:t xml:space="preserve"> (Accessed at: 8 October 2023)</w:t>
      </w:r>
      <w:r w:rsidR="00560AB6">
        <w:rPr>
          <w:rFonts w:cs="Times New Roman"/>
          <w:szCs w:val="24"/>
        </w:rPr>
        <w:t>.</w:t>
      </w:r>
    </w:p>
    <w:p w14:paraId="3D8372CF" w14:textId="5BA21E5E" w:rsidR="009C5CD3" w:rsidRDefault="009C5CD3" w:rsidP="00B06140">
      <w:pPr>
        <w:jc w:val="both"/>
        <w:rPr>
          <w:rFonts w:cs="Times New Roman"/>
          <w:szCs w:val="24"/>
        </w:rPr>
      </w:pPr>
      <w:r>
        <w:rPr>
          <w:rFonts w:cs="Times New Roman"/>
          <w:szCs w:val="24"/>
        </w:rPr>
        <w:t xml:space="preserve">Mandarin Oriental (2021) </w:t>
      </w:r>
      <w:r w:rsidRPr="00560AB6">
        <w:rPr>
          <w:rFonts w:cs="Times New Roman"/>
          <w:i/>
          <w:szCs w:val="24"/>
        </w:rPr>
        <w:t>Mandarin Oriental International Limited Annual Report 2021.</w:t>
      </w:r>
      <w:r>
        <w:rPr>
          <w:rFonts w:cs="Times New Roman"/>
          <w:szCs w:val="24"/>
        </w:rPr>
        <w:t xml:space="preserve"> Available at: </w:t>
      </w:r>
      <w:r w:rsidRPr="004721B6">
        <w:rPr>
          <w:rFonts w:cs="Times New Roman"/>
          <w:szCs w:val="24"/>
        </w:rPr>
        <w:t>https://photos.mandarin</w:t>
      </w:r>
      <w:r>
        <w:rPr>
          <w:rFonts w:cs="Times New Roman"/>
          <w:szCs w:val="24"/>
        </w:rPr>
        <w:t>Oriental</w:t>
      </w:r>
      <w:r w:rsidRPr="004721B6">
        <w:rPr>
          <w:rFonts w:cs="Times New Roman"/>
          <w:szCs w:val="24"/>
        </w:rPr>
        <w:t>.com/is/content/Mandarin</w:t>
      </w:r>
      <w:r>
        <w:rPr>
          <w:rFonts w:cs="Times New Roman"/>
          <w:szCs w:val="24"/>
        </w:rPr>
        <w:t>Oriental</w:t>
      </w:r>
      <w:r w:rsidRPr="004721B6">
        <w:rPr>
          <w:rFonts w:cs="Times New Roman"/>
          <w:szCs w:val="24"/>
        </w:rPr>
        <w:t xml:space="preserve">/corporate-21arMOIL </w:t>
      </w:r>
      <w:r>
        <w:rPr>
          <w:rFonts w:cs="Times New Roman"/>
          <w:szCs w:val="24"/>
        </w:rPr>
        <w:t>(Accessed at: 8 October 2023)</w:t>
      </w:r>
      <w:r w:rsidR="00560AB6">
        <w:rPr>
          <w:rFonts w:cs="Times New Roman"/>
          <w:szCs w:val="24"/>
        </w:rPr>
        <w:t>.</w:t>
      </w:r>
    </w:p>
    <w:p w14:paraId="76D84583" w14:textId="5B90C353" w:rsidR="009C5CD3" w:rsidRDefault="009C5CD3" w:rsidP="00B06140">
      <w:pPr>
        <w:jc w:val="both"/>
        <w:rPr>
          <w:rFonts w:cs="Times New Roman"/>
          <w:szCs w:val="24"/>
        </w:rPr>
      </w:pPr>
      <w:r>
        <w:rPr>
          <w:rFonts w:cs="Times New Roman"/>
          <w:szCs w:val="24"/>
        </w:rPr>
        <w:t xml:space="preserve">Mandarin Oriental (2022) </w:t>
      </w:r>
      <w:r w:rsidRPr="00560AB6">
        <w:rPr>
          <w:rFonts w:cs="Times New Roman"/>
          <w:i/>
          <w:szCs w:val="24"/>
        </w:rPr>
        <w:t>Mandarin Oriental International Limited Annual Report 2022.</w:t>
      </w:r>
      <w:r>
        <w:rPr>
          <w:rFonts w:cs="Times New Roman"/>
          <w:szCs w:val="24"/>
        </w:rPr>
        <w:t xml:space="preserve"> Available at: </w:t>
      </w:r>
      <w:r w:rsidRPr="00ED300E">
        <w:rPr>
          <w:rFonts w:cs="Times New Roman"/>
          <w:szCs w:val="24"/>
        </w:rPr>
        <w:t>https://photos.mandarin</w:t>
      </w:r>
      <w:r>
        <w:rPr>
          <w:rFonts w:cs="Times New Roman"/>
          <w:szCs w:val="24"/>
        </w:rPr>
        <w:t>Oriental</w:t>
      </w:r>
      <w:r w:rsidRPr="00ED300E">
        <w:rPr>
          <w:rFonts w:cs="Times New Roman"/>
          <w:szCs w:val="24"/>
        </w:rPr>
        <w:t>.com/is/content/Mandarin</w:t>
      </w:r>
      <w:r>
        <w:rPr>
          <w:rFonts w:cs="Times New Roman"/>
          <w:szCs w:val="24"/>
        </w:rPr>
        <w:t>Oriental</w:t>
      </w:r>
      <w:r w:rsidRPr="00ED300E">
        <w:rPr>
          <w:rFonts w:cs="Times New Roman"/>
          <w:szCs w:val="24"/>
        </w:rPr>
        <w:t>/corporate-22arMOIL</w:t>
      </w:r>
      <w:r>
        <w:rPr>
          <w:rFonts w:cs="Times New Roman"/>
          <w:szCs w:val="24"/>
        </w:rPr>
        <w:t xml:space="preserve"> (Accessed at: 8 October 2023)</w:t>
      </w:r>
      <w:r w:rsidR="00560AB6">
        <w:rPr>
          <w:rFonts w:cs="Times New Roman"/>
          <w:szCs w:val="24"/>
        </w:rPr>
        <w:t>.</w:t>
      </w:r>
    </w:p>
    <w:p w14:paraId="61EFBC62" w14:textId="77777777" w:rsidR="009C5CD3" w:rsidRPr="00EA1F63" w:rsidRDefault="009C5CD3" w:rsidP="00B06140">
      <w:pPr>
        <w:jc w:val="both"/>
        <w:rPr>
          <w:szCs w:val="24"/>
        </w:rPr>
      </w:pPr>
      <w:r w:rsidRPr="00EA1F63">
        <w:rPr>
          <w:szCs w:val="24"/>
        </w:rPr>
        <w:t>Mandarin</w:t>
      </w:r>
      <w:r>
        <w:rPr>
          <w:szCs w:val="24"/>
        </w:rPr>
        <w:t xml:space="preserve"> Oriental</w:t>
      </w:r>
      <w:r w:rsidRPr="00EA1F63">
        <w:rPr>
          <w:szCs w:val="24"/>
        </w:rPr>
        <w:t xml:space="preserve"> (2022) </w:t>
      </w:r>
      <w:r w:rsidRPr="00560AB6">
        <w:rPr>
          <w:i/>
          <w:szCs w:val="24"/>
        </w:rPr>
        <w:t>Sustainability Report 2022.</w:t>
      </w:r>
      <w:r w:rsidRPr="00EA1F63">
        <w:rPr>
          <w:szCs w:val="24"/>
        </w:rPr>
        <w:t xml:space="preserve"> Available at: </w:t>
      </w:r>
      <w:hyperlink r:id="rId20" w:history="1">
        <w:r w:rsidRPr="00EA1F63">
          <w:rPr>
            <w:rStyle w:val="Hyperlink"/>
            <w:color w:val="auto"/>
            <w:szCs w:val="24"/>
            <w:u w:val="none"/>
          </w:rPr>
          <w:t>https://photos.mandarin</w:t>
        </w:r>
        <w:r>
          <w:rPr>
            <w:rStyle w:val="Hyperlink"/>
            <w:color w:val="auto"/>
            <w:szCs w:val="24"/>
            <w:u w:val="none"/>
          </w:rPr>
          <w:t>Oriental</w:t>
        </w:r>
        <w:r w:rsidRPr="00EA1F63">
          <w:rPr>
            <w:rStyle w:val="Hyperlink"/>
            <w:color w:val="auto"/>
            <w:szCs w:val="24"/>
            <w:u w:val="none"/>
          </w:rPr>
          <w:t>.com/is/content/Mandarin</w:t>
        </w:r>
        <w:r>
          <w:rPr>
            <w:rStyle w:val="Hyperlink"/>
            <w:color w:val="auto"/>
            <w:szCs w:val="24"/>
            <w:u w:val="none"/>
          </w:rPr>
          <w:t>Oriental</w:t>
        </w:r>
        <w:r w:rsidRPr="00EA1F63">
          <w:rPr>
            <w:rStyle w:val="Hyperlink"/>
            <w:color w:val="auto"/>
            <w:szCs w:val="24"/>
            <w:u w:val="none"/>
          </w:rPr>
          <w:t>/_Corporate/PDFs/mandarin-</w:t>
        </w:r>
        <w:r>
          <w:rPr>
            <w:rStyle w:val="Hyperlink"/>
            <w:color w:val="auto"/>
            <w:szCs w:val="24"/>
            <w:u w:val="none"/>
          </w:rPr>
          <w:t>Oriental</w:t>
        </w:r>
        <w:r w:rsidRPr="00EA1F63">
          <w:rPr>
            <w:rStyle w:val="Hyperlink"/>
            <w:color w:val="auto"/>
            <w:szCs w:val="24"/>
            <w:u w:val="none"/>
          </w:rPr>
          <w:t>-sustainability-report-2022.pdf</w:t>
        </w:r>
      </w:hyperlink>
      <w:r w:rsidRPr="00EA1F63">
        <w:rPr>
          <w:szCs w:val="24"/>
        </w:rPr>
        <w:t xml:space="preserve"> (Accessed: 09 October 2023).</w:t>
      </w:r>
    </w:p>
    <w:p w14:paraId="451AD6F0" w14:textId="77777777" w:rsidR="009C5CD3" w:rsidRPr="00EA1F63" w:rsidRDefault="009C5CD3" w:rsidP="00B06140">
      <w:pPr>
        <w:jc w:val="both"/>
        <w:rPr>
          <w:szCs w:val="24"/>
        </w:rPr>
      </w:pPr>
      <w:r>
        <w:t xml:space="preserve">Mandarin Oriental (2023a) </w:t>
      </w:r>
      <w:r w:rsidRPr="00560AB6">
        <w:rPr>
          <w:i/>
        </w:rPr>
        <w:t>Mandarin Oriental Exclusive Homes Announce Strategic Portfolio Growth and Expansion Plans</w:t>
      </w:r>
      <w:r>
        <w:t xml:space="preserve">. Available at: </w:t>
      </w:r>
      <w:hyperlink r:id="rId21" w:anchor=":~:text=exotic%20Balinese%20estate.-,Mandarin%20Oriental%20Exclusive%20Homes%20seeks%20to%20expand%20its%20footprint%20of,key%20regions%20for%20future%20expansion">
        <w:r w:rsidRPr="5BE2E313">
          <w:rPr>
            <w:rStyle w:val="Hyperlink"/>
            <w:color w:val="auto"/>
            <w:u w:val="none"/>
          </w:rPr>
          <w:t>https://photos.mandarinOriental.com/is/content/MandarinOriental/corporate-exclusive-home-pdf-business-profiling-2023#:~:text=exotic%20Balinese%20estate.-,Mandarin%20Oriental%20Exclusive%20Homes%20seeks%20to%20expand%20its%20footprint%20of,key%20regions%20for%20future%20expansion</w:t>
        </w:r>
      </w:hyperlink>
      <w:r>
        <w:t xml:space="preserve">. (Accessed: 09 October 2023). </w:t>
      </w:r>
    </w:p>
    <w:p w14:paraId="31B49F23" w14:textId="216E060A" w:rsidR="009C5CD3" w:rsidRDefault="009C5CD3" w:rsidP="5BE2E313">
      <w:pPr>
        <w:jc w:val="both"/>
        <w:rPr>
          <w:rFonts w:cs="Times New Roman"/>
        </w:rPr>
      </w:pPr>
      <w:r w:rsidRPr="5BE2E313">
        <w:rPr>
          <w:rFonts w:cs="Times New Roman"/>
        </w:rPr>
        <w:t xml:space="preserve">Similar Web (2023) </w:t>
      </w:r>
      <w:r w:rsidR="00560AB6">
        <w:rPr>
          <w:rFonts w:cs="Times New Roman"/>
          <w:i/>
        </w:rPr>
        <w:t>Premier Inn</w:t>
      </w:r>
      <w:r w:rsidRPr="5BE2E313">
        <w:rPr>
          <w:rFonts w:cs="Times New Roman"/>
        </w:rPr>
        <w:t xml:space="preserve"> Available at: https://www.similarweb.com/website/premierinn.com/#overview (Accessed at: 7 October 2023)</w:t>
      </w:r>
      <w:r w:rsidR="00AC457D">
        <w:rPr>
          <w:rFonts w:cs="Times New Roman"/>
        </w:rPr>
        <w:t>.</w:t>
      </w:r>
    </w:p>
    <w:p w14:paraId="7949D568" w14:textId="61A444F7" w:rsidR="009C5CD3" w:rsidRDefault="009C5CD3" w:rsidP="00B06140">
      <w:pPr>
        <w:jc w:val="both"/>
        <w:rPr>
          <w:rFonts w:cs="Times New Roman"/>
          <w:szCs w:val="24"/>
        </w:rPr>
      </w:pPr>
      <w:r w:rsidRPr="009E64A3">
        <w:rPr>
          <w:rFonts w:cs="Times New Roman"/>
          <w:szCs w:val="24"/>
        </w:rPr>
        <w:t xml:space="preserve">Whitbread (2018) </w:t>
      </w:r>
      <w:r w:rsidRPr="00AC457D">
        <w:rPr>
          <w:rFonts w:cs="Times New Roman"/>
          <w:i/>
          <w:szCs w:val="24"/>
        </w:rPr>
        <w:t>Whitbread PLC Annual Report and Accounts 2018/19.</w:t>
      </w:r>
      <w:r w:rsidRPr="009E64A3">
        <w:rPr>
          <w:rFonts w:cs="Times New Roman"/>
          <w:szCs w:val="24"/>
        </w:rPr>
        <w:t xml:space="preserve"> Available at: https://cdn.whitbread.co.UK/media/2021/02/03114337/2019-annual-report-and-accounts.pdf (Accessed at: 7 October 2023)</w:t>
      </w:r>
      <w:r w:rsidR="00E22306">
        <w:rPr>
          <w:rFonts w:cs="Times New Roman"/>
          <w:szCs w:val="24"/>
        </w:rPr>
        <w:t>.</w:t>
      </w:r>
    </w:p>
    <w:p w14:paraId="208CF2DD" w14:textId="75F69F21" w:rsidR="009C5CD3" w:rsidRDefault="009C5CD3" w:rsidP="5BE2E313">
      <w:pPr>
        <w:jc w:val="both"/>
        <w:rPr>
          <w:rFonts w:cs="Times New Roman"/>
        </w:rPr>
      </w:pPr>
      <w:r w:rsidRPr="5BE2E313">
        <w:rPr>
          <w:rFonts w:cs="Times New Roman"/>
        </w:rPr>
        <w:t xml:space="preserve">Whitbread (2020) </w:t>
      </w:r>
      <w:r w:rsidRPr="00AC457D">
        <w:rPr>
          <w:rFonts w:cs="Times New Roman"/>
          <w:i/>
        </w:rPr>
        <w:t>Whitbread PLC Annual Report and Accounts 2020/21.</w:t>
      </w:r>
      <w:r w:rsidRPr="5BE2E313">
        <w:rPr>
          <w:rFonts w:cs="Times New Roman"/>
        </w:rPr>
        <w:t xml:space="preserve"> Available at: https://cdn.whitbread.co.UK/media/2021/05/05141427/23076_Whitbread_AR2020_web.pdf (Accessed at: 7 October 2023)</w:t>
      </w:r>
      <w:r w:rsidR="00E22306">
        <w:rPr>
          <w:rFonts w:cs="Times New Roman"/>
        </w:rPr>
        <w:t>.</w:t>
      </w:r>
    </w:p>
    <w:p w14:paraId="5A4DDA55" w14:textId="1143A84E" w:rsidR="009C5CD3" w:rsidRDefault="009C5CD3" w:rsidP="00B06140">
      <w:pPr>
        <w:jc w:val="both"/>
        <w:rPr>
          <w:rFonts w:cs="Times New Roman"/>
          <w:szCs w:val="24"/>
        </w:rPr>
      </w:pPr>
      <w:r>
        <w:rPr>
          <w:rFonts w:cs="Times New Roman"/>
          <w:szCs w:val="24"/>
        </w:rPr>
        <w:t xml:space="preserve">Whitbread (2021) </w:t>
      </w:r>
      <w:r w:rsidRPr="00AC457D">
        <w:rPr>
          <w:rFonts w:cs="Times New Roman"/>
          <w:i/>
          <w:szCs w:val="24"/>
        </w:rPr>
        <w:t>Whitbread FY21 Full Year Results 27 April 2021</w:t>
      </w:r>
      <w:r>
        <w:rPr>
          <w:rFonts w:cs="Times New Roman"/>
          <w:szCs w:val="24"/>
        </w:rPr>
        <w:t xml:space="preserve">. Available at: </w:t>
      </w:r>
      <w:r w:rsidRPr="00ED300E">
        <w:rPr>
          <w:rFonts w:cs="Times New Roman"/>
          <w:szCs w:val="24"/>
        </w:rPr>
        <w:t>https://cdn.whitbread.co.</w:t>
      </w:r>
      <w:r>
        <w:rPr>
          <w:rFonts w:cs="Times New Roman"/>
          <w:szCs w:val="24"/>
        </w:rPr>
        <w:t>UK</w:t>
      </w:r>
      <w:r w:rsidRPr="00ED300E">
        <w:rPr>
          <w:rFonts w:cs="Times New Roman"/>
          <w:szCs w:val="24"/>
        </w:rPr>
        <w:t>/media/2021/04/26173332/Whitbread-FY21-Full-Year-Results_1.pdf</w:t>
      </w:r>
      <w:r>
        <w:rPr>
          <w:rFonts w:cs="Times New Roman"/>
          <w:szCs w:val="24"/>
        </w:rPr>
        <w:t xml:space="preserve"> (Accessed at: 10 October 2023)</w:t>
      </w:r>
      <w:r w:rsidR="00E22306">
        <w:rPr>
          <w:rFonts w:cs="Times New Roman"/>
          <w:szCs w:val="24"/>
        </w:rPr>
        <w:t>.</w:t>
      </w:r>
    </w:p>
    <w:p w14:paraId="77BDC4BE"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(2023b) </w:t>
      </w:r>
      <w:r w:rsidRPr="00AC457D">
        <w:rPr>
          <w:i/>
          <w:szCs w:val="24"/>
        </w:rPr>
        <w:t>A focused hotel group</w:t>
      </w:r>
      <w:r w:rsidRPr="00EA1F63">
        <w:rPr>
          <w:szCs w:val="24"/>
        </w:rPr>
        <w:t xml:space="preserve">. Available at: </w:t>
      </w:r>
      <w:hyperlink r:id="rId22" w:history="1">
        <w:r w:rsidRPr="00EA1F63">
          <w:rPr>
            <w:rStyle w:val="Hyperlink"/>
            <w:color w:val="auto"/>
            <w:szCs w:val="24"/>
            <w:u w:val="none"/>
          </w:rPr>
          <w:t>https://www.whitbread.co.</w:t>
        </w:r>
        <w:r>
          <w:rPr>
            <w:rStyle w:val="Hyperlink"/>
            <w:color w:val="auto"/>
            <w:szCs w:val="24"/>
            <w:u w:val="none"/>
          </w:rPr>
          <w:t>UK</w:t>
        </w:r>
        <w:r w:rsidRPr="00EA1F63">
          <w:rPr>
            <w:rStyle w:val="Hyperlink"/>
            <w:color w:val="auto"/>
            <w:szCs w:val="24"/>
            <w:u w:val="none"/>
          </w:rPr>
          <w:t>/about-us/</w:t>
        </w:r>
      </w:hyperlink>
      <w:r w:rsidRPr="00EA1F63">
        <w:rPr>
          <w:szCs w:val="24"/>
        </w:rPr>
        <w:t xml:space="preserve"> (Accessed: 09 October 2023).</w:t>
      </w:r>
    </w:p>
    <w:p w14:paraId="4631B35F"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(2023g) Sustainability. Available at: </w:t>
      </w:r>
      <w:hyperlink r:id="rId23" w:history="1">
        <w:r w:rsidRPr="00EA1F63">
          <w:rPr>
            <w:rStyle w:val="Hyperlink"/>
            <w:color w:val="auto"/>
            <w:szCs w:val="24"/>
            <w:u w:val="none"/>
          </w:rPr>
          <w:t>https://www.whitbread.co.</w:t>
        </w:r>
        <w:r>
          <w:rPr>
            <w:rStyle w:val="Hyperlink"/>
            <w:color w:val="auto"/>
            <w:szCs w:val="24"/>
            <w:u w:val="none"/>
          </w:rPr>
          <w:t>UK</w:t>
        </w:r>
        <w:r w:rsidRPr="00EA1F63">
          <w:rPr>
            <w:rStyle w:val="Hyperlink"/>
            <w:color w:val="auto"/>
            <w:szCs w:val="24"/>
            <w:u w:val="none"/>
          </w:rPr>
          <w:t>/sustainability/</w:t>
        </w:r>
      </w:hyperlink>
      <w:r w:rsidRPr="00EA1F63">
        <w:rPr>
          <w:szCs w:val="24"/>
        </w:rPr>
        <w:t xml:space="preserve"> (Accessed: 09 October 2023).</w:t>
      </w:r>
    </w:p>
    <w:p w14:paraId="7BBB1136"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(2022) </w:t>
      </w:r>
      <w:r w:rsidRPr="00AC457D">
        <w:rPr>
          <w:i/>
          <w:szCs w:val="24"/>
        </w:rPr>
        <w:t>Whitbread publishes its latest ESG report</w:t>
      </w:r>
      <w:r w:rsidRPr="00EA1F63">
        <w:rPr>
          <w:szCs w:val="24"/>
        </w:rPr>
        <w:t xml:space="preserve">. Available at: </w:t>
      </w:r>
      <w:hyperlink r:id="rId24" w:history="1">
        <w:r w:rsidRPr="00EA1F63">
          <w:rPr>
            <w:rStyle w:val="Hyperlink"/>
            <w:color w:val="auto"/>
            <w:szCs w:val="24"/>
            <w:u w:val="none"/>
          </w:rPr>
          <w:t>https://www.whitbread.co.</w:t>
        </w:r>
        <w:r>
          <w:rPr>
            <w:rStyle w:val="Hyperlink"/>
            <w:color w:val="auto"/>
            <w:szCs w:val="24"/>
            <w:u w:val="none"/>
          </w:rPr>
          <w:t>UK</w:t>
        </w:r>
        <w:r w:rsidRPr="00EA1F63">
          <w:rPr>
            <w:rStyle w:val="Hyperlink"/>
            <w:color w:val="auto"/>
            <w:szCs w:val="24"/>
            <w:u w:val="none"/>
          </w:rPr>
          <w:t>/whitbread-publishes-its-latest-esg-report/</w:t>
        </w:r>
      </w:hyperlink>
      <w:r w:rsidRPr="00EA1F63">
        <w:rPr>
          <w:szCs w:val="24"/>
        </w:rPr>
        <w:t xml:space="preserve"> (Accessed: 09 October 2023).</w:t>
      </w:r>
    </w:p>
    <w:p w14:paraId="52902C51" w14:textId="7530FD8B" w:rsidR="009C5CD3" w:rsidRPr="00E22306" w:rsidRDefault="009C5CD3" w:rsidP="00B06140">
      <w:pPr>
        <w:jc w:val="both"/>
        <w:rPr>
          <w:szCs w:val="24"/>
        </w:rPr>
      </w:pPr>
      <w:r w:rsidRPr="00EA1F63">
        <w:rPr>
          <w:szCs w:val="24"/>
        </w:rPr>
        <w:t xml:space="preserve">Whitbread. Co. </w:t>
      </w:r>
      <w:r>
        <w:rPr>
          <w:szCs w:val="24"/>
        </w:rPr>
        <w:t>UK</w:t>
      </w:r>
      <w:r w:rsidRPr="00EA1F63">
        <w:rPr>
          <w:szCs w:val="24"/>
        </w:rPr>
        <w:t xml:space="preserve"> (202</w:t>
      </w:r>
      <w:r>
        <w:rPr>
          <w:szCs w:val="24"/>
        </w:rPr>
        <w:t xml:space="preserve">2h) </w:t>
      </w:r>
      <w:r w:rsidRPr="00E22306">
        <w:rPr>
          <w:i/>
          <w:szCs w:val="24"/>
        </w:rPr>
        <w:t>Whitbread Plc Annual Report and Accounts 2021/2022</w:t>
      </w:r>
      <w:r>
        <w:rPr>
          <w:szCs w:val="24"/>
        </w:rPr>
        <w:t xml:space="preserve">. Available at: </w:t>
      </w:r>
      <w:r w:rsidRPr="00EA1F63">
        <w:rPr>
          <w:szCs w:val="24"/>
        </w:rPr>
        <w:t xml:space="preserve"> </w:t>
      </w:r>
      <w:r w:rsidR="00E22306" w:rsidRPr="00E22306">
        <w:rPr>
          <w:rFonts w:cs="Times New Roman"/>
          <w:szCs w:val="24"/>
        </w:rPr>
        <w:t>https://www.annualreports.com/HostedData/AnnualReports/PDF/LSE_WTB_2022.pdf</w:t>
      </w:r>
      <w:r w:rsidR="00E22306">
        <w:rPr>
          <w:rFonts w:cs="Times New Roman"/>
          <w:szCs w:val="24"/>
        </w:rPr>
        <w:t xml:space="preserve"> </w:t>
      </w:r>
      <w:r w:rsidR="00E22306">
        <w:rPr>
          <w:szCs w:val="24"/>
        </w:rPr>
        <w:t>(Accessed: 08</w:t>
      </w:r>
      <w:r w:rsidR="00E22306" w:rsidRPr="00EA1F63">
        <w:rPr>
          <w:szCs w:val="24"/>
        </w:rPr>
        <w:t xml:space="preserve"> October 2023).</w:t>
      </w:r>
    </w:p>
    <w:p w14:paraId="00010841"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(2023a) </w:t>
      </w:r>
      <w:r w:rsidRPr="00E22306">
        <w:rPr>
          <w:i/>
          <w:szCs w:val="24"/>
        </w:rPr>
        <w:t>Our business model and strategy.</w:t>
      </w:r>
      <w:r w:rsidRPr="00EA1F63">
        <w:rPr>
          <w:szCs w:val="24"/>
        </w:rPr>
        <w:t xml:space="preserve"> Available at: </w:t>
      </w:r>
      <w:hyperlink r:id="rId25" w:history="1">
        <w:r w:rsidRPr="00EA1F63">
          <w:rPr>
            <w:rStyle w:val="Hyperlink"/>
            <w:color w:val="auto"/>
            <w:szCs w:val="24"/>
            <w:u w:val="none"/>
          </w:rPr>
          <w:t>https://www.whitbread.co.</w:t>
        </w:r>
        <w:r>
          <w:rPr>
            <w:rStyle w:val="Hyperlink"/>
            <w:color w:val="auto"/>
            <w:szCs w:val="24"/>
            <w:u w:val="none"/>
          </w:rPr>
          <w:t>UK</w:t>
        </w:r>
        <w:r w:rsidRPr="00EA1F63">
          <w:rPr>
            <w:rStyle w:val="Hyperlink"/>
            <w:color w:val="auto"/>
            <w:szCs w:val="24"/>
            <w:u w:val="none"/>
          </w:rPr>
          <w:t>/about-us/our-business-model/</w:t>
        </w:r>
      </w:hyperlink>
      <w:r w:rsidRPr="00EA1F63">
        <w:rPr>
          <w:szCs w:val="24"/>
        </w:rPr>
        <w:t xml:space="preserve"> (Accessed: 09 October 2023). </w:t>
      </w:r>
    </w:p>
    <w:p w14:paraId="42A65D83"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(2023c) </w:t>
      </w:r>
      <w:r w:rsidRPr="00E22306">
        <w:rPr>
          <w:i/>
          <w:szCs w:val="24"/>
        </w:rPr>
        <w:t>Our charity partner</w:t>
      </w:r>
      <w:r w:rsidRPr="00EA1F63">
        <w:rPr>
          <w:szCs w:val="24"/>
        </w:rPr>
        <w:t xml:space="preserve">. Available at: </w:t>
      </w:r>
      <w:hyperlink r:id="rId26" w:history="1">
        <w:r w:rsidRPr="00EA1F63">
          <w:rPr>
            <w:rStyle w:val="Hyperlink"/>
            <w:color w:val="auto"/>
            <w:szCs w:val="24"/>
            <w:u w:val="none"/>
          </w:rPr>
          <w:t>https://www.whitbread.co.</w:t>
        </w:r>
        <w:r>
          <w:rPr>
            <w:rStyle w:val="Hyperlink"/>
            <w:color w:val="auto"/>
            <w:szCs w:val="24"/>
            <w:u w:val="none"/>
          </w:rPr>
          <w:t>UK</w:t>
        </w:r>
        <w:r w:rsidRPr="00EA1F63">
          <w:rPr>
            <w:rStyle w:val="Hyperlink"/>
            <w:color w:val="auto"/>
            <w:szCs w:val="24"/>
            <w:u w:val="none"/>
          </w:rPr>
          <w:t>/sustainability/community/charity-partner/</w:t>
        </w:r>
      </w:hyperlink>
      <w:r w:rsidRPr="00EA1F63">
        <w:rPr>
          <w:szCs w:val="24"/>
        </w:rPr>
        <w:t xml:space="preserve"> (Accessed: 09 October 2023).</w:t>
      </w:r>
    </w:p>
    <w:p w14:paraId="035E3167"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(2023d) </w:t>
      </w:r>
      <w:r w:rsidRPr="00E22306">
        <w:rPr>
          <w:i/>
          <w:szCs w:val="24"/>
        </w:rPr>
        <w:t>Opportunity at Whitbread</w:t>
      </w:r>
      <w:r w:rsidRPr="00EA1F63">
        <w:rPr>
          <w:szCs w:val="24"/>
        </w:rPr>
        <w:t xml:space="preserve">. Available at: </w:t>
      </w:r>
      <w:hyperlink r:id="rId27" w:history="1">
        <w:r w:rsidRPr="00EA1F63">
          <w:rPr>
            <w:rStyle w:val="Hyperlink"/>
            <w:color w:val="auto"/>
            <w:szCs w:val="24"/>
            <w:u w:val="none"/>
          </w:rPr>
          <w:t>https://www.whitbread.co.</w:t>
        </w:r>
        <w:r>
          <w:rPr>
            <w:rStyle w:val="Hyperlink"/>
            <w:color w:val="auto"/>
            <w:szCs w:val="24"/>
            <w:u w:val="none"/>
          </w:rPr>
          <w:t>UK</w:t>
        </w:r>
        <w:r w:rsidRPr="00EA1F63">
          <w:rPr>
            <w:rStyle w:val="Hyperlink"/>
            <w:color w:val="auto"/>
            <w:szCs w:val="24"/>
            <w:u w:val="none"/>
          </w:rPr>
          <w:t>/sustainability/opportunity/opportunity-at-whitbread/</w:t>
        </w:r>
      </w:hyperlink>
      <w:r w:rsidRPr="00EA1F63">
        <w:rPr>
          <w:szCs w:val="24"/>
        </w:rPr>
        <w:t xml:space="preserve"> (Accessed: 09 October 2023).</w:t>
      </w:r>
    </w:p>
    <w:p w14:paraId="4F99F058"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(2023e) </w:t>
      </w:r>
      <w:r w:rsidRPr="00E22306">
        <w:rPr>
          <w:i/>
          <w:szCs w:val="24"/>
        </w:rPr>
        <w:t>Our strategy and targets</w:t>
      </w:r>
      <w:r w:rsidRPr="00EA1F63">
        <w:rPr>
          <w:szCs w:val="24"/>
        </w:rPr>
        <w:t xml:space="preserve">. Available at: </w:t>
      </w:r>
      <w:hyperlink r:id="rId28" w:history="1">
        <w:r w:rsidRPr="00EA1F63">
          <w:rPr>
            <w:rStyle w:val="Hyperlink"/>
            <w:color w:val="auto"/>
            <w:szCs w:val="24"/>
            <w:u w:val="none"/>
          </w:rPr>
          <w:t>https://www.whitbread.co.</w:t>
        </w:r>
        <w:r>
          <w:rPr>
            <w:rStyle w:val="Hyperlink"/>
            <w:color w:val="auto"/>
            <w:szCs w:val="24"/>
            <w:u w:val="none"/>
          </w:rPr>
          <w:t>UK</w:t>
        </w:r>
        <w:r w:rsidRPr="00EA1F63">
          <w:rPr>
            <w:rStyle w:val="Hyperlink"/>
            <w:color w:val="auto"/>
            <w:szCs w:val="24"/>
            <w:u w:val="none"/>
          </w:rPr>
          <w:t>/sustainability/our-strategy-targets/</w:t>
        </w:r>
      </w:hyperlink>
      <w:r w:rsidRPr="00EA1F63">
        <w:rPr>
          <w:szCs w:val="24"/>
        </w:rPr>
        <w:t xml:space="preserve"> (Accessed: 09 October 2023).</w:t>
      </w:r>
    </w:p>
    <w:p w14:paraId="5FA63516" w14:textId="77777777" w:rsidR="009C5CD3" w:rsidRPr="00EA1F63" w:rsidRDefault="009C5CD3" w:rsidP="00B06140">
      <w:pPr>
        <w:jc w:val="both"/>
        <w:rPr>
          <w:szCs w:val="24"/>
        </w:rPr>
      </w:pPr>
      <w:r w:rsidRPr="00EA1F63">
        <w:rPr>
          <w:szCs w:val="24"/>
        </w:rPr>
        <w:t xml:space="preserve">Whitbread. Co. </w:t>
      </w:r>
      <w:r>
        <w:rPr>
          <w:szCs w:val="24"/>
        </w:rPr>
        <w:t>UK</w:t>
      </w:r>
      <w:r w:rsidRPr="00EA1F63">
        <w:rPr>
          <w:szCs w:val="24"/>
        </w:rPr>
        <w:t xml:space="preserve"> (2023f) </w:t>
      </w:r>
      <w:r w:rsidRPr="00E22306">
        <w:rPr>
          <w:i/>
          <w:szCs w:val="24"/>
        </w:rPr>
        <w:t>Investing to win.</w:t>
      </w:r>
      <w:r w:rsidRPr="00EA1F63">
        <w:rPr>
          <w:szCs w:val="24"/>
        </w:rPr>
        <w:t xml:space="preserve"> Available at: </w:t>
      </w:r>
      <w:hyperlink r:id="rId29" w:history="1">
        <w:r w:rsidRPr="00EA1F63">
          <w:rPr>
            <w:rStyle w:val="Hyperlink"/>
            <w:color w:val="auto"/>
            <w:szCs w:val="24"/>
            <w:u w:val="none"/>
          </w:rPr>
          <w:t>https://cdn.whitbread.co.</w:t>
        </w:r>
        <w:r>
          <w:rPr>
            <w:rStyle w:val="Hyperlink"/>
            <w:color w:val="auto"/>
            <w:szCs w:val="24"/>
            <w:u w:val="none"/>
          </w:rPr>
          <w:t>UK</w:t>
        </w:r>
        <w:r w:rsidRPr="00EA1F63">
          <w:rPr>
            <w:rStyle w:val="Hyperlink"/>
            <w:color w:val="auto"/>
            <w:szCs w:val="24"/>
            <w:u w:val="none"/>
          </w:rPr>
          <w:t>/media/2023/05/Whitbread_AR22_Interactive.pdf</w:t>
        </w:r>
      </w:hyperlink>
      <w:r w:rsidRPr="00EA1F63">
        <w:rPr>
          <w:szCs w:val="24"/>
        </w:rPr>
        <w:t xml:space="preserve"> (Accessed: 09 October 2023).</w:t>
      </w:r>
    </w:p>
    <w:p w14:paraId="064F7406" w14:textId="77777777" w:rsidR="009C5CD3" w:rsidRDefault="009C5CD3" w:rsidP="00B06140">
      <w:pPr>
        <w:jc w:val="both"/>
        <w:rPr>
          <w:rFonts w:cs="Times New Roman"/>
          <w:szCs w:val="24"/>
        </w:rPr>
      </w:pPr>
      <w:r>
        <w:rPr>
          <w:rFonts w:cs="Times New Roman"/>
          <w:szCs w:val="24"/>
        </w:rPr>
        <w:t xml:space="preserve">Wild R. (2023) </w:t>
      </w:r>
      <w:r w:rsidRPr="00E22306">
        <w:rPr>
          <w:rFonts w:cs="Times New Roman"/>
          <w:i/>
          <w:szCs w:val="24"/>
        </w:rPr>
        <w:t>Whitbread Announces “Outstanding “Trading At Premier Inn As Group Sales Rise 19%.</w:t>
      </w:r>
      <w:r>
        <w:rPr>
          <w:rFonts w:cs="Times New Roman"/>
          <w:szCs w:val="24"/>
        </w:rPr>
        <w:t xml:space="preserve"> Available at: </w:t>
      </w:r>
      <w:r w:rsidRPr="00ED300E">
        <w:rPr>
          <w:rFonts w:cs="Times New Roman"/>
          <w:szCs w:val="24"/>
        </w:rPr>
        <w:t>https://www.forbes.com/sites/roystonwild/2023/06/22/whitbread-announces-outstanding-trading-at-premier-inn-as-group-sales-rise-19/#:~:text=Premier%20Inn%20Shines&amp;text=Revenues%20per%20available%20room%20(RevPAR,during%20the%20current%20financial%20year</w:t>
      </w:r>
      <w:r w:rsidRPr="003354BA">
        <w:rPr>
          <w:rFonts w:cs="Times New Roman"/>
          <w:szCs w:val="24"/>
        </w:rPr>
        <w:t>.</w:t>
      </w:r>
      <w:r>
        <w:rPr>
          <w:rFonts w:cs="Times New Roman"/>
          <w:szCs w:val="24"/>
        </w:rPr>
        <w:t xml:space="preserve"> (Accessed at: 9 October 2023).</w:t>
      </w:r>
    </w:p>
    <w:p w14:paraId="0F857CBD" w14:textId="77777777" w:rsidR="009E0C5D" w:rsidRDefault="009E0C5D" w:rsidP="00B06140">
      <w:pPr>
        <w:jc w:val="both"/>
      </w:pPr>
    </w:p>
    <w:sectPr w:rsidR="009E0C5D">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E05F06" w14:textId="77777777" w:rsidR="00B94B2E" w:rsidRDefault="00B94B2E" w:rsidP="00DF3A0D">
      <w:pPr>
        <w:spacing w:line="240" w:lineRule="auto"/>
      </w:pPr>
      <w:r>
        <w:separator/>
      </w:r>
    </w:p>
  </w:endnote>
  <w:endnote w:type="continuationSeparator" w:id="0">
    <w:p w14:paraId="26CE9484" w14:textId="77777777" w:rsidR="00B94B2E" w:rsidRDefault="00B94B2E" w:rsidP="00DF3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2961502"/>
      <w:docPartObj>
        <w:docPartGallery w:val="Page Numbers (Bottom of Page)"/>
        <w:docPartUnique/>
      </w:docPartObj>
    </w:sdtPr>
    <w:sdtEndPr>
      <w:rPr>
        <w:noProof/>
      </w:rPr>
    </w:sdtEndPr>
    <w:sdtContent>
      <w:p w14:paraId="18819CFB" w14:textId="77777777" w:rsidR="00DF3A0D" w:rsidRDefault="00DF3A0D">
        <w:pPr>
          <w:pStyle w:val="Footer"/>
          <w:jc w:val="center"/>
        </w:pPr>
        <w:r>
          <w:fldChar w:fldCharType="begin"/>
        </w:r>
        <w:r>
          <w:instrText xml:space="preserve"> PAGE   \* MERGEFORMAT </w:instrText>
        </w:r>
        <w:r>
          <w:fldChar w:fldCharType="separate"/>
        </w:r>
        <w:r w:rsidR="00B94B2E">
          <w:rPr>
            <w:noProof/>
          </w:rPr>
          <w:t>1</w:t>
        </w:r>
        <w:r>
          <w:rPr>
            <w:noProof/>
          </w:rPr>
          <w:fldChar w:fldCharType="end"/>
        </w:r>
      </w:p>
    </w:sdtContent>
  </w:sdt>
  <w:p w14:paraId="3F701037" w14:textId="77777777" w:rsidR="00DF3A0D" w:rsidRDefault="00DF3A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20FB79" w14:textId="77777777" w:rsidR="00B94B2E" w:rsidRDefault="00B94B2E" w:rsidP="00DF3A0D">
      <w:pPr>
        <w:spacing w:line="240" w:lineRule="auto"/>
      </w:pPr>
      <w:r>
        <w:separator/>
      </w:r>
    </w:p>
  </w:footnote>
  <w:footnote w:type="continuationSeparator" w:id="0">
    <w:p w14:paraId="4F499E98" w14:textId="77777777" w:rsidR="00B94B2E" w:rsidRDefault="00B94B2E" w:rsidP="00DF3A0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5"/>
      <w:gridCol w:w="3005"/>
      <w:gridCol w:w="3005"/>
    </w:tblGrid>
    <w:tr w:rsidR="5BE2E313" w14:paraId="1A63CC06" w14:textId="77777777" w:rsidTr="5BE2E313">
      <w:trPr>
        <w:trHeight w:val="300"/>
      </w:trPr>
      <w:tc>
        <w:tcPr>
          <w:tcW w:w="3005" w:type="dxa"/>
        </w:tcPr>
        <w:p w14:paraId="13230B7F" w14:textId="7E0EA9EE" w:rsidR="5BE2E313" w:rsidRDefault="5BE2E313" w:rsidP="5BE2E313">
          <w:pPr>
            <w:pStyle w:val="Header"/>
            <w:ind w:left="-115"/>
          </w:pPr>
        </w:p>
      </w:tc>
      <w:tc>
        <w:tcPr>
          <w:tcW w:w="3005" w:type="dxa"/>
        </w:tcPr>
        <w:p w14:paraId="1B64FA61" w14:textId="4258D6D1" w:rsidR="5BE2E313" w:rsidRDefault="5BE2E313" w:rsidP="5BE2E313">
          <w:pPr>
            <w:pStyle w:val="Header"/>
            <w:jc w:val="center"/>
          </w:pPr>
        </w:p>
      </w:tc>
      <w:tc>
        <w:tcPr>
          <w:tcW w:w="3005" w:type="dxa"/>
        </w:tcPr>
        <w:p w14:paraId="60ABC31B" w14:textId="312C45FE" w:rsidR="5BE2E313" w:rsidRDefault="5BE2E313" w:rsidP="5BE2E313">
          <w:pPr>
            <w:pStyle w:val="Header"/>
            <w:ind w:right="-115"/>
            <w:jc w:val="right"/>
          </w:pPr>
        </w:p>
      </w:tc>
    </w:tr>
  </w:tbl>
  <w:p w14:paraId="5EC1F6F0" w14:textId="632F7254" w:rsidR="5BE2E313" w:rsidRDefault="5BE2E313" w:rsidP="5BE2E31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AD527F"/>
    <w:multiLevelType w:val="hybridMultilevel"/>
    <w:tmpl w:val="48CAEC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Q2MDI2BCILCwMTcyUdpeDU4uLM/DyQAtNaAP98I10sAAAA"/>
  </w:docVars>
  <w:rsids>
    <w:rsidRoot w:val="009E1BC1"/>
    <w:rsid w:val="00014347"/>
    <w:rsid w:val="0001603E"/>
    <w:rsid w:val="00025D76"/>
    <w:rsid w:val="00027765"/>
    <w:rsid w:val="000357ED"/>
    <w:rsid w:val="00057B8F"/>
    <w:rsid w:val="00061028"/>
    <w:rsid w:val="000627B6"/>
    <w:rsid w:val="0007271E"/>
    <w:rsid w:val="00072EC0"/>
    <w:rsid w:val="00075E48"/>
    <w:rsid w:val="00076385"/>
    <w:rsid w:val="00077273"/>
    <w:rsid w:val="00082376"/>
    <w:rsid w:val="00085D84"/>
    <w:rsid w:val="00086FC4"/>
    <w:rsid w:val="00093D6E"/>
    <w:rsid w:val="0009426E"/>
    <w:rsid w:val="00094ED4"/>
    <w:rsid w:val="0009555E"/>
    <w:rsid w:val="000B3D8F"/>
    <w:rsid w:val="000B44FD"/>
    <w:rsid w:val="000C4663"/>
    <w:rsid w:val="000C76E4"/>
    <w:rsid w:val="000D4A5A"/>
    <w:rsid w:val="000D52C8"/>
    <w:rsid w:val="000D652E"/>
    <w:rsid w:val="000F19C0"/>
    <w:rsid w:val="000F2225"/>
    <w:rsid w:val="00111D32"/>
    <w:rsid w:val="00135239"/>
    <w:rsid w:val="001371EC"/>
    <w:rsid w:val="00145911"/>
    <w:rsid w:val="00152F1C"/>
    <w:rsid w:val="001543D7"/>
    <w:rsid w:val="001552BD"/>
    <w:rsid w:val="001631AA"/>
    <w:rsid w:val="0017456D"/>
    <w:rsid w:val="001779A5"/>
    <w:rsid w:val="001A2D21"/>
    <w:rsid w:val="001B01CF"/>
    <w:rsid w:val="001D24A9"/>
    <w:rsid w:val="001E3183"/>
    <w:rsid w:val="001F3679"/>
    <w:rsid w:val="00205F1A"/>
    <w:rsid w:val="002075FA"/>
    <w:rsid w:val="00214E98"/>
    <w:rsid w:val="00215913"/>
    <w:rsid w:val="00215B38"/>
    <w:rsid w:val="00215FFA"/>
    <w:rsid w:val="002223F2"/>
    <w:rsid w:val="00224E01"/>
    <w:rsid w:val="00231207"/>
    <w:rsid w:val="0023434A"/>
    <w:rsid w:val="002371E4"/>
    <w:rsid w:val="0024266E"/>
    <w:rsid w:val="002446DA"/>
    <w:rsid w:val="00250834"/>
    <w:rsid w:val="0025631D"/>
    <w:rsid w:val="00263E95"/>
    <w:rsid w:val="00273C83"/>
    <w:rsid w:val="002841EF"/>
    <w:rsid w:val="00295C4E"/>
    <w:rsid w:val="002B537B"/>
    <w:rsid w:val="002C6034"/>
    <w:rsid w:val="002C71F2"/>
    <w:rsid w:val="002C7205"/>
    <w:rsid w:val="002E475A"/>
    <w:rsid w:val="002E7450"/>
    <w:rsid w:val="002F1EAF"/>
    <w:rsid w:val="002F5580"/>
    <w:rsid w:val="00303E8B"/>
    <w:rsid w:val="00313DD6"/>
    <w:rsid w:val="00335BF0"/>
    <w:rsid w:val="00342098"/>
    <w:rsid w:val="003434E4"/>
    <w:rsid w:val="00350CD8"/>
    <w:rsid w:val="003711A5"/>
    <w:rsid w:val="00382777"/>
    <w:rsid w:val="00382B2D"/>
    <w:rsid w:val="00385846"/>
    <w:rsid w:val="003912D6"/>
    <w:rsid w:val="00395CE9"/>
    <w:rsid w:val="003A7BD8"/>
    <w:rsid w:val="003B57CC"/>
    <w:rsid w:val="003C47D7"/>
    <w:rsid w:val="003E6733"/>
    <w:rsid w:val="003F4995"/>
    <w:rsid w:val="00401FC6"/>
    <w:rsid w:val="00405714"/>
    <w:rsid w:val="00412908"/>
    <w:rsid w:val="004131BE"/>
    <w:rsid w:val="00421E89"/>
    <w:rsid w:val="004328B7"/>
    <w:rsid w:val="00452B57"/>
    <w:rsid w:val="004537E6"/>
    <w:rsid w:val="004666C3"/>
    <w:rsid w:val="00472BEF"/>
    <w:rsid w:val="004777EC"/>
    <w:rsid w:val="00477AD8"/>
    <w:rsid w:val="0049453B"/>
    <w:rsid w:val="004B6FBC"/>
    <w:rsid w:val="004C567E"/>
    <w:rsid w:val="004E4626"/>
    <w:rsid w:val="004F17DC"/>
    <w:rsid w:val="004F54DB"/>
    <w:rsid w:val="00507BD8"/>
    <w:rsid w:val="00522309"/>
    <w:rsid w:val="00526778"/>
    <w:rsid w:val="00532159"/>
    <w:rsid w:val="00536229"/>
    <w:rsid w:val="00554D75"/>
    <w:rsid w:val="0055678D"/>
    <w:rsid w:val="00560AB6"/>
    <w:rsid w:val="0056442E"/>
    <w:rsid w:val="0057065F"/>
    <w:rsid w:val="00571F92"/>
    <w:rsid w:val="005854D3"/>
    <w:rsid w:val="005856CD"/>
    <w:rsid w:val="005915B6"/>
    <w:rsid w:val="00591DF4"/>
    <w:rsid w:val="0059431C"/>
    <w:rsid w:val="005A2F77"/>
    <w:rsid w:val="005A3944"/>
    <w:rsid w:val="005B3DA8"/>
    <w:rsid w:val="005B446A"/>
    <w:rsid w:val="005B633D"/>
    <w:rsid w:val="005C113D"/>
    <w:rsid w:val="005C4BF4"/>
    <w:rsid w:val="005D1E07"/>
    <w:rsid w:val="005E3A52"/>
    <w:rsid w:val="005F468C"/>
    <w:rsid w:val="00603B5F"/>
    <w:rsid w:val="00607CA2"/>
    <w:rsid w:val="0061341E"/>
    <w:rsid w:val="00620D20"/>
    <w:rsid w:val="00643159"/>
    <w:rsid w:val="00646CCF"/>
    <w:rsid w:val="006470A1"/>
    <w:rsid w:val="00652659"/>
    <w:rsid w:val="00655648"/>
    <w:rsid w:val="006569D0"/>
    <w:rsid w:val="00660D8A"/>
    <w:rsid w:val="006614ED"/>
    <w:rsid w:val="00664FC1"/>
    <w:rsid w:val="00667953"/>
    <w:rsid w:val="006725C7"/>
    <w:rsid w:val="00680A34"/>
    <w:rsid w:val="006866F4"/>
    <w:rsid w:val="006867BC"/>
    <w:rsid w:val="0069125B"/>
    <w:rsid w:val="0069350D"/>
    <w:rsid w:val="00694BCD"/>
    <w:rsid w:val="006A1C65"/>
    <w:rsid w:val="006A2D5B"/>
    <w:rsid w:val="006A37AC"/>
    <w:rsid w:val="006A57A7"/>
    <w:rsid w:val="006A798E"/>
    <w:rsid w:val="006C643D"/>
    <w:rsid w:val="006D101C"/>
    <w:rsid w:val="006D19E4"/>
    <w:rsid w:val="006D1B20"/>
    <w:rsid w:val="006D2FE0"/>
    <w:rsid w:val="006D4F7B"/>
    <w:rsid w:val="006E59EA"/>
    <w:rsid w:val="006E6528"/>
    <w:rsid w:val="006E76CF"/>
    <w:rsid w:val="00703F08"/>
    <w:rsid w:val="00713C77"/>
    <w:rsid w:val="0075311B"/>
    <w:rsid w:val="007532FB"/>
    <w:rsid w:val="007650FA"/>
    <w:rsid w:val="0077311B"/>
    <w:rsid w:val="007869FB"/>
    <w:rsid w:val="0078715E"/>
    <w:rsid w:val="007A76C8"/>
    <w:rsid w:val="007B3757"/>
    <w:rsid w:val="007B4D38"/>
    <w:rsid w:val="007C68F7"/>
    <w:rsid w:val="007C70D4"/>
    <w:rsid w:val="007C7147"/>
    <w:rsid w:val="007D2949"/>
    <w:rsid w:val="007D46A4"/>
    <w:rsid w:val="007E20CB"/>
    <w:rsid w:val="00804310"/>
    <w:rsid w:val="00816B19"/>
    <w:rsid w:val="0082298C"/>
    <w:rsid w:val="00823AA3"/>
    <w:rsid w:val="0083291E"/>
    <w:rsid w:val="00834B0B"/>
    <w:rsid w:val="00847982"/>
    <w:rsid w:val="0085015A"/>
    <w:rsid w:val="00854999"/>
    <w:rsid w:val="008666FA"/>
    <w:rsid w:val="0087144F"/>
    <w:rsid w:val="0089730D"/>
    <w:rsid w:val="008A223C"/>
    <w:rsid w:val="008B2406"/>
    <w:rsid w:val="008C7CCC"/>
    <w:rsid w:val="008D1CFF"/>
    <w:rsid w:val="008D4431"/>
    <w:rsid w:val="008D52E2"/>
    <w:rsid w:val="008D5A6D"/>
    <w:rsid w:val="008E6EA0"/>
    <w:rsid w:val="0090416B"/>
    <w:rsid w:val="009100EF"/>
    <w:rsid w:val="00916930"/>
    <w:rsid w:val="0092297B"/>
    <w:rsid w:val="0092720D"/>
    <w:rsid w:val="00947BB6"/>
    <w:rsid w:val="009574D5"/>
    <w:rsid w:val="009641E8"/>
    <w:rsid w:val="00965E46"/>
    <w:rsid w:val="00972578"/>
    <w:rsid w:val="009765D3"/>
    <w:rsid w:val="009814B6"/>
    <w:rsid w:val="0098273D"/>
    <w:rsid w:val="009A37C1"/>
    <w:rsid w:val="009A5931"/>
    <w:rsid w:val="009A6B7D"/>
    <w:rsid w:val="009A7AC7"/>
    <w:rsid w:val="009B1855"/>
    <w:rsid w:val="009C018E"/>
    <w:rsid w:val="009C0783"/>
    <w:rsid w:val="009C5CD3"/>
    <w:rsid w:val="009D2A62"/>
    <w:rsid w:val="009D3D72"/>
    <w:rsid w:val="009E0C5D"/>
    <w:rsid w:val="009E1BC1"/>
    <w:rsid w:val="009E64A3"/>
    <w:rsid w:val="009F368F"/>
    <w:rsid w:val="009F5203"/>
    <w:rsid w:val="009F7181"/>
    <w:rsid w:val="00A02A03"/>
    <w:rsid w:val="00A02ACD"/>
    <w:rsid w:val="00A0438D"/>
    <w:rsid w:val="00A11986"/>
    <w:rsid w:val="00A24438"/>
    <w:rsid w:val="00A42D98"/>
    <w:rsid w:val="00A457C0"/>
    <w:rsid w:val="00A56107"/>
    <w:rsid w:val="00A60DAE"/>
    <w:rsid w:val="00A63BE9"/>
    <w:rsid w:val="00A66C54"/>
    <w:rsid w:val="00A67D94"/>
    <w:rsid w:val="00A76DFB"/>
    <w:rsid w:val="00A778FF"/>
    <w:rsid w:val="00A85E4C"/>
    <w:rsid w:val="00AA2B34"/>
    <w:rsid w:val="00AA4A47"/>
    <w:rsid w:val="00AB3653"/>
    <w:rsid w:val="00AC3176"/>
    <w:rsid w:val="00AC457D"/>
    <w:rsid w:val="00AF1D5B"/>
    <w:rsid w:val="00AF36B9"/>
    <w:rsid w:val="00AF6023"/>
    <w:rsid w:val="00B05530"/>
    <w:rsid w:val="00B05B95"/>
    <w:rsid w:val="00B06140"/>
    <w:rsid w:val="00B126D3"/>
    <w:rsid w:val="00B247E9"/>
    <w:rsid w:val="00B3413F"/>
    <w:rsid w:val="00B41692"/>
    <w:rsid w:val="00B50FE2"/>
    <w:rsid w:val="00B51349"/>
    <w:rsid w:val="00B51F0B"/>
    <w:rsid w:val="00B529A7"/>
    <w:rsid w:val="00B72B5A"/>
    <w:rsid w:val="00B82026"/>
    <w:rsid w:val="00B8205A"/>
    <w:rsid w:val="00B8291E"/>
    <w:rsid w:val="00B94B2E"/>
    <w:rsid w:val="00B96069"/>
    <w:rsid w:val="00BA2D36"/>
    <w:rsid w:val="00BA55B7"/>
    <w:rsid w:val="00BB3919"/>
    <w:rsid w:val="00BB6D2B"/>
    <w:rsid w:val="00BC0E8F"/>
    <w:rsid w:val="00BC76B2"/>
    <w:rsid w:val="00BD0BB4"/>
    <w:rsid w:val="00BD3050"/>
    <w:rsid w:val="00BD5ED3"/>
    <w:rsid w:val="00BE026E"/>
    <w:rsid w:val="00BF0A5A"/>
    <w:rsid w:val="00C035C2"/>
    <w:rsid w:val="00C048E3"/>
    <w:rsid w:val="00C10A53"/>
    <w:rsid w:val="00C1247D"/>
    <w:rsid w:val="00C24417"/>
    <w:rsid w:val="00C4108B"/>
    <w:rsid w:val="00C4213F"/>
    <w:rsid w:val="00C44CD4"/>
    <w:rsid w:val="00C519B9"/>
    <w:rsid w:val="00C568FE"/>
    <w:rsid w:val="00C610B7"/>
    <w:rsid w:val="00C643C3"/>
    <w:rsid w:val="00C80A71"/>
    <w:rsid w:val="00C8601E"/>
    <w:rsid w:val="00C92219"/>
    <w:rsid w:val="00CA6EFC"/>
    <w:rsid w:val="00CB3A5F"/>
    <w:rsid w:val="00CB7BA1"/>
    <w:rsid w:val="00CC2037"/>
    <w:rsid w:val="00CD4519"/>
    <w:rsid w:val="00CD7F68"/>
    <w:rsid w:val="00CF2C8B"/>
    <w:rsid w:val="00CF7886"/>
    <w:rsid w:val="00D1480E"/>
    <w:rsid w:val="00D176A8"/>
    <w:rsid w:val="00D25912"/>
    <w:rsid w:val="00D32FEC"/>
    <w:rsid w:val="00D46DED"/>
    <w:rsid w:val="00D476F0"/>
    <w:rsid w:val="00D542BA"/>
    <w:rsid w:val="00D7351A"/>
    <w:rsid w:val="00D741C6"/>
    <w:rsid w:val="00D94F9F"/>
    <w:rsid w:val="00D95BE7"/>
    <w:rsid w:val="00D97C96"/>
    <w:rsid w:val="00DA2C5D"/>
    <w:rsid w:val="00DA3A7C"/>
    <w:rsid w:val="00DB600F"/>
    <w:rsid w:val="00DC5E47"/>
    <w:rsid w:val="00DC734A"/>
    <w:rsid w:val="00DE215C"/>
    <w:rsid w:val="00DF3A0D"/>
    <w:rsid w:val="00DF670B"/>
    <w:rsid w:val="00E02C6A"/>
    <w:rsid w:val="00E04AEF"/>
    <w:rsid w:val="00E12B41"/>
    <w:rsid w:val="00E14F29"/>
    <w:rsid w:val="00E21F4D"/>
    <w:rsid w:val="00E22306"/>
    <w:rsid w:val="00E336FB"/>
    <w:rsid w:val="00E37526"/>
    <w:rsid w:val="00E37711"/>
    <w:rsid w:val="00E6368E"/>
    <w:rsid w:val="00E70AE6"/>
    <w:rsid w:val="00E721C7"/>
    <w:rsid w:val="00E801A3"/>
    <w:rsid w:val="00EA1F63"/>
    <w:rsid w:val="00EA6A30"/>
    <w:rsid w:val="00EB00D5"/>
    <w:rsid w:val="00EC0DE1"/>
    <w:rsid w:val="00EC236E"/>
    <w:rsid w:val="00EE0765"/>
    <w:rsid w:val="00EE5057"/>
    <w:rsid w:val="00EF4AC1"/>
    <w:rsid w:val="00EF53F8"/>
    <w:rsid w:val="00F06499"/>
    <w:rsid w:val="00F1157D"/>
    <w:rsid w:val="00F13BDB"/>
    <w:rsid w:val="00F30606"/>
    <w:rsid w:val="00F43768"/>
    <w:rsid w:val="00F447CB"/>
    <w:rsid w:val="00F56034"/>
    <w:rsid w:val="00F5664C"/>
    <w:rsid w:val="00F73D06"/>
    <w:rsid w:val="00F81244"/>
    <w:rsid w:val="00F90CDD"/>
    <w:rsid w:val="00F923B6"/>
    <w:rsid w:val="00FA38B5"/>
    <w:rsid w:val="00FA416D"/>
    <w:rsid w:val="00FC08E6"/>
    <w:rsid w:val="00FD10FC"/>
    <w:rsid w:val="00FE17EE"/>
    <w:rsid w:val="00FE5437"/>
    <w:rsid w:val="00FF0D2A"/>
    <w:rsid w:val="02156BF8"/>
    <w:rsid w:val="073CD5CD"/>
    <w:rsid w:val="0870038F"/>
    <w:rsid w:val="095BE37B"/>
    <w:rsid w:val="096A8E9C"/>
    <w:rsid w:val="0A6F2A77"/>
    <w:rsid w:val="0AA0D157"/>
    <w:rsid w:val="0CCF28D2"/>
    <w:rsid w:val="1007651A"/>
    <w:rsid w:val="12E21580"/>
    <w:rsid w:val="1340F1AB"/>
    <w:rsid w:val="145C07AB"/>
    <w:rsid w:val="15B52184"/>
    <w:rsid w:val="184DECD1"/>
    <w:rsid w:val="18BB7628"/>
    <w:rsid w:val="1A2308F0"/>
    <w:rsid w:val="1AB220D2"/>
    <w:rsid w:val="1E641A67"/>
    <w:rsid w:val="25051189"/>
    <w:rsid w:val="254A4F22"/>
    <w:rsid w:val="27E9CAF8"/>
    <w:rsid w:val="293461C1"/>
    <w:rsid w:val="297F6697"/>
    <w:rsid w:val="2D9D5226"/>
    <w:rsid w:val="2DB6C08A"/>
    <w:rsid w:val="2E1F0208"/>
    <w:rsid w:val="2E628FA7"/>
    <w:rsid w:val="2E7E4F49"/>
    <w:rsid w:val="308BAF74"/>
    <w:rsid w:val="35259CDB"/>
    <w:rsid w:val="36CD292D"/>
    <w:rsid w:val="37B0AD68"/>
    <w:rsid w:val="38DA8958"/>
    <w:rsid w:val="39D08D3D"/>
    <w:rsid w:val="3A69D947"/>
    <w:rsid w:val="3B260ED1"/>
    <w:rsid w:val="3BED57F1"/>
    <w:rsid w:val="42827255"/>
    <w:rsid w:val="434EB3BF"/>
    <w:rsid w:val="43CC0267"/>
    <w:rsid w:val="441D3BFF"/>
    <w:rsid w:val="45C51EF5"/>
    <w:rsid w:val="466DD591"/>
    <w:rsid w:val="4BD7144C"/>
    <w:rsid w:val="4E9D28B3"/>
    <w:rsid w:val="4F2FCBDE"/>
    <w:rsid w:val="5191624B"/>
    <w:rsid w:val="51D755BC"/>
    <w:rsid w:val="522D2D73"/>
    <w:rsid w:val="53A7E416"/>
    <w:rsid w:val="56A9CAC0"/>
    <w:rsid w:val="59A9CB60"/>
    <w:rsid w:val="5BE2E313"/>
    <w:rsid w:val="5D14EB63"/>
    <w:rsid w:val="5D889DEF"/>
    <w:rsid w:val="5E13F274"/>
    <w:rsid w:val="5EAC94AA"/>
    <w:rsid w:val="62AABED5"/>
    <w:rsid w:val="63371430"/>
    <w:rsid w:val="6374506A"/>
    <w:rsid w:val="684A8F67"/>
    <w:rsid w:val="6863AC71"/>
    <w:rsid w:val="6BBD68D2"/>
    <w:rsid w:val="6D46E273"/>
    <w:rsid w:val="7018DB21"/>
    <w:rsid w:val="71416B66"/>
    <w:rsid w:val="7529071C"/>
    <w:rsid w:val="757FA635"/>
    <w:rsid w:val="7728EB16"/>
    <w:rsid w:val="7C19B94D"/>
    <w:rsid w:val="7E21BF6E"/>
    <w:rsid w:val="7E7EAFCA"/>
    <w:rsid w:val="7EBA5D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6DBD7D"/>
  <w15:docId w15:val="{A526DC38-F52D-4032-9B40-CA287490C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6778"/>
    <w:pPr>
      <w:spacing w:after="0" w:line="360" w:lineRule="auto"/>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C048E3"/>
    <w:pPr>
      <w:keepNext/>
      <w:keepLines/>
      <w:spacing w:before="240"/>
      <w:jc w:val="both"/>
      <w:outlineLvl w:val="0"/>
    </w:pPr>
    <w:rPr>
      <w:rFonts w:eastAsiaTheme="majorEastAsia" w:cstheme="majorBidi"/>
      <w:b/>
      <w:sz w:val="28"/>
      <w:szCs w:val="32"/>
      <w:lang w:val="en-AU"/>
    </w:rPr>
  </w:style>
  <w:style w:type="paragraph" w:styleId="Heading2">
    <w:name w:val="heading 2"/>
    <w:basedOn w:val="Normal"/>
    <w:link w:val="Heading2Char"/>
    <w:uiPriority w:val="9"/>
    <w:unhideWhenUsed/>
    <w:qFormat/>
    <w:rsid w:val="001631AA"/>
    <w:pPr>
      <w:ind w:left="100"/>
      <w:outlineLvl w:val="1"/>
    </w:pPr>
    <w:rPr>
      <w:rFonts w:eastAsia="Calibri Light" w:cs="Calibri Light"/>
      <w:b/>
      <w:sz w:val="26"/>
      <w:szCs w:val="26"/>
      <w:lang w:val="en-AU"/>
    </w:rPr>
  </w:style>
  <w:style w:type="paragraph" w:styleId="Heading3">
    <w:name w:val="heading 3"/>
    <w:basedOn w:val="Normal"/>
    <w:next w:val="Normal"/>
    <w:link w:val="Heading3Char"/>
    <w:uiPriority w:val="9"/>
    <w:unhideWhenUsed/>
    <w:qFormat/>
    <w:rsid w:val="00526778"/>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8E3"/>
    <w:rPr>
      <w:rFonts w:ascii="Times New Roman" w:eastAsiaTheme="majorEastAsia" w:hAnsi="Times New Roman" w:cstheme="majorBidi"/>
      <w:b/>
      <w:sz w:val="28"/>
      <w:szCs w:val="32"/>
      <w:lang w:val="en-AU"/>
    </w:rPr>
  </w:style>
  <w:style w:type="character" w:customStyle="1" w:styleId="Heading2Char">
    <w:name w:val="Heading 2 Char"/>
    <w:basedOn w:val="DefaultParagraphFont"/>
    <w:link w:val="Heading2"/>
    <w:uiPriority w:val="9"/>
    <w:rsid w:val="001631AA"/>
    <w:rPr>
      <w:rFonts w:ascii="Times New Roman" w:eastAsia="Calibri Light" w:hAnsi="Times New Roman" w:cs="Calibri Light"/>
      <w:b/>
      <w:sz w:val="26"/>
      <w:szCs w:val="26"/>
      <w:lang w:val="en-AU"/>
    </w:rPr>
  </w:style>
  <w:style w:type="character" w:customStyle="1" w:styleId="Heading3Char">
    <w:name w:val="Heading 3 Char"/>
    <w:basedOn w:val="DefaultParagraphFont"/>
    <w:link w:val="Heading3"/>
    <w:uiPriority w:val="9"/>
    <w:rsid w:val="00526778"/>
    <w:rPr>
      <w:rFonts w:ascii="Times New Roman" w:eastAsiaTheme="majorEastAsia" w:hAnsi="Times New Roman" w:cstheme="majorBidi"/>
      <w:b/>
      <w:sz w:val="24"/>
      <w:szCs w:val="24"/>
      <w:lang w:val="en" w:eastAsia="en-IN"/>
    </w:rPr>
  </w:style>
  <w:style w:type="paragraph" w:styleId="BodyText">
    <w:name w:val="Body Text"/>
    <w:basedOn w:val="Normal"/>
    <w:link w:val="BodyTextChar"/>
    <w:uiPriority w:val="1"/>
    <w:qFormat/>
    <w:rsid w:val="00385846"/>
  </w:style>
  <w:style w:type="character" w:customStyle="1" w:styleId="BodyTextChar">
    <w:name w:val="Body Text Char"/>
    <w:basedOn w:val="DefaultParagraphFont"/>
    <w:link w:val="BodyText"/>
    <w:uiPriority w:val="1"/>
    <w:rsid w:val="00385846"/>
    <w:rPr>
      <w:rFonts w:ascii="Calibri" w:eastAsia="Calibri" w:hAnsi="Calibri" w:cs="Calibri"/>
      <w:sz w:val="24"/>
      <w:lang w:val="en-US"/>
    </w:rPr>
  </w:style>
  <w:style w:type="character" w:styleId="Hyperlink">
    <w:name w:val="Hyperlink"/>
    <w:basedOn w:val="DefaultParagraphFont"/>
    <w:uiPriority w:val="99"/>
    <w:unhideWhenUsed/>
    <w:rsid w:val="000357ED"/>
    <w:rPr>
      <w:color w:val="0563C1" w:themeColor="hyperlink"/>
      <w:u w:val="single"/>
    </w:rPr>
  </w:style>
  <w:style w:type="paragraph" w:styleId="ListParagraph">
    <w:name w:val="List Paragraph"/>
    <w:basedOn w:val="Normal"/>
    <w:uiPriority w:val="34"/>
    <w:qFormat/>
    <w:rsid w:val="00EA1F63"/>
    <w:pPr>
      <w:ind w:left="720"/>
      <w:contextualSpacing/>
    </w:pPr>
  </w:style>
  <w:style w:type="paragraph" w:styleId="Title">
    <w:name w:val="Title"/>
    <w:basedOn w:val="Normal"/>
    <w:next w:val="Normal"/>
    <w:link w:val="TitleChar"/>
    <w:uiPriority w:val="10"/>
    <w:qFormat/>
    <w:rsid w:val="00A778F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8FF"/>
    <w:rPr>
      <w:rFonts w:asciiTheme="majorHAnsi" w:eastAsiaTheme="majorEastAsia" w:hAnsiTheme="majorHAnsi" w:cstheme="majorBidi"/>
      <w:spacing w:val="-10"/>
      <w:kern w:val="28"/>
      <w:sz w:val="56"/>
      <w:szCs w:val="56"/>
      <w:lang w:val="en" w:eastAsia="en-IN"/>
    </w:rPr>
  </w:style>
  <w:style w:type="paragraph" w:styleId="Header">
    <w:name w:val="header"/>
    <w:basedOn w:val="Normal"/>
    <w:link w:val="HeaderChar"/>
    <w:uiPriority w:val="99"/>
    <w:unhideWhenUsed/>
    <w:rsid w:val="00DF3A0D"/>
    <w:pPr>
      <w:tabs>
        <w:tab w:val="center" w:pos="4513"/>
        <w:tab w:val="right" w:pos="9026"/>
      </w:tabs>
      <w:spacing w:line="240" w:lineRule="auto"/>
    </w:pPr>
  </w:style>
  <w:style w:type="character" w:customStyle="1" w:styleId="HeaderChar">
    <w:name w:val="Header Char"/>
    <w:basedOn w:val="DefaultParagraphFont"/>
    <w:link w:val="Header"/>
    <w:uiPriority w:val="99"/>
    <w:rsid w:val="00DF3A0D"/>
    <w:rPr>
      <w:rFonts w:ascii="Times New Roman" w:hAnsi="Times New Roman" w:cs="Arial"/>
      <w:sz w:val="24"/>
      <w:lang w:val="en" w:eastAsia="en-IN"/>
    </w:rPr>
  </w:style>
  <w:style w:type="paragraph" w:styleId="Footer">
    <w:name w:val="footer"/>
    <w:basedOn w:val="Normal"/>
    <w:link w:val="FooterChar"/>
    <w:uiPriority w:val="99"/>
    <w:unhideWhenUsed/>
    <w:rsid w:val="00DF3A0D"/>
    <w:pPr>
      <w:tabs>
        <w:tab w:val="center" w:pos="4513"/>
        <w:tab w:val="right" w:pos="9026"/>
      </w:tabs>
      <w:spacing w:line="240" w:lineRule="auto"/>
    </w:pPr>
  </w:style>
  <w:style w:type="character" w:customStyle="1" w:styleId="FooterChar">
    <w:name w:val="Footer Char"/>
    <w:basedOn w:val="DefaultParagraphFont"/>
    <w:link w:val="Footer"/>
    <w:uiPriority w:val="99"/>
    <w:rsid w:val="00DF3A0D"/>
    <w:rPr>
      <w:rFonts w:ascii="Times New Roman" w:hAnsi="Times New Roman" w:cs="Arial"/>
      <w:sz w:val="24"/>
      <w:lang w:val="en" w:eastAsia="en-IN"/>
    </w:rPr>
  </w:style>
  <w:style w:type="paragraph" w:styleId="TOCHeading">
    <w:name w:val="TOC Heading"/>
    <w:basedOn w:val="Heading1"/>
    <w:next w:val="Normal"/>
    <w:uiPriority w:val="39"/>
    <w:unhideWhenUsed/>
    <w:qFormat/>
    <w:rsid w:val="00DF3A0D"/>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DF3A0D"/>
    <w:pPr>
      <w:spacing w:after="100"/>
    </w:pPr>
  </w:style>
  <w:style w:type="paragraph" w:styleId="BalloonText">
    <w:name w:val="Balloon Text"/>
    <w:basedOn w:val="Normal"/>
    <w:link w:val="BalloonTextChar"/>
    <w:uiPriority w:val="99"/>
    <w:semiHidden/>
    <w:unhideWhenUsed/>
    <w:rsid w:val="009D2A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A62"/>
    <w:rPr>
      <w:rFonts w:ascii="Tahoma" w:hAnsi="Tahoma" w:cs="Tahoma"/>
      <w:sz w:val="16"/>
      <w:szCs w:val="16"/>
      <w:lang w:val="en" w:eastAsia="en-IN"/>
    </w:rPr>
  </w:style>
  <w:style w:type="table" w:styleId="LightGrid-Accent5">
    <w:name w:val="Light Grid Accent 5"/>
    <w:basedOn w:val="TableNormal"/>
    <w:uiPriority w:val="62"/>
    <w:rsid w:val="00E14F29"/>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character" w:styleId="CommentReference">
    <w:name w:val="annotation reference"/>
    <w:basedOn w:val="DefaultParagraphFont"/>
    <w:uiPriority w:val="99"/>
    <w:semiHidden/>
    <w:unhideWhenUsed/>
    <w:rsid w:val="00D176A8"/>
    <w:rPr>
      <w:sz w:val="16"/>
      <w:szCs w:val="16"/>
    </w:rPr>
  </w:style>
  <w:style w:type="paragraph" w:styleId="CommentText">
    <w:name w:val="annotation text"/>
    <w:basedOn w:val="Normal"/>
    <w:link w:val="CommentTextChar"/>
    <w:uiPriority w:val="99"/>
    <w:semiHidden/>
    <w:unhideWhenUsed/>
    <w:rsid w:val="00D176A8"/>
    <w:pPr>
      <w:spacing w:line="240" w:lineRule="auto"/>
    </w:pPr>
    <w:rPr>
      <w:sz w:val="20"/>
      <w:szCs w:val="20"/>
    </w:rPr>
  </w:style>
  <w:style w:type="character" w:customStyle="1" w:styleId="CommentTextChar">
    <w:name w:val="Comment Text Char"/>
    <w:basedOn w:val="DefaultParagraphFont"/>
    <w:link w:val="CommentText"/>
    <w:uiPriority w:val="99"/>
    <w:semiHidden/>
    <w:rsid w:val="00D176A8"/>
    <w:rPr>
      <w:rFonts w:ascii="Times New Roman" w:hAnsi="Times New Roman" w:cs="Arial"/>
      <w:sz w:val="20"/>
      <w:szCs w:val="20"/>
      <w:lang w:val="en" w:eastAsia="en-IN"/>
    </w:rPr>
  </w:style>
  <w:style w:type="paragraph" w:styleId="CommentSubject">
    <w:name w:val="annotation subject"/>
    <w:basedOn w:val="CommentText"/>
    <w:next w:val="CommentText"/>
    <w:link w:val="CommentSubjectChar"/>
    <w:uiPriority w:val="99"/>
    <w:semiHidden/>
    <w:unhideWhenUsed/>
    <w:rsid w:val="00D176A8"/>
    <w:rPr>
      <w:b/>
      <w:bCs/>
    </w:rPr>
  </w:style>
  <w:style w:type="character" w:customStyle="1" w:styleId="CommentSubjectChar">
    <w:name w:val="Comment Subject Char"/>
    <w:basedOn w:val="CommentTextChar"/>
    <w:link w:val="CommentSubject"/>
    <w:uiPriority w:val="99"/>
    <w:semiHidden/>
    <w:rsid w:val="00D176A8"/>
    <w:rPr>
      <w:rFonts w:ascii="Times New Roman" w:hAnsi="Times New Roman" w:cs="Arial"/>
      <w:b/>
      <w:bCs/>
      <w:sz w:val="20"/>
      <w:szCs w:val="20"/>
      <w:lang w:val="en" w:eastAsia="en-I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ui-provider">
    <w:name w:val="ui-provider"/>
    <w:basedOn w:val="DefaultParagraphFont"/>
    <w:rsid w:val="008E6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whitbread.co.uk/sustainability/community/charity-partner/" TargetMode="External"/><Relationship Id="rId3" Type="http://schemas.openxmlformats.org/officeDocument/2006/relationships/styles" Target="styles.xml"/><Relationship Id="rId21" Type="http://schemas.openxmlformats.org/officeDocument/2006/relationships/hyperlink" Target="https://photos.mandarinoriental.com/is/content/MandarinOriental/corporate-exclusive-home-pdf-business-profiling-2023"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hitbread.co.uk/about-us/our-business-mode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photos.mandarinoriental.com/is/content/MandarinOriental/_Corporate/PDFs/mandarin-oriental-sustainability-report-2022.pdf" TargetMode="External"/><Relationship Id="rId29" Type="http://schemas.openxmlformats.org/officeDocument/2006/relationships/hyperlink" Target="https://cdn.whitbread.co.uk/media/2023/05/Whitbread_AR22_Interactiv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whitbread.co.uk/whitbread-publishes-its-latest-esg-repor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whitbread.co.uk/sustainability/" TargetMode="External"/><Relationship Id="rId28" Type="http://schemas.openxmlformats.org/officeDocument/2006/relationships/hyperlink" Target="https://www.whitbread.co.uk/sustainability/our-strategy-targets/"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whitbread.co.uk/about-us/" TargetMode="External"/><Relationship Id="rId27" Type="http://schemas.openxmlformats.org/officeDocument/2006/relationships/hyperlink" Target="https://www.whitbread.co.uk/sustainability/opportunity/opportunity-at-whitbread/" TargetMode="External"/><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Ekta\Documents\Zucol\Book6.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Total </a:t>
            </a:r>
          </a:p>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Revenue</a:t>
            </a:r>
          </a:p>
        </c:rich>
      </c:tx>
      <c:overlay val="0"/>
      <c:spPr>
        <a:noFill/>
        <a:ln>
          <a:noFill/>
        </a:ln>
        <a:effectLst/>
      </c:spPr>
    </c:title>
    <c:autoTitleDeleted val="0"/>
    <c:plotArea>
      <c:layout/>
      <c:lineChart>
        <c:grouping val="standard"/>
        <c:varyColors val="0"/>
        <c:ser>
          <c:idx val="0"/>
          <c:order val="0"/>
          <c:tx>
            <c:v>Premier Inn.</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Sheet1!$B$1:$F$1</c:f>
              <c:numCache>
                <c:formatCode>General</c:formatCode>
                <c:ptCount val="5"/>
                <c:pt idx="0">
                  <c:v>2018</c:v>
                </c:pt>
                <c:pt idx="1">
                  <c:v>2019</c:v>
                </c:pt>
                <c:pt idx="2">
                  <c:v>2020</c:v>
                </c:pt>
                <c:pt idx="3">
                  <c:v>2021</c:v>
                </c:pt>
                <c:pt idx="4">
                  <c:v>2022</c:v>
                </c:pt>
              </c:numCache>
            </c:numRef>
          </c:cat>
          <c:val>
            <c:numRef>
              <c:f>Sheet1!$B$2:$F$2</c:f>
              <c:numCache>
                <c:formatCode>General</c:formatCode>
                <c:ptCount val="5"/>
                <c:pt idx="0">
                  <c:v>2007.4</c:v>
                </c:pt>
                <c:pt idx="1">
                  <c:v>2049.1</c:v>
                </c:pt>
                <c:pt idx="2">
                  <c:v>2071.5</c:v>
                </c:pt>
                <c:pt idx="3">
                  <c:v>589.4</c:v>
                </c:pt>
                <c:pt idx="4">
                  <c:v>1703.4</c:v>
                </c:pt>
              </c:numCache>
            </c:numRef>
          </c:val>
          <c:smooth val="0"/>
          <c:extLst xmlns:c16r2="http://schemas.microsoft.com/office/drawing/2015/06/chart">
            <c:ext xmlns:c16="http://schemas.microsoft.com/office/drawing/2014/chart" uri="{C3380CC4-5D6E-409C-BE32-E72D297353CC}">
              <c16:uniqueId val="{00000000-6ACA-40CB-8123-D7181DF5F418}"/>
            </c:ext>
          </c:extLst>
        </c:ser>
        <c:ser>
          <c:idx val="1"/>
          <c:order val="1"/>
          <c:tx>
            <c:v>Mandarin Oriental</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Sheet1!$B$1:$F$1</c:f>
              <c:numCache>
                <c:formatCode>General</c:formatCode>
                <c:ptCount val="5"/>
                <c:pt idx="0">
                  <c:v>2018</c:v>
                </c:pt>
                <c:pt idx="1">
                  <c:v>2019</c:v>
                </c:pt>
                <c:pt idx="2">
                  <c:v>2020</c:v>
                </c:pt>
                <c:pt idx="3">
                  <c:v>2021</c:v>
                </c:pt>
                <c:pt idx="4">
                  <c:v>2022</c:v>
                </c:pt>
              </c:numCache>
            </c:numRef>
          </c:cat>
          <c:val>
            <c:numRef>
              <c:f>Sheet1!$B$3:$F$3</c:f>
              <c:numCache>
                <c:formatCode>General</c:formatCode>
                <c:ptCount val="5"/>
                <c:pt idx="0">
                  <c:v>613.70000000000005</c:v>
                </c:pt>
                <c:pt idx="1">
                  <c:v>566.5</c:v>
                </c:pt>
                <c:pt idx="2">
                  <c:v>183.7</c:v>
                </c:pt>
                <c:pt idx="3">
                  <c:v>316.89999999999998</c:v>
                </c:pt>
                <c:pt idx="4">
                  <c:v>454.1</c:v>
                </c:pt>
              </c:numCache>
            </c:numRef>
          </c:val>
          <c:smooth val="0"/>
          <c:extLst xmlns:c16r2="http://schemas.microsoft.com/office/drawing/2015/06/chart">
            <c:ext xmlns:c16="http://schemas.microsoft.com/office/drawing/2014/chart" uri="{C3380CC4-5D6E-409C-BE32-E72D297353CC}">
              <c16:uniqueId val="{00000001-6ACA-40CB-8123-D7181DF5F418}"/>
            </c:ext>
          </c:extLst>
        </c:ser>
        <c:dLbls>
          <c:showLegendKey val="0"/>
          <c:showVal val="0"/>
          <c:showCatName val="0"/>
          <c:showSerName val="0"/>
          <c:showPercent val="0"/>
          <c:showBubbleSize val="0"/>
        </c:dLbls>
        <c:marker val="1"/>
        <c:smooth val="0"/>
        <c:axId val="416650032"/>
        <c:axId val="416647288"/>
      </c:lineChart>
      <c:catAx>
        <c:axId val="4166500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647288"/>
        <c:crosses val="autoZero"/>
        <c:auto val="1"/>
        <c:lblAlgn val="ctr"/>
        <c:lblOffset val="100"/>
        <c:noMultiLvlLbl val="0"/>
      </c:catAx>
      <c:valAx>
        <c:axId val="416647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Amount US$ m.</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650032"/>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BDE68-74A6-4655-AA18-640350C09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3257</Words>
  <Characters>18565</Characters>
  <Application>Microsoft Office Word</Application>
  <DocSecurity>0</DocSecurity>
  <Lines>154</Lines>
  <Paragraphs>43</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vt:lpstr>
      <vt:lpstr>Introduction</vt:lpstr>
      <vt:lpstr>Total Revenue</vt:lpstr>
      <vt:lpstr>Market Position</vt:lpstr>
      <vt:lpstr>Growth Potential </vt:lpstr>
      <vt:lpstr>Financial Commitment to CSR (Corporate Social Responsibility)</vt:lpstr>
      <vt:lpstr>Recommendations</vt:lpstr>
      <vt:lpstr>Conclusion</vt:lpstr>
      <vt:lpstr>References</vt:lpstr>
    </vt:vector>
  </TitlesOfParts>
  <Company/>
  <LinksUpToDate>false</LinksUpToDate>
  <CharactersWithSpaces>21779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dc:creator>
  <cp:lastModifiedBy>Marius</cp:lastModifiedBy>
  <cp:revision>3</cp:revision>
  <dcterms:created xsi:type="dcterms:W3CDTF">2023-10-19T19:22:00Z</dcterms:created>
  <dcterms:modified xsi:type="dcterms:W3CDTF">2023-10-19T19:39:00Z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5240451ef6eb6ee655e659a6d363a82221c1a9f680577733c8378d81628aaac0</vt:lpwstr>
  </property>
</Properties>
</file>