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C4C" w:rsidRPr="00332480" w:rsidRDefault="00CA7C4C" w:rsidP="00CA7C4C">
      <w:pPr>
        <w:rPr>
          <w:rFonts w:ascii="Arial" w:hAnsi="Arial" w:cs="Arial"/>
          <w:sz w:val="24"/>
          <w:szCs w:val="24"/>
          <w:lang w:eastAsia="en-GB"/>
        </w:rPr>
      </w:pPr>
    </w:p>
    <w:p w:rsidR="00CA7C4C" w:rsidRPr="00332480" w:rsidRDefault="00CA7C4C" w:rsidP="00CA7C4C">
      <w:pPr>
        <w:jc w:val="center"/>
        <w:rPr>
          <w:rFonts w:ascii="Arial" w:hAnsi="Arial" w:cs="Arial"/>
          <w:sz w:val="24"/>
          <w:szCs w:val="24"/>
          <w:lang w:eastAsia="en-GB"/>
        </w:rPr>
      </w:pPr>
      <w:r w:rsidRPr="00332480">
        <w:rPr>
          <w:rFonts w:ascii="Arial" w:hAnsi="Arial" w:cs="Arial"/>
          <w:noProof/>
          <w:sz w:val="24"/>
          <w:szCs w:val="24"/>
          <w:lang w:eastAsia="en-GB"/>
        </w:rPr>
        <w:drawing>
          <wp:inline distT="0" distB="0" distL="0" distR="0" wp14:anchorId="2DD95474" wp14:editId="0589A95B">
            <wp:extent cx="3638737" cy="166378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638737" cy="1663786"/>
                    </a:xfrm>
                    <a:prstGeom prst="rect">
                      <a:avLst/>
                    </a:prstGeom>
                  </pic:spPr>
                </pic:pic>
              </a:graphicData>
            </a:graphic>
          </wp:inline>
        </w:drawing>
      </w:r>
    </w:p>
    <w:p w:rsidR="00CA7C4C" w:rsidRPr="00332480" w:rsidRDefault="00CA7C4C" w:rsidP="00CA7C4C">
      <w:pPr>
        <w:jc w:val="center"/>
        <w:rPr>
          <w:rFonts w:ascii="Arial" w:hAnsi="Arial" w:cs="Arial"/>
          <w:sz w:val="24"/>
          <w:szCs w:val="24"/>
          <w:lang w:eastAsia="en-GB"/>
        </w:rPr>
      </w:pPr>
    </w:p>
    <w:p w:rsidR="00CA7C4C" w:rsidRPr="00332480" w:rsidRDefault="00CA7C4C" w:rsidP="00CA7C4C">
      <w:pPr>
        <w:jc w:val="center"/>
        <w:rPr>
          <w:rFonts w:ascii="Arial" w:hAnsi="Arial" w:cs="Arial"/>
          <w:sz w:val="24"/>
          <w:szCs w:val="24"/>
          <w:lang w:eastAsia="en-GB"/>
        </w:rPr>
      </w:pPr>
      <w:r w:rsidRPr="00332480">
        <w:rPr>
          <w:rFonts w:ascii="Arial" w:hAnsi="Arial" w:cs="Arial"/>
          <w:sz w:val="24"/>
          <w:szCs w:val="24"/>
          <w:lang w:eastAsia="en-GB"/>
        </w:rPr>
        <w:t>LEVEL/ LEFEL 4</w:t>
      </w:r>
    </w:p>
    <w:p w:rsidR="00CA7C4C" w:rsidRPr="00332480" w:rsidRDefault="00CA7C4C" w:rsidP="00CA7C4C">
      <w:pPr>
        <w:jc w:val="center"/>
        <w:rPr>
          <w:rFonts w:ascii="Arial" w:hAnsi="Arial" w:cs="Arial"/>
          <w:sz w:val="24"/>
          <w:szCs w:val="24"/>
          <w:lang w:eastAsia="en-GB"/>
        </w:rPr>
      </w:pPr>
    </w:p>
    <w:p w:rsidR="00CA7C4C" w:rsidRPr="00332480" w:rsidRDefault="00CA7C4C" w:rsidP="00CA7C4C">
      <w:pPr>
        <w:jc w:val="center"/>
        <w:rPr>
          <w:rFonts w:ascii="Arial" w:hAnsi="Arial" w:cs="Arial"/>
          <w:sz w:val="24"/>
          <w:szCs w:val="24"/>
          <w:lang w:eastAsia="en-GB"/>
        </w:rPr>
      </w:pPr>
      <w:r w:rsidRPr="00332480">
        <w:rPr>
          <w:rFonts w:ascii="Arial" w:hAnsi="Arial" w:cs="Arial"/>
          <w:sz w:val="24"/>
          <w:szCs w:val="24"/>
          <w:lang w:eastAsia="en-GB"/>
        </w:rPr>
        <w:t>Name: Valentina Ivanova</w:t>
      </w:r>
    </w:p>
    <w:p w:rsidR="00CA7C4C" w:rsidRPr="00332480" w:rsidRDefault="00CA7C4C" w:rsidP="00CA7C4C">
      <w:pPr>
        <w:jc w:val="center"/>
        <w:rPr>
          <w:rFonts w:ascii="Arial" w:hAnsi="Arial" w:cs="Arial"/>
          <w:sz w:val="24"/>
          <w:szCs w:val="24"/>
          <w:lang w:eastAsia="en-GB"/>
        </w:rPr>
      </w:pPr>
      <w:r w:rsidRPr="00332480">
        <w:rPr>
          <w:rFonts w:ascii="Arial" w:hAnsi="Arial" w:cs="Arial"/>
          <w:sz w:val="24"/>
          <w:szCs w:val="24"/>
          <w:lang w:eastAsia="en-GB"/>
        </w:rPr>
        <w:t xml:space="preserve">Student Number: </w:t>
      </w:r>
      <w:r w:rsidRPr="00332480">
        <w:rPr>
          <w:rFonts w:ascii="Arial" w:hAnsi="Arial" w:cs="Arial"/>
          <w:color w:val="222222"/>
          <w:sz w:val="24"/>
          <w:szCs w:val="24"/>
          <w:shd w:val="clear" w:color="auto" w:fill="FFFFFF"/>
        </w:rPr>
        <w:t>1913754</w:t>
      </w:r>
    </w:p>
    <w:p w:rsidR="00CA7C4C" w:rsidRDefault="00CA7C4C" w:rsidP="00CA7C4C">
      <w:pPr>
        <w:jc w:val="center"/>
        <w:rPr>
          <w:rFonts w:ascii="Arial" w:hAnsi="Arial" w:cs="Arial"/>
          <w:sz w:val="24"/>
          <w:szCs w:val="24"/>
          <w:lang w:eastAsia="en-GB"/>
        </w:rPr>
      </w:pPr>
      <w:r w:rsidRPr="00332480">
        <w:rPr>
          <w:rFonts w:ascii="Arial" w:hAnsi="Arial" w:cs="Arial"/>
          <w:sz w:val="24"/>
          <w:szCs w:val="24"/>
          <w:lang w:eastAsia="en-GB"/>
        </w:rPr>
        <w:t xml:space="preserve">Module Title: </w:t>
      </w:r>
      <w:r>
        <w:rPr>
          <w:rFonts w:ascii="Arial" w:hAnsi="Arial" w:cs="Arial"/>
          <w:sz w:val="24"/>
          <w:szCs w:val="24"/>
          <w:lang w:eastAsia="en-GB"/>
        </w:rPr>
        <w:t>Academic and employability skills</w:t>
      </w:r>
    </w:p>
    <w:p w:rsidR="00CA7C4C" w:rsidRPr="00332480" w:rsidRDefault="00CA7C4C" w:rsidP="00CA7C4C">
      <w:pPr>
        <w:jc w:val="center"/>
        <w:rPr>
          <w:rFonts w:ascii="Arial" w:hAnsi="Arial" w:cs="Arial"/>
          <w:sz w:val="24"/>
          <w:szCs w:val="24"/>
          <w:lang w:eastAsia="en-GB"/>
        </w:rPr>
      </w:pPr>
      <w:r w:rsidRPr="00332480">
        <w:rPr>
          <w:rFonts w:ascii="Arial" w:hAnsi="Arial" w:cs="Arial"/>
          <w:sz w:val="24"/>
          <w:szCs w:val="24"/>
          <w:lang w:eastAsia="en-GB"/>
        </w:rPr>
        <w:t xml:space="preserve">Module Lecturer’s Name: </w:t>
      </w:r>
      <w:r>
        <w:rPr>
          <w:rFonts w:ascii="Arial" w:hAnsi="Arial" w:cs="Arial"/>
          <w:color w:val="222222"/>
          <w:sz w:val="24"/>
          <w:szCs w:val="24"/>
          <w:shd w:val="clear" w:color="auto" w:fill="FFFFFF"/>
        </w:rPr>
        <w:t>Magdalena Wronska</w:t>
      </w:r>
    </w:p>
    <w:p w:rsidR="00CA7C4C" w:rsidRPr="00332480" w:rsidRDefault="00CA7C4C" w:rsidP="00CA7C4C">
      <w:pPr>
        <w:pStyle w:val="Heading1"/>
        <w:rPr>
          <w:rFonts w:ascii="Arial" w:eastAsia="Times New Roman" w:hAnsi="Arial" w:cs="Arial"/>
          <w:sz w:val="24"/>
          <w:szCs w:val="24"/>
          <w:lang w:eastAsia="en-GB"/>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sdt>
      <w:sdtPr>
        <w:id w:val="192738241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467D69" w:rsidRDefault="00467D69">
          <w:pPr>
            <w:pStyle w:val="TOCHeading"/>
          </w:pPr>
          <w:r>
            <w:t>Table of Contents</w:t>
          </w:r>
        </w:p>
        <w:p w:rsidR="00467D69" w:rsidRDefault="00467D69">
          <w:pPr>
            <w:pStyle w:val="TOC1"/>
            <w:tabs>
              <w:tab w:val="right" w:leader="dot" w:pos="9016"/>
            </w:tabs>
            <w:rPr>
              <w:noProof/>
            </w:rPr>
          </w:pPr>
          <w:r>
            <w:fldChar w:fldCharType="begin"/>
          </w:r>
          <w:r>
            <w:instrText xml:space="preserve"> TOC \o "1-3" \h \z \u </w:instrText>
          </w:r>
          <w:r>
            <w:fldChar w:fldCharType="separate"/>
          </w:r>
          <w:hyperlink w:anchor="_Toc50158929" w:history="1">
            <w:r w:rsidRPr="007816E4">
              <w:rPr>
                <w:rStyle w:val="Hyperlink"/>
                <w:noProof/>
              </w:rPr>
              <w:t>Introduction</w:t>
            </w:r>
            <w:r>
              <w:rPr>
                <w:noProof/>
                <w:webHidden/>
              </w:rPr>
              <w:tab/>
            </w:r>
            <w:r>
              <w:rPr>
                <w:noProof/>
                <w:webHidden/>
              </w:rPr>
              <w:fldChar w:fldCharType="begin"/>
            </w:r>
            <w:r>
              <w:rPr>
                <w:noProof/>
                <w:webHidden/>
              </w:rPr>
              <w:instrText xml:space="preserve"> PAGEREF _Toc50158929 \h </w:instrText>
            </w:r>
            <w:r>
              <w:rPr>
                <w:noProof/>
                <w:webHidden/>
              </w:rPr>
            </w:r>
            <w:r>
              <w:rPr>
                <w:noProof/>
                <w:webHidden/>
              </w:rPr>
              <w:fldChar w:fldCharType="separate"/>
            </w:r>
            <w:r>
              <w:rPr>
                <w:noProof/>
                <w:webHidden/>
              </w:rPr>
              <w:t>3</w:t>
            </w:r>
            <w:r>
              <w:rPr>
                <w:noProof/>
                <w:webHidden/>
              </w:rPr>
              <w:fldChar w:fldCharType="end"/>
            </w:r>
          </w:hyperlink>
        </w:p>
        <w:p w:rsidR="00467D69" w:rsidRDefault="00467D69">
          <w:pPr>
            <w:pStyle w:val="TOC1"/>
            <w:tabs>
              <w:tab w:val="right" w:leader="dot" w:pos="9016"/>
            </w:tabs>
            <w:rPr>
              <w:noProof/>
            </w:rPr>
          </w:pPr>
          <w:hyperlink w:anchor="_Toc50158930" w:history="1">
            <w:r w:rsidRPr="007816E4">
              <w:rPr>
                <w:rStyle w:val="Hyperlink"/>
                <w:noProof/>
              </w:rPr>
              <w:t>Reflection using Driscoll Model</w:t>
            </w:r>
            <w:r>
              <w:rPr>
                <w:noProof/>
                <w:webHidden/>
              </w:rPr>
              <w:tab/>
            </w:r>
            <w:r>
              <w:rPr>
                <w:noProof/>
                <w:webHidden/>
              </w:rPr>
              <w:fldChar w:fldCharType="begin"/>
            </w:r>
            <w:r>
              <w:rPr>
                <w:noProof/>
                <w:webHidden/>
              </w:rPr>
              <w:instrText xml:space="preserve"> PAGEREF _Toc50158930 \h </w:instrText>
            </w:r>
            <w:r>
              <w:rPr>
                <w:noProof/>
                <w:webHidden/>
              </w:rPr>
            </w:r>
            <w:r>
              <w:rPr>
                <w:noProof/>
                <w:webHidden/>
              </w:rPr>
              <w:fldChar w:fldCharType="separate"/>
            </w:r>
            <w:r>
              <w:rPr>
                <w:noProof/>
                <w:webHidden/>
              </w:rPr>
              <w:t>3</w:t>
            </w:r>
            <w:r>
              <w:rPr>
                <w:noProof/>
                <w:webHidden/>
              </w:rPr>
              <w:fldChar w:fldCharType="end"/>
            </w:r>
          </w:hyperlink>
        </w:p>
        <w:p w:rsidR="00467D69" w:rsidRDefault="00467D69">
          <w:pPr>
            <w:pStyle w:val="TOC1"/>
            <w:tabs>
              <w:tab w:val="right" w:leader="dot" w:pos="9016"/>
            </w:tabs>
            <w:rPr>
              <w:noProof/>
            </w:rPr>
          </w:pPr>
          <w:hyperlink w:anchor="_Toc50158931" w:history="1">
            <w:r w:rsidRPr="007816E4">
              <w:rPr>
                <w:rStyle w:val="Hyperlink"/>
                <w:noProof/>
              </w:rPr>
              <w:t>Reflection using Gibbs Cycle</w:t>
            </w:r>
            <w:r>
              <w:rPr>
                <w:noProof/>
                <w:webHidden/>
              </w:rPr>
              <w:tab/>
            </w:r>
            <w:r>
              <w:rPr>
                <w:noProof/>
                <w:webHidden/>
              </w:rPr>
              <w:fldChar w:fldCharType="begin"/>
            </w:r>
            <w:r>
              <w:rPr>
                <w:noProof/>
                <w:webHidden/>
              </w:rPr>
              <w:instrText xml:space="preserve"> PAGEREF _Toc50158931 \h </w:instrText>
            </w:r>
            <w:r>
              <w:rPr>
                <w:noProof/>
                <w:webHidden/>
              </w:rPr>
            </w:r>
            <w:r>
              <w:rPr>
                <w:noProof/>
                <w:webHidden/>
              </w:rPr>
              <w:fldChar w:fldCharType="separate"/>
            </w:r>
            <w:r>
              <w:rPr>
                <w:noProof/>
                <w:webHidden/>
              </w:rPr>
              <w:t>4</w:t>
            </w:r>
            <w:r>
              <w:rPr>
                <w:noProof/>
                <w:webHidden/>
              </w:rPr>
              <w:fldChar w:fldCharType="end"/>
            </w:r>
          </w:hyperlink>
        </w:p>
        <w:p w:rsidR="00467D69" w:rsidRDefault="00467D69">
          <w:pPr>
            <w:pStyle w:val="TOC1"/>
            <w:tabs>
              <w:tab w:val="right" w:leader="dot" w:pos="9016"/>
            </w:tabs>
            <w:rPr>
              <w:noProof/>
            </w:rPr>
          </w:pPr>
          <w:hyperlink w:anchor="_Toc50158932" w:history="1">
            <w:r w:rsidRPr="007816E4">
              <w:rPr>
                <w:rStyle w:val="Hyperlink"/>
                <w:noProof/>
              </w:rPr>
              <w:t>Conclusion</w:t>
            </w:r>
            <w:r>
              <w:rPr>
                <w:noProof/>
                <w:webHidden/>
              </w:rPr>
              <w:tab/>
            </w:r>
            <w:r>
              <w:rPr>
                <w:noProof/>
                <w:webHidden/>
              </w:rPr>
              <w:fldChar w:fldCharType="begin"/>
            </w:r>
            <w:r>
              <w:rPr>
                <w:noProof/>
                <w:webHidden/>
              </w:rPr>
              <w:instrText xml:space="preserve"> PAGEREF _Toc50158932 \h </w:instrText>
            </w:r>
            <w:r>
              <w:rPr>
                <w:noProof/>
                <w:webHidden/>
              </w:rPr>
            </w:r>
            <w:r>
              <w:rPr>
                <w:noProof/>
                <w:webHidden/>
              </w:rPr>
              <w:fldChar w:fldCharType="separate"/>
            </w:r>
            <w:r>
              <w:rPr>
                <w:noProof/>
                <w:webHidden/>
              </w:rPr>
              <w:t>8</w:t>
            </w:r>
            <w:r>
              <w:rPr>
                <w:noProof/>
                <w:webHidden/>
              </w:rPr>
              <w:fldChar w:fldCharType="end"/>
            </w:r>
          </w:hyperlink>
        </w:p>
        <w:p w:rsidR="00467D69" w:rsidRDefault="00467D69">
          <w:pPr>
            <w:pStyle w:val="TOC1"/>
            <w:tabs>
              <w:tab w:val="right" w:leader="dot" w:pos="9016"/>
            </w:tabs>
            <w:rPr>
              <w:noProof/>
            </w:rPr>
          </w:pPr>
          <w:hyperlink w:anchor="_Toc50158933" w:history="1">
            <w:r w:rsidRPr="007816E4">
              <w:rPr>
                <w:rStyle w:val="Hyperlink"/>
                <w:noProof/>
              </w:rPr>
              <w:t>References</w:t>
            </w:r>
            <w:r>
              <w:rPr>
                <w:noProof/>
                <w:webHidden/>
              </w:rPr>
              <w:tab/>
            </w:r>
            <w:r>
              <w:rPr>
                <w:noProof/>
                <w:webHidden/>
              </w:rPr>
              <w:fldChar w:fldCharType="begin"/>
            </w:r>
            <w:r>
              <w:rPr>
                <w:noProof/>
                <w:webHidden/>
              </w:rPr>
              <w:instrText xml:space="preserve"> PAGEREF _Toc50158933 \h </w:instrText>
            </w:r>
            <w:r>
              <w:rPr>
                <w:noProof/>
                <w:webHidden/>
              </w:rPr>
            </w:r>
            <w:r>
              <w:rPr>
                <w:noProof/>
                <w:webHidden/>
              </w:rPr>
              <w:fldChar w:fldCharType="separate"/>
            </w:r>
            <w:r>
              <w:rPr>
                <w:noProof/>
                <w:webHidden/>
              </w:rPr>
              <w:t>9</w:t>
            </w:r>
            <w:r>
              <w:rPr>
                <w:noProof/>
                <w:webHidden/>
              </w:rPr>
              <w:fldChar w:fldCharType="end"/>
            </w:r>
          </w:hyperlink>
        </w:p>
        <w:p w:rsidR="00467D69" w:rsidRDefault="00467D69">
          <w:r>
            <w:rPr>
              <w:b/>
              <w:bCs/>
              <w:noProof/>
            </w:rPr>
            <w:fldChar w:fldCharType="end"/>
          </w:r>
        </w:p>
      </w:sdtContent>
    </w:sdt>
    <w:p w:rsidR="00CA7C4C" w:rsidRDefault="00CA7C4C" w:rsidP="00CA7C4C">
      <w:pPr>
        <w:spacing w:line="360" w:lineRule="auto"/>
        <w:jc w:val="both"/>
        <w:rPr>
          <w:rFonts w:ascii="Arial" w:hAnsi="Arial" w:cs="Arial"/>
          <w:sz w:val="24"/>
          <w:szCs w:val="24"/>
        </w:rPr>
      </w:pPr>
      <w:bookmarkStart w:id="0" w:name="_GoBack"/>
      <w:bookmarkEnd w:id="0"/>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901154" w:rsidRPr="00CA7C4C" w:rsidRDefault="00901154" w:rsidP="00CA7C4C">
      <w:pPr>
        <w:pStyle w:val="Heading1"/>
      </w:pPr>
      <w:bookmarkStart w:id="1" w:name="_Toc50158929"/>
      <w:r w:rsidRPr="00CA7C4C">
        <w:t>Introduction</w:t>
      </w:r>
      <w:bookmarkEnd w:id="1"/>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My name is Valentina Ivanova. In this report, I will be reflecting on the main skills and case studies I have learned in the module and I would analyse and reflect on them using reflecting cycles, containing many stages and each stage giving me clearer and clearer ideas of what to be kept and what can be improved. To reflect on my experiences I will use the Gibbs reflective cycle and Driscoll’s model.</w:t>
      </w:r>
    </w:p>
    <w:p w:rsidR="00901154" w:rsidRPr="00CA7C4C" w:rsidRDefault="00CA7C4C" w:rsidP="00CA7C4C">
      <w:pPr>
        <w:pStyle w:val="Heading1"/>
      </w:pPr>
      <w:bookmarkStart w:id="2" w:name="_Toc50158930"/>
      <w:r w:rsidRPr="00CA7C4C">
        <w:t>Reflection using Driscoll Model</w:t>
      </w:r>
      <w:bookmarkEnd w:id="2"/>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 xml:space="preserve">As a reflection of my studies, I can see that there are many improvements in my skills- professional and soft skills, which I was neglecting sometimes.  </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To analyse and reflect on my experience I am going to use Driscoll’s Model. This model was established and matched Borton’s model, including three stem questions-What? So what? Now what? As stages of the experimental learning cycle. (Driscoll, 2007)</w:t>
      </w:r>
    </w:p>
    <w:p w:rsidR="00901154" w:rsidRPr="00CA7C4C" w:rsidRDefault="00901154" w:rsidP="00CA7C4C">
      <w:pPr>
        <w:spacing w:line="360" w:lineRule="auto"/>
        <w:jc w:val="both"/>
        <w:rPr>
          <w:rFonts w:ascii="Arial" w:hAnsi="Arial" w:cs="Arial"/>
          <w:b/>
          <w:sz w:val="24"/>
          <w:szCs w:val="24"/>
        </w:rPr>
      </w:pPr>
      <w:r w:rsidRPr="00CA7C4C">
        <w:rPr>
          <w:rFonts w:ascii="Arial" w:hAnsi="Arial" w:cs="Arial"/>
          <w:b/>
          <w:sz w:val="24"/>
          <w:szCs w:val="24"/>
        </w:rPr>
        <w:t>What…?</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One of the topics I would like to reflect on is CV writing. This topic has been so useful to me.  I had to apply for a new job and had to prepare my CV. Starting off my CV was not easy at the beginning, I had to analyse all the skills and experiences I had and how some of the skills are transferable. At first, it looked like a not very easy situation. As a key aspect of this I situation I consider that I had to spend longer time on a research on what are the skills needed for this job, how could I gain them and what skills from my previous experience can be transferred and used in the new position I am applying for.</w:t>
      </w:r>
    </w:p>
    <w:p w:rsidR="00901154" w:rsidRPr="00CA7C4C" w:rsidRDefault="00901154" w:rsidP="00CA7C4C">
      <w:pPr>
        <w:spacing w:line="360" w:lineRule="auto"/>
        <w:jc w:val="both"/>
        <w:rPr>
          <w:rFonts w:ascii="Arial" w:hAnsi="Arial" w:cs="Arial"/>
          <w:b/>
          <w:sz w:val="24"/>
          <w:szCs w:val="24"/>
        </w:rPr>
      </w:pPr>
      <w:r w:rsidRPr="00CA7C4C">
        <w:rPr>
          <w:rFonts w:ascii="Arial" w:hAnsi="Arial" w:cs="Arial"/>
          <w:b/>
          <w:sz w:val="24"/>
          <w:szCs w:val="24"/>
        </w:rPr>
        <w:t>So what…?</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At</w:t>
      </w:r>
      <w:r w:rsidR="00CA7C4C">
        <w:rPr>
          <w:rFonts w:ascii="Arial" w:hAnsi="Arial" w:cs="Arial"/>
          <w:sz w:val="24"/>
          <w:szCs w:val="24"/>
        </w:rPr>
        <w:t xml:space="preserve"> the beginning I was feeling a </w:t>
      </w:r>
      <w:r w:rsidRPr="00CA7C4C">
        <w:rPr>
          <w:rFonts w:ascii="Arial" w:hAnsi="Arial" w:cs="Arial"/>
          <w:sz w:val="24"/>
          <w:szCs w:val="24"/>
        </w:rPr>
        <w:t>bit conscious of how could I deal with that situation, am I able to correctly present my skills as attractive for the potential employer. Now I am feeling more confident that I am can produce a clear presentation on my education, skills, and experience in my CV. There are differences in the way I was feeling before and the way I am feeling now. I am feeling much more skilled and able to analyse my qualities and skills. I have learned many useful things to be considered when writing a CV. When looking at one of my colleagues CV which she produced for a class activity, I could clearly see that she has also taken into account the useful information from the classes we had. As different people I and my colleagues are considering this differently, everyone has picked the part that best suits their needs. (Keen, 2</w:t>
      </w:r>
      <w:r w:rsidR="00CA7C4C">
        <w:rPr>
          <w:rFonts w:ascii="Arial" w:hAnsi="Arial" w:cs="Arial"/>
          <w:sz w:val="24"/>
          <w:szCs w:val="24"/>
        </w:rPr>
        <w:t>003)</w:t>
      </w:r>
    </w:p>
    <w:p w:rsidR="00901154" w:rsidRPr="00CA7C4C" w:rsidRDefault="00901154" w:rsidP="00CA7C4C">
      <w:pPr>
        <w:spacing w:line="360" w:lineRule="auto"/>
        <w:jc w:val="both"/>
        <w:rPr>
          <w:rFonts w:ascii="Arial" w:hAnsi="Arial" w:cs="Arial"/>
          <w:b/>
          <w:sz w:val="24"/>
          <w:szCs w:val="24"/>
        </w:rPr>
      </w:pPr>
      <w:r w:rsidRPr="00CA7C4C">
        <w:rPr>
          <w:rFonts w:ascii="Arial" w:hAnsi="Arial" w:cs="Arial"/>
          <w:b/>
          <w:sz w:val="24"/>
          <w:szCs w:val="24"/>
        </w:rPr>
        <w:t>Now what…?</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We have learned many things about the value of the good CV and that it is the document that is convincing employers the we are the best contribution to their organisation. I am going to review my Cv and also consider in-depth the skills I already possess and what needs to be improved. If I do not do anything I will forget many important things I have learned. If I face this situation again I would spend more time on researching what is the good CV like, as it is the document that presents us. I have to carefully examine my current skills and the skills needed for the job, and for it, I would adjust them by taking courses and trainings. (Driscoll, 2007)</w:t>
      </w:r>
    </w:p>
    <w:p w:rsidR="00901154" w:rsidRPr="00CA7C4C" w:rsidRDefault="00CA7C4C" w:rsidP="00CA7C4C">
      <w:pPr>
        <w:pStyle w:val="Heading1"/>
      </w:pPr>
      <w:bookmarkStart w:id="3" w:name="_Toc50158931"/>
      <w:r w:rsidRPr="00CA7C4C">
        <w:t>Reflection using Gibbs Cycle</w:t>
      </w:r>
      <w:bookmarkEnd w:id="3"/>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Analytical Thinking</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Another useful experience in the module for me was the knowledge I got about analytical thinking. This is considering the big data and breaking it down into smaller parts that can be analysed. For me especially very useful are the problem-solving skills.</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At one of the class activities, we had an issue where some of my colleagues were struggling with how to easily sum and present some data as a percentage as the program MS Word was showing that there is a mistake.</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To reflect on another experience of mine I am going to use the Gibbs reflective cycle. It is considered as one of the most popular models of reflection which has a reflection on the different stages of an experience.</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The Gibbs cycle has the following stages:</w:t>
      </w:r>
    </w:p>
    <w:p w:rsidR="00901154" w:rsidRPr="00CA7C4C" w:rsidRDefault="00901154" w:rsidP="00CA7C4C">
      <w:pPr>
        <w:spacing w:line="360" w:lineRule="auto"/>
        <w:jc w:val="both"/>
        <w:rPr>
          <w:rFonts w:ascii="Arial" w:hAnsi="Arial" w:cs="Arial"/>
          <w:b/>
          <w:sz w:val="24"/>
          <w:szCs w:val="24"/>
        </w:rPr>
      </w:pPr>
      <w:r w:rsidRPr="00CA7C4C">
        <w:rPr>
          <w:rFonts w:ascii="Arial" w:hAnsi="Arial" w:cs="Arial"/>
          <w:b/>
          <w:sz w:val="24"/>
          <w:szCs w:val="24"/>
        </w:rPr>
        <w:t>Description</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 xml:space="preserve">I and the group I was in decided each of us to research on a different element. We considered to piece everything together in the day before the day we had to present it, without choosing a proper time to work on the topic. When we sat down we saw that many sections were not done in the same style. That is why we had to rewrite almost everything in the presentation. Each of us had enough time to collect information and research on his/her element but we did not consider choosing an appropriate time to gather together online as a group to check and track on where we are. Three of the students in our group had to cancel their plans so we could together discuss the whole presentation. </w:t>
      </w:r>
    </w:p>
    <w:p w:rsidR="00901154" w:rsidRPr="00CA7C4C" w:rsidRDefault="00901154" w:rsidP="00CA7C4C">
      <w:pPr>
        <w:spacing w:line="360" w:lineRule="auto"/>
        <w:jc w:val="both"/>
        <w:rPr>
          <w:rFonts w:ascii="Arial" w:hAnsi="Arial" w:cs="Arial"/>
          <w:b/>
          <w:sz w:val="24"/>
          <w:szCs w:val="24"/>
        </w:rPr>
      </w:pPr>
      <w:r w:rsidRPr="00CA7C4C">
        <w:rPr>
          <w:rFonts w:ascii="Arial" w:hAnsi="Arial" w:cs="Arial"/>
          <w:b/>
          <w:sz w:val="24"/>
          <w:szCs w:val="24"/>
        </w:rPr>
        <w:t>Feelings</w:t>
      </w:r>
    </w:p>
    <w:p w:rsidR="00CA7C4C" w:rsidRPr="00CA7C4C" w:rsidRDefault="00901154" w:rsidP="00CA7C4C">
      <w:pPr>
        <w:spacing w:line="360" w:lineRule="auto"/>
        <w:jc w:val="both"/>
        <w:rPr>
          <w:rFonts w:ascii="Arial" w:hAnsi="Arial" w:cs="Arial"/>
          <w:b/>
          <w:sz w:val="24"/>
          <w:szCs w:val="24"/>
        </w:rPr>
      </w:pPr>
      <w:r w:rsidRPr="00CA7C4C">
        <w:rPr>
          <w:rFonts w:ascii="Arial" w:hAnsi="Arial" w:cs="Arial"/>
          <w:sz w:val="24"/>
          <w:szCs w:val="24"/>
        </w:rPr>
        <w:t>Before we met together to discuss the presentation I was very happy and thinking we are so smart to divide it into small tasks to research and present. At the time I realised we cannot handle the presentation as it was I was quite upset.  I was sure that we had done perfectly and when I realised I was so upset and not willing to rewrite the work I had done. The fact that three people had to cancel their plans to be able to work on the presentation together motivated me to work harder and get the work done in less time. When I am thinking of this occasion I find this as very motivational and I am feeling happy as it</w:t>
      </w:r>
      <w:r w:rsidR="00CA7C4C">
        <w:rPr>
          <w:rFonts w:ascii="Arial" w:hAnsi="Arial" w:cs="Arial"/>
          <w:sz w:val="24"/>
          <w:szCs w:val="24"/>
        </w:rPr>
        <w:t xml:space="preserve"> helped me get to work harder. </w:t>
      </w:r>
    </w:p>
    <w:p w:rsidR="00901154" w:rsidRPr="00CA7C4C" w:rsidRDefault="00901154" w:rsidP="00CA7C4C">
      <w:pPr>
        <w:spacing w:line="360" w:lineRule="auto"/>
        <w:jc w:val="both"/>
        <w:rPr>
          <w:rFonts w:ascii="Arial" w:hAnsi="Arial" w:cs="Arial"/>
          <w:b/>
          <w:sz w:val="24"/>
          <w:szCs w:val="24"/>
        </w:rPr>
      </w:pPr>
      <w:r w:rsidRPr="00CA7C4C">
        <w:rPr>
          <w:rFonts w:ascii="Arial" w:hAnsi="Arial" w:cs="Arial"/>
          <w:b/>
          <w:sz w:val="24"/>
          <w:szCs w:val="24"/>
        </w:rPr>
        <w:t>Analysis</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The decision at the beginning of the task to divide the slides and the topics among the people in the group sounded quite wise. As everyone was happy to research on the topic that is most useful for him and that he feels most comfortable with. I enjoy working by myself and researching on topics that I find as my strengths.</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I and all the people in the group were thinking that dividing the tasks, topics, and slides would be very useful and will be very quick. We did not consider that when we gathered together to work on the presentation and then rewriting it would take us much more time. I think if we had a plan of how to structure the presentation and how exactly to present the information would have taken us much less time.</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After that, I had made a research on how the groups work and some things helped me understand the particular situation. One of the most popular theories on the group effectiveness and effective working team roles is  Belbin (2010) states that every individual has his weaknesses and strengths and when working in a group this person brings them to the group. According to Belbin’s theory, the effectiveness of people comes from their strengths and using these strengths. We did that as separating the tasks according to our interests. (Belbin, 2010)</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One more theory that could explain our behaviour and the fact that we did not predict that our plan would not work, this is Groupthink. It takes place when people are wor</w:t>
      </w:r>
      <w:r w:rsidR="00CA7C4C" w:rsidRPr="00CA7C4C">
        <w:rPr>
          <w:rFonts w:ascii="Arial" w:hAnsi="Arial" w:cs="Arial"/>
          <w:sz w:val="24"/>
          <w:szCs w:val="24"/>
        </w:rPr>
        <w:t>king in one group on similar offe</w:t>
      </w:r>
      <w:r w:rsidRPr="00CA7C4C">
        <w:rPr>
          <w:rFonts w:ascii="Arial" w:hAnsi="Arial" w:cs="Arial"/>
          <w:sz w:val="24"/>
          <w:szCs w:val="24"/>
        </w:rPr>
        <w:t>r different tasks and the people in the group do not express their opinions as they are afraid they might be taken as outsiders if they express their true opinions. If me and the people in my group have been more critical and have expressed their opinion, we could easily avoid the negative and time-consuming considerations and actions. There was an illusion of invulnerability where every one of us was telling the others that this would work and everything will be fine.</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In my opinion, people need to be aware of groupthink and in the future, everyone in the group will be confident to express his opinion, this could save time, money and would make the decis</w:t>
      </w:r>
      <w:r w:rsidR="00CA7C4C" w:rsidRPr="00CA7C4C">
        <w:rPr>
          <w:rFonts w:ascii="Arial" w:hAnsi="Arial" w:cs="Arial"/>
          <w:sz w:val="24"/>
          <w:szCs w:val="24"/>
        </w:rPr>
        <w:t>ion-making process much easier.</w:t>
      </w:r>
    </w:p>
    <w:p w:rsidR="00901154" w:rsidRPr="00CA7C4C" w:rsidRDefault="00901154" w:rsidP="00CA7C4C">
      <w:pPr>
        <w:spacing w:line="360" w:lineRule="auto"/>
        <w:jc w:val="both"/>
        <w:rPr>
          <w:rFonts w:ascii="Arial" w:hAnsi="Arial" w:cs="Arial"/>
          <w:b/>
          <w:sz w:val="24"/>
          <w:szCs w:val="24"/>
        </w:rPr>
      </w:pPr>
      <w:r w:rsidRPr="00CA7C4C">
        <w:rPr>
          <w:rFonts w:ascii="Arial" w:hAnsi="Arial" w:cs="Arial"/>
          <w:b/>
          <w:sz w:val="24"/>
          <w:szCs w:val="24"/>
        </w:rPr>
        <w:t>Conclusion</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One of the main things I learned was that when dividing work, there should be a plan how would each section look and feel like, would it be possible to put the slides together and to be able to submit without many changes and rewriting almost everything. With larger projects, I would use the Belbin team role model and have every individual to identify their strengths. The last thing I learned was that when agreeing on a group work and preparing the work to always say and express my true opinion and considerations. I would also encourage each team member to give their opinions and to come up with decisions not just to agree because of groupthink. (McLeod, 2017)</w:t>
      </w:r>
    </w:p>
    <w:p w:rsidR="00901154" w:rsidRPr="00CA7C4C" w:rsidRDefault="00901154" w:rsidP="00CA7C4C">
      <w:pPr>
        <w:spacing w:line="360" w:lineRule="auto"/>
        <w:jc w:val="both"/>
        <w:rPr>
          <w:rFonts w:ascii="Arial" w:hAnsi="Arial" w:cs="Arial"/>
          <w:b/>
          <w:sz w:val="24"/>
          <w:szCs w:val="24"/>
        </w:rPr>
      </w:pPr>
      <w:r w:rsidRPr="00CA7C4C">
        <w:rPr>
          <w:rFonts w:ascii="Arial" w:hAnsi="Arial" w:cs="Arial"/>
          <w:b/>
          <w:sz w:val="24"/>
          <w:szCs w:val="24"/>
        </w:rPr>
        <w:t xml:space="preserve"> Action plan</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Next time when I am working in a group, I would talk to my teammates about their strengths. This can be an icebreaker and is good for everyone despite of that if w know each other well or not. If we plan to separate our work and tasks I will be wanting to discuss what do we expect the outcomes to be. I would also suggest if we together as a group write a summary or introduction for the presentation, so everyone involved will know where are we leading to and what we are focusing on. I will use this experience for sure if someone in the future decides to work together on a project. I would ask questions to remind my group what are their aims and are we all making informed decisions and avoiding groupthink. Whatever concerns I have I would share them with the group. I am positive that we will get the best possible results if for the success of the project I would disagree with the things I do not d=find right even if I feel uncomfortable doing that.  (Morgan, 2017)</w:t>
      </w:r>
    </w:p>
    <w:p w:rsidR="00901154" w:rsidRPr="00CA7C4C" w:rsidRDefault="00901154" w:rsidP="00CA7C4C">
      <w:pPr>
        <w:spacing w:line="360" w:lineRule="auto"/>
        <w:jc w:val="both"/>
        <w:rPr>
          <w:rFonts w:ascii="Arial" w:hAnsi="Arial" w:cs="Arial"/>
          <w:sz w:val="24"/>
          <w:szCs w:val="24"/>
        </w:rPr>
      </w:pPr>
      <w:r w:rsidRPr="00CA7C4C">
        <w:rPr>
          <w:rFonts w:ascii="Arial" w:hAnsi="Arial" w:cs="Arial"/>
          <w:sz w:val="24"/>
          <w:szCs w:val="24"/>
        </w:rPr>
        <w:t xml:space="preserve">Each experience at university and each case study and group work are so supportive for me to learn much more and to learn from every situation, to be able to consider and reflect on my decisions and the ability to use these experiences in the future. </w:t>
      </w:r>
      <w:sdt>
        <w:sdtPr>
          <w:rPr>
            <w:rFonts w:ascii="Arial" w:hAnsi="Arial" w:cs="Arial"/>
            <w:sz w:val="24"/>
            <w:szCs w:val="24"/>
          </w:rPr>
          <w:id w:val="2098049453"/>
          <w:citation/>
        </w:sdtPr>
        <w:sdtContent>
          <w:r w:rsidR="00CA7C4C" w:rsidRPr="00CA7C4C">
            <w:rPr>
              <w:rFonts w:ascii="Arial" w:hAnsi="Arial" w:cs="Arial"/>
              <w:sz w:val="24"/>
              <w:szCs w:val="24"/>
            </w:rPr>
            <w:fldChar w:fldCharType="begin"/>
          </w:r>
          <w:r w:rsidR="00CA7C4C" w:rsidRPr="00CA7C4C">
            <w:rPr>
              <w:rFonts w:ascii="Arial" w:hAnsi="Arial" w:cs="Arial"/>
              <w:sz w:val="24"/>
              <w:szCs w:val="24"/>
            </w:rPr>
            <w:instrText xml:space="preserve"> CITATION Joh07 \l 2057 </w:instrText>
          </w:r>
          <w:r w:rsidR="00CA7C4C" w:rsidRPr="00CA7C4C">
            <w:rPr>
              <w:rFonts w:ascii="Arial" w:hAnsi="Arial" w:cs="Arial"/>
              <w:sz w:val="24"/>
              <w:szCs w:val="24"/>
            </w:rPr>
            <w:fldChar w:fldCharType="separate"/>
          </w:r>
          <w:r w:rsidR="00CA7C4C" w:rsidRPr="00CA7C4C">
            <w:rPr>
              <w:rFonts w:ascii="Arial" w:hAnsi="Arial" w:cs="Arial"/>
              <w:noProof/>
              <w:sz w:val="24"/>
              <w:szCs w:val="24"/>
            </w:rPr>
            <w:t>(Driscoll, 2007)</w:t>
          </w:r>
          <w:r w:rsidR="00CA7C4C" w:rsidRPr="00CA7C4C">
            <w:rPr>
              <w:rFonts w:ascii="Arial" w:hAnsi="Arial" w:cs="Arial"/>
              <w:sz w:val="24"/>
              <w:szCs w:val="24"/>
            </w:rPr>
            <w:fldChar w:fldCharType="end"/>
          </w:r>
        </w:sdtContent>
      </w:sdt>
    </w:p>
    <w:p w:rsidR="00901154" w:rsidRDefault="00901154"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Pr="00CA7C4C" w:rsidRDefault="00CA7C4C" w:rsidP="00CA7C4C">
      <w:pPr>
        <w:spacing w:line="360" w:lineRule="auto"/>
        <w:jc w:val="both"/>
        <w:rPr>
          <w:rFonts w:ascii="Arial" w:hAnsi="Arial" w:cs="Arial"/>
          <w:sz w:val="24"/>
          <w:szCs w:val="24"/>
        </w:rPr>
      </w:pPr>
    </w:p>
    <w:p w:rsidR="00901154" w:rsidRPr="00CA7C4C" w:rsidRDefault="00901154" w:rsidP="00CA7C4C">
      <w:pPr>
        <w:pStyle w:val="Heading1"/>
      </w:pPr>
      <w:bookmarkStart w:id="4" w:name="_Toc50158932"/>
      <w:r w:rsidRPr="00CA7C4C">
        <w:t>Conclusion</w:t>
      </w:r>
      <w:bookmarkEnd w:id="4"/>
    </w:p>
    <w:p w:rsidR="007766E1" w:rsidRDefault="00901154" w:rsidP="00CA7C4C">
      <w:pPr>
        <w:spacing w:line="360" w:lineRule="auto"/>
        <w:jc w:val="both"/>
        <w:rPr>
          <w:rFonts w:ascii="Arial" w:hAnsi="Arial" w:cs="Arial"/>
          <w:sz w:val="24"/>
          <w:szCs w:val="24"/>
        </w:rPr>
      </w:pPr>
      <w:r w:rsidRPr="00CA7C4C">
        <w:rPr>
          <w:rFonts w:ascii="Arial" w:hAnsi="Arial" w:cs="Arial"/>
          <w:sz w:val="24"/>
          <w:szCs w:val="24"/>
        </w:rPr>
        <w:t>Nowadays is important not just to have technical skills that can be learned at university or school, but it is also important for every professional to be able to reflect on a=each situation carrying results in the people’s professional and personal life. There are useful instruments that can help us consider our abilities and make us able to learn from experience. To be able to overcome the things that are stopping us in some way and to be fair to ourselves to always learn from what we experience and gives us the ability to improve all the time by only reflecting and considering not just our strengths and weaknesses but theses on the people we interact with.</w:t>
      </w: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p w:rsidR="00CA7C4C" w:rsidRDefault="00CA7C4C" w:rsidP="00CA7C4C">
      <w:pPr>
        <w:spacing w:line="360" w:lineRule="auto"/>
        <w:jc w:val="both"/>
        <w:rPr>
          <w:rFonts w:ascii="Arial" w:hAnsi="Arial" w:cs="Arial"/>
          <w:sz w:val="24"/>
          <w:szCs w:val="24"/>
        </w:rPr>
      </w:pPr>
    </w:p>
    <w:bookmarkStart w:id="5" w:name="_Toc50158933" w:displacedByCustomXml="next"/>
    <w:sdt>
      <w:sdtPr>
        <w:id w:val="-1883786251"/>
        <w:docPartObj>
          <w:docPartGallery w:val="Bibliographies"/>
          <w:docPartUnique/>
        </w:docPartObj>
      </w:sdtPr>
      <w:sdtEndPr>
        <w:rPr>
          <w:rFonts w:asciiTheme="minorHAnsi" w:eastAsiaTheme="minorHAnsi" w:hAnsiTheme="minorHAnsi" w:cstheme="minorBidi"/>
          <w:color w:val="auto"/>
          <w:sz w:val="22"/>
          <w:szCs w:val="22"/>
        </w:rPr>
      </w:sdtEndPr>
      <w:sdtContent>
        <w:p w:rsidR="00CA7C4C" w:rsidRDefault="00CA7C4C">
          <w:pPr>
            <w:pStyle w:val="Heading1"/>
          </w:pPr>
          <w:r>
            <w:t>References</w:t>
          </w:r>
          <w:bookmarkEnd w:id="5"/>
        </w:p>
        <w:sdt>
          <w:sdtPr>
            <w:id w:val="-573587230"/>
            <w:bibliography/>
          </w:sdtPr>
          <w:sdtContent>
            <w:p w:rsidR="00CA7C4C" w:rsidRDefault="00CA7C4C" w:rsidP="00CA7C4C">
              <w:pPr>
                <w:pStyle w:val="Bibliography"/>
                <w:ind w:left="720" w:hanging="720"/>
                <w:rPr>
                  <w:noProof/>
                  <w:sz w:val="24"/>
                  <w:szCs w:val="24"/>
                </w:rPr>
              </w:pPr>
              <w:r>
                <w:fldChar w:fldCharType="begin"/>
              </w:r>
              <w:r>
                <w:instrText xml:space="preserve"> BIBLIOGRAPHY </w:instrText>
              </w:r>
              <w:r>
                <w:fldChar w:fldCharType="separate"/>
              </w:r>
              <w:r>
                <w:rPr>
                  <w:noProof/>
                </w:rPr>
                <w:t xml:space="preserve">Belbin, M. (2010). </w:t>
              </w:r>
              <w:r>
                <w:rPr>
                  <w:i/>
                  <w:iCs/>
                  <w:noProof/>
                </w:rPr>
                <w:t>Team roles at work. second edition.</w:t>
              </w:r>
              <w:r>
                <w:rPr>
                  <w:noProof/>
                </w:rPr>
                <w:t xml:space="preserve"> London: Routledge.</w:t>
              </w:r>
            </w:p>
            <w:p w:rsidR="00CA7C4C" w:rsidRDefault="00CA7C4C" w:rsidP="00CA7C4C">
              <w:pPr>
                <w:pStyle w:val="Bibliography"/>
                <w:ind w:left="720" w:hanging="720"/>
                <w:rPr>
                  <w:noProof/>
                </w:rPr>
              </w:pPr>
              <w:r>
                <w:rPr>
                  <w:noProof/>
                </w:rPr>
                <w:t xml:space="preserve">Driscoll, J. (2007). </w:t>
              </w:r>
              <w:r>
                <w:rPr>
                  <w:i/>
                  <w:iCs/>
                  <w:noProof/>
                </w:rPr>
                <w:t>Practisig clinical supervision. Second edition.</w:t>
              </w:r>
              <w:r>
                <w:rPr>
                  <w:noProof/>
                </w:rPr>
                <w:t xml:space="preserve"> London: Elsevier.</w:t>
              </w:r>
            </w:p>
            <w:p w:rsidR="00CA7C4C" w:rsidRDefault="00CA7C4C" w:rsidP="00CA7C4C">
              <w:pPr>
                <w:pStyle w:val="Bibliography"/>
                <w:ind w:left="720" w:hanging="720"/>
                <w:rPr>
                  <w:noProof/>
                </w:rPr>
              </w:pPr>
              <w:r>
                <w:rPr>
                  <w:noProof/>
                </w:rPr>
                <w:t xml:space="preserve">Keen, T. (2003). </w:t>
              </w:r>
              <w:r>
                <w:rPr>
                  <w:i/>
                  <w:iCs/>
                  <w:noProof/>
                </w:rPr>
                <w:t>Creating effective and successful teams.</w:t>
              </w:r>
              <w:r>
                <w:rPr>
                  <w:noProof/>
                </w:rPr>
                <w:t xml:space="preserve"> West Lafayette: Ichor business books.</w:t>
              </w:r>
            </w:p>
            <w:p w:rsidR="00CA7C4C" w:rsidRDefault="00CA7C4C" w:rsidP="00CA7C4C">
              <w:pPr>
                <w:pStyle w:val="Bibliography"/>
                <w:ind w:left="720" w:hanging="720"/>
                <w:rPr>
                  <w:noProof/>
                </w:rPr>
              </w:pPr>
              <w:r>
                <w:rPr>
                  <w:noProof/>
                </w:rPr>
                <w:t xml:space="preserve">McLeod, S. (2017, March 12). </w:t>
              </w:r>
              <w:r>
                <w:rPr>
                  <w:i/>
                  <w:iCs/>
                  <w:noProof/>
                </w:rPr>
                <w:t>Simply Psychology</w:t>
              </w:r>
              <w:r>
                <w:rPr>
                  <w:noProof/>
                </w:rPr>
                <w:t>. Retrieved from Simply Psichology: https://www.simplypsychology.org/learning-kolb.html</w:t>
              </w:r>
            </w:p>
            <w:p w:rsidR="00CA7C4C" w:rsidRDefault="00CA7C4C" w:rsidP="00CA7C4C">
              <w:pPr>
                <w:pStyle w:val="Bibliography"/>
                <w:ind w:left="720" w:hanging="720"/>
                <w:rPr>
                  <w:noProof/>
                </w:rPr>
              </w:pPr>
              <w:r>
                <w:rPr>
                  <w:noProof/>
                </w:rPr>
                <w:t xml:space="preserve">Morgan, P. (2017). </w:t>
              </w:r>
              <w:r>
                <w:rPr>
                  <w:i/>
                  <w:iCs/>
                  <w:noProof/>
                </w:rPr>
                <w:t>The Business Student's Guide to Study and Employability.</w:t>
              </w:r>
              <w:r>
                <w:rPr>
                  <w:noProof/>
                </w:rPr>
                <w:t xml:space="preserve"> London: Sage.</w:t>
              </w:r>
            </w:p>
            <w:p w:rsidR="00CA7C4C" w:rsidRDefault="00CA7C4C" w:rsidP="00CA7C4C">
              <w:r>
                <w:rPr>
                  <w:b/>
                  <w:bCs/>
                  <w:noProof/>
                </w:rPr>
                <w:fldChar w:fldCharType="end"/>
              </w:r>
            </w:p>
          </w:sdtContent>
        </w:sdt>
      </w:sdtContent>
    </w:sdt>
    <w:p w:rsidR="00CA7C4C" w:rsidRPr="00CA7C4C" w:rsidRDefault="00CA7C4C" w:rsidP="00CA7C4C">
      <w:pPr>
        <w:spacing w:line="360" w:lineRule="auto"/>
        <w:jc w:val="both"/>
        <w:rPr>
          <w:rFonts w:ascii="Arial" w:hAnsi="Arial" w:cs="Arial"/>
          <w:sz w:val="24"/>
          <w:szCs w:val="24"/>
        </w:rPr>
      </w:pPr>
    </w:p>
    <w:sectPr w:rsidR="00CA7C4C" w:rsidRPr="00CA7C4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7404" w:rsidRDefault="00327404" w:rsidP="00CA7C4C">
      <w:pPr>
        <w:spacing w:after="0" w:line="240" w:lineRule="auto"/>
      </w:pPr>
      <w:r>
        <w:separator/>
      </w:r>
    </w:p>
  </w:endnote>
  <w:endnote w:type="continuationSeparator" w:id="0">
    <w:p w:rsidR="00327404" w:rsidRDefault="00327404" w:rsidP="00CA7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Arial" w:hAnsi="Arial" w:cs="Arial"/>
        <w:sz w:val="24"/>
        <w:szCs w:val="24"/>
      </w:rPr>
      <w:id w:val="-1149277341"/>
      <w:docPartObj>
        <w:docPartGallery w:val="Page Numbers (Bottom of Page)"/>
        <w:docPartUnique/>
      </w:docPartObj>
    </w:sdtPr>
    <w:sdtEndPr>
      <w:rPr>
        <w:noProof/>
      </w:rPr>
    </w:sdtEndPr>
    <w:sdtContent>
      <w:p w:rsidR="00CA7C4C" w:rsidRPr="00CA7C4C" w:rsidRDefault="00CA7C4C" w:rsidP="00CA7C4C">
        <w:pPr>
          <w:pStyle w:val="Footer"/>
          <w:spacing w:line="276" w:lineRule="auto"/>
          <w:jc w:val="center"/>
          <w:rPr>
            <w:rFonts w:ascii="Arial" w:hAnsi="Arial" w:cs="Arial"/>
            <w:sz w:val="24"/>
            <w:szCs w:val="24"/>
          </w:rPr>
        </w:pPr>
        <w:r w:rsidRPr="00CA7C4C">
          <w:rPr>
            <w:rFonts w:ascii="Arial" w:hAnsi="Arial" w:cs="Arial"/>
            <w:sz w:val="24"/>
            <w:szCs w:val="24"/>
          </w:rPr>
          <w:fldChar w:fldCharType="begin"/>
        </w:r>
        <w:r w:rsidRPr="00CA7C4C">
          <w:rPr>
            <w:rFonts w:ascii="Arial" w:hAnsi="Arial" w:cs="Arial"/>
            <w:sz w:val="24"/>
            <w:szCs w:val="24"/>
          </w:rPr>
          <w:instrText xml:space="preserve"> PAGE   \* MERGEFORMAT </w:instrText>
        </w:r>
        <w:r w:rsidRPr="00CA7C4C">
          <w:rPr>
            <w:rFonts w:ascii="Arial" w:hAnsi="Arial" w:cs="Arial"/>
            <w:sz w:val="24"/>
            <w:szCs w:val="24"/>
          </w:rPr>
          <w:fldChar w:fldCharType="separate"/>
        </w:r>
        <w:r w:rsidR="00327404">
          <w:rPr>
            <w:rFonts w:ascii="Arial" w:hAnsi="Arial" w:cs="Arial"/>
            <w:noProof/>
            <w:sz w:val="24"/>
            <w:szCs w:val="24"/>
          </w:rPr>
          <w:t>1</w:t>
        </w:r>
        <w:r w:rsidRPr="00CA7C4C">
          <w:rPr>
            <w:rFonts w:ascii="Arial" w:hAnsi="Arial" w:cs="Arial"/>
            <w:noProof/>
            <w:sz w:val="24"/>
            <w:szCs w:val="24"/>
          </w:rPr>
          <w:fldChar w:fldCharType="end"/>
        </w:r>
      </w:p>
    </w:sdtContent>
  </w:sdt>
  <w:p w:rsidR="00CA7C4C" w:rsidRPr="00CA7C4C" w:rsidRDefault="00CA7C4C" w:rsidP="00CA7C4C">
    <w:pPr>
      <w:pStyle w:val="Footer"/>
      <w:spacing w:line="276" w:lineRule="auto"/>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7404" w:rsidRDefault="00327404" w:rsidP="00CA7C4C">
      <w:pPr>
        <w:spacing w:after="0" w:line="240" w:lineRule="auto"/>
      </w:pPr>
      <w:r>
        <w:separator/>
      </w:r>
    </w:p>
  </w:footnote>
  <w:footnote w:type="continuationSeparator" w:id="0">
    <w:p w:rsidR="00327404" w:rsidRDefault="00327404" w:rsidP="00CA7C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3916"/>
    <w:rsid w:val="001E6627"/>
    <w:rsid w:val="00225D04"/>
    <w:rsid w:val="0030708A"/>
    <w:rsid w:val="00327404"/>
    <w:rsid w:val="003A65FE"/>
    <w:rsid w:val="00467D69"/>
    <w:rsid w:val="004B1523"/>
    <w:rsid w:val="004F61DA"/>
    <w:rsid w:val="005D32CA"/>
    <w:rsid w:val="007117A3"/>
    <w:rsid w:val="007766E1"/>
    <w:rsid w:val="007A0CDE"/>
    <w:rsid w:val="00901154"/>
    <w:rsid w:val="00AD1CDD"/>
    <w:rsid w:val="00CA7C4C"/>
    <w:rsid w:val="00CF6C81"/>
    <w:rsid w:val="00D36EC0"/>
    <w:rsid w:val="00D6491C"/>
    <w:rsid w:val="00E63916"/>
    <w:rsid w:val="00E9693F"/>
    <w:rsid w:val="00F55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2791B"/>
  <w15:chartTrackingRefBased/>
  <w15:docId w15:val="{018F9647-2F15-4A0B-B7CF-2EDBD4C66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A7C4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7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C4C"/>
  </w:style>
  <w:style w:type="paragraph" w:styleId="Footer">
    <w:name w:val="footer"/>
    <w:basedOn w:val="Normal"/>
    <w:link w:val="FooterChar"/>
    <w:uiPriority w:val="99"/>
    <w:unhideWhenUsed/>
    <w:rsid w:val="00CA7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C4C"/>
  </w:style>
  <w:style w:type="character" w:customStyle="1" w:styleId="Heading1Char">
    <w:name w:val="Heading 1 Char"/>
    <w:basedOn w:val="DefaultParagraphFont"/>
    <w:link w:val="Heading1"/>
    <w:uiPriority w:val="9"/>
    <w:rsid w:val="00CA7C4C"/>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CA7C4C"/>
  </w:style>
  <w:style w:type="paragraph" w:styleId="TOCHeading">
    <w:name w:val="TOC Heading"/>
    <w:basedOn w:val="Heading1"/>
    <w:next w:val="Normal"/>
    <w:uiPriority w:val="39"/>
    <w:unhideWhenUsed/>
    <w:qFormat/>
    <w:rsid w:val="00467D69"/>
    <w:pPr>
      <w:outlineLvl w:val="9"/>
    </w:pPr>
    <w:rPr>
      <w:lang w:val="en-US"/>
    </w:rPr>
  </w:style>
  <w:style w:type="paragraph" w:styleId="TOC1">
    <w:name w:val="toc 1"/>
    <w:basedOn w:val="Normal"/>
    <w:next w:val="Normal"/>
    <w:autoRedefine/>
    <w:uiPriority w:val="39"/>
    <w:unhideWhenUsed/>
    <w:rsid w:val="00467D69"/>
    <w:pPr>
      <w:spacing w:after="100"/>
    </w:pPr>
  </w:style>
  <w:style w:type="character" w:styleId="Hyperlink">
    <w:name w:val="Hyperlink"/>
    <w:basedOn w:val="DefaultParagraphFont"/>
    <w:uiPriority w:val="99"/>
    <w:unhideWhenUsed/>
    <w:rsid w:val="00467D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231863">
      <w:bodyDiv w:val="1"/>
      <w:marLeft w:val="0"/>
      <w:marRight w:val="0"/>
      <w:marTop w:val="0"/>
      <w:marBottom w:val="0"/>
      <w:divBdr>
        <w:top w:val="none" w:sz="0" w:space="0" w:color="auto"/>
        <w:left w:val="none" w:sz="0" w:space="0" w:color="auto"/>
        <w:bottom w:val="none" w:sz="0" w:space="0" w:color="auto"/>
        <w:right w:val="none" w:sz="0" w:space="0" w:color="auto"/>
      </w:divBdr>
    </w:div>
    <w:div w:id="304966596">
      <w:bodyDiv w:val="1"/>
      <w:marLeft w:val="0"/>
      <w:marRight w:val="0"/>
      <w:marTop w:val="0"/>
      <w:marBottom w:val="0"/>
      <w:divBdr>
        <w:top w:val="none" w:sz="0" w:space="0" w:color="auto"/>
        <w:left w:val="none" w:sz="0" w:space="0" w:color="auto"/>
        <w:bottom w:val="none" w:sz="0" w:space="0" w:color="auto"/>
        <w:right w:val="none" w:sz="0" w:space="0" w:color="auto"/>
      </w:divBdr>
    </w:div>
    <w:div w:id="397676593">
      <w:bodyDiv w:val="1"/>
      <w:marLeft w:val="0"/>
      <w:marRight w:val="0"/>
      <w:marTop w:val="0"/>
      <w:marBottom w:val="0"/>
      <w:divBdr>
        <w:top w:val="none" w:sz="0" w:space="0" w:color="auto"/>
        <w:left w:val="none" w:sz="0" w:space="0" w:color="auto"/>
        <w:bottom w:val="none" w:sz="0" w:space="0" w:color="auto"/>
        <w:right w:val="none" w:sz="0" w:space="0" w:color="auto"/>
      </w:divBdr>
    </w:div>
    <w:div w:id="542520165">
      <w:bodyDiv w:val="1"/>
      <w:marLeft w:val="0"/>
      <w:marRight w:val="0"/>
      <w:marTop w:val="0"/>
      <w:marBottom w:val="0"/>
      <w:divBdr>
        <w:top w:val="none" w:sz="0" w:space="0" w:color="auto"/>
        <w:left w:val="none" w:sz="0" w:space="0" w:color="auto"/>
        <w:bottom w:val="none" w:sz="0" w:space="0" w:color="auto"/>
        <w:right w:val="none" w:sz="0" w:space="0" w:color="auto"/>
      </w:divBdr>
    </w:div>
    <w:div w:id="1105928143">
      <w:bodyDiv w:val="1"/>
      <w:marLeft w:val="0"/>
      <w:marRight w:val="0"/>
      <w:marTop w:val="0"/>
      <w:marBottom w:val="0"/>
      <w:divBdr>
        <w:top w:val="none" w:sz="0" w:space="0" w:color="auto"/>
        <w:left w:val="none" w:sz="0" w:space="0" w:color="auto"/>
        <w:bottom w:val="none" w:sz="0" w:space="0" w:color="auto"/>
        <w:right w:val="none" w:sz="0" w:space="0" w:color="auto"/>
      </w:divBdr>
    </w:div>
    <w:div w:id="1336803686">
      <w:bodyDiv w:val="1"/>
      <w:marLeft w:val="0"/>
      <w:marRight w:val="0"/>
      <w:marTop w:val="0"/>
      <w:marBottom w:val="0"/>
      <w:divBdr>
        <w:top w:val="none" w:sz="0" w:space="0" w:color="auto"/>
        <w:left w:val="none" w:sz="0" w:space="0" w:color="auto"/>
        <w:bottom w:val="none" w:sz="0" w:space="0" w:color="auto"/>
        <w:right w:val="none" w:sz="0" w:space="0" w:color="auto"/>
      </w:divBdr>
    </w:div>
    <w:div w:id="1337462133">
      <w:bodyDiv w:val="1"/>
      <w:marLeft w:val="0"/>
      <w:marRight w:val="0"/>
      <w:marTop w:val="0"/>
      <w:marBottom w:val="0"/>
      <w:divBdr>
        <w:top w:val="none" w:sz="0" w:space="0" w:color="auto"/>
        <w:left w:val="none" w:sz="0" w:space="0" w:color="auto"/>
        <w:bottom w:val="none" w:sz="0" w:space="0" w:color="auto"/>
        <w:right w:val="none" w:sz="0" w:space="0" w:color="auto"/>
      </w:divBdr>
    </w:div>
    <w:div w:id="2091153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Joh07</b:Tag>
    <b:SourceType>Book</b:SourceType>
    <b:Guid>{A1E71C6C-D8A4-49A5-AC86-039FE6B55D22}</b:Guid>
    <b:Author>
      <b:Author>
        <b:NameList>
          <b:Person>
            <b:Last>Driscoll</b:Last>
            <b:First>John</b:First>
          </b:Person>
        </b:NameList>
      </b:Author>
    </b:Author>
    <b:Title>Practisig clinical supervision. Second edition</b:Title>
    <b:Year>2007</b:Year>
    <b:City>London</b:City>
    <b:Publisher>Elsevier</b:Publisher>
    <b:RefOrder>1</b:RefOrder>
  </b:Source>
  <b:Source>
    <b:Tag>Tho03</b:Tag>
    <b:SourceType>Book</b:SourceType>
    <b:Guid>{F5A367B6-73D6-4215-B943-4FCC4F81A524}</b:Guid>
    <b:Author>
      <b:Author>
        <b:NameList>
          <b:Person>
            <b:Last>Keen</b:Last>
            <b:First>Thomas</b:First>
          </b:Person>
        </b:NameList>
      </b:Author>
    </b:Author>
    <b:Title>Creating effective and successful teams</b:Title>
    <b:Year>2003</b:Year>
    <b:City>West Lafayette</b:City>
    <b:Publisher>Ichor business books</b:Publisher>
    <b:RefOrder>2</b:RefOrder>
  </b:Source>
  <b:Source>
    <b:Tag>Mer101</b:Tag>
    <b:SourceType>Book</b:SourceType>
    <b:Guid>{FD894702-CD52-456C-B215-424FD9839351}</b:Guid>
    <b:Author>
      <b:Author>
        <b:NameList>
          <b:Person>
            <b:Last>Belbin</b:Last>
            <b:First>Meredith</b:First>
          </b:Person>
        </b:NameList>
      </b:Author>
    </b:Author>
    <b:Title>Team roles at work. second edition</b:Title>
    <b:Year>2010</b:Year>
    <b:City>London</b:City>
    <b:Publisher>Routledge</b:Publisher>
    <b:RefOrder>3</b:RefOrder>
  </b:Source>
  <b:Source>
    <b:Tag>Sau17</b:Tag>
    <b:SourceType>InternetSite</b:SourceType>
    <b:Guid>{5F2F7DA3-566B-4868-B2FE-0E861D407594}</b:Guid>
    <b:Title>Simply Psychology</b:Title>
    <b:Year>2017</b:Year>
    <b:Author>
      <b:Author>
        <b:NameList>
          <b:Person>
            <b:Last>McLeod</b:Last>
            <b:First>Saul</b:First>
          </b:Person>
        </b:NameList>
      </b:Author>
    </b:Author>
    <b:InternetSiteTitle>Simply Psichology</b:InternetSiteTitle>
    <b:Month>March</b:Month>
    <b:Day>12</b:Day>
    <b:URL>https://www.simplypsychology.org/learning-kolb.html</b:URL>
    <b:RefOrder>4</b:RefOrder>
  </b:Source>
  <b:Source>
    <b:Tag>PMo17</b:Tag>
    <b:SourceType>Book</b:SourceType>
    <b:Guid>{E1111322-2661-4188-A438-9949E30CF406}</b:Guid>
    <b:Title>The Business Student's Guide to Study and Employability</b:Title>
    <b:Year>2017</b:Year>
    <b:Author>
      <b:Author>
        <b:NameList>
          <b:Person>
            <b:Last>Morgan</b:Last>
            <b:First>P</b:First>
          </b:Person>
        </b:NameList>
      </b:Author>
    </b:Author>
    <b:City>London</b:City>
    <b:Publisher>Sage</b:Publisher>
    <b:RefOrder>5</b:RefOrder>
  </b:Source>
</b:Sources>
</file>

<file path=customXml/itemProps1.xml><?xml version="1.0" encoding="utf-8"?>
<ds:datastoreItem xmlns:ds="http://schemas.openxmlformats.org/officeDocument/2006/customXml" ds:itemID="{63E124CC-C3FE-4E5B-B182-FDA7C4286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578</TotalTime>
  <Pages>9</Pages>
  <Words>1673</Words>
  <Characters>9539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hatid</dc:creator>
  <cp:keywords/>
  <dc:description/>
  <cp:lastModifiedBy>hatid</cp:lastModifiedBy>
  <cp:revision>4</cp:revision>
  <dcterms:created xsi:type="dcterms:W3CDTF">2020-09-04T12:02:00Z</dcterms:created>
  <dcterms:modified xsi:type="dcterms:W3CDTF">2020-09-04T21:42:00Z</dcterms:modified>
</cp:coreProperties>
</file>