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3DBA6" w14:textId="77777777" w:rsidR="00416BD9" w:rsidRDefault="00416BD9" w:rsidP="00D27A23">
      <w:pPr>
        <w:spacing w:before="0" w:after="200" w:line="276" w:lineRule="auto"/>
        <w:jc w:val="left"/>
        <w:rPr>
          <w:b/>
          <w:bCs/>
        </w:rPr>
      </w:pPr>
      <w:bookmarkStart w:id="0" w:name="_Toc211870479"/>
    </w:p>
    <w:p w14:paraId="3BF3C41C" w14:textId="38B7EA5B" w:rsidR="00416BD9" w:rsidRDefault="00416BD9" w:rsidP="00416BD9">
      <w:pPr>
        <w:spacing w:before="0" w:after="200" w:line="276" w:lineRule="auto"/>
        <w:jc w:val="center"/>
        <w:rPr>
          <w:b/>
          <w:bCs/>
        </w:rPr>
      </w:pPr>
      <w:r>
        <w:rPr>
          <w:b/>
          <w:bCs/>
          <w:noProof/>
        </w:rPr>
        <w:drawing>
          <wp:inline distT="0" distB="0" distL="0" distR="0" wp14:anchorId="6A91AC85" wp14:editId="1A653BE8">
            <wp:extent cx="4377055" cy="1743710"/>
            <wp:effectExtent l="0" t="0" r="4445" b="0"/>
            <wp:docPr id="161523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7055" cy="1743710"/>
                    </a:xfrm>
                    <a:prstGeom prst="rect">
                      <a:avLst/>
                    </a:prstGeom>
                    <a:noFill/>
                  </pic:spPr>
                </pic:pic>
              </a:graphicData>
            </a:graphic>
          </wp:inline>
        </w:drawing>
      </w:r>
    </w:p>
    <w:p w14:paraId="39BA03B5" w14:textId="16015C6F" w:rsidR="00D27A23" w:rsidRPr="00D27A23" w:rsidRDefault="00D27A23" w:rsidP="00D27A23">
      <w:pPr>
        <w:spacing w:before="0" w:after="200" w:line="276" w:lineRule="auto"/>
        <w:jc w:val="left"/>
        <w:rPr>
          <w:b/>
          <w:bCs/>
        </w:rPr>
      </w:pPr>
      <w:r w:rsidRPr="00D27A23">
        <w:rPr>
          <w:b/>
          <w:bCs/>
        </w:rPr>
        <w:t>Programme:</w:t>
      </w:r>
      <w:r w:rsidRPr="00D27A23">
        <w:rPr>
          <w:b/>
          <w:bCs/>
        </w:rPr>
        <w:tab/>
        <w:t>Master of Business Administration</w:t>
      </w:r>
    </w:p>
    <w:p w14:paraId="302D0ECC" w14:textId="77777777" w:rsidR="00D27A23" w:rsidRPr="00D27A23" w:rsidRDefault="00D27A23" w:rsidP="00D27A23">
      <w:pPr>
        <w:spacing w:before="0" w:after="200" w:line="276" w:lineRule="auto"/>
        <w:jc w:val="left"/>
        <w:rPr>
          <w:b/>
          <w:bCs/>
        </w:rPr>
      </w:pPr>
      <w:r w:rsidRPr="00D27A23">
        <w:rPr>
          <w:b/>
          <w:bCs/>
        </w:rPr>
        <w:t>Module: Marketing Management</w:t>
      </w:r>
    </w:p>
    <w:p w14:paraId="4B9D6BFE" w14:textId="77777777" w:rsidR="00D27A23" w:rsidRDefault="00D27A23" w:rsidP="00D27A23">
      <w:pPr>
        <w:spacing w:before="0" w:after="200" w:line="276" w:lineRule="auto"/>
        <w:jc w:val="left"/>
        <w:rPr>
          <w:b/>
          <w:bCs/>
        </w:rPr>
      </w:pPr>
      <w:r w:rsidRPr="00D27A23">
        <w:rPr>
          <w:b/>
          <w:bCs/>
        </w:rPr>
        <w:t>Module code: LCMB7024</w:t>
      </w:r>
    </w:p>
    <w:p w14:paraId="4587CFF2" w14:textId="7B7E545D" w:rsidR="00416BD9" w:rsidRPr="00D27A23" w:rsidRDefault="00416BD9" w:rsidP="00D27A23">
      <w:pPr>
        <w:spacing w:before="0" w:after="200" w:line="276" w:lineRule="auto"/>
        <w:jc w:val="left"/>
        <w:rPr>
          <w:b/>
          <w:bCs/>
        </w:rPr>
      </w:pPr>
      <w:r w:rsidRPr="00416BD9">
        <w:rPr>
          <w:b/>
          <w:bCs/>
        </w:rPr>
        <w:t>Lecturer:</w:t>
      </w:r>
      <w:r>
        <w:rPr>
          <w:b/>
          <w:bCs/>
        </w:rPr>
        <w:t xml:space="preserve"> </w:t>
      </w:r>
      <w:r w:rsidRPr="00416BD9">
        <w:rPr>
          <w:b/>
          <w:bCs/>
        </w:rPr>
        <w:t>Dian Mayasari (Birmingham)</w:t>
      </w:r>
    </w:p>
    <w:p w14:paraId="03B54BF1" w14:textId="7C681B1F" w:rsidR="00D27A23" w:rsidRDefault="00D27A23" w:rsidP="00D27A23">
      <w:pPr>
        <w:spacing w:before="0" w:after="200" w:line="276" w:lineRule="auto"/>
        <w:jc w:val="left"/>
        <w:rPr>
          <w:b/>
          <w:bCs/>
        </w:rPr>
      </w:pPr>
      <w:r w:rsidRPr="00D27A23">
        <w:rPr>
          <w:b/>
          <w:bCs/>
        </w:rPr>
        <w:t>Student Name: MD. Nuruzzaman</w:t>
      </w:r>
    </w:p>
    <w:p w14:paraId="5F214AE9" w14:textId="77777777" w:rsidR="00770AD0" w:rsidRDefault="00770AD0" w:rsidP="00D27A23">
      <w:pPr>
        <w:spacing w:before="0" w:after="200" w:line="276" w:lineRule="auto"/>
        <w:jc w:val="left"/>
        <w:rPr>
          <w:b/>
          <w:bCs/>
        </w:rPr>
      </w:pPr>
      <w:r>
        <w:rPr>
          <w:b/>
          <w:bCs/>
        </w:rPr>
        <w:t>Student ID: 2438310</w:t>
      </w:r>
    </w:p>
    <w:p w14:paraId="3ACC2C58" w14:textId="17CC66AA" w:rsidR="00770AD0" w:rsidRDefault="00770AD0" w:rsidP="00770AD0">
      <w:pPr>
        <w:spacing w:before="0" w:after="200"/>
        <w:jc w:val="left"/>
        <w:rPr>
          <w:b/>
          <w:bCs/>
        </w:rPr>
      </w:pPr>
      <w:r>
        <w:rPr>
          <w:b/>
          <w:bCs/>
        </w:rPr>
        <w:t xml:space="preserve">Title of the Report: </w:t>
      </w:r>
      <w:r w:rsidRPr="00770AD0">
        <w:rPr>
          <w:b/>
          <w:bCs/>
        </w:rPr>
        <w:t>“Pioneers and Followers in a Dynamic Market: Strategic Responses of Amazon and Temu to Economic and Technological Change”</w:t>
      </w:r>
    </w:p>
    <w:p w14:paraId="3115805B" w14:textId="1D373712" w:rsidR="00B51E6C" w:rsidRPr="00D27A23" w:rsidRDefault="00B51E6C" w:rsidP="00770AD0">
      <w:pPr>
        <w:spacing w:before="0" w:after="200"/>
        <w:jc w:val="left"/>
        <w:rPr>
          <w:b/>
          <w:bCs/>
        </w:rPr>
      </w:pPr>
      <w:r>
        <w:rPr>
          <w:b/>
          <w:bCs/>
        </w:rPr>
        <w:t>Word Count: 2</w:t>
      </w:r>
      <w:r w:rsidR="006E43AA">
        <w:rPr>
          <w:b/>
          <w:bCs/>
        </w:rPr>
        <w:t>6</w:t>
      </w:r>
      <w:r w:rsidR="00A55857">
        <w:rPr>
          <w:b/>
          <w:bCs/>
        </w:rPr>
        <w:t>6</w:t>
      </w:r>
      <w:r w:rsidR="00B84C2A">
        <w:rPr>
          <w:b/>
          <w:bCs/>
        </w:rPr>
        <w:t>0</w:t>
      </w:r>
    </w:p>
    <w:p w14:paraId="7432CF6F" w14:textId="77777777" w:rsidR="00D27A23" w:rsidRDefault="00D27A23">
      <w:pPr>
        <w:spacing w:before="0" w:after="200" w:line="276" w:lineRule="auto"/>
        <w:jc w:val="left"/>
      </w:pPr>
      <w:r>
        <w:br w:type="page"/>
      </w:r>
    </w:p>
    <w:sdt>
      <w:sdtPr>
        <w:rPr>
          <w:rFonts w:ascii="Arial" w:eastAsiaTheme="minorEastAsia" w:hAnsi="Arial" w:cstheme="minorBidi"/>
          <w:color w:val="auto"/>
          <w:sz w:val="24"/>
          <w:szCs w:val="22"/>
          <w:lang w:val="en-US" w:eastAsia="en-US" w:bidi="ar-SA"/>
        </w:rPr>
        <w:id w:val="552895193"/>
        <w:docPartObj>
          <w:docPartGallery w:val="Table of Contents"/>
          <w:docPartUnique/>
        </w:docPartObj>
      </w:sdtPr>
      <w:sdtEndPr>
        <w:rPr>
          <w:b/>
          <w:bCs/>
        </w:rPr>
      </w:sdtEndPr>
      <w:sdtContent>
        <w:p w14:paraId="0EB538A5" w14:textId="7E1BEDAF" w:rsidR="00D27A23" w:rsidRDefault="00D27A23">
          <w:pPr>
            <w:pStyle w:val="TOCHeading"/>
          </w:pPr>
          <w:r>
            <w:t>Table of Contents</w:t>
          </w:r>
        </w:p>
        <w:p w14:paraId="0F17F39D" w14:textId="39A740F4" w:rsidR="009C5628" w:rsidRDefault="00D27A23">
          <w:pPr>
            <w:pStyle w:val="TOC1"/>
            <w:tabs>
              <w:tab w:val="right" w:leader="dot" w:pos="9350"/>
            </w:tabs>
            <w:rPr>
              <w:rFonts w:asciiTheme="minorHAnsi" w:hAnsiTheme="minorHAnsi"/>
              <w:noProof/>
              <w:kern w:val="2"/>
              <w:szCs w:val="30"/>
              <w:lang w:val="en-GB" w:eastAsia="en-GB" w:bidi="bn-BD"/>
              <w14:ligatures w14:val="standardContextual"/>
            </w:rPr>
          </w:pPr>
          <w:r>
            <w:fldChar w:fldCharType="begin"/>
          </w:r>
          <w:r>
            <w:instrText xml:space="preserve"> TOC \o "1-3" \h \z \u </w:instrText>
          </w:r>
          <w:r>
            <w:fldChar w:fldCharType="separate"/>
          </w:r>
          <w:hyperlink w:anchor="_Toc212052687" w:history="1">
            <w:r w:rsidR="009C5628" w:rsidRPr="005E14F4">
              <w:rPr>
                <w:rStyle w:val="Hyperlink"/>
                <w:noProof/>
              </w:rPr>
              <w:t>Introduction</w:t>
            </w:r>
            <w:r w:rsidR="009C5628">
              <w:rPr>
                <w:noProof/>
                <w:webHidden/>
              </w:rPr>
              <w:tab/>
            </w:r>
            <w:r w:rsidR="009C5628">
              <w:rPr>
                <w:noProof/>
                <w:webHidden/>
              </w:rPr>
              <w:fldChar w:fldCharType="begin"/>
            </w:r>
            <w:r w:rsidR="009C5628">
              <w:rPr>
                <w:noProof/>
                <w:webHidden/>
              </w:rPr>
              <w:instrText xml:space="preserve"> PAGEREF _Toc212052687 \h </w:instrText>
            </w:r>
            <w:r w:rsidR="009C5628">
              <w:rPr>
                <w:noProof/>
                <w:webHidden/>
              </w:rPr>
            </w:r>
            <w:r w:rsidR="009C5628">
              <w:rPr>
                <w:noProof/>
                <w:webHidden/>
              </w:rPr>
              <w:fldChar w:fldCharType="separate"/>
            </w:r>
            <w:r w:rsidR="009C5628">
              <w:rPr>
                <w:noProof/>
                <w:webHidden/>
              </w:rPr>
              <w:t>3</w:t>
            </w:r>
            <w:r w:rsidR="009C5628">
              <w:rPr>
                <w:noProof/>
                <w:webHidden/>
              </w:rPr>
              <w:fldChar w:fldCharType="end"/>
            </w:r>
          </w:hyperlink>
        </w:p>
        <w:p w14:paraId="24E984BC" w14:textId="50F85B80" w:rsidR="009C5628" w:rsidRDefault="009C5628">
          <w:pPr>
            <w:pStyle w:val="TOC1"/>
            <w:tabs>
              <w:tab w:val="right" w:leader="dot" w:pos="9350"/>
            </w:tabs>
            <w:rPr>
              <w:rFonts w:asciiTheme="minorHAnsi" w:hAnsiTheme="minorHAnsi"/>
              <w:noProof/>
              <w:kern w:val="2"/>
              <w:szCs w:val="30"/>
              <w:lang w:val="en-GB" w:eastAsia="en-GB" w:bidi="bn-BD"/>
              <w14:ligatures w14:val="standardContextual"/>
            </w:rPr>
          </w:pPr>
          <w:hyperlink w:anchor="_Toc212052688" w:history="1">
            <w:r w:rsidRPr="005E14F4">
              <w:rPr>
                <w:rStyle w:val="Hyperlink"/>
                <w:noProof/>
                <w:lang w:val="en-GB"/>
              </w:rPr>
              <w:t xml:space="preserve">Section 1: </w:t>
            </w:r>
            <w:r w:rsidRPr="005E14F4">
              <w:rPr>
                <w:rStyle w:val="Hyperlink"/>
                <w:noProof/>
              </w:rPr>
              <w:t>Critical Analysis of the Macro Marketing Environment</w:t>
            </w:r>
            <w:r>
              <w:rPr>
                <w:noProof/>
                <w:webHidden/>
              </w:rPr>
              <w:tab/>
            </w:r>
            <w:r>
              <w:rPr>
                <w:noProof/>
                <w:webHidden/>
              </w:rPr>
              <w:fldChar w:fldCharType="begin"/>
            </w:r>
            <w:r>
              <w:rPr>
                <w:noProof/>
                <w:webHidden/>
              </w:rPr>
              <w:instrText xml:space="preserve"> PAGEREF _Toc212052688 \h </w:instrText>
            </w:r>
            <w:r>
              <w:rPr>
                <w:noProof/>
                <w:webHidden/>
              </w:rPr>
            </w:r>
            <w:r>
              <w:rPr>
                <w:noProof/>
                <w:webHidden/>
              </w:rPr>
              <w:fldChar w:fldCharType="separate"/>
            </w:r>
            <w:r>
              <w:rPr>
                <w:noProof/>
                <w:webHidden/>
              </w:rPr>
              <w:t>3</w:t>
            </w:r>
            <w:r>
              <w:rPr>
                <w:noProof/>
                <w:webHidden/>
              </w:rPr>
              <w:fldChar w:fldCharType="end"/>
            </w:r>
          </w:hyperlink>
        </w:p>
        <w:p w14:paraId="2D95EAB4" w14:textId="0BCD42C1" w:rsidR="009C5628" w:rsidRDefault="009C5628">
          <w:pPr>
            <w:pStyle w:val="TOC2"/>
            <w:tabs>
              <w:tab w:val="left" w:pos="720"/>
              <w:tab w:val="right" w:leader="dot" w:pos="9350"/>
            </w:tabs>
            <w:rPr>
              <w:rFonts w:asciiTheme="minorHAnsi" w:hAnsiTheme="minorHAnsi"/>
              <w:noProof/>
              <w:kern w:val="2"/>
              <w:szCs w:val="30"/>
              <w:lang w:val="en-GB" w:eastAsia="en-GB" w:bidi="bn-BD"/>
              <w14:ligatures w14:val="standardContextual"/>
            </w:rPr>
          </w:pPr>
          <w:hyperlink w:anchor="_Toc212052689" w:history="1">
            <w:r w:rsidRPr="005E14F4">
              <w:rPr>
                <w:rStyle w:val="Hyperlink"/>
                <w:noProof/>
              </w:rPr>
              <w:t>a.</w:t>
            </w:r>
            <w:r>
              <w:rPr>
                <w:rFonts w:asciiTheme="minorHAnsi" w:hAnsiTheme="minorHAnsi"/>
                <w:noProof/>
                <w:kern w:val="2"/>
                <w:szCs w:val="30"/>
                <w:lang w:val="en-GB" w:eastAsia="en-GB" w:bidi="bn-BD"/>
                <w14:ligatures w14:val="standardContextual"/>
              </w:rPr>
              <w:tab/>
            </w:r>
            <w:r w:rsidRPr="005E14F4">
              <w:rPr>
                <w:rStyle w:val="Hyperlink"/>
                <w:noProof/>
              </w:rPr>
              <w:t>Economic Environment</w:t>
            </w:r>
            <w:r>
              <w:rPr>
                <w:noProof/>
                <w:webHidden/>
              </w:rPr>
              <w:tab/>
            </w:r>
            <w:r>
              <w:rPr>
                <w:noProof/>
                <w:webHidden/>
              </w:rPr>
              <w:fldChar w:fldCharType="begin"/>
            </w:r>
            <w:r>
              <w:rPr>
                <w:noProof/>
                <w:webHidden/>
              </w:rPr>
              <w:instrText xml:space="preserve"> PAGEREF _Toc212052689 \h </w:instrText>
            </w:r>
            <w:r>
              <w:rPr>
                <w:noProof/>
                <w:webHidden/>
              </w:rPr>
            </w:r>
            <w:r>
              <w:rPr>
                <w:noProof/>
                <w:webHidden/>
              </w:rPr>
              <w:fldChar w:fldCharType="separate"/>
            </w:r>
            <w:r>
              <w:rPr>
                <w:noProof/>
                <w:webHidden/>
              </w:rPr>
              <w:t>3</w:t>
            </w:r>
            <w:r>
              <w:rPr>
                <w:noProof/>
                <w:webHidden/>
              </w:rPr>
              <w:fldChar w:fldCharType="end"/>
            </w:r>
          </w:hyperlink>
        </w:p>
        <w:p w14:paraId="6B59BD07" w14:textId="3168F6EB" w:rsidR="009C5628" w:rsidRDefault="009C5628">
          <w:pPr>
            <w:pStyle w:val="TOC2"/>
            <w:tabs>
              <w:tab w:val="left" w:pos="720"/>
              <w:tab w:val="right" w:leader="dot" w:pos="9350"/>
            </w:tabs>
            <w:rPr>
              <w:rFonts w:asciiTheme="minorHAnsi" w:hAnsiTheme="minorHAnsi"/>
              <w:noProof/>
              <w:kern w:val="2"/>
              <w:szCs w:val="30"/>
              <w:lang w:val="en-GB" w:eastAsia="en-GB" w:bidi="bn-BD"/>
              <w14:ligatures w14:val="standardContextual"/>
            </w:rPr>
          </w:pPr>
          <w:hyperlink w:anchor="_Toc212052690" w:history="1">
            <w:r w:rsidRPr="005E14F4">
              <w:rPr>
                <w:rStyle w:val="Hyperlink"/>
                <w:noProof/>
              </w:rPr>
              <w:t>b.</w:t>
            </w:r>
            <w:r>
              <w:rPr>
                <w:rFonts w:asciiTheme="minorHAnsi" w:hAnsiTheme="minorHAnsi"/>
                <w:noProof/>
                <w:kern w:val="2"/>
                <w:szCs w:val="30"/>
                <w:lang w:val="en-GB" w:eastAsia="en-GB" w:bidi="bn-BD"/>
                <w14:ligatures w14:val="standardContextual"/>
              </w:rPr>
              <w:tab/>
            </w:r>
            <w:r w:rsidRPr="005E14F4">
              <w:rPr>
                <w:rStyle w:val="Hyperlink"/>
                <w:noProof/>
              </w:rPr>
              <w:t>Technological Environment</w:t>
            </w:r>
            <w:r>
              <w:rPr>
                <w:noProof/>
                <w:webHidden/>
              </w:rPr>
              <w:tab/>
            </w:r>
            <w:r>
              <w:rPr>
                <w:noProof/>
                <w:webHidden/>
              </w:rPr>
              <w:fldChar w:fldCharType="begin"/>
            </w:r>
            <w:r>
              <w:rPr>
                <w:noProof/>
                <w:webHidden/>
              </w:rPr>
              <w:instrText xml:space="preserve"> PAGEREF _Toc212052690 \h </w:instrText>
            </w:r>
            <w:r>
              <w:rPr>
                <w:noProof/>
                <w:webHidden/>
              </w:rPr>
            </w:r>
            <w:r>
              <w:rPr>
                <w:noProof/>
                <w:webHidden/>
              </w:rPr>
              <w:fldChar w:fldCharType="separate"/>
            </w:r>
            <w:r>
              <w:rPr>
                <w:noProof/>
                <w:webHidden/>
              </w:rPr>
              <w:t>5</w:t>
            </w:r>
            <w:r>
              <w:rPr>
                <w:noProof/>
                <w:webHidden/>
              </w:rPr>
              <w:fldChar w:fldCharType="end"/>
            </w:r>
          </w:hyperlink>
        </w:p>
        <w:p w14:paraId="6CB593E0" w14:textId="6FC7EB6B" w:rsidR="009C5628" w:rsidRDefault="009C5628">
          <w:pPr>
            <w:pStyle w:val="TOC1"/>
            <w:tabs>
              <w:tab w:val="right" w:leader="dot" w:pos="9350"/>
            </w:tabs>
            <w:rPr>
              <w:rFonts w:asciiTheme="minorHAnsi" w:hAnsiTheme="minorHAnsi"/>
              <w:noProof/>
              <w:kern w:val="2"/>
              <w:szCs w:val="30"/>
              <w:lang w:val="en-GB" w:eastAsia="en-GB" w:bidi="bn-BD"/>
              <w14:ligatures w14:val="standardContextual"/>
            </w:rPr>
          </w:pPr>
          <w:hyperlink w:anchor="_Toc212052691" w:history="1">
            <w:r w:rsidRPr="005E14F4">
              <w:rPr>
                <w:rStyle w:val="Hyperlink"/>
                <w:noProof/>
                <w:lang w:val="en-GB"/>
              </w:rPr>
              <w:t>Section 2: Strategic Responses to the Selected External Factors</w:t>
            </w:r>
            <w:r>
              <w:rPr>
                <w:noProof/>
                <w:webHidden/>
              </w:rPr>
              <w:tab/>
            </w:r>
            <w:r>
              <w:rPr>
                <w:noProof/>
                <w:webHidden/>
              </w:rPr>
              <w:fldChar w:fldCharType="begin"/>
            </w:r>
            <w:r>
              <w:rPr>
                <w:noProof/>
                <w:webHidden/>
              </w:rPr>
              <w:instrText xml:space="preserve"> PAGEREF _Toc212052691 \h </w:instrText>
            </w:r>
            <w:r>
              <w:rPr>
                <w:noProof/>
                <w:webHidden/>
              </w:rPr>
            </w:r>
            <w:r>
              <w:rPr>
                <w:noProof/>
                <w:webHidden/>
              </w:rPr>
              <w:fldChar w:fldCharType="separate"/>
            </w:r>
            <w:r>
              <w:rPr>
                <w:noProof/>
                <w:webHidden/>
              </w:rPr>
              <w:t>7</w:t>
            </w:r>
            <w:r>
              <w:rPr>
                <w:noProof/>
                <w:webHidden/>
              </w:rPr>
              <w:fldChar w:fldCharType="end"/>
            </w:r>
          </w:hyperlink>
        </w:p>
        <w:p w14:paraId="0CF6EC98" w14:textId="72DBEFEE" w:rsidR="009C5628" w:rsidRDefault="009C5628">
          <w:pPr>
            <w:pStyle w:val="TOC2"/>
            <w:tabs>
              <w:tab w:val="left" w:pos="720"/>
              <w:tab w:val="right" w:leader="dot" w:pos="9350"/>
            </w:tabs>
            <w:rPr>
              <w:rFonts w:asciiTheme="minorHAnsi" w:hAnsiTheme="minorHAnsi"/>
              <w:noProof/>
              <w:kern w:val="2"/>
              <w:szCs w:val="30"/>
              <w:lang w:val="en-GB" w:eastAsia="en-GB" w:bidi="bn-BD"/>
              <w14:ligatures w14:val="standardContextual"/>
            </w:rPr>
          </w:pPr>
          <w:hyperlink w:anchor="_Toc212052692" w:history="1">
            <w:r w:rsidRPr="005E14F4">
              <w:rPr>
                <w:rStyle w:val="Hyperlink"/>
                <w:noProof/>
                <w:lang w:val="en-GB"/>
              </w:rPr>
              <w:t>a.</w:t>
            </w:r>
            <w:r>
              <w:rPr>
                <w:rFonts w:asciiTheme="minorHAnsi" w:hAnsiTheme="minorHAnsi"/>
                <w:noProof/>
                <w:kern w:val="2"/>
                <w:szCs w:val="30"/>
                <w:lang w:val="en-GB" w:eastAsia="en-GB" w:bidi="bn-BD"/>
                <w14:ligatures w14:val="standardContextual"/>
              </w:rPr>
              <w:tab/>
            </w:r>
            <w:r w:rsidRPr="005E14F4">
              <w:rPr>
                <w:rStyle w:val="Hyperlink"/>
                <w:noProof/>
              </w:rPr>
              <w:t>Strategic Responses to Economic Factors</w:t>
            </w:r>
            <w:r>
              <w:rPr>
                <w:noProof/>
                <w:webHidden/>
              </w:rPr>
              <w:tab/>
            </w:r>
            <w:r>
              <w:rPr>
                <w:noProof/>
                <w:webHidden/>
              </w:rPr>
              <w:fldChar w:fldCharType="begin"/>
            </w:r>
            <w:r>
              <w:rPr>
                <w:noProof/>
                <w:webHidden/>
              </w:rPr>
              <w:instrText xml:space="preserve"> PAGEREF _Toc212052692 \h </w:instrText>
            </w:r>
            <w:r>
              <w:rPr>
                <w:noProof/>
                <w:webHidden/>
              </w:rPr>
            </w:r>
            <w:r>
              <w:rPr>
                <w:noProof/>
                <w:webHidden/>
              </w:rPr>
              <w:fldChar w:fldCharType="separate"/>
            </w:r>
            <w:r>
              <w:rPr>
                <w:noProof/>
                <w:webHidden/>
              </w:rPr>
              <w:t>7</w:t>
            </w:r>
            <w:r>
              <w:rPr>
                <w:noProof/>
                <w:webHidden/>
              </w:rPr>
              <w:fldChar w:fldCharType="end"/>
            </w:r>
          </w:hyperlink>
        </w:p>
        <w:p w14:paraId="77DF2C34" w14:textId="1096FE19" w:rsidR="009C5628" w:rsidRDefault="009C5628">
          <w:pPr>
            <w:pStyle w:val="TOC2"/>
            <w:tabs>
              <w:tab w:val="left" w:pos="720"/>
              <w:tab w:val="right" w:leader="dot" w:pos="9350"/>
            </w:tabs>
            <w:rPr>
              <w:rFonts w:asciiTheme="minorHAnsi" w:hAnsiTheme="minorHAnsi"/>
              <w:noProof/>
              <w:kern w:val="2"/>
              <w:szCs w:val="30"/>
              <w:lang w:val="en-GB" w:eastAsia="en-GB" w:bidi="bn-BD"/>
              <w14:ligatures w14:val="standardContextual"/>
            </w:rPr>
          </w:pPr>
          <w:hyperlink w:anchor="_Toc212052693" w:history="1">
            <w:r w:rsidRPr="005E14F4">
              <w:rPr>
                <w:rStyle w:val="Hyperlink"/>
                <w:noProof/>
              </w:rPr>
              <w:t>b.</w:t>
            </w:r>
            <w:r>
              <w:rPr>
                <w:rFonts w:asciiTheme="minorHAnsi" w:hAnsiTheme="minorHAnsi"/>
                <w:noProof/>
                <w:kern w:val="2"/>
                <w:szCs w:val="30"/>
                <w:lang w:val="en-GB" w:eastAsia="en-GB" w:bidi="bn-BD"/>
                <w14:ligatures w14:val="standardContextual"/>
              </w:rPr>
              <w:tab/>
            </w:r>
            <w:r w:rsidRPr="005E14F4">
              <w:rPr>
                <w:rStyle w:val="Hyperlink"/>
                <w:noProof/>
              </w:rPr>
              <w:t>Strategic Responses to Technological Factors</w:t>
            </w:r>
            <w:r>
              <w:rPr>
                <w:noProof/>
                <w:webHidden/>
              </w:rPr>
              <w:tab/>
            </w:r>
            <w:r>
              <w:rPr>
                <w:noProof/>
                <w:webHidden/>
              </w:rPr>
              <w:fldChar w:fldCharType="begin"/>
            </w:r>
            <w:r>
              <w:rPr>
                <w:noProof/>
                <w:webHidden/>
              </w:rPr>
              <w:instrText xml:space="preserve"> PAGEREF _Toc212052693 \h </w:instrText>
            </w:r>
            <w:r>
              <w:rPr>
                <w:noProof/>
                <w:webHidden/>
              </w:rPr>
            </w:r>
            <w:r>
              <w:rPr>
                <w:noProof/>
                <w:webHidden/>
              </w:rPr>
              <w:fldChar w:fldCharType="separate"/>
            </w:r>
            <w:r>
              <w:rPr>
                <w:noProof/>
                <w:webHidden/>
              </w:rPr>
              <w:t>9</w:t>
            </w:r>
            <w:r>
              <w:rPr>
                <w:noProof/>
                <w:webHidden/>
              </w:rPr>
              <w:fldChar w:fldCharType="end"/>
            </w:r>
          </w:hyperlink>
        </w:p>
        <w:p w14:paraId="47AFAE71" w14:textId="6229A27C" w:rsidR="009C5628" w:rsidRDefault="009C5628">
          <w:pPr>
            <w:pStyle w:val="TOC1"/>
            <w:tabs>
              <w:tab w:val="right" w:leader="dot" w:pos="9350"/>
            </w:tabs>
            <w:rPr>
              <w:rFonts w:asciiTheme="minorHAnsi" w:hAnsiTheme="minorHAnsi"/>
              <w:noProof/>
              <w:kern w:val="2"/>
              <w:szCs w:val="30"/>
              <w:lang w:val="en-GB" w:eastAsia="en-GB" w:bidi="bn-BD"/>
              <w14:ligatures w14:val="standardContextual"/>
            </w:rPr>
          </w:pPr>
          <w:hyperlink w:anchor="_Toc212052694" w:history="1">
            <w:r w:rsidRPr="005E14F4">
              <w:rPr>
                <w:rStyle w:val="Hyperlink"/>
                <w:noProof/>
              </w:rPr>
              <w:t>Conclusion</w:t>
            </w:r>
            <w:r>
              <w:rPr>
                <w:noProof/>
                <w:webHidden/>
              </w:rPr>
              <w:tab/>
            </w:r>
            <w:r>
              <w:rPr>
                <w:noProof/>
                <w:webHidden/>
              </w:rPr>
              <w:fldChar w:fldCharType="begin"/>
            </w:r>
            <w:r>
              <w:rPr>
                <w:noProof/>
                <w:webHidden/>
              </w:rPr>
              <w:instrText xml:space="preserve"> PAGEREF _Toc212052694 \h </w:instrText>
            </w:r>
            <w:r>
              <w:rPr>
                <w:noProof/>
                <w:webHidden/>
              </w:rPr>
            </w:r>
            <w:r>
              <w:rPr>
                <w:noProof/>
                <w:webHidden/>
              </w:rPr>
              <w:fldChar w:fldCharType="separate"/>
            </w:r>
            <w:r>
              <w:rPr>
                <w:noProof/>
                <w:webHidden/>
              </w:rPr>
              <w:t>11</w:t>
            </w:r>
            <w:r>
              <w:rPr>
                <w:noProof/>
                <w:webHidden/>
              </w:rPr>
              <w:fldChar w:fldCharType="end"/>
            </w:r>
          </w:hyperlink>
        </w:p>
        <w:p w14:paraId="39C40017" w14:textId="4D493D5C" w:rsidR="009C5628" w:rsidRDefault="009C5628">
          <w:pPr>
            <w:pStyle w:val="TOC1"/>
            <w:tabs>
              <w:tab w:val="right" w:leader="dot" w:pos="9350"/>
            </w:tabs>
            <w:rPr>
              <w:rFonts w:asciiTheme="minorHAnsi" w:hAnsiTheme="minorHAnsi"/>
              <w:noProof/>
              <w:kern w:val="2"/>
              <w:szCs w:val="30"/>
              <w:lang w:val="en-GB" w:eastAsia="en-GB" w:bidi="bn-BD"/>
              <w14:ligatures w14:val="standardContextual"/>
            </w:rPr>
          </w:pPr>
          <w:hyperlink w:anchor="_Toc212052695" w:history="1">
            <w:r w:rsidRPr="005E14F4">
              <w:rPr>
                <w:rStyle w:val="Hyperlink"/>
                <w:noProof/>
              </w:rPr>
              <w:t>References</w:t>
            </w:r>
            <w:r>
              <w:rPr>
                <w:noProof/>
                <w:webHidden/>
              </w:rPr>
              <w:tab/>
            </w:r>
            <w:r>
              <w:rPr>
                <w:noProof/>
                <w:webHidden/>
              </w:rPr>
              <w:fldChar w:fldCharType="begin"/>
            </w:r>
            <w:r>
              <w:rPr>
                <w:noProof/>
                <w:webHidden/>
              </w:rPr>
              <w:instrText xml:space="preserve"> PAGEREF _Toc212052695 \h </w:instrText>
            </w:r>
            <w:r>
              <w:rPr>
                <w:noProof/>
                <w:webHidden/>
              </w:rPr>
            </w:r>
            <w:r>
              <w:rPr>
                <w:noProof/>
                <w:webHidden/>
              </w:rPr>
              <w:fldChar w:fldCharType="separate"/>
            </w:r>
            <w:r>
              <w:rPr>
                <w:noProof/>
                <w:webHidden/>
              </w:rPr>
              <w:t>12</w:t>
            </w:r>
            <w:r>
              <w:rPr>
                <w:noProof/>
                <w:webHidden/>
              </w:rPr>
              <w:fldChar w:fldCharType="end"/>
            </w:r>
          </w:hyperlink>
        </w:p>
        <w:p w14:paraId="594ACD49" w14:textId="2F44406F" w:rsidR="00D27A23" w:rsidRDefault="00D27A23">
          <w:r>
            <w:rPr>
              <w:b/>
              <w:bCs/>
            </w:rPr>
            <w:fldChar w:fldCharType="end"/>
          </w:r>
        </w:p>
      </w:sdtContent>
    </w:sdt>
    <w:p w14:paraId="0EA4AEC8" w14:textId="5D2F21DC" w:rsidR="00D27A23" w:rsidRDefault="00D27A23" w:rsidP="00D27A23">
      <w:pPr>
        <w:spacing w:before="0" w:after="200" w:line="276" w:lineRule="auto"/>
        <w:jc w:val="left"/>
      </w:pPr>
      <w:r>
        <w:br w:type="page"/>
      </w:r>
    </w:p>
    <w:p w14:paraId="39BECC0B" w14:textId="5CF811C7" w:rsidR="00865C39" w:rsidRPr="00865C39" w:rsidRDefault="00865C39" w:rsidP="00865C39">
      <w:pPr>
        <w:rPr>
          <w:lang w:val="en-GB"/>
        </w:rPr>
      </w:pPr>
      <w:bookmarkStart w:id="1" w:name="_Toc212052687"/>
      <w:r w:rsidRPr="00D27A23">
        <w:rPr>
          <w:rStyle w:val="Heading1Char"/>
        </w:rPr>
        <w:lastRenderedPageBreak/>
        <w:t>Introduction</w:t>
      </w:r>
      <w:bookmarkEnd w:id="0"/>
      <w:bookmarkEnd w:id="1"/>
      <w:r>
        <w:br/>
      </w:r>
      <w:r w:rsidRPr="00865C39">
        <w:rPr>
          <w:lang w:val="en-GB"/>
        </w:rPr>
        <w:t xml:space="preserve">To make strategic decisions, marketing managers need to know about and adjust to the macro marketing environment. Organizations' ability to find opportunities, deal with risks, and compete is always affected by things outside of their </w:t>
      </w:r>
      <w:r w:rsidR="00915E9B" w:rsidRPr="00865C39">
        <w:rPr>
          <w:lang w:val="en-GB"/>
        </w:rPr>
        <w:t>control</w:t>
      </w:r>
      <w:r w:rsidR="00915E9B">
        <w:rPr>
          <w:lang w:val="en-GB"/>
        </w:rPr>
        <w:t xml:space="preserve"> </w:t>
      </w:r>
      <w:r w:rsidR="00915E9B" w:rsidRPr="00915E9B">
        <w:rPr>
          <w:lang w:val="en-GB"/>
        </w:rPr>
        <w:t>(Chaffey and Ellis-Chadwick, 2022)</w:t>
      </w:r>
      <w:r w:rsidR="00915E9B">
        <w:rPr>
          <w:lang w:val="en-GB"/>
        </w:rPr>
        <w:t>.</w:t>
      </w:r>
      <w:r w:rsidRPr="00865C39">
        <w:rPr>
          <w:lang w:val="en-GB"/>
        </w:rPr>
        <w:t xml:space="preserve"> This macro</w:t>
      </w:r>
      <w:r>
        <w:rPr>
          <w:lang w:val="en-GB"/>
        </w:rPr>
        <w:t>-</w:t>
      </w:r>
      <w:r w:rsidRPr="00865C39">
        <w:rPr>
          <w:lang w:val="en-GB"/>
        </w:rPr>
        <w:t xml:space="preserve">marketing study looks at both economic and technological factors. These are very important for managing strategic marketing. The study looks at Amazon and Temu as global retail leaders and followers. These outside pressures have distinct effects on how well each organization does and where it is headed strategically. </w:t>
      </w:r>
      <w:r w:rsidR="00915E9B">
        <w:rPr>
          <w:lang w:val="en-GB"/>
        </w:rPr>
        <w:t>Section</w:t>
      </w:r>
      <w:r w:rsidRPr="00865C39">
        <w:rPr>
          <w:lang w:val="en-GB"/>
        </w:rPr>
        <w:t xml:space="preserve"> 1 looks at how big players create chances and problems for leaders and followers. </w:t>
      </w:r>
      <w:r w:rsidR="00915E9B">
        <w:rPr>
          <w:lang w:val="en-GB"/>
        </w:rPr>
        <w:t>Section</w:t>
      </w:r>
      <w:r w:rsidRPr="00865C39">
        <w:rPr>
          <w:lang w:val="en-GB"/>
        </w:rPr>
        <w:t xml:space="preserve"> 2 contrasts how both groups use marketing and resource allocation to deal with these problems. Recent marketing theories and literature substantiate the assertion that environmental awareness is crucial for managerial decision-making.</w:t>
      </w:r>
    </w:p>
    <w:p w14:paraId="131FEF40" w14:textId="5B5737BE" w:rsidR="00002A05" w:rsidRDefault="00865C39" w:rsidP="00A4315E">
      <w:pPr>
        <w:pStyle w:val="Heading1"/>
        <w:jc w:val="left"/>
      </w:pPr>
      <w:bookmarkStart w:id="2" w:name="_Toc211870480"/>
      <w:bookmarkStart w:id="3" w:name="_Toc212052688"/>
      <w:r>
        <w:rPr>
          <w:lang w:val="en-GB"/>
        </w:rPr>
        <w:t xml:space="preserve">Section 1: </w:t>
      </w:r>
      <w:r w:rsidRPr="00865C39">
        <w:t>Critical Analysis of the Macro Marketing Environment</w:t>
      </w:r>
      <w:bookmarkEnd w:id="2"/>
      <w:bookmarkEnd w:id="3"/>
    </w:p>
    <w:p w14:paraId="77583ADB" w14:textId="5A818DAA" w:rsidR="00865C39" w:rsidRDefault="00865C39" w:rsidP="00A4315E">
      <w:pPr>
        <w:pStyle w:val="Heading2"/>
      </w:pPr>
      <w:bookmarkStart w:id="4" w:name="_Toc211870481"/>
      <w:bookmarkStart w:id="5" w:name="_Toc212052689"/>
      <w:r w:rsidRPr="00865C39">
        <w:t>Economic Environmen</w:t>
      </w:r>
      <w:r>
        <w:t>t</w:t>
      </w:r>
      <w:bookmarkEnd w:id="4"/>
      <w:bookmarkEnd w:id="5"/>
    </w:p>
    <w:p w14:paraId="414B389A" w14:textId="55AD661B" w:rsidR="00865C39" w:rsidRDefault="00865C39" w:rsidP="00865C39">
      <w:pPr>
        <w:rPr>
          <w:lang w:val="en-GB"/>
        </w:rPr>
      </w:pPr>
      <w:r w:rsidRPr="00865C39">
        <w:rPr>
          <w:lang w:val="en-GB"/>
        </w:rPr>
        <w:t xml:space="preserve">The economy is a major macroenvironmental challenge that has an impact on the marketing strategy and the level of competition. The worldwide retail sector is quite sensitive to changes in interest and inflation rates, currency exchange rates, and consumer demand and supply </w:t>
      </w:r>
      <w:r w:rsidR="00ED74B9" w:rsidRPr="00ED74B9">
        <w:rPr>
          <w:lang w:val="en-GB"/>
        </w:rPr>
        <w:t>(Kotler, Keller and Chernev, 2022)</w:t>
      </w:r>
      <w:r w:rsidRPr="00865C39">
        <w:rPr>
          <w:lang w:val="en-GB"/>
        </w:rPr>
        <w:t xml:space="preserve">. The PESTEL framework says that businesses can only plan for long-term investments when the economy is stable. When the economy is uncertain, businesses are more prone to change pricing and adopt tactics to cut costs. The First-Mover Advantage </w:t>
      </w:r>
      <w:r w:rsidR="00915E9B">
        <w:rPr>
          <w:lang w:val="en-GB"/>
        </w:rPr>
        <w:t>framework</w:t>
      </w:r>
      <w:r w:rsidRPr="00865C39">
        <w:rPr>
          <w:lang w:val="en-GB"/>
        </w:rPr>
        <w:t xml:space="preserve"> says that pioneers have better resources and market power to deal with shocks</w:t>
      </w:r>
      <w:r w:rsidR="00915E9B">
        <w:rPr>
          <w:lang w:val="en-GB"/>
        </w:rPr>
        <w:t>.</w:t>
      </w:r>
      <w:r w:rsidRPr="00865C39">
        <w:rPr>
          <w:lang w:val="en-GB"/>
        </w:rPr>
        <w:t xml:space="preserve"> </w:t>
      </w:r>
      <w:r w:rsidR="00915E9B">
        <w:rPr>
          <w:lang w:val="en-GB"/>
        </w:rPr>
        <w:t>W</w:t>
      </w:r>
      <w:r w:rsidRPr="00865C39">
        <w:rPr>
          <w:lang w:val="en-GB"/>
        </w:rPr>
        <w:t xml:space="preserve">hereas followers take advantage of the temporary problems that arise from these shocks (Lieberman &amp; Montgomery, 1988). </w:t>
      </w:r>
    </w:p>
    <w:p w14:paraId="76765E70" w14:textId="4B59C4B4" w:rsidR="00865C39" w:rsidRPr="00764A0C" w:rsidRDefault="00865C39" w:rsidP="00865C39">
      <w:pPr>
        <w:rPr>
          <w:highlight w:val="yellow"/>
          <w:lang w:val="en-GB"/>
        </w:rPr>
      </w:pPr>
      <w:r w:rsidRPr="00865C39">
        <w:rPr>
          <w:lang w:val="en-GB"/>
        </w:rPr>
        <w:t xml:space="preserve">Recent inflation and slower global growth have changed how people spend their money (IMF, 2024). Amazon has both opportunities and problems because of this big change. Amazon Web Services (AWS) and </w:t>
      </w:r>
      <w:r w:rsidR="00764A0C" w:rsidRPr="00865C39">
        <w:rPr>
          <w:lang w:val="en-GB"/>
        </w:rPr>
        <w:t>it</w:t>
      </w:r>
      <w:r w:rsidRPr="00865C39">
        <w:rPr>
          <w:lang w:val="en-GB"/>
        </w:rPr>
        <w:t xml:space="preserve"> advertising business </w:t>
      </w:r>
      <w:r w:rsidR="00915E9B">
        <w:rPr>
          <w:lang w:val="en-GB"/>
        </w:rPr>
        <w:t>p</w:t>
      </w:r>
      <w:r w:rsidR="00E62BC4">
        <w:rPr>
          <w:lang w:val="en-GB"/>
        </w:rPr>
        <w:t>articularly,</w:t>
      </w:r>
      <w:r w:rsidRPr="00865C39">
        <w:rPr>
          <w:lang w:val="en-GB"/>
        </w:rPr>
        <w:t xml:space="preserve"> </w:t>
      </w:r>
      <w:r w:rsidR="00E62BC4">
        <w:rPr>
          <w:lang w:val="en-GB"/>
        </w:rPr>
        <w:t>boosting the</w:t>
      </w:r>
      <w:r w:rsidRPr="00865C39">
        <w:rPr>
          <w:lang w:val="en-GB"/>
        </w:rPr>
        <w:t xml:space="preserve"> retail earnings by having a wide range of services and big economies of scale. </w:t>
      </w:r>
      <w:r w:rsidR="006E43AA" w:rsidRPr="006E43AA">
        <w:rPr>
          <w:lang w:val="en-GB"/>
        </w:rPr>
        <w:t xml:space="preserve">Amazon retains </w:t>
      </w:r>
      <w:r w:rsidR="006E43AA" w:rsidRPr="006E43AA">
        <w:rPr>
          <w:lang w:val="en-GB"/>
        </w:rPr>
        <w:lastRenderedPageBreak/>
        <w:t>customers throughout the economic downturn providing the Prime membership and the powerful logistical system (AMIRI and Vida, 2023). Resource-Based View (RBV) makes the company better by exploiting the resources it possesses such as its market image and data analysis. In case inflation remains high, the costs of travelling and fuel would also increase thereby reducing the profits of the company. It is also more costly for the corporation to comply with the regulations due to antitrust scrutinies and tax law amendments across the globe, and that damages its long-term profitability (Barney, Ketchen, and Wright, 2021).</w:t>
      </w:r>
    </w:p>
    <w:p w14:paraId="12ECC73A" w14:textId="487A4508" w:rsidR="00865C39" w:rsidRDefault="006E43AA" w:rsidP="00865C39">
      <w:pPr>
        <w:rPr>
          <w:lang w:val="en-GB"/>
        </w:rPr>
      </w:pPr>
      <w:r w:rsidRPr="006E43AA">
        <w:rPr>
          <w:lang w:val="en-GB"/>
        </w:rPr>
        <w:t xml:space="preserve">But Temu, the new venture of PDD Holdings, views the economy in that light. When prices increase, price sensitivity increases as well. This is what makes its low-cost cross border strategy work. Competing with popular channels, Temu will be able to get more clients in the harsh economic conditions when more customers seek deals. </w:t>
      </w:r>
      <w:r>
        <w:rPr>
          <w:lang w:val="en-GB"/>
        </w:rPr>
        <w:t>T</w:t>
      </w:r>
      <w:r w:rsidRPr="006E43AA">
        <w:rPr>
          <w:lang w:val="en-GB"/>
        </w:rPr>
        <w:t>he Diffusion of Innovation theory, followers can</w:t>
      </w:r>
      <w:r>
        <w:rPr>
          <w:lang w:val="en-GB"/>
        </w:rPr>
        <w:t xml:space="preserve"> </w:t>
      </w:r>
      <w:r w:rsidRPr="006E43AA">
        <w:rPr>
          <w:lang w:val="en-GB"/>
        </w:rPr>
        <w:t>acquire</w:t>
      </w:r>
      <w:r>
        <w:rPr>
          <w:lang w:val="en-GB"/>
        </w:rPr>
        <w:t xml:space="preserve"> late majority</w:t>
      </w:r>
      <w:r w:rsidRPr="006E43AA">
        <w:rPr>
          <w:lang w:val="en-GB"/>
        </w:rPr>
        <w:t xml:space="preserve"> once they </w:t>
      </w:r>
      <w:r w:rsidR="009F18E4">
        <w:rPr>
          <w:lang w:val="en-GB"/>
        </w:rPr>
        <w:t>launch</w:t>
      </w:r>
      <w:r>
        <w:rPr>
          <w:lang w:val="en-GB"/>
        </w:rPr>
        <w:t xml:space="preserve"> in</w:t>
      </w:r>
      <w:r w:rsidRPr="006E43AA">
        <w:rPr>
          <w:lang w:val="en-GB"/>
        </w:rPr>
        <w:t xml:space="preserve"> internet market spaces (Ologunebi, All and Kazeem, 2025). However, Temu is vulnerable to fluctuation in shipping cost and currencies rates due to its dependence on shipping and global supply chain.</w:t>
      </w:r>
      <w:r w:rsidR="00E62BC4" w:rsidRPr="00E62BC4">
        <w:rPr>
          <w:lang w:val="en-GB"/>
        </w:rPr>
        <w:t xml:space="preserve"> It can't handle changes in raw prices or quickly rising tariffs since its profit margins are too small. Promotional offers may not be enough to get people to buy if inflation goes up over globally (Xiang, 2025).</w:t>
      </w:r>
    </w:p>
    <w:p w14:paraId="7A24DF79" w14:textId="77777777" w:rsidR="00E62BC4" w:rsidRPr="00E62BC4" w:rsidRDefault="00E62BC4" w:rsidP="00E62BC4">
      <w:pPr>
        <w:rPr>
          <w:lang w:val="en-GB"/>
        </w:rPr>
      </w:pPr>
      <w:r w:rsidRPr="00E62BC4">
        <w:rPr>
          <w:lang w:val="en-GB"/>
        </w:rPr>
        <w:t xml:space="preserve">Porter's Five Forces research reveals the strength of customers in times of economic downturns when they seek cheaper options. As a result, cost leaders such as Temu benefit while superior service providers such as Amazon suffer. However, pioneers usually keep their businesses running well by using their bargaining clout as it relates to suppliers and easy access to money. Amazon can continue to invest into new ideas because it has a good financial position (Onggowidjojo and Ellitan, 2023) On the other hand, Temu can be used to rapidly expand in areas searching for ways to save money due to its flexibility. The economic instability is helpful for followers as it increases short-term demand whereas helpful in leaders for creating long-term stability. </w:t>
      </w:r>
    </w:p>
    <w:p w14:paraId="759D12DE" w14:textId="2A95668C" w:rsidR="00865C39" w:rsidRPr="00865C39" w:rsidRDefault="006E43AA" w:rsidP="00A37576">
      <w:pPr>
        <w:rPr>
          <w:lang w:val="en-GB"/>
        </w:rPr>
      </w:pPr>
      <w:r>
        <w:rPr>
          <w:lang w:val="en-GB"/>
        </w:rPr>
        <w:t>The economic conditions</w:t>
      </w:r>
      <w:r w:rsidR="00E62BC4" w:rsidRPr="00E62BC4">
        <w:rPr>
          <w:lang w:val="en-GB"/>
        </w:rPr>
        <w:t xml:space="preserve"> </w:t>
      </w:r>
      <w:r>
        <w:rPr>
          <w:lang w:val="en-GB"/>
        </w:rPr>
        <w:t xml:space="preserve">provide Amazon </w:t>
      </w:r>
      <w:r w:rsidR="00E62BC4" w:rsidRPr="00E62BC4">
        <w:rPr>
          <w:lang w:val="en-GB"/>
        </w:rPr>
        <w:t xml:space="preserve">different resources but also puts pressure to its costs. </w:t>
      </w:r>
      <w:r w:rsidR="00A37576">
        <w:rPr>
          <w:lang w:val="en-GB"/>
        </w:rPr>
        <w:t>T</w:t>
      </w:r>
      <w:r w:rsidR="00E62BC4" w:rsidRPr="00E62BC4">
        <w:rPr>
          <w:lang w:val="en-GB"/>
        </w:rPr>
        <w:t xml:space="preserve">he changes in the economy might bring Temu's effective method at risk since it relies upon people being once again to a certain degree cautious. So, in an economy </w:t>
      </w:r>
      <w:r w:rsidR="00E62BC4" w:rsidRPr="00E62BC4">
        <w:rPr>
          <w:lang w:val="en-GB"/>
        </w:rPr>
        <w:lastRenderedPageBreak/>
        <w:t>that is difficult to predict, good strategic marketing management lies in striking a balance between burning a lot of money and spending it judiciously.</w:t>
      </w:r>
    </w:p>
    <w:p w14:paraId="1282C09E" w14:textId="3286ED07" w:rsidR="00865C39" w:rsidRDefault="006C39A2" w:rsidP="00A4315E">
      <w:pPr>
        <w:pStyle w:val="Heading2"/>
      </w:pPr>
      <w:bookmarkStart w:id="6" w:name="_Toc211870482"/>
      <w:bookmarkStart w:id="7" w:name="_Toc212052690"/>
      <w:r w:rsidRPr="006C39A2">
        <w:t>Technological Environment</w:t>
      </w:r>
      <w:bookmarkEnd w:id="6"/>
      <w:bookmarkEnd w:id="7"/>
    </w:p>
    <w:p w14:paraId="69F34A02" w14:textId="77777777" w:rsidR="00566FD9" w:rsidRPr="00566FD9" w:rsidRDefault="00566FD9" w:rsidP="00566FD9">
      <w:pPr>
        <w:rPr>
          <w:lang w:val="en-GB"/>
        </w:rPr>
      </w:pPr>
      <w:r w:rsidRPr="00566FD9">
        <w:rPr>
          <w:lang w:val="en-GB"/>
        </w:rPr>
        <w:t xml:space="preserve">The last factor influencing marketing is technology. PESTEL studies the effects of Innovation on operation, customer relationship, and market position of a business. Digital technologies, data analytics, robotics, and artificial intelligence have changed the way people consume products and the way that businesses operate (Chaffey &amp; Ellis-Chadwick, 2022). Teece (2018) claims that the Dynamic Capabilities framework assists businesses to discover, exploit and reconfigure resources to capitalize on new technology. The skills of pioneers and followers are very different in this regard. </w:t>
      </w:r>
    </w:p>
    <w:p w14:paraId="72964EA0" w14:textId="09BA6451" w:rsidR="006C39A2" w:rsidRDefault="00566FD9" w:rsidP="00566FD9">
      <w:pPr>
        <w:rPr>
          <w:lang w:val="en-GB"/>
        </w:rPr>
      </w:pPr>
      <w:r w:rsidRPr="00566FD9">
        <w:rPr>
          <w:lang w:val="en-GB"/>
        </w:rPr>
        <w:t>Amazon is technologically ahead of their competitors. In an effort to stay ahead, it invests in automating transportation, cloud computing and machine learning algorithms that could make things more efficient and customize services to individual customers. Predictive analytics and robotics make fulfilment centre deliveries faster and less expensive. Recommendation</w:t>
      </w:r>
      <w:r w:rsidR="00A37576">
        <w:rPr>
          <w:lang w:val="en-GB"/>
        </w:rPr>
        <w:t xml:space="preserve">s </w:t>
      </w:r>
      <w:r w:rsidRPr="00566FD9">
        <w:rPr>
          <w:lang w:val="en-GB"/>
        </w:rPr>
        <w:t>that are powered by AI have made experiences more personal, which keeps customers coming back (AMIRI and Vida, 2023). These measures demonstrate the RBV because AWS and private data infrastructure are difficult to obtain, expensive, and difficult to replicate. Large companies are constantly creating new concepts and this increases the entry cost and reproduces industry standards.</w:t>
      </w:r>
      <w:r w:rsidR="006C39A2" w:rsidRPr="006C39A2">
        <w:rPr>
          <w:lang w:val="en-GB"/>
        </w:rPr>
        <w:t xml:space="preserve"> Research and development (R&amp;D) is expensive but necessary for new ideas. Amazon spent almost $8</w:t>
      </w:r>
      <w:r w:rsidR="00ED74B9">
        <w:rPr>
          <w:lang w:val="en-GB"/>
        </w:rPr>
        <w:t>5.62</w:t>
      </w:r>
      <w:r w:rsidR="006C39A2" w:rsidRPr="006C39A2">
        <w:rPr>
          <w:lang w:val="en-GB"/>
        </w:rPr>
        <w:t xml:space="preserve"> billion on content and technology in 2023 </w:t>
      </w:r>
      <w:r w:rsidR="00622638" w:rsidRPr="00622638">
        <w:rPr>
          <w:lang w:val="en-GB"/>
        </w:rPr>
        <w:t>(Coppola, 2024)</w:t>
      </w:r>
      <w:r w:rsidR="006C39A2" w:rsidRPr="006C39A2">
        <w:rPr>
          <w:lang w:val="en-GB"/>
        </w:rPr>
        <w:t xml:space="preserve">, which makes costs riskier during recessions. When </w:t>
      </w:r>
      <w:r w:rsidR="00A37576">
        <w:rPr>
          <w:lang w:val="en-GB"/>
        </w:rPr>
        <w:t>companies</w:t>
      </w:r>
      <w:r w:rsidR="006C39A2" w:rsidRPr="006C39A2">
        <w:rPr>
          <w:lang w:val="en-GB"/>
        </w:rPr>
        <w:t xml:space="preserve"> are involved in collecting large amounts of data, customers </w:t>
      </w:r>
      <w:r w:rsidR="00A37576">
        <w:rPr>
          <w:lang w:val="en-GB"/>
        </w:rPr>
        <w:t xml:space="preserve">could </w:t>
      </w:r>
      <w:r w:rsidR="006C39A2" w:rsidRPr="006C39A2">
        <w:rPr>
          <w:lang w:val="en-GB"/>
        </w:rPr>
        <w:t xml:space="preserve">lose trust. Older multi-platform systems are harder to use and less flexible than current ones. </w:t>
      </w:r>
    </w:p>
    <w:p w14:paraId="70E634CF" w14:textId="5202F8F3" w:rsidR="009F18E4" w:rsidRDefault="006C39A2" w:rsidP="009635E2">
      <w:pPr>
        <w:rPr>
          <w:lang w:val="en-GB"/>
        </w:rPr>
      </w:pPr>
      <w:r w:rsidRPr="006C39A2">
        <w:rPr>
          <w:lang w:val="en-GB"/>
        </w:rPr>
        <w:t xml:space="preserve">To avoid the </w:t>
      </w:r>
      <w:r w:rsidR="00A37576">
        <w:rPr>
          <w:lang w:val="en-GB"/>
        </w:rPr>
        <w:t>huge</w:t>
      </w:r>
      <w:r w:rsidRPr="006C39A2">
        <w:rPr>
          <w:lang w:val="en-GB"/>
        </w:rPr>
        <w:t xml:space="preserve"> </w:t>
      </w:r>
      <w:r w:rsidR="00A37576" w:rsidRPr="006C39A2">
        <w:rPr>
          <w:lang w:val="en-GB"/>
        </w:rPr>
        <w:t>cost</w:t>
      </w:r>
      <w:r w:rsidRPr="006C39A2">
        <w:rPr>
          <w:lang w:val="en-GB"/>
        </w:rPr>
        <w:t xml:space="preserve"> of being an industry leader, Temu adopts the fast-follower method to adopt new technology. Using third-party digital tools and tried-and-true cloud technologies, the company can quickly grow into new areas. Its mobile-first design fits with the trend of shopping on smartphones throughout the world</w:t>
      </w:r>
      <w:r w:rsidR="00A37576">
        <w:rPr>
          <w:lang w:val="en-GB"/>
        </w:rPr>
        <w:t>.</w:t>
      </w:r>
      <w:r w:rsidRPr="006C39A2">
        <w:rPr>
          <w:lang w:val="en-GB"/>
        </w:rPr>
        <w:t xml:space="preserve"> </w:t>
      </w:r>
      <w:r w:rsidR="009F18E4">
        <w:rPr>
          <w:lang w:val="en-GB"/>
        </w:rPr>
        <w:t>AI generated customization originated by</w:t>
      </w:r>
      <w:r w:rsidR="009635E2" w:rsidRPr="009635E2">
        <w:rPr>
          <w:lang w:val="en-GB"/>
        </w:rPr>
        <w:t xml:space="preserve"> pioneers </w:t>
      </w:r>
      <w:r w:rsidR="009F18E4">
        <w:rPr>
          <w:lang w:val="en-GB"/>
        </w:rPr>
        <w:t>provides</w:t>
      </w:r>
      <w:r w:rsidR="009635E2" w:rsidRPr="009635E2">
        <w:rPr>
          <w:lang w:val="en-GB"/>
        </w:rPr>
        <w:t xml:space="preserve"> low-cost competitive experiences</w:t>
      </w:r>
      <w:r w:rsidR="009F18E4">
        <w:rPr>
          <w:lang w:val="en-GB"/>
        </w:rPr>
        <w:t xml:space="preserve"> to </w:t>
      </w:r>
      <w:r w:rsidR="009F18E4">
        <w:rPr>
          <w:lang w:val="en-GB"/>
        </w:rPr>
        <w:lastRenderedPageBreak/>
        <w:t>customers</w:t>
      </w:r>
      <w:r w:rsidR="009635E2" w:rsidRPr="009635E2">
        <w:rPr>
          <w:lang w:val="en-GB"/>
        </w:rPr>
        <w:t>. Temu is</w:t>
      </w:r>
      <w:r w:rsidR="009F18E4">
        <w:rPr>
          <w:lang w:val="en-GB"/>
        </w:rPr>
        <w:t xml:space="preserve"> </w:t>
      </w:r>
      <w:r w:rsidR="009F18E4" w:rsidRPr="009635E2">
        <w:rPr>
          <w:lang w:val="en-GB"/>
        </w:rPr>
        <w:t>flexible</w:t>
      </w:r>
      <w:r w:rsidR="009F18E4">
        <w:rPr>
          <w:lang w:val="en-GB"/>
        </w:rPr>
        <w:t xml:space="preserve"> and</w:t>
      </w:r>
      <w:r w:rsidR="009635E2" w:rsidRPr="009635E2">
        <w:rPr>
          <w:lang w:val="en-GB"/>
        </w:rPr>
        <w:t xml:space="preserve"> highly good at using new technology (Ologunebi, Taiwo, and Alli, 2025). </w:t>
      </w:r>
      <w:r w:rsidR="009F18E4">
        <w:rPr>
          <w:lang w:val="en-GB"/>
        </w:rPr>
        <w:t>Temu’s operation depends on third party countries which can be risky.</w:t>
      </w:r>
    </w:p>
    <w:p w14:paraId="0412E361" w14:textId="13415AA2" w:rsidR="009F18E4" w:rsidRDefault="009635E2" w:rsidP="009635E2">
      <w:pPr>
        <w:rPr>
          <w:lang w:val="en-GB"/>
        </w:rPr>
      </w:pPr>
      <w:r w:rsidRPr="009635E2">
        <w:rPr>
          <w:lang w:val="en-GB"/>
        </w:rPr>
        <w:t xml:space="preserve">Temu relies on </w:t>
      </w:r>
      <w:r w:rsidR="009F18E4">
        <w:rPr>
          <w:lang w:val="en-GB"/>
        </w:rPr>
        <w:t>third-party resources</w:t>
      </w:r>
      <w:r w:rsidRPr="009635E2">
        <w:rPr>
          <w:lang w:val="en-GB"/>
        </w:rPr>
        <w:t xml:space="preserve">, which </w:t>
      </w:r>
      <w:r w:rsidR="009F18E4">
        <w:rPr>
          <w:lang w:val="en-GB"/>
        </w:rPr>
        <w:t>can be</w:t>
      </w:r>
      <w:r w:rsidRPr="009635E2">
        <w:rPr>
          <w:lang w:val="en-GB"/>
        </w:rPr>
        <w:t xml:space="preserve"> </w:t>
      </w:r>
      <w:r w:rsidR="009F18E4" w:rsidRPr="009635E2">
        <w:rPr>
          <w:lang w:val="en-GB"/>
        </w:rPr>
        <w:t>risky</w:t>
      </w:r>
      <w:r w:rsidRPr="009635E2">
        <w:rPr>
          <w:lang w:val="en-GB"/>
        </w:rPr>
        <w:t xml:space="preserve">. </w:t>
      </w:r>
      <w:r w:rsidR="009F18E4">
        <w:rPr>
          <w:lang w:val="en-GB"/>
        </w:rPr>
        <w:t>Logistical solutions provided by third-party and less amount of customized data can affect the quality of service provided to the customer. The expansion to the western countries raises questions on the data privacy and cybersecurity concerns.</w:t>
      </w:r>
    </w:p>
    <w:p w14:paraId="26EF195A" w14:textId="7282DDAE" w:rsidR="009635E2" w:rsidRDefault="009F18E4" w:rsidP="009635E2">
      <w:pPr>
        <w:rPr>
          <w:lang w:val="en-GB"/>
        </w:rPr>
      </w:pPr>
      <w:r>
        <w:rPr>
          <w:lang w:val="en-GB"/>
        </w:rPr>
        <w:t xml:space="preserve">Customers response to promotional activities is also depends on technology. </w:t>
      </w:r>
      <w:r w:rsidR="009635E2" w:rsidRPr="009635E2">
        <w:rPr>
          <w:lang w:val="en-GB"/>
        </w:rPr>
        <w:t xml:space="preserve">Amazon is different because it has Alexa-powered automated customer support, AI-powered predictive marketing, and the ability to communicate with customers on all channels. Relationship marketing works better when you come up with new concepts. Temu uses gamification, influencer marketing, and referral bonuses to get the word out and swiftly increase sales. Because these strategies are easy to duplicate, the company won't have the same edge as the first one. </w:t>
      </w:r>
    </w:p>
    <w:p w14:paraId="55BE958C" w14:textId="15B71C66" w:rsidR="006C39A2" w:rsidRDefault="009635E2" w:rsidP="009635E2">
      <w:pPr>
        <w:rPr>
          <w:lang w:val="en-GB"/>
        </w:rPr>
      </w:pPr>
      <w:r w:rsidRPr="009635E2">
        <w:rPr>
          <w:lang w:val="en-GB"/>
        </w:rPr>
        <w:t>It's harder for Amazon to make changes because they are continually coming up with fresh ideas. On the contrary, Temu is simple to use and allows individuals explore new things and answer rapidly. Pioneers put their own money into new technologies and get ahead, whereas followers are more concerned with being on time and getting things done (Ologunebi, Taiwo, and Alli, 2025).</w:t>
      </w:r>
      <w:r>
        <w:rPr>
          <w:lang w:val="en-GB"/>
        </w:rPr>
        <w:t xml:space="preserve"> </w:t>
      </w:r>
      <w:r w:rsidR="006C39A2" w:rsidRPr="006C39A2">
        <w:rPr>
          <w:lang w:val="en-GB"/>
        </w:rPr>
        <w:t>So, for strategic marketing to work, the brand's positioning needs to match the technology</w:t>
      </w:r>
      <w:r w:rsidR="00A37576">
        <w:rPr>
          <w:lang w:val="en-GB"/>
        </w:rPr>
        <w:t xml:space="preserve"> which is</w:t>
      </w:r>
      <w:r w:rsidR="006C39A2" w:rsidRPr="006C39A2">
        <w:rPr>
          <w:lang w:val="en-GB"/>
        </w:rPr>
        <w:t xml:space="preserve"> affordable new products for followers and </w:t>
      </w:r>
      <w:r w:rsidR="00A37576">
        <w:rPr>
          <w:lang w:val="en-GB"/>
        </w:rPr>
        <w:t>innovative</w:t>
      </w:r>
      <w:r w:rsidR="006C39A2" w:rsidRPr="006C39A2">
        <w:rPr>
          <w:lang w:val="en-GB"/>
        </w:rPr>
        <w:t xml:space="preserve"> products for pioneers. </w:t>
      </w:r>
    </w:p>
    <w:p w14:paraId="638E3914" w14:textId="2F15DB94" w:rsidR="00E70CD9" w:rsidRDefault="006C39A2" w:rsidP="006C39A2">
      <w:pPr>
        <w:spacing w:after="200"/>
        <w:rPr>
          <w:lang w:val="en-GB"/>
        </w:rPr>
      </w:pPr>
      <w:r w:rsidRPr="006C39A2">
        <w:rPr>
          <w:lang w:val="en-GB"/>
        </w:rPr>
        <w:t xml:space="preserve">Both </w:t>
      </w:r>
      <w:r w:rsidR="00A37576">
        <w:rPr>
          <w:lang w:val="en-GB"/>
        </w:rPr>
        <w:t>the companies</w:t>
      </w:r>
      <w:r w:rsidRPr="006C39A2">
        <w:rPr>
          <w:lang w:val="en-GB"/>
        </w:rPr>
        <w:t xml:space="preserve"> will profit from a quick digital transition, but they need to plan how to do it. Amazon has more power in the market because it is technically dominant, but it is tougher to keep costs down and follow the rules. Temu's growth has sped up thanks to adaptive technology, but it has also made it more likely that people may become dependent on it or replicate it. In today's tech-driven marketing landscape, a balance between being flexible and sticking to plans</w:t>
      </w:r>
      <w:r w:rsidR="004A52DC">
        <w:rPr>
          <w:lang w:val="en-GB"/>
        </w:rPr>
        <w:t xml:space="preserve"> is a must thing</w:t>
      </w:r>
      <w:r w:rsidRPr="006C39A2">
        <w:rPr>
          <w:lang w:val="en-GB"/>
        </w:rPr>
        <w:t>.</w:t>
      </w:r>
    </w:p>
    <w:p w14:paraId="523D3BC7" w14:textId="77777777" w:rsidR="00E70CD9" w:rsidRDefault="00E70CD9" w:rsidP="00E70CD9">
      <w:pPr>
        <w:keepNext/>
        <w:spacing w:after="200"/>
        <w:jc w:val="center"/>
      </w:pPr>
      <w:r>
        <w:rPr>
          <w:noProof/>
          <w:lang w:val="en-GB"/>
        </w:rPr>
        <w:lastRenderedPageBreak/>
        <w:drawing>
          <wp:inline distT="0" distB="0" distL="0" distR="0" wp14:anchorId="34CD7218" wp14:editId="2BD78D3A">
            <wp:extent cx="5882640" cy="3981450"/>
            <wp:effectExtent l="0" t="0" r="3810" b="0"/>
            <wp:docPr id="1242343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34370" name="Picture 124234370"/>
                    <pic:cNvPicPr/>
                  </pic:nvPicPr>
                  <pic:blipFill rotWithShape="1">
                    <a:blip r:embed="rId9">
                      <a:extLst>
                        <a:ext uri="{28A0092B-C50C-407E-A947-70E740481C1C}">
                          <a14:useLocalDpi xmlns:a14="http://schemas.microsoft.com/office/drawing/2010/main" val="0"/>
                        </a:ext>
                      </a:extLst>
                    </a:blip>
                    <a:srcRect t="1322" r="1025"/>
                    <a:stretch>
                      <a:fillRect/>
                    </a:stretch>
                  </pic:blipFill>
                  <pic:spPr bwMode="auto">
                    <a:xfrm>
                      <a:off x="0" y="0"/>
                      <a:ext cx="5882640" cy="3981450"/>
                    </a:xfrm>
                    <a:prstGeom prst="rect">
                      <a:avLst/>
                    </a:prstGeom>
                    <a:ln>
                      <a:noFill/>
                    </a:ln>
                    <a:extLst>
                      <a:ext uri="{53640926-AAD7-44D8-BBD7-CCE9431645EC}">
                        <a14:shadowObscured xmlns:a14="http://schemas.microsoft.com/office/drawing/2010/main"/>
                      </a:ext>
                    </a:extLst>
                  </pic:spPr>
                </pic:pic>
              </a:graphicData>
            </a:graphic>
          </wp:inline>
        </w:drawing>
      </w:r>
    </w:p>
    <w:p w14:paraId="66707BC8" w14:textId="605E4E9E" w:rsidR="009724AB" w:rsidRDefault="00E70CD9" w:rsidP="00E70CD9">
      <w:pPr>
        <w:pStyle w:val="Caption"/>
        <w:jc w:val="center"/>
        <w:rPr>
          <w:sz w:val="22"/>
          <w:szCs w:val="22"/>
        </w:rPr>
      </w:pPr>
      <w:r w:rsidRPr="00E70CD9">
        <w:rPr>
          <w:sz w:val="22"/>
          <w:szCs w:val="22"/>
        </w:rPr>
        <w:t xml:space="preserve">Figure </w:t>
      </w:r>
      <w:r w:rsidRPr="00E70CD9">
        <w:rPr>
          <w:sz w:val="22"/>
          <w:szCs w:val="22"/>
        </w:rPr>
        <w:fldChar w:fldCharType="begin"/>
      </w:r>
      <w:r w:rsidRPr="00E70CD9">
        <w:rPr>
          <w:sz w:val="22"/>
          <w:szCs w:val="22"/>
        </w:rPr>
        <w:instrText xml:space="preserve"> SEQ Figure \* ARABIC </w:instrText>
      </w:r>
      <w:r w:rsidRPr="00E70CD9">
        <w:rPr>
          <w:sz w:val="22"/>
          <w:szCs w:val="22"/>
        </w:rPr>
        <w:fldChar w:fldCharType="separate"/>
      </w:r>
      <w:r w:rsidR="00D27A23">
        <w:rPr>
          <w:noProof/>
          <w:sz w:val="22"/>
          <w:szCs w:val="22"/>
        </w:rPr>
        <w:t>1</w:t>
      </w:r>
      <w:r w:rsidRPr="00E70CD9">
        <w:rPr>
          <w:sz w:val="22"/>
          <w:szCs w:val="22"/>
        </w:rPr>
        <w:fldChar w:fldCharType="end"/>
      </w:r>
      <w:r w:rsidRPr="00E70CD9">
        <w:rPr>
          <w:sz w:val="22"/>
          <w:szCs w:val="22"/>
        </w:rPr>
        <w:t>: Economic vs. Technological Factors – Opportunities and Threats for Pioneer and Follower</w:t>
      </w:r>
    </w:p>
    <w:p w14:paraId="7FA7EE5E" w14:textId="77777777" w:rsidR="00E70CD9" w:rsidRPr="006C39A2" w:rsidRDefault="00E70CD9" w:rsidP="00E70CD9">
      <w:pPr>
        <w:rPr>
          <w:lang w:val="en-GB"/>
        </w:rPr>
      </w:pPr>
    </w:p>
    <w:p w14:paraId="4B2B7755" w14:textId="77777777" w:rsidR="00A4315E" w:rsidRDefault="00A4315E" w:rsidP="00A4315E">
      <w:pPr>
        <w:pStyle w:val="Heading1"/>
        <w:jc w:val="left"/>
        <w:rPr>
          <w:lang w:val="en-GB"/>
        </w:rPr>
      </w:pPr>
      <w:bookmarkStart w:id="8" w:name="_Toc211870483"/>
      <w:bookmarkStart w:id="9" w:name="_Toc212052691"/>
      <w:r>
        <w:rPr>
          <w:lang w:val="en-GB"/>
        </w:rPr>
        <w:t xml:space="preserve">Section 2: </w:t>
      </w:r>
      <w:r w:rsidR="002B68D0" w:rsidRPr="002B68D0">
        <w:rPr>
          <w:lang w:val="en-GB"/>
        </w:rPr>
        <w:t>Strategic Responses to the Selected External Factors</w:t>
      </w:r>
      <w:bookmarkEnd w:id="8"/>
      <w:bookmarkEnd w:id="9"/>
      <w:r w:rsidR="002B68D0" w:rsidRPr="002B68D0">
        <w:rPr>
          <w:lang w:val="en-GB"/>
        </w:rPr>
        <w:t xml:space="preserve"> </w:t>
      </w:r>
    </w:p>
    <w:p w14:paraId="51849960" w14:textId="642A7084" w:rsidR="002B68D0" w:rsidRPr="00A4315E" w:rsidRDefault="002B68D0" w:rsidP="00A4315E">
      <w:pPr>
        <w:pStyle w:val="Heading2"/>
        <w:numPr>
          <w:ilvl w:val="0"/>
          <w:numId w:val="2"/>
        </w:numPr>
        <w:rPr>
          <w:lang w:val="en-GB"/>
        </w:rPr>
      </w:pPr>
      <w:bookmarkStart w:id="10" w:name="_Toc211870484"/>
      <w:bookmarkStart w:id="11" w:name="_Toc212052692"/>
      <w:r w:rsidRPr="00A4315E">
        <w:t>Strategic Responses to Economic Factors</w:t>
      </w:r>
      <w:bookmarkEnd w:id="10"/>
      <w:bookmarkEnd w:id="11"/>
      <w:r w:rsidRPr="00A4315E">
        <w:t xml:space="preserve"> </w:t>
      </w:r>
    </w:p>
    <w:p w14:paraId="08BB4253" w14:textId="05615FA1" w:rsidR="007907AF" w:rsidRDefault="007907AF" w:rsidP="007907AF">
      <w:pPr>
        <w:rPr>
          <w:lang w:val="en-GB"/>
        </w:rPr>
      </w:pPr>
      <w:r w:rsidRPr="007907AF">
        <w:rPr>
          <w:lang w:val="en-GB"/>
        </w:rPr>
        <w:t>Businesses need to employ STP and the 7Ps to turn environmental indications into marketing actions because the economy is unstable. Amazon was the first company to use STP divisions for Prime, commercial AWS, and convenience-driven consumers. Targeting focuses on groups that are loyal and have strong margins, while positioning focuses on reliability and the value of the ecosystem.</w:t>
      </w:r>
      <w:r w:rsidR="004A52DC">
        <w:rPr>
          <w:lang w:val="en-GB"/>
        </w:rPr>
        <w:t xml:space="preserve"> Amazon is</w:t>
      </w:r>
      <w:r w:rsidRPr="007907AF">
        <w:rPr>
          <w:lang w:val="en-GB"/>
        </w:rPr>
        <w:t xml:space="preserve"> </w:t>
      </w:r>
      <w:r w:rsidR="004A52DC">
        <w:rPr>
          <w:lang w:val="en-GB"/>
        </w:rPr>
        <w:t>u</w:t>
      </w:r>
      <w:r w:rsidRPr="007907AF">
        <w:rPr>
          <w:lang w:val="en-GB"/>
        </w:rPr>
        <w:t xml:space="preserve">sing retail </w:t>
      </w:r>
      <w:r w:rsidR="004A52DC" w:rsidRPr="007907AF">
        <w:rPr>
          <w:lang w:val="en-GB"/>
        </w:rPr>
        <w:t>ranges</w:t>
      </w:r>
      <w:r w:rsidRPr="007907AF">
        <w:rPr>
          <w:lang w:val="en-GB"/>
        </w:rPr>
        <w:t xml:space="preserve">, Prime </w:t>
      </w:r>
      <w:r w:rsidR="004A52DC" w:rsidRPr="007907AF">
        <w:rPr>
          <w:lang w:val="en-GB"/>
        </w:rPr>
        <w:t>packs</w:t>
      </w:r>
      <w:r w:rsidRPr="007907AF">
        <w:rPr>
          <w:lang w:val="en-GB"/>
        </w:rPr>
        <w:t xml:space="preserve">, AWS, and ads to lower risk. Price management keeps margins and competes with dynamic pricing algorithms and value-based offers. Place's global transportation network and regional </w:t>
      </w:r>
      <w:r w:rsidR="00B12F21" w:rsidRPr="007907AF">
        <w:rPr>
          <w:lang w:val="en-GB"/>
        </w:rPr>
        <w:t>fulfilment</w:t>
      </w:r>
      <w:r w:rsidRPr="007907AF">
        <w:rPr>
          <w:lang w:val="en-GB"/>
        </w:rPr>
        <w:t xml:space="preserve"> hubs protect it from changes in the local market. Instead of giving </w:t>
      </w:r>
      <w:r w:rsidRPr="007907AF">
        <w:rPr>
          <w:lang w:val="en-GB"/>
        </w:rPr>
        <w:lastRenderedPageBreak/>
        <w:t>discounts, Prime Communications, tailored ads, and AWS marketing all work to build trust, make things easy, and encourage cross-selling.</w:t>
      </w:r>
    </w:p>
    <w:p w14:paraId="3A8F8D71" w14:textId="6BE438F4" w:rsidR="00B12F21" w:rsidRDefault="007907AF" w:rsidP="007907AF">
      <w:pPr>
        <w:rPr>
          <w:lang w:val="en-GB"/>
        </w:rPr>
      </w:pPr>
      <w:r w:rsidRPr="007907AF">
        <w:rPr>
          <w:lang w:val="en-GB"/>
        </w:rPr>
        <w:t>Amazon shows the quality of its People, Process, and Physical Evidence by spending money on account</w:t>
      </w:r>
      <w:r w:rsidR="004A52DC">
        <w:rPr>
          <w:lang w:val="en-GB"/>
        </w:rPr>
        <w:t>ing specialist</w:t>
      </w:r>
      <w:r w:rsidRPr="007907AF">
        <w:rPr>
          <w:lang w:val="en-GB"/>
        </w:rPr>
        <w:t xml:space="preserve"> teams, automated </w:t>
      </w:r>
      <w:r w:rsidR="00B12F21" w:rsidRPr="007907AF">
        <w:rPr>
          <w:lang w:val="en-GB"/>
        </w:rPr>
        <w:t>fulfilment</w:t>
      </w:r>
      <w:r w:rsidRPr="007907AF">
        <w:rPr>
          <w:lang w:val="en-GB"/>
        </w:rPr>
        <w:t>, and uniform packaging and interface design</w:t>
      </w:r>
      <w:r w:rsidR="00532B6E">
        <w:rPr>
          <w:lang w:val="en-GB"/>
        </w:rPr>
        <w:t xml:space="preserve"> </w:t>
      </w:r>
      <w:r w:rsidR="00532B6E" w:rsidRPr="00532B6E">
        <w:rPr>
          <w:lang w:val="en-GB"/>
        </w:rPr>
        <w:t>(Nim, Pedada and Hewett, 2024)</w:t>
      </w:r>
      <w:r w:rsidRPr="007907AF">
        <w:rPr>
          <w:lang w:val="en-GB"/>
        </w:rPr>
        <w:t xml:space="preserve">. AWS usage, customer lifetime value, and </w:t>
      </w:r>
      <w:r w:rsidR="004A52DC" w:rsidRPr="007907AF">
        <w:rPr>
          <w:lang w:val="en-GB"/>
        </w:rPr>
        <w:t>mix</w:t>
      </w:r>
      <w:r w:rsidRPr="007907AF">
        <w:rPr>
          <w:lang w:val="en-GB"/>
        </w:rPr>
        <w:t xml:space="preserve"> are key performance indicators (KPIs). Porter's uniqueness and Ansoff's diversification are both part of Amazon's </w:t>
      </w:r>
      <w:r w:rsidR="004A52DC" w:rsidRPr="007907AF">
        <w:rPr>
          <w:lang w:val="en-GB"/>
        </w:rPr>
        <w:t>strategy</w:t>
      </w:r>
      <w:r w:rsidRPr="007907AF">
        <w:rPr>
          <w:lang w:val="en-GB"/>
        </w:rPr>
        <w:t>. It also has dynamic powers to move resources around and boost AWS marketing when sales drop, and it negotiates long-term logistics contracts to keep costs stable</w:t>
      </w:r>
      <w:r w:rsidR="00B12F21">
        <w:rPr>
          <w:lang w:val="en-GB"/>
        </w:rPr>
        <w:t xml:space="preserve"> </w:t>
      </w:r>
      <w:r w:rsidR="00B12F21" w:rsidRPr="00B12F21">
        <w:rPr>
          <w:lang w:val="en-GB"/>
        </w:rPr>
        <w:t>(AMIRI and Vida, 2023)</w:t>
      </w:r>
      <w:r w:rsidRPr="007907AF">
        <w:rPr>
          <w:lang w:val="en-GB"/>
        </w:rPr>
        <w:t xml:space="preserve">. </w:t>
      </w:r>
      <w:r w:rsidR="00B12F21">
        <w:rPr>
          <w:lang w:val="en-GB"/>
        </w:rPr>
        <w:t>In downturn economic conditions companies can invest in in promotional activities, but fixed cost and taxes will add burden.</w:t>
      </w:r>
    </w:p>
    <w:p w14:paraId="777EC5ED" w14:textId="13893086" w:rsidR="007907AF" w:rsidRDefault="007907AF" w:rsidP="007907AF">
      <w:pPr>
        <w:rPr>
          <w:lang w:val="en-GB"/>
        </w:rPr>
      </w:pPr>
      <w:r w:rsidRPr="007907AF">
        <w:rPr>
          <w:lang w:val="en-GB"/>
        </w:rPr>
        <w:t xml:space="preserve">Follower Temu promotes STP as affordable and wide-ranging to customers who are price-sensitive and utilize their phones first. The product strategy focuses on low-cost </w:t>
      </w:r>
      <w:r w:rsidR="004A52DC">
        <w:rPr>
          <w:lang w:val="en-GB"/>
        </w:rPr>
        <w:t>Stock Keeping Unit (</w:t>
      </w:r>
      <w:r w:rsidRPr="007907AF">
        <w:rPr>
          <w:lang w:val="en-GB"/>
        </w:rPr>
        <w:t>SKUs</w:t>
      </w:r>
      <w:r w:rsidR="004A52DC">
        <w:rPr>
          <w:lang w:val="en-GB"/>
        </w:rPr>
        <w:t>)</w:t>
      </w:r>
      <w:r w:rsidRPr="007907AF">
        <w:rPr>
          <w:lang w:val="en-GB"/>
        </w:rPr>
        <w:t xml:space="preserve"> and quick turnover of assortments. Flash discounts, coupons, and game-based deals are all part of the price strategy that brings in new clients. Place cuts out the intermediaries and decreases unit costs by shipping goods directly from the supplier to the consumer across borders</w:t>
      </w:r>
      <w:r w:rsidR="00B12F21">
        <w:rPr>
          <w:lang w:val="en-GB"/>
        </w:rPr>
        <w:t xml:space="preserve"> </w:t>
      </w:r>
      <w:r w:rsidR="00B12F21" w:rsidRPr="00B12F21">
        <w:rPr>
          <w:lang w:val="en-GB"/>
        </w:rPr>
        <w:t>(Maspul and Putri, 2025)</w:t>
      </w:r>
      <w:r w:rsidRPr="007907AF">
        <w:rPr>
          <w:lang w:val="en-GB"/>
        </w:rPr>
        <w:t>. Promotion uses social commerce, short-form video seeding, influencer campaigns, and prizes for friends who share to make things go viral.</w:t>
      </w:r>
    </w:p>
    <w:p w14:paraId="3175588E" w14:textId="1359CE65" w:rsidR="007907AF" w:rsidRDefault="007907AF" w:rsidP="007907AF">
      <w:pPr>
        <w:rPr>
          <w:lang w:val="en-GB"/>
        </w:rPr>
      </w:pPr>
      <w:r w:rsidRPr="007907AF">
        <w:rPr>
          <w:lang w:val="en-GB"/>
        </w:rPr>
        <w:t>Temu saves money on People and Process by automating jobs and hiring other people to handle customer care. Parcels and mobile interfaces are two common types of tangible proof that must show trust.</w:t>
      </w:r>
      <w:r w:rsidR="004A52DC">
        <w:rPr>
          <w:lang w:val="en-GB"/>
        </w:rPr>
        <w:t xml:space="preserve"> Customer Acquisition Cost</w:t>
      </w:r>
      <w:r w:rsidRPr="007907AF">
        <w:rPr>
          <w:lang w:val="en-GB"/>
        </w:rPr>
        <w:t xml:space="preserve"> </w:t>
      </w:r>
      <w:r w:rsidR="004A52DC">
        <w:rPr>
          <w:lang w:val="en-GB"/>
        </w:rPr>
        <w:t>(</w:t>
      </w:r>
      <w:r w:rsidRPr="007907AF">
        <w:rPr>
          <w:lang w:val="en-GB"/>
        </w:rPr>
        <w:t>CAC</w:t>
      </w:r>
      <w:r w:rsidR="004A52DC">
        <w:rPr>
          <w:lang w:val="en-GB"/>
        </w:rPr>
        <w:t>)</w:t>
      </w:r>
      <w:r w:rsidRPr="007907AF">
        <w:rPr>
          <w:lang w:val="en-GB"/>
        </w:rPr>
        <w:t xml:space="preserve">, the rate of repeat purchases, and the average order value are very important KPIs. Porter's cost leadership and Ansoff's market penetration say that Temu's economic strategy is to quickly grow at a low profit in order to gain market share in a bad economy. </w:t>
      </w:r>
    </w:p>
    <w:p w14:paraId="78044072" w14:textId="37B58250" w:rsidR="002B68D0" w:rsidRDefault="007907AF" w:rsidP="002B68D0">
      <w:pPr>
        <w:rPr>
          <w:lang w:val="en-GB"/>
        </w:rPr>
      </w:pPr>
      <w:r w:rsidRPr="007907AF">
        <w:rPr>
          <w:lang w:val="en-GB"/>
        </w:rPr>
        <w:t xml:space="preserve">There are a few </w:t>
      </w:r>
      <w:r w:rsidR="004A52DC">
        <w:rPr>
          <w:lang w:val="en-GB"/>
        </w:rPr>
        <w:t>challenges for</w:t>
      </w:r>
      <w:r w:rsidRPr="007907AF">
        <w:rPr>
          <w:lang w:val="en-GB"/>
        </w:rPr>
        <w:t xml:space="preserve"> Temu. There aren't enough profit margins to protect against rising shipping costs, taxes, and currency changes. Additionally, too much promotion could turn buyers away. Although Amazon has a sound business plan, margins are lowered by significant fixed costs and regulatory risks as inflation rises</w:t>
      </w:r>
      <w:r w:rsidR="00B12F21">
        <w:rPr>
          <w:lang w:val="en-GB"/>
        </w:rPr>
        <w:t xml:space="preserve"> </w:t>
      </w:r>
      <w:r w:rsidR="00B12F21" w:rsidRPr="00B12F21">
        <w:rPr>
          <w:lang w:val="en-GB"/>
        </w:rPr>
        <w:t>(Maspul and Putri, 2025)</w:t>
      </w:r>
      <w:r w:rsidRPr="007907AF">
        <w:rPr>
          <w:lang w:val="en-GB"/>
        </w:rPr>
        <w:t xml:space="preserve">. Amazon should maintain its margins and share them with targeted micro-segment incentives like low-cost Prime, freight-cost hedging, and cross-sell messaging. </w:t>
      </w:r>
      <w:r w:rsidRPr="007907AF">
        <w:rPr>
          <w:lang w:val="en-GB"/>
        </w:rPr>
        <w:lastRenderedPageBreak/>
        <w:t xml:space="preserve">Selective investment in returns handling, localized fulfilment connections, and restricted quality assurance can help Temu grow recurrent transactions without losing penetration pricing. </w:t>
      </w:r>
    </w:p>
    <w:p w14:paraId="1C1AF3C8" w14:textId="77777777" w:rsidR="00D27A23" w:rsidRDefault="00D27A23" w:rsidP="00D27A23">
      <w:pPr>
        <w:keepNext/>
        <w:jc w:val="center"/>
      </w:pPr>
      <w:r>
        <w:rPr>
          <w:noProof/>
          <w:lang w:val="en-GB"/>
        </w:rPr>
        <w:drawing>
          <wp:inline distT="0" distB="0" distL="0" distR="0" wp14:anchorId="6A03E8B6" wp14:editId="30F18162">
            <wp:extent cx="4705050" cy="3985260"/>
            <wp:effectExtent l="0" t="0" r="635" b="0"/>
            <wp:docPr id="12035583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0541" cy="3989911"/>
                    </a:xfrm>
                    <a:prstGeom prst="rect">
                      <a:avLst/>
                    </a:prstGeom>
                    <a:noFill/>
                  </pic:spPr>
                </pic:pic>
              </a:graphicData>
            </a:graphic>
          </wp:inline>
        </w:drawing>
      </w:r>
    </w:p>
    <w:p w14:paraId="581A3E5D" w14:textId="0126F47C" w:rsidR="00D27A23" w:rsidRDefault="00D27A23" w:rsidP="00D27A23">
      <w:pPr>
        <w:pStyle w:val="Caption"/>
        <w:jc w:val="center"/>
      </w:pPr>
      <w:r>
        <w:t xml:space="preserve">Figure </w:t>
      </w:r>
      <w:fldSimple w:instr=" SEQ Figure \* ARABIC ">
        <w:r>
          <w:rPr>
            <w:noProof/>
          </w:rPr>
          <w:t>2</w:t>
        </w:r>
      </w:fldSimple>
      <w:r>
        <w:t xml:space="preserve">: </w:t>
      </w:r>
      <w:r w:rsidRPr="00563CAD">
        <w:t>Strategic Responses to Economic Factors (Amazon vs Temu)</w:t>
      </w:r>
    </w:p>
    <w:p w14:paraId="7083A754" w14:textId="05B51733" w:rsidR="007907AF" w:rsidRPr="007907AF" w:rsidRDefault="007907AF" w:rsidP="007907AF">
      <w:pPr>
        <w:rPr>
          <w:lang w:val="en-GB"/>
        </w:rPr>
      </w:pPr>
      <w:r w:rsidRPr="007907AF">
        <w:rPr>
          <w:lang w:val="en-GB"/>
        </w:rPr>
        <w:t>Amazon builds long-term relationships and operational resilience by using diversity, premium positioning, and 7Ps alignment. Temu, on the other hand, employs price-led penetration, social virality, and lean processes to grow opportunistically. Amazon's key performance indicators (KPIs) are gross margin by segment, cost of fulfillment per order, subscription uptake, and NPS. Temu's KPIs are customer acquisition cost (CAC), retention at 30/90 days, and delivery lead time. Aligning STP with the 7Ps helps both groups convert economic threats into chances to grow their businesses.</w:t>
      </w:r>
    </w:p>
    <w:p w14:paraId="78923AB3" w14:textId="0DFF4651" w:rsidR="006C39A2" w:rsidRDefault="003B2CC2" w:rsidP="00A4315E">
      <w:pPr>
        <w:pStyle w:val="Heading2"/>
      </w:pPr>
      <w:bookmarkStart w:id="12" w:name="_Toc211870485"/>
      <w:bookmarkStart w:id="13" w:name="_Toc212052693"/>
      <w:r w:rsidRPr="003B2CC2">
        <w:t>Strategic Responses to Technological Factors</w:t>
      </w:r>
      <w:bookmarkEnd w:id="12"/>
      <w:bookmarkEnd w:id="13"/>
    </w:p>
    <w:p w14:paraId="1BE1B758" w14:textId="57837974" w:rsidR="008321AF" w:rsidRDefault="008321AF" w:rsidP="008321AF">
      <w:pPr>
        <w:spacing w:after="200"/>
        <w:rPr>
          <w:lang w:val="en-GB"/>
        </w:rPr>
      </w:pPr>
      <w:r w:rsidRPr="008321AF">
        <w:rPr>
          <w:lang w:val="en-GB"/>
        </w:rPr>
        <w:t xml:space="preserve">Businesses need to combine STP with a technology-enabled 7Ps to bring fresh ideas into their marketing initiatives because technology is always changing. Amazon separates customers who are good with technology, devices, and business. Marketing itself as an </w:t>
      </w:r>
      <w:r w:rsidRPr="008321AF">
        <w:rPr>
          <w:lang w:val="en-GB"/>
        </w:rPr>
        <w:lastRenderedPageBreak/>
        <w:t xml:space="preserve">ecosystem that puts customers first and leads to new ideas. Its main customers value speed, integration, and personalized experiences. </w:t>
      </w:r>
      <w:r w:rsidR="00566FD9" w:rsidRPr="00566FD9">
        <w:rPr>
          <w:lang w:val="en-GB"/>
        </w:rPr>
        <w:t xml:space="preserve">Product strategy which focuses on AI suggestions, Alexa voice services, inbuilt devices and AWS features, making it difficult to switch. Price strategy uses dynamic price optimization and data-driven personalization to get the most sales and perceived value. Place can do omnichannel distribution meaning that </w:t>
      </w:r>
      <w:r w:rsidR="004A52DC">
        <w:rPr>
          <w:lang w:val="en-GB"/>
        </w:rPr>
        <w:t>customers</w:t>
      </w:r>
      <w:r w:rsidR="00566FD9" w:rsidRPr="00566FD9">
        <w:rPr>
          <w:lang w:val="en-GB"/>
        </w:rPr>
        <w:t xml:space="preserve"> can purchase things online, at Amazon Go, or in person. This makes people to wait less (Ologunebi, All and Kazeem, 2025). Promotion use of AI data to customize content for all interactions to promote accurate marketing.</w:t>
      </w:r>
      <w:r w:rsidRPr="008321AF">
        <w:rPr>
          <w:lang w:val="en-GB"/>
        </w:rPr>
        <w:t xml:space="preserve"> </w:t>
      </w:r>
    </w:p>
    <w:p w14:paraId="1FF4B755" w14:textId="0A3C3E1B" w:rsidR="008321AF" w:rsidRDefault="008321AF" w:rsidP="008321AF">
      <w:pPr>
        <w:spacing w:after="200"/>
        <w:rPr>
          <w:lang w:val="en-GB"/>
        </w:rPr>
      </w:pPr>
      <w:r w:rsidRPr="008321AF">
        <w:rPr>
          <w:lang w:val="en-GB"/>
        </w:rPr>
        <w:t xml:space="preserve">People and processes are affected by technology. Amazon </w:t>
      </w:r>
      <w:r w:rsidR="00E87043">
        <w:rPr>
          <w:lang w:val="en-GB"/>
        </w:rPr>
        <w:t>trains</w:t>
      </w:r>
      <w:r w:rsidRPr="008321AF">
        <w:rPr>
          <w:lang w:val="en-GB"/>
        </w:rPr>
        <w:t xml:space="preserve"> its employees about AI and sets up AWS developer groups. Robots and automation make things more productive and cut expenses. A uniform user interface, connection with other devices, smart packaging, and easy tracking are all indicators of high-quality technology. Porter's uniqueness and RBV say that Amazon's unique data, AWS technology, and </w:t>
      </w:r>
      <w:r w:rsidR="00B12F21" w:rsidRPr="008321AF">
        <w:rPr>
          <w:lang w:val="en-GB"/>
        </w:rPr>
        <w:t>fulfilment</w:t>
      </w:r>
      <w:r w:rsidRPr="008321AF">
        <w:rPr>
          <w:lang w:val="en-GB"/>
        </w:rPr>
        <w:t xml:space="preserve"> networks will help the company in the long run. Amazon's R&amp;D and modular innovation help it find and take advantage of new technology </w:t>
      </w:r>
      <w:r w:rsidR="00B12F21" w:rsidRPr="008321AF">
        <w:rPr>
          <w:lang w:val="en-GB"/>
        </w:rPr>
        <w:t>opportunities</w:t>
      </w:r>
      <w:r w:rsidR="00B12F21">
        <w:rPr>
          <w:lang w:val="en-GB"/>
        </w:rPr>
        <w:t xml:space="preserve"> </w:t>
      </w:r>
      <w:r w:rsidR="00B12F21" w:rsidRPr="00B12F21">
        <w:rPr>
          <w:lang w:val="en-GB"/>
        </w:rPr>
        <w:t>(Jing and Li, 2023)</w:t>
      </w:r>
      <w:r w:rsidR="00B12F21">
        <w:rPr>
          <w:lang w:val="en-GB"/>
        </w:rPr>
        <w:t>.</w:t>
      </w:r>
      <w:r w:rsidRPr="008321AF">
        <w:rPr>
          <w:lang w:val="en-GB"/>
        </w:rPr>
        <w:t xml:space="preserve"> But the company does face real problems with high research and development costs and data protection rules. </w:t>
      </w:r>
    </w:p>
    <w:p w14:paraId="3787E94F" w14:textId="3868C58E" w:rsidR="008321AF" w:rsidRDefault="008321AF" w:rsidP="008321AF">
      <w:pPr>
        <w:spacing w:after="200"/>
        <w:rPr>
          <w:lang w:val="en-GB"/>
        </w:rPr>
      </w:pPr>
      <w:r w:rsidRPr="008321AF">
        <w:rPr>
          <w:lang w:val="en-GB"/>
        </w:rPr>
        <w:t>Temu is quick to follow</w:t>
      </w:r>
      <w:r w:rsidR="00E87043">
        <w:rPr>
          <w:lang w:val="en-GB"/>
        </w:rPr>
        <w:t xml:space="preserve"> in</w:t>
      </w:r>
      <w:r w:rsidRPr="008321AF">
        <w:rPr>
          <w:lang w:val="en-GB"/>
        </w:rPr>
        <w:t xml:space="preserve"> technology</w:t>
      </w:r>
      <w:r>
        <w:rPr>
          <w:lang w:val="en-GB"/>
        </w:rPr>
        <w:t>.</w:t>
      </w:r>
      <w:r w:rsidR="00E87043">
        <w:rPr>
          <w:lang w:val="en-GB"/>
        </w:rPr>
        <w:t xml:space="preserve"> Its</w:t>
      </w:r>
      <w:r w:rsidRPr="008321AF">
        <w:rPr>
          <w:lang w:val="en-GB"/>
        </w:rPr>
        <w:t xml:space="preserve"> STP is aimed for consumers who are mobile-first, price-conscious, and looking for </w:t>
      </w:r>
      <w:r w:rsidR="00E87043" w:rsidRPr="008321AF">
        <w:rPr>
          <w:lang w:val="en-GB"/>
        </w:rPr>
        <w:t>satisfaction</w:t>
      </w:r>
      <w:r w:rsidRPr="008321AF">
        <w:rPr>
          <w:lang w:val="en-GB"/>
        </w:rPr>
        <w:t xml:space="preserve"> through a platform that is like a game and focuses on discovery. The product focuses on the front-end experience, such as a mobile UI that is easy to use, AI-curated feeds, social commerce capabilities, and game-like elements, rather than basic invention. Price approach speeds up and lowers the cost of advertising rounds</w:t>
      </w:r>
      <w:r w:rsidR="00532B6E">
        <w:rPr>
          <w:lang w:val="en-GB"/>
        </w:rPr>
        <w:t xml:space="preserve"> </w:t>
      </w:r>
      <w:r w:rsidR="00532B6E" w:rsidRPr="00532B6E">
        <w:rPr>
          <w:lang w:val="en-GB"/>
        </w:rPr>
        <w:t>(Nim, Pedada and Hewett, 2024)</w:t>
      </w:r>
      <w:r w:rsidRPr="008321AF">
        <w:rPr>
          <w:lang w:val="en-GB"/>
        </w:rPr>
        <w:t xml:space="preserve">. Place is a worldwide and digital native; Promotion uses short-form video, celebrity seeding, and referral systems to get new customers at a low cost. </w:t>
      </w:r>
    </w:p>
    <w:p w14:paraId="3485A758" w14:textId="77777777" w:rsidR="006E43AA" w:rsidRDefault="008321AF" w:rsidP="00566FD9">
      <w:pPr>
        <w:spacing w:after="200"/>
        <w:rPr>
          <w:lang w:val="en-GB"/>
        </w:rPr>
      </w:pPr>
      <w:r w:rsidRPr="008321AF">
        <w:rPr>
          <w:lang w:val="en-GB"/>
        </w:rPr>
        <w:t xml:space="preserve">Temu cares about </w:t>
      </w:r>
      <w:r w:rsidR="00E87043" w:rsidRPr="008321AF">
        <w:rPr>
          <w:lang w:val="en-GB"/>
        </w:rPr>
        <w:t>individual</w:t>
      </w:r>
      <w:r w:rsidRPr="008321AF">
        <w:rPr>
          <w:lang w:val="en-GB"/>
        </w:rPr>
        <w:t xml:space="preserve">, process, and physical proof. UX, lean teams, cloud outsourcing, and modular API interfaces are all important to them. Agility comes from feature feedback and quick test-learn-scale cycles. Physical proof includes experiences with mobile apps and game-like design that help people remember. Temu's technology </w:t>
      </w:r>
      <w:r w:rsidRPr="008321AF">
        <w:rPr>
          <w:lang w:val="en-GB"/>
        </w:rPr>
        <w:lastRenderedPageBreak/>
        <w:t xml:space="preserve">makes copying a competitive advantage by lowering the risk of R&amp;D, speeding up product launches, and cutting costs on advertising and </w:t>
      </w:r>
      <w:r w:rsidR="00B12F21" w:rsidRPr="008321AF">
        <w:rPr>
          <w:lang w:val="en-GB"/>
        </w:rPr>
        <w:t>logistics</w:t>
      </w:r>
      <w:r w:rsidR="00B12F21">
        <w:rPr>
          <w:lang w:val="en-GB"/>
        </w:rPr>
        <w:t xml:space="preserve"> </w:t>
      </w:r>
      <w:r w:rsidR="00B12F21" w:rsidRPr="00B12F21">
        <w:rPr>
          <w:lang w:val="en-GB"/>
        </w:rPr>
        <w:t>(Xiang, 2025)</w:t>
      </w:r>
      <w:r w:rsidR="00B12F21">
        <w:rPr>
          <w:lang w:val="en-GB"/>
        </w:rPr>
        <w:t>.</w:t>
      </w:r>
      <w:r w:rsidRPr="008321AF">
        <w:rPr>
          <w:lang w:val="en-GB"/>
        </w:rPr>
        <w:t xml:space="preserve"> </w:t>
      </w:r>
    </w:p>
    <w:p w14:paraId="57AF3398" w14:textId="77777777" w:rsidR="009D7F8B" w:rsidRDefault="00566FD9" w:rsidP="00566FD9">
      <w:pPr>
        <w:spacing w:after="200"/>
        <w:rPr>
          <w:lang w:val="en-GB"/>
        </w:rPr>
      </w:pPr>
      <w:r w:rsidRPr="00566FD9">
        <w:rPr>
          <w:lang w:val="en-GB"/>
        </w:rPr>
        <w:t xml:space="preserve">Temu is heavily reliant on third-party cloud services, lacks sufficient private data to provide personalized services, is easily hacked, and has difficulty meeting Western market standards (Xiang, 2025). Temu can make data governance official, invest only in local fulfilment tech, and develop lightweight proprietary analytics to personalize without investing in a lot of hardware to reduce this risk. </w:t>
      </w:r>
    </w:p>
    <w:p w14:paraId="262ACE69" w14:textId="41F4640E" w:rsidR="006E43AA" w:rsidRDefault="00566FD9" w:rsidP="00566FD9">
      <w:pPr>
        <w:spacing w:after="200"/>
        <w:rPr>
          <w:lang w:val="en-GB"/>
        </w:rPr>
      </w:pPr>
      <w:r w:rsidRPr="00566FD9">
        <w:rPr>
          <w:lang w:val="en-GB"/>
        </w:rPr>
        <w:t>The technology investment of Amazon means that new businesses have little chance of competing. These costs contribute to all seven "Ps" which are product innovation, competitive place, targeted marketing, great service, and premium position.</w:t>
      </w:r>
      <w:r w:rsidR="008321AF" w:rsidRPr="008321AF">
        <w:rPr>
          <w:lang w:val="en-GB"/>
        </w:rPr>
        <w:t xml:space="preserve"> Temu's system puts speed, cheap testing, and viral marketing without RBV </w:t>
      </w:r>
      <w:r w:rsidR="00621E4A" w:rsidRPr="008321AF">
        <w:rPr>
          <w:lang w:val="en-GB"/>
        </w:rPr>
        <w:t>defences</w:t>
      </w:r>
      <w:r w:rsidR="008321AF" w:rsidRPr="008321AF">
        <w:rPr>
          <w:lang w:val="en-GB"/>
        </w:rPr>
        <w:t xml:space="preserve"> at the top of the list. Amazon could put privacy-by-design first, test different versions of items in STP micro-segments, and choose which products to bundle together</w:t>
      </w:r>
      <w:r w:rsidR="00532B6E">
        <w:rPr>
          <w:lang w:val="en-GB"/>
        </w:rPr>
        <w:t xml:space="preserve"> </w:t>
      </w:r>
      <w:r w:rsidR="00532B6E" w:rsidRPr="00532B6E">
        <w:rPr>
          <w:lang w:val="en-GB"/>
        </w:rPr>
        <w:t>(Nim, Pedada and Hewett, 2024)</w:t>
      </w:r>
      <w:r w:rsidR="008321AF" w:rsidRPr="008321AF">
        <w:rPr>
          <w:lang w:val="en-GB"/>
        </w:rPr>
        <w:t>. To make operations more reliable, Temu should standardize speedy feature testing, improve data governance, and test localized logistics solutions.</w:t>
      </w:r>
    </w:p>
    <w:p w14:paraId="2F709B91" w14:textId="77777777" w:rsidR="009635E2" w:rsidRDefault="00E87CCF" w:rsidP="009943C9">
      <w:pPr>
        <w:rPr>
          <w:lang w:val="en-GB"/>
        </w:rPr>
      </w:pPr>
      <w:bookmarkStart w:id="14" w:name="_Toc211870486"/>
      <w:bookmarkStart w:id="15" w:name="_Toc212052694"/>
      <w:r w:rsidRPr="00A4315E">
        <w:rPr>
          <w:rStyle w:val="Heading1Char"/>
        </w:rPr>
        <w:t>Conclusion</w:t>
      </w:r>
      <w:bookmarkEnd w:id="14"/>
      <w:bookmarkEnd w:id="15"/>
    </w:p>
    <w:p w14:paraId="7BC08B75" w14:textId="7882CBE3" w:rsidR="008A4FD7" w:rsidRPr="008A4FD7" w:rsidRDefault="009635E2" w:rsidP="008A4FD7">
      <w:pPr>
        <w:spacing w:after="120"/>
        <w:rPr>
          <w:lang w:val="en-GB"/>
        </w:rPr>
      </w:pPr>
      <w:r w:rsidRPr="009635E2">
        <w:rPr>
          <w:lang w:val="en-GB"/>
        </w:rPr>
        <w:t xml:space="preserve">The report asserts that the status of the economy and technology makes global e-commerce both beneficial and detrimental. Amazon stays competitive even when prices go up and rules get stiffer. They are a leader in the business and always come up with fresh concepts. Temu grows by using low-cost, mobile-first approaches to combat against economic downturns and the rapid spread of technology. </w:t>
      </w:r>
      <w:r w:rsidR="009F18E4">
        <w:rPr>
          <w:lang w:val="en-GB"/>
        </w:rPr>
        <w:t>The performance of a company in the long-run depends on the</w:t>
      </w:r>
      <w:r w:rsidR="00B24232">
        <w:rPr>
          <w:lang w:val="en-GB"/>
        </w:rPr>
        <w:t xml:space="preserve"> strategies aligning with resources. </w:t>
      </w:r>
      <w:r w:rsidR="00C02D32" w:rsidRPr="008A4FD7">
        <w:rPr>
          <w:lang w:val="en-GB"/>
        </w:rPr>
        <w:t xml:space="preserve">Pioneers </w:t>
      </w:r>
      <w:r w:rsidR="00C02D32">
        <w:rPr>
          <w:lang w:val="en-GB"/>
        </w:rPr>
        <w:t>emphasizes on</w:t>
      </w:r>
      <w:r w:rsidR="00C02D32" w:rsidRPr="008A4FD7">
        <w:rPr>
          <w:lang w:val="en-GB"/>
        </w:rPr>
        <w:t xml:space="preserve"> </w:t>
      </w:r>
      <w:r w:rsidR="00C02D32">
        <w:rPr>
          <w:lang w:val="en-GB"/>
        </w:rPr>
        <w:t>being industry leader</w:t>
      </w:r>
      <w:r w:rsidR="00C02D32" w:rsidRPr="008A4FD7">
        <w:rPr>
          <w:lang w:val="en-GB"/>
        </w:rPr>
        <w:t xml:space="preserve"> and </w:t>
      </w:r>
      <w:r w:rsidR="00C02D32">
        <w:rPr>
          <w:lang w:val="en-GB"/>
        </w:rPr>
        <w:t>innovation</w:t>
      </w:r>
      <w:r w:rsidR="00C02D32" w:rsidRPr="008A4FD7">
        <w:rPr>
          <w:lang w:val="en-GB"/>
        </w:rPr>
        <w:t>.</w:t>
      </w:r>
      <w:r w:rsidR="00C02D32">
        <w:rPr>
          <w:lang w:val="en-GB"/>
        </w:rPr>
        <w:t xml:space="preserve"> </w:t>
      </w:r>
      <w:r w:rsidR="00B24232">
        <w:rPr>
          <w:lang w:val="en-GB"/>
        </w:rPr>
        <w:t xml:space="preserve">Rapid results and cost cutting is more suitable for the followers. </w:t>
      </w:r>
    </w:p>
    <w:p w14:paraId="2D7966B9" w14:textId="24B3072F" w:rsidR="009F18E4" w:rsidRDefault="009F18E4" w:rsidP="009635E2">
      <w:pPr>
        <w:spacing w:after="120"/>
        <w:rPr>
          <w:lang w:val="en-GB"/>
        </w:rPr>
      </w:pPr>
    </w:p>
    <w:p w14:paraId="33577D3D" w14:textId="77777777" w:rsidR="00B24232" w:rsidRDefault="00B24232">
      <w:pPr>
        <w:spacing w:before="0" w:after="200" w:line="276" w:lineRule="auto"/>
        <w:jc w:val="left"/>
        <w:rPr>
          <w:rStyle w:val="Heading1Char"/>
        </w:rPr>
      </w:pPr>
      <w:bookmarkStart w:id="16" w:name="_Toc211870487"/>
      <w:r>
        <w:rPr>
          <w:rStyle w:val="Heading1Char"/>
        </w:rPr>
        <w:br w:type="page"/>
      </w:r>
    </w:p>
    <w:p w14:paraId="76DE11D3" w14:textId="7C8271DF" w:rsidR="006A42A6" w:rsidRPr="006A42A6" w:rsidRDefault="00D56767" w:rsidP="006A42A6">
      <w:pPr>
        <w:pStyle w:val="NormalWeb"/>
        <w:spacing w:before="0" w:after="240"/>
        <w:rPr>
          <w:rFonts w:ascii="Arial" w:eastAsia="Times New Roman" w:hAnsi="Arial" w:cs="Arial"/>
          <w:lang w:val="en-GB" w:eastAsia="en-GB" w:bidi="bn-BD"/>
        </w:rPr>
      </w:pPr>
      <w:bookmarkStart w:id="17" w:name="_Toc212052695"/>
      <w:r w:rsidRPr="00D56767">
        <w:rPr>
          <w:rStyle w:val="Heading1Char"/>
        </w:rPr>
        <w:lastRenderedPageBreak/>
        <w:t>References</w:t>
      </w:r>
      <w:bookmarkEnd w:id="16"/>
      <w:bookmarkEnd w:id="17"/>
      <w:r>
        <w:rPr>
          <w:lang w:val="en-GB"/>
        </w:rPr>
        <w:br/>
      </w:r>
      <w:r w:rsidR="006A42A6" w:rsidRPr="006A42A6">
        <w:rPr>
          <w:rFonts w:ascii="Arial" w:eastAsia="Times New Roman" w:hAnsi="Arial" w:cs="Arial"/>
          <w:lang w:val="en-GB" w:eastAsia="en-GB" w:bidi="bn-BD"/>
        </w:rPr>
        <w:t xml:space="preserve">AMIRI, S. and Vida, V. (2023). Analysis of marketing strategic issues at Amazon. </w:t>
      </w:r>
      <w:r w:rsidR="006A42A6" w:rsidRPr="006A42A6">
        <w:rPr>
          <w:rFonts w:ascii="Arial" w:eastAsia="Times New Roman" w:hAnsi="Arial" w:cs="Arial"/>
          <w:i/>
          <w:iCs/>
          <w:lang w:val="en-GB" w:eastAsia="en-GB" w:bidi="bn-BD"/>
        </w:rPr>
        <w:t>SEA – Practical Application of Science</w:t>
      </w:r>
      <w:r w:rsidR="006A42A6" w:rsidRPr="006A42A6">
        <w:rPr>
          <w:rFonts w:ascii="Arial" w:eastAsia="Times New Roman" w:hAnsi="Arial" w:cs="Arial"/>
          <w:lang w:val="en-GB" w:eastAsia="en-GB" w:bidi="bn-BD"/>
        </w:rPr>
        <w:t>, [online] XI(31), pp.3–13. Available at: https://www.ceeol.com/search/article-detail?id=1228909.</w:t>
      </w:r>
    </w:p>
    <w:p w14:paraId="405EBA9F"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Barney, J.B., Ketchen, D.J. and Wright, M. (2021). Resource-Based Theory and the Value Creation Framework. </w:t>
      </w:r>
      <w:r w:rsidRPr="006A42A6">
        <w:rPr>
          <w:rFonts w:eastAsia="Times New Roman" w:cs="Arial"/>
          <w:i/>
          <w:iCs/>
          <w:szCs w:val="24"/>
          <w:lang w:val="en-GB" w:eastAsia="en-GB" w:bidi="bn-BD"/>
        </w:rPr>
        <w:t>Journal of Management</w:t>
      </w:r>
      <w:r w:rsidRPr="006A42A6">
        <w:rPr>
          <w:rFonts w:eastAsia="Times New Roman" w:cs="Arial"/>
          <w:szCs w:val="24"/>
          <w:lang w:val="en-GB" w:eastAsia="en-GB" w:bidi="bn-BD"/>
        </w:rPr>
        <w:t>, [online] 47(7). Available at: https://journals.sagepub.com/doi/abs/10.1177/01492063211021655.</w:t>
      </w:r>
    </w:p>
    <w:p w14:paraId="0D2A400E"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Chaffey, D. and Ellis-Chadwick, F. (2022). </w:t>
      </w:r>
      <w:r w:rsidRPr="006A42A6">
        <w:rPr>
          <w:rFonts w:eastAsia="Times New Roman" w:cs="Arial"/>
          <w:i/>
          <w:iCs/>
          <w:szCs w:val="24"/>
          <w:lang w:val="en-GB" w:eastAsia="en-GB" w:bidi="bn-BD"/>
        </w:rPr>
        <w:t>Digital Marketing: strategy, Implementation and Practice</w:t>
      </w:r>
      <w:r w:rsidRPr="006A42A6">
        <w:rPr>
          <w:rFonts w:eastAsia="Times New Roman" w:cs="Arial"/>
          <w:szCs w:val="24"/>
          <w:lang w:val="en-GB" w:eastAsia="en-GB" w:bidi="bn-BD"/>
        </w:rPr>
        <w:t>. 8th ed. Harlow: Pearson Education Limited.</w:t>
      </w:r>
    </w:p>
    <w:p w14:paraId="28E807D8"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Coppola, D. (2024). </w:t>
      </w:r>
      <w:r w:rsidRPr="006A42A6">
        <w:rPr>
          <w:rFonts w:eastAsia="Times New Roman" w:cs="Arial"/>
          <w:i/>
          <w:iCs/>
          <w:szCs w:val="24"/>
          <w:lang w:val="en-GB" w:eastAsia="en-GB" w:bidi="bn-BD"/>
        </w:rPr>
        <w:t>Amazon TAnnual Technology and Infrastructure Expenses of Amazon from 2016 to 2023</w:t>
      </w:r>
      <w:r w:rsidRPr="006A42A6">
        <w:rPr>
          <w:rFonts w:eastAsia="Times New Roman" w:cs="Arial"/>
          <w:szCs w:val="24"/>
          <w:lang w:val="en-GB" w:eastAsia="en-GB" w:bidi="bn-BD"/>
        </w:rPr>
        <w:t>. [online] Statista. Available at: https://www.statista.com/statistics/991947/amazons-annual-technology-and-content-expenses/.</w:t>
      </w:r>
    </w:p>
    <w:p w14:paraId="6881AA21"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H. Igor Ansoff (1965). </w:t>
      </w:r>
      <w:r w:rsidRPr="006A42A6">
        <w:rPr>
          <w:rFonts w:eastAsia="Times New Roman" w:cs="Arial"/>
          <w:i/>
          <w:iCs/>
          <w:szCs w:val="24"/>
          <w:lang w:val="en-GB" w:eastAsia="en-GB" w:bidi="bn-BD"/>
        </w:rPr>
        <w:t>Corporate Strategy</w:t>
      </w:r>
      <w:r w:rsidRPr="006A42A6">
        <w:rPr>
          <w:rFonts w:eastAsia="Times New Roman" w:cs="Arial"/>
          <w:szCs w:val="24"/>
          <w:lang w:val="en-GB" w:eastAsia="en-GB" w:bidi="bn-BD"/>
        </w:rPr>
        <w:t>. McGraw-Hill Companies.</w:t>
      </w:r>
    </w:p>
    <w:p w14:paraId="5168AAD3"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IMF (2024). </w:t>
      </w:r>
      <w:r w:rsidRPr="006A42A6">
        <w:rPr>
          <w:rFonts w:eastAsia="Times New Roman" w:cs="Arial"/>
          <w:i/>
          <w:iCs/>
          <w:szCs w:val="24"/>
          <w:lang w:val="en-GB" w:eastAsia="en-GB" w:bidi="bn-BD"/>
        </w:rPr>
        <w:t>World Economic Outlook, October 2024: Three Essential Questions</w:t>
      </w:r>
      <w:r w:rsidRPr="006A42A6">
        <w:rPr>
          <w:rFonts w:eastAsia="Times New Roman" w:cs="Arial"/>
          <w:szCs w:val="24"/>
          <w:lang w:val="en-GB" w:eastAsia="en-GB" w:bidi="bn-BD"/>
        </w:rPr>
        <w:t>. [online] IMF. Available at: https://www.imf.org/en/Videos/view?vid=6363571085112.</w:t>
      </w:r>
    </w:p>
    <w:p w14:paraId="376E3DA4" w14:textId="179B9EED"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Jing, Y. and Li, X. (2023). Financial and Marketing Strategy Analysis of Amazon. </w:t>
      </w:r>
      <w:r w:rsidRPr="006A42A6">
        <w:rPr>
          <w:rFonts w:eastAsia="Times New Roman" w:cs="Arial"/>
          <w:i/>
          <w:iCs/>
          <w:szCs w:val="24"/>
          <w:lang w:val="en-GB" w:eastAsia="en-GB" w:bidi="bn-BD"/>
        </w:rPr>
        <w:t>Frontiers in Business, Economics and Management</w:t>
      </w:r>
      <w:r w:rsidRPr="006A42A6">
        <w:rPr>
          <w:rFonts w:eastAsia="Times New Roman" w:cs="Arial"/>
          <w:szCs w:val="24"/>
          <w:lang w:val="en-GB" w:eastAsia="en-GB" w:bidi="bn-BD"/>
        </w:rPr>
        <w:t>, 7(3), pp.319–323. doi: https://doi.org/10.54097/fbem.v7i3.5599.</w:t>
      </w:r>
    </w:p>
    <w:p w14:paraId="1B3F8004"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Kotler, P., Keller, K.L. and Chernev, A. (2022). </w:t>
      </w:r>
      <w:r w:rsidRPr="006A42A6">
        <w:rPr>
          <w:rFonts w:eastAsia="Times New Roman" w:cs="Arial"/>
          <w:i/>
          <w:iCs/>
          <w:szCs w:val="24"/>
          <w:lang w:val="en-GB" w:eastAsia="en-GB" w:bidi="bn-BD"/>
        </w:rPr>
        <w:t>Marketing Management, Global Edition.</w:t>
      </w:r>
      <w:r w:rsidRPr="006A42A6">
        <w:rPr>
          <w:rFonts w:eastAsia="Times New Roman" w:cs="Arial"/>
          <w:szCs w:val="24"/>
          <w:lang w:val="en-GB" w:eastAsia="en-GB" w:bidi="bn-BD"/>
        </w:rPr>
        <w:t xml:space="preserve"> 16th ed. S.L.: Pearson Education Limited.</w:t>
      </w:r>
    </w:p>
    <w:p w14:paraId="6E1EDF35" w14:textId="4ADAF9A0"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Lieberman, M.B. and Montgomery, D.B. (1988). First-Mover Advantages. </w:t>
      </w:r>
      <w:r w:rsidRPr="006A42A6">
        <w:rPr>
          <w:rFonts w:eastAsia="Times New Roman" w:cs="Arial"/>
          <w:i/>
          <w:iCs/>
          <w:szCs w:val="24"/>
          <w:lang w:val="en-GB" w:eastAsia="en-GB" w:bidi="bn-BD"/>
        </w:rPr>
        <w:t>Strategic Management Journal</w:t>
      </w:r>
      <w:r w:rsidRPr="006A42A6">
        <w:rPr>
          <w:rFonts w:eastAsia="Times New Roman" w:cs="Arial"/>
          <w:szCs w:val="24"/>
          <w:lang w:val="en-GB" w:eastAsia="en-GB" w:bidi="bn-BD"/>
        </w:rPr>
        <w:t>, 9(S1), pp.41–58. Doi: HTTPs://doi.org/10.1002/smj.4250090706.</w:t>
      </w:r>
    </w:p>
    <w:p w14:paraId="3165F894"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Markides, C.C. and Geroski, P.A. (2004). </w:t>
      </w:r>
      <w:r w:rsidRPr="006A42A6">
        <w:rPr>
          <w:rFonts w:eastAsia="Times New Roman" w:cs="Arial"/>
          <w:i/>
          <w:iCs/>
          <w:szCs w:val="24"/>
          <w:lang w:val="en-GB" w:eastAsia="en-GB" w:bidi="bn-BD"/>
        </w:rPr>
        <w:t>Fast Second</w:t>
      </w:r>
      <w:r w:rsidRPr="006A42A6">
        <w:rPr>
          <w:rFonts w:eastAsia="Times New Roman" w:cs="Arial"/>
          <w:szCs w:val="24"/>
          <w:lang w:val="en-GB" w:eastAsia="en-GB" w:bidi="bn-BD"/>
        </w:rPr>
        <w:t>. John Wiley &amp; Sons.</w:t>
      </w:r>
    </w:p>
    <w:p w14:paraId="2FFE1737" w14:textId="2F580332"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lastRenderedPageBreak/>
        <w:t xml:space="preserve">Maspul, K.A. and Putri, N.K. (2025). Temu’s Paradox: Disrupting Markets in Import-Driven and Producing Economies. </w:t>
      </w:r>
      <w:r w:rsidRPr="006A42A6">
        <w:rPr>
          <w:rFonts w:eastAsia="Times New Roman" w:cs="Arial"/>
          <w:i/>
          <w:iCs/>
          <w:szCs w:val="24"/>
          <w:lang w:val="en-GB" w:eastAsia="en-GB" w:bidi="bn-BD"/>
        </w:rPr>
        <w:t>Jurnal Bisnis dan Komunikasi Digital</w:t>
      </w:r>
      <w:r w:rsidRPr="006A42A6">
        <w:rPr>
          <w:rFonts w:eastAsia="Times New Roman" w:cs="Arial"/>
          <w:szCs w:val="24"/>
          <w:lang w:val="en-GB" w:eastAsia="en-GB" w:bidi="bn-BD"/>
        </w:rPr>
        <w:t>, [online] 2(2), pp.17–17. doi: https://doi.org/10.47134/jbkd.v2i2.3766.</w:t>
      </w:r>
    </w:p>
    <w:p w14:paraId="41CD5D77" w14:textId="198B137B"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Nim, N., Pedada, K. and Hewett, K. (2024). Digital Marketing Ecosystems and Global Market expansion: Current State and Future Research Agenda. </w:t>
      </w:r>
      <w:r w:rsidRPr="006A42A6">
        <w:rPr>
          <w:rFonts w:eastAsia="Times New Roman" w:cs="Arial"/>
          <w:i/>
          <w:iCs/>
          <w:szCs w:val="24"/>
          <w:lang w:val="en-GB" w:eastAsia="en-GB" w:bidi="bn-BD"/>
        </w:rPr>
        <w:t>International Marketing Review</w:t>
      </w:r>
      <w:r w:rsidRPr="006A42A6">
        <w:rPr>
          <w:rFonts w:eastAsia="Times New Roman" w:cs="Arial"/>
          <w:szCs w:val="24"/>
          <w:lang w:val="en-GB" w:eastAsia="en-GB" w:bidi="bn-BD"/>
        </w:rPr>
        <w:t>, 41(5). doi: https://doi.org/10.1108/imr-04-2024-0108.</w:t>
      </w:r>
    </w:p>
    <w:p w14:paraId="7E8778D1" w14:textId="77777777"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Ologunebi, J., Taiwo, E.O. and Alli, K. (2025). Digital Consumer Behavior in E-commerce: a Study of Amazon and Temu’s Customer Purchase Decision-Making Processes in the UK and the USA. </w:t>
      </w:r>
      <w:r w:rsidRPr="006A42A6">
        <w:rPr>
          <w:rFonts w:eastAsia="Times New Roman" w:cs="Arial"/>
          <w:i/>
          <w:iCs/>
          <w:szCs w:val="24"/>
          <w:lang w:val="en-GB" w:eastAsia="en-GB" w:bidi="bn-BD"/>
        </w:rPr>
        <w:t>SSRN</w:t>
      </w:r>
      <w:r w:rsidRPr="006A42A6">
        <w:rPr>
          <w:rFonts w:eastAsia="Times New Roman" w:cs="Arial"/>
          <w:szCs w:val="24"/>
          <w:lang w:val="en-GB" w:eastAsia="en-GB" w:bidi="bn-BD"/>
        </w:rPr>
        <w:t>.</w:t>
      </w:r>
    </w:p>
    <w:p w14:paraId="2E32DAEB" w14:textId="564A6728"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Onggowidjojo, V. and Ellitan, L. (2023). Strategies for Achieving Competitive Advantage: the Case of Amazon. </w:t>
      </w:r>
      <w:r w:rsidRPr="006A42A6">
        <w:rPr>
          <w:rFonts w:eastAsia="Times New Roman" w:cs="Arial"/>
          <w:i/>
          <w:iCs/>
          <w:szCs w:val="24"/>
          <w:lang w:val="en-GB" w:eastAsia="en-GB" w:bidi="bn-BD"/>
        </w:rPr>
        <w:t>Zenodo (CERN European Organization for Nuclear Research)</w:t>
      </w:r>
      <w:r w:rsidRPr="006A42A6">
        <w:rPr>
          <w:rFonts w:eastAsia="Times New Roman" w:cs="Arial"/>
          <w:szCs w:val="24"/>
          <w:lang w:val="en-GB" w:eastAsia="en-GB" w:bidi="bn-BD"/>
        </w:rPr>
        <w:t>, [online] 10(9), pp.249–265. doi: https://doi.org/10.5281/zenodo.8373836.</w:t>
      </w:r>
    </w:p>
    <w:p w14:paraId="70053FE9" w14:textId="54DE9EED"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Teece, D.J. (2018). Business Models and Dynamic Capabilities. </w:t>
      </w:r>
      <w:r w:rsidRPr="006A42A6">
        <w:rPr>
          <w:rFonts w:eastAsia="Times New Roman" w:cs="Arial"/>
          <w:i/>
          <w:iCs/>
          <w:szCs w:val="24"/>
          <w:lang w:val="en-GB" w:eastAsia="en-GB" w:bidi="bn-BD"/>
        </w:rPr>
        <w:t>Long Range Planning</w:t>
      </w:r>
      <w:r w:rsidRPr="006A42A6">
        <w:rPr>
          <w:rFonts w:eastAsia="Times New Roman" w:cs="Arial"/>
          <w:szCs w:val="24"/>
          <w:lang w:val="en-GB" w:eastAsia="en-GB" w:bidi="bn-BD"/>
        </w:rPr>
        <w:t>, [online] 51(1), pp.40–49. doi: https://doi.org/10.1016/j.lrp.2017.06.007.</w:t>
      </w:r>
    </w:p>
    <w:p w14:paraId="1471C5FB" w14:textId="7A07958E" w:rsidR="006A42A6" w:rsidRPr="006A42A6" w:rsidRDefault="006A42A6" w:rsidP="006A42A6">
      <w:pPr>
        <w:spacing w:before="0" w:after="240"/>
        <w:jc w:val="left"/>
        <w:rPr>
          <w:rFonts w:eastAsia="Times New Roman" w:cs="Arial"/>
          <w:szCs w:val="24"/>
          <w:lang w:val="en-GB" w:eastAsia="en-GB" w:bidi="bn-BD"/>
        </w:rPr>
      </w:pPr>
      <w:r w:rsidRPr="006A42A6">
        <w:rPr>
          <w:rFonts w:eastAsia="Times New Roman" w:cs="Arial"/>
          <w:szCs w:val="24"/>
          <w:lang w:val="en-GB" w:eastAsia="en-GB" w:bidi="bn-BD"/>
        </w:rPr>
        <w:t xml:space="preserve">Xiang, Z. (2025). How Did Temu Achieve Global Retail in a Short Period of Time? </w:t>
      </w:r>
      <w:r w:rsidRPr="006A42A6">
        <w:rPr>
          <w:rFonts w:eastAsia="Times New Roman" w:cs="Arial"/>
          <w:i/>
          <w:iCs/>
          <w:szCs w:val="24"/>
          <w:lang w:val="en-GB" w:eastAsia="en-GB" w:bidi="bn-BD"/>
        </w:rPr>
        <w:t>International Journal of Global Economics and Management</w:t>
      </w:r>
      <w:r w:rsidRPr="006A42A6">
        <w:rPr>
          <w:rFonts w:eastAsia="Times New Roman" w:cs="Arial"/>
          <w:szCs w:val="24"/>
          <w:lang w:val="en-GB" w:eastAsia="en-GB" w:bidi="bn-BD"/>
        </w:rPr>
        <w:t>, 7(2), pp.176–181. doi: https://doi.org/10.62051/ijgem.v7n2.18.</w:t>
      </w:r>
    </w:p>
    <w:p w14:paraId="32419A23" w14:textId="77777777" w:rsidR="003B2CC2" w:rsidRPr="00865C39" w:rsidRDefault="003B2CC2" w:rsidP="006A42A6">
      <w:pPr>
        <w:jc w:val="left"/>
        <w:rPr>
          <w:lang w:val="en-GB"/>
        </w:rPr>
      </w:pPr>
    </w:p>
    <w:sectPr w:rsidR="003B2CC2" w:rsidRPr="00865C39" w:rsidSect="00A76FD4">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FEF43" w14:textId="77777777" w:rsidR="001C32CC" w:rsidRDefault="001C32CC" w:rsidP="00A76FD4">
      <w:pPr>
        <w:spacing w:after="0" w:line="240" w:lineRule="auto"/>
      </w:pPr>
      <w:r>
        <w:separator/>
      </w:r>
    </w:p>
  </w:endnote>
  <w:endnote w:type="continuationSeparator" w:id="0">
    <w:p w14:paraId="131FEF44" w14:textId="77777777" w:rsidR="001C32CC" w:rsidRDefault="001C32CC"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7942"/>
      <w:docPartObj>
        <w:docPartGallery w:val="Page Numbers (Bottom of Page)"/>
        <w:docPartUnique/>
      </w:docPartObj>
    </w:sdtPr>
    <w:sdtEndPr/>
    <w:sdtContent>
      <w:p w14:paraId="23DB5A02" w14:textId="6C6BD560" w:rsidR="00416BD9" w:rsidRDefault="00416BD9">
        <w:pPr>
          <w:pStyle w:val="Footer"/>
          <w:jc w:val="center"/>
        </w:pPr>
        <w:r>
          <w:fldChar w:fldCharType="begin"/>
        </w:r>
        <w:r>
          <w:instrText>PAGE   \* MERGEFORMAT</w:instrText>
        </w:r>
        <w:r>
          <w:fldChar w:fldCharType="separate"/>
        </w:r>
        <w:r>
          <w:rPr>
            <w:lang w:val="en-GB"/>
          </w:rPr>
          <w:t>2</w:t>
        </w:r>
        <w:r>
          <w:fldChar w:fldCharType="end"/>
        </w:r>
      </w:p>
    </w:sdtContent>
  </w:sdt>
  <w:p w14:paraId="131FEF46" w14:textId="77777777" w:rsidR="00A76FD4" w:rsidRDefault="00A76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FEF41" w14:textId="77777777" w:rsidR="001C32CC" w:rsidRDefault="001C32CC" w:rsidP="00A76FD4">
      <w:pPr>
        <w:spacing w:after="0" w:line="240" w:lineRule="auto"/>
      </w:pPr>
      <w:r>
        <w:separator/>
      </w:r>
    </w:p>
  </w:footnote>
  <w:footnote w:type="continuationSeparator" w:id="0">
    <w:p w14:paraId="131FEF42" w14:textId="77777777" w:rsidR="001C32CC" w:rsidRDefault="001C32CC" w:rsidP="00A76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44976"/>
    <w:multiLevelType w:val="hybridMultilevel"/>
    <w:tmpl w:val="DECCF686"/>
    <w:lvl w:ilvl="0" w:tplc="F13405B6">
      <w:start w:val="1"/>
      <w:numFmt w:val="lowerLetter"/>
      <w:pStyle w:val="Heading2"/>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028761">
    <w:abstractNumId w:val="0"/>
  </w:num>
  <w:num w:numId="2" w16cid:durableId="66902244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346"/>
    <w:rsid w:val="00002A05"/>
    <w:rsid w:val="00026690"/>
    <w:rsid w:val="0003701C"/>
    <w:rsid w:val="000A652C"/>
    <w:rsid w:val="000D7845"/>
    <w:rsid w:val="001B5F13"/>
    <w:rsid w:val="001C32CC"/>
    <w:rsid w:val="002438B2"/>
    <w:rsid w:val="00264A6E"/>
    <w:rsid w:val="002864E6"/>
    <w:rsid w:val="002B2A34"/>
    <w:rsid w:val="002B68D0"/>
    <w:rsid w:val="003B0F96"/>
    <w:rsid w:val="003B2CC2"/>
    <w:rsid w:val="00416BD9"/>
    <w:rsid w:val="0043795D"/>
    <w:rsid w:val="00492FA5"/>
    <w:rsid w:val="004A52DC"/>
    <w:rsid w:val="00532B6E"/>
    <w:rsid w:val="00566FD9"/>
    <w:rsid w:val="005E7DFA"/>
    <w:rsid w:val="00621E4A"/>
    <w:rsid w:val="00622638"/>
    <w:rsid w:val="00665630"/>
    <w:rsid w:val="006A42A6"/>
    <w:rsid w:val="006C39A2"/>
    <w:rsid w:val="006E43AA"/>
    <w:rsid w:val="00764A0C"/>
    <w:rsid w:val="00770AD0"/>
    <w:rsid w:val="007907AF"/>
    <w:rsid w:val="007F3BA2"/>
    <w:rsid w:val="008321AF"/>
    <w:rsid w:val="00865C39"/>
    <w:rsid w:val="008A4FD7"/>
    <w:rsid w:val="008D6557"/>
    <w:rsid w:val="009117D0"/>
    <w:rsid w:val="00912993"/>
    <w:rsid w:val="00915E9B"/>
    <w:rsid w:val="009635E2"/>
    <w:rsid w:val="009724AB"/>
    <w:rsid w:val="009943C9"/>
    <w:rsid w:val="009C5628"/>
    <w:rsid w:val="009D7F8B"/>
    <w:rsid w:val="009F18E4"/>
    <w:rsid w:val="00A37576"/>
    <w:rsid w:val="00A4315E"/>
    <w:rsid w:val="00A55857"/>
    <w:rsid w:val="00A76FD4"/>
    <w:rsid w:val="00A80F1C"/>
    <w:rsid w:val="00B12F21"/>
    <w:rsid w:val="00B24232"/>
    <w:rsid w:val="00B51E6C"/>
    <w:rsid w:val="00B65A49"/>
    <w:rsid w:val="00B84C2A"/>
    <w:rsid w:val="00BE6346"/>
    <w:rsid w:val="00C02D32"/>
    <w:rsid w:val="00C43F68"/>
    <w:rsid w:val="00C55D50"/>
    <w:rsid w:val="00C7257D"/>
    <w:rsid w:val="00CC7603"/>
    <w:rsid w:val="00D15C6A"/>
    <w:rsid w:val="00D27A23"/>
    <w:rsid w:val="00D56767"/>
    <w:rsid w:val="00D74E7E"/>
    <w:rsid w:val="00DC30EC"/>
    <w:rsid w:val="00E2280B"/>
    <w:rsid w:val="00E62BC4"/>
    <w:rsid w:val="00E70CD9"/>
    <w:rsid w:val="00E87043"/>
    <w:rsid w:val="00E87CCF"/>
    <w:rsid w:val="00ED74B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FEF40"/>
  <w15:docId w15:val="{A323232A-9AF0-4DF1-AB69-35E57E9E4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F8B"/>
    <w:pPr>
      <w:spacing w:before="60" w:after="60" w:line="360" w:lineRule="auto"/>
      <w:jc w:val="both"/>
    </w:pPr>
    <w:rPr>
      <w:rFonts w:ascii="Arial" w:hAnsi="Arial"/>
      <w:sz w:val="24"/>
    </w:rPr>
  </w:style>
  <w:style w:type="paragraph" w:styleId="Heading1">
    <w:name w:val="heading 1"/>
    <w:basedOn w:val="Normal"/>
    <w:next w:val="Normal"/>
    <w:link w:val="Heading1Char"/>
    <w:uiPriority w:val="9"/>
    <w:qFormat/>
    <w:rsid w:val="00A4315E"/>
    <w:pPr>
      <w:keepNext/>
      <w:keepLines/>
      <w:spacing w:before="24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A4315E"/>
    <w:pPr>
      <w:keepNext/>
      <w:keepLines/>
      <w:numPr>
        <w:numId w:val="1"/>
      </w:numPr>
      <w:spacing w:before="160" w:after="0"/>
      <w:outlineLvl w:val="1"/>
    </w:pPr>
    <w:rPr>
      <w:rFonts w:eastAsiaTheme="majorEastAsia" w:cstheme="majorBidi"/>
      <w:b/>
      <w:bCs/>
      <w:i/>
      <w:color w:val="1F497D" w:themeColor="text2"/>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15E"/>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A4315E"/>
    <w:rPr>
      <w:rFonts w:ascii="Arial" w:eastAsiaTheme="majorEastAsia" w:hAnsi="Arial" w:cstheme="majorBidi"/>
      <w:b/>
      <w:bCs/>
      <w:i/>
      <w:color w:val="1F497D" w:themeColor="text2"/>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NormalWeb">
    <w:name w:val="Normal (Web)"/>
    <w:basedOn w:val="Normal"/>
    <w:uiPriority w:val="99"/>
    <w:semiHidden/>
    <w:unhideWhenUsed/>
    <w:rsid w:val="00D56767"/>
    <w:rPr>
      <w:rFonts w:ascii="Times New Roman" w:hAnsi="Times New Roman" w:cs="Times New Roman"/>
      <w:szCs w:val="24"/>
    </w:rPr>
  </w:style>
  <w:style w:type="table" w:styleId="TableGrid">
    <w:name w:val="Table Grid"/>
    <w:basedOn w:val="TableNormal"/>
    <w:uiPriority w:val="59"/>
    <w:rsid w:val="009724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C725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1">
    <w:name w:val="Grid Table 5 Dark Accent 1"/>
    <w:basedOn w:val="TableNormal"/>
    <w:uiPriority w:val="50"/>
    <w:rsid w:val="00C7257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ListTable3">
    <w:name w:val="List Table 3"/>
    <w:basedOn w:val="TableNormal"/>
    <w:uiPriority w:val="48"/>
    <w:rsid w:val="00C7257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4-Accent3">
    <w:name w:val="Grid Table 4 Accent 3"/>
    <w:basedOn w:val="TableNormal"/>
    <w:uiPriority w:val="49"/>
    <w:rsid w:val="00C7257D"/>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Caption">
    <w:name w:val="caption"/>
    <w:basedOn w:val="Normal"/>
    <w:next w:val="Normal"/>
    <w:uiPriority w:val="35"/>
    <w:unhideWhenUsed/>
    <w:qFormat/>
    <w:rsid w:val="00E70CD9"/>
    <w:pPr>
      <w:spacing w:before="0"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D27A23"/>
    <w:pPr>
      <w:spacing w:after="0" w:line="259" w:lineRule="auto"/>
      <w:jc w:val="left"/>
      <w:outlineLvl w:val="9"/>
    </w:pPr>
    <w:rPr>
      <w:rFonts w:asciiTheme="majorHAnsi" w:hAnsiTheme="majorHAnsi"/>
      <w:b w:val="0"/>
      <w:bCs w:val="0"/>
      <w:color w:val="365F91" w:themeColor="accent1" w:themeShade="BF"/>
      <w:szCs w:val="32"/>
      <w:lang w:val="en-GB" w:eastAsia="en-GB" w:bidi="bn-BD"/>
    </w:rPr>
  </w:style>
  <w:style w:type="paragraph" w:styleId="TOC1">
    <w:name w:val="toc 1"/>
    <w:basedOn w:val="Normal"/>
    <w:next w:val="Normal"/>
    <w:autoRedefine/>
    <w:uiPriority w:val="39"/>
    <w:unhideWhenUsed/>
    <w:rsid w:val="00D27A23"/>
    <w:pPr>
      <w:spacing w:after="100"/>
    </w:pPr>
  </w:style>
  <w:style w:type="paragraph" w:styleId="TOC2">
    <w:name w:val="toc 2"/>
    <w:basedOn w:val="Normal"/>
    <w:next w:val="Normal"/>
    <w:autoRedefine/>
    <w:uiPriority w:val="39"/>
    <w:unhideWhenUsed/>
    <w:rsid w:val="00D27A23"/>
    <w:pPr>
      <w:spacing w:after="100"/>
      <w:ind w:left="240"/>
    </w:pPr>
  </w:style>
  <w:style w:type="character" w:styleId="Hyperlink">
    <w:name w:val="Hyperlink"/>
    <w:basedOn w:val="DefaultParagraphFont"/>
    <w:uiPriority w:val="99"/>
    <w:unhideWhenUsed/>
    <w:rsid w:val="00D27A23"/>
    <w:rPr>
      <w:color w:val="0000FF" w:themeColor="hyperlink"/>
      <w:u w:val="single"/>
    </w:rPr>
  </w:style>
  <w:style w:type="paragraph" w:styleId="NoSpacing">
    <w:name w:val="No Spacing"/>
    <w:uiPriority w:val="1"/>
    <w:qFormat/>
    <w:rsid w:val="00D27A23"/>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450F9-FED9-48A9-9EDC-7A29E8D48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13</Pages>
  <Words>3271</Words>
  <Characters>18648</Characters>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2025-10-20T10:39:00Z</dcterms:created>
  <dcterms:modified xsi:type="dcterms:W3CDTF">2025-10-22T13:13:00Z</dcterms:modified>
</cp:coreProperties>
</file>