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118766" w14:textId="77777777" w:rsidR="00D31536" w:rsidRDefault="00D31536" w:rsidP="008931D8">
      <w:pPr>
        <w:spacing w:line="360" w:lineRule="auto"/>
        <w:rPr>
          <w:rFonts w:ascii="Times New Roman" w:hAnsi="Times New Roman" w:cs="Times New Roman"/>
          <w:b/>
          <w:bCs/>
          <w:u w:val="single"/>
        </w:rPr>
      </w:pPr>
    </w:p>
    <w:p w14:paraId="2EB9C035" w14:textId="77777777" w:rsidR="00D31536" w:rsidRDefault="00D31536" w:rsidP="008931D8">
      <w:pPr>
        <w:spacing w:line="360" w:lineRule="auto"/>
        <w:rPr>
          <w:rFonts w:ascii="Times New Roman" w:hAnsi="Times New Roman" w:cs="Times New Roman"/>
          <w:b/>
          <w:bCs/>
          <w:u w:val="single"/>
        </w:rPr>
      </w:pPr>
    </w:p>
    <w:p w14:paraId="15980019" w14:textId="77777777" w:rsidR="00D31536" w:rsidRDefault="00D31536" w:rsidP="008931D8">
      <w:pPr>
        <w:spacing w:line="360" w:lineRule="auto"/>
        <w:rPr>
          <w:rFonts w:ascii="Times New Roman" w:hAnsi="Times New Roman" w:cs="Times New Roman"/>
          <w:b/>
          <w:bCs/>
          <w:u w:val="single"/>
        </w:rPr>
      </w:pPr>
    </w:p>
    <w:p w14:paraId="0FD52D4D" w14:textId="77777777" w:rsidR="00D31536" w:rsidRDefault="00D31536" w:rsidP="008931D8">
      <w:pPr>
        <w:spacing w:line="360" w:lineRule="auto"/>
        <w:rPr>
          <w:rFonts w:ascii="Times New Roman" w:hAnsi="Times New Roman" w:cs="Times New Roman"/>
          <w:b/>
          <w:bCs/>
          <w:u w:val="single"/>
        </w:rPr>
      </w:pPr>
    </w:p>
    <w:p w14:paraId="3E2CF99B" w14:textId="77777777" w:rsidR="00D31536" w:rsidRDefault="00D31536" w:rsidP="00D31536">
      <w:pPr>
        <w:spacing w:line="360" w:lineRule="auto"/>
        <w:jc w:val="center"/>
        <w:rPr>
          <w:rFonts w:ascii="Arial" w:hAnsi="Arial" w:cs="Arial"/>
          <w:b/>
          <w:bCs/>
          <w:sz w:val="36"/>
          <w:szCs w:val="36"/>
        </w:rPr>
      </w:pPr>
    </w:p>
    <w:p w14:paraId="1E7E0627" w14:textId="77777777" w:rsidR="00D31536" w:rsidRDefault="00D31536" w:rsidP="00D31536">
      <w:pPr>
        <w:spacing w:line="360" w:lineRule="auto"/>
        <w:jc w:val="center"/>
        <w:rPr>
          <w:rFonts w:ascii="Arial" w:hAnsi="Arial" w:cs="Arial"/>
          <w:b/>
          <w:bCs/>
          <w:sz w:val="36"/>
          <w:szCs w:val="36"/>
        </w:rPr>
      </w:pPr>
    </w:p>
    <w:p w14:paraId="27353CFE" w14:textId="77777777" w:rsidR="00D31536" w:rsidRDefault="00D31536" w:rsidP="00D31536">
      <w:pPr>
        <w:spacing w:line="360" w:lineRule="auto"/>
        <w:jc w:val="center"/>
        <w:rPr>
          <w:rFonts w:ascii="Arial" w:hAnsi="Arial" w:cs="Arial"/>
          <w:b/>
          <w:bCs/>
          <w:sz w:val="36"/>
          <w:szCs w:val="36"/>
        </w:rPr>
      </w:pPr>
    </w:p>
    <w:p w14:paraId="65478980" w14:textId="77777777" w:rsidR="00D31536" w:rsidRDefault="00D31536" w:rsidP="00D31536">
      <w:pPr>
        <w:spacing w:line="360" w:lineRule="auto"/>
        <w:jc w:val="center"/>
        <w:rPr>
          <w:rFonts w:ascii="Arial" w:hAnsi="Arial" w:cs="Arial"/>
          <w:b/>
          <w:bCs/>
          <w:sz w:val="36"/>
          <w:szCs w:val="36"/>
        </w:rPr>
      </w:pPr>
    </w:p>
    <w:p w14:paraId="67D2D18F" w14:textId="77777777" w:rsidR="00D31536" w:rsidRDefault="00D31536" w:rsidP="00D31536">
      <w:pPr>
        <w:spacing w:line="360" w:lineRule="auto"/>
        <w:jc w:val="center"/>
        <w:rPr>
          <w:rFonts w:ascii="Arial" w:hAnsi="Arial" w:cs="Arial"/>
          <w:b/>
          <w:bCs/>
          <w:sz w:val="36"/>
          <w:szCs w:val="36"/>
        </w:rPr>
      </w:pPr>
    </w:p>
    <w:p w14:paraId="394C614A" w14:textId="6C0DC887" w:rsidR="00D31536" w:rsidRDefault="00D31536" w:rsidP="00D31536">
      <w:pPr>
        <w:spacing w:line="360" w:lineRule="auto"/>
        <w:jc w:val="center"/>
        <w:rPr>
          <w:rFonts w:ascii="Arial" w:hAnsi="Arial" w:cs="Arial"/>
          <w:b/>
          <w:bCs/>
          <w:sz w:val="36"/>
          <w:szCs w:val="36"/>
        </w:rPr>
      </w:pPr>
      <w:bookmarkStart w:id="0" w:name="_GoBack"/>
      <w:bookmarkEnd w:id="0"/>
      <w:r w:rsidRPr="00D31536">
        <w:rPr>
          <w:rFonts w:ascii="Arial" w:hAnsi="Arial" w:cs="Arial"/>
          <w:b/>
          <w:bCs/>
          <w:sz w:val="36"/>
          <w:szCs w:val="36"/>
        </w:rPr>
        <w:t>An investigation into the relationship between the expressive arts and child well-being.</w:t>
      </w:r>
    </w:p>
    <w:p w14:paraId="6A719B75" w14:textId="2365C640" w:rsidR="00D31536" w:rsidRDefault="00D31536" w:rsidP="00D31536">
      <w:pPr>
        <w:spacing w:line="360" w:lineRule="auto"/>
        <w:jc w:val="center"/>
        <w:rPr>
          <w:rFonts w:ascii="Arial" w:hAnsi="Arial" w:cs="Arial"/>
          <w:b/>
          <w:bCs/>
          <w:sz w:val="36"/>
          <w:szCs w:val="36"/>
        </w:rPr>
      </w:pPr>
    </w:p>
    <w:p w14:paraId="00F9A8D1" w14:textId="6B8BC4E7" w:rsidR="00D31536" w:rsidRPr="00D31536" w:rsidRDefault="00D31536" w:rsidP="00D31536">
      <w:pPr>
        <w:spacing w:line="360" w:lineRule="auto"/>
        <w:jc w:val="center"/>
        <w:rPr>
          <w:rFonts w:ascii="Arial" w:hAnsi="Arial" w:cs="Arial"/>
          <w:b/>
          <w:bCs/>
          <w:sz w:val="36"/>
          <w:szCs w:val="36"/>
        </w:rPr>
      </w:pPr>
      <w:r>
        <w:rPr>
          <w:rFonts w:ascii="Arial" w:hAnsi="Arial" w:cs="Arial"/>
          <w:b/>
          <w:bCs/>
          <w:sz w:val="36"/>
          <w:szCs w:val="36"/>
        </w:rPr>
        <w:t>By Chloe Davies (1700864)</w:t>
      </w:r>
    </w:p>
    <w:p w14:paraId="723CE3CD" w14:textId="77777777" w:rsidR="00D31536" w:rsidRPr="00D31536" w:rsidRDefault="00D31536" w:rsidP="00D31536">
      <w:pPr>
        <w:spacing w:line="360" w:lineRule="auto"/>
        <w:rPr>
          <w:rFonts w:ascii="Arial" w:hAnsi="Arial" w:cs="Arial"/>
          <w:b/>
          <w:bCs/>
          <w:u w:val="single"/>
        </w:rPr>
      </w:pPr>
    </w:p>
    <w:p w14:paraId="75AD4ECB" w14:textId="77777777" w:rsidR="00D31536" w:rsidRPr="00D31536" w:rsidRDefault="00D31536" w:rsidP="00D31536">
      <w:pPr>
        <w:spacing w:line="360" w:lineRule="auto"/>
        <w:rPr>
          <w:rFonts w:ascii="Arial" w:hAnsi="Arial" w:cs="Arial"/>
          <w:b/>
          <w:bCs/>
          <w:u w:val="single"/>
        </w:rPr>
      </w:pPr>
    </w:p>
    <w:p w14:paraId="751CBD79" w14:textId="77777777" w:rsidR="00D31536" w:rsidRPr="00D31536" w:rsidRDefault="00D31536" w:rsidP="00D31536">
      <w:pPr>
        <w:spacing w:line="360" w:lineRule="auto"/>
        <w:rPr>
          <w:rFonts w:ascii="Arial" w:hAnsi="Arial" w:cs="Arial"/>
          <w:b/>
          <w:bCs/>
          <w:u w:val="single"/>
        </w:rPr>
      </w:pPr>
    </w:p>
    <w:p w14:paraId="4114E666" w14:textId="77777777" w:rsidR="00D31536" w:rsidRPr="00D31536" w:rsidRDefault="00D31536" w:rsidP="00D31536">
      <w:pPr>
        <w:spacing w:line="360" w:lineRule="auto"/>
        <w:rPr>
          <w:rFonts w:ascii="Arial" w:hAnsi="Arial" w:cs="Arial"/>
          <w:b/>
          <w:bCs/>
          <w:u w:val="single"/>
        </w:rPr>
      </w:pPr>
    </w:p>
    <w:p w14:paraId="43DDA507" w14:textId="77777777" w:rsidR="00D31536" w:rsidRPr="00D31536" w:rsidRDefault="00D31536" w:rsidP="00D31536">
      <w:pPr>
        <w:spacing w:line="360" w:lineRule="auto"/>
        <w:rPr>
          <w:rFonts w:ascii="Arial" w:hAnsi="Arial" w:cs="Arial"/>
          <w:b/>
          <w:bCs/>
          <w:u w:val="single"/>
        </w:rPr>
      </w:pPr>
    </w:p>
    <w:p w14:paraId="033B1DC6" w14:textId="77777777" w:rsidR="00D31536" w:rsidRPr="00D31536" w:rsidRDefault="00D31536" w:rsidP="00D31536">
      <w:pPr>
        <w:spacing w:line="360" w:lineRule="auto"/>
        <w:rPr>
          <w:rFonts w:ascii="Arial" w:hAnsi="Arial" w:cs="Arial"/>
          <w:b/>
          <w:bCs/>
          <w:u w:val="single"/>
        </w:rPr>
      </w:pPr>
    </w:p>
    <w:p w14:paraId="1356DC01" w14:textId="77777777" w:rsidR="00D31536" w:rsidRPr="00D31536" w:rsidRDefault="00D31536" w:rsidP="00D31536">
      <w:pPr>
        <w:spacing w:line="360" w:lineRule="auto"/>
        <w:rPr>
          <w:rFonts w:ascii="Arial" w:hAnsi="Arial" w:cs="Arial"/>
          <w:b/>
          <w:bCs/>
          <w:u w:val="single"/>
        </w:rPr>
      </w:pPr>
    </w:p>
    <w:p w14:paraId="4AB81A42" w14:textId="77777777" w:rsidR="00D31536" w:rsidRPr="00D31536" w:rsidRDefault="00D31536" w:rsidP="00D31536">
      <w:pPr>
        <w:spacing w:line="360" w:lineRule="auto"/>
        <w:rPr>
          <w:rFonts w:ascii="Arial" w:hAnsi="Arial" w:cs="Arial"/>
          <w:b/>
          <w:bCs/>
          <w:u w:val="single"/>
        </w:rPr>
      </w:pPr>
    </w:p>
    <w:p w14:paraId="5171519C" w14:textId="77777777" w:rsidR="00D31536" w:rsidRPr="00D31536" w:rsidRDefault="00D31536" w:rsidP="00D31536">
      <w:pPr>
        <w:spacing w:line="360" w:lineRule="auto"/>
        <w:rPr>
          <w:rFonts w:ascii="Arial" w:hAnsi="Arial" w:cs="Arial"/>
          <w:b/>
          <w:bCs/>
          <w:u w:val="single"/>
        </w:rPr>
      </w:pPr>
    </w:p>
    <w:p w14:paraId="63320CAC" w14:textId="77777777" w:rsidR="00D31536" w:rsidRPr="00D31536" w:rsidRDefault="00D31536" w:rsidP="00D31536">
      <w:pPr>
        <w:spacing w:line="360" w:lineRule="auto"/>
        <w:rPr>
          <w:rFonts w:ascii="Arial" w:hAnsi="Arial" w:cs="Arial"/>
          <w:b/>
          <w:bCs/>
          <w:u w:val="single"/>
        </w:rPr>
      </w:pPr>
    </w:p>
    <w:p w14:paraId="7F368BBC" w14:textId="77777777" w:rsidR="00D31536" w:rsidRPr="00D31536" w:rsidRDefault="00D31536" w:rsidP="00D31536">
      <w:pPr>
        <w:spacing w:line="360" w:lineRule="auto"/>
        <w:rPr>
          <w:rFonts w:ascii="Arial" w:hAnsi="Arial" w:cs="Arial"/>
          <w:b/>
          <w:bCs/>
          <w:u w:val="single"/>
        </w:rPr>
      </w:pPr>
    </w:p>
    <w:p w14:paraId="708DC524" w14:textId="77777777" w:rsidR="00D31536" w:rsidRPr="00D31536" w:rsidRDefault="00D31536" w:rsidP="00D31536">
      <w:pPr>
        <w:spacing w:line="360" w:lineRule="auto"/>
        <w:rPr>
          <w:rFonts w:ascii="Arial" w:hAnsi="Arial" w:cs="Arial"/>
          <w:b/>
          <w:bCs/>
          <w:u w:val="single"/>
        </w:rPr>
      </w:pPr>
    </w:p>
    <w:p w14:paraId="2BD64FE9" w14:textId="77777777" w:rsidR="00D31536" w:rsidRPr="00D31536" w:rsidRDefault="00D31536" w:rsidP="00D31536">
      <w:pPr>
        <w:spacing w:line="360" w:lineRule="auto"/>
        <w:rPr>
          <w:rFonts w:ascii="Arial" w:hAnsi="Arial" w:cs="Arial"/>
          <w:b/>
          <w:bCs/>
          <w:u w:val="single"/>
        </w:rPr>
      </w:pPr>
    </w:p>
    <w:p w14:paraId="22407A3C" w14:textId="77777777" w:rsidR="00D31536" w:rsidRPr="00D31536" w:rsidRDefault="00D31536" w:rsidP="00D31536">
      <w:pPr>
        <w:spacing w:line="360" w:lineRule="auto"/>
        <w:rPr>
          <w:rFonts w:ascii="Arial" w:hAnsi="Arial" w:cs="Arial"/>
          <w:b/>
          <w:bCs/>
          <w:u w:val="single"/>
        </w:rPr>
      </w:pPr>
    </w:p>
    <w:p w14:paraId="344B886A" w14:textId="77777777" w:rsidR="00D31536" w:rsidRPr="00D31536" w:rsidRDefault="00D31536" w:rsidP="00D31536">
      <w:pPr>
        <w:spacing w:line="360" w:lineRule="auto"/>
        <w:rPr>
          <w:rFonts w:ascii="Arial" w:hAnsi="Arial" w:cs="Arial"/>
          <w:b/>
          <w:bCs/>
          <w:u w:val="single"/>
        </w:rPr>
      </w:pPr>
    </w:p>
    <w:p w14:paraId="0F4B8773" w14:textId="77777777" w:rsidR="00D31536" w:rsidRPr="00D31536" w:rsidRDefault="00D31536" w:rsidP="00D31536">
      <w:pPr>
        <w:spacing w:line="360" w:lineRule="auto"/>
        <w:rPr>
          <w:rFonts w:ascii="Arial" w:hAnsi="Arial" w:cs="Arial"/>
          <w:b/>
          <w:bCs/>
          <w:u w:val="single"/>
        </w:rPr>
      </w:pPr>
    </w:p>
    <w:p w14:paraId="23050364" w14:textId="2F0288EC"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 xml:space="preserve">Acknowledgements </w:t>
      </w:r>
    </w:p>
    <w:p w14:paraId="125FE826" w14:textId="1360FDA3"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author would like to take this opportunity to thank the all the staff and pupils from the school that were involved in this research project for their valuable contribution to the research and for their assistance throughout. With Special mention to the Year 6 class teacher and Well-being co-ordinator interviewed for their time, patience and valuable information. </w:t>
      </w:r>
    </w:p>
    <w:p w14:paraId="0459C4F6" w14:textId="77777777" w:rsidR="008931D8" w:rsidRPr="00D31536" w:rsidRDefault="008931D8" w:rsidP="00D31536">
      <w:pPr>
        <w:spacing w:line="360" w:lineRule="auto"/>
        <w:rPr>
          <w:rFonts w:ascii="Arial" w:hAnsi="Arial" w:cs="Arial"/>
          <w:sz w:val="22"/>
          <w:szCs w:val="22"/>
        </w:rPr>
      </w:pPr>
    </w:p>
    <w:p w14:paraId="02E5CBF7"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Finally, special thanks go to Rachael Wallis and </w:t>
      </w:r>
      <w:proofErr w:type="spellStart"/>
      <w:r w:rsidRPr="00D31536">
        <w:rPr>
          <w:rFonts w:ascii="Arial" w:hAnsi="Arial" w:cs="Arial"/>
          <w:sz w:val="22"/>
          <w:szCs w:val="22"/>
        </w:rPr>
        <w:t>Sioned</w:t>
      </w:r>
      <w:proofErr w:type="spellEnd"/>
      <w:r w:rsidRPr="00D31536">
        <w:rPr>
          <w:rFonts w:ascii="Arial" w:hAnsi="Arial" w:cs="Arial"/>
          <w:sz w:val="22"/>
          <w:szCs w:val="22"/>
        </w:rPr>
        <w:t xml:space="preserve"> Hughes of University of Wales Trinity Saint David for their constant help, guidance and support throughout this research project’s development.</w:t>
      </w:r>
    </w:p>
    <w:p w14:paraId="44CE77DB" w14:textId="77777777" w:rsidR="008931D8" w:rsidRPr="00D31536" w:rsidRDefault="008931D8" w:rsidP="00D31536">
      <w:pPr>
        <w:spacing w:line="360" w:lineRule="auto"/>
        <w:rPr>
          <w:rFonts w:ascii="Arial" w:hAnsi="Arial" w:cs="Arial"/>
          <w:sz w:val="22"/>
          <w:szCs w:val="22"/>
        </w:rPr>
      </w:pPr>
    </w:p>
    <w:p w14:paraId="3FD8DE15" w14:textId="0FDD96C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Author </w:t>
      </w:r>
      <w:r w:rsidR="00F9228F" w:rsidRPr="00D31536">
        <w:rPr>
          <w:rFonts w:ascii="Arial" w:hAnsi="Arial" w:cs="Arial"/>
          <w:sz w:val="22"/>
          <w:szCs w:val="22"/>
        </w:rPr>
        <w:t>c</w:t>
      </w:r>
      <w:r w:rsidRPr="00D31536">
        <w:rPr>
          <w:rFonts w:ascii="Arial" w:hAnsi="Arial" w:cs="Arial"/>
          <w:sz w:val="22"/>
          <w:szCs w:val="22"/>
        </w:rPr>
        <w:t>annot thank Everybody Enough.</w:t>
      </w:r>
    </w:p>
    <w:p w14:paraId="7DCCAE15" w14:textId="77777777" w:rsidR="008931D8" w:rsidRPr="00D31536" w:rsidRDefault="008931D8" w:rsidP="00D31536">
      <w:pPr>
        <w:spacing w:line="360" w:lineRule="auto"/>
        <w:rPr>
          <w:rFonts w:ascii="Arial" w:hAnsi="Arial" w:cs="Arial"/>
          <w:sz w:val="22"/>
          <w:szCs w:val="22"/>
        </w:rPr>
      </w:pPr>
    </w:p>
    <w:p w14:paraId="303F4F65" w14:textId="77777777" w:rsidR="008931D8" w:rsidRPr="00D31536" w:rsidRDefault="008931D8" w:rsidP="00D31536">
      <w:pPr>
        <w:spacing w:line="360" w:lineRule="auto"/>
        <w:rPr>
          <w:rFonts w:ascii="Arial" w:hAnsi="Arial" w:cs="Arial"/>
          <w:sz w:val="22"/>
          <w:szCs w:val="22"/>
        </w:rPr>
      </w:pPr>
    </w:p>
    <w:p w14:paraId="07D5A199" w14:textId="77777777" w:rsidR="008931D8" w:rsidRPr="00D31536" w:rsidRDefault="008931D8" w:rsidP="00D31536">
      <w:pPr>
        <w:spacing w:line="360" w:lineRule="auto"/>
        <w:rPr>
          <w:rFonts w:ascii="Arial" w:hAnsi="Arial" w:cs="Arial"/>
          <w:sz w:val="22"/>
          <w:szCs w:val="22"/>
        </w:rPr>
      </w:pPr>
    </w:p>
    <w:p w14:paraId="29A51E22" w14:textId="77777777" w:rsidR="008931D8" w:rsidRPr="00D31536" w:rsidRDefault="008931D8" w:rsidP="00D31536">
      <w:pPr>
        <w:spacing w:line="360" w:lineRule="auto"/>
        <w:rPr>
          <w:rFonts w:ascii="Arial" w:hAnsi="Arial" w:cs="Arial"/>
          <w:sz w:val="22"/>
          <w:szCs w:val="22"/>
        </w:rPr>
      </w:pPr>
    </w:p>
    <w:p w14:paraId="3E81D6FE" w14:textId="77777777" w:rsidR="008931D8" w:rsidRPr="00D31536" w:rsidRDefault="008931D8" w:rsidP="00D31536">
      <w:pPr>
        <w:spacing w:line="360" w:lineRule="auto"/>
        <w:rPr>
          <w:rFonts w:ascii="Arial" w:hAnsi="Arial" w:cs="Arial"/>
          <w:sz w:val="22"/>
          <w:szCs w:val="22"/>
        </w:rPr>
      </w:pPr>
    </w:p>
    <w:p w14:paraId="1621A38B" w14:textId="77777777" w:rsidR="008931D8" w:rsidRPr="00D31536" w:rsidRDefault="008931D8" w:rsidP="00D31536">
      <w:pPr>
        <w:spacing w:line="360" w:lineRule="auto"/>
        <w:rPr>
          <w:rFonts w:ascii="Arial" w:hAnsi="Arial" w:cs="Arial"/>
          <w:sz w:val="22"/>
          <w:szCs w:val="22"/>
        </w:rPr>
      </w:pPr>
    </w:p>
    <w:p w14:paraId="238BDA19" w14:textId="77777777" w:rsidR="008931D8" w:rsidRPr="00D31536" w:rsidRDefault="008931D8" w:rsidP="00D31536">
      <w:pPr>
        <w:spacing w:line="360" w:lineRule="auto"/>
        <w:rPr>
          <w:rFonts w:ascii="Arial" w:hAnsi="Arial" w:cs="Arial"/>
          <w:sz w:val="22"/>
          <w:szCs w:val="22"/>
        </w:rPr>
      </w:pPr>
    </w:p>
    <w:p w14:paraId="473AB950" w14:textId="77777777" w:rsidR="008931D8" w:rsidRPr="00D31536" w:rsidRDefault="008931D8" w:rsidP="00D31536">
      <w:pPr>
        <w:spacing w:line="360" w:lineRule="auto"/>
        <w:rPr>
          <w:rFonts w:ascii="Arial" w:hAnsi="Arial" w:cs="Arial"/>
          <w:sz w:val="22"/>
          <w:szCs w:val="22"/>
        </w:rPr>
      </w:pPr>
    </w:p>
    <w:p w14:paraId="32E40FCD" w14:textId="77777777" w:rsidR="008931D8" w:rsidRPr="00D31536" w:rsidRDefault="008931D8" w:rsidP="00D31536">
      <w:pPr>
        <w:spacing w:line="360" w:lineRule="auto"/>
        <w:rPr>
          <w:rFonts w:ascii="Arial" w:hAnsi="Arial" w:cs="Arial"/>
          <w:sz w:val="22"/>
          <w:szCs w:val="22"/>
        </w:rPr>
      </w:pPr>
    </w:p>
    <w:p w14:paraId="723EE7DD" w14:textId="77777777" w:rsidR="008931D8" w:rsidRPr="00D31536" w:rsidRDefault="008931D8" w:rsidP="00D31536">
      <w:pPr>
        <w:spacing w:line="360" w:lineRule="auto"/>
        <w:rPr>
          <w:rFonts w:ascii="Arial" w:hAnsi="Arial" w:cs="Arial"/>
          <w:sz w:val="22"/>
          <w:szCs w:val="22"/>
        </w:rPr>
      </w:pPr>
    </w:p>
    <w:p w14:paraId="7251F28F" w14:textId="77777777" w:rsidR="008931D8" w:rsidRPr="00D31536" w:rsidRDefault="008931D8" w:rsidP="00D31536">
      <w:pPr>
        <w:spacing w:line="360" w:lineRule="auto"/>
        <w:rPr>
          <w:rFonts w:ascii="Arial" w:hAnsi="Arial" w:cs="Arial"/>
          <w:sz w:val="22"/>
          <w:szCs w:val="22"/>
        </w:rPr>
      </w:pPr>
    </w:p>
    <w:p w14:paraId="4CD339BB" w14:textId="77777777" w:rsidR="008931D8" w:rsidRPr="00D31536" w:rsidRDefault="008931D8" w:rsidP="00D31536">
      <w:pPr>
        <w:spacing w:line="360" w:lineRule="auto"/>
        <w:rPr>
          <w:rFonts w:ascii="Arial" w:hAnsi="Arial" w:cs="Arial"/>
          <w:sz w:val="22"/>
          <w:szCs w:val="22"/>
        </w:rPr>
      </w:pPr>
    </w:p>
    <w:p w14:paraId="5E5A966B" w14:textId="77777777" w:rsidR="008931D8" w:rsidRPr="00D31536" w:rsidRDefault="008931D8" w:rsidP="00D31536">
      <w:pPr>
        <w:spacing w:line="360" w:lineRule="auto"/>
        <w:rPr>
          <w:rFonts w:ascii="Arial" w:hAnsi="Arial" w:cs="Arial"/>
          <w:sz w:val="22"/>
          <w:szCs w:val="22"/>
        </w:rPr>
      </w:pPr>
    </w:p>
    <w:p w14:paraId="54497EC1" w14:textId="77777777" w:rsidR="008931D8" w:rsidRPr="00D31536" w:rsidRDefault="008931D8" w:rsidP="00D31536">
      <w:pPr>
        <w:spacing w:line="360" w:lineRule="auto"/>
        <w:rPr>
          <w:rFonts w:ascii="Arial" w:hAnsi="Arial" w:cs="Arial"/>
          <w:sz w:val="22"/>
          <w:szCs w:val="22"/>
        </w:rPr>
      </w:pPr>
    </w:p>
    <w:p w14:paraId="2290A3EE" w14:textId="77777777" w:rsidR="008931D8" w:rsidRPr="00D31536" w:rsidRDefault="008931D8" w:rsidP="00D31536">
      <w:pPr>
        <w:spacing w:line="360" w:lineRule="auto"/>
        <w:rPr>
          <w:rFonts w:ascii="Arial" w:hAnsi="Arial" w:cs="Arial"/>
          <w:sz w:val="22"/>
          <w:szCs w:val="22"/>
        </w:rPr>
      </w:pPr>
    </w:p>
    <w:p w14:paraId="21EDB7EE" w14:textId="77777777" w:rsidR="008931D8" w:rsidRPr="00D31536" w:rsidRDefault="008931D8" w:rsidP="00D31536">
      <w:pPr>
        <w:spacing w:line="360" w:lineRule="auto"/>
        <w:rPr>
          <w:rFonts w:ascii="Arial" w:hAnsi="Arial" w:cs="Arial"/>
          <w:sz w:val="22"/>
          <w:szCs w:val="22"/>
        </w:rPr>
      </w:pPr>
    </w:p>
    <w:p w14:paraId="37B5F077" w14:textId="77777777" w:rsidR="008931D8" w:rsidRPr="00D31536" w:rsidRDefault="008931D8" w:rsidP="00D31536">
      <w:pPr>
        <w:spacing w:line="360" w:lineRule="auto"/>
        <w:rPr>
          <w:rFonts w:ascii="Arial" w:hAnsi="Arial" w:cs="Arial"/>
          <w:sz w:val="22"/>
          <w:szCs w:val="22"/>
        </w:rPr>
      </w:pPr>
    </w:p>
    <w:p w14:paraId="59D6D840" w14:textId="77777777" w:rsidR="008931D8" w:rsidRPr="00D31536" w:rsidRDefault="008931D8" w:rsidP="00D31536">
      <w:pPr>
        <w:spacing w:line="360" w:lineRule="auto"/>
        <w:rPr>
          <w:rFonts w:ascii="Arial" w:hAnsi="Arial" w:cs="Arial"/>
          <w:sz w:val="22"/>
          <w:szCs w:val="22"/>
        </w:rPr>
      </w:pPr>
    </w:p>
    <w:p w14:paraId="2232F2FB" w14:textId="77777777" w:rsidR="008931D8" w:rsidRPr="00D31536" w:rsidRDefault="008931D8" w:rsidP="00D31536">
      <w:pPr>
        <w:spacing w:line="360" w:lineRule="auto"/>
        <w:rPr>
          <w:rFonts w:ascii="Arial" w:hAnsi="Arial" w:cs="Arial"/>
          <w:sz w:val="22"/>
          <w:szCs w:val="22"/>
        </w:rPr>
      </w:pPr>
    </w:p>
    <w:p w14:paraId="17A057F6" w14:textId="77777777" w:rsidR="008931D8" w:rsidRPr="00D31536" w:rsidRDefault="008931D8" w:rsidP="00D31536">
      <w:pPr>
        <w:spacing w:line="360" w:lineRule="auto"/>
        <w:rPr>
          <w:rFonts w:ascii="Arial" w:hAnsi="Arial" w:cs="Arial"/>
          <w:sz w:val="22"/>
          <w:szCs w:val="22"/>
        </w:rPr>
      </w:pPr>
    </w:p>
    <w:p w14:paraId="7D5B247F" w14:textId="77777777" w:rsidR="008931D8" w:rsidRPr="00D31536" w:rsidRDefault="008931D8" w:rsidP="00D31536">
      <w:pPr>
        <w:spacing w:line="360" w:lineRule="auto"/>
        <w:rPr>
          <w:rFonts w:ascii="Arial" w:hAnsi="Arial" w:cs="Arial"/>
          <w:sz w:val="22"/>
          <w:szCs w:val="22"/>
        </w:rPr>
      </w:pPr>
    </w:p>
    <w:p w14:paraId="2C941BD1" w14:textId="77777777" w:rsidR="008931D8" w:rsidRPr="00D31536" w:rsidRDefault="008931D8" w:rsidP="00D31536">
      <w:pPr>
        <w:spacing w:line="360" w:lineRule="auto"/>
        <w:rPr>
          <w:rFonts w:ascii="Arial" w:hAnsi="Arial" w:cs="Arial"/>
          <w:sz w:val="22"/>
          <w:szCs w:val="22"/>
        </w:rPr>
      </w:pPr>
    </w:p>
    <w:p w14:paraId="3EC4C3A2" w14:textId="77777777" w:rsidR="00D31536" w:rsidRPr="00D31536" w:rsidRDefault="00D31536" w:rsidP="00D31536">
      <w:pPr>
        <w:spacing w:line="360" w:lineRule="auto"/>
        <w:rPr>
          <w:rFonts w:ascii="Arial" w:hAnsi="Arial" w:cs="Arial"/>
          <w:b/>
          <w:bCs/>
          <w:sz w:val="22"/>
          <w:szCs w:val="22"/>
        </w:rPr>
      </w:pPr>
    </w:p>
    <w:p w14:paraId="4E5CC855" w14:textId="77777777" w:rsidR="00D31536" w:rsidRDefault="00D31536" w:rsidP="00D31536">
      <w:pPr>
        <w:spacing w:line="360" w:lineRule="auto"/>
        <w:rPr>
          <w:rFonts w:ascii="Arial" w:hAnsi="Arial" w:cs="Arial"/>
          <w:b/>
          <w:bCs/>
          <w:sz w:val="22"/>
          <w:szCs w:val="22"/>
        </w:rPr>
      </w:pPr>
    </w:p>
    <w:p w14:paraId="04A9E989" w14:textId="6A5B5F1D" w:rsidR="00D31536" w:rsidRPr="00D31536" w:rsidRDefault="00D31536" w:rsidP="00D31536">
      <w:pPr>
        <w:spacing w:line="360" w:lineRule="auto"/>
        <w:rPr>
          <w:rFonts w:ascii="Arial" w:hAnsi="Arial" w:cs="Arial"/>
          <w:b/>
          <w:bCs/>
          <w:sz w:val="28"/>
          <w:szCs w:val="28"/>
        </w:rPr>
      </w:pPr>
      <w:r w:rsidRPr="00D31536">
        <w:rPr>
          <w:rFonts w:ascii="Arial" w:hAnsi="Arial" w:cs="Arial"/>
          <w:b/>
          <w:bCs/>
          <w:sz w:val="28"/>
          <w:szCs w:val="28"/>
        </w:rPr>
        <w:lastRenderedPageBreak/>
        <w:t>Targets</w:t>
      </w:r>
    </w:p>
    <w:p w14:paraId="732995B6" w14:textId="1B7F6E89" w:rsidR="00D31536" w:rsidRPr="00D31536" w:rsidRDefault="00D31536" w:rsidP="00D31536">
      <w:pPr>
        <w:pStyle w:val="ListParagraph"/>
        <w:numPr>
          <w:ilvl w:val="0"/>
          <w:numId w:val="3"/>
        </w:numPr>
        <w:spacing w:line="360" w:lineRule="auto"/>
        <w:rPr>
          <w:rFonts w:ascii="Arial" w:hAnsi="Arial" w:cs="Arial"/>
          <w:sz w:val="22"/>
          <w:szCs w:val="22"/>
        </w:rPr>
      </w:pPr>
      <w:r w:rsidRPr="00D31536">
        <w:rPr>
          <w:rFonts w:ascii="Arial" w:hAnsi="Arial" w:cs="Arial"/>
          <w:sz w:val="22"/>
          <w:szCs w:val="22"/>
        </w:rPr>
        <w:t>To read a wider variety of content to get a better depth and breadth of understanding</w:t>
      </w:r>
    </w:p>
    <w:p w14:paraId="27FBD932" w14:textId="7A0B7E9B" w:rsidR="00D31536" w:rsidRPr="00D31536" w:rsidRDefault="00D31536" w:rsidP="00D31536">
      <w:pPr>
        <w:pStyle w:val="ListParagraph"/>
        <w:numPr>
          <w:ilvl w:val="0"/>
          <w:numId w:val="3"/>
        </w:numPr>
        <w:spacing w:line="360" w:lineRule="auto"/>
        <w:rPr>
          <w:rFonts w:ascii="Arial" w:hAnsi="Arial" w:cs="Arial"/>
          <w:sz w:val="22"/>
          <w:szCs w:val="22"/>
        </w:rPr>
      </w:pPr>
      <w:r w:rsidRPr="00D31536">
        <w:rPr>
          <w:rFonts w:ascii="Arial" w:hAnsi="Arial" w:cs="Arial"/>
          <w:sz w:val="22"/>
          <w:szCs w:val="22"/>
        </w:rPr>
        <w:t>To use a more concise writing style.</w:t>
      </w:r>
    </w:p>
    <w:p w14:paraId="2604E863" w14:textId="60D2AA39" w:rsidR="00D31536" w:rsidRPr="00D31536" w:rsidRDefault="00D31536" w:rsidP="00D31536">
      <w:pPr>
        <w:pStyle w:val="ListParagraph"/>
        <w:numPr>
          <w:ilvl w:val="0"/>
          <w:numId w:val="3"/>
        </w:numPr>
        <w:spacing w:line="360" w:lineRule="auto"/>
        <w:rPr>
          <w:rFonts w:ascii="Arial" w:hAnsi="Arial" w:cs="Arial"/>
          <w:sz w:val="22"/>
          <w:szCs w:val="22"/>
        </w:rPr>
      </w:pPr>
      <w:r w:rsidRPr="00D31536">
        <w:rPr>
          <w:rFonts w:ascii="Arial" w:hAnsi="Arial" w:cs="Arial"/>
          <w:sz w:val="22"/>
          <w:szCs w:val="22"/>
        </w:rPr>
        <w:t>Use more academic phrasing.</w:t>
      </w:r>
    </w:p>
    <w:p w14:paraId="572F38DC" w14:textId="77777777" w:rsidR="00D31536" w:rsidRPr="00D31536" w:rsidRDefault="00D31536" w:rsidP="00D31536">
      <w:pPr>
        <w:spacing w:line="360" w:lineRule="auto"/>
        <w:rPr>
          <w:rFonts w:ascii="Arial" w:hAnsi="Arial" w:cs="Arial"/>
          <w:b/>
          <w:bCs/>
          <w:sz w:val="22"/>
          <w:szCs w:val="22"/>
        </w:rPr>
      </w:pPr>
    </w:p>
    <w:p w14:paraId="5FDB5409" w14:textId="77777777" w:rsidR="00D31536" w:rsidRPr="00D31536" w:rsidRDefault="00D31536" w:rsidP="00D31536">
      <w:pPr>
        <w:spacing w:line="360" w:lineRule="auto"/>
        <w:rPr>
          <w:rFonts w:ascii="Arial" w:hAnsi="Arial" w:cs="Arial"/>
          <w:b/>
          <w:bCs/>
          <w:sz w:val="22"/>
          <w:szCs w:val="22"/>
        </w:rPr>
      </w:pPr>
    </w:p>
    <w:p w14:paraId="6B516D4F" w14:textId="77777777" w:rsidR="00D31536" w:rsidRPr="00D31536" w:rsidRDefault="00D31536" w:rsidP="00D31536">
      <w:pPr>
        <w:spacing w:line="360" w:lineRule="auto"/>
        <w:rPr>
          <w:rFonts w:ascii="Arial" w:hAnsi="Arial" w:cs="Arial"/>
          <w:b/>
          <w:bCs/>
          <w:sz w:val="22"/>
          <w:szCs w:val="22"/>
        </w:rPr>
      </w:pPr>
    </w:p>
    <w:p w14:paraId="55808CC0" w14:textId="77777777" w:rsidR="00D31536" w:rsidRPr="00D31536" w:rsidRDefault="00D31536" w:rsidP="00D31536">
      <w:pPr>
        <w:spacing w:line="360" w:lineRule="auto"/>
        <w:rPr>
          <w:rFonts w:ascii="Arial" w:hAnsi="Arial" w:cs="Arial"/>
          <w:b/>
          <w:bCs/>
          <w:sz w:val="22"/>
          <w:szCs w:val="22"/>
        </w:rPr>
      </w:pPr>
    </w:p>
    <w:p w14:paraId="274DDD30" w14:textId="77777777" w:rsidR="00D31536" w:rsidRPr="00D31536" w:rsidRDefault="00D31536" w:rsidP="00D31536">
      <w:pPr>
        <w:spacing w:line="360" w:lineRule="auto"/>
        <w:rPr>
          <w:rFonts w:ascii="Arial" w:hAnsi="Arial" w:cs="Arial"/>
          <w:b/>
          <w:bCs/>
          <w:sz w:val="22"/>
          <w:szCs w:val="22"/>
        </w:rPr>
      </w:pPr>
    </w:p>
    <w:p w14:paraId="252AA687" w14:textId="77777777" w:rsidR="00D31536" w:rsidRPr="00D31536" w:rsidRDefault="00D31536" w:rsidP="00D31536">
      <w:pPr>
        <w:spacing w:line="360" w:lineRule="auto"/>
        <w:rPr>
          <w:rFonts w:ascii="Arial" w:hAnsi="Arial" w:cs="Arial"/>
          <w:b/>
          <w:bCs/>
          <w:sz w:val="22"/>
          <w:szCs w:val="22"/>
        </w:rPr>
      </w:pPr>
    </w:p>
    <w:p w14:paraId="63499460" w14:textId="77777777" w:rsidR="00D31536" w:rsidRPr="00D31536" w:rsidRDefault="00D31536" w:rsidP="00D31536">
      <w:pPr>
        <w:spacing w:line="360" w:lineRule="auto"/>
        <w:rPr>
          <w:rFonts w:ascii="Arial" w:hAnsi="Arial" w:cs="Arial"/>
          <w:b/>
          <w:bCs/>
          <w:sz w:val="22"/>
          <w:szCs w:val="22"/>
        </w:rPr>
      </w:pPr>
    </w:p>
    <w:p w14:paraId="36930963" w14:textId="77777777" w:rsidR="00D31536" w:rsidRPr="00D31536" w:rsidRDefault="00D31536" w:rsidP="00D31536">
      <w:pPr>
        <w:spacing w:line="360" w:lineRule="auto"/>
        <w:rPr>
          <w:rFonts w:ascii="Arial" w:hAnsi="Arial" w:cs="Arial"/>
          <w:b/>
          <w:bCs/>
          <w:sz w:val="22"/>
          <w:szCs w:val="22"/>
        </w:rPr>
      </w:pPr>
    </w:p>
    <w:p w14:paraId="2F3709E8" w14:textId="77777777" w:rsidR="00D31536" w:rsidRPr="00D31536" w:rsidRDefault="00D31536" w:rsidP="00D31536">
      <w:pPr>
        <w:spacing w:line="360" w:lineRule="auto"/>
        <w:rPr>
          <w:rFonts w:ascii="Arial" w:hAnsi="Arial" w:cs="Arial"/>
          <w:b/>
          <w:bCs/>
          <w:sz w:val="22"/>
          <w:szCs w:val="22"/>
        </w:rPr>
      </w:pPr>
    </w:p>
    <w:p w14:paraId="72F5A43F" w14:textId="77777777" w:rsidR="00D31536" w:rsidRPr="00D31536" w:rsidRDefault="00D31536" w:rsidP="00D31536">
      <w:pPr>
        <w:spacing w:line="360" w:lineRule="auto"/>
        <w:rPr>
          <w:rFonts w:ascii="Arial" w:hAnsi="Arial" w:cs="Arial"/>
          <w:b/>
          <w:bCs/>
          <w:sz w:val="22"/>
          <w:szCs w:val="22"/>
        </w:rPr>
      </w:pPr>
    </w:p>
    <w:p w14:paraId="40900DDC" w14:textId="77777777" w:rsidR="00D31536" w:rsidRPr="00D31536" w:rsidRDefault="00D31536" w:rsidP="00D31536">
      <w:pPr>
        <w:spacing w:line="360" w:lineRule="auto"/>
        <w:rPr>
          <w:rFonts w:ascii="Arial" w:hAnsi="Arial" w:cs="Arial"/>
          <w:b/>
          <w:bCs/>
          <w:sz w:val="22"/>
          <w:szCs w:val="22"/>
        </w:rPr>
      </w:pPr>
    </w:p>
    <w:p w14:paraId="066B424C" w14:textId="77777777" w:rsidR="00D31536" w:rsidRPr="00D31536" w:rsidRDefault="00D31536" w:rsidP="00D31536">
      <w:pPr>
        <w:spacing w:line="360" w:lineRule="auto"/>
        <w:rPr>
          <w:rFonts w:ascii="Arial" w:hAnsi="Arial" w:cs="Arial"/>
          <w:b/>
          <w:bCs/>
          <w:sz w:val="22"/>
          <w:szCs w:val="22"/>
        </w:rPr>
      </w:pPr>
    </w:p>
    <w:p w14:paraId="0110E94D" w14:textId="77777777" w:rsidR="00D31536" w:rsidRPr="00D31536" w:rsidRDefault="00D31536" w:rsidP="00D31536">
      <w:pPr>
        <w:spacing w:line="360" w:lineRule="auto"/>
        <w:rPr>
          <w:rFonts w:ascii="Arial" w:hAnsi="Arial" w:cs="Arial"/>
          <w:b/>
          <w:bCs/>
          <w:sz w:val="22"/>
          <w:szCs w:val="22"/>
        </w:rPr>
      </w:pPr>
    </w:p>
    <w:p w14:paraId="36D89558" w14:textId="77777777" w:rsidR="00D31536" w:rsidRPr="00D31536" w:rsidRDefault="00D31536" w:rsidP="00D31536">
      <w:pPr>
        <w:spacing w:line="360" w:lineRule="auto"/>
        <w:rPr>
          <w:rFonts w:ascii="Arial" w:hAnsi="Arial" w:cs="Arial"/>
          <w:b/>
          <w:bCs/>
          <w:sz w:val="22"/>
          <w:szCs w:val="22"/>
        </w:rPr>
      </w:pPr>
    </w:p>
    <w:p w14:paraId="7373816A" w14:textId="77777777" w:rsidR="00D31536" w:rsidRPr="00D31536" w:rsidRDefault="00D31536" w:rsidP="00D31536">
      <w:pPr>
        <w:spacing w:line="360" w:lineRule="auto"/>
        <w:rPr>
          <w:rFonts w:ascii="Arial" w:hAnsi="Arial" w:cs="Arial"/>
          <w:b/>
          <w:bCs/>
          <w:sz w:val="22"/>
          <w:szCs w:val="22"/>
        </w:rPr>
      </w:pPr>
    </w:p>
    <w:p w14:paraId="66EEF401" w14:textId="77777777" w:rsidR="00D31536" w:rsidRPr="00D31536" w:rsidRDefault="00D31536" w:rsidP="00D31536">
      <w:pPr>
        <w:spacing w:line="360" w:lineRule="auto"/>
        <w:rPr>
          <w:rFonts w:ascii="Arial" w:hAnsi="Arial" w:cs="Arial"/>
          <w:b/>
          <w:bCs/>
          <w:sz w:val="22"/>
          <w:szCs w:val="22"/>
        </w:rPr>
      </w:pPr>
    </w:p>
    <w:p w14:paraId="29F0129E" w14:textId="77777777" w:rsidR="00D31536" w:rsidRPr="00D31536" w:rsidRDefault="00D31536" w:rsidP="00D31536">
      <w:pPr>
        <w:spacing w:line="360" w:lineRule="auto"/>
        <w:rPr>
          <w:rFonts w:ascii="Arial" w:hAnsi="Arial" w:cs="Arial"/>
          <w:b/>
          <w:bCs/>
          <w:sz w:val="22"/>
          <w:szCs w:val="22"/>
        </w:rPr>
      </w:pPr>
    </w:p>
    <w:p w14:paraId="7981019C" w14:textId="77777777" w:rsidR="00D31536" w:rsidRPr="00D31536" w:rsidRDefault="00D31536" w:rsidP="00D31536">
      <w:pPr>
        <w:spacing w:line="360" w:lineRule="auto"/>
        <w:rPr>
          <w:rFonts w:ascii="Arial" w:hAnsi="Arial" w:cs="Arial"/>
          <w:b/>
          <w:bCs/>
          <w:sz w:val="22"/>
          <w:szCs w:val="22"/>
        </w:rPr>
      </w:pPr>
    </w:p>
    <w:p w14:paraId="3E1CA99C" w14:textId="77777777" w:rsidR="00D31536" w:rsidRPr="00D31536" w:rsidRDefault="00D31536" w:rsidP="00D31536">
      <w:pPr>
        <w:spacing w:line="360" w:lineRule="auto"/>
        <w:rPr>
          <w:rFonts w:ascii="Arial" w:hAnsi="Arial" w:cs="Arial"/>
          <w:b/>
          <w:bCs/>
          <w:sz w:val="22"/>
          <w:szCs w:val="22"/>
        </w:rPr>
      </w:pPr>
    </w:p>
    <w:p w14:paraId="5A39ECA2" w14:textId="77777777" w:rsidR="00D31536" w:rsidRPr="00D31536" w:rsidRDefault="00D31536" w:rsidP="00D31536">
      <w:pPr>
        <w:spacing w:line="360" w:lineRule="auto"/>
        <w:rPr>
          <w:rFonts w:ascii="Arial" w:hAnsi="Arial" w:cs="Arial"/>
          <w:b/>
          <w:bCs/>
          <w:sz w:val="22"/>
          <w:szCs w:val="22"/>
        </w:rPr>
      </w:pPr>
    </w:p>
    <w:p w14:paraId="2C675DF4" w14:textId="77777777" w:rsidR="00D31536" w:rsidRPr="00D31536" w:rsidRDefault="00D31536" w:rsidP="00D31536">
      <w:pPr>
        <w:spacing w:line="360" w:lineRule="auto"/>
        <w:rPr>
          <w:rFonts w:ascii="Arial" w:hAnsi="Arial" w:cs="Arial"/>
          <w:b/>
          <w:bCs/>
          <w:sz w:val="22"/>
          <w:szCs w:val="22"/>
        </w:rPr>
      </w:pPr>
    </w:p>
    <w:p w14:paraId="5E35EEAB" w14:textId="77777777" w:rsidR="00D31536" w:rsidRPr="00D31536" w:rsidRDefault="00D31536" w:rsidP="00D31536">
      <w:pPr>
        <w:spacing w:line="360" w:lineRule="auto"/>
        <w:rPr>
          <w:rFonts w:ascii="Arial" w:hAnsi="Arial" w:cs="Arial"/>
          <w:b/>
          <w:bCs/>
          <w:sz w:val="22"/>
          <w:szCs w:val="22"/>
        </w:rPr>
      </w:pPr>
    </w:p>
    <w:p w14:paraId="0CE4175D" w14:textId="77777777" w:rsidR="00D31536" w:rsidRPr="00D31536" w:rsidRDefault="00D31536" w:rsidP="00D31536">
      <w:pPr>
        <w:spacing w:line="360" w:lineRule="auto"/>
        <w:rPr>
          <w:rFonts w:ascii="Arial" w:hAnsi="Arial" w:cs="Arial"/>
          <w:b/>
          <w:bCs/>
          <w:sz w:val="22"/>
          <w:szCs w:val="22"/>
        </w:rPr>
      </w:pPr>
    </w:p>
    <w:p w14:paraId="18207E52" w14:textId="77777777" w:rsidR="00D31536" w:rsidRPr="00D31536" w:rsidRDefault="00D31536" w:rsidP="00D31536">
      <w:pPr>
        <w:spacing w:line="360" w:lineRule="auto"/>
        <w:rPr>
          <w:rFonts w:ascii="Arial" w:hAnsi="Arial" w:cs="Arial"/>
          <w:b/>
          <w:bCs/>
          <w:sz w:val="22"/>
          <w:szCs w:val="22"/>
        </w:rPr>
      </w:pPr>
    </w:p>
    <w:p w14:paraId="1B3602E0" w14:textId="77777777" w:rsidR="00D31536" w:rsidRPr="00D31536" w:rsidRDefault="00D31536" w:rsidP="00D31536">
      <w:pPr>
        <w:spacing w:line="360" w:lineRule="auto"/>
        <w:rPr>
          <w:rFonts w:ascii="Arial" w:hAnsi="Arial" w:cs="Arial"/>
          <w:b/>
          <w:bCs/>
          <w:sz w:val="22"/>
          <w:szCs w:val="22"/>
        </w:rPr>
      </w:pPr>
    </w:p>
    <w:p w14:paraId="15AAAF36" w14:textId="77777777" w:rsidR="00D31536" w:rsidRPr="00D31536" w:rsidRDefault="00D31536" w:rsidP="00D31536">
      <w:pPr>
        <w:spacing w:line="360" w:lineRule="auto"/>
        <w:rPr>
          <w:rFonts w:ascii="Arial" w:hAnsi="Arial" w:cs="Arial"/>
          <w:b/>
          <w:bCs/>
          <w:sz w:val="22"/>
          <w:szCs w:val="22"/>
        </w:rPr>
      </w:pPr>
    </w:p>
    <w:p w14:paraId="22C23BAF" w14:textId="77777777" w:rsidR="00D31536" w:rsidRPr="00D31536" w:rsidRDefault="00D31536" w:rsidP="00D31536">
      <w:pPr>
        <w:spacing w:line="360" w:lineRule="auto"/>
        <w:rPr>
          <w:rFonts w:ascii="Arial" w:hAnsi="Arial" w:cs="Arial"/>
          <w:b/>
          <w:bCs/>
          <w:sz w:val="22"/>
          <w:szCs w:val="22"/>
        </w:rPr>
      </w:pPr>
    </w:p>
    <w:p w14:paraId="76FCB309" w14:textId="77777777" w:rsidR="00D31536" w:rsidRPr="00D31536" w:rsidRDefault="00D31536" w:rsidP="00D31536">
      <w:pPr>
        <w:spacing w:line="360" w:lineRule="auto"/>
        <w:rPr>
          <w:rFonts w:ascii="Arial" w:hAnsi="Arial" w:cs="Arial"/>
          <w:b/>
          <w:bCs/>
          <w:sz w:val="22"/>
          <w:szCs w:val="22"/>
        </w:rPr>
      </w:pPr>
    </w:p>
    <w:p w14:paraId="17D34DE3" w14:textId="77777777" w:rsidR="00D31536" w:rsidRPr="00D31536" w:rsidRDefault="00D31536" w:rsidP="00D31536">
      <w:pPr>
        <w:spacing w:line="360" w:lineRule="auto"/>
        <w:rPr>
          <w:rFonts w:ascii="Arial" w:hAnsi="Arial" w:cs="Arial"/>
          <w:b/>
          <w:bCs/>
          <w:sz w:val="22"/>
          <w:szCs w:val="22"/>
        </w:rPr>
      </w:pPr>
    </w:p>
    <w:p w14:paraId="2616628E" w14:textId="77777777" w:rsidR="00D31536" w:rsidRPr="00D31536" w:rsidRDefault="00D31536" w:rsidP="00D31536">
      <w:pPr>
        <w:spacing w:line="360" w:lineRule="auto"/>
        <w:rPr>
          <w:rFonts w:ascii="Arial" w:hAnsi="Arial" w:cs="Arial"/>
          <w:b/>
          <w:bCs/>
          <w:sz w:val="22"/>
          <w:szCs w:val="22"/>
        </w:rPr>
      </w:pPr>
    </w:p>
    <w:p w14:paraId="7CBD7B95" w14:textId="77777777" w:rsidR="00D31536" w:rsidRDefault="00D31536" w:rsidP="00D31536">
      <w:pPr>
        <w:spacing w:line="360" w:lineRule="auto"/>
        <w:rPr>
          <w:rFonts w:ascii="Arial" w:hAnsi="Arial" w:cs="Arial"/>
          <w:b/>
          <w:bCs/>
          <w:sz w:val="22"/>
          <w:szCs w:val="22"/>
        </w:rPr>
      </w:pPr>
    </w:p>
    <w:p w14:paraId="3831C82B" w14:textId="77777777" w:rsidR="00D31536" w:rsidRDefault="00D31536" w:rsidP="00D31536">
      <w:pPr>
        <w:spacing w:line="360" w:lineRule="auto"/>
        <w:rPr>
          <w:rFonts w:ascii="Arial" w:hAnsi="Arial" w:cs="Arial"/>
          <w:b/>
          <w:bCs/>
          <w:sz w:val="22"/>
          <w:szCs w:val="22"/>
        </w:rPr>
      </w:pPr>
    </w:p>
    <w:p w14:paraId="48FBE82F" w14:textId="365E3B7D"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 xml:space="preserve">Contents Page                                                                 </w:t>
      </w:r>
      <w:proofErr w:type="spellStart"/>
      <w:r w:rsidRPr="00D31536">
        <w:rPr>
          <w:rFonts w:ascii="Arial" w:hAnsi="Arial" w:cs="Arial"/>
          <w:b/>
          <w:bCs/>
          <w:sz w:val="28"/>
          <w:szCs w:val="28"/>
        </w:rPr>
        <w:t>Page</w:t>
      </w:r>
      <w:proofErr w:type="spellEnd"/>
      <w:r w:rsidRPr="00D31536">
        <w:rPr>
          <w:rFonts w:ascii="Arial" w:hAnsi="Arial" w:cs="Arial"/>
          <w:b/>
          <w:bCs/>
          <w:sz w:val="28"/>
          <w:szCs w:val="28"/>
        </w:rPr>
        <w:t xml:space="preserve"> Number:</w:t>
      </w:r>
    </w:p>
    <w:p w14:paraId="030722F4"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Chapter 1- Introduction </w:t>
      </w:r>
    </w:p>
    <w:p w14:paraId="43D48FE1" w14:textId="01B795FC"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1.1 Aims of Research                                                                                                </w:t>
      </w:r>
      <w:r w:rsidR="00D31536">
        <w:rPr>
          <w:rFonts w:ascii="Arial" w:hAnsi="Arial" w:cs="Arial"/>
          <w:sz w:val="22"/>
          <w:szCs w:val="22"/>
        </w:rPr>
        <w:t xml:space="preserve"> </w:t>
      </w:r>
      <w:r w:rsidR="00D31536" w:rsidRPr="00D31536">
        <w:rPr>
          <w:rFonts w:ascii="Arial" w:hAnsi="Arial" w:cs="Arial"/>
          <w:sz w:val="22"/>
          <w:szCs w:val="22"/>
        </w:rPr>
        <w:t>5</w:t>
      </w:r>
    </w:p>
    <w:p w14:paraId="4CA08F25" w14:textId="37D6D5E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1.2 Definition of Well-being                                                                                       </w:t>
      </w:r>
      <w:r w:rsidRPr="00D31536">
        <w:rPr>
          <w:rFonts w:ascii="Arial" w:hAnsi="Arial" w:cs="Arial"/>
          <w:sz w:val="22"/>
          <w:szCs w:val="22"/>
        </w:rPr>
        <w:t xml:space="preserve"> </w:t>
      </w:r>
      <w:r w:rsidR="00D31536" w:rsidRPr="00D31536">
        <w:rPr>
          <w:rFonts w:ascii="Arial" w:hAnsi="Arial" w:cs="Arial"/>
          <w:sz w:val="22"/>
          <w:szCs w:val="22"/>
        </w:rPr>
        <w:t>5</w:t>
      </w:r>
    </w:p>
    <w:p w14:paraId="46A05835" w14:textId="14441F9F"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1.3 Definition of Expressive Arts                                                                                </w:t>
      </w:r>
      <w:r w:rsidR="00D31536" w:rsidRPr="00D31536">
        <w:rPr>
          <w:rFonts w:ascii="Arial" w:hAnsi="Arial" w:cs="Arial"/>
          <w:sz w:val="22"/>
          <w:szCs w:val="22"/>
        </w:rPr>
        <w:t>5</w:t>
      </w:r>
    </w:p>
    <w:p w14:paraId="1064B3F6" w14:textId="38B8D85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1.4 Hypothesis                                                                                                            </w:t>
      </w:r>
      <w:r w:rsidR="00D31536" w:rsidRPr="00D31536">
        <w:rPr>
          <w:rFonts w:ascii="Arial" w:hAnsi="Arial" w:cs="Arial"/>
          <w:sz w:val="22"/>
          <w:szCs w:val="22"/>
        </w:rPr>
        <w:t>6</w:t>
      </w:r>
      <w:r w:rsidRPr="00D31536">
        <w:rPr>
          <w:rFonts w:ascii="Arial" w:hAnsi="Arial" w:cs="Arial"/>
          <w:sz w:val="22"/>
          <w:szCs w:val="22"/>
        </w:rPr>
        <w:t xml:space="preserve">                                                                                             </w:t>
      </w:r>
    </w:p>
    <w:p w14:paraId="02589B85"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Chapter 2- Literature Review</w:t>
      </w:r>
    </w:p>
    <w:p w14:paraId="1C52E4CE" w14:textId="21CB6EA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2.1 Well-Being                                                                                                            </w:t>
      </w:r>
      <w:r w:rsidR="00D31536" w:rsidRPr="00D31536">
        <w:rPr>
          <w:rFonts w:ascii="Arial" w:hAnsi="Arial" w:cs="Arial"/>
          <w:sz w:val="22"/>
          <w:szCs w:val="22"/>
        </w:rPr>
        <w:t>7</w:t>
      </w:r>
    </w:p>
    <w:p w14:paraId="3320821D" w14:textId="14613BE3"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2.2 The Expressive Arts and Well-Being                                                                   </w:t>
      </w:r>
      <w:r w:rsidR="00D31536">
        <w:rPr>
          <w:rFonts w:ascii="Arial" w:hAnsi="Arial" w:cs="Arial"/>
          <w:sz w:val="22"/>
          <w:szCs w:val="22"/>
        </w:rPr>
        <w:t xml:space="preserve"> </w:t>
      </w:r>
      <w:r w:rsidR="00D31536" w:rsidRPr="00D31536">
        <w:rPr>
          <w:rFonts w:ascii="Arial" w:hAnsi="Arial" w:cs="Arial"/>
          <w:sz w:val="22"/>
          <w:szCs w:val="22"/>
        </w:rPr>
        <w:t>8</w:t>
      </w:r>
    </w:p>
    <w:p w14:paraId="012C63C3" w14:textId="3B5E9903"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2.3 The Expressive Arts Therapies                                                                           </w:t>
      </w:r>
      <w:r w:rsidR="00D31536" w:rsidRPr="00D31536">
        <w:rPr>
          <w:rFonts w:ascii="Arial" w:hAnsi="Arial" w:cs="Arial"/>
          <w:sz w:val="22"/>
          <w:szCs w:val="22"/>
        </w:rPr>
        <w:t>10</w:t>
      </w:r>
    </w:p>
    <w:p w14:paraId="1EFBDF6C" w14:textId="685FCC5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2.4 Historical Developments                                                                                     </w:t>
      </w:r>
      <w:r w:rsidR="00D31536">
        <w:rPr>
          <w:rFonts w:ascii="Arial" w:hAnsi="Arial" w:cs="Arial"/>
          <w:sz w:val="22"/>
          <w:szCs w:val="22"/>
        </w:rPr>
        <w:t xml:space="preserve"> </w:t>
      </w:r>
      <w:r w:rsidR="00D31536" w:rsidRPr="00D31536">
        <w:rPr>
          <w:rFonts w:ascii="Arial" w:hAnsi="Arial" w:cs="Arial"/>
          <w:sz w:val="22"/>
          <w:szCs w:val="22"/>
        </w:rPr>
        <w:t>11</w:t>
      </w:r>
    </w:p>
    <w:p w14:paraId="3FB6F2D3"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Chapter 3- Methodology and research design    </w:t>
      </w:r>
    </w:p>
    <w:p w14:paraId="688E5DA8" w14:textId="282D9D9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3.1 Scope of Chapter                                                                                                </w:t>
      </w:r>
      <w:r w:rsidR="00D31536">
        <w:rPr>
          <w:rFonts w:ascii="Arial" w:hAnsi="Arial" w:cs="Arial"/>
          <w:sz w:val="22"/>
          <w:szCs w:val="22"/>
        </w:rPr>
        <w:t xml:space="preserve"> </w:t>
      </w:r>
      <w:r w:rsidR="00D31536" w:rsidRPr="00D31536">
        <w:rPr>
          <w:rFonts w:ascii="Arial" w:hAnsi="Arial" w:cs="Arial"/>
          <w:sz w:val="22"/>
          <w:szCs w:val="22"/>
        </w:rPr>
        <w:t>12</w:t>
      </w:r>
    </w:p>
    <w:p w14:paraId="38ABE5D3" w14:textId="1AA8A50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3.2 Information on ethics                                                                                            </w:t>
      </w:r>
      <w:r w:rsidRPr="00D31536">
        <w:rPr>
          <w:rFonts w:ascii="Arial" w:hAnsi="Arial" w:cs="Arial"/>
          <w:sz w:val="22"/>
          <w:szCs w:val="22"/>
        </w:rPr>
        <w:t>1</w:t>
      </w:r>
      <w:r w:rsidR="00D31536" w:rsidRPr="00D31536">
        <w:rPr>
          <w:rFonts w:ascii="Arial" w:hAnsi="Arial" w:cs="Arial"/>
          <w:sz w:val="22"/>
          <w:szCs w:val="22"/>
        </w:rPr>
        <w:t>2</w:t>
      </w:r>
    </w:p>
    <w:p w14:paraId="359CA9CB" w14:textId="6B44045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3.3 Rationale of Interviews                                                                                         </w:t>
      </w:r>
      <w:r w:rsidRPr="00D31536">
        <w:rPr>
          <w:rFonts w:ascii="Arial" w:hAnsi="Arial" w:cs="Arial"/>
          <w:sz w:val="22"/>
          <w:szCs w:val="22"/>
        </w:rPr>
        <w:t>1</w:t>
      </w:r>
      <w:r w:rsidR="00D31536" w:rsidRPr="00D31536">
        <w:rPr>
          <w:rFonts w:ascii="Arial" w:hAnsi="Arial" w:cs="Arial"/>
          <w:sz w:val="22"/>
          <w:szCs w:val="22"/>
        </w:rPr>
        <w:t>2</w:t>
      </w:r>
    </w:p>
    <w:p w14:paraId="562A97ED" w14:textId="7902724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3.4 Rationale of observations                                                                                     </w:t>
      </w:r>
      <w:r w:rsidRPr="00D31536">
        <w:rPr>
          <w:rFonts w:ascii="Arial" w:hAnsi="Arial" w:cs="Arial"/>
          <w:sz w:val="22"/>
          <w:szCs w:val="22"/>
        </w:rPr>
        <w:t>1</w:t>
      </w:r>
      <w:r w:rsidR="00D31536" w:rsidRPr="00D31536">
        <w:rPr>
          <w:rFonts w:ascii="Arial" w:hAnsi="Arial" w:cs="Arial"/>
          <w:sz w:val="22"/>
          <w:szCs w:val="22"/>
        </w:rPr>
        <w:t>3</w:t>
      </w:r>
    </w:p>
    <w:p w14:paraId="3B134E5E" w14:textId="6DE70D3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3.5 Challenges                                                                                                            </w:t>
      </w:r>
      <w:r w:rsidRPr="00D31536">
        <w:rPr>
          <w:rFonts w:ascii="Arial" w:hAnsi="Arial" w:cs="Arial"/>
          <w:sz w:val="22"/>
          <w:szCs w:val="22"/>
        </w:rPr>
        <w:t>1</w:t>
      </w:r>
      <w:r w:rsidR="00D31536" w:rsidRPr="00D31536">
        <w:rPr>
          <w:rFonts w:ascii="Arial" w:hAnsi="Arial" w:cs="Arial"/>
          <w:sz w:val="22"/>
          <w:szCs w:val="22"/>
        </w:rPr>
        <w:t>3</w:t>
      </w:r>
    </w:p>
    <w:p w14:paraId="6EB23BDF"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Chapter 4- Results and discussion</w:t>
      </w:r>
    </w:p>
    <w:p w14:paraId="46AFBE0A" w14:textId="53F402AD"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4.1 Statistics                                                                                                               1</w:t>
      </w:r>
      <w:r w:rsidR="00D31536" w:rsidRPr="00D31536">
        <w:rPr>
          <w:rFonts w:ascii="Arial" w:hAnsi="Arial" w:cs="Arial"/>
          <w:sz w:val="22"/>
          <w:szCs w:val="22"/>
        </w:rPr>
        <w:t>5</w:t>
      </w:r>
    </w:p>
    <w:p w14:paraId="5F1A725A" w14:textId="491AE15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4.2 Interview- Well-being Co-ordinator                                                                    </w:t>
      </w:r>
      <w:r w:rsidR="00D31536">
        <w:rPr>
          <w:rFonts w:ascii="Arial" w:hAnsi="Arial" w:cs="Arial"/>
          <w:sz w:val="22"/>
          <w:szCs w:val="22"/>
        </w:rPr>
        <w:t xml:space="preserve">  </w:t>
      </w:r>
      <w:r w:rsidRPr="00D31536">
        <w:rPr>
          <w:rFonts w:ascii="Arial" w:hAnsi="Arial" w:cs="Arial"/>
          <w:sz w:val="22"/>
          <w:szCs w:val="22"/>
        </w:rPr>
        <w:t xml:space="preserve"> 1</w:t>
      </w:r>
      <w:r w:rsidR="00D31536" w:rsidRPr="00D31536">
        <w:rPr>
          <w:rFonts w:ascii="Arial" w:hAnsi="Arial" w:cs="Arial"/>
          <w:sz w:val="22"/>
          <w:szCs w:val="22"/>
        </w:rPr>
        <w:t>5</w:t>
      </w:r>
    </w:p>
    <w:p w14:paraId="14A1D60B" w14:textId="42CBB896"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4.3 Interview- Class Teachers                                                                                    1</w:t>
      </w:r>
      <w:r w:rsidR="00D31536" w:rsidRPr="00D31536">
        <w:rPr>
          <w:rFonts w:ascii="Arial" w:hAnsi="Arial" w:cs="Arial"/>
          <w:sz w:val="22"/>
          <w:szCs w:val="22"/>
        </w:rPr>
        <w:t>6</w:t>
      </w:r>
    </w:p>
    <w:p w14:paraId="1F9D1454" w14:textId="02768781"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4.4 Observations                                                                                                        </w:t>
      </w:r>
      <w:r w:rsidR="00D31536">
        <w:rPr>
          <w:rFonts w:ascii="Arial" w:hAnsi="Arial" w:cs="Arial"/>
          <w:sz w:val="22"/>
          <w:szCs w:val="22"/>
        </w:rPr>
        <w:t xml:space="preserve"> </w:t>
      </w:r>
      <w:r w:rsidRPr="00D31536">
        <w:rPr>
          <w:rFonts w:ascii="Arial" w:hAnsi="Arial" w:cs="Arial"/>
          <w:sz w:val="22"/>
          <w:szCs w:val="22"/>
        </w:rPr>
        <w:t>1</w:t>
      </w:r>
      <w:r w:rsidR="00D31536">
        <w:rPr>
          <w:rFonts w:ascii="Arial" w:hAnsi="Arial" w:cs="Arial"/>
          <w:sz w:val="22"/>
          <w:szCs w:val="22"/>
        </w:rPr>
        <w:t>7</w:t>
      </w:r>
    </w:p>
    <w:p w14:paraId="6821940F"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Chapter 5- Conclusion </w:t>
      </w:r>
    </w:p>
    <w:p w14:paraId="6B39F078" w14:textId="5D8B861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5.1 Extended Essay Aim                                                                                            1</w:t>
      </w:r>
      <w:r w:rsidR="00D31536">
        <w:rPr>
          <w:rFonts w:ascii="Arial" w:hAnsi="Arial" w:cs="Arial"/>
          <w:sz w:val="22"/>
          <w:szCs w:val="22"/>
        </w:rPr>
        <w:t>9</w:t>
      </w:r>
    </w:p>
    <w:p w14:paraId="28CB1073" w14:textId="5CFB446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5.2 Conclusion                                                                                                            1</w:t>
      </w:r>
      <w:r w:rsidR="00D31536">
        <w:rPr>
          <w:rFonts w:ascii="Arial" w:hAnsi="Arial" w:cs="Arial"/>
          <w:sz w:val="22"/>
          <w:szCs w:val="22"/>
        </w:rPr>
        <w:t>9</w:t>
      </w:r>
    </w:p>
    <w:p w14:paraId="1142D223" w14:textId="0E6689B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5.3 Professional Learning                                                                                          </w:t>
      </w:r>
      <w:r w:rsidR="00D31536">
        <w:rPr>
          <w:rFonts w:ascii="Arial" w:hAnsi="Arial" w:cs="Arial"/>
          <w:sz w:val="22"/>
          <w:szCs w:val="22"/>
        </w:rPr>
        <w:t xml:space="preserve"> </w:t>
      </w:r>
      <w:r w:rsidRPr="00D31536">
        <w:rPr>
          <w:rFonts w:ascii="Arial" w:hAnsi="Arial" w:cs="Arial"/>
          <w:sz w:val="22"/>
          <w:szCs w:val="22"/>
        </w:rPr>
        <w:t>1</w:t>
      </w:r>
      <w:r w:rsidR="00D31536">
        <w:rPr>
          <w:rFonts w:ascii="Arial" w:hAnsi="Arial" w:cs="Arial"/>
          <w:sz w:val="22"/>
          <w:szCs w:val="22"/>
        </w:rPr>
        <w:t>9</w:t>
      </w:r>
    </w:p>
    <w:p w14:paraId="4B8451B2" w14:textId="28C2BD1F"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5.4 Recommendations                                                                                                1</w:t>
      </w:r>
      <w:r w:rsidR="00D31536">
        <w:rPr>
          <w:rFonts w:ascii="Arial" w:hAnsi="Arial" w:cs="Arial"/>
          <w:sz w:val="22"/>
          <w:szCs w:val="22"/>
        </w:rPr>
        <w:t>9</w:t>
      </w:r>
    </w:p>
    <w:p w14:paraId="2E3EF05C" w14:textId="4C4A9CF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5.5 Further Research                                                                                                  </w:t>
      </w:r>
      <w:r w:rsidR="00D31536">
        <w:rPr>
          <w:rFonts w:ascii="Arial" w:hAnsi="Arial" w:cs="Arial"/>
          <w:sz w:val="22"/>
          <w:szCs w:val="22"/>
        </w:rPr>
        <w:t>20</w:t>
      </w:r>
    </w:p>
    <w:p w14:paraId="3F97B2F8" w14:textId="6BA2217B"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References                                                                                                                     </w:t>
      </w:r>
      <w:r w:rsidRPr="00D31536">
        <w:rPr>
          <w:rFonts w:ascii="Arial" w:hAnsi="Arial" w:cs="Arial"/>
          <w:sz w:val="22"/>
          <w:szCs w:val="22"/>
        </w:rPr>
        <w:t>2</w:t>
      </w:r>
      <w:r w:rsidR="00D31536">
        <w:rPr>
          <w:rFonts w:ascii="Arial" w:hAnsi="Arial" w:cs="Arial"/>
          <w:sz w:val="22"/>
          <w:szCs w:val="22"/>
        </w:rPr>
        <w:t>1</w:t>
      </w:r>
      <w:r w:rsidRPr="00D31536">
        <w:rPr>
          <w:rFonts w:ascii="Arial" w:hAnsi="Arial" w:cs="Arial"/>
          <w:sz w:val="22"/>
          <w:szCs w:val="22"/>
        </w:rPr>
        <w:t xml:space="preserve">   </w:t>
      </w:r>
    </w:p>
    <w:p w14:paraId="2151EF3E" w14:textId="77777777" w:rsidR="008931D8" w:rsidRPr="00D31536" w:rsidRDefault="008931D8" w:rsidP="00D31536">
      <w:pPr>
        <w:spacing w:line="360" w:lineRule="auto"/>
        <w:jc w:val="center"/>
        <w:rPr>
          <w:rFonts w:ascii="Arial" w:hAnsi="Arial" w:cs="Arial"/>
          <w:sz w:val="22"/>
          <w:szCs w:val="22"/>
          <w:u w:val="single"/>
        </w:rPr>
      </w:pPr>
    </w:p>
    <w:p w14:paraId="2DBF3C16" w14:textId="77777777" w:rsidR="008931D8" w:rsidRPr="00D31536" w:rsidRDefault="008931D8" w:rsidP="00D31536">
      <w:pPr>
        <w:spacing w:line="360" w:lineRule="auto"/>
        <w:jc w:val="center"/>
        <w:rPr>
          <w:rFonts w:ascii="Arial" w:hAnsi="Arial" w:cs="Arial"/>
          <w:sz w:val="22"/>
          <w:szCs w:val="22"/>
          <w:u w:val="single"/>
        </w:rPr>
      </w:pPr>
    </w:p>
    <w:p w14:paraId="330E94A8" w14:textId="77777777" w:rsidR="008931D8" w:rsidRPr="00D31536" w:rsidRDefault="008931D8" w:rsidP="00D31536">
      <w:pPr>
        <w:spacing w:line="360" w:lineRule="auto"/>
        <w:jc w:val="center"/>
        <w:rPr>
          <w:rFonts w:ascii="Arial" w:hAnsi="Arial" w:cs="Arial"/>
          <w:sz w:val="22"/>
          <w:szCs w:val="22"/>
          <w:u w:val="single"/>
        </w:rPr>
      </w:pPr>
    </w:p>
    <w:p w14:paraId="616DAC22" w14:textId="77777777" w:rsidR="008931D8" w:rsidRPr="00D31536" w:rsidRDefault="008931D8" w:rsidP="00D31536">
      <w:pPr>
        <w:spacing w:line="360" w:lineRule="auto"/>
        <w:jc w:val="center"/>
        <w:rPr>
          <w:rFonts w:ascii="Arial" w:hAnsi="Arial" w:cs="Arial"/>
          <w:sz w:val="22"/>
          <w:szCs w:val="22"/>
          <w:u w:val="single"/>
        </w:rPr>
      </w:pPr>
    </w:p>
    <w:p w14:paraId="052360FC" w14:textId="77777777" w:rsidR="00D31536" w:rsidRPr="00D31536" w:rsidRDefault="00D31536" w:rsidP="00D31536">
      <w:pPr>
        <w:spacing w:line="360" w:lineRule="auto"/>
        <w:rPr>
          <w:rFonts w:ascii="Arial" w:hAnsi="Arial" w:cs="Arial"/>
          <w:sz w:val="22"/>
          <w:szCs w:val="22"/>
          <w:u w:val="single"/>
        </w:rPr>
      </w:pPr>
    </w:p>
    <w:p w14:paraId="6859298A" w14:textId="77777777" w:rsidR="00D31536" w:rsidRDefault="00D31536" w:rsidP="00D31536">
      <w:pPr>
        <w:spacing w:line="360" w:lineRule="auto"/>
        <w:rPr>
          <w:rFonts w:ascii="Arial" w:hAnsi="Arial" w:cs="Arial"/>
          <w:b/>
          <w:bCs/>
          <w:sz w:val="22"/>
          <w:szCs w:val="22"/>
          <w:u w:val="single"/>
        </w:rPr>
      </w:pPr>
    </w:p>
    <w:p w14:paraId="48F83AE5" w14:textId="77777777" w:rsidR="00D31536" w:rsidRDefault="00D31536" w:rsidP="00D31536">
      <w:pPr>
        <w:spacing w:line="360" w:lineRule="auto"/>
        <w:rPr>
          <w:rFonts w:ascii="Arial" w:hAnsi="Arial" w:cs="Arial"/>
          <w:b/>
          <w:bCs/>
          <w:sz w:val="22"/>
          <w:szCs w:val="22"/>
          <w:u w:val="single"/>
        </w:rPr>
      </w:pPr>
    </w:p>
    <w:p w14:paraId="4111AAD7" w14:textId="3F9B6ED8"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 xml:space="preserve">Chapter 1: Introduction </w:t>
      </w:r>
    </w:p>
    <w:p w14:paraId="3EE69799" w14:textId="605FEA90" w:rsidR="008931D8" w:rsidRPr="00D31536" w:rsidRDefault="008931D8" w:rsidP="00D31536">
      <w:pPr>
        <w:spacing w:line="360" w:lineRule="auto"/>
        <w:rPr>
          <w:rFonts w:ascii="Arial" w:hAnsi="Arial" w:cs="Arial"/>
          <w:sz w:val="22"/>
          <w:szCs w:val="22"/>
          <w:u w:val="single"/>
        </w:rPr>
      </w:pPr>
    </w:p>
    <w:p w14:paraId="5AB68714" w14:textId="28498F3A"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1.1 Aims of Research project</w:t>
      </w:r>
    </w:p>
    <w:p w14:paraId="0FC93F70" w14:textId="4B8F6971"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aim of this research is to understand how the Expressive Arts is taught and whether it has an effect on children’s well-being in a primary school, aged three to eleven. A range of first and second-hand knowledge will be acquired during this research to get a better understanding of the relationship between the Expressive Arts and child well-being. </w:t>
      </w:r>
    </w:p>
    <w:p w14:paraId="57CCE5DF" w14:textId="6A9B8356" w:rsidR="008931D8" w:rsidRPr="00D31536" w:rsidRDefault="008931D8" w:rsidP="00D31536">
      <w:pPr>
        <w:spacing w:line="360" w:lineRule="auto"/>
        <w:rPr>
          <w:rFonts w:ascii="Arial" w:hAnsi="Arial" w:cs="Arial"/>
          <w:sz w:val="22"/>
          <w:szCs w:val="22"/>
        </w:rPr>
      </w:pPr>
    </w:p>
    <w:p w14:paraId="6B0A6696" w14:textId="0B9F3D6F"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author has a particular passion in these areas of learning in this question and would like to further their own knowledge in these and the links that may or may not be created between them. Furthermore, the author does believe that there are links between the Expressive arts and well-being as not only is this something that has directly affected her life but also it has been seen through research in other modules and also during their Professional Teaching Experience (PTE). </w:t>
      </w:r>
    </w:p>
    <w:p w14:paraId="76E707EE" w14:textId="18283CC9" w:rsidR="008931D8" w:rsidRPr="00D31536" w:rsidRDefault="008931D8" w:rsidP="00D31536">
      <w:pPr>
        <w:spacing w:line="360" w:lineRule="auto"/>
        <w:rPr>
          <w:rFonts w:ascii="Arial" w:hAnsi="Arial" w:cs="Arial"/>
          <w:sz w:val="22"/>
          <w:szCs w:val="22"/>
        </w:rPr>
      </w:pPr>
    </w:p>
    <w:p w14:paraId="5AB0A04B" w14:textId="6099F7B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During this research study, the author is going to </w:t>
      </w:r>
      <w:r w:rsidR="00F9228F" w:rsidRPr="00D31536">
        <w:rPr>
          <w:rFonts w:ascii="Arial" w:hAnsi="Arial" w:cs="Arial"/>
          <w:sz w:val="22"/>
          <w:szCs w:val="22"/>
        </w:rPr>
        <w:t xml:space="preserve">be </w:t>
      </w:r>
      <w:r w:rsidRPr="00D31536">
        <w:rPr>
          <w:rFonts w:ascii="Arial" w:hAnsi="Arial" w:cs="Arial"/>
          <w:sz w:val="22"/>
          <w:szCs w:val="22"/>
        </w:rPr>
        <w:t>offering a literature review</w:t>
      </w:r>
      <w:r w:rsidR="00F9228F" w:rsidRPr="00D31536">
        <w:rPr>
          <w:rFonts w:ascii="Arial" w:hAnsi="Arial" w:cs="Arial"/>
          <w:sz w:val="22"/>
          <w:szCs w:val="22"/>
        </w:rPr>
        <w:t>. T</w:t>
      </w:r>
      <w:r w:rsidRPr="00D31536">
        <w:rPr>
          <w:rFonts w:ascii="Arial" w:hAnsi="Arial" w:cs="Arial"/>
          <w:sz w:val="22"/>
          <w:szCs w:val="22"/>
        </w:rPr>
        <w:t>his will include previous studies and research that have been undertaken on the subject. There will be a Research methodology which will outline the research methods that will be used throughout and why the author has chosen them and lastly, the author will be discussing the results that were found when the research was finished.</w:t>
      </w:r>
    </w:p>
    <w:p w14:paraId="1F933F47" w14:textId="29087093" w:rsidR="008931D8" w:rsidRPr="00D31536" w:rsidRDefault="008931D8" w:rsidP="00D31536">
      <w:pPr>
        <w:spacing w:line="360" w:lineRule="auto"/>
        <w:rPr>
          <w:rFonts w:ascii="Arial" w:hAnsi="Arial" w:cs="Arial"/>
          <w:sz w:val="22"/>
          <w:szCs w:val="22"/>
        </w:rPr>
      </w:pPr>
    </w:p>
    <w:p w14:paraId="43D37C56" w14:textId="2FA6A837"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1.2 Definition of Well-being</w:t>
      </w:r>
    </w:p>
    <w:p w14:paraId="3E208178"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Cambridge English Dictionary (2020) defines wellbeing as a ‘state of feeling healthy and happy’. However, The Mental Health Foundation (2020) state that it is important to understand that good wellbeing cannot be captured by a moments happiness, other factors must be taken in to consideration, for example, how satisfied people feel with their whole lives, their sense of purpose and how much control they have of their own lives.</w:t>
      </w:r>
    </w:p>
    <w:p w14:paraId="6DF3D432" w14:textId="279019E7" w:rsidR="008931D8" w:rsidRPr="00D31536" w:rsidRDefault="008931D8" w:rsidP="00D31536">
      <w:pPr>
        <w:spacing w:line="360" w:lineRule="auto"/>
        <w:rPr>
          <w:rFonts w:ascii="Arial" w:hAnsi="Arial" w:cs="Arial"/>
          <w:sz w:val="22"/>
          <w:szCs w:val="22"/>
        </w:rPr>
      </w:pPr>
    </w:p>
    <w:p w14:paraId="5E3E772D" w14:textId="7C45B498"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1.3 Definition of Expressive Arts</w:t>
      </w:r>
    </w:p>
    <w:p w14:paraId="16F58DA0" w14:textId="0BC1D6D9"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term ‘Expressive Arts’ is</w:t>
      </w:r>
      <w:r w:rsidRPr="00D31536">
        <w:rPr>
          <w:rFonts w:ascii="Arial" w:hAnsi="Arial" w:cs="Arial"/>
          <w:sz w:val="22"/>
          <w:szCs w:val="22"/>
        </w:rPr>
        <w:t xml:space="preserve"> now </w:t>
      </w:r>
      <w:r w:rsidRPr="00D31536">
        <w:rPr>
          <w:rFonts w:ascii="Arial" w:hAnsi="Arial" w:cs="Arial"/>
          <w:sz w:val="22"/>
          <w:szCs w:val="22"/>
        </w:rPr>
        <w:t xml:space="preserve">an </w:t>
      </w:r>
      <w:r w:rsidRPr="00D31536">
        <w:rPr>
          <w:rFonts w:ascii="Arial" w:hAnsi="Arial" w:cs="Arial"/>
          <w:sz w:val="22"/>
          <w:szCs w:val="22"/>
        </w:rPr>
        <w:t>Area of Learning in the new curriculum (Welsh Government, 2020)</w:t>
      </w:r>
      <w:r w:rsidRPr="00D31536">
        <w:rPr>
          <w:rFonts w:ascii="Arial" w:hAnsi="Arial" w:cs="Arial"/>
          <w:sz w:val="22"/>
          <w:szCs w:val="22"/>
        </w:rPr>
        <w:t xml:space="preserve"> and will cover the five disciplines: art, dance, music and film and digital media. </w:t>
      </w:r>
      <w:r w:rsidRPr="00D31536">
        <w:rPr>
          <w:rFonts w:ascii="Arial" w:hAnsi="Arial" w:cs="Arial"/>
          <w:sz w:val="22"/>
          <w:szCs w:val="22"/>
        </w:rPr>
        <w:t xml:space="preserve"> </w:t>
      </w:r>
      <w:r w:rsidRPr="00D31536">
        <w:rPr>
          <w:rFonts w:ascii="Arial" w:hAnsi="Arial" w:cs="Arial"/>
          <w:sz w:val="22"/>
          <w:szCs w:val="22"/>
        </w:rPr>
        <w:t>The Welsh Government (2020) have introduced and identified The Expressive Arts Area of Learning as being able to nurture the well-being of children by engaging them physically, socially and emotionally and builds their self-esteem and resilience. This, in turn, creates ‘Healthy, confident individuals, ready to lead fulfilling lives as valued member of society’ (Donaldson, 2015).</w:t>
      </w:r>
    </w:p>
    <w:p w14:paraId="3852C18D" w14:textId="192E3610" w:rsidR="008931D8" w:rsidRPr="00D31536" w:rsidRDefault="008931D8" w:rsidP="00D31536">
      <w:pPr>
        <w:spacing w:line="360" w:lineRule="auto"/>
        <w:rPr>
          <w:rFonts w:ascii="Arial" w:hAnsi="Arial" w:cs="Arial"/>
          <w:sz w:val="22"/>
          <w:szCs w:val="22"/>
        </w:rPr>
      </w:pPr>
    </w:p>
    <w:p w14:paraId="33BF6C13" w14:textId="4145814E"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1.4 Hypothesis</w:t>
      </w:r>
    </w:p>
    <w:p w14:paraId="0F5F3C76" w14:textId="552AE8D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hypothesis of this research</w:t>
      </w:r>
      <w:r w:rsidRPr="00D31536">
        <w:rPr>
          <w:rFonts w:ascii="Arial" w:hAnsi="Arial" w:cs="Arial"/>
          <w:sz w:val="22"/>
          <w:szCs w:val="22"/>
        </w:rPr>
        <w:t xml:space="preserve"> is that a range of approaches are being taken by schools to prepare for the new curriculum, especially when it comes to the well-being of the children such as SPEAKR, which is a well-being app that children use every day to track how they are feeling and why they are feeling that way and it is also a good way for the teacher to monitor any issues that may be going on discreetly as it is at the forefront of the new curriculum. However, it is felt that, </w:t>
      </w:r>
      <w:r w:rsidRPr="00D31536">
        <w:rPr>
          <w:rFonts w:ascii="Arial" w:hAnsi="Arial" w:cs="Arial"/>
          <w:sz w:val="22"/>
          <w:szCs w:val="22"/>
        </w:rPr>
        <w:t>even though</w:t>
      </w:r>
      <w:r w:rsidRPr="00D31536">
        <w:rPr>
          <w:rFonts w:ascii="Arial" w:hAnsi="Arial" w:cs="Arial"/>
          <w:sz w:val="22"/>
          <w:szCs w:val="22"/>
        </w:rPr>
        <w:t>,</w:t>
      </w:r>
      <w:r w:rsidRPr="00D31536">
        <w:rPr>
          <w:rFonts w:ascii="Arial" w:hAnsi="Arial" w:cs="Arial"/>
          <w:sz w:val="22"/>
          <w:szCs w:val="22"/>
        </w:rPr>
        <w:t xml:space="preserve"> studies have shown that the arts nurture children</w:t>
      </w:r>
      <w:r w:rsidRPr="00D31536">
        <w:rPr>
          <w:rFonts w:ascii="Arial" w:hAnsi="Arial" w:cs="Arial"/>
          <w:sz w:val="22"/>
          <w:szCs w:val="22"/>
        </w:rPr>
        <w:t>’s</w:t>
      </w:r>
      <w:r w:rsidRPr="00D31536">
        <w:rPr>
          <w:rFonts w:ascii="Arial" w:hAnsi="Arial" w:cs="Arial"/>
          <w:sz w:val="22"/>
          <w:szCs w:val="22"/>
        </w:rPr>
        <w:t xml:space="preserve"> well-being which in turn will create better learners, the arts continually takes a lower priority than the likes of Maths and English. Estyn (2015) have also stated that seeing excellent standards in all five disciplines is rare to see in one school.</w:t>
      </w:r>
      <w:r w:rsidRPr="00D31536">
        <w:rPr>
          <w:rFonts w:ascii="Arial" w:hAnsi="Arial" w:cs="Arial"/>
          <w:sz w:val="22"/>
          <w:szCs w:val="22"/>
        </w:rPr>
        <w:t xml:space="preserve"> It is expected that teachers are not as confident to develop skills that can be associated with the Expressive Arts and therefore it is of belief that practitioners could be developed further in this area with support and guidance from the Welsh Government.</w:t>
      </w:r>
    </w:p>
    <w:p w14:paraId="637F20DF" w14:textId="227E6C6C" w:rsidR="008931D8" w:rsidRPr="00D31536" w:rsidRDefault="008931D8" w:rsidP="00D31536">
      <w:pPr>
        <w:spacing w:line="360" w:lineRule="auto"/>
        <w:rPr>
          <w:rFonts w:ascii="Arial" w:hAnsi="Arial" w:cs="Arial"/>
          <w:sz w:val="22"/>
          <w:szCs w:val="22"/>
        </w:rPr>
      </w:pPr>
    </w:p>
    <w:p w14:paraId="32FF70DF" w14:textId="0C99FCCC" w:rsidR="008931D8" w:rsidRPr="00D31536" w:rsidRDefault="008931D8" w:rsidP="00D31536">
      <w:pPr>
        <w:spacing w:line="360" w:lineRule="auto"/>
        <w:rPr>
          <w:rFonts w:ascii="Arial" w:hAnsi="Arial" w:cs="Arial"/>
          <w:sz w:val="22"/>
          <w:szCs w:val="22"/>
        </w:rPr>
      </w:pPr>
    </w:p>
    <w:p w14:paraId="29EEC125" w14:textId="77777777" w:rsidR="008931D8" w:rsidRPr="00D31536" w:rsidRDefault="008931D8" w:rsidP="00D31536">
      <w:pPr>
        <w:spacing w:line="360" w:lineRule="auto"/>
        <w:rPr>
          <w:rFonts w:ascii="Arial" w:hAnsi="Arial" w:cs="Arial"/>
          <w:b/>
          <w:bCs/>
          <w:sz w:val="22"/>
          <w:szCs w:val="22"/>
          <w:u w:val="single"/>
        </w:rPr>
      </w:pPr>
    </w:p>
    <w:p w14:paraId="573349D1" w14:textId="77777777" w:rsidR="008931D8" w:rsidRPr="00D31536" w:rsidRDefault="008931D8" w:rsidP="00D31536">
      <w:pPr>
        <w:spacing w:line="360" w:lineRule="auto"/>
        <w:rPr>
          <w:rFonts w:ascii="Arial" w:hAnsi="Arial" w:cs="Arial"/>
          <w:b/>
          <w:bCs/>
          <w:sz w:val="22"/>
          <w:szCs w:val="22"/>
          <w:u w:val="single"/>
        </w:rPr>
      </w:pPr>
    </w:p>
    <w:p w14:paraId="54BE157E" w14:textId="77777777" w:rsidR="008931D8" w:rsidRPr="00D31536" w:rsidRDefault="008931D8" w:rsidP="00D31536">
      <w:pPr>
        <w:spacing w:line="360" w:lineRule="auto"/>
        <w:rPr>
          <w:rFonts w:ascii="Arial" w:hAnsi="Arial" w:cs="Arial"/>
          <w:b/>
          <w:bCs/>
          <w:sz w:val="22"/>
          <w:szCs w:val="22"/>
          <w:u w:val="single"/>
        </w:rPr>
      </w:pPr>
    </w:p>
    <w:p w14:paraId="38406146" w14:textId="77777777" w:rsidR="008931D8" w:rsidRPr="00D31536" w:rsidRDefault="008931D8" w:rsidP="00D31536">
      <w:pPr>
        <w:spacing w:line="360" w:lineRule="auto"/>
        <w:rPr>
          <w:rFonts w:ascii="Arial" w:hAnsi="Arial" w:cs="Arial"/>
          <w:b/>
          <w:bCs/>
          <w:sz w:val="22"/>
          <w:szCs w:val="22"/>
          <w:u w:val="single"/>
        </w:rPr>
      </w:pPr>
    </w:p>
    <w:p w14:paraId="78158A39" w14:textId="77777777" w:rsidR="008931D8" w:rsidRPr="00D31536" w:rsidRDefault="008931D8" w:rsidP="00D31536">
      <w:pPr>
        <w:spacing w:line="360" w:lineRule="auto"/>
        <w:rPr>
          <w:rFonts w:ascii="Arial" w:hAnsi="Arial" w:cs="Arial"/>
          <w:b/>
          <w:bCs/>
          <w:sz w:val="22"/>
          <w:szCs w:val="22"/>
          <w:u w:val="single"/>
        </w:rPr>
      </w:pPr>
    </w:p>
    <w:p w14:paraId="474D9ACB" w14:textId="77777777" w:rsidR="008931D8" w:rsidRPr="00D31536" w:rsidRDefault="008931D8" w:rsidP="00D31536">
      <w:pPr>
        <w:spacing w:line="360" w:lineRule="auto"/>
        <w:rPr>
          <w:rFonts w:ascii="Arial" w:hAnsi="Arial" w:cs="Arial"/>
          <w:b/>
          <w:bCs/>
          <w:sz w:val="22"/>
          <w:szCs w:val="22"/>
          <w:u w:val="single"/>
        </w:rPr>
      </w:pPr>
    </w:p>
    <w:p w14:paraId="114397FB" w14:textId="77777777" w:rsidR="008931D8" w:rsidRPr="00D31536" w:rsidRDefault="008931D8" w:rsidP="00D31536">
      <w:pPr>
        <w:spacing w:line="360" w:lineRule="auto"/>
        <w:rPr>
          <w:rFonts w:ascii="Arial" w:hAnsi="Arial" w:cs="Arial"/>
          <w:b/>
          <w:bCs/>
          <w:sz w:val="22"/>
          <w:szCs w:val="22"/>
          <w:u w:val="single"/>
        </w:rPr>
      </w:pPr>
    </w:p>
    <w:p w14:paraId="1194C72C" w14:textId="77777777" w:rsidR="008931D8" w:rsidRPr="00D31536" w:rsidRDefault="008931D8" w:rsidP="00D31536">
      <w:pPr>
        <w:spacing w:line="360" w:lineRule="auto"/>
        <w:rPr>
          <w:rFonts w:ascii="Arial" w:hAnsi="Arial" w:cs="Arial"/>
          <w:b/>
          <w:bCs/>
          <w:sz w:val="22"/>
          <w:szCs w:val="22"/>
          <w:u w:val="single"/>
        </w:rPr>
      </w:pPr>
    </w:p>
    <w:p w14:paraId="6F3F9908" w14:textId="77777777" w:rsidR="008931D8" w:rsidRPr="00D31536" w:rsidRDefault="008931D8" w:rsidP="00D31536">
      <w:pPr>
        <w:spacing w:line="360" w:lineRule="auto"/>
        <w:rPr>
          <w:rFonts w:ascii="Arial" w:hAnsi="Arial" w:cs="Arial"/>
          <w:b/>
          <w:bCs/>
          <w:sz w:val="22"/>
          <w:szCs w:val="22"/>
          <w:u w:val="single"/>
        </w:rPr>
      </w:pPr>
    </w:p>
    <w:p w14:paraId="7DBE36C7" w14:textId="77777777" w:rsidR="008931D8" w:rsidRPr="00D31536" w:rsidRDefault="008931D8" w:rsidP="00D31536">
      <w:pPr>
        <w:spacing w:line="360" w:lineRule="auto"/>
        <w:rPr>
          <w:rFonts w:ascii="Arial" w:hAnsi="Arial" w:cs="Arial"/>
          <w:b/>
          <w:bCs/>
          <w:sz w:val="22"/>
          <w:szCs w:val="22"/>
          <w:u w:val="single"/>
        </w:rPr>
      </w:pPr>
    </w:p>
    <w:p w14:paraId="482FFCF3" w14:textId="77777777" w:rsidR="008931D8" w:rsidRPr="00D31536" w:rsidRDefault="008931D8" w:rsidP="00D31536">
      <w:pPr>
        <w:spacing w:line="360" w:lineRule="auto"/>
        <w:rPr>
          <w:rFonts w:ascii="Arial" w:hAnsi="Arial" w:cs="Arial"/>
          <w:b/>
          <w:bCs/>
          <w:sz w:val="22"/>
          <w:szCs w:val="22"/>
          <w:u w:val="single"/>
        </w:rPr>
      </w:pPr>
    </w:p>
    <w:p w14:paraId="6D3D643F" w14:textId="77777777" w:rsidR="008931D8" w:rsidRPr="00D31536" w:rsidRDefault="008931D8" w:rsidP="00D31536">
      <w:pPr>
        <w:spacing w:line="360" w:lineRule="auto"/>
        <w:rPr>
          <w:rFonts w:ascii="Arial" w:hAnsi="Arial" w:cs="Arial"/>
          <w:b/>
          <w:bCs/>
          <w:sz w:val="22"/>
          <w:szCs w:val="22"/>
          <w:u w:val="single"/>
        </w:rPr>
      </w:pPr>
    </w:p>
    <w:p w14:paraId="77F13889" w14:textId="77777777" w:rsidR="008931D8" w:rsidRPr="00D31536" w:rsidRDefault="008931D8" w:rsidP="00D31536">
      <w:pPr>
        <w:spacing w:line="360" w:lineRule="auto"/>
        <w:rPr>
          <w:rFonts w:ascii="Arial" w:hAnsi="Arial" w:cs="Arial"/>
          <w:b/>
          <w:bCs/>
          <w:sz w:val="22"/>
          <w:szCs w:val="22"/>
          <w:u w:val="single"/>
        </w:rPr>
      </w:pPr>
    </w:p>
    <w:p w14:paraId="0FD5ACA9" w14:textId="77777777" w:rsidR="00D31536" w:rsidRPr="00D31536" w:rsidRDefault="00D31536" w:rsidP="00D31536">
      <w:pPr>
        <w:spacing w:line="360" w:lineRule="auto"/>
        <w:rPr>
          <w:rFonts w:ascii="Arial" w:hAnsi="Arial" w:cs="Arial"/>
          <w:b/>
          <w:bCs/>
          <w:sz w:val="22"/>
          <w:szCs w:val="22"/>
          <w:u w:val="single"/>
        </w:rPr>
      </w:pPr>
    </w:p>
    <w:p w14:paraId="499650D3" w14:textId="77777777" w:rsidR="00D31536" w:rsidRPr="00D31536" w:rsidRDefault="00D31536" w:rsidP="00D31536">
      <w:pPr>
        <w:spacing w:line="360" w:lineRule="auto"/>
        <w:rPr>
          <w:rFonts w:ascii="Arial" w:hAnsi="Arial" w:cs="Arial"/>
          <w:b/>
          <w:bCs/>
          <w:sz w:val="22"/>
          <w:szCs w:val="22"/>
          <w:u w:val="single"/>
        </w:rPr>
      </w:pPr>
    </w:p>
    <w:p w14:paraId="039C61EA" w14:textId="77777777" w:rsidR="00D31536" w:rsidRPr="00D31536" w:rsidRDefault="00D31536" w:rsidP="00D31536">
      <w:pPr>
        <w:spacing w:line="360" w:lineRule="auto"/>
        <w:rPr>
          <w:rFonts w:ascii="Arial" w:hAnsi="Arial" w:cs="Arial"/>
          <w:b/>
          <w:bCs/>
          <w:sz w:val="22"/>
          <w:szCs w:val="22"/>
          <w:u w:val="single"/>
        </w:rPr>
      </w:pPr>
    </w:p>
    <w:p w14:paraId="5107B988" w14:textId="77777777" w:rsidR="00D31536" w:rsidRDefault="00D31536" w:rsidP="00D31536">
      <w:pPr>
        <w:spacing w:line="360" w:lineRule="auto"/>
        <w:rPr>
          <w:rFonts w:ascii="Arial" w:hAnsi="Arial" w:cs="Arial"/>
          <w:b/>
          <w:bCs/>
          <w:sz w:val="22"/>
          <w:szCs w:val="22"/>
          <w:u w:val="single"/>
        </w:rPr>
      </w:pPr>
    </w:p>
    <w:p w14:paraId="40841C0E" w14:textId="77777777" w:rsidR="00D31536" w:rsidRDefault="00D31536" w:rsidP="00D31536">
      <w:pPr>
        <w:spacing w:line="360" w:lineRule="auto"/>
        <w:rPr>
          <w:rFonts w:ascii="Arial" w:hAnsi="Arial" w:cs="Arial"/>
          <w:b/>
          <w:bCs/>
          <w:sz w:val="22"/>
          <w:szCs w:val="22"/>
          <w:u w:val="single"/>
        </w:rPr>
      </w:pPr>
    </w:p>
    <w:p w14:paraId="3DA5281D" w14:textId="77777777" w:rsidR="00D31536" w:rsidRDefault="00D31536" w:rsidP="00D31536">
      <w:pPr>
        <w:spacing w:line="360" w:lineRule="auto"/>
        <w:rPr>
          <w:rFonts w:ascii="Arial" w:hAnsi="Arial" w:cs="Arial"/>
          <w:b/>
          <w:bCs/>
          <w:sz w:val="22"/>
          <w:szCs w:val="22"/>
          <w:u w:val="single"/>
        </w:rPr>
      </w:pPr>
    </w:p>
    <w:p w14:paraId="29069D0D" w14:textId="77777777" w:rsidR="00D31536" w:rsidRDefault="00D31536" w:rsidP="00D31536">
      <w:pPr>
        <w:spacing w:line="360" w:lineRule="auto"/>
        <w:rPr>
          <w:rFonts w:ascii="Arial" w:hAnsi="Arial" w:cs="Arial"/>
          <w:b/>
          <w:bCs/>
          <w:sz w:val="22"/>
          <w:szCs w:val="22"/>
          <w:u w:val="single"/>
        </w:rPr>
      </w:pPr>
    </w:p>
    <w:p w14:paraId="5B0D5C31" w14:textId="77777777" w:rsidR="00D31536" w:rsidRDefault="00D31536" w:rsidP="00D31536">
      <w:pPr>
        <w:spacing w:line="360" w:lineRule="auto"/>
        <w:rPr>
          <w:rFonts w:ascii="Arial" w:hAnsi="Arial" w:cs="Arial"/>
          <w:b/>
          <w:bCs/>
          <w:sz w:val="22"/>
          <w:szCs w:val="22"/>
          <w:u w:val="single"/>
        </w:rPr>
      </w:pPr>
    </w:p>
    <w:p w14:paraId="0A83D32A" w14:textId="7DC3C945"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 xml:space="preserve">Chapter 2: Literature Review </w:t>
      </w:r>
    </w:p>
    <w:p w14:paraId="1A2669F6" w14:textId="5D7304D8"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purpose of the author’s literature review is to research the topics of the Expressive Arts and child Well-being and find information that suggests that there is a link between the two. The aim is to highlight current theorists’ points of view and compare the different ideas that may be suggested.</w:t>
      </w:r>
    </w:p>
    <w:p w14:paraId="0F92164E" w14:textId="77777777" w:rsidR="008931D8" w:rsidRPr="00D31536" w:rsidRDefault="008931D8" w:rsidP="00D31536">
      <w:pPr>
        <w:spacing w:line="360" w:lineRule="auto"/>
        <w:rPr>
          <w:rFonts w:ascii="Arial" w:hAnsi="Arial" w:cs="Arial"/>
          <w:sz w:val="22"/>
          <w:szCs w:val="22"/>
        </w:rPr>
      </w:pPr>
    </w:p>
    <w:p w14:paraId="4DA4D416" w14:textId="6DA1830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research will come from a variety of sources including books, journals and government papers. The author will use a qualitative approach in order to gather quality sources of information from key education sector practitioners, regulators and advisors.</w:t>
      </w:r>
    </w:p>
    <w:p w14:paraId="682BD0F8" w14:textId="73FCB400" w:rsidR="008931D8" w:rsidRPr="00D31536" w:rsidRDefault="008931D8" w:rsidP="00D31536">
      <w:pPr>
        <w:spacing w:line="360" w:lineRule="auto"/>
        <w:rPr>
          <w:rFonts w:ascii="Arial" w:hAnsi="Arial" w:cs="Arial"/>
          <w:sz w:val="22"/>
          <w:szCs w:val="22"/>
        </w:rPr>
      </w:pPr>
    </w:p>
    <w:p w14:paraId="40925225" w14:textId="55801DD8"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2.1 Well-being</w:t>
      </w:r>
    </w:p>
    <w:p w14:paraId="2C8BEEF8" w14:textId="1BC3889B"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Child well-being as found by </w:t>
      </w:r>
      <w:proofErr w:type="spellStart"/>
      <w:r w:rsidRPr="00D31536">
        <w:rPr>
          <w:rFonts w:ascii="Arial" w:hAnsi="Arial" w:cs="Arial"/>
          <w:sz w:val="22"/>
          <w:szCs w:val="22"/>
        </w:rPr>
        <w:t>Axford</w:t>
      </w:r>
      <w:proofErr w:type="spellEnd"/>
      <w:r w:rsidRPr="00D31536">
        <w:rPr>
          <w:rFonts w:ascii="Arial" w:hAnsi="Arial" w:cs="Arial"/>
          <w:sz w:val="22"/>
          <w:szCs w:val="22"/>
        </w:rPr>
        <w:t xml:space="preserve"> (2012) is based on the need of the child. This can change over time and there are beliefs that needs are manufactured by economic development. However, the idea that the needs of the child must be met before they can reach a state of good well-being is also supported by Maslow (Learning Theories, 2020). Maslow offers that there is a hierarchy of needs that must be met before reaching the top, which is considered to be ‘self-actualisation’. However, to reach this level they must first have their physiological needs met. This is considered to be the basic human needs, including; air, food, water, sex and sleep. Once these are met, it is then suggested that they need to meet safety needs, including: security of health, property and environment. Next is considered to be belongingness, this </w:t>
      </w:r>
      <w:proofErr w:type="gramStart"/>
      <w:r w:rsidRPr="00D31536">
        <w:rPr>
          <w:rFonts w:ascii="Arial" w:hAnsi="Arial" w:cs="Arial"/>
          <w:sz w:val="22"/>
          <w:szCs w:val="22"/>
        </w:rPr>
        <w:t>includes:</w:t>
      </w:r>
      <w:proofErr w:type="gramEnd"/>
      <w:r w:rsidRPr="00D31536">
        <w:rPr>
          <w:rFonts w:ascii="Arial" w:hAnsi="Arial" w:cs="Arial"/>
          <w:sz w:val="22"/>
          <w:szCs w:val="22"/>
        </w:rPr>
        <w:t xml:space="preserve"> love, friendship, intimacy and family. Lastly, they need to have their esteem needs met, </w:t>
      </w:r>
      <w:proofErr w:type="gramStart"/>
      <w:r w:rsidRPr="00D31536">
        <w:rPr>
          <w:rFonts w:ascii="Arial" w:hAnsi="Arial" w:cs="Arial"/>
          <w:sz w:val="22"/>
          <w:szCs w:val="22"/>
        </w:rPr>
        <w:t>including:</w:t>
      </w:r>
      <w:proofErr w:type="gramEnd"/>
      <w:r w:rsidRPr="00D31536">
        <w:rPr>
          <w:rFonts w:ascii="Arial" w:hAnsi="Arial" w:cs="Arial"/>
          <w:sz w:val="22"/>
          <w:szCs w:val="22"/>
        </w:rPr>
        <w:t xml:space="preserve"> confidence, achievement, self-esteem and respect. Then it is said they can reach Self- Actualisation.</w:t>
      </w:r>
    </w:p>
    <w:p w14:paraId="375C575C" w14:textId="6C902EF9" w:rsidR="008931D8" w:rsidRPr="00D31536" w:rsidRDefault="008931D8" w:rsidP="00D31536">
      <w:pPr>
        <w:spacing w:line="360" w:lineRule="auto"/>
        <w:rPr>
          <w:rFonts w:ascii="Arial" w:hAnsi="Arial" w:cs="Arial"/>
          <w:sz w:val="22"/>
          <w:szCs w:val="22"/>
        </w:rPr>
      </w:pPr>
    </w:p>
    <w:p w14:paraId="7266FC64" w14:textId="0521C0E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National Assembly for Wales (2018) have reported that, on average, three children in an average sized classroom will have a mental health problem. Well-being is becoming an increasing concern in this ever-changing society and The Welsh Government (2020) have created an Area of Learning within the new curriculum dedicated to the ‘health and Well-being’ of learners in Primary schools across Wales. </w:t>
      </w:r>
    </w:p>
    <w:p w14:paraId="7AF1CE2E" w14:textId="297FB55F" w:rsidR="008931D8" w:rsidRPr="00D31536" w:rsidRDefault="008931D8" w:rsidP="00D31536">
      <w:pPr>
        <w:spacing w:line="360" w:lineRule="auto"/>
        <w:rPr>
          <w:rFonts w:ascii="Arial" w:hAnsi="Arial" w:cs="Arial"/>
          <w:sz w:val="22"/>
          <w:szCs w:val="22"/>
        </w:rPr>
      </w:pPr>
    </w:p>
    <w:p w14:paraId="33858B2B" w14:textId="0643020D"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Estyn (</w:t>
      </w:r>
      <w:r w:rsidRPr="00D31536">
        <w:rPr>
          <w:rFonts w:ascii="Arial" w:hAnsi="Arial" w:cs="Arial"/>
          <w:sz w:val="22"/>
          <w:szCs w:val="22"/>
        </w:rPr>
        <w:t>2019</w:t>
      </w:r>
      <w:r w:rsidRPr="00D31536">
        <w:rPr>
          <w:rFonts w:ascii="Arial" w:hAnsi="Arial" w:cs="Arial"/>
          <w:sz w:val="22"/>
          <w:szCs w:val="22"/>
        </w:rPr>
        <w:t xml:space="preserve">) find that two-thirds of primary schools in Wales take a whole school approach to health and well-being ensuring that an all-inclusive approach is taken by schools. </w:t>
      </w:r>
      <w:r w:rsidRPr="00D31536">
        <w:rPr>
          <w:rFonts w:ascii="Arial" w:hAnsi="Arial" w:cs="Arial"/>
          <w:sz w:val="22"/>
          <w:szCs w:val="22"/>
        </w:rPr>
        <w:t xml:space="preserve">Estyn state that it is important to remind children how to act and behave by telling them through assemblies, in school policies and by practitioners leading by example. However, Estyn report that children are increasingly reporting higher negative experiences in school every year. They state that lessons about bullying are meaningless unless an incident </w:t>
      </w:r>
      <w:proofErr w:type="gramStart"/>
      <w:r w:rsidRPr="00D31536">
        <w:rPr>
          <w:rFonts w:ascii="Arial" w:hAnsi="Arial" w:cs="Arial"/>
          <w:sz w:val="22"/>
          <w:szCs w:val="22"/>
        </w:rPr>
        <w:t>occurs</w:t>
      </w:r>
      <w:proofErr w:type="gramEnd"/>
      <w:r w:rsidRPr="00D31536">
        <w:rPr>
          <w:rFonts w:ascii="Arial" w:hAnsi="Arial" w:cs="Arial"/>
          <w:sz w:val="22"/>
          <w:szCs w:val="22"/>
        </w:rPr>
        <w:t xml:space="preserve"> and </w:t>
      </w:r>
      <w:r w:rsidRPr="00D31536">
        <w:rPr>
          <w:rFonts w:ascii="Arial" w:hAnsi="Arial" w:cs="Arial"/>
          <w:sz w:val="22"/>
          <w:szCs w:val="22"/>
        </w:rPr>
        <w:lastRenderedPageBreak/>
        <w:t xml:space="preserve">the schools deals with the allegations accordingly. </w:t>
      </w:r>
      <w:proofErr w:type="spellStart"/>
      <w:r w:rsidRPr="00D31536">
        <w:rPr>
          <w:rFonts w:ascii="Arial" w:hAnsi="Arial" w:cs="Arial"/>
          <w:sz w:val="22"/>
          <w:szCs w:val="22"/>
        </w:rPr>
        <w:t>Aggleton</w:t>
      </w:r>
      <w:proofErr w:type="spellEnd"/>
      <w:r w:rsidRPr="00D31536">
        <w:rPr>
          <w:rFonts w:ascii="Arial" w:hAnsi="Arial" w:cs="Arial"/>
          <w:sz w:val="22"/>
          <w:szCs w:val="22"/>
        </w:rPr>
        <w:t xml:space="preserve"> et Al (2010) discusses the idea that most schools take on the approach of trying to fix mental health in children before if even occurs. However, this is difficult to do when other factors are considered, for example, home life and social life. </w:t>
      </w:r>
      <w:proofErr w:type="spellStart"/>
      <w:r w:rsidRPr="00D31536">
        <w:rPr>
          <w:rFonts w:ascii="Arial" w:hAnsi="Arial" w:cs="Arial"/>
          <w:sz w:val="22"/>
          <w:szCs w:val="22"/>
        </w:rPr>
        <w:t>Aggleton</w:t>
      </w:r>
      <w:proofErr w:type="spellEnd"/>
      <w:r w:rsidRPr="00D31536">
        <w:rPr>
          <w:rFonts w:ascii="Arial" w:hAnsi="Arial" w:cs="Arial"/>
          <w:sz w:val="22"/>
          <w:szCs w:val="22"/>
        </w:rPr>
        <w:t xml:space="preserve"> suggests that the best method to helping children’s well-being in school is to equip them with the tools they need to understand the emotions they are feeling and why they are feeling that way and work with them to find coping mechanisms that work for that individual. However, the Children’s Society (2020) have stated that it is not the child’s responsibility to think about their well-being, its necessary that every child should have a good support system in place around them including their home, at school and in their neighbourhood in order for them to thrive.</w:t>
      </w:r>
    </w:p>
    <w:p w14:paraId="53B25136" w14:textId="7AE27010" w:rsidR="008931D8" w:rsidRPr="00D31536" w:rsidRDefault="008931D8" w:rsidP="00D31536">
      <w:pPr>
        <w:spacing w:line="360" w:lineRule="auto"/>
        <w:rPr>
          <w:rFonts w:ascii="Arial" w:hAnsi="Arial" w:cs="Arial"/>
          <w:sz w:val="22"/>
          <w:szCs w:val="22"/>
        </w:rPr>
      </w:pPr>
    </w:p>
    <w:p w14:paraId="73E3FB67" w14:textId="7E34C7EB"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It a national priority for the schools across Wales to make sure that the well-being of the children is being looked after. ‘Children who have strong relationships and a positive sense of self - and who can manage their own health and emotions - are in a better position to reach their full potential in the future’. (National Assembly for Wales, 2018, p30)</w:t>
      </w:r>
    </w:p>
    <w:p w14:paraId="648D665C" w14:textId="1F9CB5FC" w:rsidR="008931D8" w:rsidRPr="00D31536" w:rsidRDefault="008931D8" w:rsidP="00D31536">
      <w:pPr>
        <w:spacing w:line="360" w:lineRule="auto"/>
        <w:rPr>
          <w:rFonts w:ascii="Arial" w:hAnsi="Arial" w:cs="Arial"/>
          <w:sz w:val="22"/>
          <w:szCs w:val="22"/>
        </w:rPr>
      </w:pPr>
    </w:p>
    <w:p w14:paraId="09CE5996" w14:textId="48E06CF0"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2.2 The Expressive Arts and Well-being</w:t>
      </w:r>
    </w:p>
    <w:p w14:paraId="5343D0C6" w14:textId="77777777" w:rsidR="008931D8" w:rsidRPr="00D31536" w:rsidRDefault="008931D8" w:rsidP="00D31536">
      <w:pPr>
        <w:spacing w:line="360" w:lineRule="auto"/>
        <w:jc w:val="center"/>
        <w:rPr>
          <w:rFonts w:ascii="Arial" w:hAnsi="Arial" w:cs="Arial"/>
          <w:sz w:val="22"/>
          <w:szCs w:val="22"/>
        </w:rPr>
      </w:pPr>
    </w:p>
    <w:p w14:paraId="549CFE2C" w14:textId="0B20410A" w:rsidR="008931D8" w:rsidRPr="00D31536" w:rsidRDefault="008931D8" w:rsidP="00D31536">
      <w:pPr>
        <w:spacing w:line="360" w:lineRule="auto"/>
        <w:jc w:val="center"/>
        <w:rPr>
          <w:rFonts w:ascii="Arial" w:hAnsi="Arial" w:cs="Arial"/>
          <w:sz w:val="22"/>
          <w:szCs w:val="22"/>
        </w:rPr>
      </w:pPr>
      <w:r w:rsidRPr="00D31536">
        <w:rPr>
          <w:rFonts w:ascii="Arial" w:hAnsi="Arial" w:cs="Arial"/>
          <w:sz w:val="22"/>
          <w:szCs w:val="22"/>
        </w:rPr>
        <w:t>“Through teaching Individuals to see what is around them, to express their feelings and constantly affirm that they, and only they, can make those particular marks on paper or canvas, you increase opportunities for those people to know more about themselves and their unique rights for respect and self-love”. (Warren, 2008, P44)</w:t>
      </w:r>
    </w:p>
    <w:p w14:paraId="2C2AF291" w14:textId="77777777" w:rsidR="008931D8" w:rsidRPr="00D31536" w:rsidRDefault="008931D8" w:rsidP="00D31536">
      <w:pPr>
        <w:spacing w:line="360" w:lineRule="auto"/>
        <w:rPr>
          <w:rFonts w:ascii="Arial" w:hAnsi="Arial" w:cs="Arial"/>
          <w:sz w:val="22"/>
          <w:szCs w:val="22"/>
        </w:rPr>
      </w:pPr>
    </w:p>
    <w:p w14:paraId="790EC02E" w14:textId="080DAE6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Cultural Learning Alliance (2018) perceive the arts as being a vital creative outlet for children. Children might not always have the words to express their emotions or describe how they are feeling, therefore the arts </w:t>
      </w:r>
      <w:proofErr w:type="gramStart"/>
      <w:r w:rsidRPr="00D31536">
        <w:rPr>
          <w:rFonts w:ascii="Arial" w:hAnsi="Arial" w:cs="Arial"/>
          <w:sz w:val="22"/>
          <w:szCs w:val="22"/>
        </w:rPr>
        <w:t>enables</w:t>
      </w:r>
      <w:proofErr w:type="gramEnd"/>
      <w:r w:rsidRPr="00D31536">
        <w:rPr>
          <w:rFonts w:ascii="Arial" w:hAnsi="Arial" w:cs="Arial"/>
          <w:sz w:val="22"/>
          <w:szCs w:val="22"/>
        </w:rPr>
        <w:t xml:space="preserve"> them to express them in a way that is more comfortable for them. Children can work through their problems and find ways of coping through the creative process. </w:t>
      </w:r>
      <w:r w:rsidRPr="00D31536">
        <w:rPr>
          <w:rFonts w:ascii="Arial" w:hAnsi="Arial" w:cs="Arial"/>
          <w:sz w:val="22"/>
          <w:szCs w:val="22"/>
        </w:rPr>
        <w:t xml:space="preserve">Warren (2008) has </w:t>
      </w:r>
      <w:r w:rsidRPr="00D31536">
        <w:rPr>
          <w:rFonts w:ascii="Arial" w:hAnsi="Arial" w:cs="Arial"/>
          <w:sz w:val="22"/>
          <w:szCs w:val="22"/>
        </w:rPr>
        <w:t xml:space="preserve">even </w:t>
      </w:r>
      <w:r w:rsidRPr="00D31536">
        <w:rPr>
          <w:rFonts w:ascii="Arial" w:hAnsi="Arial" w:cs="Arial"/>
          <w:sz w:val="22"/>
          <w:szCs w:val="22"/>
        </w:rPr>
        <w:t>stated that the creative process is as important, if not more important than the final outcome.</w:t>
      </w:r>
      <w:r w:rsidRPr="00D31536">
        <w:rPr>
          <w:rFonts w:ascii="Arial" w:hAnsi="Arial" w:cs="Arial"/>
          <w:sz w:val="22"/>
          <w:szCs w:val="22"/>
        </w:rPr>
        <w:t xml:space="preserve"> Duncan (2019) reports a difference between artists teaching art and a teacher teaching art as an artist puts more emphasis on the creative process which is suggested to create more of a sense of enjoyment in children and achievement in creating high quality work. It is also suggested that reports show greater self-esteem levels, higher motivation, resilience, self-awareness and community engagement.  However, </w:t>
      </w:r>
      <w:proofErr w:type="spellStart"/>
      <w:r w:rsidRPr="00D31536">
        <w:rPr>
          <w:rFonts w:ascii="Arial" w:hAnsi="Arial" w:cs="Arial"/>
          <w:sz w:val="22"/>
          <w:szCs w:val="22"/>
        </w:rPr>
        <w:t>Knill</w:t>
      </w:r>
      <w:proofErr w:type="spellEnd"/>
      <w:r w:rsidRPr="00D31536">
        <w:rPr>
          <w:rFonts w:ascii="Arial" w:hAnsi="Arial" w:cs="Arial"/>
          <w:sz w:val="22"/>
          <w:szCs w:val="22"/>
        </w:rPr>
        <w:t xml:space="preserve"> et Al (2005) emphasise that the likes of art therapists focus on the aesthetic of the work produced in order to reach an understanding of how an individual is feeling on the inside as that is what is expressed in the end product of an art piece. This </w:t>
      </w:r>
      <w:r w:rsidRPr="00D31536">
        <w:rPr>
          <w:rFonts w:ascii="Arial" w:hAnsi="Arial" w:cs="Arial"/>
          <w:sz w:val="22"/>
          <w:szCs w:val="22"/>
        </w:rPr>
        <w:lastRenderedPageBreak/>
        <w:t>suggests that the end product is what is ultimately going to help with the well-being of the child.</w:t>
      </w:r>
    </w:p>
    <w:p w14:paraId="2F91154E" w14:textId="77777777" w:rsidR="008931D8" w:rsidRPr="00D31536" w:rsidRDefault="008931D8" w:rsidP="00D31536">
      <w:pPr>
        <w:spacing w:line="360" w:lineRule="auto"/>
        <w:rPr>
          <w:rFonts w:ascii="Arial" w:hAnsi="Arial" w:cs="Arial"/>
          <w:sz w:val="22"/>
          <w:szCs w:val="22"/>
        </w:rPr>
      </w:pPr>
    </w:p>
    <w:p w14:paraId="4367C8F0" w14:textId="22C1ACB1"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Cultural Learning Alliance (2018) suggests that the arts are a way for children to ‘switch off’ from any pressures that they may find themselves under in today’s society. It has been found that people that participated in creative activities were 38% more likely to report to be in good health and those that participated in dance 60% more likely than those who do not.</w:t>
      </w:r>
    </w:p>
    <w:p w14:paraId="7B0ABE77" w14:textId="6639D5F6" w:rsidR="003B6D28" w:rsidRPr="00D31536" w:rsidRDefault="003B6D28" w:rsidP="00D31536">
      <w:pPr>
        <w:spacing w:line="360" w:lineRule="auto"/>
        <w:rPr>
          <w:rFonts w:ascii="Arial" w:hAnsi="Arial" w:cs="Arial"/>
          <w:sz w:val="22"/>
          <w:szCs w:val="22"/>
        </w:rPr>
      </w:pPr>
    </w:p>
    <w:p w14:paraId="53D22C96" w14:textId="294D84D9" w:rsidR="003B6D28" w:rsidRPr="00D31536" w:rsidRDefault="003B6D28" w:rsidP="00D31536">
      <w:pPr>
        <w:spacing w:line="360" w:lineRule="auto"/>
        <w:rPr>
          <w:rFonts w:ascii="Arial" w:hAnsi="Arial" w:cs="Arial"/>
          <w:sz w:val="22"/>
          <w:szCs w:val="22"/>
        </w:rPr>
      </w:pPr>
      <w:r w:rsidRPr="00D31536">
        <w:rPr>
          <w:rFonts w:ascii="Arial" w:hAnsi="Arial" w:cs="Arial"/>
          <w:sz w:val="22"/>
          <w:szCs w:val="22"/>
        </w:rPr>
        <w:t xml:space="preserve">Warr (2019) </w:t>
      </w:r>
      <w:r w:rsidR="00F9228F" w:rsidRPr="00D31536">
        <w:rPr>
          <w:rFonts w:ascii="Arial" w:hAnsi="Arial" w:cs="Arial"/>
          <w:sz w:val="22"/>
          <w:szCs w:val="22"/>
        </w:rPr>
        <w:t>suggest</w:t>
      </w:r>
      <w:r w:rsidRPr="00D31536">
        <w:rPr>
          <w:rFonts w:ascii="Arial" w:hAnsi="Arial" w:cs="Arial"/>
          <w:sz w:val="22"/>
          <w:szCs w:val="22"/>
        </w:rPr>
        <w:t xml:space="preserve"> that people often make the mistake </w:t>
      </w:r>
      <w:r w:rsidRPr="00D31536">
        <w:rPr>
          <w:rFonts w:ascii="Arial" w:hAnsi="Arial" w:cs="Arial"/>
          <w:sz w:val="22"/>
          <w:szCs w:val="22"/>
        </w:rPr>
        <w:t>in</w:t>
      </w:r>
      <w:r w:rsidRPr="00D31536">
        <w:rPr>
          <w:rFonts w:ascii="Arial" w:hAnsi="Arial" w:cs="Arial"/>
          <w:sz w:val="22"/>
          <w:szCs w:val="22"/>
        </w:rPr>
        <w:t xml:space="preserve"> that schools are there to offer content knowledge and a traditional curriculum, this brings in the concerning fact that the expressive arts are constantly being cut to make room for content standards and testing. However, this is an issue for student well-being and academic performance. </w:t>
      </w:r>
      <w:r w:rsidRPr="00D31536">
        <w:rPr>
          <w:rFonts w:ascii="Arial" w:hAnsi="Arial" w:cs="Arial"/>
          <w:sz w:val="22"/>
          <w:szCs w:val="22"/>
        </w:rPr>
        <w:t>Warr s</w:t>
      </w:r>
      <w:r w:rsidRPr="00D31536">
        <w:rPr>
          <w:rFonts w:ascii="Arial" w:hAnsi="Arial" w:cs="Arial"/>
          <w:sz w:val="22"/>
          <w:szCs w:val="22"/>
        </w:rPr>
        <w:t>tat</w:t>
      </w:r>
      <w:r w:rsidRPr="00D31536">
        <w:rPr>
          <w:rFonts w:ascii="Arial" w:hAnsi="Arial" w:cs="Arial"/>
          <w:sz w:val="22"/>
          <w:szCs w:val="22"/>
        </w:rPr>
        <w:t>es</w:t>
      </w:r>
      <w:r w:rsidRPr="00D31536">
        <w:rPr>
          <w:rFonts w:ascii="Arial" w:hAnsi="Arial" w:cs="Arial"/>
          <w:sz w:val="22"/>
          <w:szCs w:val="22"/>
        </w:rPr>
        <w:t xml:space="preserve"> that most young people do suffer from everyday anxieties or concerns </w:t>
      </w:r>
      <w:r w:rsidR="00F9228F" w:rsidRPr="00D31536">
        <w:rPr>
          <w:rFonts w:ascii="Arial" w:hAnsi="Arial" w:cs="Arial"/>
          <w:sz w:val="22"/>
          <w:szCs w:val="22"/>
        </w:rPr>
        <w:t>or</w:t>
      </w:r>
      <w:r w:rsidRPr="00D31536">
        <w:rPr>
          <w:rFonts w:ascii="Arial" w:hAnsi="Arial" w:cs="Arial"/>
          <w:sz w:val="22"/>
          <w:szCs w:val="22"/>
        </w:rPr>
        <w:t xml:space="preserve"> could be even more serious emotional issues or traumatic event</w:t>
      </w:r>
      <w:r w:rsidR="00F9228F" w:rsidRPr="00D31536">
        <w:rPr>
          <w:rFonts w:ascii="Arial" w:hAnsi="Arial" w:cs="Arial"/>
          <w:sz w:val="22"/>
          <w:szCs w:val="22"/>
        </w:rPr>
        <w:t>s</w:t>
      </w:r>
      <w:r w:rsidRPr="00D31536">
        <w:rPr>
          <w:rFonts w:ascii="Arial" w:hAnsi="Arial" w:cs="Arial"/>
          <w:sz w:val="22"/>
          <w:szCs w:val="22"/>
        </w:rPr>
        <w:t xml:space="preserve"> and they come to schools to looking for coping mechanisms to deal with those feelings and that is when these opportunities for expression, creativity, physical and artistic flow become crucial.</w:t>
      </w:r>
    </w:p>
    <w:p w14:paraId="1501E085" w14:textId="040F1594" w:rsidR="008931D8" w:rsidRPr="00D31536" w:rsidRDefault="008931D8" w:rsidP="00D31536">
      <w:pPr>
        <w:spacing w:line="360" w:lineRule="auto"/>
        <w:rPr>
          <w:rFonts w:ascii="Arial" w:hAnsi="Arial" w:cs="Arial"/>
          <w:sz w:val="22"/>
          <w:szCs w:val="22"/>
        </w:rPr>
      </w:pPr>
    </w:p>
    <w:p w14:paraId="484223AA" w14:textId="2ECA6AA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Warren (2008) states that dance and emotion have a connection and that our inner emotional state is usually by the movements that are initiated, the shapes we form with our body and the responses that are presented to external stimuli. </w:t>
      </w:r>
      <w:r w:rsidRPr="00D31536">
        <w:rPr>
          <w:rFonts w:ascii="Arial" w:hAnsi="Arial" w:cs="Arial"/>
          <w:sz w:val="22"/>
          <w:szCs w:val="22"/>
        </w:rPr>
        <w:t xml:space="preserve">World Economic Forum (2020) </w:t>
      </w:r>
      <w:r w:rsidRPr="00D31536">
        <w:rPr>
          <w:rFonts w:ascii="Arial" w:hAnsi="Arial" w:cs="Arial"/>
          <w:sz w:val="22"/>
          <w:szCs w:val="22"/>
        </w:rPr>
        <w:t xml:space="preserve">agree with this, claiming </w:t>
      </w:r>
      <w:r w:rsidRPr="00D31536">
        <w:rPr>
          <w:rFonts w:ascii="Arial" w:hAnsi="Arial" w:cs="Arial"/>
          <w:sz w:val="22"/>
          <w:szCs w:val="22"/>
        </w:rPr>
        <w:t>that dance has been used in the past to recognise how a person is feeling</w:t>
      </w:r>
      <w:r w:rsidRPr="00D31536">
        <w:rPr>
          <w:rFonts w:ascii="Arial" w:hAnsi="Arial" w:cs="Arial"/>
          <w:sz w:val="22"/>
          <w:szCs w:val="22"/>
        </w:rPr>
        <w:t xml:space="preserve">, </w:t>
      </w:r>
      <w:r w:rsidRPr="00D31536">
        <w:rPr>
          <w:rFonts w:ascii="Arial" w:hAnsi="Arial" w:cs="Arial"/>
          <w:sz w:val="22"/>
          <w:szCs w:val="22"/>
        </w:rPr>
        <w:t>as different movements can be associated with different moods.</w:t>
      </w:r>
      <w:r w:rsidRPr="00D31536">
        <w:rPr>
          <w:rFonts w:ascii="Arial" w:hAnsi="Arial" w:cs="Arial"/>
          <w:sz w:val="22"/>
          <w:szCs w:val="22"/>
        </w:rPr>
        <w:t xml:space="preserve"> It has also been found that </w:t>
      </w:r>
      <w:r w:rsidRPr="00D31536">
        <w:rPr>
          <w:rFonts w:ascii="Arial" w:hAnsi="Arial" w:cs="Arial"/>
          <w:sz w:val="22"/>
          <w:szCs w:val="22"/>
        </w:rPr>
        <w:t>dancing has the ability to modify the emotional state of a person and usually people want to feel happier, therefore it has that effect on them.</w:t>
      </w:r>
    </w:p>
    <w:p w14:paraId="266AC99C" w14:textId="69C534F2" w:rsidR="008931D8" w:rsidRPr="00D31536" w:rsidRDefault="008931D8" w:rsidP="00D31536">
      <w:pPr>
        <w:spacing w:line="360" w:lineRule="auto"/>
        <w:rPr>
          <w:rFonts w:ascii="Arial" w:hAnsi="Arial" w:cs="Arial"/>
          <w:sz w:val="22"/>
          <w:szCs w:val="22"/>
        </w:rPr>
      </w:pPr>
    </w:p>
    <w:p w14:paraId="4D8D087F" w14:textId="06F4CD5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Music has historically been known to be able to make situations and people better according to </w:t>
      </w:r>
      <w:proofErr w:type="spellStart"/>
      <w:r w:rsidRPr="00D31536">
        <w:rPr>
          <w:rFonts w:ascii="Arial" w:hAnsi="Arial" w:cs="Arial"/>
          <w:sz w:val="22"/>
          <w:szCs w:val="22"/>
        </w:rPr>
        <w:t>DeNora</w:t>
      </w:r>
      <w:proofErr w:type="spellEnd"/>
      <w:r w:rsidRPr="00D31536">
        <w:rPr>
          <w:rFonts w:ascii="Arial" w:hAnsi="Arial" w:cs="Arial"/>
          <w:sz w:val="22"/>
          <w:szCs w:val="22"/>
        </w:rPr>
        <w:t xml:space="preserve"> (2013). MacDonald (2012) states that musicians, therapists and philosophers have claimed to have been healed by music mentally, physically and socially from as early as 4000 BC to the present. Warren (2008) suggests that music can take many different forms. It gives feelings and emotions and creates narratives. It can allow someone to express what it is they are feeling and in turn can allow them to feel different emotions.  MacDonald (2012) supports this by stating that when people want to listen to </w:t>
      </w:r>
      <w:proofErr w:type="gramStart"/>
      <w:r w:rsidRPr="00D31536">
        <w:rPr>
          <w:rFonts w:ascii="Arial" w:hAnsi="Arial" w:cs="Arial"/>
          <w:sz w:val="22"/>
          <w:szCs w:val="22"/>
        </w:rPr>
        <w:t>music</w:t>
      </w:r>
      <w:proofErr w:type="gramEnd"/>
      <w:r w:rsidRPr="00D31536">
        <w:rPr>
          <w:rFonts w:ascii="Arial" w:hAnsi="Arial" w:cs="Arial"/>
          <w:sz w:val="22"/>
          <w:szCs w:val="22"/>
        </w:rPr>
        <w:t xml:space="preserve"> they consider factors like ‘how am I feeling?’ and ‘how do I want to feel in five minutes or one hour?’</w:t>
      </w:r>
    </w:p>
    <w:p w14:paraId="4F801704" w14:textId="7F9473B4" w:rsidR="008931D8" w:rsidRPr="00D31536" w:rsidRDefault="008931D8" w:rsidP="00D31536">
      <w:pPr>
        <w:spacing w:line="360" w:lineRule="auto"/>
        <w:rPr>
          <w:rFonts w:ascii="Arial" w:hAnsi="Arial" w:cs="Arial"/>
          <w:sz w:val="22"/>
          <w:szCs w:val="22"/>
        </w:rPr>
      </w:pPr>
    </w:p>
    <w:p w14:paraId="357ADF5D" w14:textId="7D8F0A9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welsh NHS confederation (2018) offer a few challenges, however, that will be faced when considering measuring the health and well-being of someone that is taking some form </w:t>
      </w:r>
      <w:r w:rsidRPr="00D31536">
        <w:rPr>
          <w:rFonts w:ascii="Arial" w:hAnsi="Arial" w:cs="Arial"/>
          <w:sz w:val="22"/>
          <w:szCs w:val="22"/>
        </w:rPr>
        <w:lastRenderedPageBreak/>
        <w:t>of Expressive Arts class. Firstly, they suggest that it would be hard to tell if it is the Expressive Arts lesson itself that is having any effect on the person when most classes include other elements like physical activity or a social element that could also play a factor in the well-being of the individual. Secondly, they suggest that most data gathered during this kind of research is based on qualitative data from interviews or questionnaires, which makes it harder to translate into measurable data that can be used. Lastly, it is very hard to compare data that is found on this topic as interventions that are conducted vary in length of time which makes it hard to know if the results were immediate or found after some time.</w:t>
      </w:r>
    </w:p>
    <w:p w14:paraId="01658E6E" w14:textId="77777777" w:rsidR="008931D8" w:rsidRPr="00D31536" w:rsidRDefault="008931D8" w:rsidP="00D31536">
      <w:pPr>
        <w:spacing w:line="360" w:lineRule="auto"/>
        <w:rPr>
          <w:rFonts w:ascii="Arial" w:hAnsi="Arial" w:cs="Arial"/>
          <w:sz w:val="22"/>
          <w:szCs w:val="22"/>
        </w:rPr>
      </w:pPr>
    </w:p>
    <w:p w14:paraId="545BD1E6" w14:textId="679F84EB"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2.3 The Expressive Arts Therapies</w:t>
      </w:r>
    </w:p>
    <w:p w14:paraId="784E3A95" w14:textId="6F97607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Expressive arts therapies are when art, dance, music, drama, poetry and play are used to help individuals in terms of health care and well-being according to </w:t>
      </w:r>
      <w:proofErr w:type="spellStart"/>
      <w:r w:rsidRPr="00D31536">
        <w:rPr>
          <w:rFonts w:ascii="Arial" w:hAnsi="Arial" w:cs="Arial"/>
          <w:sz w:val="22"/>
          <w:szCs w:val="22"/>
        </w:rPr>
        <w:t>Malchiodi</w:t>
      </w:r>
      <w:proofErr w:type="spellEnd"/>
      <w:r w:rsidRPr="00D31536">
        <w:rPr>
          <w:rFonts w:ascii="Arial" w:hAnsi="Arial" w:cs="Arial"/>
          <w:sz w:val="22"/>
          <w:szCs w:val="22"/>
        </w:rPr>
        <w:t xml:space="preserve"> (2005). Warren (2008) suggests that the arts are not used as a type of medication as the word ‘therapy’ suggests but it does feed the soul and can be used to motivate individuals to recover and can even cause physiological changes in the body. </w:t>
      </w:r>
      <w:r w:rsidRPr="00D31536">
        <w:rPr>
          <w:rFonts w:ascii="Arial" w:hAnsi="Arial" w:cs="Arial"/>
          <w:sz w:val="22"/>
          <w:szCs w:val="22"/>
        </w:rPr>
        <w:t>The Welsh NHS confederation (2018) have</w:t>
      </w:r>
      <w:r w:rsidRPr="00D31536">
        <w:rPr>
          <w:rFonts w:ascii="Arial" w:hAnsi="Arial" w:cs="Arial"/>
          <w:sz w:val="22"/>
          <w:szCs w:val="22"/>
        </w:rPr>
        <w:t xml:space="preserve"> also taken the approach</w:t>
      </w:r>
      <w:r w:rsidRPr="00D31536">
        <w:rPr>
          <w:rFonts w:ascii="Arial" w:hAnsi="Arial" w:cs="Arial"/>
          <w:sz w:val="22"/>
          <w:szCs w:val="22"/>
        </w:rPr>
        <w:t xml:space="preserve"> that the arts can dramatically impact health and well-being outcomes</w:t>
      </w:r>
      <w:r w:rsidRPr="00D31536">
        <w:rPr>
          <w:rFonts w:ascii="Arial" w:hAnsi="Arial" w:cs="Arial"/>
          <w:sz w:val="22"/>
          <w:szCs w:val="22"/>
        </w:rPr>
        <w:t xml:space="preserve"> and find that it is a possible alternative to medication. </w:t>
      </w:r>
    </w:p>
    <w:p w14:paraId="1D5D150B" w14:textId="16FD100E" w:rsidR="008931D8" w:rsidRPr="00D31536" w:rsidRDefault="008931D8" w:rsidP="00D31536">
      <w:pPr>
        <w:spacing w:line="360" w:lineRule="auto"/>
        <w:rPr>
          <w:rFonts w:ascii="Arial" w:hAnsi="Arial" w:cs="Arial"/>
          <w:sz w:val="22"/>
          <w:szCs w:val="22"/>
        </w:rPr>
      </w:pPr>
    </w:p>
    <w:p w14:paraId="055DA063" w14:textId="0F1E624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Rubin (2016) identifies Expressive Arts therapies as a supportive way to help an individual to experience and express their own feelings. Any art created comes from an emotional depth and provides a journey of self-discovery and insight. It is suggested that all inner feelings that are discovered are expressed in some form of outward creation and by teaching an individual to funnel that into a healthy expressive arts form, it allows others around them to know how they are feeling without them having to say it and it allows the individual to focus on something and work on their well-being and heal in a healthy way.</w:t>
      </w:r>
    </w:p>
    <w:p w14:paraId="2AF6B78A" w14:textId="6C2A6189" w:rsidR="008931D8" w:rsidRPr="00D31536" w:rsidRDefault="008931D8" w:rsidP="00D31536">
      <w:pPr>
        <w:spacing w:line="360" w:lineRule="auto"/>
        <w:rPr>
          <w:rFonts w:ascii="Arial" w:hAnsi="Arial" w:cs="Arial"/>
          <w:sz w:val="22"/>
          <w:szCs w:val="22"/>
        </w:rPr>
      </w:pPr>
    </w:p>
    <w:p w14:paraId="13A13E19" w14:textId="39D9A4B9"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Arts therapy plays an important role in schools and, even though, </w:t>
      </w:r>
      <w:proofErr w:type="spellStart"/>
      <w:r w:rsidRPr="00D31536">
        <w:rPr>
          <w:rFonts w:ascii="Arial" w:hAnsi="Arial" w:cs="Arial"/>
          <w:sz w:val="22"/>
          <w:szCs w:val="22"/>
        </w:rPr>
        <w:t>Karkou</w:t>
      </w:r>
      <w:proofErr w:type="spellEnd"/>
      <w:r w:rsidRPr="00D31536">
        <w:rPr>
          <w:rFonts w:ascii="Arial" w:hAnsi="Arial" w:cs="Arial"/>
          <w:sz w:val="22"/>
          <w:szCs w:val="22"/>
        </w:rPr>
        <w:t xml:space="preserve"> (2010) has found that there is a difference between an arts therapist and art teachers, claiming that teachers in the arts are working towards an artistic outcome whereas arts therapy has a clear psychological goal. Schools continue to be an important working environment for arts therapists because it allows them to see them in an environment that they are comfortable in, as opposed to the health service or the social service. </w:t>
      </w:r>
      <w:proofErr w:type="spellStart"/>
      <w:r w:rsidRPr="00D31536">
        <w:rPr>
          <w:rFonts w:ascii="Arial" w:hAnsi="Arial" w:cs="Arial"/>
          <w:sz w:val="22"/>
          <w:szCs w:val="22"/>
        </w:rPr>
        <w:t>Shostak</w:t>
      </w:r>
      <w:proofErr w:type="spellEnd"/>
      <w:r w:rsidRPr="00D31536">
        <w:rPr>
          <w:rFonts w:ascii="Arial" w:hAnsi="Arial" w:cs="Arial"/>
          <w:sz w:val="22"/>
          <w:szCs w:val="22"/>
        </w:rPr>
        <w:t xml:space="preserve"> et Al (2013) suggests that art therapy is of great value within a child’s education and there should be opportunities for art therapist services to be work with schools. Art therapy can give children that may experience social or emotional difficulties to achieve an appropriate level of social and academic achievement.</w:t>
      </w:r>
    </w:p>
    <w:p w14:paraId="18DFE6AF" w14:textId="77777777" w:rsidR="008931D8" w:rsidRPr="00D31536" w:rsidRDefault="008931D8" w:rsidP="00D31536">
      <w:pPr>
        <w:spacing w:line="360" w:lineRule="auto"/>
        <w:rPr>
          <w:rFonts w:ascii="Arial" w:hAnsi="Arial" w:cs="Arial"/>
          <w:sz w:val="22"/>
          <w:szCs w:val="22"/>
        </w:rPr>
      </w:pPr>
    </w:p>
    <w:p w14:paraId="6B993056" w14:textId="58EC0AE9"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lastRenderedPageBreak/>
        <w:t xml:space="preserve">2.4 </w:t>
      </w:r>
      <w:r w:rsidRPr="00D31536">
        <w:rPr>
          <w:rFonts w:ascii="Arial" w:hAnsi="Arial" w:cs="Arial"/>
          <w:sz w:val="22"/>
          <w:szCs w:val="22"/>
          <w:u w:val="single"/>
        </w:rPr>
        <w:t xml:space="preserve">Historical developments </w:t>
      </w:r>
    </w:p>
    <w:p w14:paraId="7416E3C7" w14:textId="7CE1701F" w:rsidR="008931D8" w:rsidRPr="00D31536" w:rsidRDefault="008931D8" w:rsidP="00D31536">
      <w:pPr>
        <w:spacing w:line="360" w:lineRule="auto"/>
        <w:rPr>
          <w:rFonts w:ascii="Arial" w:hAnsi="Arial" w:cs="Arial"/>
          <w:sz w:val="22"/>
          <w:szCs w:val="22"/>
        </w:rPr>
      </w:pPr>
      <w:proofErr w:type="spellStart"/>
      <w:r w:rsidRPr="00D31536">
        <w:rPr>
          <w:rFonts w:ascii="Arial" w:hAnsi="Arial" w:cs="Arial"/>
          <w:sz w:val="22"/>
          <w:szCs w:val="22"/>
        </w:rPr>
        <w:t>Machiodi</w:t>
      </w:r>
      <w:proofErr w:type="spellEnd"/>
      <w:r w:rsidRPr="00D31536">
        <w:rPr>
          <w:rFonts w:ascii="Arial" w:hAnsi="Arial" w:cs="Arial"/>
          <w:sz w:val="22"/>
          <w:szCs w:val="22"/>
        </w:rPr>
        <w:t xml:space="preserve"> (2005) and </w:t>
      </w:r>
      <w:proofErr w:type="spellStart"/>
      <w:r w:rsidRPr="00D31536">
        <w:rPr>
          <w:rFonts w:ascii="Arial" w:hAnsi="Arial" w:cs="Arial"/>
          <w:sz w:val="22"/>
          <w:szCs w:val="22"/>
        </w:rPr>
        <w:t>Knill</w:t>
      </w:r>
      <w:proofErr w:type="spellEnd"/>
      <w:r w:rsidRPr="00D31536">
        <w:rPr>
          <w:rFonts w:ascii="Arial" w:hAnsi="Arial" w:cs="Arial"/>
          <w:sz w:val="22"/>
          <w:szCs w:val="22"/>
        </w:rPr>
        <w:t xml:space="preserve"> (2005) both suggest that the use of the Expressive arts has been used throughout the history of </w:t>
      </w:r>
      <w:proofErr w:type="gramStart"/>
      <w:r w:rsidRPr="00D31536">
        <w:rPr>
          <w:rFonts w:ascii="Arial" w:hAnsi="Arial" w:cs="Arial"/>
          <w:sz w:val="22"/>
          <w:szCs w:val="22"/>
        </w:rPr>
        <w:t>human-kind</w:t>
      </w:r>
      <w:proofErr w:type="gramEnd"/>
      <w:r w:rsidRPr="00D31536">
        <w:rPr>
          <w:rFonts w:ascii="Arial" w:hAnsi="Arial" w:cs="Arial"/>
          <w:sz w:val="22"/>
          <w:szCs w:val="22"/>
        </w:rPr>
        <w:t xml:space="preserve">. There are references that the Egyptians used Art therapy to help people suffering with a mental illness. There is also references in the bible that King Saul uses music for its calming attributes. Healing has always been seen as addressing both physical and psychological dimensions in all cultures around the world and for this purpose the arts were considered an appropriate healing tool.  Therapy has changed dramatically in todays society. Medicine is used to address the body which people and cultures around the world view as a separate entity to psychological issues. It is noted that the Expressive arts therapies became more common in the 1930’s and 1940’s as this was the time that psychotherapists and artists began realising that it was a good way for people to express their feelings in more of a non-verbal way. This method has become increasingly popular over the years and has been adopted in mental health, rehabilitative and medical settings. </w:t>
      </w:r>
    </w:p>
    <w:p w14:paraId="056AF443" w14:textId="68F8D78F" w:rsidR="008931D8" w:rsidRPr="00D31536" w:rsidRDefault="008931D8" w:rsidP="00D31536">
      <w:pPr>
        <w:spacing w:line="360" w:lineRule="auto"/>
        <w:rPr>
          <w:rFonts w:ascii="Arial" w:hAnsi="Arial" w:cs="Arial"/>
          <w:sz w:val="22"/>
          <w:szCs w:val="22"/>
        </w:rPr>
      </w:pPr>
      <w:proofErr w:type="spellStart"/>
      <w:r w:rsidRPr="00D31536">
        <w:rPr>
          <w:rFonts w:ascii="Arial" w:hAnsi="Arial" w:cs="Arial"/>
          <w:sz w:val="22"/>
          <w:szCs w:val="22"/>
        </w:rPr>
        <w:t>Karkou</w:t>
      </w:r>
      <w:proofErr w:type="spellEnd"/>
      <w:r w:rsidRPr="00D31536">
        <w:rPr>
          <w:rFonts w:ascii="Arial" w:hAnsi="Arial" w:cs="Arial"/>
          <w:sz w:val="22"/>
          <w:szCs w:val="22"/>
        </w:rPr>
        <w:t xml:space="preserve"> (2010) has identified that over time the job of an arts educator has been split into two separate professions, whereas before it was thought of as ‘valuing children’s psychological needs’, now it is considered to develop the artistic outcomes. The role of the art therapist is to consider it from a more psychological viewpoint and have a more therapeutic agenda. This is supported by Warren (2008) who suggests that arts therapy should not be left in the hands of an untrained ‘amateur’ but rather someone that has had specific training to help. </w:t>
      </w:r>
    </w:p>
    <w:p w14:paraId="670C4071" w14:textId="77777777" w:rsidR="008931D8" w:rsidRPr="00D31536" w:rsidRDefault="008931D8" w:rsidP="00D31536">
      <w:pPr>
        <w:spacing w:line="360" w:lineRule="auto"/>
        <w:rPr>
          <w:rFonts w:ascii="Arial" w:hAnsi="Arial" w:cs="Arial"/>
          <w:sz w:val="22"/>
          <w:szCs w:val="22"/>
        </w:rPr>
      </w:pPr>
    </w:p>
    <w:p w14:paraId="30B170AF" w14:textId="77777777" w:rsidR="008931D8" w:rsidRPr="00D31536" w:rsidRDefault="008931D8" w:rsidP="00D31536">
      <w:pPr>
        <w:spacing w:line="360" w:lineRule="auto"/>
        <w:rPr>
          <w:rFonts w:ascii="Arial" w:hAnsi="Arial" w:cs="Arial"/>
          <w:b/>
          <w:bCs/>
          <w:sz w:val="22"/>
          <w:szCs w:val="22"/>
          <w:u w:val="single"/>
        </w:rPr>
      </w:pPr>
    </w:p>
    <w:p w14:paraId="101BCB71" w14:textId="77777777" w:rsidR="008931D8" w:rsidRPr="00D31536" w:rsidRDefault="008931D8" w:rsidP="00D31536">
      <w:pPr>
        <w:spacing w:line="360" w:lineRule="auto"/>
        <w:rPr>
          <w:rFonts w:ascii="Arial" w:hAnsi="Arial" w:cs="Arial"/>
          <w:b/>
          <w:bCs/>
          <w:sz w:val="22"/>
          <w:szCs w:val="22"/>
          <w:u w:val="single"/>
        </w:rPr>
      </w:pPr>
    </w:p>
    <w:p w14:paraId="7BCD3C43" w14:textId="77777777" w:rsidR="008931D8" w:rsidRPr="00D31536" w:rsidRDefault="008931D8" w:rsidP="00D31536">
      <w:pPr>
        <w:spacing w:line="360" w:lineRule="auto"/>
        <w:rPr>
          <w:rFonts w:ascii="Arial" w:hAnsi="Arial" w:cs="Arial"/>
          <w:b/>
          <w:bCs/>
          <w:sz w:val="22"/>
          <w:szCs w:val="22"/>
          <w:u w:val="single"/>
        </w:rPr>
      </w:pPr>
    </w:p>
    <w:p w14:paraId="5A5E3066" w14:textId="77777777" w:rsidR="008931D8" w:rsidRPr="00D31536" w:rsidRDefault="008931D8" w:rsidP="00D31536">
      <w:pPr>
        <w:spacing w:line="360" w:lineRule="auto"/>
        <w:rPr>
          <w:rFonts w:ascii="Arial" w:hAnsi="Arial" w:cs="Arial"/>
          <w:b/>
          <w:bCs/>
          <w:sz w:val="22"/>
          <w:szCs w:val="22"/>
          <w:u w:val="single"/>
        </w:rPr>
      </w:pPr>
    </w:p>
    <w:p w14:paraId="2262B700" w14:textId="77777777" w:rsidR="00D31536" w:rsidRPr="00D31536" w:rsidRDefault="00D31536" w:rsidP="00D31536">
      <w:pPr>
        <w:spacing w:line="360" w:lineRule="auto"/>
        <w:rPr>
          <w:rFonts w:ascii="Arial" w:hAnsi="Arial" w:cs="Arial"/>
          <w:b/>
          <w:bCs/>
          <w:sz w:val="22"/>
          <w:szCs w:val="22"/>
          <w:u w:val="single"/>
        </w:rPr>
      </w:pPr>
    </w:p>
    <w:p w14:paraId="3D07ABEC" w14:textId="77777777" w:rsidR="00D31536" w:rsidRPr="00D31536" w:rsidRDefault="00D31536" w:rsidP="00D31536">
      <w:pPr>
        <w:spacing w:line="360" w:lineRule="auto"/>
        <w:rPr>
          <w:rFonts w:ascii="Arial" w:hAnsi="Arial" w:cs="Arial"/>
          <w:b/>
          <w:bCs/>
          <w:sz w:val="22"/>
          <w:szCs w:val="22"/>
          <w:u w:val="single"/>
        </w:rPr>
      </w:pPr>
    </w:p>
    <w:p w14:paraId="72AB45E6" w14:textId="77777777" w:rsidR="00D31536" w:rsidRDefault="00D31536" w:rsidP="00D31536">
      <w:pPr>
        <w:spacing w:line="360" w:lineRule="auto"/>
        <w:rPr>
          <w:rFonts w:ascii="Arial" w:hAnsi="Arial" w:cs="Arial"/>
          <w:b/>
          <w:bCs/>
          <w:sz w:val="22"/>
          <w:szCs w:val="22"/>
          <w:u w:val="single"/>
        </w:rPr>
      </w:pPr>
    </w:p>
    <w:p w14:paraId="79742F23" w14:textId="77777777" w:rsidR="00D31536" w:rsidRDefault="00D31536" w:rsidP="00D31536">
      <w:pPr>
        <w:spacing w:line="360" w:lineRule="auto"/>
        <w:rPr>
          <w:rFonts w:ascii="Arial" w:hAnsi="Arial" w:cs="Arial"/>
          <w:b/>
          <w:bCs/>
          <w:sz w:val="22"/>
          <w:szCs w:val="22"/>
          <w:u w:val="single"/>
        </w:rPr>
      </w:pPr>
    </w:p>
    <w:p w14:paraId="5AF04A88" w14:textId="77777777" w:rsidR="00D31536" w:rsidRDefault="00D31536" w:rsidP="00D31536">
      <w:pPr>
        <w:spacing w:line="360" w:lineRule="auto"/>
        <w:rPr>
          <w:rFonts w:ascii="Arial" w:hAnsi="Arial" w:cs="Arial"/>
          <w:b/>
          <w:bCs/>
          <w:sz w:val="22"/>
          <w:szCs w:val="22"/>
          <w:u w:val="single"/>
        </w:rPr>
      </w:pPr>
    </w:p>
    <w:p w14:paraId="6AAF2F1B" w14:textId="77777777" w:rsidR="00D31536" w:rsidRDefault="00D31536" w:rsidP="00D31536">
      <w:pPr>
        <w:spacing w:line="360" w:lineRule="auto"/>
        <w:rPr>
          <w:rFonts w:ascii="Arial" w:hAnsi="Arial" w:cs="Arial"/>
          <w:b/>
          <w:bCs/>
          <w:sz w:val="22"/>
          <w:szCs w:val="22"/>
          <w:u w:val="single"/>
        </w:rPr>
      </w:pPr>
    </w:p>
    <w:p w14:paraId="1E90F271" w14:textId="77777777" w:rsidR="00D31536" w:rsidRDefault="00D31536" w:rsidP="00D31536">
      <w:pPr>
        <w:spacing w:line="360" w:lineRule="auto"/>
        <w:rPr>
          <w:rFonts w:ascii="Arial" w:hAnsi="Arial" w:cs="Arial"/>
          <w:b/>
          <w:bCs/>
          <w:sz w:val="22"/>
          <w:szCs w:val="22"/>
          <w:u w:val="single"/>
        </w:rPr>
      </w:pPr>
    </w:p>
    <w:p w14:paraId="6DECCBBE" w14:textId="77777777" w:rsidR="00D31536" w:rsidRDefault="00D31536" w:rsidP="00D31536">
      <w:pPr>
        <w:spacing w:line="360" w:lineRule="auto"/>
        <w:rPr>
          <w:rFonts w:ascii="Arial" w:hAnsi="Arial" w:cs="Arial"/>
          <w:b/>
          <w:bCs/>
          <w:sz w:val="22"/>
          <w:szCs w:val="22"/>
          <w:u w:val="single"/>
        </w:rPr>
      </w:pPr>
    </w:p>
    <w:p w14:paraId="36799FBB" w14:textId="77777777" w:rsidR="00D31536" w:rsidRDefault="00D31536" w:rsidP="00D31536">
      <w:pPr>
        <w:spacing w:line="360" w:lineRule="auto"/>
        <w:rPr>
          <w:rFonts w:ascii="Arial" w:hAnsi="Arial" w:cs="Arial"/>
          <w:b/>
          <w:bCs/>
          <w:sz w:val="22"/>
          <w:szCs w:val="22"/>
          <w:u w:val="single"/>
        </w:rPr>
      </w:pPr>
    </w:p>
    <w:p w14:paraId="3C7126EB" w14:textId="77777777" w:rsidR="00D31536" w:rsidRDefault="00D31536" w:rsidP="00D31536">
      <w:pPr>
        <w:spacing w:line="360" w:lineRule="auto"/>
        <w:rPr>
          <w:rFonts w:ascii="Arial" w:hAnsi="Arial" w:cs="Arial"/>
          <w:b/>
          <w:bCs/>
          <w:sz w:val="22"/>
          <w:szCs w:val="22"/>
          <w:u w:val="single"/>
        </w:rPr>
      </w:pPr>
    </w:p>
    <w:p w14:paraId="76B9637E" w14:textId="77777777" w:rsidR="00D31536" w:rsidRDefault="00D31536" w:rsidP="00D31536">
      <w:pPr>
        <w:spacing w:line="360" w:lineRule="auto"/>
        <w:rPr>
          <w:rFonts w:ascii="Arial" w:hAnsi="Arial" w:cs="Arial"/>
          <w:b/>
          <w:bCs/>
          <w:sz w:val="22"/>
          <w:szCs w:val="22"/>
          <w:u w:val="single"/>
        </w:rPr>
      </w:pPr>
    </w:p>
    <w:p w14:paraId="22011585" w14:textId="77777777" w:rsidR="00D31536" w:rsidRDefault="00D31536" w:rsidP="00D31536">
      <w:pPr>
        <w:spacing w:line="360" w:lineRule="auto"/>
        <w:rPr>
          <w:rFonts w:ascii="Arial" w:hAnsi="Arial" w:cs="Arial"/>
          <w:b/>
          <w:bCs/>
          <w:sz w:val="22"/>
          <w:szCs w:val="22"/>
          <w:u w:val="single"/>
        </w:rPr>
      </w:pPr>
    </w:p>
    <w:p w14:paraId="59808613" w14:textId="412ACCD6"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Chapter 3: methodology and research design</w:t>
      </w:r>
    </w:p>
    <w:p w14:paraId="6C1B8ACC" w14:textId="64A8EF3A" w:rsidR="008931D8" w:rsidRPr="00D31536" w:rsidRDefault="008931D8" w:rsidP="00D31536">
      <w:pPr>
        <w:spacing w:line="360" w:lineRule="auto"/>
        <w:rPr>
          <w:rFonts w:ascii="Arial" w:hAnsi="Arial" w:cs="Arial"/>
          <w:sz w:val="22"/>
          <w:szCs w:val="22"/>
        </w:rPr>
      </w:pPr>
    </w:p>
    <w:p w14:paraId="3FEE7A75" w14:textId="7AAD868F"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3.1 Scope of Chapter </w:t>
      </w:r>
    </w:p>
    <w:p w14:paraId="4128C4DA" w14:textId="49CE235C"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In order for the research project question to be answered, several research methods were used, including:</w:t>
      </w:r>
    </w:p>
    <w:p w14:paraId="042F631B" w14:textId="7D955E5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Literature research </w:t>
      </w:r>
    </w:p>
    <w:p w14:paraId="66519928" w14:textId="30F0882B"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Informal interviews</w:t>
      </w:r>
    </w:p>
    <w:p w14:paraId="16A4AA19" w14:textId="1D8868AD"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Observations </w:t>
      </w:r>
    </w:p>
    <w:p w14:paraId="15246AF3" w14:textId="462AA868"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Interviews with teachers and well-being co-ordinator</w:t>
      </w:r>
    </w:p>
    <w:p w14:paraId="6D8B84E1" w14:textId="6E100E96" w:rsidR="008931D8" w:rsidRPr="00D31536" w:rsidRDefault="008931D8" w:rsidP="00D31536">
      <w:pPr>
        <w:spacing w:line="360" w:lineRule="auto"/>
        <w:rPr>
          <w:rFonts w:ascii="Arial" w:hAnsi="Arial" w:cs="Arial"/>
          <w:sz w:val="22"/>
          <w:szCs w:val="22"/>
        </w:rPr>
      </w:pPr>
    </w:p>
    <w:p w14:paraId="790C8D65" w14:textId="0CE6FA63"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3.2 Information on ethics </w:t>
      </w:r>
    </w:p>
    <w:p w14:paraId="0F2C8865" w14:textId="1FB0684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All data gathered was ethical and an ethics form that can be seen in Appendix 1 that adhered to the university, The Education Workforce council (2020) and BERA (2019) guidelines was completed and signed by the University and the school before any research was undertaken. It is important to follow ethical norms to ensure that the participants and the researcher stay safe throughout. Resnik (2015) agrees that it is important to follow ethical procedures in research and states that by doing so it promotes the truth and the risk of error is minimised. For the purpose of ethical requirements all participants were informed of their right to withdraw, all research is kept confidential and no names will be used, all participants are informed of what they are taking part in and children are not mislead in any way and finally, all data collected is kept in a password-protected file or physical copies of data are kept in a cupboard that can only be accessed by myself. All this data will be destroyed after the completion of the report. </w:t>
      </w:r>
    </w:p>
    <w:p w14:paraId="5052FBC9" w14:textId="14206748" w:rsidR="008931D8" w:rsidRPr="00D31536" w:rsidRDefault="008931D8" w:rsidP="00D31536">
      <w:pPr>
        <w:spacing w:line="360" w:lineRule="auto"/>
        <w:rPr>
          <w:rFonts w:ascii="Arial" w:hAnsi="Arial" w:cs="Arial"/>
          <w:sz w:val="22"/>
          <w:szCs w:val="22"/>
        </w:rPr>
      </w:pPr>
    </w:p>
    <w:p w14:paraId="3A26FB4A" w14:textId="60197374"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3.3 Rationale of interviews </w:t>
      </w:r>
    </w:p>
    <w:p w14:paraId="45832D1B" w14:textId="62AEB2E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Interviews were conducted as there are many advantages about the kind of data collected from interviews including that interviewees can say if they are unsure or do not understand the question which results in higher quality data and body language can be taken into consideration when undertaking an interview. There are also opportunities to delve further into a question if the interviewer thinks that an answer can be examined more which can also see the likes of Bell (2005) agreeing. Even though a questionnaire has advantages in itself, it does not provide the same opportunities that in interview does. Questionnaires can be very time consuming to create. Popper (2004) also states that if the participant has answered a question that could potentially be of interest, there is no opportunity to explore that answer any further. Questionnaires can also be considered time consuming to take, therefore, participants might be hesitant about taking time to do it, which can number the </w:t>
      </w:r>
      <w:r w:rsidRPr="00D31536">
        <w:rPr>
          <w:rFonts w:ascii="Arial" w:hAnsi="Arial" w:cs="Arial"/>
          <w:sz w:val="22"/>
          <w:szCs w:val="22"/>
        </w:rPr>
        <w:lastRenderedPageBreak/>
        <w:t>limit of responses or they could possibly rush it, which could lead to not reading the question correctly or not thinking carefully about the response.</w:t>
      </w:r>
    </w:p>
    <w:p w14:paraId="659D4DAE" w14:textId="6BE3FE7B"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author chose to do interviews as opposed to questionnaire because it was of the opinion that an interview would create a more valuable response from the participants.</w:t>
      </w:r>
    </w:p>
    <w:p w14:paraId="778554DD" w14:textId="4B6F260C" w:rsidR="008931D8" w:rsidRPr="00D31536" w:rsidRDefault="008931D8" w:rsidP="00D31536">
      <w:pPr>
        <w:spacing w:line="360" w:lineRule="auto"/>
        <w:rPr>
          <w:rFonts w:ascii="Arial" w:hAnsi="Arial" w:cs="Arial"/>
          <w:sz w:val="22"/>
          <w:szCs w:val="22"/>
        </w:rPr>
      </w:pPr>
    </w:p>
    <w:p w14:paraId="02136C56" w14:textId="7DCBB6A7"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3.4 Rationale of Observations</w:t>
      </w:r>
    </w:p>
    <w:p w14:paraId="68F6126F" w14:textId="215D776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Observations were used as a method to collect data within a year 6 Primary classroom. Prior to any observations being conducted, it was important that there was a clear focus. Therefore, the intention of the observations was to watch an Expressive Arts lesson take place and come up with a personal opinion of how it affected the mood and well-being of the children participant by assessing how engaged they were and the behaviour they were expressing throughout. Observations and interviews can work collaboratively, as found by Nisbet and Watt (1980 cited in Bell 2005), as interviews can provide information that you may require, however, observations tell us if the participants behave like they claim to behave. Therefore, by using both of these techniques together it will provide a less bias approach to the research. </w:t>
      </w:r>
    </w:p>
    <w:p w14:paraId="306E8767" w14:textId="0B2B16B6" w:rsidR="008931D8" w:rsidRPr="00D31536" w:rsidRDefault="008931D8" w:rsidP="00D31536">
      <w:pPr>
        <w:spacing w:line="360" w:lineRule="auto"/>
        <w:rPr>
          <w:rFonts w:ascii="Arial" w:hAnsi="Arial" w:cs="Arial"/>
          <w:sz w:val="22"/>
          <w:szCs w:val="22"/>
        </w:rPr>
      </w:pPr>
    </w:p>
    <w:p w14:paraId="0F130948" w14:textId="2D787806"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3.5 Challenges </w:t>
      </w:r>
    </w:p>
    <w:p w14:paraId="7D9B3CB1" w14:textId="5ED41D2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challenge of not collecting enough quantitative data did arise during this research as the research that was being done was more qualitative. Therefore, to analyse the qualitative data that was collected, the responses that were received from teacher interviews were compared to determine the differences and similarities between teachers’ opinions on the link between the expressive arts and child well-being. After studying the responses, links can be made between primary and secondary data gathered.</w:t>
      </w:r>
    </w:p>
    <w:p w14:paraId="0A6ECA05" w14:textId="5748D06C" w:rsidR="008931D8" w:rsidRPr="00D31536" w:rsidRDefault="008931D8" w:rsidP="00D31536">
      <w:pPr>
        <w:spacing w:line="360" w:lineRule="auto"/>
        <w:rPr>
          <w:rFonts w:ascii="Arial" w:hAnsi="Arial" w:cs="Arial"/>
          <w:sz w:val="22"/>
          <w:szCs w:val="22"/>
        </w:rPr>
      </w:pPr>
    </w:p>
    <w:p w14:paraId="1F709854" w14:textId="7781C2B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A few limitations did arise during the research process including the fact that not all professionals, that could have been advantageous to collect data from, were able to partake in the research due to unforeseen circumstances, however, timing or the willingness to partake may have been an issue.</w:t>
      </w:r>
    </w:p>
    <w:p w14:paraId="4D363CAB" w14:textId="481767E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To overcome the ‘willingness’ of participants, a permission slip was provided that detailed what the research was about and that the participant will remain anonymous to everyone, other than myself. An example of this letter can be seen in Appendix 2. This was provided to participants to reassure them that all the information gathered was not going to be a reflection on their practice and will not be used against them in any way, it was going to be used strictly in a professional manner. </w:t>
      </w:r>
    </w:p>
    <w:p w14:paraId="62FEC7D4" w14:textId="499D7631"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Another limitation that can be considered is the way the in which the interviews were recorded. The use of a notebook and pen were used to record the answers of the </w:t>
      </w:r>
      <w:r w:rsidRPr="00D31536">
        <w:rPr>
          <w:rFonts w:ascii="Arial" w:hAnsi="Arial" w:cs="Arial"/>
          <w:sz w:val="22"/>
          <w:szCs w:val="22"/>
        </w:rPr>
        <w:lastRenderedPageBreak/>
        <w:t>interviewees, however, it is now felt that the use of an audio recording system may have been a better tool to use to ensure that the exact words of the participants were used, eradicating any possibility of human error that might be put in place by using a notebook and pen.</w:t>
      </w:r>
    </w:p>
    <w:p w14:paraId="38CC0779" w14:textId="064791D0" w:rsidR="008931D8" w:rsidRPr="00D31536" w:rsidRDefault="008931D8" w:rsidP="00D31536">
      <w:pPr>
        <w:spacing w:line="360" w:lineRule="auto"/>
        <w:rPr>
          <w:rFonts w:ascii="Arial" w:hAnsi="Arial" w:cs="Arial"/>
          <w:sz w:val="22"/>
          <w:szCs w:val="22"/>
        </w:rPr>
      </w:pPr>
    </w:p>
    <w:p w14:paraId="02B19EC6" w14:textId="1037EA5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A suggestion was made to improve the research that the list of questions that were going to be used in the interview could have been sent out prior to the interview to ensure that the participants were prepared beforehand. This could, in turn, create more detailed and thought out answers as they could have prepared by making notes including anything </w:t>
      </w:r>
      <w:proofErr w:type="gramStart"/>
      <w:r w:rsidRPr="00D31536">
        <w:rPr>
          <w:rFonts w:ascii="Arial" w:hAnsi="Arial" w:cs="Arial"/>
          <w:sz w:val="22"/>
          <w:szCs w:val="22"/>
        </w:rPr>
        <w:t>important</w:t>
      </w:r>
      <w:proofErr w:type="gramEnd"/>
      <w:r w:rsidRPr="00D31536">
        <w:rPr>
          <w:rFonts w:ascii="Arial" w:hAnsi="Arial" w:cs="Arial"/>
          <w:sz w:val="22"/>
          <w:szCs w:val="22"/>
        </w:rPr>
        <w:t xml:space="preserve"> they would like to say and would also give them time to gather together examples of lesson plans that they could use as evidence. This would improve the quality of the interview and possibly make it more detailed.</w:t>
      </w:r>
    </w:p>
    <w:p w14:paraId="1956F4A2" w14:textId="37F3A200" w:rsidR="008931D8" w:rsidRPr="00D31536" w:rsidRDefault="008931D8" w:rsidP="00D31536">
      <w:pPr>
        <w:spacing w:line="360" w:lineRule="auto"/>
        <w:rPr>
          <w:rFonts w:ascii="Arial" w:hAnsi="Arial" w:cs="Arial"/>
          <w:sz w:val="22"/>
          <w:szCs w:val="22"/>
        </w:rPr>
      </w:pPr>
    </w:p>
    <w:p w14:paraId="189AA7DA" w14:textId="2EC12AD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Furthermore, due to time constraints that was out of control by the author, it might have been desirable to ask the school for a further few days in the school and potentially be placed in a different class to gather more data, which would also have provided time to interview any participants that were not able to be interviewed the first time around. This would create a better insight on the link between these Areas of Learning and in turn improve one’s practice.</w:t>
      </w:r>
    </w:p>
    <w:p w14:paraId="5B3E8908" w14:textId="77777777" w:rsidR="008931D8" w:rsidRPr="00D31536" w:rsidRDefault="008931D8" w:rsidP="00D31536">
      <w:pPr>
        <w:spacing w:line="360" w:lineRule="auto"/>
        <w:rPr>
          <w:rFonts w:ascii="Arial" w:hAnsi="Arial" w:cs="Arial"/>
          <w:sz w:val="22"/>
          <w:szCs w:val="22"/>
        </w:rPr>
      </w:pPr>
    </w:p>
    <w:p w14:paraId="47C7EE00" w14:textId="77777777" w:rsidR="008931D8" w:rsidRPr="00D31536" w:rsidRDefault="008931D8" w:rsidP="00D31536">
      <w:pPr>
        <w:spacing w:line="360" w:lineRule="auto"/>
        <w:rPr>
          <w:rFonts w:ascii="Arial" w:hAnsi="Arial" w:cs="Arial"/>
          <w:b/>
          <w:bCs/>
          <w:sz w:val="22"/>
          <w:szCs w:val="22"/>
          <w:u w:val="single"/>
        </w:rPr>
      </w:pPr>
    </w:p>
    <w:p w14:paraId="6227C0F8" w14:textId="77777777" w:rsidR="008931D8" w:rsidRPr="00D31536" w:rsidRDefault="008931D8" w:rsidP="00D31536">
      <w:pPr>
        <w:spacing w:line="360" w:lineRule="auto"/>
        <w:rPr>
          <w:rFonts w:ascii="Arial" w:hAnsi="Arial" w:cs="Arial"/>
          <w:b/>
          <w:bCs/>
          <w:sz w:val="22"/>
          <w:szCs w:val="22"/>
          <w:u w:val="single"/>
        </w:rPr>
      </w:pPr>
    </w:p>
    <w:p w14:paraId="17E51E66" w14:textId="77777777" w:rsidR="008931D8" w:rsidRPr="00D31536" w:rsidRDefault="008931D8" w:rsidP="00D31536">
      <w:pPr>
        <w:spacing w:line="360" w:lineRule="auto"/>
        <w:rPr>
          <w:rFonts w:ascii="Arial" w:hAnsi="Arial" w:cs="Arial"/>
          <w:b/>
          <w:bCs/>
          <w:sz w:val="22"/>
          <w:szCs w:val="22"/>
          <w:u w:val="single"/>
        </w:rPr>
      </w:pPr>
    </w:p>
    <w:p w14:paraId="6725F3EE" w14:textId="77777777" w:rsidR="008931D8" w:rsidRPr="00D31536" w:rsidRDefault="008931D8" w:rsidP="00D31536">
      <w:pPr>
        <w:spacing w:line="360" w:lineRule="auto"/>
        <w:rPr>
          <w:rFonts w:ascii="Arial" w:hAnsi="Arial" w:cs="Arial"/>
          <w:b/>
          <w:bCs/>
          <w:sz w:val="22"/>
          <w:szCs w:val="22"/>
          <w:u w:val="single"/>
        </w:rPr>
      </w:pPr>
    </w:p>
    <w:p w14:paraId="016E4D84" w14:textId="77777777" w:rsidR="008931D8" w:rsidRPr="00D31536" w:rsidRDefault="008931D8" w:rsidP="00D31536">
      <w:pPr>
        <w:spacing w:line="360" w:lineRule="auto"/>
        <w:rPr>
          <w:rFonts w:ascii="Arial" w:hAnsi="Arial" w:cs="Arial"/>
          <w:b/>
          <w:bCs/>
          <w:sz w:val="22"/>
          <w:szCs w:val="22"/>
          <w:u w:val="single"/>
        </w:rPr>
      </w:pPr>
    </w:p>
    <w:p w14:paraId="46BCB2DF" w14:textId="77777777" w:rsidR="008931D8" w:rsidRPr="00D31536" w:rsidRDefault="008931D8" w:rsidP="00D31536">
      <w:pPr>
        <w:spacing w:line="360" w:lineRule="auto"/>
        <w:rPr>
          <w:rFonts w:ascii="Arial" w:hAnsi="Arial" w:cs="Arial"/>
          <w:b/>
          <w:bCs/>
          <w:sz w:val="22"/>
          <w:szCs w:val="22"/>
          <w:u w:val="single"/>
        </w:rPr>
      </w:pPr>
    </w:p>
    <w:p w14:paraId="00107999" w14:textId="77777777" w:rsidR="008931D8" w:rsidRPr="00D31536" w:rsidRDefault="008931D8" w:rsidP="00D31536">
      <w:pPr>
        <w:spacing w:line="360" w:lineRule="auto"/>
        <w:rPr>
          <w:rFonts w:ascii="Arial" w:hAnsi="Arial" w:cs="Arial"/>
          <w:b/>
          <w:bCs/>
          <w:sz w:val="22"/>
          <w:szCs w:val="22"/>
          <w:u w:val="single"/>
        </w:rPr>
      </w:pPr>
    </w:p>
    <w:p w14:paraId="3BB7EB51" w14:textId="77777777" w:rsidR="008931D8" w:rsidRPr="00D31536" w:rsidRDefault="008931D8" w:rsidP="00D31536">
      <w:pPr>
        <w:spacing w:line="360" w:lineRule="auto"/>
        <w:rPr>
          <w:rFonts w:ascii="Arial" w:hAnsi="Arial" w:cs="Arial"/>
          <w:b/>
          <w:bCs/>
          <w:sz w:val="22"/>
          <w:szCs w:val="22"/>
          <w:u w:val="single"/>
        </w:rPr>
      </w:pPr>
    </w:p>
    <w:p w14:paraId="2841761A" w14:textId="77777777" w:rsidR="008931D8" w:rsidRPr="00D31536" w:rsidRDefault="008931D8" w:rsidP="00D31536">
      <w:pPr>
        <w:spacing w:line="360" w:lineRule="auto"/>
        <w:rPr>
          <w:rFonts w:ascii="Arial" w:hAnsi="Arial" w:cs="Arial"/>
          <w:b/>
          <w:bCs/>
          <w:sz w:val="22"/>
          <w:szCs w:val="22"/>
          <w:u w:val="single"/>
        </w:rPr>
      </w:pPr>
    </w:p>
    <w:p w14:paraId="662A69C4" w14:textId="77777777" w:rsidR="008931D8" w:rsidRPr="00D31536" w:rsidRDefault="008931D8" w:rsidP="00D31536">
      <w:pPr>
        <w:spacing w:line="360" w:lineRule="auto"/>
        <w:rPr>
          <w:rFonts w:ascii="Arial" w:hAnsi="Arial" w:cs="Arial"/>
          <w:b/>
          <w:bCs/>
          <w:sz w:val="22"/>
          <w:szCs w:val="22"/>
          <w:u w:val="single"/>
        </w:rPr>
      </w:pPr>
    </w:p>
    <w:p w14:paraId="2052A821" w14:textId="77777777" w:rsidR="008931D8" w:rsidRPr="00D31536" w:rsidRDefault="008931D8" w:rsidP="00D31536">
      <w:pPr>
        <w:spacing w:line="360" w:lineRule="auto"/>
        <w:rPr>
          <w:rFonts w:ascii="Arial" w:hAnsi="Arial" w:cs="Arial"/>
          <w:b/>
          <w:bCs/>
          <w:sz w:val="22"/>
          <w:szCs w:val="22"/>
          <w:u w:val="single"/>
        </w:rPr>
      </w:pPr>
    </w:p>
    <w:p w14:paraId="50EA5DC2" w14:textId="77777777" w:rsidR="008931D8" w:rsidRPr="00D31536" w:rsidRDefault="008931D8" w:rsidP="00D31536">
      <w:pPr>
        <w:spacing w:line="360" w:lineRule="auto"/>
        <w:rPr>
          <w:rFonts w:ascii="Arial" w:hAnsi="Arial" w:cs="Arial"/>
          <w:b/>
          <w:bCs/>
          <w:sz w:val="22"/>
          <w:szCs w:val="22"/>
          <w:u w:val="single"/>
        </w:rPr>
      </w:pPr>
    </w:p>
    <w:p w14:paraId="7B907186" w14:textId="77777777" w:rsidR="00D31536" w:rsidRDefault="00D31536" w:rsidP="00D31536">
      <w:pPr>
        <w:spacing w:line="360" w:lineRule="auto"/>
        <w:rPr>
          <w:rFonts w:ascii="Arial" w:hAnsi="Arial" w:cs="Arial"/>
          <w:b/>
          <w:bCs/>
          <w:sz w:val="22"/>
          <w:szCs w:val="22"/>
          <w:u w:val="single"/>
        </w:rPr>
      </w:pPr>
    </w:p>
    <w:p w14:paraId="5334ED20" w14:textId="77777777" w:rsidR="00D31536" w:rsidRDefault="00D31536" w:rsidP="00D31536">
      <w:pPr>
        <w:spacing w:line="360" w:lineRule="auto"/>
        <w:rPr>
          <w:rFonts w:ascii="Arial" w:hAnsi="Arial" w:cs="Arial"/>
          <w:b/>
          <w:bCs/>
          <w:sz w:val="22"/>
          <w:szCs w:val="22"/>
          <w:u w:val="single"/>
        </w:rPr>
      </w:pPr>
    </w:p>
    <w:p w14:paraId="4A22262D" w14:textId="77777777" w:rsidR="00D31536" w:rsidRDefault="00D31536" w:rsidP="00D31536">
      <w:pPr>
        <w:spacing w:line="360" w:lineRule="auto"/>
        <w:rPr>
          <w:rFonts w:ascii="Arial" w:hAnsi="Arial" w:cs="Arial"/>
          <w:b/>
          <w:bCs/>
          <w:sz w:val="22"/>
          <w:szCs w:val="22"/>
          <w:u w:val="single"/>
        </w:rPr>
      </w:pPr>
    </w:p>
    <w:p w14:paraId="20F03678" w14:textId="77777777" w:rsidR="00D31536" w:rsidRDefault="00D31536" w:rsidP="00D31536">
      <w:pPr>
        <w:spacing w:line="360" w:lineRule="auto"/>
        <w:rPr>
          <w:rFonts w:ascii="Arial" w:hAnsi="Arial" w:cs="Arial"/>
          <w:b/>
          <w:bCs/>
          <w:sz w:val="22"/>
          <w:szCs w:val="22"/>
          <w:u w:val="single"/>
        </w:rPr>
      </w:pPr>
    </w:p>
    <w:p w14:paraId="06984450" w14:textId="77777777" w:rsidR="00D31536" w:rsidRDefault="00D31536" w:rsidP="00D31536">
      <w:pPr>
        <w:spacing w:line="360" w:lineRule="auto"/>
        <w:rPr>
          <w:rFonts w:ascii="Arial" w:hAnsi="Arial" w:cs="Arial"/>
          <w:b/>
          <w:bCs/>
          <w:sz w:val="22"/>
          <w:szCs w:val="22"/>
          <w:u w:val="single"/>
        </w:rPr>
      </w:pPr>
    </w:p>
    <w:p w14:paraId="1A431F0B" w14:textId="3A666E0A" w:rsidR="008931D8" w:rsidRPr="00D31536" w:rsidRDefault="008931D8" w:rsidP="00D31536">
      <w:pPr>
        <w:spacing w:line="360" w:lineRule="auto"/>
        <w:rPr>
          <w:rFonts w:ascii="Arial" w:hAnsi="Arial" w:cs="Arial"/>
          <w:b/>
          <w:bCs/>
          <w:sz w:val="28"/>
          <w:szCs w:val="28"/>
        </w:rPr>
      </w:pPr>
      <w:r w:rsidRPr="00D31536">
        <w:rPr>
          <w:rFonts w:ascii="Arial" w:hAnsi="Arial" w:cs="Arial"/>
          <w:b/>
          <w:bCs/>
          <w:sz w:val="28"/>
          <w:szCs w:val="28"/>
        </w:rPr>
        <w:lastRenderedPageBreak/>
        <w:t>Chapter 4: Results and discussion</w:t>
      </w:r>
    </w:p>
    <w:p w14:paraId="6F62A62B" w14:textId="77777777" w:rsidR="00D31536" w:rsidRDefault="00D31536" w:rsidP="00D31536">
      <w:pPr>
        <w:spacing w:line="360" w:lineRule="auto"/>
        <w:rPr>
          <w:rFonts w:ascii="Arial" w:hAnsi="Arial" w:cs="Arial"/>
          <w:sz w:val="22"/>
          <w:szCs w:val="22"/>
        </w:rPr>
      </w:pPr>
    </w:p>
    <w:p w14:paraId="342B3C62" w14:textId="1A8159E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In this chapter, the author is going to analyse and interpret the opinions that were collected from practitioners and the children about how they felt during expressive arts lessons and in their own opinion about whether it affects their well-being. This will be combined with the authors’ observations of the children before, during and after an Expressive Arts lesson. </w:t>
      </w:r>
    </w:p>
    <w:p w14:paraId="45CFC4D6" w14:textId="4EBF1757" w:rsidR="008931D8" w:rsidRPr="00D31536" w:rsidRDefault="008931D8" w:rsidP="00D31536">
      <w:pPr>
        <w:spacing w:line="360" w:lineRule="auto"/>
        <w:rPr>
          <w:rFonts w:ascii="Arial" w:hAnsi="Arial" w:cs="Arial"/>
          <w:sz w:val="22"/>
          <w:szCs w:val="22"/>
        </w:rPr>
      </w:pPr>
    </w:p>
    <w:p w14:paraId="13EF3708" w14:textId="05A1651B"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4.1 Statistics </w:t>
      </w:r>
    </w:p>
    <w:p w14:paraId="45E67C8E" w14:textId="0AC4E29E"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It was felt that in order to get a good understanding of how children felt during Expressive Arts lessons, the question of ‘What does the Expressive Arts mean to you?’ should be asked. The author questioned pupils in a year 6 class to understand what the children understood of the Expressive Arts. All of the 30 children had a good understanding and could name at least four of the disciplines that are associated with it. Film and Digital Media were the two disciplines that 0% of learners mentioned and when informed of these two disciplines, did not understand a lot about. </w:t>
      </w:r>
      <w:proofErr w:type="spellStart"/>
      <w:r w:rsidRPr="00D31536">
        <w:rPr>
          <w:rFonts w:ascii="Arial" w:hAnsi="Arial" w:cs="Arial"/>
          <w:sz w:val="22"/>
          <w:szCs w:val="22"/>
        </w:rPr>
        <w:t>Vosniadou</w:t>
      </w:r>
      <w:proofErr w:type="spellEnd"/>
      <w:r w:rsidRPr="00D31536">
        <w:rPr>
          <w:rFonts w:ascii="Arial" w:hAnsi="Arial" w:cs="Arial"/>
          <w:sz w:val="22"/>
          <w:szCs w:val="22"/>
        </w:rPr>
        <w:t xml:space="preserve"> (2001) finds that children learn best when they are involved in their own learning, which means that they understand, are able to set goals and take responsibility for their own learning. Children will not be able to do that if they do not understand fully the skills that they are supposed to be learning and, if they do not fully understand the Area of Learning then they are not able to develop those skills. Therefore, this could be considered a barrier to their learning and their well-being.</w:t>
      </w:r>
    </w:p>
    <w:p w14:paraId="419FDA45" w14:textId="2C855B44" w:rsidR="008931D8" w:rsidRPr="00D31536" w:rsidRDefault="008931D8" w:rsidP="00D31536">
      <w:pPr>
        <w:spacing w:line="360" w:lineRule="auto"/>
        <w:rPr>
          <w:rFonts w:ascii="Arial" w:hAnsi="Arial" w:cs="Arial"/>
          <w:sz w:val="22"/>
          <w:szCs w:val="22"/>
          <w:u w:val="single"/>
        </w:rPr>
      </w:pPr>
    </w:p>
    <w:p w14:paraId="130AFD26" w14:textId="3822492A"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4.2 Interview- well-being Co-ordinator</w:t>
      </w:r>
    </w:p>
    <w:p w14:paraId="5791BA36" w14:textId="7AB7057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interview with the well-being lead within the school was useful and very interesting to get her opinion and provided lots of valuable information for this investigation. The co-ordinator feels very strongly about well-being having a huge impact on a child’s learning and has received and given training in Adverse Childhood Experiences (ACE) to practitioners throughout the school. She has also created and shares techniques that are built to look after the well-being of children. She mentioned Dan Siegel (2019) and the ‘Healthy Mind Platter’ having a role in the way she plans out these well-being techniques. The Healthy Mind platter is made up of seven things that everyone has to do daily to ensure a good state of well-being. These seven things are: sleep time, physical time, focus time, time in, downtime, playtime and connecting time. The one she felt she felt needed the most attention was ‘downtime’ and therefore created a room in the school for the children that might not be in the mindset to learn to go to and come back when they were ready.</w:t>
      </w:r>
    </w:p>
    <w:p w14:paraId="02A4B7FD" w14:textId="245FB3DD"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Co-ordinator emphasised how positively she felt about the Expressive Arts having a visible impact on the pupils in her class’ well-being, stating that ‘it lifts the mood within the </w:t>
      </w:r>
      <w:r w:rsidRPr="00D31536">
        <w:rPr>
          <w:rFonts w:ascii="Arial" w:hAnsi="Arial" w:cs="Arial"/>
          <w:sz w:val="22"/>
          <w:szCs w:val="22"/>
        </w:rPr>
        <w:lastRenderedPageBreak/>
        <w:t xml:space="preserve">classroom and allows the children that are perhaps not as academic to thrive.’ This supports the likes of Estyn (2018) that finds that the Expressive arts not only improves the children’s self-image, motivation and quality of life, which are all attributes to having a good health and well-being according to the Welsh Government (2020) but they also state that there are easy opportunities to develop other areas of the curriculum through a cross-curricular approach. </w:t>
      </w:r>
    </w:p>
    <w:p w14:paraId="480B1479" w14:textId="148E2E4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co-ordinator also expressed, even though, she is aware of how beneficial the Expressive Arts can be to the child’s well-being through her own personal research, she is aware of how little she uses it within her learning as she does not feel as confident to deliver these lessons or to develop those skills that comes with the </w:t>
      </w:r>
      <w:proofErr w:type="spellStart"/>
      <w:r w:rsidRPr="00D31536">
        <w:rPr>
          <w:rFonts w:ascii="Arial" w:hAnsi="Arial" w:cs="Arial"/>
          <w:sz w:val="22"/>
          <w:szCs w:val="22"/>
        </w:rPr>
        <w:t>Aole</w:t>
      </w:r>
      <w:proofErr w:type="spellEnd"/>
      <w:r w:rsidRPr="00D31536">
        <w:rPr>
          <w:rFonts w:ascii="Arial" w:hAnsi="Arial" w:cs="Arial"/>
          <w:sz w:val="22"/>
          <w:szCs w:val="22"/>
        </w:rPr>
        <w:t xml:space="preserve"> and finds it easier to envelope those skills into other lessons as opposed to teaching an Expressive Arts lesson or finds herself developing those skills through frequent drama and role play. This is not uncommon. Russell-Bowie (2009) found that many teachers have the same problem when it comes to teaching the arts because it is a complicated subject to assess. There are many ideas of what is good and bad within the arts and it is simply a matter of opinion in most cases. However, role playing can be considered a good way to develop skills. Linda Pound (2005) has stated that learning through play is undervalued within schools. She suggests that a child playing is like a scientist conducting an experiment and is a good way for children to find out the outcome of a situation through practice. </w:t>
      </w:r>
      <w:proofErr w:type="spellStart"/>
      <w:r w:rsidRPr="00D31536">
        <w:rPr>
          <w:rFonts w:ascii="Arial" w:hAnsi="Arial" w:cs="Arial"/>
          <w:sz w:val="22"/>
          <w:szCs w:val="22"/>
        </w:rPr>
        <w:t>Educa</w:t>
      </w:r>
      <w:proofErr w:type="spellEnd"/>
      <w:r w:rsidRPr="00D31536">
        <w:rPr>
          <w:rFonts w:ascii="Arial" w:hAnsi="Arial" w:cs="Arial"/>
          <w:sz w:val="22"/>
          <w:szCs w:val="22"/>
        </w:rPr>
        <w:t xml:space="preserve"> (2016), however, states that Tina Bruce disputes this theory, suggesting that children do not learn through play, but rather practice what they already know. </w:t>
      </w:r>
    </w:p>
    <w:p w14:paraId="3CF337A3" w14:textId="77777777" w:rsidR="008931D8" w:rsidRPr="00D31536" w:rsidRDefault="008931D8" w:rsidP="00D31536">
      <w:pPr>
        <w:spacing w:line="360" w:lineRule="auto"/>
        <w:rPr>
          <w:rFonts w:ascii="Arial" w:hAnsi="Arial" w:cs="Arial"/>
          <w:sz w:val="22"/>
          <w:szCs w:val="22"/>
        </w:rPr>
      </w:pPr>
    </w:p>
    <w:p w14:paraId="6E5DADED" w14:textId="7D0060A1"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4.3 Interview- class teachers </w:t>
      </w:r>
    </w:p>
    <w:p w14:paraId="453236BB" w14:textId="30FE63D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It was noted that during the research all practitioners thought that the Expressive Arts did have a positive impact on the well-being of their learners based on observations and found value in the lessons as they increased the engagement for other lessons throughout the day. The Year 6 Class teacher stated that “the Expressive Arts should be used in two ways; to develop skills and also to allow children to express themselves.” He then went on to say that they work hand in hand, in that children need to have those skills developed in order to be able to express what they want to express. This supports the Welsh Government’s (2020) idea that the Expressive Arts should be used to develop learners creative, artistic and performance skills in order to think and engage their imagination. This also supports references to Cultural Learning Alliance (2018) made in the literature review of how the Arts are used to express feelings and emotions, which also falls in line with the work of the art therapists and in particular Rubin (2016) that suggests that feelings and emotions needs a healthy outlet and finds that people enjoy being creative and therefore expressive arts is a healthy way to express how they feel on the inside.</w:t>
      </w:r>
    </w:p>
    <w:p w14:paraId="1EBDD84A" w14:textId="741F5876" w:rsidR="008931D8" w:rsidRPr="00D31536" w:rsidRDefault="008931D8" w:rsidP="00D31536">
      <w:pPr>
        <w:spacing w:line="360" w:lineRule="auto"/>
        <w:rPr>
          <w:rFonts w:ascii="Arial" w:hAnsi="Arial" w:cs="Arial"/>
          <w:sz w:val="22"/>
          <w:szCs w:val="22"/>
        </w:rPr>
      </w:pPr>
    </w:p>
    <w:p w14:paraId="71918EF1" w14:textId="71301B64"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lastRenderedPageBreak/>
        <w:t xml:space="preserve">The two year 6 class teacher also stated, along with the year 4 and 5 class teachers that Expressive Arts lessons would happen once a week in an “ideal world” as they consider the </w:t>
      </w:r>
      <w:proofErr w:type="spellStart"/>
      <w:r w:rsidRPr="00D31536">
        <w:rPr>
          <w:rFonts w:ascii="Arial" w:hAnsi="Arial" w:cs="Arial"/>
          <w:sz w:val="22"/>
          <w:szCs w:val="22"/>
        </w:rPr>
        <w:t>Aole</w:t>
      </w:r>
      <w:proofErr w:type="spellEnd"/>
      <w:r w:rsidRPr="00D31536">
        <w:rPr>
          <w:rFonts w:ascii="Arial" w:hAnsi="Arial" w:cs="Arial"/>
          <w:sz w:val="22"/>
          <w:szCs w:val="22"/>
        </w:rPr>
        <w:t xml:space="preserve"> to be such an important part of the curriculum, however, stated that it probably does not happen once a week as they have to prioritise subjects such as Maths and English. </w:t>
      </w:r>
      <w:r w:rsidRPr="00D31536">
        <w:rPr>
          <w:rFonts w:ascii="Arial" w:hAnsi="Arial" w:cs="Arial"/>
          <w:sz w:val="22"/>
          <w:szCs w:val="22"/>
        </w:rPr>
        <w:t>This is also found by a poll taken by TES (2018) that the arts programmes are not as important and people voted that the three most important subjects are Maths, English and Science. However, Donaldson (2015) created the areas of learning within the new curriculum to try and get rid of this idea that some subjects are more important than the others and that every subject can come with its own achievements, it may just be recognised in a different way.</w:t>
      </w:r>
    </w:p>
    <w:p w14:paraId="18AF35EC" w14:textId="14B45C8E" w:rsidR="008931D8" w:rsidRPr="00D31536" w:rsidRDefault="008931D8" w:rsidP="00D31536">
      <w:pPr>
        <w:spacing w:line="360" w:lineRule="auto"/>
        <w:rPr>
          <w:rFonts w:ascii="Arial" w:hAnsi="Arial" w:cs="Arial"/>
          <w:sz w:val="22"/>
          <w:szCs w:val="22"/>
        </w:rPr>
      </w:pPr>
    </w:p>
    <w:p w14:paraId="664F6171" w14:textId="3B4FBAF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Finally, all the teachers during the interviews were of the opinion that that the Expressive Arts had a positive impact on children’s well-being as it is an outlet for the children to express themselves in a way of their choosing. However, one class teacher did state that he thinks it could have a negative impact on some learners if not monitored correctly, as part of the curriculum (Welsh Government, 2020) is that children are to perform or show others the skills they have learnt during the lesson. This could lower a child’s self-esteem which in turn would lower their well-being. Nash (2019) supports this theory when talking about drama in schools, saying that if it is not taught and supported correctly it could damage some children’s confidence and make them reluctant to participate again. However, goes on to say it is supposed to do the opposite and build confidence in the children and become a life-enhancing experience and has been proven to have more positive effects on well-being than negative.</w:t>
      </w:r>
    </w:p>
    <w:p w14:paraId="5647404B" w14:textId="067A5DD5" w:rsidR="008931D8" w:rsidRPr="00D31536" w:rsidRDefault="008931D8" w:rsidP="00D31536">
      <w:pPr>
        <w:spacing w:line="360" w:lineRule="auto"/>
        <w:rPr>
          <w:rFonts w:ascii="Arial" w:hAnsi="Arial" w:cs="Arial"/>
          <w:sz w:val="22"/>
          <w:szCs w:val="22"/>
        </w:rPr>
      </w:pPr>
    </w:p>
    <w:p w14:paraId="3BEBF525" w14:textId="52126259"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4.4 Observations</w:t>
      </w:r>
    </w:p>
    <w:p w14:paraId="61482A1F" w14:textId="2D0B080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During Observations, the author was able to find many interesting discoveries in the way the children’s attitude and behaviour towards the Expressive Arts. Prior to doing any Expressive Arts it was seen that the children were very excited to get started and observations were made of a child asking the teacher when they can start in their art books. However, more interesting observations were made throughout the expressive arts lesson. The Author took the approach to participate in the lesson and conduct some informal discussions with the children to find out how they were feeling and find out the state of their well-being. The author observed 100% of the class to appear to be enjoying the Art lesson and during the informal discussions, one child stated: “I enjoy drawing, it calms me when I am angry”. Most of the other children would also claim to enjoy it and were all too eager to tell me about some Expressive Arts that they do in their free time because as they enjoy it so much. Two children create their own comic books, five of them are in the school musical, sixteen of them are learning or play an instrument, ten of them are in the choir etc. However, two </w:t>
      </w:r>
      <w:r w:rsidRPr="00D31536">
        <w:rPr>
          <w:rFonts w:ascii="Arial" w:hAnsi="Arial" w:cs="Arial"/>
          <w:sz w:val="22"/>
          <w:szCs w:val="22"/>
        </w:rPr>
        <w:lastRenderedPageBreak/>
        <w:t xml:space="preserve">children stood out in particular when asked about their artwork. Visually the two appeared to be enjoying but when asked they would say that they do not enjoy it because “they are not very good it”. Rayment (2007) states this is a common occurrence for children in Key Stage Two as the benchmark for a great piece of artwork is whether it is realistic enough. They will also start comparing their work to the likes of their peers even if that is not the approach that the class teacher has taught them, and this can lead to a lack of confidence in their own work. However, when considering the views of Warren (2008) and Duncan (2019), the creation of the work is more important than the final outcome. Also, Rubin (2016) states that the purpose of using the arts in an expressive way is to go into our ‘inner realms’ and discover feelings and express them in a way that is unique to each individual. </w:t>
      </w:r>
    </w:p>
    <w:p w14:paraId="5D648E8D" w14:textId="77777777" w:rsidR="008931D8" w:rsidRPr="00D31536" w:rsidRDefault="008931D8" w:rsidP="00D31536">
      <w:pPr>
        <w:spacing w:line="360" w:lineRule="auto"/>
        <w:rPr>
          <w:rFonts w:ascii="Arial" w:hAnsi="Arial" w:cs="Arial"/>
          <w:sz w:val="22"/>
          <w:szCs w:val="22"/>
        </w:rPr>
      </w:pPr>
    </w:p>
    <w:p w14:paraId="1FE4C731" w14:textId="0DA8E0B8"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Also, during the informal discussions one pupil stated “as much as I love the Expressive Arts and even though it makes me feel good afterwards, it is just a hobby. I would not want to do it for anything other than enjoyment and do not want the pressure to come with it.” This child continued by saying that Maths and English are more important. However, when asked what she wanted to be when she is older, she responded with “I would love to be an actress or a model”.  This is the attitude that has been adopted by many people towards the Arts and the Cambridge Primary Review trust (2020) find that many schools regard the Arts as ‘unnecessary’. However, a lot of evidence suggests that the Expressive Arts is very necessary in a child’s learning and should be incorporated more into their learning to help build life skills.</w:t>
      </w:r>
      <w:r w:rsidR="003B6D28" w:rsidRPr="00D31536">
        <w:rPr>
          <w:rFonts w:ascii="Arial" w:hAnsi="Arial" w:cs="Arial"/>
          <w:sz w:val="22"/>
          <w:szCs w:val="22"/>
        </w:rPr>
        <w:t xml:space="preserve"> </w:t>
      </w:r>
    </w:p>
    <w:p w14:paraId="0648A3CD" w14:textId="1718724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 </w:t>
      </w:r>
    </w:p>
    <w:p w14:paraId="4685C6BC" w14:textId="4B5DA5A1"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The author then went on to observe the after effect of the Art lesson. It was seen, </w:t>
      </w:r>
      <w:r w:rsidRPr="00D31536">
        <w:rPr>
          <w:rFonts w:ascii="Arial" w:hAnsi="Arial" w:cs="Arial"/>
          <w:sz w:val="22"/>
          <w:szCs w:val="22"/>
        </w:rPr>
        <w:t>during other lessons</w:t>
      </w:r>
      <w:r w:rsidRPr="00D31536">
        <w:rPr>
          <w:rFonts w:ascii="Arial" w:hAnsi="Arial" w:cs="Arial"/>
          <w:sz w:val="22"/>
          <w:szCs w:val="22"/>
        </w:rPr>
        <w:t xml:space="preserve">, </w:t>
      </w:r>
      <w:r w:rsidRPr="00D31536">
        <w:rPr>
          <w:rFonts w:ascii="Arial" w:hAnsi="Arial" w:cs="Arial"/>
          <w:sz w:val="22"/>
          <w:szCs w:val="22"/>
        </w:rPr>
        <w:t>some children would try to get through that work as quickly as possible, knowing that once they finished</w:t>
      </w:r>
      <w:r w:rsidRPr="00D31536">
        <w:rPr>
          <w:rFonts w:ascii="Arial" w:hAnsi="Arial" w:cs="Arial"/>
          <w:sz w:val="22"/>
          <w:szCs w:val="22"/>
        </w:rPr>
        <w:t xml:space="preserve"> their work</w:t>
      </w:r>
      <w:r w:rsidRPr="00D31536">
        <w:rPr>
          <w:rFonts w:ascii="Arial" w:hAnsi="Arial" w:cs="Arial"/>
          <w:sz w:val="22"/>
          <w:szCs w:val="22"/>
        </w:rPr>
        <w:t xml:space="preserve"> they were able to go back into their artbooks and finish that work </w:t>
      </w:r>
      <w:r w:rsidRPr="00D31536">
        <w:rPr>
          <w:rFonts w:ascii="Arial" w:hAnsi="Arial" w:cs="Arial"/>
          <w:sz w:val="22"/>
          <w:szCs w:val="22"/>
        </w:rPr>
        <w:t>and they were much more interested in doing that, which then had a positive impact on other lessons as they were much more engaged and focused on learning and completing the work.</w:t>
      </w:r>
    </w:p>
    <w:p w14:paraId="3451F08B" w14:textId="77777777" w:rsidR="008931D8" w:rsidRPr="00D31536" w:rsidRDefault="008931D8" w:rsidP="00D31536">
      <w:pPr>
        <w:spacing w:line="360" w:lineRule="auto"/>
        <w:rPr>
          <w:rFonts w:ascii="Arial" w:hAnsi="Arial" w:cs="Arial"/>
          <w:sz w:val="22"/>
          <w:szCs w:val="22"/>
        </w:rPr>
      </w:pPr>
    </w:p>
    <w:p w14:paraId="62A4B942"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It was also observed that dance Zumba was led by some of the Teaching Assistants during break times and a lot of children chose to take part, of all ages, genders and abilities. Dance is a great way to connect people socially and research finds that is an amazing tool for physical and mental well-being. It was also found during in the Literature Review that Dance is a great way to connect with our inner emotional state. </w:t>
      </w:r>
    </w:p>
    <w:p w14:paraId="5C8CCF6C" w14:textId="77777777" w:rsidR="008931D8" w:rsidRPr="00D31536" w:rsidRDefault="008931D8" w:rsidP="00D31536">
      <w:pPr>
        <w:spacing w:line="360" w:lineRule="auto"/>
        <w:rPr>
          <w:rFonts w:ascii="Arial" w:hAnsi="Arial" w:cs="Arial"/>
          <w:b/>
          <w:bCs/>
          <w:sz w:val="22"/>
          <w:szCs w:val="22"/>
          <w:u w:val="single"/>
        </w:rPr>
      </w:pPr>
    </w:p>
    <w:p w14:paraId="54E60FFA" w14:textId="77777777" w:rsidR="008931D8" w:rsidRPr="00D31536" w:rsidRDefault="008931D8" w:rsidP="00D31536">
      <w:pPr>
        <w:spacing w:line="360" w:lineRule="auto"/>
        <w:rPr>
          <w:rFonts w:ascii="Arial" w:hAnsi="Arial" w:cs="Arial"/>
          <w:b/>
          <w:bCs/>
          <w:sz w:val="22"/>
          <w:szCs w:val="22"/>
          <w:u w:val="single"/>
        </w:rPr>
      </w:pPr>
    </w:p>
    <w:p w14:paraId="72A98593" w14:textId="77777777" w:rsidR="00D31536" w:rsidRDefault="00D31536" w:rsidP="00D31536">
      <w:pPr>
        <w:spacing w:line="360" w:lineRule="auto"/>
        <w:rPr>
          <w:rFonts w:ascii="Arial" w:hAnsi="Arial" w:cs="Arial"/>
          <w:b/>
          <w:bCs/>
          <w:sz w:val="22"/>
          <w:szCs w:val="22"/>
          <w:u w:val="single"/>
        </w:rPr>
      </w:pPr>
    </w:p>
    <w:p w14:paraId="305C3A18" w14:textId="368DA2C1" w:rsidR="008931D8" w:rsidRPr="00D31536" w:rsidRDefault="008931D8" w:rsidP="00D31536">
      <w:pPr>
        <w:spacing w:line="360" w:lineRule="auto"/>
        <w:rPr>
          <w:rFonts w:ascii="Arial" w:hAnsi="Arial" w:cs="Arial"/>
          <w:sz w:val="28"/>
          <w:szCs w:val="28"/>
        </w:rPr>
      </w:pPr>
      <w:r w:rsidRPr="00D31536">
        <w:rPr>
          <w:rFonts w:ascii="Arial" w:hAnsi="Arial" w:cs="Arial"/>
          <w:b/>
          <w:bCs/>
          <w:sz w:val="28"/>
          <w:szCs w:val="28"/>
        </w:rPr>
        <w:lastRenderedPageBreak/>
        <w:t xml:space="preserve">Chapter 5: conclusion </w:t>
      </w:r>
    </w:p>
    <w:p w14:paraId="7A62DE25" w14:textId="567178F4" w:rsidR="008931D8" w:rsidRPr="00D31536" w:rsidRDefault="008931D8" w:rsidP="00D31536">
      <w:pPr>
        <w:spacing w:line="360" w:lineRule="auto"/>
        <w:rPr>
          <w:rFonts w:ascii="Arial" w:hAnsi="Arial" w:cs="Arial"/>
          <w:b/>
          <w:bCs/>
          <w:sz w:val="22"/>
          <w:szCs w:val="22"/>
          <w:u w:val="single"/>
        </w:rPr>
      </w:pPr>
    </w:p>
    <w:p w14:paraId="5A39FAB0" w14:textId="7D783419"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5.1 Extended essay aim</w:t>
      </w:r>
    </w:p>
    <w:p w14:paraId="67BCE7B0" w14:textId="3A948BF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aim of this research project was to investigate whether there was a link between the Expressive Arts and child well-being.</w:t>
      </w:r>
    </w:p>
    <w:p w14:paraId="6FC94FF3" w14:textId="0CDBE566" w:rsidR="008931D8" w:rsidRPr="00D31536" w:rsidRDefault="008931D8" w:rsidP="00D31536">
      <w:pPr>
        <w:spacing w:line="360" w:lineRule="auto"/>
        <w:rPr>
          <w:rFonts w:ascii="Arial" w:hAnsi="Arial" w:cs="Arial"/>
          <w:sz w:val="22"/>
          <w:szCs w:val="22"/>
        </w:rPr>
      </w:pPr>
    </w:p>
    <w:p w14:paraId="6AFC2CB4" w14:textId="5BBF2889"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5.2 Conclusion </w:t>
      </w:r>
    </w:p>
    <w:p w14:paraId="476F5E26" w14:textId="5832CF55"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Within the introduction the research study the author outlined what the aim was and what was going to be done throughout the research study in the hopes that this could enable the reader to establish an appreciation of the investigation that was conducted.</w:t>
      </w:r>
    </w:p>
    <w:p w14:paraId="3048E0A6" w14:textId="76DF01F0" w:rsidR="008931D8" w:rsidRPr="00D31536" w:rsidRDefault="008931D8" w:rsidP="00D31536">
      <w:pPr>
        <w:spacing w:line="360" w:lineRule="auto"/>
        <w:rPr>
          <w:rFonts w:ascii="Arial" w:hAnsi="Arial" w:cs="Arial"/>
          <w:sz w:val="22"/>
          <w:szCs w:val="22"/>
        </w:rPr>
      </w:pPr>
    </w:p>
    <w:p w14:paraId="645A58E2" w14:textId="1AF36690"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The extended Essay has presented the following:</w:t>
      </w:r>
    </w:p>
    <w:p w14:paraId="06B25E8F" w14:textId="123C56F9" w:rsidR="008931D8" w:rsidRPr="00D31536" w:rsidRDefault="008931D8" w:rsidP="00D31536">
      <w:pPr>
        <w:pStyle w:val="ListParagraph"/>
        <w:numPr>
          <w:ilvl w:val="0"/>
          <w:numId w:val="1"/>
        </w:numPr>
        <w:spacing w:line="360" w:lineRule="auto"/>
        <w:rPr>
          <w:rFonts w:ascii="Arial" w:hAnsi="Arial" w:cs="Arial"/>
          <w:sz w:val="22"/>
          <w:szCs w:val="22"/>
        </w:rPr>
      </w:pPr>
      <w:r w:rsidRPr="00D31536">
        <w:rPr>
          <w:rFonts w:ascii="Arial" w:hAnsi="Arial" w:cs="Arial"/>
          <w:sz w:val="22"/>
          <w:szCs w:val="22"/>
        </w:rPr>
        <w:t>Chapter 1 allowed the reader to gather an understanding of the problem that was going to be focused on with some definitions to understand the definitions, that might be deemed controversial, that were going to be used throughout and a content of the chapters ensuing.</w:t>
      </w:r>
    </w:p>
    <w:p w14:paraId="22E3A4F7" w14:textId="5C687A32" w:rsidR="008931D8" w:rsidRPr="00D31536" w:rsidRDefault="008931D8" w:rsidP="00D31536">
      <w:pPr>
        <w:pStyle w:val="ListParagraph"/>
        <w:numPr>
          <w:ilvl w:val="0"/>
          <w:numId w:val="1"/>
        </w:numPr>
        <w:spacing w:line="360" w:lineRule="auto"/>
        <w:rPr>
          <w:rFonts w:ascii="Arial" w:hAnsi="Arial" w:cs="Arial"/>
          <w:sz w:val="22"/>
          <w:szCs w:val="22"/>
        </w:rPr>
      </w:pPr>
      <w:r w:rsidRPr="00D31536">
        <w:rPr>
          <w:rFonts w:ascii="Arial" w:hAnsi="Arial" w:cs="Arial"/>
          <w:sz w:val="22"/>
          <w:szCs w:val="22"/>
        </w:rPr>
        <w:t>Chapter 2 discusses the Literature review.</w:t>
      </w:r>
    </w:p>
    <w:p w14:paraId="2F24ADFA" w14:textId="6BB6DB6F" w:rsidR="008931D8" w:rsidRPr="00D31536" w:rsidRDefault="008931D8" w:rsidP="00D31536">
      <w:pPr>
        <w:pStyle w:val="ListParagraph"/>
        <w:numPr>
          <w:ilvl w:val="0"/>
          <w:numId w:val="1"/>
        </w:numPr>
        <w:spacing w:line="360" w:lineRule="auto"/>
        <w:rPr>
          <w:rFonts w:ascii="Arial" w:hAnsi="Arial" w:cs="Arial"/>
          <w:sz w:val="22"/>
          <w:szCs w:val="22"/>
        </w:rPr>
      </w:pPr>
      <w:r w:rsidRPr="00D31536">
        <w:rPr>
          <w:rFonts w:ascii="Arial" w:hAnsi="Arial" w:cs="Arial"/>
          <w:sz w:val="22"/>
          <w:szCs w:val="22"/>
        </w:rPr>
        <w:t>Chapter 3 set out the research design and methodology.</w:t>
      </w:r>
    </w:p>
    <w:p w14:paraId="610D1E6B" w14:textId="19560A53" w:rsidR="008931D8" w:rsidRPr="00D31536" w:rsidRDefault="008931D8" w:rsidP="00D31536">
      <w:pPr>
        <w:pStyle w:val="ListParagraph"/>
        <w:numPr>
          <w:ilvl w:val="0"/>
          <w:numId w:val="1"/>
        </w:numPr>
        <w:spacing w:line="360" w:lineRule="auto"/>
        <w:rPr>
          <w:rFonts w:ascii="Arial" w:hAnsi="Arial" w:cs="Arial"/>
          <w:sz w:val="22"/>
          <w:szCs w:val="22"/>
        </w:rPr>
      </w:pPr>
      <w:r w:rsidRPr="00D31536">
        <w:rPr>
          <w:rFonts w:ascii="Arial" w:hAnsi="Arial" w:cs="Arial"/>
          <w:sz w:val="22"/>
          <w:szCs w:val="22"/>
        </w:rPr>
        <w:t>Chapter 4 outlined all the findings from the research and discussed them in detail.</w:t>
      </w:r>
    </w:p>
    <w:p w14:paraId="14D6D238" w14:textId="602EF2E5" w:rsidR="008931D8" w:rsidRPr="00D31536" w:rsidRDefault="008931D8" w:rsidP="00D31536">
      <w:pPr>
        <w:pStyle w:val="ListParagraph"/>
        <w:numPr>
          <w:ilvl w:val="0"/>
          <w:numId w:val="1"/>
        </w:numPr>
        <w:spacing w:line="360" w:lineRule="auto"/>
        <w:rPr>
          <w:rFonts w:ascii="Arial" w:hAnsi="Arial" w:cs="Arial"/>
          <w:sz w:val="22"/>
          <w:szCs w:val="22"/>
        </w:rPr>
      </w:pPr>
      <w:r w:rsidRPr="00D31536">
        <w:rPr>
          <w:rFonts w:ascii="Arial" w:hAnsi="Arial" w:cs="Arial"/>
          <w:sz w:val="22"/>
          <w:szCs w:val="22"/>
        </w:rPr>
        <w:t>Chapter 5 concludes the findings of the research and suggests recommendations with regard to further research.</w:t>
      </w:r>
    </w:p>
    <w:p w14:paraId="04293135" w14:textId="088ED01B" w:rsidR="008931D8" w:rsidRPr="00D31536" w:rsidRDefault="008931D8" w:rsidP="00D31536">
      <w:pPr>
        <w:spacing w:line="360" w:lineRule="auto"/>
        <w:rPr>
          <w:rFonts w:ascii="Arial" w:hAnsi="Arial" w:cs="Arial"/>
          <w:sz w:val="22"/>
          <w:szCs w:val="22"/>
        </w:rPr>
      </w:pPr>
    </w:p>
    <w:p w14:paraId="69D25A26" w14:textId="1B7C3497"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5.3 Professional learning </w:t>
      </w:r>
    </w:p>
    <w:p w14:paraId="24EC238E" w14:textId="749CACFA"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During this research the author has found their communication skills have developed through composing, issuing and analysing interviews with practitioners and key personnel. The academic style of research and writing has also improved through use of university’s Information and Communication Technology Systems by presenting, arguing and analysing information found. Lastly, an overall appreciation of the value of referencing was discovered, without which no argument could ever be presented.</w:t>
      </w:r>
    </w:p>
    <w:p w14:paraId="39A4E7A2" w14:textId="06571296" w:rsidR="008931D8" w:rsidRPr="00D31536" w:rsidRDefault="008931D8" w:rsidP="00D31536">
      <w:pPr>
        <w:spacing w:line="360" w:lineRule="auto"/>
        <w:rPr>
          <w:rFonts w:ascii="Arial" w:hAnsi="Arial" w:cs="Arial"/>
          <w:sz w:val="22"/>
          <w:szCs w:val="22"/>
        </w:rPr>
      </w:pPr>
    </w:p>
    <w:p w14:paraId="5570CB13" w14:textId="4FFB3E02"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5.4 Recommendations</w:t>
      </w:r>
    </w:p>
    <w:p w14:paraId="0320C89E" w14:textId="5E1F3C0C"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In light of the analysis of the preceding chapters and conclusion in respect to whether the expressive arts and child well-being are connected, the author offers the following recommendations:</w:t>
      </w:r>
    </w:p>
    <w:p w14:paraId="6F4F7FFC" w14:textId="1C097574" w:rsidR="008931D8" w:rsidRPr="00D31536" w:rsidRDefault="008931D8" w:rsidP="00D31536">
      <w:pPr>
        <w:pStyle w:val="ListParagraph"/>
        <w:numPr>
          <w:ilvl w:val="0"/>
          <w:numId w:val="2"/>
        </w:numPr>
        <w:spacing w:line="360" w:lineRule="auto"/>
        <w:rPr>
          <w:rFonts w:ascii="Arial" w:hAnsi="Arial" w:cs="Arial"/>
          <w:sz w:val="22"/>
          <w:szCs w:val="22"/>
        </w:rPr>
      </w:pPr>
      <w:r w:rsidRPr="00D31536">
        <w:rPr>
          <w:rFonts w:ascii="Arial" w:hAnsi="Arial" w:cs="Arial"/>
          <w:sz w:val="22"/>
          <w:szCs w:val="22"/>
        </w:rPr>
        <w:lastRenderedPageBreak/>
        <w:t>The welsh government should encourage good practice within the expressive arts and balance the curriculum to ensure that some subjects are not considered to be more important than others.</w:t>
      </w:r>
    </w:p>
    <w:p w14:paraId="31EBAA40" w14:textId="1998649C" w:rsidR="008931D8" w:rsidRPr="00D31536" w:rsidRDefault="008931D8" w:rsidP="00D31536">
      <w:pPr>
        <w:pStyle w:val="ListParagraph"/>
        <w:numPr>
          <w:ilvl w:val="0"/>
          <w:numId w:val="2"/>
        </w:numPr>
        <w:spacing w:line="360" w:lineRule="auto"/>
        <w:rPr>
          <w:rFonts w:ascii="Arial" w:hAnsi="Arial" w:cs="Arial"/>
          <w:sz w:val="22"/>
          <w:szCs w:val="22"/>
        </w:rPr>
      </w:pPr>
      <w:r w:rsidRPr="00D31536">
        <w:rPr>
          <w:rFonts w:ascii="Arial" w:hAnsi="Arial" w:cs="Arial"/>
          <w:sz w:val="22"/>
          <w:szCs w:val="22"/>
        </w:rPr>
        <w:t>All schools should offer three or more after school clubs for the Expressive Arts to ensure that children who do find happiness with it are given that opportunity.</w:t>
      </w:r>
    </w:p>
    <w:p w14:paraId="05CCCC9F" w14:textId="0DB8B5FC" w:rsidR="008931D8" w:rsidRPr="00D31536" w:rsidRDefault="008931D8" w:rsidP="00D31536">
      <w:pPr>
        <w:pStyle w:val="ListParagraph"/>
        <w:numPr>
          <w:ilvl w:val="0"/>
          <w:numId w:val="2"/>
        </w:numPr>
        <w:spacing w:line="360" w:lineRule="auto"/>
        <w:rPr>
          <w:rFonts w:ascii="Arial" w:hAnsi="Arial" w:cs="Arial"/>
          <w:sz w:val="22"/>
          <w:szCs w:val="22"/>
        </w:rPr>
      </w:pPr>
      <w:r w:rsidRPr="00D31536">
        <w:rPr>
          <w:rFonts w:ascii="Arial" w:hAnsi="Arial" w:cs="Arial"/>
          <w:sz w:val="22"/>
          <w:szCs w:val="22"/>
        </w:rPr>
        <w:t>There should be a focus on schools working with parents to ensure that each and every child’s well-being is looked after and that parents/ carers are aware of how to be that ‘support system’ for their child.</w:t>
      </w:r>
    </w:p>
    <w:p w14:paraId="2480C6C0" w14:textId="6311215A" w:rsidR="008931D8" w:rsidRPr="00D31536" w:rsidRDefault="008931D8" w:rsidP="00D31536">
      <w:pPr>
        <w:pStyle w:val="ListParagraph"/>
        <w:numPr>
          <w:ilvl w:val="0"/>
          <w:numId w:val="2"/>
        </w:numPr>
        <w:spacing w:line="360" w:lineRule="auto"/>
        <w:rPr>
          <w:rFonts w:ascii="Arial" w:hAnsi="Arial" w:cs="Arial"/>
          <w:sz w:val="22"/>
          <w:szCs w:val="22"/>
        </w:rPr>
      </w:pPr>
      <w:r w:rsidRPr="00D31536">
        <w:rPr>
          <w:rFonts w:ascii="Arial" w:hAnsi="Arial" w:cs="Arial"/>
          <w:sz w:val="22"/>
          <w:szCs w:val="22"/>
        </w:rPr>
        <w:t>The welsh government have placed a lot of emphasis on developing community schools. The author believes this could be an opportunity to integrate the expressive arts more into the community and make more community links.</w:t>
      </w:r>
    </w:p>
    <w:p w14:paraId="553AE585" w14:textId="4F841182" w:rsidR="008931D8" w:rsidRPr="00D31536" w:rsidRDefault="008931D8" w:rsidP="00D31536">
      <w:pPr>
        <w:spacing w:line="360" w:lineRule="auto"/>
        <w:rPr>
          <w:rFonts w:ascii="Arial" w:hAnsi="Arial" w:cs="Arial"/>
          <w:sz w:val="22"/>
          <w:szCs w:val="22"/>
        </w:rPr>
      </w:pPr>
    </w:p>
    <w:p w14:paraId="3C49DF39" w14:textId="5FF8AB19" w:rsidR="008931D8" w:rsidRPr="00D31536" w:rsidRDefault="008931D8" w:rsidP="00D31536">
      <w:pPr>
        <w:spacing w:line="360" w:lineRule="auto"/>
        <w:rPr>
          <w:rFonts w:ascii="Arial" w:hAnsi="Arial" w:cs="Arial"/>
          <w:sz w:val="22"/>
          <w:szCs w:val="22"/>
          <w:u w:val="single"/>
        </w:rPr>
      </w:pPr>
      <w:r w:rsidRPr="00D31536">
        <w:rPr>
          <w:rFonts w:ascii="Arial" w:hAnsi="Arial" w:cs="Arial"/>
          <w:sz w:val="22"/>
          <w:szCs w:val="22"/>
          <w:u w:val="single"/>
        </w:rPr>
        <w:t xml:space="preserve">5.5 Further Research </w:t>
      </w:r>
    </w:p>
    <w:p w14:paraId="51B34A90" w14:textId="23FA8912"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This research has been undertaken by a </w:t>
      </w:r>
      <w:proofErr w:type="gramStart"/>
      <w:r w:rsidRPr="00D31536">
        <w:rPr>
          <w:rFonts w:ascii="Arial" w:hAnsi="Arial" w:cs="Arial"/>
          <w:sz w:val="22"/>
          <w:szCs w:val="22"/>
        </w:rPr>
        <w:t>third year</w:t>
      </w:r>
      <w:proofErr w:type="gramEnd"/>
      <w:r w:rsidRPr="00D31536">
        <w:rPr>
          <w:rFonts w:ascii="Arial" w:hAnsi="Arial" w:cs="Arial"/>
          <w:sz w:val="22"/>
          <w:szCs w:val="22"/>
        </w:rPr>
        <w:t xml:space="preserve"> undergraduate student and the interest in this subject has stemmed from their lifelong engagement with the Expressive Arts, within school and outside of school. It was observed that practitioners claimed to place a lot of emphasis on the Expressive Arts and Well-being, however, when investigated further there was little emphasis placed on teaching these lessons as opposed to Maths and English. Further research should be undertaken to see how the Welsh Government and local education authorities could further emphasise its importance, which can be supported by research, and balance the curriculum with good practice guidance. </w:t>
      </w:r>
    </w:p>
    <w:p w14:paraId="5D692BEA" w14:textId="26C68893" w:rsidR="008931D8" w:rsidRPr="00D31536" w:rsidRDefault="008931D8" w:rsidP="00D31536">
      <w:pPr>
        <w:spacing w:line="360" w:lineRule="auto"/>
        <w:rPr>
          <w:rFonts w:ascii="Arial" w:hAnsi="Arial" w:cs="Arial"/>
          <w:sz w:val="22"/>
          <w:szCs w:val="22"/>
        </w:rPr>
      </w:pPr>
    </w:p>
    <w:p w14:paraId="29723DB4" w14:textId="1EB5F51D" w:rsidR="008931D8" w:rsidRPr="00D31536" w:rsidRDefault="008931D8" w:rsidP="00D31536">
      <w:pPr>
        <w:spacing w:line="360" w:lineRule="auto"/>
        <w:rPr>
          <w:rFonts w:ascii="Arial" w:hAnsi="Arial" w:cs="Arial"/>
          <w:sz w:val="22"/>
          <w:szCs w:val="22"/>
        </w:rPr>
      </w:pPr>
    </w:p>
    <w:p w14:paraId="45892164" w14:textId="38D2DA96" w:rsidR="008931D8" w:rsidRPr="00D31536" w:rsidRDefault="008931D8" w:rsidP="00D31536">
      <w:pPr>
        <w:spacing w:line="360" w:lineRule="auto"/>
        <w:rPr>
          <w:rFonts w:ascii="Arial" w:hAnsi="Arial" w:cs="Arial"/>
          <w:sz w:val="22"/>
          <w:szCs w:val="22"/>
        </w:rPr>
      </w:pPr>
    </w:p>
    <w:p w14:paraId="0C187D7E" w14:textId="22930BD0" w:rsidR="008931D8" w:rsidRPr="00D31536" w:rsidRDefault="008931D8" w:rsidP="00D31536">
      <w:pPr>
        <w:spacing w:line="360" w:lineRule="auto"/>
        <w:rPr>
          <w:rFonts w:ascii="Arial" w:hAnsi="Arial" w:cs="Arial"/>
          <w:sz w:val="22"/>
          <w:szCs w:val="22"/>
        </w:rPr>
      </w:pPr>
    </w:p>
    <w:p w14:paraId="63210B1C" w14:textId="77777777" w:rsidR="008931D8" w:rsidRPr="00D31536" w:rsidRDefault="008931D8" w:rsidP="00D31536">
      <w:pPr>
        <w:spacing w:line="360" w:lineRule="auto"/>
        <w:rPr>
          <w:rFonts w:ascii="Arial" w:hAnsi="Arial" w:cs="Arial"/>
          <w:sz w:val="22"/>
          <w:szCs w:val="22"/>
        </w:rPr>
      </w:pPr>
    </w:p>
    <w:p w14:paraId="69B7E57F" w14:textId="77777777" w:rsidR="008931D8" w:rsidRPr="00D31536" w:rsidRDefault="008931D8" w:rsidP="00D31536">
      <w:pPr>
        <w:spacing w:line="360" w:lineRule="auto"/>
        <w:rPr>
          <w:rFonts w:ascii="Arial" w:hAnsi="Arial" w:cs="Arial"/>
          <w:sz w:val="22"/>
          <w:szCs w:val="22"/>
        </w:rPr>
      </w:pPr>
    </w:p>
    <w:p w14:paraId="56861A1B" w14:textId="77777777" w:rsidR="008931D8" w:rsidRPr="00D31536" w:rsidRDefault="008931D8" w:rsidP="00D31536">
      <w:pPr>
        <w:spacing w:line="360" w:lineRule="auto"/>
        <w:rPr>
          <w:rFonts w:ascii="Arial" w:hAnsi="Arial" w:cs="Arial"/>
          <w:sz w:val="22"/>
          <w:szCs w:val="22"/>
        </w:rPr>
      </w:pPr>
    </w:p>
    <w:p w14:paraId="7629DCF9" w14:textId="77777777" w:rsidR="00D31536" w:rsidRDefault="00D31536" w:rsidP="00D31536">
      <w:pPr>
        <w:spacing w:line="360" w:lineRule="auto"/>
        <w:rPr>
          <w:rFonts w:ascii="Arial" w:hAnsi="Arial" w:cs="Arial"/>
          <w:sz w:val="22"/>
          <w:szCs w:val="22"/>
        </w:rPr>
      </w:pPr>
    </w:p>
    <w:p w14:paraId="47128BA8" w14:textId="77777777" w:rsidR="00D31536" w:rsidRDefault="00D31536" w:rsidP="00D31536">
      <w:pPr>
        <w:spacing w:line="360" w:lineRule="auto"/>
        <w:rPr>
          <w:rFonts w:ascii="Arial" w:hAnsi="Arial" w:cs="Arial"/>
          <w:sz w:val="22"/>
          <w:szCs w:val="22"/>
        </w:rPr>
      </w:pPr>
    </w:p>
    <w:p w14:paraId="4E86BF67" w14:textId="77777777" w:rsidR="00D31536" w:rsidRDefault="00D31536" w:rsidP="00D31536">
      <w:pPr>
        <w:spacing w:line="360" w:lineRule="auto"/>
        <w:rPr>
          <w:rFonts w:ascii="Arial" w:hAnsi="Arial" w:cs="Arial"/>
          <w:sz w:val="22"/>
          <w:szCs w:val="22"/>
        </w:rPr>
      </w:pPr>
    </w:p>
    <w:p w14:paraId="4950252D" w14:textId="77777777" w:rsidR="00D31536" w:rsidRDefault="00D31536" w:rsidP="00D31536">
      <w:pPr>
        <w:spacing w:line="360" w:lineRule="auto"/>
        <w:rPr>
          <w:rFonts w:ascii="Arial" w:hAnsi="Arial" w:cs="Arial"/>
          <w:sz w:val="22"/>
          <w:szCs w:val="22"/>
        </w:rPr>
      </w:pPr>
    </w:p>
    <w:p w14:paraId="3133DA46" w14:textId="77777777" w:rsidR="00D31536" w:rsidRDefault="00D31536" w:rsidP="00D31536">
      <w:pPr>
        <w:spacing w:line="360" w:lineRule="auto"/>
        <w:rPr>
          <w:rFonts w:ascii="Arial" w:hAnsi="Arial" w:cs="Arial"/>
          <w:sz w:val="22"/>
          <w:szCs w:val="22"/>
        </w:rPr>
      </w:pPr>
    </w:p>
    <w:p w14:paraId="763B6F3B" w14:textId="77777777" w:rsidR="00D31536" w:rsidRDefault="00D31536" w:rsidP="00D31536">
      <w:pPr>
        <w:spacing w:line="360" w:lineRule="auto"/>
        <w:rPr>
          <w:rFonts w:ascii="Arial" w:hAnsi="Arial" w:cs="Arial"/>
          <w:sz w:val="22"/>
          <w:szCs w:val="22"/>
        </w:rPr>
      </w:pPr>
    </w:p>
    <w:p w14:paraId="3584AD95" w14:textId="77777777" w:rsidR="00D31536" w:rsidRDefault="00D31536" w:rsidP="00D31536">
      <w:pPr>
        <w:spacing w:line="360" w:lineRule="auto"/>
        <w:rPr>
          <w:rFonts w:ascii="Arial" w:hAnsi="Arial" w:cs="Arial"/>
          <w:sz w:val="22"/>
          <w:szCs w:val="22"/>
        </w:rPr>
      </w:pPr>
    </w:p>
    <w:p w14:paraId="73E958FE" w14:textId="6F386827" w:rsidR="00D31536" w:rsidRDefault="008931D8" w:rsidP="00D31536">
      <w:pPr>
        <w:spacing w:line="360" w:lineRule="auto"/>
        <w:rPr>
          <w:rFonts w:ascii="Arial" w:hAnsi="Arial" w:cs="Arial"/>
          <w:sz w:val="22"/>
          <w:szCs w:val="22"/>
        </w:rPr>
      </w:pPr>
      <w:r w:rsidRPr="00D31536">
        <w:rPr>
          <w:rFonts w:ascii="Arial" w:hAnsi="Arial" w:cs="Arial"/>
          <w:sz w:val="22"/>
          <w:szCs w:val="22"/>
        </w:rPr>
        <w:t>Total Word Count: 6</w:t>
      </w:r>
      <w:r w:rsidR="00D31536">
        <w:rPr>
          <w:rFonts w:ascii="Arial" w:hAnsi="Arial" w:cs="Arial"/>
          <w:sz w:val="22"/>
          <w:szCs w:val="22"/>
        </w:rPr>
        <w:t>186</w:t>
      </w:r>
    </w:p>
    <w:p w14:paraId="6E4EBE66" w14:textId="0E3A76B9" w:rsidR="008931D8" w:rsidRPr="00D31536" w:rsidRDefault="008931D8" w:rsidP="00D31536">
      <w:pPr>
        <w:spacing w:line="360" w:lineRule="auto"/>
        <w:rPr>
          <w:rFonts w:ascii="Arial" w:hAnsi="Arial" w:cs="Arial"/>
          <w:sz w:val="28"/>
          <w:szCs w:val="28"/>
        </w:rPr>
      </w:pPr>
      <w:r w:rsidRPr="00D31536">
        <w:rPr>
          <w:rFonts w:ascii="Arial" w:hAnsi="Arial" w:cs="Arial"/>
          <w:b/>
          <w:bCs/>
          <w:sz w:val="28"/>
          <w:szCs w:val="28"/>
        </w:rPr>
        <w:lastRenderedPageBreak/>
        <w:t>References</w:t>
      </w:r>
    </w:p>
    <w:p w14:paraId="5DEB4657" w14:textId="77777777" w:rsidR="008931D8" w:rsidRPr="00D31536" w:rsidRDefault="008931D8" w:rsidP="00D31536">
      <w:pPr>
        <w:spacing w:line="360" w:lineRule="auto"/>
        <w:rPr>
          <w:rFonts w:ascii="Arial" w:hAnsi="Arial" w:cs="Arial"/>
          <w:sz w:val="22"/>
          <w:szCs w:val="22"/>
        </w:rPr>
      </w:pPr>
    </w:p>
    <w:p w14:paraId="25F6580A" w14:textId="77777777" w:rsidR="008931D8" w:rsidRPr="00D31536" w:rsidRDefault="008931D8" w:rsidP="00D31536">
      <w:pPr>
        <w:spacing w:line="360" w:lineRule="auto"/>
        <w:rPr>
          <w:rFonts w:ascii="Arial" w:hAnsi="Arial" w:cs="Arial"/>
          <w:i/>
          <w:iCs/>
          <w:sz w:val="22"/>
          <w:szCs w:val="22"/>
        </w:rPr>
      </w:pPr>
      <w:proofErr w:type="spellStart"/>
      <w:r w:rsidRPr="00D31536">
        <w:rPr>
          <w:rFonts w:ascii="Arial" w:hAnsi="Arial" w:cs="Arial"/>
          <w:sz w:val="22"/>
          <w:szCs w:val="22"/>
        </w:rPr>
        <w:t>Aggleton</w:t>
      </w:r>
      <w:proofErr w:type="spellEnd"/>
      <w:r w:rsidRPr="00D31536">
        <w:rPr>
          <w:rFonts w:ascii="Arial" w:hAnsi="Arial" w:cs="Arial"/>
          <w:sz w:val="22"/>
          <w:szCs w:val="22"/>
        </w:rPr>
        <w:t xml:space="preserve">, P et Al. (2010) </w:t>
      </w:r>
      <w:r w:rsidRPr="00D31536">
        <w:rPr>
          <w:rFonts w:ascii="Arial" w:hAnsi="Arial" w:cs="Arial"/>
          <w:i/>
          <w:iCs/>
          <w:sz w:val="22"/>
          <w:szCs w:val="22"/>
        </w:rPr>
        <w:t xml:space="preserve">Promoting Health and Well-being through schools. </w:t>
      </w:r>
      <w:r w:rsidRPr="00D31536">
        <w:rPr>
          <w:rFonts w:ascii="Arial" w:hAnsi="Arial" w:cs="Arial"/>
          <w:sz w:val="22"/>
          <w:szCs w:val="22"/>
        </w:rPr>
        <w:t>Oxon: Routledge.</w:t>
      </w:r>
    </w:p>
    <w:p w14:paraId="494B79C1" w14:textId="77777777" w:rsidR="008931D8" w:rsidRPr="00D31536" w:rsidRDefault="008931D8" w:rsidP="00D31536">
      <w:pPr>
        <w:spacing w:line="360" w:lineRule="auto"/>
        <w:rPr>
          <w:rFonts w:ascii="Arial" w:hAnsi="Arial" w:cs="Arial"/>
          <w:sz w:val="22"/>
          <w:szCs w:val="22"/>
        </w:rPr>
      </w:pPr>
    </w:p>
    <w:p w14:paraId="649E0FC2" w14:textId="450E1BC0" w:rsidR="008931D8" w:rsidRPr="00D31536" w:rsidRDefault="008931D8" w:rsidP="00D31536">
      <w:pPr>
        <w:spacing w:line="360" w:lineRule="auto"/>
        <w:rPr>
          <w:rFonts w:ascii="Arial" w:hAnsi="Arial" w:cs="Arial"/>
          <w:sz w:val="22"/>
          <w:szCs w:val="22"/>
        </w:rPr>
      </w:pPr>
      <w:proofErr w:type="spellStart"/>
      <w:r w:rsidRPr="00D31536">
        <w:rPr>
          <w:rFonts w:ascii="Arial" w:hAnsi="Arial" w:cs="Arial"/>
          <w:sz w:val="22"/>
          <w:szCs w:val="22"/>
        </w:rPr>
        <w:t>Axford</w:t>
      </w:r>
      <w:proofErr w:type="spellEnd"/>
      <w:r w:rsidRPr="00D31536">
        <w:rPr>
          <w:rFonts w:ascii="Arial" w:hAnsi="Arial" w:cs="Arial"/>
          <w:sz w:val="22"/>
          <w:szCs w:val="22"/>
        </w:rPr>
        <w:t xml:space="preserve">, N. (2012) </w:t>
      </w:r>
      <w:r w:rsidRPr="00D31536">
        <w:rPr>
          <w:rFonts w:ascii="Arial" w:hAnsi="Arial" w:cs="Arial"/>
          <w:i/>
          <w:iCs/>
          <w:sz w:val="22"/>
          <w:szCs w:val="22"/>
        </w:rPr>
        <w:t xml:space="preserve">Exploring Concepts of child well-being. </w:t>
      </w:r>
      <w:r w:rsidRPr="00D31536">
        <w:rPr>
          <w:rFonts w:ascii="Arial" w:hAnsi="Arial" w:cs="Arial"/>
          <w:sz w:val="22"/>
          <w:szCs w:val="22"/>
        </w:rPr>
        <w:t>Bristol: The Policy Press.</w:t>
      </w:r>
    </w:p>
    <w:p w14:paraId="1ECF74BF" w14:textId="77777777" w:rsidR="008931D8" w:rsidRPr="00D31536" w:rsidRDefault="008931D8" w:rsidP="00D31536">
      <w:pPr>
        <w:spacing w:line="360" w:lineRule="auto"/>
        <w:rPr>
          <w:rFonts w:ascii="Arial" w:hAnsi="Arial" w:cs="Arial"/>
          <w:sz w:val="22"/>
          <w:szCs w:val="22"/>
        </w:rPr>
      </w:pPr>
    </w:p>
    <w:p w14:paraId="17BE931D"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Bell, J. (2010) </w:t>
      </w:r>
      <w:r w:rsidRPr="00D31536">
        <w:rPr>
          <w:rFonts w:ascii="Arial" w:hAnsi="Arial" w:cs="Arial"/>
          <w:i/>
          <w:iCs/>
          <w:sz w:val="22"/>
          <w:szCs w:val="22"/>
        </w:rPr>
        <w:t xml:space="preserve">Doing your research project. </w:t>
      </w:r>
      <w:r w:rsidRPr="00D31536">
        <w:rPr>
          <w:rFonts w:ascii="Arial" w:hAnsi="Arial" w:cs="Arial"/>
          <w:sz w:val="22"/>
          <w:szCs w:val="22"/>
        </w:rPr>
        <w:t>4</w:t>
      </w:r>
      <w:r w:rsidRPr="00D31536">
        <w:rPr>
          <w:rFonts w:ascii="Arial" w:hAnsi="Arial" w:cs="Arial"/>
          <w:sz w:val="22"/>
          <w:szCs w:val="22"/>
          <w:vertAlign w:val="superscript"/>
        </w:rPr>
        <w:t>th</w:t>
      </w:r>
      <w:r w:rsidRPr="00D31536">
        <w:rPr>
          <w:rFonts w:ascii="Arial" w:hAnsi="Arial" w:cs="Arial"/>
          <w:sz w:val="22"/>
          <w:szCs w:val="22"/>
        </w:rPr>
        <w:t xml:space="preserve"> Ed. Available at: </w:t>
      </w:r>
      <w:hyperlink r:id="rId7" w:history="1">
        <w:r w:rsidRPr="00D31536">
          <w:rPr>
            <w:rStyle w:val="Hyperlink"/>
            <w:rFonts w:ascii="Arial" w:hAnsi="Arial" w:cs="Arial"/>
            <w:sz w:val="22"/>
            <w:szCs w:val="22"/>
          </w:rPr>
          <w:t>http://elearning.ufl.udn.vn/home/esp/plugi</w:t>
        </w:r>
        <w:r w:rsidRPr="00D31536">
          <w:rPr>
            <w:rStyle w:val="Hyperlink"/>
            <w:rFonts w:ascii="Arial" w:hAnsi="Arial" w:cs="Arial"/>
            <w:sz w:val="22"/>
            <w:szCs w:val="22"/>
          </w:rPr>
          <w:t>n</w:t>
        </w:r>
        <w:r w:rsidRPr="00D31536">
          <w:rPr>
            <w:rStyle w:val="Hyperlink"/>
            <w:rFonts w:ascii="Arial" w:hAnsi="Arial" w:cs="Arial"/>
            <w:sz w:val="22"/>
            <w:szCs w:val="22"/>
          </w:rPr>
          <w:t>file.php/3274/mod_resource/content/1/Judith%20Bell%20-%20Doing_Your_Research_Project.pdf</w:t>
        </w:r>
      </w:hyperlink>
      <w:r w:rsidRPr="00D31536">
        <w:rPr>
          <w:rFonts w:ascii="Arial" w:hAnsi="Arial" w:cs="Arial"/>
          <w:sz w:val="22"/>
          <w:szCs w:val="22"/>
        </w:rPr>
        <w:t xml:space="preserve"> (Accessed:3</w:t>
      </w:r>
      <w:r w:rsidRPr="00D31536">
        <w:rPr>
          <w:rFonts w:ascii="Arial" w:hAnsi="Arial" w:cs="Arial"/>
          <w:sz w:val="22"/>
          <w:szCs w:val="22"/>
          <w:vertAlign w:val="superscript"/>
        </w:rPr>
        <w:t>rd</w:t>
      </w:r>
      <w:r w:rsidRPr="00D31536">
        <w:rPr>
          <w:rFonts w:ascii="Arial" w:hAnsi="Arial" w:cs="Arial"/>
          <w:sz w:val="22"/>
          <w:szCs w:val="22"/>
        </w:rPr>
        <w:t xml:space="preserve"> March 2020)</w:t>
      </w:r>
    </w:p>
    <w:p w14:paraId="051E7D34" w14:textId="77777777" w:rsidR="008931D8" w:rsidRPr="00D31536" w:rsidRDefault="008931D8" w:rsidP="00D31536">
      <w:pPr>
        <w:spacing w:line="360" w:lineRule="auto"/>
        <w:rPr>
          <w:rFonts w:ascii="Arial" w:hAnsi="Arial" w:cs="Arial"/>
          <w:sz w:val="22"/>
          <w:szCs w:val="22"/>
        </w:rPr>
      </w:pPr>
    </w:p>
    <w:p w14:paraId="7DB5FA2C"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BERA (2019) </w:t>
      </w:r>
      <w:r w:rsidRPr="00D31536">
        <w:rPr>
          <w:rFonts w:ascii="Arial" w:hAnsi="Arial" w:cs="Arial"/>
          <w:i/>
          <w:iCs/>
          <w:sz w:val="22"/>
          <w:szCs w:val="22"/>
        </w:rPr>
        <w:t>Ethical Guidelines for educational research.</w:t>
      </w:r>
      <w:r w:rsidRPr="00D31536">
        <w:rPr>
          <w:rFonts w:ascii="Arial" w:hAnsi="Arial" w:cs="Arial"/>
          <w:sz w:val="22"/>
          <w:szCs w:val="22"/>
        </w:rPr>
        <w:t xml:space="preserve"> 4</w:t>
      </w:r>
      <w:r w:rsidRPr="00D31536">
        <w:rPr>
          <w:rFonts w:ascii="Arial" w:hAnsi="Arial" w:cs="Arial"/>
          <w:sz w:val="22"/>
          <w:szCs w:val="22"/>
          <w:vertAlign w:val="superscript"/>
        </w:rPr>
        <w:t>th</w:t>
      </w:r>
      <w:r w:rsidRPr="00D31536">
        <w:rPr>
          <w:rFonts w:ascii="Arial" w:hAnsi="Arial" w:cs="Arial"/>
          <w:sz w:val="22"/>
          <w:szCs w:val="22"/>
        </w:rPr>
        <w:t xml:space="preserve"> Ed. Available at: </w:t>
      </w:r>
      <w:hyperlink r:id="rId8" w:history="1">
        <w:r w:rsidRPr="00D31536">
          <w:rPr>
            <w:rStyle w:val="Hyperlink"/>
            <w:rFonts w:ascii="Arial" w:hAnsi="Arial" w:cs="Arial"/>
            <w:sz w:val="22"/>
            <w:szCs w:val="22"/>
          </w:rPr>
          <w:t>https://www.bera.ac.uk/publication/ethical-guidelines-for-educational-research-2018-online</w:t>
        </w:r>
      </w:hyperlink>
      <w:r w:rsidRPr="00D31536">
        <w:rPr>
          <w:rFonts w:ascii="Arial" w:hAnsi="Arial" w:cs="Arial"/>
          <w:sz w:val="22"/>
          <w:szCs w:val="22"/>
        </w:rPr>
        <w:t xml:space="preserve"> (Accessed: 1</w:t>
      </w:r>
      <w:r w:rsidRPr="00D31536">
        <w:rPr>
          <w:rFonts w:ascii="Arial" w:hAnsi="Arial" w:cs="Arial"/>
          <w:sz w:val="22"/>
          <w:szCs w:val="22"/>
          <w:vertAlign w:val="superscript"/>
        </w:rPr>
        <w:t>st</w:t>
      </w:r>
      <w:r w:rsidRPr="00D31536">
        <w:rPr>
          <w:rFonts w:ascii="Arial" w:hAnsi="Arial" w:cs="Arial"/>
          <w:sz w:val="22"/>
          <w:szCs w:val="22"/>
        </w:rPr>
        <w:t xml:space="preserve"> March 2020)</w:t>
      </w:r>
    </w:p>
    <w:p w14:paraId="494B525C" w14:textId="77777777" w:rsidR="008931D8" w:rsidRPr="00D31536" w:rsidRDefault="008931D8" w:rsidP="00D31536">
      <w:pPr>
        <w:spacing w:line="360" w:lineRule="auto"/>
        <w:rPr>
          <w:rFonts w:ascii="Arial" w:hAnsi="Arial" w:cs="Arial"/>
          <w:sz w:val="22"/>
          <w:szCs w:val="22"/>
        </w:rPr>
      </w:pPr>
    </w:p>
    <w:p w14:paraId="69A36E4F"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Cambridge Dictionary (2020) </w:t>
      </w:r>
      <w:r w:rsidRPr="00D31536">
        <w:rPr>
          <w:rFonts w:ascii="Arial" w:hAnsi="Arial" w:cs="Arial"/>
          <w:i/>
          <w:iCs/>
          <w:color w:val="000000"/>
          <w:sz w:val="22"/>
          <w:szCs w:val="22"/>
        </w:rPr>
        <w:t xml:space="preserve">Well-being. </w:t>
      </w:r>
      <w:r w:rsidRPr="00D31536">
        <w:rPr>
          <w:rFonts w:ascii="Arial" w:hAnsi="Arial" w:cs="Arial"/>
          <w:color w:val="000000"/>
          <w:sz w:val="22"/>
          <w:szCs w:val="22"/>
        </w:rPr>
        <w:t xml:space="preserve">Available at: </w:t>
      </w:r>
      <w:hyperlink r:id="rId9" w:history="1">
        <w:r w:rsidRPr="00D31536">
          <w:rPr>
            <w:rStyle w:val="Hyperlink"/>
            <w:rFonts w:ascii="Arial" w:hAnsi="Arial" w:cs="Arial"/>
            <w:sz w:val="22"/>
            <w:szCs w:val="22"/>
          </w:rPr>
          <w:t>https://dictionary.cambridge.org/dictionary/english/well-being</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 </w:t>
      </w:r>
    </w:p>
    <w:p w14:paraId="3DCBB334" w14:textId="77777777" w:rsidR="008931D8" w:rsidRPr="00D31536" w:rsidRDefault="008931D8" w:rsidP="00D31536">
      <w:pPr>
        <w:spacing w:line="360" w:lineRule="auto"/>
        <w:rPr>
          <w:rFonts w:ascii="Arial" w:hAnsi="Arial" w:cs="Arial"/>
          <w:color w:val="000000"/>
          <w:sz w:val="22"/>
          <w:szCs w:val="22"/>
        </w:rPr>
      </w:pPr>
    </w:p>
    <w:p w14:paraId="4AA697F3"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Cambridge Primary Review Trust (2020) </w:t>
      </w:r>
      <w:r w:rsidRPr="00D31536">
        <w:rPr>
          <w:rFonts w:ascii="Arial" w:hAnsi="Arial" w:cs="Arial"/>
          <w:i/>
          <w:iCs/>
          <w:color w:val="000000"/>
          <w:sz w:val="22"/>
          <w:szCs w:val="22"/>
        </w:rPr>
        <w:t xml:space="preserve">The Power of the Arts in Primary School. </w:t>
      </w:r>
      <w:r w:rsidRPr="00D31536">
        <w:rPr>
          <w:rFonts w:ascii="Arial" w:hAnsi="Arial" w:cs="Arial"/>
          <w:color w:val="000000"/>
          <w:sz w:val="22"/>
          <w:szCs w:val="22"/>
        </w:rPr>
        <w:t xml:space="preserve">Available at: </w:t>
      </w:r>
      <w:hyperlink r:id="rId10" w:history="1">
        <w:r w:rsidRPr="00D31536">
          <w:rPr>
            <w:rStyle w:val="Hyperlink"/>
            <w:rFonts w:ascii="Arial" w:hAnsi="Arial" w:cs="Arial"/>
            <w:sz w:val="22"/>
            <w:szCs w:val="22"/>
          </w:rPr>
          <w:t>https://cprtrust.org.uk/cprt-blog/the-power-of-the-arts-in-primary-schools/</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742018BF" w14:textId="77777777" w:rsidR="008931D8" w:rsidRPr="00D31536" w:rsidRDefault="008931D8" w:rsidP="00D31536">
      <w:pPr>
        <w:spacing w:line="360" w:lineRule="auto"/>
        <w:rPr>
          <w:rFonts w:ascii="Arial" w:hAnsi="Arial" w:cs="Arial"/>
          <w:color w:val="000000"/>
          <w:sz w:val="22"/>
          <w:szCs w:val="22"/>
        </w:rPr>
      </w:pPr>
    </w:p>
    <w:p w14:paraId="0E623E91"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Children Society (2020) </w:t>
      </w:r>
      <w:r w:rsidRPr="00D31536">
        <w:rPr>
          <w:rFonts w:ascii="Arial" w:hAnsi="Arial" w:cs="Arial"/>
          <w:i/>
          <w:iCs/>
          <w:color w:val="000000"/>
          <w:sz w:val="22"/>
          <w:szCs w:val="22"/>
        </w:rPr>
        <w:t xml:space="preserve">What is child well-being? </w:t>
      </w:r>
      <w:r w:rsidRPr="00D31536">
        <w:rPr>
          <w:rFonts w:ascii="Arial" w:hAnsi="Arial" w:cs="Arial"/>
          <w:color w:val="000000"/>
          <w:sz w:val="22"/>
          <w:szCs w:val="22"/>
        </w:rPr>
        <w:t xml:space="preserve">Available at: </w:t>
      </w:r>
      <w:hyperlink r:id="rId11" w:history="1">
        <w:r w:rsidRPr="00D31536">
          <w:rPr>
            <w:rStyle w:val="Hyperlink"/>
            <w:rFonts w:ascii="Arial" w:hAnsi="Arial" w:cs="Arial"/>
            <w:sz w:val="22"/>
            <w:szCs w:val="22"/>
          </w:rPr>
          <w:t>https://www.childrenssociety.org.uk/what-we-do/research/what-is-child-wellbeing</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6A06F8CB" w14:textId="77777777" w:rsidR="008931D8" w:rsidRPr="00D31536" w:rsidRDefault="008931D8" w:rsidP="00D31536">
      <w:pPr>
        <w:spacing w:line="360" w:lineRule="auto"/>
        <w:rPr>
          <w:rFonts w:ascii="Arial" w:hAnsi="Arial" w:cs="Arial"/>
          <w:color w:val="000000"/>
          <w:sz w:val="22"/>
          <w:szCs w:val="22"/>
        </w:rPr>
      </w:pPr>
    </w:p>
    <w:p w14:paraId="288385D3"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Cultural Learning Alliance (2018) </w:t>
      </w:r>
      <w:r w:rsidRPr="00D31536">
        <w:rPr>
          <w:rFonts w:ascii="Arial" w:hAnsi="Arial" w:cs="Arial"/>
          <w:i/>
          <w:iCs/>
          <w:color w:val="000000"/>
          <w:sz w:val="22"/>
          <w:szCs w:val="22"/>
        </w:rPr>
        <w:t xml:space="preserve">The Arts, Health and wellbeing. </w:t>
      </w:r>
      <w:r w:rsidRPr="00D31536">
        <w:rPr>
          <w:rFonts w:ascii="Arial" w:hAnsi="Arial" w:cs="Arial"/>
          <w:color w:val="000000"/>
          <w:sz w:val="22"/>
          <w:szCs w:val="22"/>
        </w:rPr>
        <w:t xml:space="preserve">Available at: </w:t>
      </w:r>
      <w:hyperlink r:id="rId12" w:history="1">
        <w:r w:rsidRPr="00D31536">
          <w:rPr>
            <w:rStyle w:val="Hyperlink"/>
            <w:rFonts w:ascii="Arial" w:hAnsi="Arial" w:cs="Arial"/>
            <w:sz w:val="22"/>
            <w:szCs w:val="22"/>
          </w:rPr>
          <w:t>https://culturallearningalliance.org.uk/wp-content/uploads/2018/04/Arts-Health-and-Wellbeing-Briefing.pdf</w:t>
        </w:r>
      </w:hyperlink>
      <w:r w:rsidRPr="00D31536">
        <w:rPr>
          <w:rFonts w:ascii="Arial" w:hAnsi="Arial" w:cs="Arial"/>
          <w:color w:val="000000"/>
          <w:sz w:val="22"/>
          <w:szCs w:val="22"/>
        </w:rPr>
        <w:t xml:space="preserve"> (Accessed:4</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58B1AFB7" w14:textId="77777777" w:rsidR="008931D8" w:rsidRPr="00D31536" w:rsidRDefault="008931D8" w:rsidP="00D31536">
      <w:pPr>
        <w:spacing w:line="360" w:lineRule="auto"/>
        <w:rPr>
          <w:rFonts w:ascii="Arial" w:hAnsi="Arial" w:cs="Arial"/>
          <w:color w:val="000000"/>
          <w:sz w:val="22"/>
          <w:szCs w:val="22"/>
        </w:rPr>
      </w:pPr>
    </w:p>
    <w:p w14:paraId="33AEE4EF" w14:textId="77777777" w:rsidR="008931D8" w:rsidRPr="00D31536" w:rsidRDefault="008931D8" w:rsidP="00D31536">
      <w:pPr>
        <w:spacing w:line="360" w:lineRule="auto"/>
        <w:rPr>
          <w:rFonts w:ascii="Arial" w:hAnsi="Arial" w:cs="Arial"/>
          <w:color w:val="000000"/>
          <w:sz w:val="22"/>
          <w:szCs w:val="22"/>
        </w:rPr>
      </w:pPr>
      <w:proofErr w:type="spellStart"/>
      <w:r w:rsidRPr="00D31536">
        <w:rPr>
          <w:rFonts w:ascii="Arial" w:hAnsi="Arial" w:cs="Arial"/>
          <w:color w:val="000000"/>
          <w:sz w:val="22"/>
          <w:szCs w:val="22"/>
        </w:rPr>
        <w:t>DeNora</w:t>
      </w:r>
      <w:proofErr w:type="spellEnd"/>
      <w:r w:rsidRPr="00D31536">
        <w:rPr>
          <w:rFonts w:ascii="Arial" w:hAnsi="Arial" w:cs="Arial"/>
          <w:color w:val="000000"/>
          <w:sz w:val="22"/>
          <w:szCs w:val="22"/>
        </w:rPr>
        <w:t xml:space="preserve">, T. (2013) </w:t>
      </w:r>
      <w:r w:rsidRPr="00D31536">
        <w:rPr>
          <w:rFonts w:ascii="Arial" w:hAnsi="Arial" w:cs="Arial"/>
          <w:i/>
          <w:iCs/>
          <w:color w:val="000000"/>
          <w:sz w:val="22"/>
          <w:szCs w:val="22"/>
        </w:rPr>
        <w:t xml:space="preserve">Music Asylums. Wellbeing through music in everyday life. </w:t>
      </w:r>
      <w:r w:rsidRPr="00D31536">
        <w:rPr>
          <w:rFonts w:ascii="Arial" w:hAnsi="Arial" w:cs="Arial"/>
          <w:color w:val="000000"/>
          <w:sz w:val="22"/>
          <w:szCs w:val="22"/>
        </w:rPr>
        <w:t>London: Routledge.</w:t>
      </w:r>
    </w:p>
    <w:p w14:paraId="57917C6A" w14:textId="77777777" w:rsidR="008931D8" w:rsidRPr="00D31536" w:rsidRDefault="008931D8" w:rsidP="00D31536">
      <w:pPr>
        <w:spacing w:line="360" w:lineRule="auto"/>
        <w:rPr>
          <w:rFonts w:ascii="Arial" w:hAnsi="Arial" w:cs="Arial"/>
          <w:color w:val="000000"/>
          <w:sz w:val="22"/>
          <w:szCs w:val="22"/>
        </w:rPr>
      </w:pPr>
    </w:p>
    <w:p w14:paraId="035ED550"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Donaldson, G (2015) </w:t>
      </w:r>
      <w:r w:rsidRPr="00D31536">
        <w:rPr>
          <w:rFonts w:ascii="Arial" w:hAnsi="Arial" w:cs="Arial"/>
          <w:i/>
          <w:iCs/>
          <w:color w:val="000000"/>
          <w:sz w:val="22"/>
          <w:szCs w:val="22"/>
        </w:rPr>
        <w:t xml:space="preserve">Successful Futures. </w:t>
      </w:r>
      <w:r w:rsidRPr="00D31536">
        <w:rPr>
          <w:rFonts w:ascii="Arial" w:hAnsi="Arial" w:cs="Arial"/>
          <w:color w:val="000000"/>
          <w:sz w:val="22"/>
          <w:szCs w:val="22"/>
        </w:rPr>
        <w:t xml:space="preserve">Available at: </w:t>
      </w:r>
      <w:hyperlink r:id="rId13" w:history="1">
        <w:r w:rsidRPr="00D31536">
          <w:rPr>
            <w:rStyle w:val="Hyperlink"/>
            <w:rFonts w:ascii="Arial" w:hAnsi="Arial" w:cs="Arial"/>
            <w:sz w:val="22"/>
            <w:szCs w:val="22"/>
          </w:rPr>
          <w:t>https://gov.wales/sites/default/files/publications/2018-03/succesful-futures-a-summary-of-professor-graham-donaldsons-report.pdf</w:t>
        </w:r>
      </w:hyperlink>
      <w:r w:rsidRPr="00D31536">
        <w:rPr>
          <w:rFonts w:ascii="Arial" w:hAnsi="Arial" w:cs="Arial"/>
          <w:color w:val="000000"/>
          <w:sz w:val="22"/>
          <w:szCs w:val="22"/>
        </w:rPr>
        <w:t xml:space="preserve"> (Accessed: 17</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 </w:t>
      </w:r>
    </w:p>
    <w:p w14:paraId="682A19A1" w14:textId="77777777" w:rsidR="008931D8" w:rsidRPr="00D31536" w:rsidRDefault="008931D8" w:rsidP="00D31536">
      <w:pPr>
        <w:spacing w:line="360" w:lineRule="auto"/>
        <w:rPr>
          <w:rFonts w:ascii="Arial" w:hAnsi="Arial" w:cs="Arial"/>
          <w:color w:val="000000"/>
          <w:sz w:val="22"/>
          <w:szCs w:val="22"/>
        </w:rPr>
      </w:pPr>
    </w:p>
    <w:p w14:paraId="32261ED7"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Duncan, K. (2019) </w:t>
      </w:r>
      <w:r w:rsidRPr="00D31536">
        <w:rPr>
          <w:rFonts w:ascii="Arial" w:hAnsi="Arial" w:cs="Arial"/>
          <w:i/>
          <w:iCs/>
          <w:color w:val="000000"/>
          <w:sz w:val="22"/>
          <w:szCs w:val="22"/>
        </w:rPr>
        <w:t xml:space="preserve">Art Works. Using the Arts to promote emotional health and well-being in schools. </w:t>
      </w:r>
      <w:r w:rsidRPr="00D31536">
        <w:rPr>
          <w:rFonts w:ascii="Arial" w:hAnsi="Arial" w:cs="Arial"/>
          <w:color w:val="000000"/>
          <w:sz w:val="22"/>
          <w:szCs w:val="22"/>
        </w:rPr>
        <w:t xml:space="preserve">Available at: </w:t>
      </w:r>
      <w:hyperlink r:id="rId14" w:history="1">
        <w:r w:rsidRPr="00D31536">
          <w:rPr>
            <w:rStyle w:val="Hyperlink"/>
            <w:rFonts w:ascii="Arial" w:hAnsi="Arial" w:cs="Arial"/>
            <w:sz w:val="22"/>
            <w:szCs w:val="22"/>
          </w:rPr>
          <w:t>https://city-arts.org.uk/wp-content/uploads/2013/03/Art-Works.pdf</w:t>
        </w:r>
      </w:hyperlink>
      <w:r w:rsidRPr="00D31536">
        <w:rPr>
          <w:rFonts w:ascii="Arial" w:hAnsi="Arial" w:cs="Arial"/>
          <w:color w:val="000000"/>
          <w:sz w:val="22"/>
          <w:szCs w:val="22"/>
        </w:rPr>
        <w:t xml:space="preserve"> (accessed: 4</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7B79E06A" w14:textId="77777777" w:rsidR="008931D8" w:rsidRPr="00D31536" w:rsidRDefault="008931D8" w:rsidP="00D31536">
      <w:pPr>
        <w:spacing w:line="360" w:lineRule="auto"/>
        <w:rPr>
          <w:rFonts w:ascii="Arial" w:hAnsi="Arial" w:cs="Arial"/>
          <w:color w:val="000000"/>
          <w:sz w:val="22"/>
          <w:szCs w:val="22"/>
        </w:rPr>
      </w:pPr>
    </w:p>
    <w:p w14:paraId="0DA33933" w14:textId="77777777" w:rsidR="008931D8" w:rsidRPr="00D31536" w:rsidRDefault="008931D8" w:rsidP="00D31536">
      <w:pPr>
        <w:autoSpaceDE w:val="0"/>
        <w:autoSpaceDN w:val="0"/>
        <w:adjustRightInd w:val="0"/>
        <w:spacing w:line="360" w:lineRule="auto"/>
        <w:rPr>
          <w:rFonts w:ascii="Arial" w:hAnsi="Arial" w:cs="Arial"/>
          <w:color w:val="000000"/>
          <w:sz w:val="22"/>
          <w:szCs w:val="22"/>
        </w:rPr>
      </w:pPr>
      <w:proofErr w:type="spellStart"/>
      <w:r w:rsidRPr="00D31536">
        <w:rPr>
          <w:rFonts w:ascii="Arial" w:hAnsi="Arial" w:cs="Arial"/>
          <w:color w:val="000000"/>
          <w:sz w:val="22"/>
          <w:szCs w:val="22"/>
        </w:rPr>
        <w:t>Educa</w:t>
      </w:r>
      <w:proofErr w:type="spellEnd"/>
      <w:r w:rsidRPr="00D31536">
        <w:rPr>
          <w:rFonts w:ascii="Arial" w:hAnsi="Arial" w:cs="Arial"/>
          <w:color w:val="000000"/>
          <w:sz w:val="22"/>
          <w:szCs w:val="22"/>
        </w:rPr>
        <w:t xml:space="preserve"> (2016) </w:t>
      </w:r>
      <w:r w:rsidRPr="00D31536">
        <w:rPr>
          <w:rFonts w:ascii="Arial" w:hAnsi="Arial" w:cs="Arial"/>
          <w:i/>
          <w:iCs/>
          <w:color w:val="000000"/>
          <w:sz w:val="22"/>
          <w:szCs w:val="22"/>
        </w:rPr>
        <w:t>Learning Through Play with Tina Bruce</w:t>
      </w:r>
      <w:r w:rsidRPr="00D31536">
        <w:rPr>
          <w:rFonts w:ascii="Arial" w:hAnsi="Arial" w:cs="Arial"/>
          <w:color w:val="000000"/>
          <w:sz w:val="22"/>
          <w:szCs w:val="22"/>
        </w:rPr>
        <w:t xml:space="preserve">. Available at: </w:t>
      </w:r>
      <w:hyperlink r:id="rId15" w:history="1">
        <w:r w:rsidRPr="00D31536">
          <w:rPr>
            <w:rFonts w:ascii="Arial" w:hAnsi="Arial" w:cs="Arial"/>
            <w:color w:val="000000"/>
            <w:sz w:val="22"/>
            <w:szCs w:val="22"/>
            <w:u w:val="single" w:color="000000"/>
          </w:rPr>
          <w:t>https://www.geteduca.com/blog/learning-through-play-tina-bruce/</w:t>
        </w:r>
      </w:hyperlink>
      <w:r w:rsidRPr="00D31536">
        <w:rPr>
          <w:rFonts w:ascii="Arial" w:hAnsi="Arial" w:cs="Arial"/>
          <w:color w:val="000000"/>
          <w:sz w:val="22"/>
          <w:szCs w:val="22"/>
        </w:rPr>
        <w:t xml:space="preserve">  (Accessed: 18</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49D60237" w14:textId="77777777" w:rsidR="008931D8" w:rsidRPr="00D31536" w:rsidRDefault="008931D8" w:rsidP="00D31536">
      <w:pPr>
        <w:spacing w:line="360" w:lineRule="auto"/>
        <w:rPr>
          <w:rFonts w:ascii="Arial" w:hAnsi="Arial" w:cs="Arial"/>
          <w:color w:val="000000"/>
          <w:sz w:val="22"/>
          <w:szCs w:val="22"/>
        </w:rPr>
      </w:pPr>
    </w:p>
    <w:p w14:paraId="321FC3A9"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Education Workforce Council (2020) </w:t>
      </w:r>
      <w:r w:rsidRPr="00D31536">
        <w:rPr>
          <w:rFonts w:ascii="Arial" w:hAnsi="Arial" w:cs="Arial"/>
          <w:i/>
          <w:iCs/>
          <w:color w:val="000000"/>
          <w:sz w:val="22"/>
          <w:szCs w:val="22"/>
        </w:rPr>
        <w:t xml:space="preserve">Research Ethics. </w:t>
      </w:r>
      <w:r w:rsidRPr="00D31536">
        <w:rPr>
          <w:rFonts w:ascii="Arial" w:hAnsi="Arial" w:cs="Arial"/>
          <w:color w:val="000000"/>
          <w:sz w:val="22"/>
          <w:szCs w:val="22"/>
        </w:rPr>
        <w:t xml:space="preserve">Available at: </w:t>
      </w:r>
      <w:hyperlink r:id="rId16" w:history="1">
        <w:r w:rsidRPr="00D31536">
          <w:rPr>
            <w:rStyle w:val="Hyperlink"/>
            <w:rFonts w:ascii="Arial" w:hAnsi="Arial" w:cs="Arial"/>
            <w:sz w:val="22"/>
            <w:szCs w:val="22"/>
          </w:rPr>
          <w:t>https://www.ewc.wales/site/index.php/en/statistics-and-research/practitioner-research/research-ethics.html</w:t>
        </w:r>
      </w:hyperlink>
      <w:r w:rsidRPr="00D31536">
        <w:rPr>
          <w:rFonts w:ascii="Arial" w:hAnsi="Arial" w:cs="Arial"/>
          <w:color w:val="000000"/>
          <w:sz w:val="22"/>
          <w:szCs w:val="22"/>
        </w:rPr>
        <w:t xml:space="preserve"> (Accessed: 1</w:t>
      </w:r>
      <w:r w:rsidRPr="00D31536">
        <w:rPr>
          <w:rFonts w:ascii="Arial" w:hAnsi="Arial" w:cs="Arial"/>
          <w:color w:val="000000"/>
          <w:sz w:val="22"/>
          <w:szCs w:val="22"/>
          <w:vertAlign w:val="superscript"/>
        </w:rPr>
        <w:t>st</w:t>
      </w:r>
      <w:r w:rsidRPr="00D31536">
        <w:rPr>
          <w:rFonts w:ascii="Arial" w:hAnsi="Arial" w:cs="Arial"/>
          <w:color w:val="000000"/>
          <w:sz w:val="22"/>
          <w:szCs w:val="22"/>
        </w:rPr>
        <w:t xml:space="preserve"> March 2020)</w:t>
      </w:r>
    </w:p>
    <w:p w14:paraId="07A1EF68" w14:textId="77777777" w:rsidR="008931D8" w:rsidRPr="00D31536" w:rsidRDefault="008931D8" w:rsidP="00D31536">
      <w:pPr>
        <w:spacing w:line="360" w:lineRule="auto"/>
        <w:rPr>
          <w:rFonts w:ascii="Arial" w:hAnsi="Arial" w:cs="Arial"/>
          <w:color w:val="000000"/>
          <w:sz w:val="22"/>
          <w:szCs w:val="22"/>
        </w:rPr>
      </w:pPr>
    </w:p>
    <w:p w14:paraId="6A6A276B"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Estyn (2015) </w:t>
      </w:r>
      <w:r w:rsidRPr="00D31536">
        <w:rPr>
          <w:rFonts w:ascii="Arial" w:hAnsi="Arial" w:cs="Arial"/>
          <w:i/>
          <w:iCs/>
          <w:color w:val="000000"/>
          <w:sz w:val="22"/>
          <w:szCs w:val="22"/>
        </w:rPr>
        <w:t xml:space="preserve">Best Practice in Teaching and Learning in the Creative Arts at Key Stage 2. </w:t>
      </w:r>
      <w:r w:rsidRPr="00D31536">
        <w:rPr>
          <w:rFonts w:ascii="Arial" w:hAnsi="Arial" w:cs="Arial"/>
          <w:color w:val="000000"/>
          <w:sz w:val="22"/>
          <w:szCs w:val="22"/>
        </w:rPr>
        <w:t xml:space="preserve">Available at: </w:t>
      </w:r>
      <w:hyperlink r:id="rId17" w:history="1">
        <w:r w:rsidRPr="00D31536">
          <w:rPr>
            <w:rStyle w:val="Hyperlink"/>
            <w:rFonts w:ascii="Arial" w:hAnsi="Arial" w:cs="Arial"/>
            <w:sz w:val="22"/>
            <w:szCs w:val="22"/>
          </w:rPr>
          <w:t>https://www.estyn.gov.wales/sites/www.estyn.gov.wales/files/documents/Best_practice_in_teaching_and_learning_in_the_creative_arts_at_key_stage_2_-_May_2015.pdf</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05772E62" w14:textId="77777777" w:rsidR="008931D8" w:rsidRPr="00D31536" w:rsidRDefault="008931D8" w:rsidP="00D31536">
      <w:pPr>
        <w:spacing w:line="360" w:lineRule="auto"/>
        <w:rPr>
          <w:rFonts w:ascii="Arial" w:hAnsi="Arial" w:cs="Arial"/>
          <w:color w:val="000000"/>
          <w:sz w:val="22"/>
          <w:szCs w:val="22"/>
        </w:rPr>
      </w:pPr>
    </w:p>
    <w:p w14:paraId="483B1867"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Estyn (2017) </w:t>
      </w:r>
      <w:r w:rsidRPr="00D31536">
        <w:rPr>
          <w:rFonts w:ascii="Arial" w:hAnsi="Arial" w:cs="Arial"/>
          <w:i/>
          <w:iCs/>
          <w:color w:val="000000"/>
          <w:sz w:val="22"/>
          <w:szCs w:val="22"/>
        </w:rPr>
        <w:t xml:space="preserve">Creating and innovative curriculum using the Expressive Arts. </w:t>
      </w:r>
      <w:r w:rsidRPr="00D31536">
        <w:rPr>
          <w:rFonts w:ascii="Arial" w:hAnsi="Arial" w:cs="Arial"/>
          <w:color w:val="000000"/>
          <w:sz w:val="22"/>
          <w:szCs w:val="22"/>
        </w:rPr>
        <w:t xml:space="preserve">Available at: </w:t>
      </w:r>
      <w:hyperlink r:id="rId18" w:history="1">
        <w:r w:rsidRPr="00D31536">
          <w:rPr>
            <w:rStyle w:val="Hyperlink"/>
            <w:rFonts w:ascii="Arial" w:hAnsi="Arial" w:cs="Arial"/>
            <w:sz w:val="22"/>
            <w:szCs w:val="22"/>
          </w:rPr>
          <w:t>https://www.estyn.gov.wales/effective-practice/creating-innovative-curriculum-using-expressive-arts</w:t>
        </w:r>
      </w:hyperlink>
      <w:r w:rsidRPr="00D31536">
        <w:rPr>
          <w:rFonts w:ascii="Arial" w:hAnsi="Arial" w:cs="Arial"/>
          <w:color w:val="000000"/>
          <w:sz w:val="22"/>
          <w:szCs w:val="22"/>
        </w:rPr>
        <w:t xml:space="preserve"> (Accessed: 13</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1E24071B" w14:textId="77777777" w:rsidR="008931D8" w:rsidRPr="00D31536" w:rsidRDefault="008931D8" w:rsidP="00D31536">
      <w:pPr>
        <w:spacing w:line="360" w:lineRule="auto"/>
        <w:rPr>
          <w:rFonts w:ascii="Arial" w:hAnsi="Arial" w:cs="Arial"/>
          <w:color w:val="000000"/>
          <w:sz w:val="22"/>
          <w:szCs w:val="22"/>
        </w:rPr>
      </w:pPr>
    </w:p>
    <w:p w14:paraId="6731488F"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Estyn (2018) </w:t>
      </w:r>
      <w:r w:rsidRPr="00D31536">
        <w:rPr>
          <w:rFonts w:ascii="Arial" w:hAnsi="Arial" w:cs="Arial"/>
          <w:i/>
          <w:iCs/>
          <w:color w:val="000000"/>
          <w:sz w:val="22"/>
          <w:szCs w:val="22"/>
        </w:rPr>
        <w:t xml:space="preserve">Improving Pupils outcomes and wellbeing through a creative curriculum. </w:t>
      </w:r>
      <w:r w:rsidRPr="00D31536">
        <w:rPr>
          <w:rFonts w:ascii="Arial" w:hAnsi="Arial" w:cs="Arial"/>
          <w:color w:val="000000"/>
          <w:sz w:val="22"/>
          <w:szCs w:val="22"/>
        </w:rPr>
        <w:t xml:space="preserve">Available at: </w:t>
      </w:r>
      <w:hyperlink r:id="rId19" w:history="1">
        <w:r w:rsidRPr="00D31536">
          <w:rPr>
            <w:rStyle w:val="Hyperlink"/>
            <w:rFonts w:ascii="Arial" w:hAnsi="Arial" w:cs="Arial"/>
            <w:sz w:val="22"/>
            <w:szCs w:val="22"/>
          </w:rPr>
          <w:t>https://www.estyn.gov.wales/effective-practice/improving-pupil-outcomes-and-wellbeing-through-creative-curriculum</w:t>
        </w:r>
      </w:hyperlink>
      <w:r w:rsidRPr="00D31536">
        <w:rPr>
          <w:rFonts w:ascii="Arial" w:hAnsi="Arial" w:cs="Arial"/>
          <w:color w:val="000000"/>
          <w:sz w:val="22"/>
          <w:szCs w:val="22"/>
        </w:rPr>
        <w:t xml:space="preserve"> (Accessed: 13</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 </w:t>
      </w:r>
    </w:p>
    <w:p w14:paraId="68B9872A" w14:textId="77777777" w:rsidR="008931D8" w:rsidRPr="00D31536" w:rsidRDefault="008931D8" w:rsidP="00D31536">
      <w:pPr>
        <w:spacing w:line="360" w:lineRule="auto"/>
        <w:rPr>
          <w:rFonts w:ascii="Arial" w:hAnsi="Arial" w:cs="Arial"/>
          <w:color w:val="000000"/>
          <w:sz w:val="22"/>
          <w:szCs w:val="22"/>
        </w:rPr>
      </w:pPr>
    </w:p>
    <w:p w14:paraId="308341B5"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Estyn (2019) </w:t>
      </w:r>
      <w:r w:rsidRPr="00D31536">
        <w:rPr>
          <w:rFonts w:ascii="Arial" w:hAnsi="Arial" w:cs="Arial"/>
          <w:i/>
          <w:iCs/>
          <w:color w:val="000000"/>
          <w:sz w:val="22"/>
          <w:szCs w:val="22"/>
        </w:rPr>
        <w:t xml:space="preserve">Healthy and happy Schools impact on pupils’ health and well-being. </w:t>
      </w:r>
      <w:r w:rsidRPr="00D31536">
        <w:rPr>
          <w:rFonts w:ascii="Arial" w:hAnsi="Arial" w:cs="Arial"/>
          <w:color w:val="000000"/>
          <w:sz w:val="22"/>
          <w:szCs w:val="22"/>
        </w:rPr>
        <w:t xml:space="preserve">Available at: </w:t>
      </w:r>
      <w:hyperlink r:id="rId20" w:history="1">
        <w:r w:rsidRPr="00D31536">
          <w:rPr>
            <w:rStyle w:val="Hyperlink"/>
            <w:rFonts w:ascii="Arial" w:hAnsi="Arial" w:cs="Arial"/>
            <w:sz w:val="22"/>
            <w:szCs w:val="22"/>
          </w:rPr>
          <w:t>https://www.estyn.gov.wales/sites/www.estyn.gov.wales/files/documents/Healthy%20and%20Happy%20report%20En_0.pdf</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w:t>
      </w:r>
      <w:proofErr w:type="spellStart"/>
      <w:r w:rsidRPr="00D31536">
        <w:rPr>
          <w:rFonts w:ascii="Arial" w:hAnsi="Arial" w:cs="Arial"/>
          <w:color w:val="000000"/>
          <w:sz w:val="22"/>
          <w:szCs w:val="22"/>
        </w:rPr>
        <w:t>Feburary</w:t>
      </w:r>
      <w:proofErr w:type="spellEnd"/>
      <w:r w:rsidRPr="00D31536">
        <w:rPr>
          <w:rFonts w:ascii="Arial" w:hAnsi="Arial" w:cs="Arial"/>
          <w:color w:val="000000"/>
          <w:sz w:val="22"/>
          <w:szCs w:val="22"/>
        </w:rPr>
        <w:t xml:space="preserve"> 2020)</w:t>
      </w:r>
    </w:p>
    <w:p w14:paraId="367C825D" w14:textId="77777777" w:rsidR="008931D8" w:rsidRPr="00D31536" w:rsidRDefault="008931D8" w:rsidP="00D31536">
      <w:pPr>
        <w:spacing w:line="360" w:lineRule="auto"/>
        <w:rPr>
          <w:rFonts w:ascii="Arial" w:hAnsi="Arial" w:cs="Arial"/>
          <w:color w:val="000000"/>
          <w:sz w:val="22"/>
          <w:szCs w:val="22"/>
        </w:rPr>
      </w:pPr>
    </w:p>
    <w:p w14:paraId="61A1F9CF" w14:textId="77777777" w:rsidR="008931D8" w:rsidRPr="00D31536" w:rsidRDefault="008931D8" w:rsidP="00D31536">
      <w:pPr>
        <w:spacing w:line="360" w:lineRule="auto"/>
        <w:rPr>
          <w:rFonts w:ascii="Arial" w:hAnsi="Arial" w:cs="Arial"/>
          <w:color w:val="000000"/>
          <w:sz w:val="22"/>
          <w:szCs w:val="22"/>
        </w:rPr>
      </w:pPr>
      <w:proofErr w:type="spellStart"/>
      <w:r w:rsidRPr="00D31536">
        <w:rPr>
          <w:rFonts w:ascii="Arial" w:hAnsi="Arial" w:cs="Arial"/>
          <w:color w:val="000000"/>
          <w:sz w:val="22"/>
          <w:szCs w:val="22"/>
        </w:rPr>
        <w:t>Karkou</w:t>
      </w:r>
      <w:proofErr w:type="spellEnd"/>
      <w:r w:rsidRPr="00D31536">
        <w:rPr>
          <w:rFonts w:ascii="Arial" w:hAnsi="Arial" w:cs="Arial"/>
          <w:color w:val="000000"/>
          <w:sz w:val="22"/>
          <w:szCs w:val="22"/>
        </w:rPr>
        <w:t xml:space="preserve">, V. (2010) </w:t>
      </w:r>
      <w:r w:rsidRPr="00D31536">
        <w:rPr>
          <w:rFonts w:ascii="Arial" w:hAnsi="Arial" w:cs="Arial"/>
          <w:i/>
          <w:iCs/>
          <w:color w:val="000000"/>
          <w:sz w:val="22"/>
          <w:szCs w:val="22"/>
        </w:rPr>
        <w:t xml:space="preserve">Arts therapies in schools. </w:t>
      </w:r>
      <w:r w:rsidRPr="00D31536">
        <w:rPr>
          <w:rFonts w:ascii="Arial" w:hAnsi="Arial" w:cs="Arial"/>
          <w:color w:val="000000"/>
          <w:sz w:val="22"/>
          <w:szCs w:val="22"/>
        </w:rPr>
        <w:t>London: Jessica Kingsley Publishers.</w:t>
      </w:r>
    </w:p>
    <w:p w14:paraId="1DF953BE" w14:textId="77777777" w:rsidR="008931D8" w:rsidRPr="00D31536" w:rsidRDefault="008931D8" w:rsidP="00D31536">
      <w:pPr>
        <w:spacing w:line="360" w:lineRule="auto"/>
        <w:rPr>
          <w:rFonts w:ascii="Arial" w:hAnsi="Arial" w:cs="Arial"/>
          <w:color w:val="000000"/>
          <w:sz w:val="22"/>
          <w:szCs w:val="22"/>
        </w:rPr>
      </w:pPr>
    </w:p>
    <w:p w14:paraId="010E55D3" w14:textId="77777777" w:rsidR="008931D8" w:rsidRPr="00D31536" w:rsidRDefault="008931D8" w:rsidP="00D31536">
      <w:pPr>
        <w:spacing w:line="360" w:lineRule="auto"/>
        <w:rPr>
          <w:rFonts w:ascii="Arial" w:hAnsi="Arial" w:cs="Arial"/>
          <w:color w:val="000000"/>
          <w:sz w:val="22"/>
          <w:szCs w:val="22"/>
        </w:rPr>
      </w:pPr>
      <w:proofErr w:type="spellStart"/>
      <w:r w:rsidRPr="00D31536">
        <w:rPr>
          <w:rFonts w:ascii="Arial" w:hAnsi="Arial" w:cs="Arial"/>
          <w:color w:val="000000"/>
          <w:sz w:val="22"/>
          <w:szCs w:val="22"/>
        </w:rPr>
        <w:t>Knill</w:t>
      </w:r>
      <w:proofErr w:type="spellEnd"/>
      <w:r w:rsidRPr="00D31536">
        <w:rPr>
          <w:rFonts w:ascii="Arial" w:hAnsi="Arial" w:cs="Arial"/>
          <w:color w:val="000000"/>
          <w:sz w:val="22"/>
          <w:szCs w:val="22"/>
        </w:rPr>
        <w:t xml:space="preserve">, P at Al. (2005) </w:t>
      </w:r>
      <w:r w:rsidRPr="00D31536">
        <w:rPr>
          <w:rFonts w:ascii="Arial" w:hAnsi="Arial" w:cs="Arial"/>
          <w:i/>
          <w:iCs/>
          <w:color w:val="000000"/>
          <w:sz w:val="22"/>
          <w:szCs w:val="22"/>
        </w:rPr>
        <w:t xml:space="preserve">Principles and practice of Expressive Arts therapy. </w:t>
      </w:r>
      <w:r w:rsidRPr="00D31536">
        <w:rPr>
          <w:rFonts w:ascii="Arial" w:hAnsi="Arial" w:cs="Arial"/>
          <w:color w:val="000000"/>
          <w:sz w:val="22"/>
          <w:szCs w:val="22"/>
        </w:rPr>
        <w:t xml:space="preserve">London: Jessica Kingsley Publishers. </w:t>
      </w:r>
    </w:p>
    <w:p w14:paraId="1DFF432A" w14:textId="77777777" w:rsidR="008931D8" w:rsidRPr="00D31536" w:rsidRDefault="008931D8" w:rsidP="00D31536">
      <w:pPr>
        <w:spacing w:line="360" w:lineRule="auto"/>
        <w:rPr>
          <w:rFonts w:ascii="Arial" w:hAnsi="Arial" w:cs="Arial"/>
          <w:color w:val="000000"/>
          <w:sz w:val="22"/>
          <w:szCs w:val="22"/>
        </w:rPr>
      </w:pPr>
    </w:p>
    <w:p w14:paraId="64C06EFC"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lastRenderedPageBreak/>
        <w:t xml:space="preserve">Learning Theories (2020) </w:t>
      </w:r>
      <w:r w:rsidRPr="00D31536">
        <w:rPr>
          <w:rFonts w:ascii="Arial" w:hAnsi="Arial" w:cs="Arial"/>
          <w:i/>
          <w:iCs/>
          <w:color w:val="000000"/>
          <w:sz w:val="22"/>
          <w:szCs w:val="22"/>
        </w:rPr>
        <w:t xml:space="preserve">Maslow’s Hierarchy of needs. </w:t>
      </w:r>
      <w:r w:rsidRPr="00D31536">
        <w:rPr>
          <w:rFonts w:ascii="Arial" w:hAnsi="Arial" w:cs="Arial"/>
          <w:color w:val="000000"/>
          <w:sz w:val="22"/>
          <w:szCs w:val="22"/>
        </w:rPr>
        <w:t xml:space="preserve">Available at: </w:t>
      </w:r>
      <w:hyperlink r:id="rId21" w:history="1">
        <w:r w:rsidRPr="00D31536">
          <w:rPr>
            <w:rStyle w:val="Hyperlink"/>
            <w:rFonts w:ascii="Arial" w:hAnsi="Arial" w:cs="Arial"/>
            <w:sz w:val="22"/>
            <w:szCs w:val="22"/>
          </w:rPr>
          <w:t>https://www.learning-theories.com/maslows-hierarchy-of-needs.html</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456E9EE3" w14:textId="77777777" w:rsidR="008931D8" w:rsidRPr="00D31536" w:rsidRDefault="008931D8" w:rsidP="00D31536">
      <w:pPr>
        <w:spacing w:line="360" w:lineRule="auto"/>
        <w:rPr>
          <w:rFonts w:ascii="Arial" w:hAnsi="Arial" w:cs="Arial"/>
          <w:color w:val="000000"/>
          <w:sz w:val="22"/>
          <w:szCs w:val="22"/>
        </w:rPr>
      </w:pPr>
    </w:p>
    <w:p w14:paraId="3FD24AD3"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Lefevre, M. (2015) </w:t>
      </w:r>
      <w:r w:rsidRPr="00D31536">
        <w:rPr>
          <w:rFonts w:ascii="Arial" w:hAnsi="Arial" w:cs="Arial"/>
          <w:i/>
          <w:iCs/>
          <w:color w:val="000000"/>
          <w:sz w:val="22"/>
          <w:szCs w:val="22"/>
        </w:rPr>
        <w:t xml:space="preserve">Communicating with children and young people Making a difference. </w:t>
      </w:r>
      <w:r w:rsidRPr="00D31536">
        <w:rPr>
          <w:rFonts w:ascii="Arial" w:hAnsi="Arial" w:cs="Arial"/>
          <w:color w:val="000000"/>
          <w:sz w:val="22"/>
          <w:szCs w:val="22"/>
        </w:rPr>
        <w:t>Bristol: The policy press.</w:t>
      </w:r>
    </w:p>
    <w:p w14:paraId="018D4AC3" w14:textId="77777777" w:rsidR="008931D8" w:rsidRPr="00D31536" w:rsidRDefault="008931D8" w:rsidP="00D31536">
      <w:pPr>
        <w:spacing w:line="360" w:lineRule="auto"/>
        <w:rPr>
          <w:rFonts w:ascii="Arial" w:hAnsi="Arial" w:cs="Arial"/>
          <w:color w:val="000000"/>
          <w:sz w:val="22"/>
          <w:szCs w:val="22"/>
        </w:rPr>
      </w:pPr>
    </w:p>
    <w:p w14:paraId="2479C09B"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MacDonald, R et Al (2012) </w:t>
      </w:r>
      <w:r w:rsidRPr="00D31536">
        <w:rPr>
          <w:rFonts w:ascii="Arial" w:hAnsi="Arial" w:cs="Arial"/>
          <w:i/>
          <w:iCs/>
          <w:color w:val="000000"/>
          <w:sz w:val="22"/>
          <w:szCs w:val="22"/>
        </w:rPr>
        <w:t xml:space="preserve">Music, Health and wellbeing. </w:t>
      </w:r>
      <w:r w:rsidRPr="00D31536">
        <w:rPr>
          <w:rFonts w:ascii="Arial" w:hAnsi="Arial" w:cs="Arial"/>
          <w:color w:val="000000"/>
          <w:sz w:val="22"/>
          <w:szCs w:val="22"/>
        </w:rPr>
        <w:t>Oxford: University Press.</w:t>
      </w:r>
    </w:p>
    <w:p w14:paraId="6DDEC2C3" w14:textId="77777777" w:rsidR="008931D8" w:rsidRPr="00D31536" w:rsidRDefault="008931D8" w:rsidP="00D31536">
      <w:pPr>
        <w:spacing w:line="360" w:lineRule="auto"/>
        <w:rPr>
          <w:rFonts w:ascii="Arial" w:hAnsi="Arial" w:cs="Arial"/>
          <w:color w:val="000000"/>
          <w:sz w:val="22"/>
          <w:szCs w:val="22"/>
        </w:rPr>
      </w:pPr>
    </w:p>
    <w:p w14:paraId="15E2B0FC" w14:textId="77777777" w:rsidR="008931D8" w:rsidRPr="00D31536" w:rsidRDefault="008931D8" w:rsidP="00D31536">
      <w:pPr>
        <w:spacing w:line="360" w:lineRule="auto"/>
        <w:rPr>
          <w:rFonts w:ascii="Arial" w:hAnsi="Arial" w:cs="Arial"/>
          <w:color w:val="000000"/>
          <w:sz w:val="22"/>
          <w:szCs w:val="22"/>
        </w:rPr>
      </w:pPr>
      <w:proofErr w:type="spellStart"/>
      <w:r w:rsidRPr="00D31536">
        <w:rPr>
          <w:rFonts w:ascii="Arial" w:hAnsi="Arial" w:cs="Arial"/>
          <w:color w:val="000000"/>
          <w:sz w:val="22"/>
          <w:szCs w:val="22"/>
        </w:rPr>
        <w:t>Malchiodi</w:t>
      </w:r>
      <w:proofErr w:type="spellEnd"/>
      <w:r w:rsidRPr="00D31536">
        <w:rPr>
          <w:rFonts w:ascii="Arial" w:hAnsi="Arial" w:cs="Arial"/>
          <w:color w:val="000000"/>
          <w:sz w:val="22"/>
          <w:szCs w:val="22"/>
        </w:rPr>
        <w:t xml:space="preserve">, C. (2005) </w:t>
      </w:r>
      <w:r w:rsidRPr="00D31536">
        <w:rPr>
          <w:rFonts w:ascii="Arial" w:hAnsi="Arial" w:cs="Arial"/>
          <w:i/>
          <w:iCs/>
          <w:color w:val="000000"/>
          <w:sz w:val="22"/>
          <w:szCs w:val="22"/>
        </w:rPr>
        <w:t xml:space="preserve">Expressive Therapies. </w:t>
      </w:r>
      <w:r w:rsidRPr="00D31536">
        <w:rPr>
          <w:rFonts w:ascii="Arial" w:hAnsi="Arial" w:cs="Arial"/>
          <w:color w:val="000000"/>
          <w:sz w:val="22"/>
          <w:szCs w:val="22"/>
        </w:rPr>
        <w:t xml:space="preserve">Available at: </w:t>
      </w:r>
      <w:hyperlink r:id="rId22" w:history="1">
        <w:r w:rsidRPr="00D31536">
          <w:rPr>
            <w:rStyle w:val="Hyperlink"/>
            <w:rFonts w:ascii="Arial" w:hAnsi="Arial" w:cs="Arial"/>
            <w:sz w:val="22"/>
            <w:szCs w:val="22"/>
          </w:rPr>
          <w:t>https://www.psychologytoday.com/files/attachments/231/malchiodi3.pdf</w:t>
        </w:r>
      </w:hyperlink>
      <w:r w:rsidRPr="00D31536">
        <w:rPr>
          <w:rFonts w:ascii="Arial" w:hAnsi="Arial" w:cs="Arial"/>
          <w:color w:val="000000"/>
          <w:sz w:val="22"/>
          <w:szCs w:val="22"/>
        </w:rPr>
        <w:t xml:space="preserve"> (Accessed:4th March 2020)</w:t>
      </w:r>
    </w:p>
    <w:p w14:paraId="34AC7243" w14:textId="77777777" w:rsidR="008931D8" w:rsidRPr="00D31536" w:rsidRDefault="008931D8" w:rsidP="00D31536">
      <w:pPr>
        <w:spacing w:line="360" w:lineRule="auto"/>
        <w:rPr>
          <w:rFonts w:ascii="Arial" w:hAnsi="Arial" w:cs="Arial"/>
          <w:color w:val="000000"/>
          <w:sz w:val="22"/>
          <w:szCs w:val="22"/>
        </w:rPr>
      </w:pPr>
    </w:p>
    <w:p w14:paraId="56A84F74"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Mental Health </w:t>
      </w:r>
      <w:proofErr w:type="spellStart"/>
      <w:r w:rsidRPr="00D31536">
        <w:rPr>
          <w:rFonts w:ascii="Arial" w:hAnsi="Arial" w:cs="Arial"/>
          <w:color w:val="000000"/>
          <w:sz w:val="22"/>
          <w:szCs w:val="22"/>
        </w:rPr>
        <w:t>Foundatiom</w:t>
      </w:r>
      <w:proofErr w:type="spellEnd"/>
      <w:r w:rsidRPr="00D31536">
        <w:rPr>
          <w:rFonts w:ascii="Arial" w:hAnsi="Arial" w:cs="Arial"/>
          <w:color w:val="000000"/>
          <w:sz w:val="22"/>
          <w:szCs w:val="22"/>
        </w:rPr>
        <w:t xml:space="preserve"> (2020) </w:t>
      </w:r>
      <w:r w:rsidRPr="00D31536">
        <w:rPr>
          <w:rFonts w:ascii="Arial" w:hAnsi="Arial" w:cs="Arial"/>
          <w:i/>
          <w:iCs/>
          <w:color w:val="000000"/>
          <w:sz w:val="22"/>
          <w:szCs w:val="22"/>
        </w:rPr>
        <w:t xml:space="preserve">What is wellbeing, how we can measure it and how can we support people to improve it? </w:t>
      </w:r>
      <w:r w:rsidRPr="00D31536">
        <w:rPr>
          <w:rFonts w:ascii="Arial" w:hAnsi="Arial" w:cs="Arial"/>
          <w:color w:val="000000"/>
          <w:sz w:val="22"/>
          <w:szCs w:val="22"/>
        </w:rPr>
        <w:t xml:space="preserve">Available at: </w:t>
      </w:r>
      <w:hyperlink r:id="rId23" w:history="1">
        <w:r w:rsidRPr="00D31536">
          <w:rPr>
            <w:rStyle w:val="Hyperlink"/>
            <w:rFonts w:ascii="Arial" w:hAnsi="Arial" w:cs="Arial"/>
            <w:sz w:val="22"/>
            <w:szCs w:val="22"/>
          </w:rPr>
          <w:t>https://www.mentalhealth.org.uk/blog/what-wellbeing-how-can-we-measure-it-and-how-can-we-support-people-improve-it</w:t>
        </w:r>
      </w:hyperlink>
      <w:r w:rsidRPr="00D31536">
        <w:rPr>
          <w:rFonts w:ascii="Arial" w:hAnsi="Arial" w:cs="Arial"/>
          <w:color w:val="000000"/>
          <w:sz w:val="22"/>
          <w:szCs w:val="22"/>
        </w:rPr>
        <w:t xml:space="preserve"> (Accessed: 20th February 2020) </w:t>
      </w:r>
    </w:p>
    <w:p w14:paraId="11FCEA30" w14:textId="77777777" w:rsidR="008931D8" w:rsidRPr="00D31536" w:rsidRDefault="008931D8" w:rsidP="00D31536">
      <w:pPr>
        <w:spacing w:line="360" w:lineRule="auto"/>
        <w:rPr>
          <w:rFonts w:ascii="Arial" w:hAnsi="Arial" w:cs="Arial"/>
          <w:color w:val="000000"/>
          <w:sz w:val="22"/>
          <w:szCs w:val="22"/>
        </w:rPr>
      </w:pPr>
    </w:p>
    <w:p w14:paraId="2EB0ED22"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Nash, S. (2019) </w:t>
      </w:r>
      <w:r w:rsidRPr="00D31536">
        <w:rPr>
          <w:rFonts w:ascii="Arial" w:hAnsi="Arial" w:cs="Arial"/>
          <w:i/>
          <w:iCs/>
          <w:color w:val="000000"/>
          <w:sz w:val="22"/>
          <w:szCs w:val="22"/>
        </w:rPr>
        <w:t xml:space="preserve">Pros and cons for drama in school. </w:t>
      </w:r>
      <w:r w:rsidRPr="00D31536">
        <w:rPr>
          <w:rFonts w:ascii="Arial" w:hAnsi="Arial" w:cs="Arial"/>
          <w:color w:val="000000"/>
          <w:sz w:val="22"/>
          <w:szCs w:val="22"/>
        </w:rPr>
        <w:t xml:space="preserve">Available at: </w:t>
      </w:r>
      <w:hyperlink r:id="rId24" w:history="1">
        <w:r w:rsidRPr="00D31536">
          <w:rPr>
            <w:rStyle w:val="Hyperlink"/>
            <w:rFonts w:ascii="Arial" w:hAnsi="Arial" w:cs="Arial"/>
            <w:sz w:val="22"/>
            <w:szCs w:val="22"/>
          </w:rPr>
          <w:t>https://classroom.synonym.com/pros-cons-drama-school-7947074.html</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548605F2" w14:textId="77777777" w:rsidR="008931D8" w:rsidRPr="00D31536" w:rsidRDefault="008931D8" w:rsidP="00D31536">
      <w:pPr>
        <w:spacing w:line="360" w:lineRule="auto"/>
        <w:rPr>
          <w:rFonts w:ascii="Arial" w:hAnsi="Arial" w:cs="Arial"/>
          <w:color w:val="000000"/>
          <w:sz w:val="22"/>
          <w:szCs w:val="22"/>
        </w:rPr>
      </w:pPr>
    </w:p>
    <w:p w14:paraId="349EF187"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National Assembly for Wales (2018) </w:t>
      </w:r>
      <w:r w:rsidRPr="00D31536">
        <w:rPr>
          <w:rFonts w:ascii="Arial" w:hAnsi="Arial" w:cs="Arial"/>
          <w:i/>
          <w:iCs/>
          <w:color w:val="000000"/>
          <w:sz w:val="22"/>
          <w:szCs w:val="22"/>
        </w:rPr>
        <w:t xml:space="preserve">Mind over matter. </w:t>
      </w:r>
      <w:r w:rsidRPr="00D31536">
        <w:rPr>
          <w:rFonts w:ascii="Arial" w:hAnsi="Arial" w:cs="Arial"/>
          <w:color w:val="000000"/>
          <w:sz w:val="22"/>
          <w:szCs w:val="22"/>
        </w:rPr>
        <w:t xml:space="preserve">Available at: </w:t>
      </w:r>
      <w:hyperlink r:id="rId25" w:history="1">
        <w:r w:rsidRPr="00D31536">
          <w:rPr>
            <w:rStyle w:val="Hyperlink"/>
            <w:rFonts w:ascii="Arial" w:hAnsi="Arial" w:cs="Arial"/>
            <w:sz w:val="22"/>
            <w:szCs w:val="22"/>
          </w:rPr>
          <w:t>https://www.assembly.wales/laid%20documents/cr-ld11522/cr-ld11522-e.pdf</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50A48F00" w14:textId="77777777" w:rsidR="008931D8" w:rsidRPr="00D31536" w:rsidRDefault="008931D8" w:rsidP="00D31536">
      <w:pPr>
        <w:spacing w:line="360" w:lineRule="auto"/>
        <w:rPr>
          <w:rFonts w:ascii="Arial" w:hAnsi="Arial" w:cs="Arial"/>
          <w:color w:val="000000"/>
          <w:sz w:val="22"/>
          <w:szCs w:val="22"/>
        </w:rPr>
      </w:pPr>
    </w:p>
    <w:p w14:paraId="540ECD5D"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Popper, K. (2004) </w:t>
      </w:r>
      <w:r w:rsidRPr="00D31536">
        <w:rPr>
          <w:rFonts w:ascii="Arial" w:hAnsi="Arial" w:cs="Arial"/>
          <w:i/>
          <w:iCs/>
          <w:color w:val="000000"/>
          <w:sz w:val="22"/>
          <w:szCs w:val="22"/>
        </w:rPr>
        <w:t xml:space="preserve">The logic of scientific discovery. </w:t>
      </w:r>
      <w:r w:rsidRPr="00D31536">
        <w:rPr>
          <w:rFonts w:ascii="Arial" w:hAnsi="Arial" w:cs="Arial"/>
          <w:color w:val="000000"/>
          <w:sz w:val="22"/>
          <w:szCs w:val="22"/>
        </w:rPr>
        <w:t>Oxon: Routledge.</w:t>
      </w:r>
    </w:p>
    <w:p w14:paraId="56E944DF" w14:textId="77777777" w:rsidR="008931D8" w:rsidRPr="00D31536" w:rsidRDefault="008931D8" w:rsidP="00D31536">
      <w:pPr>
        <w:spacing w:line="360" w:lineRule="auto"/>
        <w:rPr>
          <w:rFonts w:ascii="Arial" w:hAnsi="Arial" w:cs="Arial"/>
          <w:color w:val="000000"/>
          <w:sz w:val="22"/>
          <w:szCs w:val="22"/>
        </w:rPr>
      </w:pPr>
    </w:p>
    <w:p w14:paraId="4E0401EB"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Pound, L.</w:t>
      </w:r>
      <w:r w:rsidRPr="00D31536">
        <w:rPr>
          <w:rFonts w:ascii="Arial" w:hAnsi="Arial" w:cs="Arial"/>
          <w:i/>
          <w:iCs/>
          <w:color w:val="000000"/>
          <w:sz w:val="22"/>
          <w:szCs w:val="22"/>
        </w:rPr>
        <w:t xml:space="preserve"> </w:t>
      </w:r>
      <w:r w:rsidRPr="00D31536">
        <w:rPr>
          <w:rFonts w:ascii="Arial" w:hAnsi="Arial" w:cs="Arial"/>
          <w:color w:val="000000"/>
          <w:sz w:val="22"/>
          <w:szCs w:val="22"/>
        </w:rPr>
        <w:t xml:space="preserve">(2005) </w:t>
      </w:r>
      <w:r w:rsidRPr="00D31536">
        <w:rPr>
          <w:rFonts w:ascii="Arial" w:hAnsi="Arial" w:cs="Arial"/>
          <w:i/>
          <w:iCs/>
          <w:color w:val="000000"/>
          <w:sz w:val="22"/>
          <w:szCs w:val="22"/>
        </w:rPr>
        <w:t xml:space="preserve">How Children Learn: From Montessori to Vygotsky – Educational Theories and Approaches Made Easy. </w:t>
      </w:r>
      <w:r w:rsidRPr="00D31536">
        <w:rPr>
          <w:rFonts w:ascii="Arial" w:hAnsi="Arial" w:cs="Arial"/>
          <w:color w:val="000000"/>
          <w:sz w:val="22"/>
          <w:szCs w:val="22"/>
        </w:rPr>
        <w:t>London: Step Forward Publishing.</w:t>
      </w:r>
    </w:p>
    <w:p w14:paraId="0ACA6539" w14:textId="77777777" w:rsidR="008931D8" w:rsidRPr="00D31536" w:rsidRDefault="008931D8" w:rsidP="00D31536">
      <w:pPr>
        <w:spacing w:line="360" w:lineRule="auto"/>
        <w:rPr>
          <w:rFonts w:ascii="Arial" w:hAnsi="Arial" w:cs="Arial"/>
          <w:color w:val="000000"/>
          <w:sz w:val="22"/>
          <w:szCs w:val="22"/>
        </w:rPr>
      </w:pPr>
    </w:p>
    <w:p w14:paraId="1199EED0" w14:textId="77777777" w:rsidR="008931D8" w:rsidRPr="00D31536" w:rsidRDefault="008931D8" w:rsidP="00D31536">
      <w:pPr>
        <w:spacing w:line="360" w:lineRule="auto"/>
        <w:rPr>
          <w:rFonts w:ascii="Arial" w:hAnsi="Arial" w:cs="Arial"/>
          <w:i/>
          <w:iCs/>
          <w:color w:val="000000"/>
          <w:sz w:val="22"/>
          <w:szCs w:val="22"/>
        </w:rPr>
      </w:pPr>
      <w:r w:rsidRPr="00D31536">
        <w:rPr>
          <w:rFonts w:ascii="Arial" w:hAnsi="Arial" w:cs="Arial"/>
          <w:color w:val="000000"/>
          <w:sz w:val="22"/>
          <w:szCs w:val="22"/>
        </w:rPr>
        <w:t xml:space="preserve">Rayment, T. (2007) </w:t>
      </w:r>
      <w:r w:rsidRPr="00D31536">
        <w:rPr>
          <w:rFonts w:ascii="Arial" w:hAnsi="Arial" w:cs="Arial"/>
          <w:i/>
          <w:iCs/>
          <w:color w:val="000000"/>
          <w:sz w:val="22"/>
          <w:szCs w:val="22"/>
        </w:rPr>
        <w:t xml:space="preserve">The Problem of Assessment in Art and design. </w:t>
      </w:r>
      <w:r w:rsidRPr="00D31536">
        <w:rPr>
          <w:rFonts w:ascii="Arial" w:hAnsi="Arial" w:cs="Arial"/>
          <w:color w:val="000000"/>
          <w:sz w:val="22"/>
          <w:szCs w:val="22"/>
        </w:rPr>
        <w:t>Great Britain: The Cromwell Press.</w:t>
      </w:r>
    </w:p>
    <w:p w14:paraId="596B5064" w14:textId="77777777" w:rsidR="008931D8" w:rsidRPr="00D31536" w:rsidRDefault="008931D8" w:rsidP="00D31536">
      <w:pPr>
        <w:spacing w:line="360" w:lineRule="auto"/>
        <w:rPr>
          <w:rFonts w:ascii="Arial" w:hAnsi="Arial" w:cs="Arial"/>
          <w:color w:val="000000"/>
          <w:sz w:val="22"/>
          <w:szCs w:val="22"/>
        </w:rPr>
      </w:pPr>
    </w:p>
    <w:p w14:paraId="04F7FA54"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Resnik, D. (2015) </w:t>
      </w:r>
      <w:r w:rsidRPr="00D31536">
        <w:rPr>
          <w:rFonts w:ascii="Arial" w:hAnsi="Arial" w:cs="Arial"/>
          <w:i/>
          <w:iCs/>
          <w:color w:val="000000"/>
          <w:sz w:val="22"/>
          <w:szCs w:val="22"/>
        </w:rPr>
        <w:t xml:space="preserve">What is ethics in research and why is it important? </w:t>
      </w:r>
      <w:r w:rsidRPr="00D31536">
        <w:rPr>
          <w:rFonts w:ascii="Arial" w:hAnsi="Arial" w:cs="Arial"/>
          <w:color w:val="000000"/>
          <w:sz w:val="22"/>
          <w:szCs w:val="22"/>
        </w:rPr>
        <w:t xml:space="preserve">Available at: </w:t>
      </w:r>
      <w:hyperlink r:id="rId26" w:history="1">
        <w:r w:rsidRPr="00D31536">
          <w:rPr>
            <w:rStyle w:val="Hyperlink"/>
            <w:rFonts w:ascii="Arial" w:hAnsi="Arial" w:cs="Arial"/>
            <w:sz w:val="22"/>
            <w:szCs w:val="22"/>
          </w:rPr>
          <w:t>https://www.niehs.nih.gov/research/resources/bioethics/whatis/index.cfm</w:t>
        </w:r>
      </w:hyperlink>
      <w:r w:rsidRPr="00D31536">
        <w:rPr>
          <w:rFonts w:ascii="Arial" w:hAnsi="Arial" w:cs="Arial"/>
          <w:color w:val="000000"/>
          <w:sz w:val="22"/>
          <w:szCs w:val="22"/>
        </w:rPr>
        <w:t xml:space="preserve"> (Accessed: 3</w:t>
      </w:r>
      <w:r w:rsidRPr="00D31536">
        <w:rPr>
          <w:rFonts w:ascii="Arial" w:hAnsi="Arial" w:cs="Arial"/>
          <w:color w:val="000000"/>
          <w:sz w:val="22"/>
          <w:szCs w:val="22"/>
          <w:vertAlign w:val="superscript"/>
        </w:rPr>
        <w:t>rd</w:t>
      </w:r>
      <w:r w:rsidRPr="00D31536">
        <w:rPr>
          <w:rFonts w:ascii="Arial" w:hAnsi="Arial" w:cs="Arial"/>
          <w:color w:val="000000"/>
          <w:sz w:val="22"/>
          <w:szCs w:val="22"/>
        </w:rPr>
        <w:t xml:space="preserve"> March 2020)</w:t>
      </w:r>
    </w:p>
    <w:p w14:paraId="384B0E81" w14:textId="77777777" w:rsidR="008931D8" w:rsidRPr="00D31536" w:rsidRDefault="008931D8" w:rsidP="00D31536">
      <w:pPr>
        <w:spacing w:line="360" w:lineRule="auto"/>
        <w:rPr>
          <w:rFonts w:ascii="Arial" w:hAnsi="Arial" w:cs="Arial"/>
          <w:color w:val="000000"/>
          <w:sz w:val="22"/>
          <w:szCs w:val="22"/>
        </w:rPr>
      </w:pPr>
    </w:p>
    <w:p w14:paraId="3278483A"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lastRenderedPageBreak/>
        <w:t xml:space="preserve">Rubin, J. (2016) </w:t>
      </w:r>
      <w:r w:rsidRPr="00D31536">
        <w:rPr>
          <w:rFonts w:ascii="Arial" w:hAnsi="Arial" w:cs="Arial"/>
          <w:i/>
          <w:iCs/>
          <w:color w:val="000000"/>
          <w:sz w:val="22"/>
          <w:szCs w:val="22"/>
        </w:rPr>
        <w:t xml:space="preserve">Approaches to Art therapy. </w:t>
      </w:r>
      <w:r w:rsidRPr="00D31536">
        <w:rPr>
          <w:rFonts w:ascii="Arial" w:hAnsi="Arial" w:cs="Arial"/>
          <w:color w:val="000000"/>
          <w:sz w:val="22"/>
          <w:szCs w:val="22"/>
        </w:rPr>
        <w:t>3</w:t>
      </w:r>
      <w:r w:rsidRPr="00D31536">
        <w:rPr>
          <w:rFonts w:ascii="Arial" w:hAnsi="Arial" w:cs="Arial"/>
          <w:color w:val="000000"/>
          <w:sz w:val="22"/>
          <w:szCs w:val="22"/>
          <w:vertAlign w:val="superscript"/>
        </w:rPr>
        <w:t>rd</w:t>
      </w:r>
      <w:r w:rsidRPr="00D31536">
        <w:rPr>
          <w:rFonts w:ascii="Arial" w:hAnsi="Arial" w:cs="Arial"/>
          <w:color w:val="000000"/>
          <w:sz w:val="22"/>
          <w:szCs w:val="22"/>
        </w:rPr>
        <w:t xml:space="preserve"> Ed. Oxon: Routledge.</w:t>
      </w:r>
    </w:p>
    <w:p w14:paraId="4B7798FC" w14:textId="77777777" w:rsidR="008931D8" w:rsidRPr="00D31536" w:rsidRDefault="008931D8" w:rsidP="00D31536">
      <w:pPr>
        <w:spacing w:line="360" w:lineRule="auto"/>
        <w:rPr>
          <w:rFonts w:ascii="Arial" w:hAnsi="Arial" w:cs="Arial"/>
          <w:color w:val="000000"/>
          <w:sz w:val="22"/>
          <w:szCs w:val="22"/>
        </w:rPr>
      </w:pPr>
    </w:p>
    <w:p w14:paraId="4634D310"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Russell-Bowie, D. (2009) </w:t>
      </w:r>
      <w:r w:rsidRPr="00D31536">
        <w:rPr>
          <w:rFonts w:ascii="Arial" w:hAnsi="Arial" w:cs="Arial"/>
          <w:i/>
          <w:iCs/>
          <w:color w:val="000000"/>
          <w:sz w:val="22"/>
          <w:szCs w:val="22"/>
        </w:rPr>
        <w:t xml:space="preserve">Perceptions of confidence in the arts of preservice primary teachers from five countries. </w:t>
      </w:r>
      <w:r w:rsidRPr="00D31536">
        <w:rPr>
          <w:rFonts w:ascii="Arial" w:hAnsi="Arial" w:cs="Arial"/>
          <w:color w:val="000000"/>
          <w:sz w:val="22"/>
          <w:szCs w:val="22"/>
        </w:rPr>
        <w:t xml:space="preserve">Available at: </w:t>
      </w:r>
      <w:hyperlink r:id="rId27" w:history="1">
        <w:r w:rsidRPr="00D31536">
          <w:rPr>
            <w:rStyle w:val="Hyperlink"/>
            <w:rFonts w:ascii="Arial" w:hAnsi="Arial" w:cs="Arial"/>
            <w:sz w:val="22"/>
            <w:szCs w:val="22"/>
          </w:rPr>
          <w:t>http://www.leeds.ac.uk/educol/documents/177986.pdf</w:t>
        </w:r>
      </w:hyperlink>
      <w:r w:rsidRPr="00D31536">
        <w:rPr>
          <w:rFonts w:ascii="Arial" w:hAnsi="Arial" w:cs="Arial"/>
          <w:color w:val="000000"/>
          <w:sz w:val="22"/>
          <w:szCs w:val="22"/>
        </w:rPr>
        <w:t xml:space="preserve"> (Accessed:4</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7391ECA5" w14:textId="77777777" w:rsidR="008931D8" w:rsidRPr="00D31536" w:rsidRDefault="008931D8" w:rsidP="00D31536">
      <w:pPr>
        <w:spacing w:line="360" w:lineRule="auto"/>
        <w:rPr>
          <w:rFonts w:ascii="Arial" w:hAnsi="Arial" w:cs="Arial"/>
          <w:color w:val="000000"/>
          <w:sz w:val="22"/>
          <w:szCs w:val="22"/>
        </w:rPr>
      </w:pPr>
    </w:p>
    <w:p w14:paraId="40305BFE" w14:textId="77777777" w:rsidR="008931D8" w:rsidRPr="00D31536" w:rsidRDefault="008931D8" w:rsidP="00D31536">
      <w:pPr>
        <w:spacing w:line="360" w:lineRule="auto"/>
        <w:rPr>
          <w:rFonts w:ascii="Arial" w:hAnsi="Arial" w:cs="Arial"/>
          <w:color w:val="000000"/>
          <w:sz w:val="22"/>
          <w:szCs w:val="22"/>
        </w:rPr>
      </w:pPr>
      <w:proofErr w:type="spellStart"/>
      <w:r w:rsidRPr="00D31536">
        <w:rPr>
          <w:rFonts w:ascii="Arial" w:hAnsi="Arial" w:cs="Arial"/>
          <w:color w:val="000000"/>
          <w:sz w:val="22"/>
          <w:szCs w:val="22"/>
        </w:rPr>
        <w:t>Shostak</w:t>
      </w:r>
      <w:proofErr w:type="spellEnd"/>
      <w:r w:rsidRPr="00D31536">
        <w:rPr>
          <w:rFonts w:ascii="Arial" w:hAnsi="Arial" w:cs="Arial"/>
          <w:color w:val="000000"/>
          <w:sz w:val="22"/>
          <w:szCs w:val="22"/>
        </w:rPr>
        <w:t xml:space="preserve">, B. et Al (2013) </w:t>
      </w:r>
      <w:r w:rsidRPr="00D31536">
        <w:rPr>
          <w:rFonts w:ascii="Arial" w:hAnsi="Arial" w:cs="Arial"/>
          <w:i/>
          <w:iCs/>
          <w:color w:val="000000"/>
          <w:sz w:val="22"/>
          <w:szCs w:val="22"/>
        </w:rPr>
        <w:t xml:space="preserve">Art therapy in the schools. </w:t>
      </w:r>
      <w:r w:rsidRPr="00D31536">
        <w:rPr>
          <w:rFonts w:ascii="Arial" w:hAnsi="Arial" w:cs="Arial"/>
          <w:color w:val="000000"/>
          <w:sz w:val="22"/>
          <w:szCs w:val="22"/>
        </w:rPr>
        <w:t xml:space="preserve">Available at: </w:t>
      </w:r>
      <w:hyperlink r:id="rId28" w:history="1">
        <w:r w:rsidRPr="00D31536">
          <w:rPr>
            <w:rStyle w:val="Hyperlink"/>
            <w:rFonts w:ascii="Arial" w:hAnsi="Arial" w:cs="Arial"/>
            <w:sz w:val="22"/>
            <w:szCs w:val="22"/>
          </w:rPr>
          <w:t>https://www.tandfonline.com/doi/abs/10.1080/07421656.1985.10758776?src=recsys</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1A460867" w14:textId="77777777" w:rsidR="008931D8" w:rsidRPr="00D31536" w:rsidRDefault="008931D8" w:rsidP="00D31536">
      <w:pPr>
        <w:spacing w:line="360" w:lineRule="auto"/>
        <w:rPr>
          <w:rFonts w:ascii="Arial" w:hAnsi="Arial" w:cs="Arial"/>
          <w:color w:val="000000"/>
          <w:sz w:val="22"/>
          <w:szCs w:val="22"/>
        </w:rPr>
      </w:pPr>
    </w:p>
    <w:p w14:paraId="0BBD04D4"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Siegal, D (2019) </w:t>
      </w:r>
      <w:r w:rsidRPr="00D31536">
        <w:rPr>
          <w:rFonts w:ascii="Arial" w:hAnsi="Arial" w:cs="Arial"/>
          <w:i/>
          <w:iCs/>
          <w:color w:val="000000"/>
          <w:sz w:val="22"/>
          <w:szCs w:val="22"/>
        </w:rPr>
        <w:t xml:space="preserve">The Healthy Mind Platter. </w:t>
      </w:r>
      <w:r w:rsidRPr="00D31536">
        <w:rPr>
          <w:rFonts w:ascii="Arial" w:hAnsi="Arial" w:cs="Arial"/>
          <w:color w:val="000000"/>
          <w:sz w:val="22"/>
          <w:szCs w:val="22"/>
        </w:rPr>
        <w:t xml:space="preserve">Available at: </w:t>
      </w:r>
      <w:hyperlink r:id="rId29" w:history="1">
        <w:r w:rsidRPr="00D31536">
          <w:rPr>
            <w:rFonts w:ascii="Arial" w:hAnsi="Arial" w:cs="Arial"/>
            <w:color w:val="000000"/>
            <w:sz w:val="22"/>
            <w:szCs w:val="22"/>
            <w:u w:val="single" w:color="000000"/>
          </w:rPr>
          <w:t>https://www.drdansiegel.com/resources/healthy_mind_platter/</w:t>
        </w:r>
      </w:hyperlink>
      <w:r w:rsidRPr="00D31536">
        <w:rPr>
          <w:rFonts w:ascii="Arial" w:hAnsi="Arial" w:cs="Arial"/>
          <w:color w:val="000000"/>
          <w:sz w:val="22"/>
          <w:szCs w:val="22"/>
        </w:rPr>
        <w:t xml:space="preserve"> (Accessed: 16</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6D6EEF56" w14:textId="77777777" w:rsidR="008931D8" w:rsidRPr="00D31536" w:rsidRDefault="008931D8" w:rsidP="00D31536">
      <w:pPr>
        <w:spacing w:line="360" w:lineRule="auto"/>
        <w:rPr>
          <w:rFonts w:ascii="Arial" w:hAnsi="Arial" w:cs="Arial"/>
          <w:color w:val="000000"/>
          <w:sz w:val="22"/>
          <w:szCs w:val="22"/>
        </w:rPr>
      </w:pPr>
    </w:p>
    <w:p w14:paraId="53E0AA88"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TES (2018) </w:t>
      </w:r>
      <w:r w:rsidRPr="00D31536">
        <w:rPr>
          <w:rFonts w:ascii="Arial" w:hAnsi="Arial" w:cs="Arial"/>
          <w:i/>
          <w:iCs/>
          <w:color w:val="000000"/>
          <w:sz w:val="22"/>
          <w:szCs w:val="22"/>
        </w:rPr>
        <w:t xml:space="preserve">Arts subjects are seen as the least important, polls show. </w:t>
      </w:r>
      <w:r w:rsidRPr="00D31536">
        <w:rPr>
          <w:rFonts w:ascii="Arial" w:hAnsi="Arial" w:cs="Arial"/>
          <w:color w:val="000000"/>
          <w:sz w:val="22"/>
          <w:szCs w:val="22"/>
        </w:rPr>
        <w:t xml:space="preserve">Available at: </w:t>
      </w:r>
      <w:hyperlink r:id="rId30" w:history="1">
        <w:r w:rsidRPr="00D31536">
          <w:rPr>
            <w:rStyle w:val="Hyperlink"/>
            <w:rFonts w:ascii="Arial" w:hAnsi="Arial" w:cs="Arial"/>
            <w:sz w:val="22"/>
            <w:szCs w:val="22"/>
          </w:rPr>
          <w:t>https://www.tes.com/news/arts-subjects-are-seen-least-important-poll-shows</w:t>
        </w:r>
      </w:hyperlink>
      <w:r w:rsidRPr="00D31536">
        <w:rPr>
          <w:rFonts w:ascii="Arial" w:hAnsi="Arial" w:cs="Arial"/>
          <w:color w:val="000000"/>
          <w:sz w:val="22"/>
          <w:szCs w:val="22"/>
        </w:rPr>
        <w:t xml:space="preserve"> (Accessed: 15</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6CFAF9A5" w14:textId="77777777" w:rsidR="008931D8" w:rsidRPr="00D31536" w:rsidRDefault="008931D8" w:rsidP="00D31536">
      <w:pPr>
        <w:spacing w:line="360" w:lineRule="auto"/>
        <w:rPr>
          <w:rFonts w:ascii="Arial" w:hAnsi="Arial" w:cs="Arial"/>
          <w:color w:val="000000"/>
          <w:sz w:val="22"/>
          <w:szCs w:val="22"/>
        </w:rPr>
      </w:pPr>
    </w:p>
    <w:p w14:paraId="734831C3" w14:textId="6B291C2D" w:rsidR="008931D8" w:rsidRPr="00D31536" w:rsidRDefault="008931D8" w:rsidP="00D31536">
      <w:pPr>
        <w:spacing w:line="360" w:lineRule="auto"/>
        <w:rPr>
          <w:rFonts w:ascii="Arial" w:hAnsi="Arial" w:cs="Arial"/>
          <w:sz w:val="22"/>
          <w:szCs w:val="22"/>
        </w:rPr>
      </w:pPr>
      <w:proofErr w:type="spellStart"/>
      <w:r w:rsidRPr="00D31536">
        <w:rPr>
          <w:rFonts w:ascii="Arial" w:hAnsi="Arial" w:cs="Arial"/>
          <w:sz w:val="22"/>
          <w:szCs w:val="22"/>
        </w:rPr>
        <w:t>Vosniadou</w:t>
      </w:r>
      <w:proofErr w:type="spellEnd"/>
      <w:r w:rsidRPr="00D31536">
        <w:rPr>
          <w:rFonts w:ascii="Arial" w:hAnsi="Arial" w:cs="Arial"/>
          <w:sz w:val="22"/>
          <w:szCs w:val="22"/>
        </w:rPr>
        <w:t xml:space="preserve">, S (2001) </w:t>
      </w:r>
      <w:r w:rsidRPr="00D31536">
        <w:rPr>
          <w:rFonts w:ascii="Arial" w:hAnsi="Arial" w:cs="Arial"/>
          <w:i/>
          <w:iCs/>
          <w:sz w:val="22"/>
          <w:szCs w:val="22"/>
        </w:rPr>
        <w:t xml:space="preserve">How children Learn. </w:t>
      </w:r>
      <w:r w:rsidRPr="00D31536">
        <w:rPr>
          <w:rFonts w:ascii="Arial" w:hAnsi="Arial" w:cs="Arial"/>
          <w:sz w:val="22"/>
          <w:szCs w:val="22"/>
        </w:rPr>
        <w:t xml:space="preserve">Available at: </w:t>
      </w:r>
      <w:hyperlink r:id="rId31" w:history="1">
        <w:r w:rsidRPr="00D31536">
          <w:rPr>
            <w:rStyle w:val="Hyperlink"/>
            <w:rFonts w:ascii="Arial" w:hAnsi="Arial" w:cs="Arial"/>
            <w:sz w:val="22"/>
            <w:szCs w:val="22"/>
          </w:rPr>
          <w:t>http://www.ibe.unesco.org/sites/default/files/resources/edu-practices_07_eng.pdf</w:t>
        </w:r>
      </w:hyperlink>
      <w:r w:rsidRPr="00D31536">
        <w:rPr>
          <w:rFonts w:ascii="Arial" w:hAnsi="Arial" w:cs="Arial"/>
          <w:sz w:val="22"/>
          <w:szCs w:val="22"/>
        </w:rPr>
        <w:t xml:space="preserve"> (Accessed: 28</w:t>
      </w:r>
      <w:r w:rsidRPr="00D31536">
        <w:rPr>
          <w:rFonts w:ascii="Arial" w:hAnsi="Arial" w:cs="Arial"/>
          <w:sz w:val="22"/>
          <w:szCs w:val="22"/>
          <w:vertAlign w:val="superscript"/>
        </w:rPr>
        <w:t>th</w:t>
      </w:r>
      <w:r w:rsidRPr="00D31536">
        <w:rPr>
          <w:rFonts w:ascii="Arial" w:hAnsi="Arial" w:cs="Arial"/>
          <w:sz w:val="22"/>
          <w:szCs w:val="22"/>
        </w:rPr>
        <w:t xml:space="preserve"> February 2020)</w:t>
      </w:r>
    </w:p>
    <w:p w14:paraId="232ACB62" w14:textId="3BC92AC5" w:rsidR="003B6D28" w:rsidRPr="00D31536" w:rsidRDefault="003B6D28" w:rsidP="00D31536">
      <w:pPr>
        <w:spacing w:line="360" w:lineRule="auto"/>
        <w:rPr>
          <w:rFonts w:ascii="Arial" w:hAnsi="Arial" w:cs="Arial"/>
          <w:sz w:val="22"/>
          <w:szCs w:val="22"/>
        </w:rPr>
      </w:pPr>
    </w:p>
    <w:p w14:paraId="2F7A9BF0" w14:textId="3EFA2AA1" w:rsidR="003B6D28" w:rsidRPr="00D31536" w:rsidRDefault="003B6D28" w:rsidP="00D31536">
      <w:pPr>
        <w:spacing w:line="360" w:lineRule="auto"/>
        <w:rPr>
          <w:rFonts w:ascii="Arial" w:hAnsi="Arial" w:cs="Arial"/>
          <w:sz w:val="22"/>
          <w:szCs w:val="22"/>
        </w:rPr>
      </w:pPr>
      <w:r w:rsidRPr="00D31536">
        <w:rPr>
          <w:rFonts w:ascii="Arial" w:hAnsi="Arial" w:cs="Arial"/>
          <w:sz w:val="22"/>
          <w:szCs w:val="22"/>
        </w:rPr>
        <w:t xml:space="preserve">Warr, M. et Al (2019) </w:t>
      </w:r>
      <w:r w:rsidRPr="00D31536">
        <w:rPr>
          <w:rFonts w:ascii="Arial" w:hAnsi="Arial" w:cs="Arial"/>
          <w:i/>
          <w:iCs/>
          <w:sz w:val="22"/>
          <w:szCs w:val="22"/>
        </w:rPr>
        <w:t xml:space="preserve">Creativity and Expressive Arts, performance, physicality and wellness. </w:t>
      </w:r>
      <w:r w:rsidRPr="00D31536">
        <w:rPr>
          <w:rFonts w:ascii="Arial" w:hAnsi="Arial" w:cs="Arial"/>
          <w:sz w:val="22"/>
          <w:szCs w:val="22"/>
        </w:rPr>
        <w:t xml:space="preserve">Available at: </w:t>
      </w:r>
      <w:hyperlink r:id="rId32" w:history="1">
        <w:r w:rsidRPr="00D31536">
          <w:rPr>
            <w:rStyle w:val="Hyperlink"/>
            <w:rFonts w:ascii="Arial" w:hAnsi="Arial" w:cs="Arial"/>
            <w:sz w:val="22"/>
            <w:szCs w:val="22"/>
          </w:rPr>
          <w:t>https://link.springer.com/content/pdf/10.1007/s11528-019-00372-8.pdf</w:t>
        </w:r>
      </w:hyperlink>
      <w:r w:rsidRPr="00D31536">
        <w:rPr>
          <w:rFonts w:ascii="Arial" w:hAnsi="Arial" w:cs="Arial"/>
          <w:sz w:val="22"/>
          <w:szCs w:val="22"/>
        </w:rPr>
        <w:t xml:space="preserve"> (Accessed: 4</w:t>
      </w:r>
      <w:r w:rsidRPr="00D31536">
        <w:rPr>
          <w:rFonts w:ascii="Arial" w:hAnsi="Arial" w:cs="Arial"/>
          <w:sz w:val="22"/>
          <w:szCs w:val="22"/>
          <w:vertAlign w:val="superscript"/>
        </w:rPr>
        <w:t>th</w:t>
      </w:r>
      <w:r w:rsidRPr="00D31536">
        <w:rPr>
          <w:rFonts w:ascii="Arial" w:hAnsi="Arial" w:cs="Arial"/>
          <w:sz w:val="22"/>
          <w:szCs w:val="22"/>
        </w:rPr>
        <w:t xml:space="preserve"> March 2020)</w:t>
      </w:r>
    </w:p>
    <w:p w14:paraId="33AA0BBD" w14:textId="77777777" w:rsidR="008931D8" w:rsidRPr="00D31536" w:rsidRDefault="008931D8" w:rsidP="00D31536">
      <w:pPr>
        <w:spacing w:line="360" w:lineRule="auto"/>
        <w:rPr>
          <w:rFonts w:ascii="Arial" w:hAnsi="Arial" w:cs="Arial"/>
          <w:sz w:val="22"/>
          <w:szCs w:val="22"/>
        </w:rPr>
      </w:pPr>
    </w:p>
    <w:p w14:paraId="1D911BEB" w14:textId="77777777" w:rsidR="008931D8" w:rsidRPr="00D31536" w:rsidRDefault="008931D8" w:rsidP="00D31536">
      <w:pPr>
        <w:spacing w:line="360" w:lineRule="auto"/>
        <w:rPr>
          <w:rFonts w:ascii="Arial" w:hAnsi="Arial" w:cs="Arial"/>
          <w:sz w:val="22"/>
          <w:szCs w:val="22"/>
        </w:rPr>
      </w:pPr>
      <w:r w:rsidRPr="00D31536">
        <w:rPr>
          <w:rFonts w:ascii="Arial" w:hAnsi="Arial" w:cs="Arial"/>
          <w:sz w:val="22"/>
          <w:szCs w:val="22"/>
        </w:rPr>
        <w:t xml:space="preserve">Warren, B. (2008) </w:t>
      </w:r>
      <w:r w:rsidRPr="00D31536">
        <w:rPr>
          <w:rFonts w:ascii="Arial" w:hAnsi="Arial" w:cs="Arial"/>
          <w:i/>
          <w:iCs/>
          <w:sz w:val="22"/>
          <w:szCs w:val="22"/>
        </w:rPr>
        <w:t xml:space="preserve">Using the Creative Arts in Therapy and Healthcare. </w:t>
      </w:r>
      <w:r w:rsidRPr="00D31536">
        <w:rPr>
          <w:rFonts w:ascii="Arial" w:hAnsi="Arial" w:cs="Arial"/>
          <w:sz w:val="22"/>
          <w:szCs w:val="22"/>
        </w:rPr>
        <w:t>East Sussed: Routledge.</w:t>
      </w:r>
    </w:p>
    <w:p w14:paraId="62E8BA12" w14:textId="77777777" w:rsidR="008931D8" w:rsidRPr="00D31536" w:rsidRDefault="008931D8" w:rsidP="00D31536">
      <w:pPr>
        <w:spacing w:line="360" w:lineRule="auto"/>
        <w:rPr>
          <w:rFonts w:ascii="Arial" w:hAnsi="Arial" w:cs="Arial"/>
          <w:sz w:val="22"/>
          <w:szCs w:val="22"/>
        </w:rPr>
      </w:pPr>
    </w:p>
    <w:p w14:paraId="15372B1E" w14:textId="77777777" w:rsidR="008931D8" w:rsidRPr="00D31536" w:rsidRDefault="008931D8" w:rsidP="00D31536">
      <w:pPr>
        <w:autoSpaceDE w:val="0"/>
        <w:autoSpaceDN w:val="0"/>
        <w:adjustRightInd w:val="0"/>
        <w:spacing w:after="100" w:line="360" w:lineRule="auto"/>
        <w:ind w:right="-714"/>
        <w:rPr>
          <w:rFonts w:ascii="Arial" w:hAnsi="Arial" w:cs="Arial"/>
          <w:color w:val="000000"/>
          <w:sz w:val="22"/>
          <w:szCs w:val="22"/>
        </w:rPr>
      </w:pPr>
      <w:r w:rsidRPr="00D31536">
        <w:rPr>
          <w:rFonts w:ascii="Arial" w:hAnsi="Arial" w:cs="Arial"/>
          <w:color w:val="000000"/>
          <w:sz w:val="22"/>
          <w:szCs w:val="22"/>
        </w:rPr>
        <w:t xml:space="preserve">Welsh Assembly Government (2016) </w:t>
      </w:r>
      <w:r w:rsidRPr="00D31536">
        <w:rPr>
          <w:rFonts w:ascii="Arial" w:hAnsi="Arial" w:cs="Arial"/>
          <w:i/>
          <w:iCs/>
          <w:color w:val="000000"/>
          <w:sz w:val="22"/>
          <w:szCs w:val="22"/>
        </w:rPr>
        <w:t>Well-being of Future Generations (Wales) Act.</w:t>
      </w:r>
      <w:r w:rsidRPr="00D31536">
        <w:rPr>
          <w:rFonts w:ascii="Arial" w:hAnsi="Arial" w:cs="Arial"/>
          <w:color w:val="000000"/>
          <w:sz w:val="22"/>
          <w:szCs w:val="22"/>
        </w:rPr>
        <w:t xml:space="preserve"> </w:t>
      </w:r>
    </w:p>
    <w:p w14:paraId="007DEAEE" w14:textId="77777777" w:rsidR="008931D8" w:rsidRPr="00D31536" w:rsidRDefault="008931D8" w:rsidP="00D31536">
      <w:pPr>
        <w:spacing w:line="360" w:lineRule="auto"/>
        <w:rPr>
          <w:rFonts w:ascii="Arial" w:hAnsi="Arial" w:cs="Arial"/>
          <w:color w:val="000000"/>
          <w:sz w:val="22"/>
          <w:szCs w:val="22"/>
        </w:rPr>
      </w:pPr>
      <w:proofErr w:type="spellStart"/>
      <w:proofErr w:type="gramStart"/>
      <w:r w:rsidRPr="00D31536">
        <w:rPr>
          <w:rFonts w:ascii="Arial" w:hAnsi="Arial" w:cs="Arial"/>
          <w:color w:val="000000"/>
          <w:sz w:val="22"/>
          <w:szCs w:val="22"/>
        </w:rPr>
        <w:t>Cardiff:WAG</w:t>
      </w:r>
      <w:proofErr w:type="spellEnd"/>
      <w:proofErr w:type="gramEnd"/>
    </w:p>
    <w:p w14:paraId="79AA5572" w14:textId="77777777" w:rsidR="008931D8" w:rsidRPr="00D31536" w:rsidRDefault="008931D8" w:rsidP="00D31536">
      <w:pPr>
        <w:spacing w:line="360" w:lineRule="auto"/>
        <w:rPr>
          <w:rFonts w:ascii="Arial" w:hAnsi="Arial" w:cs="Arial"/>
          <w:color w:val="000000"/>
          <w:sz w:val="22"/>
          <w:szCs w:val="22"/>
        </w:rPr>
      </w:pPr>
    </w:p>
    <w:p w14:paraId="1AFC3329"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Welsh Government (2020) </w:t>
      </w:r>
      <w:r w:rsidRPr="00D31536">
        <w:rPr>
          <w:rFonts w:ascii="Arial" w:hAnsi="Arial" w:cs="Arial"/>
          <w:i/>
          <w:iCs/>
          <w:color w:val="000000"/>
          <w:sz w:val="22"/>
          <w:szCs w:val="22"/>
        </w:rPr>
        <w:t xml:space="preserve">Expressive Arts. </w:t>
      </w:r>
      <w:r w:rsidRPr="00D31536">
        <w:rPr>
          <w:rFonts w:ascii="Arial" w:hAnsi="Arial" w:cs="Arial"/>
          <w:color w:val="000000"/>
          <w:sz w:val="22"/>
          <w:szCs w:val="22"/>
        </w:rPr>
        <w:t xml:space="preserve">Available at: </w:t>
      </w:r>
      <w:hyperlink r:id="rId33" w:history="1">
        <w:r w:rsidRPr="00D31536">
          <w:rPr>
            <w:rStyle w:val="Hyperlink"/>
            <w:rFonts w:ascii="Arial" w:hAnsi="Arial" w:cs="Arial"/>
            <w:sz w:val="22"/>
            <w:szCs w:val="22"/>
          </w:rPr>
          <w:t>https://hwb.gov.wales/curriculum-for-wales/expressive-arts</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w:t>
      </w:r>
    </w:p>
    <w:p w14:paraId="58436AFC" w14:textId="77777777" w:rsidR="008931D8" w:rsidRPr="00D31536" w:rsidRDefault="008931D8" w:rsidP="00D31536">
      <w:pPr>
        <w:spacing w:line="360" w:lineRule="auto"/>
        <w:rPr>
          <w:rFonts w:ascii="Arial" w:hAnsi="Arial" w:cs="Arial"/>
          <w:color w:val="000000"/>
          <w:sz w:val="22"/>
          <w:szCs w:val="22"/>
        </w:rPr>
      </w:pPr>
    </w:p>
    <w:p w14:paraId="27A6AE85"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lastRenderedPageBreak/>
        <w:t xml:space="preserve">Welsh Government (2020) </w:t>
      </w:r>
      <w:r w:rsidRPr="00D31536">
        <w:rPr>
          <w:rFonts w:ascii="Arial" w:hAnsi="Arial" w:cs="Arial"/>
          <w:i/>
          <w:iCs/>
          <w:color w:val="000000"/>
          <w:sz w:val="22"/>
          <w:szCs w:val="22"/>
        </w:rPr>
        <w:t xml:space="preserve">Health and Well-being. </w:t>
      </w:r>
      <w:r w:rsidRPr="00D31536">
        <w:rPr>
          <w:rFonts w:ascii="Arial" w:hAnsi="Arial" w:cs="Arial"/>
          <w:color w:val="000000"/>
          <w:sz w:val="22"/>
          <w:szCs w:val="22"/>
        </w:rPr>
        <w:t xml:space="preserve">Available at: </w:t>
      </w:r>
      <w:hyperlink r:id="rId34" w:history="1">
        <w:r w:rsidRPr="00D31536">
          <w:rPr>
            <w:rStyle w:val="Hyperlink"/>
            <w:rFonts w:ascii="Arial" w:hAnsi="Arial" w:cs="Arial"/>
            <w:sz w:val="22"/>
            <w:szCs w:val="22"/>
          </w:rPr>
          <w:t>https://hwb.gov.wales/curriculum-for-wales/health-and-well-being</w:t>
        </w:r>
      </w:hyperlink>
      <w:r w:rsidRPr="00D31536">
        <w:rPr>
          <w:rFonts w:ascii="Arial" w:hAnsi="Arial" w:cs="Arial"/>
          <w:color w:val="000000"/>
          <w:sz w:val="22"/>
          <w:szCs w:val="22"/>
        </w:rPr>
        <w:t xml:space="preserve"> (Accessed: 20</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February 2020) </w:t>
      </w:r>
    </w:p>
    <w:p w14:paraId="4081DFE2" w14:textId="77777777" w:rsidR="008931D8" w:rsidRPr="00D31536" w:rsidRDefault="008931D8" w:rsidP="00D31536">
      <w:pPr>
        <w:spacing w:line="360" w:lineRule="auto"/>
        <w:rPr>
          <w:rFonts w:ascii="Arial" w:hAnsi="Arial" w:cs="Arial"/>
          <w:color w:val="000000"/>
          <w:sz w:val="22"/>
          <w:szCs w:val="22"/>
        </w:rPr>
      </w:pPr>
    </w:p>
    <w:p w14:paraId="5176CA73"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Welsh NHS Confederation (2018) </w:t>
      </w:r>
      <w:r w:rsidRPr="00D31536">
        <w:rPr>
          <w:rFonts w:ascii="Arial" w:hAnsi="Arial" w:cs="Arial"/>
          <w:i/>
          <w:iCs/>
          <w:color w:val="000000"/>
          <w:sz w:val="22"/>
          <w:szCs w:val="22"/>
        </w:rPr>
        <w:t xml:space="preserve">Arts, Health and Well-being. </w:t>
      </w:r>
      <w:r w:rsidRPr="00D31536">
        <w:rPr>
          <w:rFonts w:ascii="Arial" w:hAnsi="Arial" w:cs="Arial"/>
          <w:color w:val="000000"/>
          <w:sz w:val="22"/>
          <w:szCs w:val="22"/>
        </w:rPr>
        <w:t>Available at:</w:t>
      </w:r>
      <w:r w:rsidRPr="00D31536">
        <w:rPr>
          <w:rFonts w:ascii="Arial" w:hAnsi="Arial" w:cs="Arial"/>
          <w:sz w:val="22"/>
          <w:szCs w:val="22"/>
        </w:rPr>
        <w:t xml:space="preserve"> </w:t>
      </w:r>
      <w:hyperlink r:id="rId35" w:history="1">
        <w:r w:rsidRPr="00D31536">
          <w:rPr>
            <w:rStyle w:val="Hyperlink"/>
            <w:rFonts w:ascii="Arial" w:hAnsi="Arial" w:cs="Arial"/>
            <w:sz w:val="22"/>
            <w:szCs w:val="22"/>
          </w:rPr>
          <w:t>https://www.nhsconfed.org/-/media/Confederation/Files/Wales-Confed/Literature-review-of-arts-and--health-and-wellbeing.pdf</w:t>
        </w:r>
      </w:hyperlink>
      <w:r w:rsidRPr="00D31536">
        <w:rPr>
          <w:rFonts w:ascii="Arial" w:hAnsi="Arial" w:cs="Arial"/>
          <w:color w:val="000000"/>
          <w:sz w:val="22"/>
          <w:szCs w:val="22"/>
        </w:rPr>
        <w:t xml:space="preserve"> (Accessed: 4th March 2020)</w:t>
      </w:r>
    </w:p>
    <w:p w14:paraId="55418674" w14:textId="77777777" w:rsidR="008931D8" w:rsidRPr="00D31536" w:rsidRDefault="008931D8" w:rsidP="00D31536">
      <w:pPr>
        <w:spacing w:line="360" w:lineRule="auto"/>
        <w:rPr>
          <w:rFonts w:ascii="Arial" w:hAnsi="Arial" w:cs="Arial"/>
          <w:color w:val="000000"/>
          <w:sz w:val="22"/>
          <w:szCs w:val="22"/>
        </w:rPr>
      </w:pPr>
    </w:p>
    <w:p w14:paraId="4DCFE077" w14:textId="77777777" w:rsidR="008931D8" w:rsidRPr="00D31536" w:rsidRDefault="008931D8" w:rsidP="00D31536">
      <w:pPr>
        <w:spacing w:line="360" w:lineRule="auto"/>
        <w:rPr>
          <w:rFonts w:ascii="Arial" w:hAnsi="Arial" w:cs="Arial"/>
          <w:color w:val="000000"/>
          <w:sz w:val="22"/>
          <w:szCs w:val="22"/>
        </w:rPr>
      </w:pPr>
      <w:r w:rsidRPr="00D31536">
        <w:rPr>
          <w:rFonts w:ascii="Arial" w:hAnsi="Arial" w:cs="Arial"/>
          <w:color w:val="000000"/>
          <w:sz w:val="22"/>
          <w:szCs w:val="22"/>
        </w:rPr>
        <w:t xml:space="preserve">World Economic Forum (2020) </w:t>
      </w:r>
      <w:r w:rsidRPr="00D31536">
        <w:rPr>
          <w:rFonts w:ascii="Arial" w:hAnsi="Arial" w:cs="Arial"/>
          <w:i/>
          <w:iCs/>
          <w:color w:val="000000"/>
          <w:sz w:val="22"/>
          <w:szCs w:val="22"/>
        </w:rPr>
        <w:t xml:space="preserve">How dancing can boost mental health. </w:t>
      </w:r>
      <w:r w:rsidRPr="00D31536">
        <w:rPr>
          <w:rFonts w:ascii="Arial" w:hAnsi="Arial" w:cs="Arial"/>
          <w:color w:val="000000"/>
          <w:sz w:val="22"/>
          <w:szCs w:val="22"/>
        </w:rPr>
        <w:t xml:space="preserve">Available at: </w:t>
      </w:r>
      <w:hyperlink r:id="rId36" w:history="1">
        <w:r w:rsidRPr="00D31536">
          <w:rPr>
            <w:rStyle w:val="Hyperlink"/>
            <w:rFonts w:ascii="Arial" w:hAnsi="Arial" w:cs="Arial"/>
            <w:sz w:val="22"/>
            <w:szCs w:val="22"/>
          </w:rPr>
          <w:t>https://www.weforum.org/agenda/2019/12/from-depression-to-parkinson-s-disease-the-healing-power-of-dance/</w:t>
        </w:r>
      </w:hyperlink>
      <w:r w:rsidRPr="00D31536">
        <w:rPr>
          <w:rFonts w:ascii="Arial" w:hAnsi="Arial" w:cs="Arial"/>
          <w:color w:val="000000"/>
          <w:sz w:val="22"/>
          <w:szCs w:val="22"/>
        </w:rPr>
        <w:t xml:space="preserve"> (Accessed: 4</w:t>
      </w:r>
      <w:r w:rsidRPr="00D31536">
        <w:rPr>
          <w:rFonts w:ascii="Arial" w:hAnsi="Arial" w:cs="Arial"/>
          <w:color w:val="000000"/>
          <w:sz w:val="22"/>
          <w:szCs w:val="22"/>
          <w:vertAlign w:val="superscript"/>
        </w:rPr>
        <w:t>th</w:t>
      </w:r>
      <w:r w:rsidRPr="00D31536">
        <w:rPr>
          <w:rFonts w:ascii="Arial" w:hAnsi="Arial" w:cs="Arial"/>
          <w:color w:val="000000"/>
          <w:sz w:val="22"/>
          <w:szCs w:val="22"/>
        </w:rPr>
        <w:t xml:space="preserve"> March 2020)</w:t>
      </w:r>
    </w:p>
    <w:p w14:paraId="3AE30448" w14:textId="77777777" w:rsidR="008931D8" w:rsidRPr="00D31536" w:rsidRDefault="008931D8" w:rsidP="00D31536">
      <w:pPr>
        <w:spacing w:line="360" w:lineRule="auto"/>
        <w:rPr>
          <w:rFonts w:ascii="Arial" w:hAnsi="Arial" w:cs="Arial"/>
          <w:color w:val="000000"/>
          <w:sz w:val="22"/>
          <w:szCs w:val="22"/>
        </w:rPr>
      </w:pPr>
    </w:p>
    <w:p w14:paraId="322809D6" w14:textId="77777777" w:rsidR="008931D8" w:rsidRPr="00D31536" w:rsidRDefault="008931D8" w:rsidP="00D31536">
      <w:pPr>
        <w:spacing w:line="360" w:lineRule="auto"/>
        <w:rPr>
          <w:rFonts w:ascii="Arial" w:hAnsi="Arial" w:cs="Arial"/>
          <w:sz w:val="22"/>
          <w:szCs w:val="22"/>
        </w:rPr>
      </w:pPr>
      <w:r w:rsidRPr="00D31536">
        <w:rPr>
          <w:rFonts w:ascii="Arial" w:hAnsi="Arial" w:cs="Arial"/>
          <w:color w:val="000000"/>
          <w:sz w:val="22"/>
          <w:szCs w:val="22"/>
        </w:rPr>
        <w:t xml:space="preserve">Wright, K and McLeod, J. (2015) </w:t>
      </w:r>
      <w:r w:rsidRPr="00D31536">
        <w:rPr>
          <w:rFonts w:ascii="Arial" w:hAnsi="Arial" w:cs="Arial"/>
          <w:i/>
          <w:iCs/>
          <w:color w:val="000000"/>
          <w:sz w:val="22"/>
          <w:szCs w:val="22"/>
        </w:rPr>
        <w:t xml:space="preserve">Rethinking Youth Well-being. </w:t>
      </w:r>
      <w:r w:rsidRPr="00D31536">
        <w:rPr>
          <w:rFonts w:ascii="Arial" w:hAnsi="Arial" w:cs="Arial"/>
          <w:color w:val="000000"/>
          <w:sz w:val="22"/>
          <w:szCs w:val="22"/>
        </w:rPr>
        <w:t>Australia: Springer.</w:t>
      </w:r>
    </w:p>
    <w:p w14:paraId="434CA47A" w14:textId="77777777" w:rsidR="008931D8" w:rsidRPr="00D31536" w:rsidRDefault="008931D8" w:rsidP="008931D8">
      <w:pPr>
        <w:spacing w:line="360" w:lineRule="auto"/>
        <w:rPr>
          <w:rFonts w:ascii="Times New Roman" w:hAnsi="Times New Roman" w:cs="Times New Roman"/>
          <w:sz w:val="22"/>
          <w:szCs w:val="22"/>
        </w:rPr>
      </w:pPr>
    </w:p>
    <w:p w14:paraId="6E132BDA" w14:textId="70863976" w:rsidR="008931D8" w:rsidRPr="00D31536" w:rsidRDefault="008931D8" w:rsidP="008931D8">
      <w:pPr>
        <w:spacing w:line="360" w:lineRule="auto"/>
        <w:rPr>
          <w:rFonts w:ascii="Times New Roman" w:hAnsi="Times New Roman" w:cs="Times New Roman"/>
          <w:sz w:val="22"/>
          <w:szCs w:val="22"/>
        </w:rPr>
      </w:pPr>
    </w:p>
    <w:p w14:paraId="68575A07" w14:textId="77777777" w:rsidR="008931D8" w:rsidRPr="008931D8" w:rsidRDefault="008931D8" w:rsidP="008931D8">
      <w:pPr>
        <w:spacing w:line="360" w:lineRule="auto"/>
        <w:rPr>
          <w:rFonts w:ascii="Times New Roman" w:hAnsi="Times New Roman" w:cs="Times New Roman"/>
        </w:rPr>
      </w:pPr>
    </w:p>
    <w:p w14:paraId="454886C5" w14:textId="0A670970" w:rsidR="008931D8" w:rsidRDefault="008931D8" w:rsidP="008931D8">
      <w:pPr>
        <w:spacing w:line="360" w:lineRule="auto"/>
        <w:rPr>
          <w:rFonts w:ascii="Times New Roman" w:hAnsi="Times New Roman" w:cs="Times New Roman"/>
        </w:rPr>
      </w:pPr>
    </w:p>
    <w:p w14:paraId="3BA32719" w14:textId="77777777" w:rsidR="008931D8" w:rsidRDefault="008931D8" w:rsidP="008931D8">
      <w:pPr>
        <w:spacing w:line="360" w:lineRule="auto"/>
        <w:rPr>
          <w:rFonts w:ascii="Times New Roman" w:hAnsi="Times New Roman" w:cs="Times New Roman"/>
        </w:rPr>
      </w:pPr>
    </w:p>
    <w:p w14:paraId="5049F41A" w14:textId="77777777" w:rsidR="008931D8" w:rsidRPr="008931D8" w:rsidRDefault="008931D8" w:rsidP="008931D8">
      <w:pPr>
        <w:spacing w:line="360" w:lineRule="auto"/>
        <w:rPr>
          <w:rFonts w:ascii="Times New Roman" w:hAnsi="Times New Roman" w:cs="Times New Roman"/>
        </w:rPr>
      </w:pPr>
    </w:p>
    <w:sectPr w:rsidR="008931D8" w:rsidRPr="008931D8" w:rsidSect="008931D8">
      <w:footerReference w:type="even" r:id="rId37"/>
      <w:footerReference w:type="default" r:id="rId38"/>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5ECA97" w14:textId="77777777" w:rsidR="00A73D0E" w:rsidRDefault="00A73D0E" w:rsidP="008931D8">
      <w:r>
        <w:separator/>
      </w:r>
    </w:p>
  </w:endnote>
  <w:endnote w:type="continuationSeparator" w:id="0">
    <w:p w14:paraId="5273FB5A" w14:textId="77777777" w:rsidR="00A73D0E" w:rsidRDefault="00A73D0E" w:rsidP="00893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5847087"/>
      <w:docPartObj>
        <w:docPartGallery w:val="Page Numbers (Bottom of Page)"/>
        <w:docPartUnique/>
      </w:docPartObj>
    </w:sdtPr>
    <w:sdtContent>
      <w:p w14:paraId="518DAC00" w14:textId="4CE6B806" w:rsidR="008931D8" w:rsidRDefault="008931D8" w:rsidP="008931D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10A4C4" w14:textId="77777777" w:rsidR="008931D8" w:rsidRDefault="008931D8" w:rsidP="008931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9123716"/>
      <w:docPartObj>
        <w:docPartGallery w:val="Page Numbers (Bottom of Page)"/>
        <w:docPartUnique/>
      </w:docPartObj>
    </w:sdtPr>
    <w:sdtContent>
      <w:p w14:paraId="1887C383" w14:textId="793819DD" w:rsidR="008931D8" w:rsidRDefault="008931D8" w:rsidP="000B399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FDF367B" w14:textId="77777777" w:rsidR="008931D8" w:rsidRDefault="008931D8" w:rsidP="008931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E98E0" w14:textId="77777777" w:rsidR="00A73D0E" w:rsidRDefault="00A73D0E" w:rsidP="008931D8">
      <w:r>
        <w:separator/>
      </w:r>
    </w:p>
  </w:footnote>
  <w:footnote w:type="continuationSeparator" w:id="0">
    <w:p w14:paraId="5AB6180A" w14:textId="77777777" w:rsidR="00A73D0E" w:rsidRDefault="00A73D0E" w:rsidP="00893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C16B6"/>
    <w:multiLevelType w:val="hybridMultilevel"/>
    <w:tmpl w:val="E3501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ED582D"/>
    <w:multiLevelType w:val="hybridMultilevel"/>
    <w:tmpl w:val="EDB2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0C6E32"/>
    <w:multiLevelType w:val="hybridMultilevel"/>
    <w:tmpl w:val="6EFA0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1D8"/>
    <w:rsid w:val="00233DCA"/>
    <w:rsid w:val="003B6D28"/>
    <w:rsid w:val="008931D8"/>
    <w:rsid w:val="00997AFD"/>
    <w:rsid w:val="00A73D0E"/>
    <w:rsid w:val="00D31536"/>
    <w:rsid w:val="00F156AB"/>
    <w:rsid w:val="00F92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E4DFB"/>
  <w15:chartTrackingRefBased/>
  <w15:docId w15:val="{F7E0E33F-A2DC-6441-A1D4-31E4070C6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931D8"/>
  </w:style>
  <w:style w:type="character" w:styleId="Strong">
    <w:name w:val="Strong"/>
    <w:basedOn w:val="DefaultParagraphFont"/>
    <w:uiPriority w:val="22"/>
    <w:qFormat/>
    <w:rsid w:val="008931D8"/>
    <w:rPr>
      <w:b/>
      <w:bCs/>
    </w:rPr>
  </w:style>
  <w:style w:type="paragraph" w:styleId="ListParagraph">
    <w:name w:val="List Paragraph"/>
    <w:basedOn w:val="Normal"/>
    <w:uiPriority w:val="34"/>
    <w:qFormat/>
    <w:rsid w:val="008931D8"/>
    <w:pPr>
      <w:ind w:left="720"/>
      <w:contextualSpacing/>
    </w:pPr>
  </w:style>
  <w:style w:type="paragraph" w:styleId="Footer">
    <w:name w:val="footer"/>
    <w:basedOn w:val="Normal"/>
    <w:link w:val="FooterChar"/>
    <w:uiPriority w:val="99"/>
    <w:unhideWhenUsed/>
    <w:rsid w:val="008931D8"/>
    <w:pPr>
      <w:tabs>
        <w:tab w:val="center" w:pos="4680"/>
        <w:tab w:val="right" w:pos="9360"/>
      </w:tabs>
    </w:pPr>
  </w:style>
  <w:style w:type="character" w:customStyle="1" w:styleId="FooterChar">
    <w:name w:val="Footer Char"/>
    <w:basedOn w:val="DefaultParagraphFont"/>
    <w:link w:val="Footer"/>
    <w:uiPriority w:val="99"/>
    <w:rsid w:val="008931D8"/>
  </w:style>
  <w:style w:type="character" w:styleId="PageNumber">
    <w:name w:val="page number"/>
    <w:basedOn w:val="DefaultParagraphFont"/>
    <w:uiPriority w:val="99"/>
    <w:semiHidden/>
    <w:unhideWhenUsed/>
    <w:rsid w:val="008931D8"/>
  </w:style>
  <w:style w:type="character" w:styleId="Hyperlink">
    <w:name w:val="Hyperlink"/>
    <w:basedOn w:val="DefaultParagraphFont"/>
    <w:uiPriority w:val="99"/>
    <w:unhideWhenUsed/>
    <w:rsid w:val="008931D8"/>
    <w:rPr>
      <w:color w:val="0563C1" w:themeColor="hyperlink"/>
      <w:u w:val="single"/>
    </w:rPr>
  </w:style>
  <w:style w:type="character" w:styleId="FollowedHyperlink">
    <w:name w:val="FollowedHyperlink"/>
    <w:basedOn w:val="DefaultParagraphFont"/>
    <w:uiPriority w:val="99"/>
    <w:semiHidden/>
    <w:unhideWhenUsed/>
    <w:rsid w:val="008931D8"/>
    <w:rPr>
      <w:color w:val="954F72" w:themeColor="followedHyperlink"/>
      <w:u w:val="single"/>
    </w:rPr>
  </w:style>
  <w:style w:type="character" w:styleId="UnresolvedMention">
    <w:name w:val="Unresolved Mention"/>
    <w:basedOn w:val="DefaultParagraphFont"/>
    <w:uiPriority w:val="99"/>
    <w:semiHidden/>
    <w:unhideWhenUsed/>
    <w:rsid w:val="003B6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438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estyn.gov.wales/effective-practice/creating-innovative-curriculum-using-expressive-arts" TargetMode="External"/><Relationship Id="rId26" Type="http://schemas.openxmlformats.org/officeDocument/2006/relationships/hyperlink" Target="https://www.niehs.nih.gov/research/resources/bioethics/whatis/index.cfm" TargetMode="External"/><Relationship Id="rId39" Type="http://schemas.openxmlformats.org/officeDocument/2006/relationships/fontTable" Target="fontTable.xml"/><Relationship Id="rId21" Type="http://schemas.openxmlformats.org/officeDocument/2006/relationships/hyperlink" Target="https://www.learning-theories.com/maslows-hierarchy-of-needs.html" TargetMode="External"/><Relationship Id="rId34" Type="http://schemas.openxmlformats.org/officeDocument/2006/relationships/hyperlink" Target="https://hwb.gov.wales/curriculum-for-wales/health-and-well-being" TargetMode="External"/><Relationship Id="rId7" Type="http://schemas.openxmlformats.org/officeDocument/2006/relationships/hyperlink" Target="http://elearning.ufl.udn.vn/home/esp/pluginfile.php/3274/mod_resource/content/1/Judith%20Bell%20-%20Doing_Your_Research_Project.pdf" TargetMode="External"/><Relationship Id="rId12" Type="http://schemas.openxmlformats.org/officeDocument/2006/relationships/hyperlink" Target="https://culturallearningalliance.org.uk/wp-content/uploads/2018/04/Arts-Health-and-Wellbeing-Briefing.pdf" TargetMode="External"/><Relationship Id="rId17" Type="http://schemas.openxmlformats.org/officeDocument/2006/relationships/hyperlink" Target="https://www.estyn.gov.wales/sites/www.estyn.gov.wales/files/documents/Best_practice_in_teaching_and_learning_in_the_creative_arts_at_key_stage_2_-_May_2015.pdf" TargetMode="External"/><Relationship Id="rId25" Type="http://schemas.openxmlformats.org/officeDocument/2006/relationships/hyperlink" Target="https://www.assembly.wales/laid%20documents/cr-ld11522/cr-ld11522-e.pdf" TargetMode="External"/><Relationship Id="rId33" Type="http://schemas.openxmlformats.org/officeDocument/2006/relationships/hyperlink" Target="https://hwb.gov.wales/curriculum-for-wales/expressive-arts"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ewc.wales/site/index.php/en/statistics-and-research/practitioner-research/research-ethics.html" TargetMode="External"/><Relationship Id="rId20" Type="http://schemas.openxmlformats.org/officeDocument/2006/relationships/hyperlink" Target="https://www.estyn.gov.wales/sites/www.estyn.gov.wales/files/documents/Healthy%20and%20Happy%20report%20En_0.pdf" TargetMode="External"/><Relationship Id="rId29" Type="http://schemas.openxmlformats.org/officeDocument/2006/relationships/hyperlink" Target="https://www.drdansiegel.com/resources/healthy_mind_platt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society.org.uk/what-we-do/research/what-is-child-wellbeing" TargetMode="External"/><Relationship Id="rId24" Type="http://schemas.openxmlformats.org/officeDocument/2006/relationships/hyperlink" Target="https://classroom.synonym.com/pros-cons-drama-school-7947074.html" TargetMode="External"/><Relationship Id="rId32" Type="http://schemas.openxmlformats.org/officeDocument/2006/relationships/hyperlink" Target="https://link.springer.com/content/pdf/10.1007/s11528-019-00372-8.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eteduca.com/blog/learning-through-play-tina-bruce/" TargetMode="External"/><Relationship Id="rId23" Type="http://schemas.openxmlformats.org/officeDocument/2006/relationships/hyperlink" Target="https://www.mentalhealth.org.uk/blog/what-wellbeing-how-can-we-measure-it-and-how-can-we-support-people-improve-it" TargetMode="External"/><Relationship Id="rId28" Type="http://schemas.openxmlformats.org/officeDocument/2006/relationships/hyperlink" Target="https://www.tandfonline.com/doi/abs/10.1080/07421656.1985.10758776?src=recsys" TargetMode="External"/><Relationship Id="rId36" Type="http://schemas.openxmlformats.org/officeDocument/2006/relationships/hyperlink" Target="https://www.weforum.org/agenda/2019/12/from-depression-to-parkinson-s-disease-the-healing-power-of-dance/" TargetMode="External"/><Relationship Id="rId10" Type="http://schemas.openxmlformats.org/officeDocument/2006/relationships/hyperlink" Target="https://cprtrust.org.uk/cprt-blog/the-power-of-the-arts-in-primary-schools/" TargetMode="External"/><Relationship Id="rId19" Type="http://schemas.openxmlformats.org/officeDocument/2006/relationships/hyperlink" Target="https://www.estyn.gov.wales/effective-practice/improving-pupil-outcomes-and-wellbeing-through-creative-curriculum" TargetMode="External"/><Relationship Id="rId31" Type="http://schemas.openxmlformats.org/officeDocument/2006/relationships/hyperlink" Target="http://www.ibe.unesco.org/sites/default/files/resources/edu-practices_07_eng.pdf" TargetMode="External"/><Relationship Id="rId4" Type="http://schemas.openxmlformats.org/officeDocument/2006/relationships/webSettings" Target="webSettings.xml"/><Relationship Id="rId9" Type="http://schemas.openxmlformats.org/officeDocument/2006/relationships/hyperlink" Target="https://dictionary.cambridge.org/dictionary/english/well-being" TargetMode="External"/><Relationship Id="rId14" Type="http://schemas.openxmlformats.org/officeDocument/2006/relationships/hyperlink" Target="https://city-arts.org.uk/wp-content/uploads/2013/03/Art-Works.pdf" TargetMode="External"/><Relationship Id="rId22" Type="http://schemas.openxmlformats.org/officeDocument/2006/relationships/hyperlink" Target="https://www.psychologytoday.com/files/attachments/231/malchiodi3.pdf" TargetMode="External"/><Relationship Id="rId27" Type="http://schemas.openxmlformats.org/officeDocument/2006/relationships/hyperlink" Target="http://www.leeds.ac.uk/educol/documents/177986.pdf" TargetMode="External"/><Relationship Id="rId30" Type="http://schemas.openxmlformats.org/officeDocument/2006/relationships/hyperlink" Target="https://www.tes.com/news/arts-subjects-are-seen-least-important-poll-shows" TargetMode="External"/><Relationship Id="rId35" Type="http://schemas.openxmlformats.org/officeDocument/2006/relationships/hyperlink" Target="https://www.nhsconfed.org/-/media/Confederation/Files/Wales-Confed/Literature-review-of-arts-and--health-and-wellbeing.pdf" TargetMode="External"/><Relationship Id="rId8" Type="http://schemas.openxmlformats.org/officeDocument/2006/relationships/hyperlink" Target="https://www.bera.ac.uk/publication/ethical-guidelines-for-educational-research-2018-online"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1186</TotalTime>
  <Pages>25</Pages>
  <Words>7446</Words>
  <Characters>44304</Characters>
  <Application>Microsoft Office Word</Application>
  <DocSecurity>0</DocSecurity>
  <Lines>2606</Lines>
  <Paragraphs>492</Paragraphs>
  <ScaleCrop>false</ScaleCrop>
  <Company/>
  <LinksUpToDate>false</LinksUpToDate>
  <CharactersWithSpaces>51258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4</cp:revision>
  <dcterms:created xsi:type="dcterms:W3CDTF">2020-02-17T14:44:00Z</dcterms:created>
  <dcterms:modified xsi:type="dcterms:W3CDTF">2020-03-27T16:17:00Z</dcterms:modified>
</cp:coreProperties>
</file>