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1E21CA62"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400862AB" w14:textId="3F8D16F1" w:rsidR="007159DB" w:rsidRDefault="000B02DD" w:rsidP="00421D56">
      <w:pPr>
        <w:pStyle w:val="BodyTextL25"/>
        <w:spacing w:before="0" w:after="0"/>
        <w:rPr>
          <w:rFonts w:eastAsia="Arial"/>
          <w:bCs/>
          <w:color w:val="0D0D0D" w:themeColor="text1" w:themeTint="F2"/>
        </w:rPr>
      </w:pPr>
      <w:r w:rsidRPr="000B02DD">
        <w:rPr>
          <w:rFonts w:eastAsia="Arial"/>
          <w:bCs/>
          <w:color w:val="0D0D0D" w:themeColor="text1" w:themeTint="F2"/>
        </w:rPr>
        <w:t xml:space="preserve">Ethernet cable standards are determined by the EIA/TIA </w:t>
      </w:r>
      <w:r>
        <w:rPr>
          <w:rFonts w:eastAsia="Arial"/>
          <w:bCs/>
          <w:color w:val="0D0D0D" w:themeColor="text1" w:themeTint="F2"/>
        </w:rPr>
        <w:t>(</w:t>
      </w:r>
      <w:r w:rsidRPr="000B02DD">
        <w:rPr>
          <w:rFonts w:eastAsia="Arial"/>
          <w:bCs/>
          <w:color w:val="0D0D0D" w:themeColor="text1" w:themeTint="F2"/>
        </w:rPr>
        <w:t>Electronic Industries Alliance/Telecommunication Industries Association</w:t>
      </w:r>
      <w:r>
        <w:rPr>
          <w:rFonts w:eastAsia="Arial"/>
          <w:bCs/>
          <w:color w:val="0D0D0D" w:themeColor="text1" w:themeTint="F2"/>
        </w:rPr>
        <w:t>)</w:t>
      </w:r>
      <w:r w:rsidR="00FE2AED">
        <w:rPr>
          <w:rFonts w:eastAsia="Arial"/>
          <w:bCs/>
          <w:color w:val="0D0D0D" w:themeColor="text1" w:themeTint="F2"/>
        </w:rPr>
        <w:t xml:space="preserve">. </w:t>
      </w:r>
      <w:r w:rsidR="000221E8">
        <w:rPr>
          <w:rFonts w:eastAsia="Arial"/>
          <w:bCs/>
          <w:color w:val="0D0D0D" w:themeColor="text1" w:themeTint="F2"/>
        </w:rPr>
        <w:t xml:space="preserve">Ethernet was first developed in 1972 </w:t>
      </w:r>
      <w:r w:rsidR="000221E8" w:rsidRPr="000221E8">
        <w:rPr>
          <w:rFonts w:eastAsia="Arial"/>
          <w:bCs/>
          <w:color w:val="0D0D0D" w:themeColor="text1" w:themeTint="F2"/>
        </w:rPr>
        <w:t>by the Xerox Corporation at their Palo Alto Research Centre (PARC) in California, and in 1979 DEC and Intel joined forces with Xerox to standardize the Ethernet system for everyone to use</w:t>
      </w:r>
      <w:r w:rsidR="000221E8">
        <w:rPr>
          <w:rFonts w:eastAsia="Arial"/>
          <w:bCs/>
          <w:color w:val="0D0D0D" w:themeColor="text1" w:themeTint="F2"/>
        </w:rPr>
        <w:t xml:space="preserve"> </w:t>
      </w:r>
      <w:sdt>
        <w:sdtPr>
          <w:rPr>
            <w:rFonts w:eastAsia="Arial"/>
            <w:bCs/>
            <w:color w:val="0D0D0D" w:themeColor="text1" w:themeTint="F2"/>
          </w:rPr>
          <w:id w:val="365022601"/>
          <w:citation/>
        </w:sdtPr>
        <w:sdtEndPr/>
        <w:sdtContent>
          <w:r w:rsidR="000221E8">
            <w:rPr>
              <w:rFonts w:eastAsia="Arial"/>
              <w:bCs/>
              <w:color w:val="0D0D0D" w:themeColor="text1" w:themeTint="F2"/>
            </w:rPr>
            <w:fldChar w:fldCharType="begin"/>
          </w:r>
          <w:r w:rsidR="000221E8">
            <w:rPr>
              <w:rFonts w:eastAsia="Arial"/>
              <w:bCs/>
              <w:color w:val="0D0D0D" w:themeColor="text1" w:themeTint="F2"/>
              <w:lang w:val="en-GB"/>
            </w:rPr>
            <w:instrText xml:space="preserve"> CITATION Dat16 \l 2057 </w:instrText>
          </w:r>
          <w:r w:rsidR="000221E8">
            <w:rPr>
              <w:rFonts w:eastAsia="Arial"/>
              <w:bCs/>
              <w:color w:val="0D0D0D" w:themeColor="text1" w:themeTint="F2"/>
            </w:rPr>
            <w:fldChar w:fldCharType="separate"/>
          </w:r>
          <w:r w:rsidR="007159DB" w:rsidRPr="007159DB">
            <w:rPr>
              <w:rFonts w:eastAsia="Arial"/>
              <w:noProof/>
              <w:color w:val="0D0D0D" w:themeColor="text1" w:themeTint="F2"/>
              <w:lang w:val="en-GB"/>
            </w:rPr>
            <w:t>[1]</w:t>
          </w:r>
          <w:r w:rsidR="000221E8">
            <w:rPr>
              <w:rFonts w:eastAsia="Arial"/>
              <w:bCs/>
              <w:color w:val="0D0D0D" w:themeColor="text1" w:themeTint="F2"/>
            </w:rPr>
            <w:fldChar w:fldCharType="end"/>
          </w:r>
        </w:sdtContent>
      </w:sdt>
      <w:r w:rsidR="000221E8">
        <w:rPr>
          <w:rFonts w:eastAsia="Arial"/>
          <w:bCs/>
          <w:color w:val="0D0D0D" w:themeColor="text1" w:themeTint="F2"/>
        </w:rPr>
        <w:t>. O</w:t>
      </w:r>
      <w:r w:rsidR="000221E8" w:rsidRPr="000221E8">
        <w:rPr>
          <w:rFonts w:eastAsia="Arial"/>
          <w:bCs/>
          <w:color w:val="0D0D0D" w:themeColor="text1" w:themeTint="F2"/>
        </w:rPr>
        <w:t>n June 23, 1983, the IEEE 802.3 committee approved Ethernet as a standard</w:t>
      </w:r>
      <w:r w:rsidR="007159DB">
        <w:rPr>
          <w:rFonts w:eastAsia="Arial"/>
          <w:bCs/>
          <w:color w:val="0D0D0D" w:themeColor="text1" w:themeTint="F2"/>
        </w:rPr>
        <w:t xml:space="preserve"> </w:t>
      </w:r>
      <w:sdt>
        <w:sdtPr>
          <w:rPr>
            <w:rFonts w:eastAsia="Arial"/>
            <w:bCs/>
            <w:color w:val="0D0D0D" w:themeColor="text1" w:themeTint="F2"/>
          </w:rPr>
          <w:id w:val="-72741449"/>
          <w:citation/>
        </w:sdtPr>
        <w:sdtEndPr/>
        <w:sdtContent>
          <w:r w:rsidR="007159DB">
            <w:rPr>
              <w:rFonts w:eastAsia="Arial"/>
              <w:bCs/>
              <w:color w:val="0D0D0D" w:themeColor="text1" w:themeTint="F2"/>
            </w:rPr>
            <w:fldChar w:fldCharType="begin"/>
          </w:r>
          <w:r w:rsidR="007159DB">
            <w:rPr>
              <w:rFonts w:eastAsia="Arial"/>
              <w:bCs/>
              <w:color w:val="0D0D0D" w:themeColor="text1" w:themeTint="F2"/>
              <w:lang w:val="en-GB"/>
            </w:rPr>
            <w:instrText xml:space="preserve"> CITATION Ste17 \l 2057 </w:instrText>
          </w:r>
          <w:r w:rsidR="007159DB">
            <w:rPr>
              <w:rFonts w:eastAsia="Arial"/>
              <w:bCs/>
              <w:color w:val="0D0D0D" w:themeColor="text1" w:themeTint="F2"/>
            </w:rPr>
            <w:fldChar w:fldCharType="separate"/>
          </w:r>
          <w:r w:rsidR="007159DB" w:rsidRPr="007159DB">
            <w:rPr>
              <w:rFonts w:eastAsia="Arial"/>
              <w:noProof/>
              <w:color w:val="0D0D0D" w:themeColor="text1" w:themeTint="F2"/>
              <w:lang w:val="en-GB"/>
            </w:rPr>
            <w:t>[2]</w:t>
          </w:r>
          <w:r w:rsidR="007159DB">
            <w:rPr>
              <w:rFonts w:eastAsia="Arial"/>
              <w:bCs/>
              <w:color w:val="0D0D0D" w:themeColor="text1" w:themeTint="F2"/>
            </w:rPr>
            <w:fldChar w:fldCharType="end"/>
          </w:r>
        </w:sdtContent>
      </w:sdt>
      <w:r w:rsidR="007159DB">
        <w:rPr>
          <w:rFonts w:eastAsia="Arial"/>
          <w:bCs/>
          <w:color w:val="0D0D0D" w:themeColor="text1" w:themeTint="F2"/>
        </w:rPr>
        <w:t>.</w:t>
      </w:r>
    </w:p>
    <w:p w14:paraId="6C241037" w14:textId="0314DCFF" w:rsidR="00D45EA3" w:rsidRDefault="00FE2AED" w:rsidP="00D45EA3">
      <w:pPr>
        <w:pStyle w:val="BodyTextL25"/>
        <w:spacing w:before="0" w:after="0"/>
        <w:ind w:firstLine="360"/>
        <w:rPr>
          <w:rFonts w:cs="Arial"/>
          <w:color w:val="222222"/>
          <w:szCs w:val="20"/>
          <w:shd w:val="clear" w:color="auto" w:fill="FFFFFF"/>
        </w:rPr>
      </w:pPr>
      <w:r>
        <w:rPr>
          <w:rFonts w:eastAsia="Arial"/>
          <w:bCs/>
          <w:color w:val="0D0D0D" w:themeColor="text1" w:themeTint="F2"/>
        </w:rPr>
        <w:t xml:space="preserve">The current </w:t>
      </w:r>
      <w:r w:rsidR="009B72FD">
        <w:rPr>
          <w:rFonts w:eastAsia="Arial"/>
          <w:bCs/>
          <w:color w:val="0D0D0D" w:themeColor="text1" w:themeTint="F2"/>
        </w:rPr>
        <w:t xml:space="preserve">cat 5e cable standard is defined as </w:t>
      </w:r>
      <w:r w:rsidR="009B72FD" w:rsidRPr="009B72FD">
        <w:rPr>
          <w:rFonts w:eastAsia="Arial"/>
          <w:bCs/>
          <w:color w:val="0D0D0D" w:themeColor="text1" w:themeTint="F2"/>
        </w:rPr>
        <w:t>TIA/EIA-568</w:t>
      </w:r>
      <w:r w:rsidR="009B72FD">
        <w:rPr>
          <w:rFonts w:eastAsia="Arial"/>
          <w:bCs/>
          <w:color w:val="0D0D0D" w:themeColor="text1" w:themeTint="F2"/>
        </w:rPr>
        <w:t xml:space="preserve"> and was last revised in 2001 </w:t>
      </w:r>
      <w:sdt>
        <w:sdtPr>
          <w:rPr>
            <w:rFonts w:eastAsia="Arial"/>
            <w:bCs/>
            <w:color w:val="0D0D0D" w:themeColor="text1" w:themeTint="F2"/>
          </w:rPr>
          <w:id w:val="-1142725022"/>
          <w:citation/>
        </w:sdtPr>
        <w:sdtEndPr/>
        <w:sdtContent>
          <w:r w:rsidR="009B72FD">
            <w:rPr>
              <w:rFonts w:eastAsia="Arial"/>
              <w:bCs/>
              <w:color w:val="0D0D0D" w:themeColor="text1" w:themeTint="F2"/>
            </w:rPr>
            <w:fldChar w:fldCharType="begin"/>
          </w:r>
          <w:r w:rsidR="009B72FD">
            <w:rPr>
              <w:rFonts w:eastAsia="Arial"/>
              <w:bCs/>
              <w:color w:val="0D0D0D" w:themeColor="text1" w:themeTint="F2"/>
              <w:lang w:val="en-GB"/>
            </w:rPr>
            <w:instrText xml:space="preserve"> CITATION ele \l 2057 </w:instrText>
          </w:r>
          <w:r w:rsidR="009B72FD">
            <w:rPr>
              <w:rFonts w:eastAsia="Arial"/>
              <w:bCs/>
              <w:color w:val="0D0D0D" w:themeColor="text1" w:themeTint="F2"/>
            </w:rPr>
            <w:fldChar w:fldCharType="separate"/>
          </w:r>
          <w:r w:rsidR="007159DB" w:rsidRPr="007159DB">
            <w:rPr>
              <w:rFonts w:eastAsia="Arial"/>
              <w:noProof/>
              <w:color w:val="0D0D0D" w:themeColor="text1" w:themeTint="F2"/>
              <w:lang w:val="en-GB"/>
            </w:rPr>
            <w:t>[3]</w:t>
          </w:r>
          <w:r w:rsidR="009B72FD">
            <w:rPr>
              <w:rFonts w:eastAsia="Arial"/>
              <w:bCs/>
              <w:color w:val="0D0D0D" w:themeColor="text1" w:themeTint="F2"/>
            </w:rPr>
            <w:fldChar w:fldCharType="end"/>
          </w:r>
        </w:sdtContent>
      </w:sdt>
      <w:r w:rsidR="009B72FD">
        <w:rPr>
          <w:rFonts w:eastAsia="Arial"/>
          <w:bCs/>
          <w:color w:val="0D0D0D" w:themeColor="text1" w:themeTint="F2"/>
        </w:rPr>
        <w:t xml:space="preserve">. Cat 5e, also known as Enhanced Category 5, </w:t>
      </w:r>
      <w:r w:rsidR="009B72FD">
        <w:rPr>
          <w:rFonts w:cs="Arial"/>
          <w:color w:val="222222"/>
          <w:szCs w:val="20"/>
          <w:shd w:val="clear" w:color="auto" w:fill="FFFFFF"/>
        </w:rPr>
        <w:t xml:space="preserve">is designed to support full-duplex Fast Ethernet operation and Gigabit Ethernet </w:t>
      </w:r>
      <w:sdt>
        <w:sdtPr>
          <w:rPr>
            <w:rFonts w:cs="Arial"/>
            <w:color w:val="222222"/>
            <w:szCs w:val="20"/>
            <w:shd w:val="clear" w:color="auto" w:fill="FFFFFF"/>
          </w:rPr>
          <w:id w:val="1156639755"/>
          <w:citation/>
        </w:sdtPr>
        <w:sdtEndPr/>
        <w:sdtContent>
          <w:r w:rsidR="009B72FD">
            <w:rPr>
              <w:rFonts w:cs="Arial"/>
              <w:color w:val="222222"/>
              <w:szCs w:val="20"/>
              <w:shd w:val="clear" w:color="auto" w:fill="FFFFFF"/>
            </w:rPr>
            <w:fldChar w:fldCharType="begin"/>
          </w:r>
          <w:r w:rsidR="009B72FD">
            <w:rPr>
              <w:rFonts w:cs="Arial"/>
              <w:color w:val="222222"/>
              <w:szCs w:val="20"/>
              <w:shd w:val="clear" w:color="auto" w:fill="FFFFFF"/>
              <w:lang w:val="en-GB"/>
            </w:rPr>
            <w:instrText xml:space="preserve"> CITATION vpi19 \l 2057 </w:instrText>
          </w:r>
          <w:r w:rsidR="009B72FD">
            <w:rPr>
              <w:rFonts w:cs="Arial"/>
              <w:color w:val="222222"/>
              <w:szCs w:val="20"/>
              <w:shd w:val="clear" w:color="auto" w:fill="FFFFFF"/>
            </w:rPr>
            <w:fldChar w:fldCharType="separate"/>
          </w:r>
          <w:r w:rsidR="007159DB" w:rsidRPr="007159DB">
            <w:rPr>
              <w:rFonts w:cs="Arial"/>
              <w:noProof/>
              <w:color w:val="222222"/>
              <w:szCs w:val="20"/>
              <w:shd w:val="clear" w:color="auto" w:fill="FFFFFF"/>
              <w:lang w:val="en-GB"/>
            </w:rPr>
            <w:t>[4]</w:t>
          </w:r>
          <w:r w:rsidR="009B72FD">
            <w:rPr>
              <w:rFonts w:cs="Arial"/>
              <w:color w:val="222222"/>
              <w:szCs w:val="20"/>
              <w:shd w:val="clear" w:color="auto" w:fill="FFFFFF"/>
            </w:rPr>
            <w:fldChar w:fldCharType="end"/>
          </w:r>
        </w:sdtContent>
      </w:sdt>
      <w:r w:rsidR="009B72FD">
        <w:rPr>
          <w:rFonts w:cs="Arial"/>
          <w:color w:val="222222"/>
          <w:szCs w:val="20"/>
          <w:shd w:val="clear" w:color="auto" w:fill="FFFFFF"/>
        </w:rPr>
        <w:t xml:space="preserve">. Cat 5e cables feature unshielded twisted pair. Cat5 cable is no longer the standard and only supported speeds of 100mps, whereas the cat5e cables can support a theoretical top speed of 1000mpbs. </w:t>
      </w:r>
      <w:r w:rsidR="00421D56">
        <w:rPr>
          <w:rFonts w:cs="Arial"/>
          <w:color w:val="222222"/>
          <w:szCs w:val="20"/>
          <w:shd w:val="clear" w:color="auto" w:fill="FFFFFF"/>
        </w:rPr>
        <w:t xml:space="preserve">The maximum length both of these cables can transfer data stands at 100metres, but the cat5e cable has less chance of interference than cat5 </w:t>
      </w:r>
      <w:sdt>
        <w:sdtPr>
          <w:rPr>
            <w:rFonts w:cs="Arial"/>
            <w:color w:val="222222"/>
            <w:szCs w:val="20"/>
            <w:shd w:val="clear" w:color="auto" w:fill="FFFFFF"/>
          </w:rPr>
          <w:id w:val="867113170"/>
          <w:citation/>
        </w:sdtPr>
        <w:sdtEndPr/>
        <w:sdtContent>
          <w:r w:rsidR="00421D56">
            <w:rPr>
              <w:rFonts w:cs="Arial"/>
              <w:color w:val="222222"/>
              <w:szCs w:val="20"/>
              <w:shd w:val="clear" w:color="auto" w:fill="FFFFFF"/>
            </w:rPr>
            <w:fldChar w:fldCharType="begin"/>
          </w:r>
          <w:r w:rsidR="00421D56">
            <w:rPr>
              <w:rFonts w:cs="Arial"/>
              <w:color w:val="222222"/>
              <w:szCs w:val="20"/>
              <w:shd w:val="clear" w:color="auto" w:fill="FFFFFF"/>
              <w:lang w:val="en-GB"/>
            </w:rPr>
            <w:instrText xml:space="preserve"> CITATION dif19 \l 2057 </w:instrText>
          </w:r>
          <w:r w:rsidR="00421D56">
            <w:rPr>
              <w:rFonts w:cs="Arial"/>
              <w:color w:val="222222"/>
              <w:szCs w:val="20"/>
              <w:shd w:val="clear" w:color="auto" w:fill="FFFFFF"/>
            </w:rPr>
            <w:fldChar w:fldCharType="separate"/>
          </w:r>
          <w:r w:rsidR="007159DB" w:rsidRPr="007159DB">
            <w:rPr>
              <w:rFonts w:cs="Arial"/>
              <w:noProof/>
              <w:color w:val="222222"/>
              <w:szCs w:val="20"/>
              <w:shd w:val="clear" w:color="auto" w:fill="FFFFFF"/>
              <w:lang w:val="en-GB"/>
            </w:rPr>
            <w:t>[5]</w:t>
          </w:r>
          <w:r w:rsidR="00421D56">
            <w:rPr>
              <w:rFonts w:cs="Arial"/>
              <w:color w:val="222222"/>
              <w:szCs w:val="20"/>
              <w:shd w:val="clear" w:color="auto" w:fill="FFFFFF"/>
            </w:rPr>
            <w:fldChar w:fldCharType="end"/>
          </w:r>
        </w:sdtContent>
      </w:sdt>
      <w:r w:rsidR="00421D56">
        <w:rPr>
          <w:rFonts w:cs="Arial"/>
          <w:color w:val="222222"/>
          <w:szCs w:val="20"/>
          <w:shd w:val="clear" w:color="auto" w:fill="FFFFFF"/>
        </w:rPr>
        <w:t>.</w:t>
      </w:r>
      <w:r w:rsidR="00D45EA3">
        <w:rPr>
          <w:rFonts w:cs="Arial"/>
          <w:color w:val="222222"/>
          <w:szCs w:val="20"/>
          <w:shd w:val="clear" w:color="auto" w:fill="FFFFFF"/>
        </w:rPr>
        <w:t xml:space="preserve"> In the below picture we can see how the different cables are arranged and how this helps to reduce the interference:</w:t>
      </w:r>
    </w:p>
    <w:p w14:paraId="70D44711" w14:textId="77777777" w:rsidR="00D45EA3" w:rsidRDefault="00D45EA3" w:rsidP="00D45EA3">
      <w:pPr>
        <w:pStyle w:val="BodyTextL25"/>
        <w:keepNext/>
        <w:spacing w:before="0" w:after="0"/>
        <w:ind w:firstLine="360"/>
      </w:pPr>
      <w:r>
        <w:rPr>
          <w:noProof/>
        </w:rPr>
        <w:drawing>
          <wp:inline distT="0" distB="0" distL="0" distR="0" wp14:anchorId="232310BF" wp14:editId="70EA02B4">
            <wp:extent cx="5715000" cy="29241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924175"/>
                    </a:xfrm>
                    <a:prstGeom prst="rect">
                      <a:avLst/>
                    </a:prstGeom>
                    <a:noFill/>
                    <a:ln>
                      <a:noFill/>
                    </a:ln>
                  </pic:spPr>
                </pic:pic>
              </a:graphicData>
            </a:graphic>
          </wp:inline>
        </w:drawing>
      </w:r>
    </w:p>
    <w:p w14:paraId="526ED0CB" w14:textId="4060A9E6" w:rsidR="00D45EA3" w:rsidRDefault="00D45EA3" w:rsidP="00D45EA3">
      <w:pPr>
        <w:pStyle w:val="Caption"/>
      </w:pPr>
      <w:r>
        <w:t xml:space="preserve">Figure </w:t>
      </w:r>
      <w:r w:rsidR="00A73900">
        <w:fldChar w:fldCharType="begin"/>
      </w:r>
      <w:r w:rsidR="00A73900">
        <w:instrText xml:space="preserve"> SEQ Figure </w:instrText>
      </w:r>
      <w:r w:rsidR="00A73900">
        <w:instrText xml:space="preserve">\* ARABIC </w:instrText>
      </w:r>
      <w:r w:rsidR="00A73900">
        <w:fldChar w:fldCharType="separate"/>
      </w:r>
      <w:r>
        <w:rPr>
          <w:noProof/>
        </w:rPr>
        <w:t>1</w:t>
      </w:r>
      <w:r w:rsidR="00A73900">
        <w:rPr>
          <w:noProof/>
        </w:rPr>
        <w:fldChar w:fldCharType="end"/>
      </w:r>
      <w:r>
        <w:t xml:space="preserve"> </w:t>
      </w:r>
      <w:hyperlink r:id="rId10" w:history="1">
        <w:r w:rsidRPr="006F0A01">
          <w:rPr>
            <w:rStyle w:val="Hyperlink"/>
          </w:rPr>
          <w:t>https://www.howtogeek.com/70494/what-kind-of-ethernet-cat-5e6a-cable-should-i-use/</w:t>
        </w:r>
      </w:hyperlink>
    </w:p>
    <w:p w14:paraId="353097B8" w14:textId="24393EB2" w:rsidR="00D45EA3" w:rsidRDefault="00D45EA3" w:rsidP="00D45EA3">
      <w:pPr>
        <w:pStyle w:val="BodyTextL25"/>
        <w:spacing w:before="0" w:after="0"/>
        <w:ind w:left="0"/>
        <w:rPr>
          <w:rFonts w:eastAsia="Arial"/>
          <w:bCs/>
          <w:color w:val="0D0D0D" w:themeColor="text1" w:themeTint="F2"/>
        </w:rPr>
      </w:pPr>
      <w:r>
        <w:rPr>
          <w:rFonts w:eastAsia="Arial"/>
          <w:bCs/>
          <w:color w:val="0D0D0D" w:themeColor="text1" w:themeTint="F2"/>
        </w:rPr>
        <w:t>We can see the tighter twists in the wires as we move further up the ethernet cable version, displaying why the interference drops with each increasing version.</w:t>
      </w:r>
    </w:p>
    <w:p w14:paraId="52CCB3FC" w14:textId="32139B11" w:rsidR="00421D56" w:rsidRDefault="00421D56" w:rsidP="00D45EA3">
      <w:pPr>
        <w:pStyle w:val="BodyTextL25"/>
        <w:spacing w:before="0" w:after="0"/>
        <w:ind w:left="0" w:firstLine="360"/>
        <w:rPr>
          <w:rFonts w:eastAsia="Arial"/>
          <w:bCs/>
          <w:color w:val="0D0D0D" w:themeColor="text1" w:themeTint="F2"/>
        </w:rPr>
      </w:pPr>
      <w:r>
        <w:rPr>
          <w:rFonts w:eastAsia="Arial"/>
          <w:bCs/>
          <w:color w:val="0D0D0D" w:themeColor="text1" w:themeTint="F2"/>
        </w:rPr>
        <w:t>The future of network cable</w:t>
      </w:r>
      <w:r w:rsidR="00AC226E">
        <w:rPr>
          <w:rFonts w:eastAsia="Arial"/>
          <w:bCs/>
          <w:color w:val="0D0D0D" w:themeColor="text1" w:themeTint="F2"/>
        </w:rPr>
        <w:t>s</w:t>
      </w:r>
      <w:r>
        <w:rPr>
          <w:rFonts w:eastAsia="Arial"/>
          <w:bCs/>
          <w:color w:val="0D0D0D" w:themeColor="text1" w:themeTint="F2"/>
        </w:rPr>
        <w:t xml:space="preserve"> is the cat6 ethernet standard. Over the same 100metre length of cable, cat6 can handle top speeds of 1000mpbs, but up to a length of 55metres, cat6 is capable of supporting theoretical top speeds of 10gbps </w:t>
      </w:r>
      <w:sdt>
        <w:sdtPr>
          <w:rPr>
            <w:rFonts w:eastAsia="Arial"/>
            <w:bCs/>
            <w:color w:val="0D0D0D" w:themeColor="text1" w:themeTint="F2"/>
          </w:rPr>
          <w:id w:val="1274133130"/>
          <w:citation/>
        </w:sdtPr>
        <w:sdtEndPr/>
        <w:sdtContent>
          <w:r>
            <w:rPr>
              <w:rFonts w:eastAsia="Arial"/>
              <w:bCs/>
              <w:color w:val="0D0D0D" w:themeColor="text1" w:themeTint="F2"/>
            </w:rPr>
            <w:fldChar w:fldCharType="begin"/>
          </w:r>
          <w:r>
            <w:rPr>
              <w:rFonts w:eastAsia="Arial"/>
              <w:bCs/>
              <w:color w:val="0D0D0D" w:themeColor="text1" w:themeTint="F2"/>
              <w:lang w:val="en-GB"/>
            </w:rPr>
            <w:instrText xml:space="preserve"> CITATION dif191 \l 2057 </w:instrText>
          </w:r>
          <w:r>
            <w:rPr>
              <w:rFonts w:eastAsia="Arial"/>
              <w:bCs/>
              <w:color w:val="0D0D0D" w:themeColor="text1" w:themeTint="F2"/>
            </w:rPr>
            <w:fldChar w:fldCharType="separate"/>
          </w:r>
          <w:r w:rsidR="007159DB" w:rsidRPr="007159DB">
            <w:rPr>
              <w:rFonts w:eastAsia="Arial"/>
              <w:noProof/>
              <w:color w:val="0D0D0D" w:themeColor="text1" w:themeTint="F2"/>
              <w:lang w:val="en-GB"/>
            </w:rPr>
            <w:t>[6]</w:t>
          </w:r>
          <w:r>
            <w:rPr>
              <w:rFonts w:eastAsia="Arial"/>
              <w:bCs/>
              <w:color w:val="0D0D0D" w:themeColor="text1" w:themeTint="F2"/>
            </w:rPr>
            <w:fldChar w:fldCharType="end"/>
          </w:r>
        </w:sdtContent>
      </w:sdt>
      <w:r>
        <w:rPr>
          <w:rFonts w:eastAsia="Arial"/>
          <w:bCs/>
          <w:color w:val="0D0D0D" w:themeColor="text1" w:themeTint="F2"/>
        </w:rPr>
        <w:t>. With this increased performance output, purchasers of cat6 cable can expect to pay around 20% more than cat5e.</w:t>
      </w:r>
      <w:r w:rsidR="00BC4B0F">
        <w:rPr>
          <w:rFonts w:eastAsia="Arial"/>
          <w:bCs/>
          <w:color w:val="0D0D0D" w:themeColor="text1" w:themeTint="F2"/>
        </w:rPr>
        <w:t xml:space="preserve"> Both of these cables use RJ-45 connectors and cat6 is designed to be backwards compatible with cat3, cat5 and cat5e cable standards. </w:t>
      </w:r>
    </w:p>
    <w:p w14:paraId="5075A957" w14:textId="78FEB892" w:rsidR="00BC4B0F" w:rsidRDefault="00BC4B0F" w:rsidP="00421D56">
      <w:pPr>
        <w:pStyle w:val="BodyTextL25"/>
        <w:spacing w:before="0" w:after="0"/>
        <w:rPr>
          <w:rFonts w:eastAsia="Arial"/>
          <w:bCs/>
          <w:color w:val="0D0D0D" w:themeColor="text1" w:themeTint="F2"/>
        </w:rPr>
      </w:pPr>
      <w:r>
        <w:rPr>
          <w:rFonts w:eastAsia="Arial"/>
          <w:bCs/>
          <w:color w:val="0D0D0D" w:themeColor="text1" w:themeTint="F2"/>
        </w:rPr>
        <w:tab/>
      </w:r>
      <w:r>
        <w:rPr>
          <w:rFonts w:cs="Arial"/>
          <w:color w:val="222222"/>
          <w:szCs w:val="20"/>
          <w:shd w:val="clear" w:color="auto" w:fill="FFFFFF"/>
        </w:rPr>
        <w:t xml:space="preserve">To transmit according to CAT6 specifications, jacks, patch cables, patch panels, cross-connects, and cabling must all meet CAT6 standards </w:t>
      </w:r>
      <w:sdt>
        <w:sdtPr>
          <w:rPr>
            <w:rFonts w:cs="Arial"/>
            <w:color w:val="222222"/>
            <w:szCs w:val="20"/>
            <w:shd w:val="clear" w:color="auto" w:fill="FFFFFF"/>
          </w:rPr>
          <w:id w:val="1220558995"/>
          <w:citation/>
        </w:sdtPr>
        <w:sdtEndPr/>
        <w:sdtContent>
          <w:r>
            <w:rPr>
              <w:rFonts w:cs="Arial"/>
              <w:color w:val="222222"/>
              <w:szCs w:val="20"/>
              <w:shd w:val="clear" w:color="auto" w:fill="FFFFFF"/>
            </w:rPr>
            <w:fldChar w:fldCharType="begin"/>
          </w:r>
          <w:r>
            <w:rPr>
              <w:rFonts w:cs="Arial"/>
              <w:color w:val="222222"/>
              <w:szCs w:val="20"/>
              <w:shd w:val="clear" w:color="auto" w:fill="FFFFFF"/>
              <w:lang w:val="en-GB"/>
            </w:rPr>
            <w:instrText xml:space="preserve"> CITATION vpi19 \l 2057 </w:instrText>
          </w:r>
          <w:r>
            <w:rPr>
              <w:rFonts w:cs="Arial"/>
              <w:color w:val="222222"/>
              <w:szCs w:val="20"/>
              <w:shd w:val="clear" w:color="auto" w:fill="FFFFFF"/>
            </w:rPr>
            <w:fldChar w:fldCharType="separate"/>
          </w:r>
          <w:r w:rsidR="007159DB" w:rsidRPr="007159DB">
            <w:rPr>
              <w:rFonts w:cs="Arial"/>
              <w:noProof/>
              <w:color w:val="222222"/>
              <w:szCs w:val="20"/>
              <w:shd w:val="clear" w:color="auto" w:fill="FFFFFF"/>
              <w:lang w:val="en-GB"/>
            </w:rPr>
            <w:t>[4]</w:t>
          </w:r>
          <w:r>
            <w:rPr>
              <w:rFonts w:cs="Arial"/>
              <w:color w:val="222222"/>
              <w:szCs w:val="20"/>
              <w:shd w:val="clear" w:color="auto" w:fill="FFFFFF"/>
            </w:rPr>
            <w:fldChar w:fldCharType="end"/>
          </w:r>
        </w:sdtContent>
      </w:sdt>
      <w:r>
        <w:rPr>
          <w:rFonts w:cs="Arial"/>
          <w:color w:val="222222"/>
          <w:szCs w:val="20"/>
          <w:shd w:val="clear" w:color="auto" w:fill="FFFFFF"/>
        </w:rPr>
        <w:t xml:space="preserve">. This means that, currently, a lot of hardware currently in use isn’t capable of performing to cat6 specifications. This is why a lot of network engineers and cablers opt to install cat5e, as it is slightly cheaper and is more than capable of handling the majority of current network </w:t>
      </w:r>
      <w:r>
        <w:rPr>
          <w:rFonts w:cs="Arial"/>
          <w:color w:val="222222"/>
          <w:szCs w:val="20"/>
          <w:shd w:val="clear" w:color="auto" w:fill="FFFFFF"/>
        </w:rPr>
        <w:lastRenderedPageBreak/>
        <w:t>connections. As time progresses</w:t>
      </w:r>
      <w:r w:rsidR="00AC226E">
        <w:rPr>
          <w:rFonts w:cs="Arial"/>
          <w:color w:val="222222"/>
          <w:szCs w:val="20"/>
          <w:shd w:val="clear" w:color="auto" w:fill="FFFFFF"/>
        </w:rPr>
        <w:t xml:space="preserve">, </w:t>
      </w:r>
      <w:r>
        <w:rPr>
          <w:rFonts w:cs="Arial"/>
          <w:color w:val="222222"/>
          <w:szCs w:val="20"/>
          <w:shd w:val="clear" w:color="auto" w:fill="FFFFFF"/>
        </w:rPr>
        <w:t>hardware</w:t>
      </w:r>
      <w:r w:rsidR="00AC226E">
        <w:rPr>
          <w:rFonts w:cs="Arial"/>
          <w:color w:val="222222"/>
          <w:szCs w:val="20"/>
          <w:shd w:val="clear" w:color="auto" w:fill="FFFFFF"/>
        </w:rPr>
        <w:t xml:space="preserve"> is upgraded</w:t>
      </w:r>
      <w:r>
        <w:rPr>
          <w:rFonts w:cs="Arial"/>
          <w:color w:val="222222"/>
          <w:szCs w:val="20"/>
          <w:shd w:val="clear" w:color="auto" w:fill="FFFFFF"/>
        </w:rPr>
        <w:t xml:space="preserve"> and connection speeds increase, cat5e cabling with need to be replaced with the cat6 version in order to fully utilize speeds of up to 10gbps</w:t>
      </w:r>
      <w:r w:rsidR="00AC226E">
        <w:rPr>
          <w:rFonts w:cs="Arial"/>
          <w:color w:val="222222"/>
          <w:szCs w:val="20"/>
          <w:shd w:val="clear" w:color="auto" w:fill="FFFFFF"/>
        </w:rPr>
        <w:t>.</w:t>
      </w:r>
    </w:p>
    <w:p w14:paraId="0301F4FA" w14:textId="7491E849" w:rsidR="00BC4B0F" w:rsidRDefault="00BC4B0F" w:rsidP="00421D56">
      <w:pPr>
        <w:pStyle w:val="BodyTextL25"/>
        <w:spacing w:before="0" w:after="0"/>
        <w:rPr>
          <w:rFonts w:eastAsia="Arial"/>
          <w:bCs/>
          <w:color w:val="0D0D0D" w:themeColor="text1" w:themeTint="F2"/>
        </w:rPr>
      </w:pPr>
    </w:p>
    <w:p w14:paraId="618D6AC4" w14:textId="77777777" w:rsidR="00B05545" w:rsidRDefault="00B05545" w:rsidP="00421D56">
      <w:pPr>
        <w:pStyle w:val="BodyTextL25"/>
        <w:spacing w:before="0" w:after="0"/>
        <w:rPr>
          <w:noProof/>
          <w:szCs w:val="20"/>
        </w:rPr>
      </w:pPr>
      <w:r>
        <w:rPr>
          <w:rFonts w:cs="Arial"/>
          <w:color w:val="222222"/>
          <w:szCs w:val="20"/>
          <w:shd w:val="clear" w:color="auto" w:fill="FFFFFF"/>
        </w:rPr>
        <w:fldChar w:fldCharType="begin"/>
      </w:r>
      <w:r>
        <w:rPr>
          <w:rFonts w:cs="Arial"/>
          <w:color w:val="222222"/>
          <w:szCs w:val="20"/>
          <w:shd w:val="clear" w:color="auto" w:fill="FFFFFF"/>
          <w:lang w:val="en-GB"/>
        </w:rPr>
        <w:instrText xml:space="preserve"> BIBLIOGRAPHY  \l 2057 </w:instrText>
      </w:r>
      <w:r>
        <w:rPr>
          <w:rFonts w:cs="Arial"/>
          <w:color w:val="222222"/>
          <w:szCs w:val="20"/>
          <w:shd w:val="clear" w:color="auto" w:fill="FFFFFF"/>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B05545" w14:paraId="00A8B2F3" w14:textId="77777777">
        <w:trPr>
          <w:divId w:val="1109350714"/>
          <w:tblCellSpacing w:w="15" w:type="dxa"/>
        </w:trPr>
        <w:tc>
          <w:tcPr>
            <w:tcW w:w="50" w:type="pct"/>
            <w:hideMark/>
          </w:tcPr>
          <w:p w14:paraId="16A3AEBD" w14:textId="5FB5EE8C" w:rsidR="00B05545" w:rsidRDefault="00B05545">
            <w:pPr>
              <w:pStyle w:val="Bibliography"/>
              <w:rPr>
                <w:noProof/>
                <w:sz w:val="24"/>
                <w:szCs w:val="24"/>
              </w:rPr>
            </w:pPr>
            <w:r>
              <w:rPr>
                <w:noProof/>
              </w:rPr>
              <w:t xml:space="preserve">[1] </w:t>
            </w:r>
          </w:p>
        </w:tc>
        <w:tc>
          <w:tcPr>
            <w:tcW w:w="0" w:type="auto"/>
            <w:hideMark/>
          </w:tcPr>
          <w:p w14:paraId="2073419C" w14:textId="77777777" w:rsidR="00B05545" w:rsidRDefault="00B05545">
            <w:pPr>
              <w:pStyle w:val="Bibliography"/>
              <w:rPr>
                <w:noProof/>
              </w:rPr>
            </w:pPr>
            <w:r>
              <w:rPr>
                <w:noProof/>
              </w:rPr>
              <w:t>“Data Cottage,” 2016. [Online]. Available: http://www.datacottage.com/nch/cablinghist.htm. [Accessed 11 December 2019].</w:t>
            </w:r>
          </w:p>
        </w:tc>
      </w:tr>
      <w:tr w:rsidR="00B05545" w14:paraId="3D57F1AC" w14:textId="77777777">
        <w:trPr>
          <w:divId w:val="1109350714"/>
          <w:tblCellSpacing w:w="15" w:type="dxa"/>
        </w:trPr>
        <w:tc>
          <w:tcPr>
            <w:tcW w:w="50" w:type="pct"/>
            <w:hideMark/>
          </w:tcPr>
          <w:p w14:paraId="62E5CD5F" w14:textId="77777777" w:rsidR="00B05545" w:rsidRDefault="00B05545">
            <w:pPr>
              <w:pStyle w:val="Bibliography"/>
              <w:rPr>
                <w:noProof/>
              </w:rPr>
            </w:pPr>
            <w:r>
              <w:rPr>
                <w:noProof/>
              </w:rPr>
              <w:t xml:space="preserve">[2] </w:t>
            </w:r>
          </w:p>
        </w:tc>
        <w:tc>
          <w:tcPr>
            <w:tcW w:w="0" w:type="auto"/>
            <w:hideMark/>
          </w:tcPr>
          <w:p w14:paraId="25049F17" w14:textId="77777777" w:rsidR="00B05545" w:rsidRDefault="00B05545">
            <w:pPr>
              <w:pStyle w:val="Bibliography"/>
              <w:rPr>
                <w:noProof/>
              </w:rPr>
            </w:pPr>
            <w:r>
              <w:rPr>
                <w:noProof/>
              </w:rPr>
              <w:t>S. Vaughan-Nichols, “Hewlett Packard,” 30 June 2017. [Online]. Available: https://www.hpe.com/us/en/insights/articles/the-birth-and-rise-of-ethernet-a-history-1706.html. [Accessed 11 December 2019].</w:t>
            </w:r>
          </w:p>
        </w:tc>
      </w:tr>
      <w:tr w:rsidR="00B05545" w14:paraId="1F8727C4" w14:textId="77777777">
        <w:trPr>
          <w:divId w:val="1109350714"/>
          <w:tblCellSpacing w:w="15" w:type="dxa"/>
        </w:trPr>
        <w:tc>
          <w:tcPr>
            <w:tcW w:w="50" w:type="pct"/>
            <w:hideMark/>
          </w:tcPr>
          <w:p w14:paraId="71DF35CA" w14:textId="77777777" w:rsidR="00B05545" w:rsidRDefault="00B05545">
            <w:pPr>
              <w:pStyle w:val="Bibliography"/>
              <w:rPr>
                <w:noProof/>
              </w:rPr>
            </w:pPr>
            <w:r>
              <w:rPr>
                <w:noProof/>
              </w:rPr>
              <w:t xml:space="preserve">[3] </w:t>
            </w:r>
          </w:p>
        </w:tc>
        <w:tc>
          <w:tcPr>
            <w:tcW w:w="0" w:type="auto"/>
            <w:hideMark/>
          </w:tcPr>
          <w:p w14:paraId="1B1F6C37" w14:textId="77777777" w:rsidR="00B05545" w:rsidRDefault="00B05545">
            <w:pPr>
              <w:pStyle w:val="Bibliography"/>
              <w:rPr>
                <w:noProof/>
              </w:rPr>
            </w:pPr>
            <w:r>
              <w:rPr>
                <w:noProof/>
              </w:rPr>
              <w:t>“electronic notes,” [Online]. Available: https://www.electronics-notes.com/articles/connectivity/ethernet-ieee-802-3/cables-types-pinout-cat-5-5e-6.php.</w:t>
            </w:r>
          </w:p>
        </w:tc>
      </w:tr>
      <w:tr w:rsidR="00B05545" w14:paraId="081BB77B" w14:textId="77777777">
        <w:trPr>
          <w:divId w:val="1109350714"/>
          <w:tblCellSpacing w:w="15" w:type="dxa"/>
        </w:trPr>
        <w:tc>
          <w:tcPr>
            <w:tcW w:w="50" w:type="pct"/>
            <w:hideMark/>
          </w:tcPr>
          <w:p w14:paraId="1F0D3D02" w14:textId="77777777" w:rsidR="00B05545" w:rsidRDefault="00B05545">
            <w:pPr>
              <w:pStyle w:val="Bibliography"/>
              <w:rPr>
                <w:noProof/>
              </w:rPr>
            </w:pPr>
            <w:r>
              <w:rPr>
                <w:noProof/>
              </w:rPr>
              <w:t xml:space="preserve">[4] </w:t>
            </w:r>
          </w:p>
        </w:tc>
        <w:tc>
          <w:tcPr>
            <w:tcW w:w="0" w:type="auto"/>
            <w:hideMark/>
          </w:tcPr>
          <w:p w14:paraId="59EA2F0C" w14:textId="77777777" w:rsidR="00B05545" w:rsidRDefault="00B05545">
            <w:pPr>
              <w:pStyle w:val="Bibliography"/>
              <w:rPr>
                <w:noProof/>
              </w:rPr>
            </w:pPr>
            <w:r>
              <w:rPr>
                <w:noProof/>
              </w:rPr>
              <w:t>“vpi.us,” [Online]. Available: https://www.vpi.us/technical-articles/cat5-5e-6-standards-621. [Accessed 11 December 2019].</w:t>
            </w:r>
          </w:p>
        </w:tc>
      </w:tr>
      <w:tr w:rsidR="00B05545" w14:paraId="64957CEE" w14:textId="77777777">
        <w:trPr>
          <w:divId w:val="1109350714"/>
          <w:tblCellSpacing w:w="15" w:type="dxa"/>
        </w:trPr>
        <w:tc>
          <w:tcPr>
            <w:tcW w:w="50" w:type="pct"/>
            <w:hideMark/>
          </w:tcPr>
          <w:p w14:paraId="2A5A8E2D" w14:textId="77777777" w:rsidR="00B05545" w:rsidRDefault="00B05545">
            <w:pPr>
              <w:pStyle w:val="Bibliography"/>
              <w:rPr>
                <w:noProof/>
              </w:rPr>
            </w:pPr>
            <w:r>
              <w:rPr>
                <w:noProof/>
              </w:rPr>
              <w:t xml:space="preserve">[5] </w:t>
            </w:r>
          </w:p>
        </w:tc>
        <w:tc>
          <w:tcPr>
            <w:tcW w:w="0" w:type="auto"/>
            <w:hideMark/>
          </w:tcPr>
          <w:p w14:paraId="6F0D196E" w14:textId="77777777" w:rsidR="00B05545" w:rsidRDefault="00B05545">
            <w:pPr>
              <w:pStyle w:val="Bibliography"/>
              <w:rPr>
                <w:noProof/>
              </w:rPr>
            </w:pPr>
            <w:r>
              <w:rPr>
                <w:noProof/>
              </w:rPr>
              <w:t>“diffen,” [Online]. Available: https://www.diffen.com/difference/Cat5_vs_Cat5e. [Accessed 11 December 2019].</w:t>
            </w:r>
          </w:p>
        </w:tc>
      </w:tr>
      <w:tr w:rsidR="00B05545" w14:paraId="37E9B491" w14:textId="77777777">
        <w:trPr>
          <w:divId w:val="1109350714"/>
          <w:tblCellSpacing w:w="15" w:type="dxa"/>
        </w:trPr>
        <w:tc>
          <w:tcPr>
            <w:tcW w:w="50" w:type="pct"/>
            <w:hideMark/>
          </w:tcPr>
          <w:p w14:paraId="55E6ACEC" w14:textId="77777777" w:rsidR="00B05545" w:rsidRDefault="00B05545">
            <w:pPr>
              <w:pStyle w:val="Bibliography"/>
              <w:rPr>
                <w:noProof/>
              </w:rPr>
            </w:pPr>
            <w:r>
              <w:rPr>
                <w:noProof/>
              </w:rPr>
              <w:t xml:space="preserve">[6] </w:t>
            </w:r>
          </w:p>
        </w:tc>
        <w:tc>
          <w:tcPr>
            <w:tcW w:w="0" w:type="auto"/>
            <w:hideMark/>
          </w:tcPr>
          <w:p w14:paraId="0D84BA3F" w14:textId="77777777" w:rsidR="00B05545" w:rsidRDefault="00B05545">
            <w:pPr>
              <w:pStyle w:val="Bibliography"/>
              <w:rPr>
                <w:noProof/>
              </w:rPr>
            </w:pPr>
            <w:r>
              <w:rPr>
                <w:noProof/>
              </w:rPr>
              <w:t>“diffen,” [Online]. Available: https://www.diffen.com/difference/Cat5e_vs_Cat6. [Accessed 11 December 2019].</w:t>
            </w:r>
          </w:p>
        </w:tc>
      </w:tr>
    </w:tbl>
    <w:p w14:paraId="1BC0E290" w14:textId="77777777" w:rsidR="00B05545" w:rsidRDefault="00B05545">
      <w:pPr>
        <w:divId w:val="1109350714"/>
        <w:rPr>
          <w:rFonts w:eastAsia="Times New Roman"/>
          <w:noProof/>
        </w:rPr>
      </w:pPr>
    </w:p>
    <w:p w14:paraId="1C8920BF" w14:textId="51C07784" w:rsidR="00B05545" w:rsidRDefault="00B05545" w:rsidP="00421D56">
      <w:pPr>
        <w:pStyle w:val="BodyTextL25"/>
        <w:spacing w:before="0" w:after="0"/>
        <w:rPr>
          <w:rFonts w:cs="Arial"/>
          <w:color w:val="222222"/>
          <w:szCs w:val="20"/>
          <w:shd w:val="clear" w:color="auto" w:fill="FFFFFF"/>
        </w:rPr>
      </w:pPr>
      <w:r>
        <w:rPr>
          <w:rFonts w:cs="Arial"/>
          <w:color w:val="222222"/>
          <w:szCs w:val="20"/>
          <w:shd w:val="clear" w:color="auto" w:fill="FFFFFF"/>
        </w:rPr>
        <w:fldChar w:fldCharType="end"/>
      </w:r>
      <w:bookmarkStart w:id="0" w:name="_GoBack"/>
      <w:bookmarkEnd w:id="0"/>
    </w:p>
    <w:p w14:paraId="194002F3" w14:textId="77777777" w:rsidR="00421D56" w:rsidRPr="00421D56" w:rsidRDefault="00421D56" w:rsidP="00421D56">
      <w:pPr>
        <w:pStyle w:val="BodyTextL25"/>
        <w:spacing w:before="0" w:after="0"/>
        <w:rPr>
          <w:rFonts w:cs="Arial"/>
          <w:color w:val="222222"/>
          <w:szCs w:val="20"/>
          <w:shd w:val="clear" w:color="auto" w:fill="FFFFFF"/>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1"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2"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3"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4"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5"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6A5D4CDB" w:rsidR="00024EE5" w:rsidRDefault="001B05B2" w:rsidP="00596998">
      <w:pPr>
        <w:pStyle w:val="ReflectionQ"/>
        <w:rPr>
          <w:color w:val="FF0000"/>
        </w:rPr>
      </w:pPr>
      <w:r w:rsidRPr="007C20EC">
        <w:rPr>
          <w:color w:val="FF0000"/>
        </w:rPr>
        <w:t>Which part of making cables did you find the most difficult?</w:t>
      </w:r>
    </w:p>
    <w:p w14:paraId="185A4BAC" w14:textId="5E320A00" w:rsidR="00B15C9C" w:rsidRPr="00B15C9C" w:rsidRDefault="00B15C9C" w:rsidP="00B15C9C">
      <w:pPr>
        <w:pStyle w:val="ReflectionQ"/>
        <w:numPr>
          <w:ilvl w:val="0"/>
          <w:numId w:val="0"/>
        </w:numPr>
        <w:ind w:left="360"/>
        <w:rPr>
          <w:color w:val="0D0D0D" w:themeColor="text1" w:themeTint="F2"/>
        </w:rPr>
      </w:pPr>
      <w:r>
        <w:rPr>
          <w:color w:val="0D0D0D" w:themeColor="text1" w:themeTint="F2"/>
        </w:rPr>
        <w:t>Getting the individual pairs of cables to stay in their corresponding holes within the connector was the most difficult part. Arranging the pairs and understanding the differing arrangements was easy enough, but the practical aspect of inserting them in to the connector was most difficult</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0F873A8C" w:rsidR="00B446F2" w:rsidRPr="00B15C9C" w:rsidRDefault="00B15C9C" w:rsidP="004B1D01">
      <w:pPr>
        <w:pStyle w:val="BodyTextL25"/>
        <w:rPr>
          <w:rStyle w:val="AnswerGray"/>
          <w:color w:val="0D0D0D" w:themeColor="text1" w:themeTint="F2"/>
          <w:shd w:val="clear" w:color="auto" w:fill="auto"/>
        </w:rPr>
      </w:pPr>
      <w:r>
        <w:rPr>
          <w:rStyle w:val="AnswerGray"/>
          <w:color w:val="0D0D0D" w:themeColor="text1" w:themeTint="F2"/>
          <w:shd w:val="clear" w:color="auto" w:fill="auto"/>
        </w:rPr>
        <w:t>There may be times when a specific length cable is required. Having the ability to reduce the size of a cable to a specific length may be useful when a particular cable length may leave too much slack, which may mean someone tripping over the wire or damaging it some other way. Having the ability to create a cable may also be useful if the connector on one end is broke, and the network engineer doesn’t have a spare cable. This means that instead of having to search or purchase a new cable, then the connector can be quickly swapped instead. Being able to make cables also improves our understanding of how they work and the difference between the different cable types.</w:t>
      </w:r>
    </w:p>
    <w:sectPr w:rsidR="00B446F2" w:rsidRPr="00B15C9C" w:rsidSect="008C4307">
      <w:headerReference w:type="default" r:id="rId16"/>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882B6" w14:textId="77777777" w:rsidR="00A73900" w:rsidRDefault="00A73900" w:rsidP="0090659A">
      <w:pPr>
        <w:spacing w:after="0" w:line="240" w:lineRule="auto"/>
      </w:pPr>
      <w:r>
        <w:separator/>
      </w:r>
    </w:p>
    <w:p w14:paraId="5A6B3B29" w14:textId="77777777" w:rsidR="00A73900" w:rsidRDefault="00A73900"/>
    <w:p w14:paraId="5EC972D4" w14:textId="77777777" w:rsidR="00A73900" w:rsidRDefault="00A73900"/>
    <w:p w14:paraId="71470E2C" w14:textId="77777777" w:rsidR="00A73900" w:rsidRDefault="00A73900"/>
    <w:p w14:paraId="4DF7A20C" w14:textId="77777777" w:rsidR="00A73900" w:rsidRDefault="00A73900"/>
  </w:endnote>
  <w:endnote w:type="continuationSeparator" w:id="0">
    <w:p w14:paraId="06299E26" w14:textId="77777777" w:rsidR="00A73900" w:rsidRDefault="00A73900" w:rsidP="0090659A">
      <w:pPr>
        <w:spacing w:after="0" w:line="240" w:lineRule="auto"/>
      </w:pPr>
      <w:r>
        <w:continuationSeparator/>
      </w:r>
    </w:p>
    <w:p w14:paraId="05A4CB96" w14:textId="77777777" w:rsidR="00A73900" w:rsidRDefault="00A73900"/>
    <w:p w14:paraId="1E22DA50" w14:textId="77777777" w:rsidR="00A73900" w:rsidRDefault="00A73900"/>
    <w:p w14:paraId="3A1DF7F8" w14:textId="77777777" w:rsidR="00A73900" w:rsidRDefault="00A73900"/>
    <w:p w14:paraId="2ABEB4D2" w14:textId="77777777" w:rsidR="00A73900" w:rsidRDefault="00A73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0E5FBFE6"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B05545">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9A62D" w14:textId="77777777" w:rsidR="00A73900" w:rsidRDefault="00A73900" w:rsidP="0090659A">
      <w:pPr>
        <w:spacing w:after="0" w:line="240" w:lineRule="auto"/>
      </w:pPr>
      <w:r>
        <w:separator/>
      </w:r>
    </w:p>
    <w:p w14:paraId="5F78F878" w14:textId="77777777" w:rsidR="00A73900" w:rsidRDefault="00A73900"/>
    <w:p w14:paraId="3EE0F1A1" w14:textId="77777777" w:rsidR="00A73900" w:rsidRDefault="00A73900"/>
    <w:p w14:paraId="56A285C1" w14:textId="77777777" w:rsidR="00A73900" w:rsidRDefault="00A73900"/>
    <w:p w14:paraId="33F215E8" w14:textId="77777777" w:rsidR="00A73900" w:rsidRDefault="00A73900"/>
  </w:footnote>
  <w:footnote w:type="continuationSeparator" w:id="0">
    <w:p w14:paraId="360CEBFC" w14:textId="77777777" w:rsidR="00A73900" w:rsidRDefault="00A73900" w:rsidP="0090659A">
      <w:pPr>
        <w:spacing w:after="0" w:line="240" w:lineRule="auto"/>
      </w:pPr>
      <w:r>
        <w:continuationSeparator/>
      </w:r>
    </w:p>
    <w:p w14:paraId="28C5EB87" w14:textId="77777777" w:rsidR="00A73900" w:rsidRDefault="00A73900"/>
    <w:p w14:paraId="4BE970BC" w14:textId="77777777" w:rsidR="00A73900" w:rsidRDefault="00A73900"/>
    <w:p w14:paraId="5596BC34" w14:textId="77777777" w:rsidR="00A73900" w:rsidRDefault="00A73900"/>
    <w:p w14:paraId="12BF03EA" w14:textId="77777777" w:rsidR="00A73900" w:rsidRDefault="00A739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21E8"/>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A3FD9"/>
    <w:rsid w:val="000B02DD"/>
    <w:rsid w:val="000B090B"/>
    <w:rsid w:val="000B1C65"/>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1D56"/>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5B63"/>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159DB"/>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B72FD"/>
    <w:rsid w:val="009D0D40"/>
    <w:rsid w:val="009D2C27"/>
    <w:rsid w:val="009D4A92"/>
    <w:rsid w:val="009E2309"/>
    <w:rsid w:val="009E42B9"/>
    <w:rsid w:val="009F4C2E"/>
    <w:rsid w:val="00A014A3"/>
    <w:rsid w:val="00A0412D"/>
    <w:rsid w:val="00A21211"/>
    <w:rsid w:val="00A2428E"/>
    <w:rsid w:val="00A25F87"/>
    <w:rsid w:val="00A302F6"/>
    <w:rsid w:val="00A34E7F"/>
    <w:rsid w:val="00A415BF"/>
    <w:rsid w:val="00A46F0A"/>
    <w:rsid w:val="00A46F25"/>
    <w:rsid w:val="00A47CC2"/>
    <w:rsid w:val="00A60146"/>
    <w:rsid w:val="00A622C4"/>
    <w:rsid w:val="00A647C0"/>
    <w:rsid w:val="00A704E4"/>
    <w:rsid w:val="00A73900"/>
    <w:rsid w:val="00A754B4"/>
    <w:rsid w:val="00A807C1"/>
    <w:rsid w:val="00A83374"/>
    <w:rsid w:val="00A96172"/>
    <w:rsid w:val="00AB0D6A"/>
    <w:rsid w:val="00AB43B3"/>
    <w:rsid w:val="00AB49B9"/>
    <w:rsid w:val="00AB758A"/>
    <w:rsid w:val="00AC1E7E"/>
    <w:rsid w:val="00AC226E"/>
    <w:rsid w:val="00AC507D"/>
    <w:rsid w:val="00AC66E4"/>
    <w:rsid w:val="00AD4578"/>
    <w:rsid w:val="00AD68E9"/>
    <w:rsid w:val="00AE56C0"/>
    <w:rsid w:val="00AF1260"/>
    <w:rsid w:val="00B00914"/>
    <w:rsid w:val="00B02A8E"/>
    <w:rsid w:val="00B052EE"/>
    <w:rsid w:val="00B05545"/>
    <w:rsid w:val="00B1081F"/>
    <w:rsid w:val="00B15C9C"/>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4B0F"/>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45EA3"/>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AED"/>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Caption">
    <w:name w:val="caption"/>
    <w:basedOn w:val="Normal"/>
    <w:next w:val="Normal"/>
    <w:uiPriority w:val="35"/>
    <w:unhideWhenUsed/>
    <w:qFormat/>
    <w:rsid w:val="00D45EA3"/>
    <w:pPr>
      <w:spacing w:before="0" w:after="200" w:line="240" w:lineRule="auto"/>
    </w:pPr>
    <w:rPr>
      <w:i/>
      <w:iCs/>
      <w:color w:val="1F497D" w:themeColor="text2"/>
      <w:sz w:val="18"/>
      <w:szCs w:val="18"/>
    </w:rPr>
  </w:style>
  <w:style w:type="character" w:styleId="Hyperlink">
    <w:name w:val="Hyperlink"/>
    <w:basedOn w:val="DefaultParagraphFont"/>
    <w:uiPriority w:val="99"/>
    <w:unhideWhenUsed/>
    <w:rsid w:val="00D45EA3"/>
    <w:rPr>
      <w:color w:val="0000FF" w:themeColor="hyperlink"/>
      <w:u w:val="single"/>
    </w:rPr>
  </w:style>
  <w:style w:type="character" w:styleId="UnresolvedMention">
    <w:name w:val="Unresolved Mention"/>
    <w:basedOn w:val="DefaultParagraphFont"/>
    <w:uiPriority w:val="99"/>
    <w:semiHidden/>
    <w:unhideWhenUsed/>
    <w:rsid w:val="00D45EA3"/>
    <w:rPr>
      <w:color w:val="605E5C"/>
      <w:shd w:val="clear" w:color="auto" w:fill="E1DFDD"/>
    </w:rPr>
  </w:style>
  <w:style w:type="paragraph" w:styleId="Bibliography">
    <w:name w:val="Bibliography"/>
    <w:basedOn w:val="Normal"/>
    <w:next w:val="Normal"/>
    <w:uiPriority w:val="37"/>
    <w:unhideWhenUsed/>
    <w:rsid w:val="00B05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888593">
      <w:bodyDiv w:val="1"/>
      <w:marLeft w:val="0"/>
      <w:marRight w:val="0"/>
      <w:marTop w:val="0"/>
      <w:marBottom w:val="0"/>
      <w:divBdr>
        <w:top w:val="none" w:sz="0" w:space="0" w:color="auto"/>
        <w:left w:val="none" w:sz="0" w:space="0" w:color="auto"/>
        <w:bottom w:val="none" w:sz="0" w:space="0" w:color="auto"/>
        <w:right w:val="none" w:sz="0" w:space="0" w:color="auto"/>
      </w:divBdr>
    </w:div>
    <w:div w:id="243151495">
      <w:bodyDiv w:val="1"/>
      <w:marLeft w:val="0"/>
      <w:marRight w:val="0"/>
      <w:marTop w:val="0"/>
      <w:marBottom w:val="0"/>
      <w:divBdr>
        <w:top w:val="none" w:sz="0" w:space="0" w:color="auto"/>
        <w:left w:val="none" w:sz="0" w:space="0" w:color="auto"/>
        <w:bottom w:val="none" w:sz="0" w:space="0" w:color="auto"/>
        <w:right w:val="none" w:sz="0" w:space="0" w:color="auto"/>
      </w:divBdr>
    </w:div>
    <w:div w:id="497691487">
      <w:bodyDiv w:val="1"/>
      <w:marLeft w:val="0"/>
      <w:marRight w:val="0"/>
      <w:marTop w:val="0"/>
      <w:marBottom w:val="0"/>
      <w:divBdr>
        <w:top w:val="none" w:sz="0" w:space="0" w:color="auto"/>
        <w:left w:val="none" w:sz="0" w:space="0" w:color="auto"/>
        <w:bottom w:val="none" w:sz="0" w:space="0" w:color="auto"/>
        <w:right w:val="none" w:sz="0" w:space="0" w:color="auto"/>
      </w:divBdr>
    </w:div>
    <w:div w:id="509417460">
      <w:bodyDiv w:val="1"/>
      <w:marLeft w:val="0"/>
      <w:marRight w:val="0"/>
      <w:marTop w:val="0"/>
      <w:marBottom w:val="0"/>
      <w:divBdr>
        <w:top w:val="none" w:sz="0" w:space="0" w:color="auto"/>
        <w:left w:val="none" w:sz="0" w:space="0" w:color="auto"/>
        <w:bottom w:val="none" w:sz="0" w:space="0" w:color="auto"/>
        <w:right w:val="none" w:sz="0" w:space="0" w:color="auto"/>
      </w:divBdr>
    </w:div>
    <w:div w:id="798300829">
      <w:bodyDiv w:val="1"/>
      <w:marLeft w:val="0"/>
      <w:marRight w:val="0"/>
      <w:marTop w:val="0"/>
      <w:marBottom w:val="0"/>
      <w:divBdr>
        <w:top w:val="none" w:sz="0" w:space="0" w:color="auto"/>
        <w:left w:val="none" w:sz="0" w:space="0" w:color="auto"/>
        <w:bottom w:val="none" w:sz="0" w:space="0" w:color="auto"/>
        <w:right w:val="none" w:sz="0" w:space="0" w:color="auto"/>
      </w:divBdr>
    </w:div>
    <w:div w:id="827283218">
      <w:bodyDiv w:val="1"/>
      <w:marLeft w:val="0"/>
      <w:marRight w:val="0"/>
      <w:marTop w:val="0"/>
      <w:marBottom w:val="0"/>
      <w:divBdr>
        <w:top w:val="none" w:sz="0" w:space="0" w:color="auto"/>
        <w:left w:val="none" w:sz="0" w:space="0" w:color="auto"/>
        <w:bottom w:val="none" w:sz="0" w:space="0" w:color="auto"/>
        <w:right w:val="none" w:sz="0" w:space="0" w:color="auto"/>
      </w:divBdr>
    </w:div>
    <w:div w:id="918059241">
      <w:bodyDiv w:val="1"/>
      <w:marLeft w:val="0"/>
      <w:marRight w:val="0"/>
      <w:marTop w:val="0"/>
      <w:marBottom w:val="0"/>
      <w:divBdr>
        <w:top w:val="none" w:sz="0" w:space="0" w:color="auto"/>
        <w:left w:val="none" w:sz="0" w:space="0" w:color="auto"/>
        <w:bottom w:val="none" w:sz="0" w:space="0" w:color="auto"/>
        <w:right w:val="none" w:sz="0" w:space="0" w:color="auto"/>
      </w:divBdr>
    </w:div>
    <w:div w:id="965623874">
      <w:bodyDiv w:val="1"/>
      <w:marLeft w:val="0"/>
      <w:marRight w:val="0"/>
      <w:marTop w:val="0"/>
      <w:marBottom w:val="0"/>
      <w:divBdr>
        <w:top w:val="none" w:sz="0" w:space="0" w:color="auto"/>
        <w:left w:val="none" w:sz="0" w:space="0" w:color="auto"/>
        <w:bottom w:val="none" w:sz="0" w:space="0" w:color="auto"/>
        <w:right w:val="none" w:sz="0" w:space="0" w:color="auto"/>
      </w:divBdr>
    </w:div>
    <w:div w:id="1012148143">
      <w:bodyDiv w:val="1"/>
      <w:marLeft w:val="0"/>
      <w:marRight w:val="0"/>
      <w:marTop w:val="0"/>
      <w:marBottom w:val="0"/>
      <w:divBdr>
        <w:top w:val="none" w:sz="0" w:space="0" w:color="auto"/>
        <w:left w:val="none" w:sz="0" w:space="0" w:color="auto"/>
        <w:bottom w:val="none" w:sz="0" w:space="0" w:color="auto"/>
        <w:right w:val="none" w:sz="0" w:space="0" w:color="auto"/>
      </w:divBdr>
    </w:div>
    <w:div w:id="1025905510">
      <w:bodyDiv w:val="1"/>
      <w:marLeft w:val="0"/>
      <w:marRight w:val="0"/>
      <w:marTop w:val="0"/>
      <w:marBottom w:val="0"/>
      <w:divBdr>
        <w:top w:val="none" w:sz="0" w:space="0" w:color="auto"/>
        <w:left w:val="none" w:sz="0" w:space="0" w:color="auto"/>
        <w:bottom w:val="none" w:sz="0" w:space="0" w:color="auto"/>
        <w:right w:val="none" w:sz="0" w:space="0" w:color="auto"/>
      </w:divBdr>
    </w:div>
    <w:div w:id="1068304045">
      <w:bodyDiv w:val="1"/>
      <w:marLeft w:val="0"/>
      <w:marRight w:val="0"/>
      <w:marTop w:val="0"/>
      <w:marBottom w:val="0"/>
      <w:divBdr>
        <w:top w:val="none" w:sz="0" w:space="0" w:color="auto"/>
        <w:left w:val="none" w:sz="0" w:space="0" w:color="auto"/>
        <w:bottom w:val="none" w:sz="0" w:space="0" w:color="auto"/>
        <w:right w:val="none" w:sz="0" w:space="0" w:color="auto"/>
      </w:divBdr>
    </w:div>
    <w:div w:id="1108158656">
      <w:bodyDiv w:val="1"/>
      <w:marLeft w:val="0"/>
      <w:marRight w:val="0"/>
      <w:marTop w:val="0"/>
      <w:marBottom w:val="0"/>
      <w:divBdr>
        <w:top w:val="none" w:sz="0" w:space="0" w:color="auto"/>
        <w:left w:val="none" w:sz="0" w:space="0" w:color="auto"/>
        <w:bottom w:val="none" w:sz="0" w:space="0" w:color="auto"/>
        <w:right w:val="none" w:sz="0" w:space="0" w:color="auto"/>
      </w:divBdr>
    </w:div>
    <w:div w:id="1109350714">
      <w:bodyDiv w:val="1"/>
      <w:marLeft w:val="0"/>
      <w:marRight w:val="0"/>
      <w:marTop w:val="0"/>
      <w:marBottom w:val="0"/>
      <w:divBdr>
        <w:top w:val="none" w:sz="0" w:space="0" w:color="auto"/>
        <w:left w:val="none" w:sz="0" w:space="0" w:color="auto"/>
        <w:bottom w:val="none" w:sz="0" w:space="0" w:color="auto"/>
        <w:right w:val="none" w:sz="0" w:space="0" w:color="auto"/>
      </w:divBdr>
    </w:div>
    <w:div w:id="1425224409">
      <w:bodyDiv w:val="1"/>
      <w:marLeft w:val="0"/>
      <w:marRight w:val="0"/>
      <w:marTop w:val="0"/>
      <w:marBottom w:val="0"/>
      <w:divBdr>
        <w:top w:val="none" w:sz="0" w:space="0" w:color="auto"/>
        <w:left w:val="none" w:sz="0" w:space="0" w:color="auto"/>
        <w:bottom w:val="none" w:sz="0" w:space="0" w:color="auto"/>
        <w:right w:val="none" w:sz="0" w:space="0" w:color="auto"/>
      </w:divBdr>
    </w:div>
    <w:div w:id="1565137401">
      <w:bodyDiv w:val="1"/>
      <w:marLeft w:val="0"/>
      <w:marRight w:val="0"/>
      <w:marTop w:val="0"/>
      <w:marBottom w:val="0"/>
      <w:divBdr>
        <w:top w:val="none" w:sz="0" w:space="0" w:color="auto"/>
        <w:left w:val="none" w:sz="0" w:space="0" w:color="auto"/>
        <w:bottom w:val="none" w:sz="0" w:space="0" w:color="auto"/>
        <w:right w:val="none" w:sz="0" w:space="0" w:color="auto"/>
      </w:divBdr>
    </w:div>
    <w:div w:id="160249206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13169103">
      <w:bodyDiv w:val="1"/>
      <w:marLeft w:val="0"/>
      <w:marRight w:val="0"/>
      <w:marTop w:val="0"/>
      <w:marBottom w:val="0"/>
      <w:divBdr>
        <w:top w:val="none" w:sz="0" w:space="0" w:color="auto"/>
        <w:left w:val="none" w:sz="0" w:space="0" w:color="auto"/>
        <w:bottom w:val="none" w:sz="0" w:space="0" w:color="auto"/>
        <w:right w:val="none" w:sz="0" w:space="0" w:color="auto"/>
      </w:divBdr>
    </w:div>
    <w:div w:id="1637493735">
      <w:bodyDiv w:val="1"/>
      <w:marLeft w:val="0"/>
      <w:marRight w:val="0"/>
      <w:marTop w:val="0"/>
      <w:marBottom w:val="0"/>
      <w:divBdr>
        <w:top w:val="none" w:sz="0" w:space="0" w:color="auto"/>
        <w:left w:val="none" w:sz="0" w:space="0" w:color="auto"/>
        <w:bottom w:val="none" w:sz="0" w:space="0" w:color="auto"/>
        <w:right w:val="none" w:sz="0" w:space="0" w:color="auto"/>
      </w:divBdr>
    </w:div>
    <w:div w:id="1661733177">
      <w:bodyDiv w:val="1"/>
      <w:marLeft w:val="0"/>
      <w:marRight w:val="0"/>
      <w:marTop w:val="0"/>
      <w:marBottom w:val="0"/>
      <w:divBdr>
        <w:top w:val="none" w:sz="0" w:space="0" w:color="auto"/>
        <w:left w:val="none" w:sz="0" w:space="0" w:color="auto"/>
        <w:bottom w:val="none" w:sz="0" w:space="0" w:color="auto"/>
        <w:right w:val="none" w:sz="0" w:space="0" w:color="auto"/>
      </w:divBdr>
    </w:div>
    <w:div w:id="1666593731">
      <w:bodyDiv w:val="1"/>
      <w:marLeft w:val="0"/>
      <w:marRight w:val="0"/>
      <w:marTop w:val="0"/>
      <w:marBottom w:val="0"/>
      <w:divBdr>
        <w:top w:val="none" w:sz="0" w:space="0" w:color="auto"/>
        <w:left w:val="none" w:sz="0" w:space="0" w:color="auto"/>
        <w:bottom w:val="none" w:sz="0" w:space="0" w:color="auto"/>
        <w:right w:val="none" w:sz="0" w:space="0" w:color="auto"/>
      </w:divBdr>
    </w:div>
    <w:div w:id="1909414530">
      <w:bodyDiv w:val="1"/>
      <w:marLeft w:val="0"/>
      <w:marRight w:val="0"/>
      <w:marTop w:val="0"/>
      <w:marBottom w:val="0"/>
      <w:divBdr>
        <w:top w:val="none" w:sz="0" w:space="0" w:color="auto"/>
        <w:left w:val="none" w:sz="0" w:space="0" w:color="auto"/>
        <w:bottom w:val="none" w:sz="0" w:space="0" w:color="auto"/>
        <w:right w:val="none" w:sz="0" w:space="0" w:color="auto"/>
      </w:divBdr>
    </w:div>
    <w:div w:id="204670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howtogeek.com/70494/what-kind-of-ethernet-cat-5e6a-cable-should-i-us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b:Tag>
    <b:SourceType>InternetSite</b:SourceType>
    <b:Guid>{3212162E-4723-4AE6-A35D-E78B6AC1375E}</b:Guid>
    <b:Title>electronic notes</b:Title>
    <b:URL>https://www.electronics-notes.com/articles/connectivity/ethernet-ieee-802-3/cables-types-pinout-cat-5-5e-6.php</b:URL>
    <b:RefOrder>3</b:RefOrder>
  </b:Source>
  <b:Source>
    <b:Tag>vpi19</b:Tag>
    <b:SourceType>InternetSite</b:SourceType>
    <b:Guid>{2EC3136D-078D-4C9C-A362-3CE427ACAFE1}</b:Guid>
    <b:Title>vpi.us</b:Title>
    <b:YearAccessed>2019</b:YearAccessed>
    <b:MonthAccessed>December</b:MonthAccessed>
    <b:DayAccessed>11</b:DayAccessed>
    <b:URL>https://www.vpi.us/technical-articles/cat5-5e-6-standards-621</b:URL>
    <b:RefOrder>4</b:RefOrder>
  </b:Source>
  <b:Source>
    <b:Tag>dif19</b:Tag>
    <b:SourceType>InternetSite</b:SourceType>
    <b:Guid>{4436CD30-059B-448C-BE1C-63AF5741E2A3}</b:Guid>
    <b:Title>diffen</b:Title>
    <b:YearAccessed>2019</b:YearAccessed>
    <b:MonthAccessed>December</b:MonthAccessed>
    <b:DayAccessed>11</b:DayAccessed>
    <b:URL>https://www.diffen.com/difference/Cat5_vs_Cat5e</b:URL>
    <b:RefOrder>5</b:RefOrder>
  </b:Source>
  <b:Source>
    <b:Tag>dif191</b:Tag>
    <b:SourceType>InternetSite</b:SourceType>
    <b:Guid>{59B17CB3-00B6-4306-B21E-6136B46A7D45}</b:Guid>
    <b:Title>diffen</b:Title>
    <b:YearAccessed>2019</b:YearAccessed>
    <b:MonthAccessed>December</b:MonthAccessed>
    <b:DayAccessed>11</b:DayAccessed>
    <b:URL>https://www.diffen.com/difference/Cat5e_vs_Cat6</b:URL>
    <b:RefOrder>6</b:RefOrder>
  </b:Source>
  <b:Source>
    <b:Tag>Dat16</b:Tag>
    <b:SourceType>InternetSite</b:SourceType>
    <b:Guid>{E3408C33-419A-4430-9462-06117764287F}</b:Guid>
    <b:Title>Data Cottage</b:Title>
    <b:Year>2016</b:Year>
    <b:YearAccessed>2019</b:YearAccessed>
    <b:MonthAccessed>December</b:MonthAccessed>
    <b:DayAccessed>11</b:DayAccessed>
    <b:URL>http://www.datacottage.com/nch/cablinghist.htm</b:URL>
    <b:RefOrder>1</b:RefOrder>
  </b:Source>
  <b:Source>
    <b:Tag>Ste17</b:Tag>
    <b:SourceType>InternetSite</b:SourceType>
    <b:Guid>{6BA4788B-A2E7-460D-839A-C975EF34F3E2}</b:Guid>
    <b:Author>
      <b:Author>
        <b:NameList>
          <b:Person>
            <b:Last>Vaughan-Nichols</b:Last>
            <b:First>Steven</b:First>
          </b:Person>
        </b:NameList>
      </b:Author>
    </b:Author>
    <b:Title>Hewlett Packard</b:Title>
    <b:Year>2017</b:Year>
    <b:Month>June</b:Month>
    <b:Day>30</b:Day>
    <b:YearAccessed>2019</b:YearAccessed>
    <b:MonthAccessed>December</b:MonthAccessed>
    <b:DayAccessed>11</b:DayAccessed>
    <b:URL>https://www.hpe.com/us/en/insights/articles/the-birth-and-rise-of-ethernet-a-history-1706.html</b:URL>
    <b:RefOrder>2</b:RefOrder>
  </b:Source>
</b:Sources>
</file>

<file path=customXml/itemProps1.xml><?xml version="1.0" encoding="utf-8"?>
<ds:datastoreItem xmlns:ds="http://schemas.openxmlformats.org/officeDocument/2006/customXml" ds:itemID="{D92FA89B-96AC-4A1B-A89D-A95CD9492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1755</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Tom Evans</cp:lastModifiedBy>
  <cp:revision>17</cp:revision>
  <cp:lastPrinted>2015-07-08T15:32:00Z</cp:lastPrinted>
  <dcterms:created xsi:type="dcterms:W3CDTF">2015-07-11T18:27:00Z</dcterms:created>
  <dcterms:modified xsi:type="dcterms:W3CDTF">2019-12-12T19:43:00Z</dcterms:modified>
</cp:coreProperties>
</file>