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1286F" w14:textId="1BF0942C" w:rsidR="00D57B6A" w:rsidRPr="00FF5ABC" w:rsidRDefault="00D57B6A">
      <w:r w:rsidRPr="00FF5ABC">
        <w:rPr>
          <w:rFonts w:ascii="Arial" w:hAnsi="Arial" w:cs="Arial"/>
          <w:noProof/>
          <w:szCs w:val="24"/>
        </w:rPr>
        <w:drawing>
          <wp:anchor distT="0" distB="0" distL="114300" distR="114300" simplePos="0" relativeHeight="251659264" behindDoc="0" locked="0" layoutInCell="1" allowOverlap="1" wp14:anchorId="32D30210" wp14:editId="7771178D">
            <wp:simplePos x="0" y="0"/>
            <wp:positionH relativeFrom="margin">
              <wp:align>center</wp:align>
            </wp:positionH>
            <wp:positionV relativeFrom="paragraph">
              <wp:posOffset>3175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8584C13" w14:textId="77777777" w:rsidR="00D57B6A" w:rsidRPr="00FF5ABC" w:rsidRDefault="00D57B6A" w:rsidP="00D57B6A">
      <w:pPr>
        <w:jc w:val="center"/>
      </w:pPr>
    </w:p>
    <w:p w14:paraId="61F0ECC6" w14:textId="77777777" w:rsidR="00D57B6A" w:rsidRPr="00FF5ABC" w:rsidRDefault="00D57B6A" w:rsidP="00D57B6A"/>
    <w:p w14:paraId="3A5277D7" w14:textId="2B1C78AE" w:rsidR="00D57B6A" w:rsidRPr="00FF5ABC" w:rsidRDefault="00D57B6A" w:rsidP="00D57B6A"/>
    <w:p w14:paraId="2195E076" w14:textId="6D475229" w:rsidR="00691C11" w:rsidRPr="00FF5ABC" w:rsidRDefault="00691C11" w:rsidP="00D57B6A">
      <w:pPr>
        <w:spacing w:after="0" w:line="240" w:lineRule="auto"/>
        <w:jc w:val="center"/>
        <w:rPr>
          <w:rFonts w:ascii="Arial" w:hAnsi="Arial" w:cs="Arial"/>
          <w:b/>
          <w:bCs/>
          <w:sz w:val="28"/>
          <w:szCs w:val="28"/>
        </w:rPr>
      </w:pPr>
      <w:r w:rsidRPr="00FF5ABC">
        <w:rPr>
          <w:rFonts w:ascii="Arial" w:hAnsi="Arial" w:cs="Arial"/>
          <w:b/>
          <w:bCs/>
          <w:sz w:val="28"/>
          <w:szCs w:val="28"/>
        </w:rPr>
        <w:t>Level 6 Term 2</w:t>
      </w:r>
      <w:r w:rsidR="00D57B6A" w:rsidRPr="00FF5ABC">
        <w:rPr>
          <w:rFonts w:ascii="Arial" w:hAnsi="Arial" w:cs="Arial"/>
          <w:b/>
          <w:bCs/>
          <w:sz w:val="28"/>
          <w:szCs w:val="28"/>
        </w:rPr>
        <w:tab/>
      </w:r>
    </w:p>
    <w:p w14:paraId="1717579C" w14:textId="7E4E6C18" w:rsidR="00D57B6A" w:rsidRPr="00FF5ABC" w:rsidRDefault="00D57B6A" w:rsidP="00D57B6A">
      <w:pPr>
        <w:spacing w:after="0" w:line="240" w:lineRule="auto"/>
        <w:jc w:val="center"/>
        <w:rPr>
          <w:rFonts w:ascii="Arial" w:hAnsi="Arial" w:cs="Arial"/>
          <w:b/>
          <w:bCs/>
          <w:sz w:val="28"/>
          <w:szCs w:val="28"/>
        </w:rPr>
      </w:pPr>
      <w:r w:rsidRPr="00FF5ABC">
        <w:rPr>
          <w:rFonts w:ascii="Arial" w:hAnsi="Arial" w:cs="Arial"/>
          <w:b/>
          <w:bCs/>
          <w:sz w:val="28"/>
          <w:szCs w:val="28"/>
        </w:rPr>
        <w:t>Assessment 1</w:t>
      </w:r>
    </w:p>
    <w:p w14:paraId="607CFA9F" w14:textId="4591CCEB" w:rsidR="00D57B6A" w:rsidRPr="00FF5ABC" w:rsidRDefault="00811B3F" w:rsidP="00D57B6A">
      <w:pPr>
        <w:spacing w:after="0" w:line="240" w:lineRule="auto"/>
        <w:jc w:val="center"/>
        <w:rPr>
          <w:rFonts w:ascii="Arial" w:hAnsi="Arial" w:cs="Arial"/>
          <w:b/>
          <w:bCs/>
          <w:sz w:val="28"/>
          <w:szCs w:val="28"/>
        </w:rPr>
      </w:pPr>
      <w:r w:rsidRPr="00FF5ABC">
        <w:rPr>
          <w:rFonts w:ascii="Arial" w:hAnsi="Arial" w:cs="Arial"/>
          <w:b/>
          <w:bCs/>
          <w:sz w:val="28"/>
          <w:szCs w:val="28"/>
        </w:rPr>
        <w:t xml:space="preserve">Sustainable development goals for London </w:t>
      </w:r>
    </w:p>
    <w:p w14:paraId="7588AAF3" w14:textId="734983EB" w:rsidR="00D57B6A" w:rsidRPr="00FF5ABC" w:rsidRDefault="00D57B6A" w:rsidP="00691C11">
      <w:pPr>
        <w:spacing w:after="0" w:line="240" w:lineRule="auto"/>
        <w:rPr>
          <w:rFonts w:ascii="Arial" w:hAnsi="Arial" w:cs="Arial"/>
          <w:b/>
          <w:bCs/>
          <w:sz w:val="28"/>
          <w:szCs w:val="28"/>
        </w:rPr>
      </w:pPr>
    </w:p>
    <w:p w14:paraId="17131DB9" w14:textId="77777777" w:rsidR="00D57B6A" w:rsidRPr="00FF5ABC" w:rsidRDefault="00D57B6A" w:rsidP="00D57B6A">
      <w:pPr>
        <w:tabs>
          <w:tab w:val="left" w:pos="6540"/>
        </w:tabs>
        <w:spacing w:line="360" w:lineRule="auto"/>
        <w:rPr>
          <w:rFonts w:ascii="Arial" w:hAnsi="Arial" w:cs="Arial"/>
          <w:sz w:val="28"/>
          <w:szCs w:val="28"/>
        </w:rPr>
      </w:pPr>
    </w:p>
    <w:p w14:paraId="5367F5FB" w14:textId="77777777" w:rsidR="00D57B6A" w:rsidRPr="00FF5ABC" w:rsidRDefault="00D57B6A" w:rsidP="00D57B6A">
      <w:pPr>
        <w:tabs>
          <w:tab w:val="left" w:pos="6540"/>
        </w:tabs>
        <w:spacing w:line="360" w:lineRule="auto"/>
        <w:rPr>
          <w:rFonts w:ascii="Arial" w:hAnsi="Arial" w:cs="Arial"/>
          <w:sz w:val="28"/>
          <w:szCs w:val="28"/>
        </w:rPr>
      </w:pPr>
    </w:p>
    <w:p w14:paraId="56548BBA" w14:textId="77777777" w:rsidR="00D57B6A" w:rsidRPr="00FF5ABC" w:rsidRDefault="00D57B6A" w:rsidP="00D57B6A">
      <w:pPr>
        <w:tabs>
          <w:tab w:val="left" w:pos="6540"/>
        </w:tabs>
        <w:spacing w:line="360" w:lineRule="auto"/>
        <w:rPr>
          <w:rFonts w:ascii="Arial" w:hAnsi="Arial" w:cs="Arial"/>
          <w:sz w:val="28"/>
          <w:szCs w:val="28"/>
        </w:rPr>
      </w:pPr>
      <w:r w:rsidRPr="00FF5ABC">
        <w:rPr>
          <w:rFonts w:ascii="Arial" w:hAnsi="Arial" w:cs="Arial"/>
          <w:b/>
          <w:bCs/>
          <w:sz w:val="28"/>
          <w:szCs w:val="28"/>
        </w:rPr>
        <w:t>Student name</w:t>
      </w:r>
      <w:r w:rsidRPr="00FF5ABC">
        <w:rPr>
          <w:rFonts w:ascii="Arial" w:hAnsi="Arial" w:cs="Arial"/>
          <w:sz w:val="28"/>
          <w:szCs w:val="28"/>
        </w:rPr>
        <w:t>: Maria Cristina Dumitru</w:t>
      </w:r>
    </w:p>
    <w:p w14:paraId="04814DD8" w14:textId="77777777" w:rsidR="00D57B6A" w:rsidRPr="00FF5ABC" w:rsidRDefault="00D57B6A" w:rsidP="00D57B6A">
      <w:pPr>
        <w:tabs>
          <w:tab w:val="left" w:pos="6540"/>
        </w:tabs>
        <w:spacing w:line="360" w:lineRule="auto"/>
        <w:rPr>
          <w:rFonts w:ascii="Arial" w:hAnsi="Arial" w:cs="Arial"/>
          <w:sz w:val="28"/>
          <w:szCs w:val="28"/>
        </w:rPr>
      </w:pPr>
      <w:r w:rsidRPr="00FF5ABC">
        <w:rPr>
          <w:rFonts w:ascii="Arial" w:hAnsi="Arial" w:cs="Arial"/>
          <w:b/>
          <w:bCs/>
          <w:sz w:val="28"/>
          <w:szCs w:val="28"/>
        </w:rPr>
        <w:t>Student ID</w:t>
      </w:r>
      <w:r w:rsidRPr="00FF5ABC">
        <w:rPr>
          <w:rFonts w:ascii="Arial" w:hAnsi="Arial" w:cs="Arial"/>
          <w:sz w:val="28"/>
          <w:szCs w:val="28"/>
        </w:rPr>
        <w:t>: 2008177</w:t>
      </w:r>
    </w:p>
    <w:p w14:paraId="6F9400D4" w14:textId="77777777" w:rsidR="00D57B6A" w:rsidRPr="00FF5ABC" w:rsidRDefault="00D57B6A" w:rsidP="00D57B6A">
      <w:pPr>
        <w:tabs>
          <w:tab w:val="left" w:pos="6540"/>
        </w:tabs>
        <w:spacing w:line="360" w:lineRule="auto"/>
        <w:rPr>
          <w:rFonts w:ascii="Arial" w:hAnsi="Arial" w:cs="Arial"/>
          <w:sz w:val="28"/>
          <w:szCs w:val="28"/>
        </w:rPr>
      </w:pPr>
    </w:p>
    <w:p w14:paraId="1BF0A90C" w14:textId="2AB95797" w:rsidR="00D57B6A" w:rsidRPr="00FF5ABC" w:rsidRDefault="00D57B6A" w:rsidP="00D57B6A">
      <w:pPr>
        <w:tabs>
          <w:tab w:val="left" w:pos="6540"/>
        </w:tabs>
        <w:spacing w:line="360" w:lineRule="auto"/>
        <w:rPr>
          <w:rFonts w:ascii="Arial" w:hAnsi="Arial" w:cs="Arial"/>
          <w:sz w:val="28"/>
          <w:szCs w:val="28"/>
        </w:rPr>
      </w:pPr>
      <w:r w:rsidRPr="00FF5ABC">
        <w:rPr>
          <w:rFonts w:ascii="Arial" w:hAnsi="Arial" w:cs="Arial"/>
          <w:b/>
          <w:bCs/>
          <w:sz w:val="28"/>
          <w:szCs w:val="28"/>
        </w:rPr>
        <w:t>Module name</w:t>
      </w:r>
      <w:r w:rsidRPr="00FF5ABC">
        <w:rPr>
          <w:rFonts w:ascii="Arial" w:hAnsi="Arial" w:cs="Arial"/>
          <w:sz w:val="28"/>
          <w:szCs w:val="28"/>
        </w:rPr>
        <w:t>: Health, Wellbeing and Sustainable Development</w:t>
      </w:r>
    </w:p>
    <w:p w14:paraId="7A91F7B7" w14:textId="6AAFCC86" w:rsidR="00D57B6A" w:rsidRPr="00FF5ABC" w:rsidRDefault="00D57B6A" w:rsidP="00D57B6A">
      <w:pPr>
        <w:tabs>
          <w:tab w:val="left" w:pos="6540"/>
        </w:tabs>
        <w:spacing w:line="360" w:lineRule="auto"/>
        <w:rPr>
          <w:rFonts w:ascii="Arial" w:hAnsi="Arial" w:cs="Arial"/>
          <w:sz w:val="28"/>
          <w:szCs w:val="28"/>
        </w:rPr>
      </w:pPr>
      <w:r w:rsidRPr="00FF5ABC">
        <w:rPr>
          <w:rFonts w:ascii="Arial" w:hAnsi="Arial" w:cs="Arial"/>
          <w:b/>
          <w:bCs/>
          <w:sz w:val="28"/>
          <w:szCs w:val="28"/>
        </w:rPr>
        <w:t>Module code</w:t>
      </w:r>
      <w:r w:rsidRPr="00FF5ABC">
        <w:rPr>
          <w:rFonts w:ascii="Arial" w:hAnsi="Arial" w:cs="Arial"/>
          <w:sz w:val="28"/>
          <w:szCs w:val="28"/>
        </w:rPr>
        <w:t>:</w:t>
      </w:r>
      <w:r w:rsidRPr="00FF5ABC">
        <w:rPr>
          <w:rFonts w:ascii="Arial" w:hAnsi="Arial" w:cs="Arial"/>
        </w:rPr>
        <w:t xml:space="preserve"> </w:t>
      </w:r>
      <w:r w:rsidRPr="00FF5ABC">
        <w:rPr>
          <w:rFonts w:ascii="Arial" w:hAnsi="Arial" w:cs="Arial"/>
          <w:sz w:val="28"/>
          <w:szCs w:val="28"/>
        </w:rPr>
        <w:t>BMHP6021_LON</w:t>
      </w:r>
    </w:p>
    <w:p w14:paraId="4CD916D3" w14:textId="0031C10B" w:rsidR="00D57B6A" w:rsidRPr="00FF5ABC" w:rsidRDefault="00D57B6A" w:rsidP="00D57B6A">
      <w:pPr>
        <w:tabs>
          <w:tab w:val="left" w:pos="6540"/>
        </w:tabs>
        <w:spacing w:line="360" w:lineRule="auto"/>
        <w:rPr>
          <w:rFonts w:ascii="Arial" w:hAnsi="Arial" w:cs="Arial"/>
          <w:sz w:val="28"/>
          <w:szCs w:val="28"/>
        </w:rPr>
      </w:pPr>
      <w:r w:rsidRPr="00FF5ABC">
        <w:rPr>
          <w:rFonts w:ascii="Arial" w:hAnsi="Arial" w:cs="Arial"/>
          <w:b/>
          <w:bCs/>
          <w:sz w:val="28"/>
          <w:szCs w:val="28"/>
        </w:rPr>
        <w:t>Lecturer name</w:t>
      </w:r>
      <w:r w:rsidRPr="00FF5ABC">
        <w:rPr>
          <w:rFonts w:ascii="Arial" w:hAnsi="Arial" w:cs="Arial"/>
          <w:sz w:val="28"/>
          <w:szCs w:val="28"/>
        </w:rPr>
        <w:t xml:space="preserve">: </w:t>
      </w:r>
      <w:r w:rsidR="00691C11" w:rsidRPr="00FF5ABC">
        <w:rPr>
          <w:rFonts w:ascii="Arial" w:hAnsi="Arial" w:cs="Arial"/>
          <w:sz w:val="28"/>
          <w:szCs w:val="28"/>
        </w:rPr>
        <w:t>Gregory Cowan</w:t>
      </w:r>
    </w:p>
    <w:p w14:paraId="3F4D737F" w14:textId="507BFA13" w:rsidR="00D57B6A" w:rsidRPr="00FF5ABC" w:rsidRDefault="00D57B6A" w:rsidP="00D57B6A">
      <w:pPr>
        <w:tabs>
          <w:tab w:val="left" w:pos="6540"/>
        </w:tabs>
        <w:spacing w:line="360" w:lineRule="auto"/>
        <w:rPr>
          <w:rFonts w:ascii="Arial" w:hAnsi="Arial" w:cs="Arial"/>
          <w:sz w:val="28"/>
          <w:szCs w:val="28"/>
        </w:rPr>
      </w:pPr>
      <w:r w:rsidRPr="00FF5ABC">
        <w:rPr>
          <w:rFonts w:ascii="Arial" w:hAnsi="Arial" w:cs="Arial"/>
          <w:b/>
          <w:bCs/>
          <w:sz w:val="28"/>
          <w:szCs w:val="28"/>
        </w:rPr>
        <w:t xml:space="preserve">Word count: </w:t>
      </w:r>
      <w:r w:rsidRPr="00FF5ABC">
        <w:rPr>
          <w:rFonts w:ascii="Arial" w:hAnsi="Arial" w:cs="Arial"/>
          <w:sz w:val="28"/>
          <w:szCs w:val="28"/>
        </w:rPr>
        <w:t>4000</w:t>
      </w:r>
    </w:p>
    <w:p w14:paraId="1954969F" w14:textId="77777777" w:rsidR="00D57B6A" w:rsidRPr="00FF5ABC" w:rsidRDefault="00D57B6A" w:rsidP="00D57B6A">
      <w:pPr>
        <w:tabs>
          <w:tab w:val="left" w:pos="6540"/>
        </w:tabs>
        <w:spacing w:line="360" w:lineRule="auto"/>
        <w:rPr>
          <w:rFonts w:ascii="Arial" w:hAnsi="Arial" w:cs="Arial"/>
          <w:sz w:val="28"/>
          <w:szCs w:val="28"/>
        </w:rPr>
      </w:pPr>
    </w:p>
    <w:p w14:paraId="5D23102D" w14:textId="77777777" w:rsidR="00D57B6A" w:rsidRPr="00FF5ABC" w:rsidRDefault="00D57B6A" w:rsidP="00D57B6A">
      <w:pPr>
        <w:tabs>
          <w:tab w:val="left" w:pos="6540"/>
        </w:tabs>
        <w:spacing w:line="360" w:lineRule="auto"/>
        <w:rPr>
          <w:rFonts w:ascii="Arial" w:hAnsi="Arial" w:cs="Arial"/>
          <w:sz w:val="28"/>
          <w:szCs w:val="28"/>
        </w:rPr>
      </w:pPr>
    </w:p>
    <w:p w14:paraId="253073F4" w14:textId="77777777" w:rsidR="00D57B6A" w:rsidRPr="00FF5ABC" w:rsidRDefault="00D57B6A" w:rsidP="00D57B6A">
      <w:pPr>
        <w:tabs>
          <w:tab w:val="left" w:pos="6540"/>
        </w:tabs>
        <w:spacing w:line="360" w:lineRule="auto"/>
        <w:rPr>
          <w:rFonts w:ascii="Arial" w:hAnsi="Arial" w:cs="Arial"/>
          <w:sz w:val="28"/>
          <w:szCs w:val="28"/>
        </w:rPr>
      </w:pPr>
    </w:p>
    <w:p w14:paraId="4EDD16CE" w14:textId="77777777" w:rsidR="00D57B6A" w:rsidRPr="00FF5ABC" w:rsidRDefault="00D57B6A" w:rsidP="00D57B6A">
      <w:pPr>
        <w:tabs>
          <w:tab w:val="left" w:pos="6540"/>
        </w:tabs>
        <w:spacing w:line="360" w:lineRule="auto"/>
        <w:rPr>
          <w:rFonts w:ascii="Arial" w:hAnsi="Arial" w:cs="Arial"/>
          <w:sz w:val="28"/>
          <w:szCs w:val="28"/>
        </w:rPr>
      </w:pPr>
    </w:p>
    <w:p w14:paraId="12C0BB66" w14:textId="77777777" w:rsidR="00D57B6A" w:rsidRPr="00FF5ABC" w:rsidRDefault="00D57B6A" w:rsidP="00D57B6A">
      <w:pPr>
        <w:tabs>
          <w:tab w:val="left" w:pos="6540"/>
        </w:tabs>
        <w:spacing w:line="360" w:lineRule="auto"/>
        <w:rPr>
          <w:rFonts w:ascii="Arial" w:hAnsi="Arial" w:cs="Arial"/>
          <w:sz w:val="28"/>
          <w:szCs w:val="28"/>
        </w:rPr>
      </w:pPr>
    </w:p>
    <w:p w14:paraId="209F725D" w14:textId="06E1F460" w:rsidR="00D57B6A" w:rsidRPr="00FF5ABC" w:rsidRDefault="00D57B6A" w:rsidP="00D57B6A">
      <w:pPr>
        <w:tabs>
          <w:tab w:val="left" w:pos="1086"/>
        </w:tabs>
      </w:pPr>
    </w:p>
    <w:p w14:paraId="733323B8" w14:textId="77777777" w:rsidR="00691C11" w:rsidRPr="00FF5ABC" w:rsidRDefault="00691C11" w:rsidP="00D57B6A">
      <w:pPr>
        <w:tabs>
          <w:tab w:val="left" w:pos="1086"/>
        </w:tabs>
      </w:pPr>
    </w:p>
    <w:p w14:paraId="4CC720B2" w14:textId="77777777" w:rsidR="00691C11" w:rsidRPr="00FF5ABC" w:rsidRDefault="00691C11" w:rsidP="00D57B6A">
      <w:pPr>
        <w:tabs>
          <w:tab w:val="left" w:pos="1086"/>
        </w:tabs>
      </w:pPr>
    </w:p>
    <w:p w14:paraId="02B984A2" w14:textId="77777777" w:rsidR="00691C11" w:rsidRPr="00FF5ABC" w:rsidRDefault="00691C11" w:rsidP="00D57B6A">
      <w:pPr>
        <w:tabs>
          <w:tab w:val="left" w:pos="1086"/>
        </w:tabs>
      </w:pPr>
    </w:p>
    <w:sdt>
      <w:sdtPr>
        <w:id w:val="-159084805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106DC8E" w14:textId="3F261F6D" w:rsidR="00325E5D" w:rsidRDefault="00325E5D">
          <w:pPr>
            <w:pStyle w:val="TOCHeading"/>
            <w:rPr>
              <w:rFonts w:ascii="Arial" w:hAnsi="Arial" w:cs="Arial"/>
              <w:color w:val="000000" w:themeColor="text1"/>
              <w:sz w:val="22"/>
              <w:szCs w:val="22"/>
            </w:rPr>
          </w:pPr>
          <w:r w:rsidRPr="00325E5D">
            <w:rPr>
              <w:rFonts w:ascii="Arial" w:hAnsi="Arial" w:cs="Arial"/>
              <w:color w:val="000000" w:themeColor="text1"/>
              <w:sz w:val="22"/>
              <w:szCs w:val="22"/>
            </w:rPr>
            <w:t>Table of contents</w:t>
          </w:r>
        </w:p>
        <w:p w14:paraId="5FD57E56" w14:textId="77777777" w:rsidR="009A7C2A" w:rsidRPr="009A7C2A" w:rsidRDefault="009A7C2A" w:rsidP="009A7C2A">
          <w:pPr>
            <w:rPr>
              <w:lang w:val="en-US"/>
            </w:rPr>
          </w:pPr>
        </w:p>
        <w:p w14:paraId="06FB1F64" w14:textId="0A976050"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r w:rsidRPr="00325E5D">
            <w:rPr>
              <w:rFonts w:ascii="Arial" w:hAnsi="Arial" w:cs="Arial"/>
              <w:color w:val="000000" w:themeColor="text1"/>
            </w:rPr>
            <w:fldChar w:fldCharType="begin"/>
          </w:r>
          <w:r w:rsidRPr="00325E5D">
            <w:rPr>
              <w:rFonts w:ascii="Arial" w:hAnsi="Arial" w:cs="Arial"/>
              <w:color w:val="000000" w:themeColor="text1"/>
            </w:rPr>
            <w:instrText xml:space="preserve"> TOC \o "1-3" \h \z \u </w:instrText>
          </w:r>
          <w:r w:rsidRPr="00325E5D">
            <w:rPr>
              <w:rFonts w:ascii="Arial" w:hAnsi="Arial" w:cs="Arial"/>
              <w:color w:val="000000" w:themeColor="text1"/>
            </w:rPr>
            <w:fldChar w:fldCharType="separate"/>
          </w:r>
          <w:hyperlink w:anchor="_Toc134038674" w:history="1">
            <w:r w:rsidRPr="00325E5D">
              <w:rPr>
                <w:rStyle w:val="Hyperlink"/>
                <w:rFonts w:ascii="Arial" w:hAnsi="Arial" w:cs="Arial"/>
                <w:noProof/>
                <w:color w:val="000000" w:themeColor="text1"/>
              </w:rPr>
              <w:t>Introduction</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_Toc134038674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3</w:t>
            </w:r>
            <w:r w:rsidRPr="00325E5D">
              <w:rPr>
                <w:rFonts w:ascii="Arial" w:hAnsi="Arial" w:cs="Arial"/>
                <w:noProof/>
                <w:webHidden/>
                <w:color w:val="000000" w:themeColor="text1"/>
              </w:rPr>
              <w:fldChar w:fldCharType="end"/>
            </w:r>
          </w:hyperlink>
        </w:p>
        <w:p w14:paraId="6AEFFC05" w14:textId="0ADCE6C0"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hyperlink w:anchor="_Toc134038675" w:history="1">
            <w:r w:rsidRPr="00325E5D">
              <w:rPr>
                <w:rStyle w:val="Hyperlink"/>
                <w:rFonts w:ascii="Arial" w:hAnsi="Arial" w:cs="Arial"/>
                <w:noProof/>
                <w:color w:val="000000" w:themeColor="text1"/>
              </w:rPr>
              <w:t>17 Sustainable Development Goals</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_Toc134038675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4</w:t>
            </w:r>
            <w:r w:rsidRPr="00325E5D">
              <w:rPr>
                <w:rFonts w:ascii="Arial" w:hAnsi="Arial" w:cs="Arial"/>
                <w:noProof/>
                <w:webHidden/>
                <w:color w:val="000000" w:themeColor="text1"/>
              </w:rPr>
              <w:fldChar w:fldCharType="end"/>
            </w:r>
          </w:hyperlink>
        </w:p>
        <w:p w14:paraId="13A42A9B" w14:textId="207E8EE7"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hyperlink w:anchor="_Toc134038676" w:history="1">
            <w:r w:rsidRPr="00325E5D">
              <w:rPr>
                <w:rStyle w:val="Hyperlink"/>
                <w:rFonts w:ascii="Arial" w:hAnsi="Arial" w:cs="Arial"/>
                <w:noProof/>
                <w:color w:val="000000" w:themeColor="text1"/>
              </w:rPr>
              <w:t>UK governmental policies and initiatives in meeting the SDGs</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_Toc134038676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7</w:t>
            </w:r>
            <w:r w:rsidRPr="00325E5D">
              <w:rPr>
                <w:rFonts w:ascii="Arial" w:hAnsi="Arial" w:cs="Arial"/>
                <w:noProof/>
                <w:webHidden/>
                <w:color w:val="000000" w:themeColor="text1"/>
              </w:rPr>
              <w:fldChar w:fldCharType="end"/>
            </w:r>
          </w:hyperlink>
        </w:p>
        <w:p w14:paraId="1C03273F" w14:textId="20D6408D"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hyperlink w:anchor="_Toc134038677" w:history="1">
            <w:r w:rsidRPr="00325E5D">
              <w:rPr>
                <w:rStyle w:val="Hyperlink"/>
                <w:rFonts w:ascii="Arial" w:hAnsi="Arial" w:cs="Arial"/>
                <w:noProof/>
                <w:color w:val="000000" w:themeColor="text1"/>
              </w:rPr>
              <w:t>London</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_Toc134038677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8</w:t>
            </w:r>
            <w:r w:rsidRPr="00325E5D">
              <w:rPr>
                <w:rFonts w:ascii="Arial" w:hAnsi="Arial" w:cs="Arial"/>
                <w:noProof/>
                <w:webHidden/>
                <w:color w:val="000000" w:themeColor="text1"/>
              </w:rPr>
              <w:fldChar w:fldCharType="end"/>
            </w:r>
          </w:hyperlink>
        </w:p>
        <w:p w14:paraId="4005526F" w14:textId="3557E540"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hyperlink w:anchor="_Toc134038678" w:history="1">
            <w:r w:rsidRPr="00325E5D">
              <w:rPr>
                <w:rStyle w:val="Hyperlink"/>
                <w:rFonts w:ascii="Arial" w:hAnsi="Arial" w:cs="Arial"/>
                <w:noProof/>
                <w:color w:val="000000" w:themeColor="text1"/>
              </w:rPr>
              <w:t>London Local policies</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_Toc134038678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10</w:t>
            </w:r>
            <w:r w:rsidRPr="00325E5D">
              <w:rPr>
                <w:rFonts w:ascii="Arial" w:hAnsi="Arial" w:cs="Arial"/>
                <w:noProof/>
                <w:webHidden/>
                <w:color w:val="000000" w:themeColor="text1"/>
              </w:rPr>
              <w:fldChar w:fldCharType="end"/>
            </w:r>
          </w:hyperlink>
        </w:p>
        <w:p w14:paraId="27384F28" w14:textId="482E9B08"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hyperlink w:anchor="_Toc134038679" w:history="1">
            <w:r w:rsidRPr="00325E5D">
              <w:rPr>
                <w:rStyle w:val="Hyperlink"/>
                <w:rFonts w:ascii="Arial" w:hAnsi="Arial" w:cs="Arial"/>
                <w:noProof/>
                <w:color w:val="000000" w:themeColor="text1"/>
              </w:rPr>
              <w:t>Review of local London status</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_Toc134038679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11</w:t>
            </w:r>
            <w:r w:rsidRPr="00325E5D">
              <w:rPr>
                <w:rFonts w:ascii="Arial" w:hAnsi="Arial" w:cs="Arial"/>
                <w:noProof/>
                <w:webHidden/>
                <w:color w:val="000000" w:themeColor="text1"/>
              </w:rPr>
              <w:fldChar w:fldCharType="end"/>
            </w:r>
          </w:hyperlink>
        </w:p>
        <w:p w14:paraId="36417B69" w14:textId="1899BF43"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hyperlink w:anchor="_Toc134038680" w:history="1">
            <w:r w:rsidRPr="00325E5D">
              <w:rPr>
                <w:rStyle w:val="Hyperlink"/>
                <w:rFonts w:ascii="Arial" w:hAnsi="Arial" w:cs="Arial"/>
                <w:noProof/>
                <w:color w:val="000000" w:themeColor="text1"/>
              </w:rPr>
              <w:t>Recommendations</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_Toc134038680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13</w:t>
            </w:r>
            <w:r w:rsidRPr="00325E5D">
              <w:rPr>
                <w:rFonts w:ascii="Arial" w:hAnsi="Arial" w:cs="Arial"/>
                <w:noProof/>
                <w:webHidden/>
                <w:color w:val="000000" w:themeColor="text1"/>
              </w:rPr>
              <w:fldChar w:fldCharType="end"/>
            </w:r>
          </w:hyperlink>
        </w:p>
        <w:p w14:paraId="092848BC" w14:textId="0E470909"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hyperlink w:anchor="_Toc134038681" w:history="1">
            <w:r w:rsidRPr="00325E5D">
              <w:rPr>
                <w:rStyle w:val="Hyperlink"/>
                <w:rFonts w:ascii="Arial" w:hAnsi="Arial" w:cs="Arial"/>
                <w:noProof/>
                <w:color w:val="000000" w:themeColor="text1"/>
              </w:rPr>
              <w:t>Conclusions</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_Toc134038681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14</w:t>
            </w:r>
            <w:r w:rsidRPr="00325E5D">
              <w:rPr>
                <w:rFonts w:ascii="Arial" w:hAnsi="Arial" w:cs="Arial"/>
                <w:noProof/>
                <w:webHidden/>
                <w:color w:val="000000" w:themeColor="text1"/>
              </w:rPr>
              <w:fldChar w:fldCharType="end"/>
            </w:r>
          </w:hyperlink>
        </w:p>
        <w:p w14:paraId="697B02C0" w14:textId="5BE1811C" w:rsidR="00325E5D" w:rsidRPr="00325E5D" w:rsidRDefault="00325E5D">
          <w:pPr>
            <w:pStyle w:val="TOC1"/>
            <w:tabs>
              <w:tab w:val="right" w:leader="dot" w:pos="9016"/>
            </w:tabs>
            <w:rPr>
              <w:rFonts w:ascii="Arial" w:eastAsiaTheme="minorEastAsia" w:hAnsi="Arial" w:cs="Arial"/>
              <w:noProof/>
              <w:color w:val="000000" w:themeColor="text1"/>
              <w:kern w:val="0"/>
              <w:lang w:eastAsia="en-GB"/>
              <w14:ligatures w14:val="none"/>
            </w:rPr>
          </w:pPr>
          <w:hyperlink w:anchor="_Toc134038682" w:history="1">
            <w:r w:rsidRPr="00325E5D">
              <w:rPr>
                <w:rStyle w:val="Hyperlink"/>
                <w:rFonts w:ascii="Arial" w:hAnsi="Arial" w:cs="Arial"/>
                <w:noProof/>
                <w:color w:val="000000" w:themeColor="text1"/>
              </w:rPr>
              <w:t>References</w:t>
            </w:r>
            <w:r w:rsidRPr="00325E5D">
              <w:rPr>
                <w:rFonts w:ascii="Arial" w:hAnsi="Arial" w:cs="Arial"/>
                <w:noProof/>
                <w:webHidden/>
                <w:color w:val="000000" w:themeColor="text1"/>
              </w:rPr>
              <w:tab/>
            </w:r>
            <w:r w:rsidRPr="00325E5D">
              <w:rPr>
                <w:rFonts w:ascii="Arial" w:hAnsi="Arial" w:cs="Arial"/>
                <w:noProof/>
                <w:webHidden/>
                <w:color w:val="000000" w:themeColor="text1"/>
              </w:rPr>
              <w:fldChar w:fldCharType="begin"/>
            </w:r>
            <w:r w:rsidRPr="00325E5D">
              <w:rPr>
                <w:rFonts w:ascii="Arial" w:hAnsi="Arial" w:cs="Arial"/>
                <w:noProof/>
                <w:webHidden/>
                <w:color w:val="000000" w:themeColor="text1"/>
              </w:rPr>
              <w:instrText xml:space="preserve"> PAGEREF _Toc134038682 \h </w:instrText>
            </w:r>
            <w:r w:rsidRPr="00325E5D">
              <w:rPr>
                <w:rFonts w:ascii="Arial" w:hAnsi="Arial" w:cs="Arial"/>
                <w:noProof/>
                <w:webHidden/>
                <w:color w:val="000000" w:themeColor="text1"/>
              </w:rPr>
            </w:r>
            <w:r w:rsidRPr="00325E5D">
              <w:rPr>
                <w:rFonts w:ascii="Arial" w:hAnsi="Arial" w:cs="Arial"/>
                <w:noProof/>
                <w:webHidden/>
                <w:color w:val="000000" w:themeColor="text1"/>
              </w:rPr>
              <w:fldChar w:fldCharType="separate"/>
            </w:r>
            <w:r w:rsidRPr="00325E5D">
              <w:rPr>
                <w:rFonts w:ascii="Arial" w:hAnsi="Arial" w:cs="Arial"/>
                <w:noProof/>
                <w:webHidden/>
                <w:color w:val="000000" w:themeColor="text1"/>
              </w:rPr>
              <w:t>15</w:t>
            </w:r>
            <w:r w:rsidRPr="00325E5D">
              <w:rPr>
                <w:rFonts w:ascii="Arial" w:hAnsi="Arial" w:cs="Arial"/>
                <w:noProof/>
                <w:webHidden/>
                <w:color w:val="000000" w:themeColor="text1"/>
              </w:rPr>
              <w:fldChar w:fldCharType="end"/>
            </w:r>
          </w:hyperlink>
        </w:p>
        <w:p w14:paraId="6F481271" w14:textId="75230854" w:rsidR="00325E5D" w:rsidRDefault="00325E5D">
          <w:r w:rsidRPr="00325E5D">
            <w:rPr>
              <w:rFonts w:ascii="Arial" w:hAnsi="Arial" w:cs="Arial"/>
              <w:b/>
              <w:bCs/>
              <w:noProof/>
              <w:color w:val="000000" w:themeColor="text1"/>
            </w:rPr>
            <w:fldChar w:fldCharType="end"/>
          </w:r>
        </w:p>
      </w:sdtContent>
    </w:sdt>
    <w:p w14:paraId="09764D11" w14:textId="77777777" w:rsidR="00691C11" w:rsidRPr="00FF5ABC" w:rsidRDefault="00691C11" w:rsidP="002C5FD4">
      <w:pPr>
        <w:tabs>
          <w:tab w:val="left" w:pos="1086"/>
        </w:tabs>
        <w:spacing w:line="360" w:lineRule="auto"/>
        <w:rPr>
          <w:rFonts w:ascii="Arial" w:hAnsi="Arial" w:cs="Arial"/>
        </w:rPr>
      </w:pPr>
    </w:p>
    <w:p w14:paraId="6A6EF438" w14:textId="77777777" w:rsidR="00691C11" w:rsidRPr="00FF5ABC" w:rsidRDefault="00691C11" w:rsidP="002C5FD4">
      <w:pPr>
        <w:tabs>
          <w:tab w:val="left" w:pos="1086"/>
        </w:tabs>
        <w:spacing w:line="360" w:lineRule="auto"/>
        <w:rPr>
          <w:rFonts w:ascii="Arial" w:hAnsi="Arial" w:cs="Arial"/>
        </w:rPr>
      </w:pPr>
    </w:p>
    <w:p w14:paraId="217768C8" w14:textId="77777777" w:rsidR="00691C11" w:rsidRPr="00FF5ABC" w:rsidRDefault="00691C11" w:rsidP="002C5FD4">
      <w:pPr>
        <w:tabs>
          <w:tab w:val="left" w:pos="1086"/>
        </w:tabs>
        <w:spacing w:line="360" w:lineRule="auto"/>
        <w:rPr>
          <w:rFonts w:ascii="Arial" w:hAnsi="Arial" w:cs="Arial"/>
        </w:rPr>
      </w:pPr>
    </w:p>
    <w:p w14:paraId="57DC346A" w14:textId="77777777" w:rsidR="00691C11" w:rsidRPr="00FF5ABC" w:rsidRDefault="00691C11" w:rsidP="002C5FD4">
      <w:pPr>
        <w:tabs>
          <w:tab w:val="left" w:pos="1086"/>
        </w:tabs>
        <w:spacing w:line="360" w:lineRule="auto"/>
        <w:rPr>
          <w:rFonts w:ascii="Arial" w:hAnsi="Arial" w:cs="Arial"/>
        </w:rPr>
      </w:pPr>
    </w:p>
    <w:p w14:paraId="16DD186A" w14:textId="77777777" w:rsidR="00691C11" w:rsidRPr="00FF5ABC" w:rsidRDefault="00691C11" w:rsidP="002C5FD4">
      <w:pPr>
        <w:tabs>
          <w:tab w:val="left" w:pos="1086"/>
        </w:tabs>
        <w:spacing w:line="360" w:lineRule="auto"/>
        <w:rPr>
          <w:rFonts w:ascii="Arial" w:hAnsi="Arial" w:cs="Arial"/>
        </w:rPr>
      </w:pPr>
    </w:p>
    <w:p w14:paraId="4BA32FF5" w14:textId="77777777" w:rsidR="00691C11" w:rsidRPr="00FF5ABC" w:rsidRDefault="00691C11" w:rsidP="002C5FD4">
      <w:pPr>
        <w:tabs>
          <w:tab w:val="left" w:pos="1086"/>
        </w:tabs>
        <w:spacing w:line="360" w:lineRule="auto"/>
        <w:rPr>
          <w:rFonts w:ascii="Arial" w:hAnsi="Arial" w:cs="Arial"/>
        </w:rPr>
      </w:pPr>
    </w:p>
    <w:p w14:paraId="4486F0F8" w14:textId="77777777" w:rsidR="00691C11" w:rsidRPr="00FF5ABC" w:rsidRDefault="00691C11" w:rsidP="002C5FD4">
      <w:pPr>
        <w:tabs>
          <w:tab w:val="left" w:pos="1086"/>
        </w:tabs>
        <w:spacing w:line="360" w:lineRule="auto"/>
        <w:rPr>
          <w:rFonts w:ascii="Arial" w:hAnsi="Arial" w:cs="Arial"/>
        </w:rPr>
      </w:pPr>
    </w:p>
    <w:p w14:paraId="66D05F68" w14:textId="77777777" w:rsidR="00691C11" w:rsidRPr="00FF5ABC" w:rsidRDefault="00691C11" w:rsidP="002C5FD4">
      <w:pPr>
        <w:tabs>
          <w:tab w:val="left" w:pos="1086"/>
        </w:tabs>
        <w:spacing w:line="360" w:lineRule="auto"/>
        <w:rPr>
          <w:rFonts w:ascii="Arial" w:hAnsi="Arial" w:cs="Arial"/>
        </w:rPr>
      </w:pPr>
    </w:p>
    <w:p w14:paraId="21316716" w14:textId="77777777" w:rsidR="00691C11" w:rsidRPr="00FF5ABC" w:rsidRDefault="00691C11" w:rsidP="002C5FD4">
      <w:pPr>
        <w:tabs>
          <w:tab w:val="left" w:pos="1086"/>
        </w:tabs>
        <w:spacing w:line="360" w:lineRule="auto"/>
        <w:rPr>
          <w:rFonts w:ascii="Arial" w:hAnsi="Arial" w:cs="Arial"/>
        </w:rPr>
      </w:pPr>
    </w:p>
    <w:p w14:paraId="3454EFF8" w14:textId="77777777" w:rsidR="00691C11" w:rsidRPr="00FF5ABC" w:rsidRDefault="00691C11" w:rsidP="002C5FD4">
      <w:pPr>
        <w:tabs>
          <w:tab w:val="left" w:pos="1086"/>
        </w:tabs>
        <w:spacing w:line="360" w:lineRule="auto"/>
        <w:rPr>
          <w:rFonts w:ascii="Arial" w:hAnsi="Arial" w:cs="Arial"/>
        </w:rPr>
      </w:pPr>
    </w:p>
    <w:p w14:paraId="04E4E104" w14:textId="77777777" w:rsidR="00691C11" w:rsidRPr="00FF5ABC" w:rsidRDefault="00691C11" w:rsidP="002C5FD4">
      <w:pPr>
        <w:tabs>
          <w:tab w:val="left" w:pos="1086"/>
        </w:tabs>
        <w:spacing w:line="360" w:lineRule="auto"/>
        <w:rPr>
          <w:rFonts w:ascii="Arial" w:hAnsi="Arial" w:cs="Arial"/>
        </w:rPr>
      </w:pPr>
    </w:p>
    <w:p w14:paraId="1B85E576" w14:textId="77777777" w:rsidR="00691C11" w:rsidRPr="00FF5ABC" w:rsidRDefault="00691C11" w:rsidP="002C5FD4">
      <w:pPr>
        <w:tabs>
          <w:tab w:val="left" w:pos="1086"/>
        </w:tabs>
        <w:spacing w:line="360" w:lineRule="auto"/>
        <w:rPr>
          <w:rFonts w:ascii="Arial" w:hAnsi="Arial" w:cs="Arial"/>
        </w:rPr>
      </w:pPr>
    </w:p>
    <w:p w14:paraId="48E168A4" w14:textId="77777777" w:rsidR="00691C11" w:rsidRPr="00FF5ABC" w:rsidRDefault="00691C11" w:rsidP="002C5FD4">
      <w:pPr>
        <w:tabs>
          <w:tab w:val="left" w:pos="1086"/>
        </w:tabs>
        <w:spacing w:line="360" w:lineRule="auto"/>
        <w:rPr>
          <w:rFonts w:ascii="Arial" w:hAnsi="Arial" w:cs="Arial"/>
        </w:rPr>
      </w:pPr>
    </w:p>
    <w:p w14:paraId="409A9C0F" w14:textId="77777777" w:rsidR="00691C11" w:rsidRPr="00FF5ABC" w:rsidRDefault="00691C11" w:rsidP="002C5FD4">
      <w:pPr>
        <w:tabs>
          <w:tab w:val="left" w:pos="1086"/>
        </w:tabs>
        <w:spacing w:line="360" w:lineRule="auto"/>
        <w:rPr>
          <w:rFonts w:ascii="Arial" w:hAnsi="Arial" w:cs="Arial"/>
        </w:rPr>
      </w:pPr>
    </w:p>
    <w:p w14:paraId="72419DE0" w14:textId="77777777" w:rsidR="00691C11" w:rsidRPr="00FF5ABC" w:rsidRDefault="00691C11" w:rsidP="002C5FD4">
      <w:pPr>
        <w:tabs>
          <w:tab w:val="left" w:pos="1086"/>
        </w:tabs>
        <w:spacing w:line="360" w:lineRule="auto"/>
        <w:rPr>
          <w:rFonts w:ascii="Arial" w:hAnsi="Arial" w:cs="Arial"/>
        </w:rPr>
      </w:pPr>
    </w:p>
    <w:p w14:paraId="4F7649C1" w14:textId="77777777" w:rsidR="00EA7E5D" w:rsidRPr="00FF5ABC" w:rsidRDefault="00EA7E5D" w:rsidP="002C5FD4">
      <w:pPr>
        <w:pStyle w:val="Heading1"/>
        <w:spacing w:line="360" w:lineRule="auto"/>
        <w:rPr>
          <w:rFonts w:ascii="Arial" w:hAnsi="Arial" w:cs="Arial"/>
          <w:color w:val="auto"/>
          <w:sz w:val="22"/>
          <w:szCs w:val="22"/>
        </w:rPr>
      </w:pPr>
    </w:p>
    <w:p w14:paraId="76146BDF" w14:textId="77777777" w:rsidR="00EA7E5D" w:rsidRDefault="00EA7E5D" w:rsidP="002C5FD4">
      <w:pPr>
        <w:spacing w:line="360" w:lineRule="auto"/>
        <w:rPr>
          <w:rFonts w:ascii="Arial" w:hAnsi="Arial" w:cs="Arial"/>
        </w:rPr>
      </w:pPr>
    </w:p>
    <w:p w14:paraId="7695B289" w14:textId="77777777" w:rsidR="009A7C2A" w:rsidRPr="00FF5ABC" w:rsidRDefault="009A7C2A" w:rsidP="002C5FD4">
      <w:pPr>
        <w:spacing w:line="360" w:lineRule="auto"/>
        <w:rPr>
          <w:rFonts w:ascii="Arial" w:hAnsi="Arial" w:cs="Arial"/>
        </w:rPr>
      </w:pPr>
    </w:p>
    <w:p w14:paraId="7BB20D72" w14:textId="395D6847" w:rsidR="00691C11" w:rsidRPr="008A3B88" w:rsidRDefault="007C6380" w:rsidP="002C5FD4">
      <w:pPr>
        <w:pStyle w:val="Heading1"/>
        <w:spacing w:line="360" w:lineRule="auto"/>
        <w:rPr>
          <w:rFonts w:ascii="Arial" w:hAnsi="Arial" w:cs="Arial"/>
          <w:color w:val="auto"/>
          <w:sz w:val="22"/>
          <w:szCs w:val="22"/>
        </w:rPr>
      </w:pPr>
      <w:bookmarkStart w:id="0" w:name="_Toc134038674"/>
      <w:r w:rsidRPr="008A3B88">
        <w:rPr>
          <w:rFonts w:ascii="Arial" w:hAnsi="Arial" w:cs="Arial"/>
          <w:color w:val="auto"/>
          <w:sz w:val="22"/>
          <w:szCs w:val="22"/>
        </w:rPr>
        <w:lastRenderedPageBreak/>
        <w:t>Introduction</w:t>
      </w:r>
      <w:bookmarkEnd w:id="0"/>
    </w:p>
    <w:p w14:paraId="2B32874D" w14:textId="77777777" w:rsidR="0072245A" w:rsidRPr="008A3B88" w:rsidRDefault="0072245A" w:rsidP="002C5FD4">
      <w:pPr>
        <w:spacing w:line="360" w:lineRule="auto"/>
        <w:rPr>
          <w:rFonts w:ascii="Arial" w:hAnsi="Arial" w:cs="Arial"/>
        </w:rPr>
      </w:pPr>
    </w:p>
    <w:p w14:paraId="491B7E7B" w14:textId="3E8B54A2" w:rsidR="005673F0" w:rsidRPr="008A3B88" w:rsidRDefault="005673F0" w:rsidP="002C5FD4">
      <w:pPr>
        <w:spacing w:line="360" w:lineRule="auto"/>
        <w:rPr>
          <w:rFonts w:ascii="Arial" w:hAnsi="Arial" w:cs="Arial"/>
        </w:rPr>
      </w:pPr>
      <w:r w:rsidRPr="008A3B88">
        <w:rPr>
          <w:rFonts w:ascii="Arial" w:hAnsi="Arial" w:cs="Arial"/>
        </w:rPr>
        <w:t xml:space="preserve">This report will critically examine the nature of health, wellbeing and sustainable development of present Health and Social Care (HSC) sector in the UK. The aim of this report is to offer a better understanding of the performance of United Kingdom (UK), in achieving the Sustainable Development Goals. As the UK is best performing on Goal 3,4 and 17, this report will critically examine the reasoning behind its good performance whilst analysing national and local, London Borough focused, policies and initiatives the Government has adopted to support implementation of strategies. The report will conclude with future recommendations for improvement in the area of London in best achieving the United Nation pledge. </w:t>
      </w:r>
    </w:p>
    <w:p w14:paraId="34912E0C" w14:textId="2D849895" w:rsidR="007C6380" w:rsidRPr="008A3B88" w:rsidRDefault="007C6380" w:rsidP="002C5FD4">
      <w:pPr>
        <w:spacing w:line="360" w:lineRule="auto"/>
        <w:rPr>
          <w:rFonts w:ascii="Arial" w:hAnsi="Arial" w:cs="Arial"/>
        </w:rPr>
      </w:pPr>
      <w:r w:rsidRPr="008A3B88">
        <w:rPr>
          <w:rFonts w:ascii="Arial" w:hAnsi="Arial" w:cs="Arial"/>
        </w:rPr>
        <w:t>The Sustainable Development Goals (SDGs) are a set of 17 goals created by the United Nations (UN)</w:t>
      </w:r>
      <w:r w:rsidR="00814DE6" w:rsidRPr="008A3B88">
        <w:rPr>
          <w:rFonts w:ascii="Arial" w:hAnsi="Arial" w:cs="Arial"/>
        </w:rPr>
        <w:t xml:space="preserve"> members states</w:t>
      </w:r>
      <w:r w:rsidRPr="008A3B88">
        <w:rPr>
          <w:rFonts w:ascii="Arial" w:hAnsi="Arial" w:cs="Arial"/>
        </w:rPr>
        <w:t xml:space="preserve"> in 2015 with the scope of ending poverty, protecting the planet and most importantly, improving lives and prospects for people all around the world. The 17 goals are part of 2030 Agenda for Sustainable Development. In order to achieve these goals, world nations, both developed and under development, must respond to this call for action under a global partnership. </w:t>
      </w:r>
    </w:p>
    <w:p w14:paraId="60E962A7" w14:textId="37A0790B" w:rsidR="007C6380" w:rsidRPr="008A3B88" w:rsidRDefault="007C6380" w:rsidP="002C5FD4">
      <w:pPr>
        <w:spacing w:line="360" w:lineRule="auto"/>
        <w:rPr>
          <w:rFonts w:ascii="Arial" w:hAnsi="Arial" w:cs="Arial"/>
        </w:rPr>
      </w:pPr>
      <w:r w:rsidRPr="008A3B88">
        <w:rPr>
          <w:rFonts w:ascii="Arial" w:hAnsi="Arial" w:cs="Arial"/>
        </w:rPr>
        <w:t xml:space="preserve">The 17 goals discuss economic growth and </w:t>
      </w:r>
      <w:r w:rsidR="00814DE6" w:rsidRPr="008A3B88">
        <w:rPr>
          <w:rFonts w:ascii="Arial" w:hAnsi="Arial" w:cs="Arial"/>
        </w:rPr>
        <w:t>tackling climate change strategies whilst reducing inequalities</w:t>
      </w:r>
      <w:r w:rsidR="00224675" w:rsidRPr="008A3B88">
        <w:rPr>
          <w:rFonts w:ascii="Arial" w:hAnsi="Arial" w:cs="Arial"/>
        </w:rPr>
        <w:t>, poverty</w:t>
      </w:r>
      <w:r w:rsidR="00814DE6" w:rsidRPr="008A3B88">
        <w:rPr>
          <w:rFonts w:ascii="Arial" w:hAnsi="Arial" w:cs="Arial"/>
        </w:rPr>
        <w:t xml:space="preserve"> and improving health and education. The development of this set of goals </w:t>
      </w:r>
      <w:r w:rsidR="009D593B" w:rsidRPr="008A3B88">
        <w:rPr>
          <w:rFonts w:ascii="Arial" w:hAnsi="Arial" w:cs="Arial"/>
        </w:rPr>
        <w:t>is</w:t>
      </w:r>
      <w:r w:rsidR="00814DE6" w:rsidRPr="008A3B88">
        <w:rPr>
          <w:rFonts w:ascii="Arial" w:hAnsi="Arial" w:cs="Arial"/>
        </w:rPr>
        <w:t xml:space="preserve"> the blueprint for peace and prosperity worldwide. (United Nations, 2015). </w:t>
      </w:r>
    </w:p>
    <w:p w14:paraId="4397A96E" w14:textId="4B08E580" w:rsidR="007C6380" w:rsidRPr="008A3B88" w:rsidRDefault="00224675" w:rsidP="002C5FD4">
      <w:pPr>
        <w:spacing w:line="360" w:lineRule="auto"/>
        <w:rPr>
          <w:rFonts w:ascii="Arial" w:hAnsi="Arial" w:cs="Arial"/>
        </w:rPr>
      </w:pPr>
      <w:r w:rsidRPr="008A3B88">
        <w:rPr>
          <w:rFonts w:ascii="Arial" w:hAnsi="Arial" w:cs="Arial"/>
        </w:rPr>
        <w:t xml:space="preserve">The UN brings all </w:t>
      </w:r>
      <w:r w:rsidR="00130BED" w:rsidRPr="008A3B88">
        <w:rPr>
          <w:rFonts w:ascii="Arial" w:hAnsi="Arial" w:cs="Arial"/>
        </w:rPr>
        <w:t>M</w:t>
      </w:r>
      <w:r w:rsidRPr="008A3B88">
        <w:rPr>
          <w:rFonts w:ascii="Arial" w:hAnsi="Arial" w:cs="Arial"/>
        </w:rPr>
        <w:t xml:space="preserve">ember </w:t>
      </w:r>
      <w:r w:rsidR="00130BED" w:rsidRPr="008A3B88">
        <w:rPr>
          <w:rFonts w:ascii="Arial" w:hAnsi="Arial" w:cs="Arial"/>
        </w:rPr>
        <w:t>S</w:t>
      </w:r>
      <w:r w:rsidRPr="008A3B88">
        <w:rPr>
          <w:rFonts w:ascii="Arial" w:hAnsi="Arial" w:cs="Arial"/>
        </w:rPr>
        <w:t>tates together under the 2030 Agenda enabling them to act in a collaborative partnership whilst continuously developing new implementation strategies and policies. This project is the most significant and unprecedented set of goals having 169 targets</w:t>
      </w:r>
      <w:r w:rsidR="008070CF" w:rsidRPr="008A3B88">
        <w:rPr>
          <w:rFonts w:ascii="Arial" w:hAnsi="Arial" w:cs="Arial"/>
        </w:rPr>
        <w:t xml:space="preserve"> agreed upon by all Member States. </w:t>
      </w:r>
    </w:p>
    <w:p w14:paraId="3B6B48D5" w14:textId="706137D5" w:rsidR="00224675" w:rsidRPr="008A3B88" w:rsidRDefault="00224675" w:rsidP="002C5FD4">
      <w:pPr>
        <w:spacing w:line="360" w:lineRule="auto"/>
        <w:rPr>
          <w:rFonts w:ascii="Arial" w:hAnsi="Arial" w:cs="Arial"/>
        </w:rPr>
      </w:pPr>
      <w:r w:rsidRPr="008A3B88">
        <w:rPr>
          <w:rFonts w:ascii="Arial" w:hAnsi="Arial" w:cs="Arial"/>
        </w:rPr>
        <w:t xml:space="preserve">The 17 goals have resulted after a two </w:t>
      </w:r>
      <w:r w:rsidR="00B22F7A" w:rsidRPr="008A3B88">
        <w:rPr>
          <w:rFonts w:ascii="Arial" w:hAnsi="Arial" w:cs="Arial"/>
        </w:rPr>
        <w:t>year</w:t>
      </w:r>
      <w:r w:rsidRPr="008A3B88">
        <w:rPr>
          <w:rFonts w:ascii="Arial" w:hAnsi="Arial" w:cs="Arial"/>
        </w:rPr>
        <w:t xml:space="preserve"> </w:t>
      </w:r>
      <w:r w:rsidR="00B12543" w:rsidRPr="008A3B88">
        <w:rPr>
          <w:rFonts w:ascii="Arial" w:hAnsi="Arial" w:cs="Arial"/>
        </w:rPr>
        <w:t>thorough public consultation with civic organisations worldwide having the Charter of the United Nations as principles such as the Universal Declaration of Human Rights</w:t>
      </w:r>
      <w:r w:rsidR="00664499" w:rsidRPr="008A3B88">
        <w:rPr>
          <w:rFonts w:ascii="Arial" w:hAnsi="Arial" w:cs="Arial"/>
        </w:rPr>
        <w:t>, the respect for human rights and equity</w:t>
      </w:r>
      <w:r w:rsidR="00B12543" w:rsidRPr="008A3B88">
        <w:rPr>
          <w:rFonts w:ascii="Arial" w:hAnsi="Arial" w:cs="Arial"/>
        </w:rPr>
        <w:t xml:space="preserve">. (United Nations, 2015b). </w:t>
      </w:r>
    </w:p>
    <w:p w14:paraId="5B3F502E" w14:textId="2BB0E8A4" w:rsidR="00B12543" w:rsidRPr="008A3B88" w:rsidRDefault="00130BED" w:rsidP="002C5FD4">
      <w:pPr>
        <w:spacing w:line="360" w:lineRule="auto"/>
        <w:rPr>
          <w:rFonts w:ascii="Arial" w:hAnsi="Arial" w:cs="Arial"/>
        </w:rPr>
      </w:pPr>
      <w:r w:rsidRPr="008A3B88">
        <w:rPr>
          <w:rFonts w:ascii="Arial" w:hAnsi="Arial" w:cs="Arial"/>
        </w:rPr>
        <w:t xml:space="preserve">The UN has continuously grown from 51 Member States in 1945, the year of its foundation, to 193 Member States presently. (Nations, n.d.). The United </w:t>
      </w:r>
      <w:r w:rsidR="00B22F7A" w:rsidRPr="008A3B88">
        <w:rPr>
          <w:rFonts w:ascii="Arial" w:hAnsi="Arial" w:cs="Arial"/>
        </w:rPr>
        <w:t>Kingdom</w:t>
      </w:r>
      <w:r w:rsidRPr="008A3B88">
        <w:rPr>
          <w:rFonts w:ascii="Arial" w:hAnsi="Arial" w:cs="Arial"/>
        </w:rPr>
        <w:t xml:space="preserve"> (UK) is one of the funding members. (United Nations, 2022). </w:t>
      </w:r>
    </w:p>
    <w:p w14:paraId="030037B2" w14:textId="77777777" w:rsidR="00130BED" w:rsidRPr="008A3B88" w:rsidRDefault="00130BED" w:rsidP="002C5FD4">
      <w:pPr>
        <w:spacing w:line="360" w:lineRule="auto"/>
        <w:rPr>
          <w:rFonts w:ascii="Arial" w:hAnsi="Arial" w:cs="Arial"/>
        </w:rPr>
      </w:pPr>
    </w:p>
    <w:p w14:paraId="5E9F97A7" w14:textId="6EB6FE0B" w:rsidR="00130BED" w:rsidRPr="008A3B88" w:rsidRDefault="00130BED" w:rsidP="002C5FD4">
      <w:pPr>
        <w:pStyle w:val="Heading1"/>
        <w:spacing w:line="360" w:lineRule="auto"/>
        <w:rPr>
          <w:rFonts w:ascii="Arial" w:hAnsi="Arial" w:cs="Arial"/>
          <w:color w:val="auto"/>
          <w:sz w:val="22"/>
          <w:szCs w:val="22"/>
        </w:rPr>
      </w:pPr>
      <w:bookmarkStart w:id="1" w:name="_Toc134038675"/>
      <w:r w:rsidRPr="008A3B88">
        <w:rPr>
          <w:rFonts w:ascii="Arial" w:hAnsi="Arial" w:cs="Arial"/>
          <w:color w:val="auto"/>
          <w:sz w:val="22"/>
          <w:szCs w:val="22"/>
        </w:rPr>
        <w:lastRenderedPageBreak/>
        <w:t>17 Sustainable Development Goals</w:t>
      </w:r>
      <w:bookmarkEnd w:id="1"/>
      <w:r w:rsidRPr="008A3B88">
        <w:rPr>
          <w:rFonts w:ascii="Arial" w:hAnsi="Arial" w:cs="Arial"/>
          <w:color w:val="auto"/>
          <w:sz w:val="22"/>
          <w:szCs w:val="22"/>
        </w:rPr>
        <w:t xml:space="preserve"> </w:t>
      </w:r>
    </w:p>
    <w:p w14:paraId="1EFC1B99" w14:textId="77777777" w:rsidR="00B12543" w:rsidRPr="008A3B88" w:rsidRDefault="00B12543" w:rsidP="002C5FD4">
      <w:pPr>
        <w:spacing w:line="360" w:lineRule="auto"/>
        <w:rPr>
          <w:rFonts w:ascii="Arial" w:hAnsi="Arial" w:cs="Arial"/>
        </w:rPr>
      </w:pPr>
    </w:p>
    <w:p w14:paraId="015CE925" w14:textId="240E0E7D" w:rsidR="00130BED" w:rsidRPr="008A3B88" w:rsidRDefault="00FA68B6" w:rsidP="002C5FD4">
      <w:pPr>
        <w:tabs>
          <w:tab w:val="left" w:pos="1086"/>
        </w:tabs>
        <w:spacing w:line="360" w:lineRule="auto"/>
        <w:rPr>
          <w:rFonts w:ascii="Arial" w:hAnsi="Arial" w:cs="Arial"/>
        </w:rPr>
      </w:pPr>
      <w:r w:rsidRPr="008A3B88">
        <w:rPr>
          <w:rFonts w:ascii="Arial" w:hAnsi="Arial" w:cs="Arial"/>
        </w:rPr>
        <w:t xml:space="preserve">Goal </w:t>
      </w:r>
      <w:r w:rsidR="00B22F7A" w:rsidRPr="008A3B88">
        <w:rPr>
          <w:rFonts w:ascii="Arial" w:hAnsi="Arial" w:cs="Arial"/>
        </w:rPr>
        <w:t>1</w:t>
      </w:r>
      <w:r w:rsidRPr="008A3B88">
        <w:rPr>
          <w:rFonts w:ascii="Arial" w:hAnsi="Arial" w:cs="Arial"/>
          <w:b/>
          <w:bCs/>
        </w:rPr>
        <w:t xml:space="preserve"> </w:t>
      </w:r>
      <w:r w:rsidRPr="008A3B88">
        <w:rPr>
          <w:rFonts w:ascii="Arial" w:hAnsi="Arial" w:cs="Arial"/>
        </w:rPr>
        <w:t xml:space="preserve">refers to the eradication of poverty. Although world poverty declined between 2015 and 2018, the Covid-19 pandemic had increased rates since the </w:t>
      </w:r>
      <w:r w:rsidR="00AB2C33" w:rsidRPr="008A3B88">
        <w:rPr>
          <w:rFonts w:ascii="Arial" w:hAnsi="Arial" w:cs="Arial"/>
        </w:rPr>
        <w:t>y</w:t>
      </w:r>
      <w:r w:rsidRPr="008A3B88">
        <w:rPr>
          <w:rFonts w:ascii="Arial" w:hAnsi="Arial" w:cs="Arial"/>
        </w:rPr>
        <w:t>ear 2020. The at most risk regarding global poverty increasing rates are developin</w:t>
      </w:r>
      <w:r w:rsidR="00AB2C33" w:rsidRPr="008A3B88">
        <w:rPr>
          <w:rFonts w:ascii="Arial" w:hAnsi="Arial" w:cs="Arial"/>
        </w:rPr>
        <w:t xml:space="preserve">g </w:t>
      </w:r>
      <w:r w:rsidRPr="008A3B88">
        <w:rPr>
          <w:rFonts w:ascii="Arial" w:hAnsi="Arial" w:cs="Arial"/>
        </w:rPr>
        <w:t>countries.</w:t>
      </w:r>
      <w:r w:rsidR="00AB2C33" w:rsidRPr="008A3B88">
        <w:rPr>
          <w:rFonts w:ascii="Arial" w:hAnsi="Arial" w:cs="Arial"/>
        </w:rPr>
        <w:t xml:space="preserve"> (United Nations, 2022a).</w:t>
      </w:r>
      <w:r w:rsidRPr="008A3B88">
        <w:rPr>
          <w:rFonts w:ascii="Arial" w:hAnsi="Arial" w:cs="Arial"/>
        </w:rPr>
        <w:t xml:space="preserve"> </w:t>
      </w:r>
    </w:p>
    <w:p w14:paraId="0C0A6D5B" w14:textId="3B28DB4E" w:rsidR="00AB2C33" w:rsidRPr="008A3B88" w:rsidRDefault="00AB2C33" w:rsidP="002C5FD4">
      <w:pPr>
        <w:tabs>
          <w:tab w:val="left" w:pos="1086"/>
        </w:tabs>
        <w:spacing w:line="360" w:lineRule="auto"/>
        <w:rPr>
          <w:rFonts w:ascii="Arial" w:hAnsi="Arial" w:cs="Arial"/>
        </w:rPr>
      </w:pPr>
      <w:r w:rsidRPr="008A3B88">
        <w:rPr>
          <w:rFonts w:ascii="Arial" w:hAnsi="Arial" w:cs="Arial"/>
        </w:rPr>
        <w:t xml:space="preserve">Goal 2, Zero Hunger. In 2020 there were over 149 million children under the age of 5 suffering from stunting, bringing total number of people suffering from hunger to over 800 million. Initiatives to decrease rates of people suffering from food insecurities </w:t>
      </w:r>
      <w:r w:rsidR="0091193C" w:rsidRPr="008A3B88">
        <w:rPr>
          <w:rFonts w:ascii="Arial" w:hAnsi="Arial" w:cs="Arial"/>
        </w:rPr>
        <w:t xml:space="preserve">have been taken by the UN, like the World Food Programme, this supporting close to 90 million people worldwide. (United Nations, 2023). </w:t>
      </w:r>
    </w:p>
    <w:p w14:paraId="35EB97F2" w14:textId="74B1CB01" w:rsidR="0056489B" w:rsidRPr="008A3B88" w:rsidRDefault="0091193C" w:rsidP="002C5FD4">
      <w:pPr>
        <w:tabs>
          <w:tab w:val="left" w:pos="1086"/>
        </w:tabs>
        <w:spacing w:line="360" w:lineRule="auto"/>
        <w:rPr>
          <w:rFonts w:ascii="Arial" w:hAnsi="Arial" w:cs="Arial"/>
        </w:rPr>
      </w:pPr>
      <w:r w:rsidRPr="008A3B88">
        <w:rPr>
          <w:rFonts w:ascii="Arial" w:hAnsi="Arial" w:cs="Arial"/>
        </w:rPr>
        <w:t xml:space="preserve">Goal 3, Good </w:t>
      </w:r>
      <w:r w:rsidR="009D593B" w:rsidRPr="008A3B88">
        <w:rPr>
          <w:rFonts w:ascii="Arial" w:hAnsi="Arial" w:cs="Arial"/>
        </w:rPr>
        <w:t>Health,</w:t>
      </w:r>
      <w:r w:rsidRPr="008A3B88">
        <w:rPr>
          <w:rFonts w:ascii="Arial" w:hAnsi="Arial" w:cs="Arial"/>
        </w:rPr>
        <w:t xml:space="preserve"> and Well-being.</w:t>
      </w:r>
      <w:r w:rsidR="006633E0" w:rsidRPr="008A3B88">
        <w:rPr>
          <w:rFonts w:ascii="Arial" w:hAnsi="Arial" w:cs="Arial"/>
        </w:rPr>
        <w:t xml:space="preserve"> The goal’s aims </w:t>
      </w:r>
      <w:r w:rsidR="00B22F7A" w:rsidRPr="008A3B88">
        <w:rPr>
          <w:rFonts w:ascii="Arial" w:hAnsi="Arial" w:cs="Arial"/>
        </w:rPr>
        <w:t>are</w:t>
      </w:r>
      <w:r w:rsidR="008070CF" w:rsidRPr="008A3B88">
        <w:rPr>
          <w:rFonts w:ascii="Arial" w:hAnsi="Arial" w:cs="Arial"/>
        </w:rPr>
        <w:t xml:space="preserve"> </w:t>
      </w:r>
      <w:r w:rsidR="006633E0" w:rsidRPr="008A3B88">
        <w:rPr>
          <w:rFonts w:ascii="Arial" w:hAnsi="Arial" w:cs="Arial"/>
        </w:rPr>
        <w:t>the promotion of wellbeing for all people regardless of age</w:t>
      </w:r>
      <w:r w:rsidR="008070CF" w:rsidRPr="008A3B88">
        <w:rPr>
          <w:rFonts w:ascii="Arial" w:hAnsi="Arial" w:cs="Arial"/>
        </w:rPr>
        <w:t xml:space="preserve"> and to address dominant health prioritise such as reproductive issues, maternal, </w:t>
      </w:r>
      <w:r w:rsidR="009D593B" w:rsidRPr="008A3B88">
        <w:rPr>
          <w:rFonts w:ascii="Arial" w:hAnsi="Arial" w:cs="Arial"/>
        </w:rPr>
        <w:t>new-born</w:t>
      </w:r>
      <w:r w:rsidR="008070CF" w:rsidRPr="008A3B88">
        <w:rPr>
          <w:rFonts w:ascii="Arial" w:hAnsi="Arial" w:cs="Arial"/>
        </w:rPr>
        <w:t xml:space="preserve"> and adolescent health, as well as both communicable and non-communicable diseases. </w:t>
      </w:r>
    </w:p>
    <w:p w14:paraId="12E15181" w14:textId="169BCE75" w:rsidR="0056489B" w:rsidRPr="008A3B88" w:rsidRDefault="0056489B" w:rsidP="002C5FD4">
      <w:pPr>
        <w:tabs>
          <w:tab w:val="left" w:pos="1086"/>
        </w:tabs>
        <w:spacing w:line="360" w:lineRule="auto"/>
        <w:rPr>
          <w:rFonts w:ascii="Arial" w:hAnsi="Arial" w:cs="Arial"/>
        </w:rPr>
      </w:pPr>
      <w:r w:rsidRPr="008A3B88">
        <w:rPr>
          <w:rFonts w:ascii="Arial" w:hAnsi="Arial" w:cs="Arial"/>
        </w:rPr>
        <w:t xml:space="preserve">Worldwide, great progress can be seen in reducing chid mortality, compared to the year 2000, this has fallen by 52 per cent by the year 2020. Sub-Saharan region remains the region with heist incidence seen in under 5 years old mortality, rates being 14 times higher when compared to Europe. And 19 times higher when compared to New Zeeland and Australia. (The Sustainable Development Goals Extended Report 2022, 2022). </w:t>
      </w:r>
    </w:p>
    <w:p w14:paraId="31BC2ACA" w14:textId="333EFF9F" w:rsidR="006633E0" w:rsidRPr="008A3B88" w:rsidRDefault="008070CF" w:rsidP="002C5FD4">
      <w:pPr>
        <w:tabs>
          <w:tab w:val="left" w:pos="1086"/>
        </w:tabs>
        <w:spacing w:line="360" w:lineRule="auto"/>
        <w:rPr>
          <w:rFonts w:ascii="Arial" w:hAnsi="Arial" w:cs="Arial"/>
        </w:rPr>
      </w:pPr>
      <w:r w:rsidRPr="008A3B88">
        <w:rPr>
          <w:rFonts w:ascii="Arial" w:hAnsi="Arial" w:cs="Arial"/>
        </w:rPr>
        <w:t>The third goal is exploring ways to ensure universal access to health by offering affordable medicine and vaccines in a safe and effective way. (Unicef, 2022).</w:t>
      </w:r>
    </w:p>
    <w:p w14:paraId="2EA78456" w14:textId="6F6508F1" w:rsidR="00BE1657" w:rsidRPr="008A3B88" w:rsidRDefault="0091193C" w:rsidP="002C5FD4">
      <w:pPr>
        <w:tabs>
          <w:tab w:val="left" w:pos="1086"/>
        </w:tabs>
        <w:spacing w:line="360" w:lineRule="auto"/>
        <w:rPr>
          <w:rFonts w:ascii="Arial" w:hAnsi="Arial" w:cs="Arial"/>
        </w:rPr>
      </w:pPr>
      <w:r w:rsidRPr="008A3B88">
        <w:rPr>
          <w:rFonts w:ascii="Arial" w:hAnsi="Arial" w:cs="Arial"/>
        </w:rPr>
        <w:t xml:space="preserve"> </w:t>
      </w:r>
      <w:r w:rsidR="00BE1657" w:rsidRPr="008A3B88">
        <w:rPr>
          <w:rFonts w:ascii="Arial" w:hAnsi="Arial" w:cs="Arial"/>
        </w:rPr>
        <w:t xml:space="preserve">Covid-19 pandemic has had a great impact on the disruption of health system worldwide as almost 15 million people lost their lives fighting the virus. 129 </w:t>
      </w:r>
      <w:r w:rsidR="008070CF" w:rsidRPr="008A3B88">
        <w:rPr>
          <w:rFonts w:ascii="Arial" w:hAnsi="Arial" w:cs="Arial"/>
        </w:rPr>
        <w:t>countries</w:t>
      </w:r>
      <w:r w:rsidR="00BE1657" w:rsidRPr="008A3B88">
        <w:rPr>
          <w:rFonts w:ascii="Arial" w:hAnsi="Arial" w:cs="Arial"/>
        </w:rPr>
        <w:t xml:space="preserve"> have reported essential medical and health services interruptions in 2021. Goal 3 is aiming to help decrease HIV infections incidence having pledged to decrease the rates by 75 per cent. In 2020 1.5 million people were newly diagnosed with the virus, bringing the decline down by only 39 per cent.</w:t>
      </w:r>
    </w:p>
    <w:p w14:paraId="6479C684" w14:textId="64FC561A" w:rsidR="0091193C" w:rsidRPr="008A3B88" w:rsidRDefault="00BE1657" w:rsidP="002C5FD4">
      <w:pPr>
        <w:tabs>
          <w:tab w:val="left" w:pos="1086"/>
        </w:tabs>
        <w:spacing w:line="360" w:lineRule="auto"/>
        <w:rPr>
          <w:rFonts w:ascii="Arial" w:hAnsi="Arial" w:cs="Arial"/>
        </w:rPr>
      </w:pPr>
      <w:r w:rsidRPr="008A3B88">
        <w:rPr>
          <w:rFonts w:ascii="Arial" w:hAnsi="Arial" w:cs="Arial"/>
        </w:rPr>
        <w:t xml:space="preserve">The fight against malaria is also included in goal 3 </w:t>
      </w:r>
      <w:r w:rsidR="006633E0" w:rsidRPr="008A3B88">
        <w:rPr>
          <w:rFonts w:ascii="Arial" w:hAnsi="Arial" w:cs="Arial"/>
        </w:rPr>
        <w:t xml:space="preserve">as over 600,000 people died as a direct result of it in 2020, with 400,000 cases being a direct result of pandemic and the disruption in the provision of malaria treatments. (United Nations, 2022b). </w:t>
      </w:r>
    </w:p>
    <w:p w14:paraId="70F3A18A" w14:textId="77777777" w:rsidR="0056489B" w:rsidRPr="008A3B88" w:rsidRDefault="0056489B" w:rsidP="002C5FD4">
      <w:pPr>
        <w:tabs>
          <w:tab w:val="left" w:pos="1086"/>
        </w:tabs>
        <w:spacing w:line="360" w:lineRule="auto"/>
        <w:rPr>
          <w:rFonts w:ascii="Arial" w:hAnsi="Arial" w:cs="Arial"/>
        </w:rPr>
      </w:pPr>
    </w:p>
    <w:p w14:paraId="2BF72C36" w14:textId="39A52ADA" w:rsidR="00664499" w:rsidRPr="008A3B88" w:rsidRDefault="00664499" w:rsidP="002C5FD4">
      <w:pPr>
        <w:tabs>
          <w:tab w:val="left" w:pos="1086"/>
        </w:tabs>
        <w:spacing w:line="360" w:lineRule="auto"/>
        <w:rPr>
          <w:rFonts w:ascii="Arial" w:hAnsi="Arial" w:cs="Arial"/>
        </w:rPr>
      </w:pPr>
      <w:r w:rsidRPr="008A3B88">
        <w:rPr>
          <w:rFonts w:ascii="Arial" w:hAnsi="Arial" w:cs="Arial"/>
        </w:rPr>
        <w:t>Goal 4 is referring to the Quality of Education as a way of ensuring inclusiv</w:t>
      </w:r>
      <w:r w:rsidR="003922BD" w:rsidRPr="008A3B88">
        <w:rPr>
          <w:rFonts w:ascii="Arial" w:hAnsi="Arial" w:cs="Arial"/>
        </w:rPr>
        <w:t xml:space="preserve">ity and advocate for lifelong equal learning opportunities for all. The </w:t>
      </w:r>
      <w:r w:rsidR="0056489B" w:rsidRPr="008A3B88">
        <w:rPr>
          <w:rFonts w:ascii="Arial" w:hAnsi="Arial" w:cs="Arial"/>
        </w:rPr>
        <w:t>fourth</w:t>
      </w:r>
      <w:r w:rsidR="003922BD" w:rsidRPr="008A3B88">
        <w:rPr>
          <w:rFonts w:ascii="Arial" w:hAnsi="Arial" w:cs="Arial"/>
        </w:rPr>
        <w:t xml:space="preserve"> goal has ten individual targets. </w:t>
      </w:r>
      <w:r w:rsidR="003922BD" w:rsidRPr="008A3B88">
        <w:rPr>
          <w:rFonts w:ascii="Arial" w:hAnsi="Arial" w:cs="Arial"/>
        </w:rPr>
        <w:lastRenderedPageBreak/>
        <w:t>These targets promote free access to primary and secondary education for children but also in the preparation for this, free access to pre-primary education. Other targets include higher education equal and affordable access for men and women, the elimination of discrimination in education, increase rates in numeracy and literacy for youths, to</w:t>
      </w:r>
      <w:r w:rsidR="007F7524" w:rsidRPr="008A3B88">
        <w:rPr>
          <w:rFonts w:ascii="Arial" w:hAnsi="Arial" w:cs="Arial"/>
        </w:rPr>
        <w:t xml:space="preserve"> promote self-sustainable development for learners through knowledge, and to create environmental inclusivity for disabilities and gender sensitive people in educational settings. (Global Goals, 2022). </w:t>
      </w:r>
    </w:p>
    <w:p w14:paraId="7B44E50F" w14:textId="71CAC3DD" w:rsidR="00FF697E" w:rsidRPr="008A3B88" w:rsidRDefault="00FF697E" w:rsidP="002C5FD4">
      <w:pPr>
        <w:tabs>
          <w:tab w:val="left" w:pos="1086"/>
        </w:tabs>
        <w:spacing w:line="360" w:lineRule="auto"/>
        <w:rPr>
          <w:rFonts w:ascii="Arial" w:hAnsi="Arial" w:cs="Arial"/>
        </w:rPr>
      </w:pPr>
      <w:r w:rsidRPr="008A3B88">
        <w:rPr>
          <w:rFonts w:ascii="Arial" w:hAnsi="Arial" w:cs="Arial"/>
        </w:rPr>
        <w:t xml:space="preserve">Worldwide enrolment rates for one year before primary school entry age varies as Latin America has the highest rates on enrolment with 95 per cent, followed by Europe and North America with 93 per cent and only 52 per cent in least developed countries. </w:t>
      </w:r>
      <w:r w:rsidR="006E4373" w:rsidRPr="008A3B88">
        <w:rPr>
          <w:rFonts w:ascii="Arial" w:hAnsi="Arial" w:cs="Arial"/>
        </w:rPr>
        <w:t xml:space="preserve">Out of 67 evaluated countries only one sixth present gender parity in training and education participation for youths and adults. </w:t>
      </w:r>
      <w:r w:rsidRPr="008A3B88">
        <w:rPr>
          <w:rFonts w:ascii="Arial" w:hAnsi="Arial" w:cs="Arial"/>
        </w:rPr>
        <w:t xml:space="preserve">(The Sustainable Development Goals Extended Report, 2022b). </w:t>
      </w:r>
    </w:p>
    <w:p w14:paraId="356A79D8" w14:textId="3207C173" w:rsidR="00B11272" w:rsidRPr="008A3B88" w:rsidRDefault="007F7524" w:rsidP="002C5FD4">
      <w:pPr>
        <w:tabs>
          <w:tab w:val="left" w:pos="1086"/>
        </w:tabs>
        <w:spacing w:line="360" w:lineRule="auto"/>
        <w:rPr>
          <w:rFonts w:ascii="Arial" w:hAnsi="Arial" w:cs="Arial"/>
        </w:rPr>
      </w:pPr>
      <w:r w:rsidRPr="008A3B88">
        <w:rPr>
          <w:rFonts w:ascii="Arial" w:hAnsi="Arial" w:cs="Arial"/>
        </w:rPr>
        <w:t xml:space="preserve">Goal 5 refers to gender equality and aims to end the </w:t>
      </w:r>
      <w:r w:rsidR="00B11272" w:rsidRPr="008A3B88">
        <w:rPr>
          <w:rFonts w:ascii="Arial" w:hAnsi="Arial" w:cs="Arial"/>
        </w:rPr>
        <w:t>discrimination</w:t>
      </w:r>
      <w:r w:rsidRPr="008A3B88">
        <w:rPr>
          <w:rFonts w:ascii="Arial" w:hAnsi="Arial" w:cs="Arial"/>
        </w:rPr>
        <w:t xml:space="preserve"> </w:t>
      </w:r>
      <w:r w:rsidR="00B11272" w:rsidRPr="008A3B88">
        <w:rPr>
          <w:rFonts w:ascii="Arial" w:hAnsi="Arial" w:cs="Arial"/>
        </w:rPr>
        <w:t>against</w:t>
      </w:r>
      <w:r w:rsidRPr="008A3B88">
        <w:rPr>
          <w:rFonts w:ascii="Arial" w:hAnsi="Arial" w:cs="Arial"/>
        </w:rPr>
        <w:t xml:space="preserve"> women</w:t>
      </w:r>
      <w:r w:rsidR="00B11272" w:rsidRPr="008A3B88">
        <w:rPr>
          <w:rFonts w:ascii="Arial" w:hAnsi="Arial" w:cs="Arial"/>
        </w:rPr>
        <w:t xml:space="preserve">. As last 20 years has seen great improvements in opportunities for women in the labour market, inequalities can still be seen. </w:t>
      </w:r>
      <w:r w:rsidR="00FF697E" w:rsidRPr="008A3B88">
        <w:rPr>
          <w:rFonts w:ascii="Arial" w:hAnsi="Arial" w:cs="Arial"/>
        </w:rPr>
        <w:t>To</w:t>
      </w:r>
      <w:r w:rsidR="00B11272" w:rsidRPr="008A3B88">
        <w:rPr>
          <w:rFonts w:ascii="Arial" w:hAnsi="Arial" w:cs="Arial"/>
        </w:rPr>
        <w:t xml:space="preserve"> achieve gender equality issues like pay inequality, sexual violence, work related discrimination and exploitation are addressed under the fifth goal. The goal also focuses on forced marriages, child marriage and female genital mutilation and how these problems can be reduced or even eliminated in current societies. (UNDP, n.d.). </w:t>
      </w:r>
    </w:p>
    <w:p w14:paraId="4D278FB1" w14:textId="202970ED" w:rsidR="00C32405" w:rsidRPr="008A3B88" w:rsidRDefault="00B11272" w:rsidP="002C5FD4">
      <w:pPr>
        <w:tabs>
          <w:tab w:val="left" w:pos="1086"/>
        </w:tabs>
        <w:spacing w:line="360" w:lineRule="auto"/>
        <w:rPr>
          <w:rFonts w:ascii="Arial" w:hAnsi="Arial" w:cs="Arial"/>
        </w:rPr>
      </w:pPr>
      <w:r w:rsidRPr="008A3B88">
        <w:rPr>
          <w:rFonts w:ascii="Arial" w:hAnsi="Arial" w:cs="Arial"/>
        </w:rPr>
        <w:t xml:space="preserve">Goal 6, Clean Water and Sanitation pledged by 2030 universal access to safe drinking water for all. </w:t>
      </w:r>
      <w:r w:rsidR="00AC5310" w:rsidRPr="008A3B88">
        <w:rPr>
          <w:rFonts w:ascii="Arial" w:hAnsi="Arial" w:cs="Arial"/>
        </w:rPr>
        <w:t>To</w:t>
      </w:r>
      <w:r w:rsidR="00C32405" w:rsidRPr="008A3B88">
        <w:rPr>
          <w:rFonts w:ascii="Arial" w:hAnsi="Arial" w:cs="Arial"/>
        </w:rPr>
        <w:t xml:space="preserve"> achieve this target, the UN has recognised the necessity of reducing pollution and minimising the release of dangerous chemicals. (UNDP, n.d.)</w:t>
      </w:r>
    </w:p>
    <w:p w14:paraId="61D2D143" w14:textId="6C061C03" w:rsidR="00B11272" w:rsidRPr="008A3B88" w:rsidRDefault="00C32405" w:rsidP="002C5FD4">
      <w:pPr>
        <w:tabs>
          <w:tab w:val="left" w:pos="1086"/>
        </w:tabs>
        <w:spacing w:line="360" w:lineRule="auto"/>
        <w:rPr>
          <w:rFonts w:ascii="Arial" w:hAnsi="Arial" w:cs="Arial"/>
        </w:rPr>
      </w:pPr>
      <w:r w:rsidRPr="008A3B88">
        <w:rPr>
          <w:rFonts w:ascii="Arial" w:hAnsi="Arial" w:cs="Arial"/>
        </w:rPr>
        <w:t xml:space="preserve">Goal 7, Affordable and clean energy. The aim is to ensure universal access to affordable, clean and moder energy sources for all. This includes moving away from fossil fuel usage as to aim to facilitate the access to clean and renewable energy. In present times, 3 billion people still commit to wood and coal to facilitate cooking and heating. </w:t>
      </w:r>
      <w:r w:rsidR="004B26C3" w:rsidRPr="008A3B88">
        <w:rPr>
          <w:rFonts w:ascii="Arial" w:hAnsi="Arial" w:cs="Arial"/>
        </w:rPr>
        <w:t xml:space="preserve">(UNEP, 2017). </w:t>
      </w:r>
    </w:p>
    <w:p w14:paraId="257392C5" w14:textId="56336365" w:rsidR="004B26C3" w:rsidRPr="008A3B88" w:rsidRDefault="004B26C3" w:rsidP="002C5FD4">
      <w:pPr>
        <w:tabs>
          <w:tab w:val="left" w:pos="1086"/>
        </w:tabs>
        <w:spacing w:line="360" w:lineRule="auto"/>
        <w:rPr>
          <w:rFonts w:ascii="Arial" w:hAnsi="Arial" w:cs="Arial"/>
        </w:rPr>
      </w:pPr>
      <w:r w:rsidRPr="008A3B88">
        <w:rPr>
          <w:rFonts w:ascii="Arial" w:hAnsi="Arial" w:cs="Arial"/>
        </w:rPr>
        <w:t xml:space="preserve">Goal 8, Decent work and economic growth aims to promote a sustainable economic growth with decent employment for all whilst tackling child labour. UN is moving towards generating safe environments for vulnerable groups such as low-income residents and women. (United Nations, 2015a). </w:t>
      </w:r>
    </w:p>
    <w:p w14:paraId="4B3BDC9F" w14:textId="77777777" w:rsidR="001F0426" w:rsidRPr="008A3B88" w:rsidRDefault="004B26C3" w:rsidP="002C5FD4">
      <w:pPr>
        <w:tabs>
          <w:tab w:val="left" w:pos="1086"/>
        </w:tabs>
        <w:spacing w:line="360" w:lineRule="auto"/>
        <w:rPr>
          <w:rFonts w:ascii="Arial" w:hAnsi="Arial" w:cs="Arial"/>
        </w:rPr>
      </w:pPr>
      <w:r w:rsidRPr="008A3B88">
        <w:rPr>
          <w:rFonts w:ascii="Arial" w:hAnsi="Arial" w:cs="Arial"/>
        </w:rPr>
        <w:t xml:space="preserve">Goal 9, </w:t>
      </w:r>
      <w:r w:rsidR="001F0426" w:rsidRPr="008A3B88">
        <w:rPr>
          <w:rFonts w:ascii="Arial" w:hAnsi="Arial" w:cs="Arial"/>
        </w:rPr>
        <w:t xml:space="preserve">Industry, innovation and infrastructure. This includes future targets to upgrade infrastructures and industries to promote innovation and access to information and financial markets with the aim of creating new employment opportunities. Global Goals (n.d.). </w:t>
      </w:r>
    </w:p>
    <w:p w14:paraId="1A98D240" w14:textId="10128067" w:rsidR="004B26C3" w:rsidRPr="008A3B88" w:rsidRDefault="001F0426" w:rsidP="002C5FD4">
      <w:pPr>
        <w:tabs>
          <w:tab w:val="left" w:pos="1086"/>
        </w:tabs>
        <w:spacing w:line="360" w:lineRule="auto"/>
        <w:rPr>
          <w:rFonts w:ascii="Arial" w:hAnsi="Arial" w:cs="Arial"/>
        </w:rPr>
      </w:pPr>
      <w:r w:rsidRPr="008A3B88">
        <w:rPr>
          <w:rFonts w:ascii="Arial" w:hAnsi="Arial" w:cs="Arial"/>
        </w:rPr>
        <w:t xml:space="preserve">Goal 10, Reduced inequalities. Africa is at core of this goal as many UN resources reaching the tenth target are displaced in Africa where more than 70 per cent of population doesn’t </w:t>
      </w:r>
      <w:r w:rsidRPr="008A3B88">
        <w:rPr>
          <w:rFonts w:ascii="Arial" w:hAnsi="Arial" w:cs="Arial"/>
        </w:rPr>
        <w:lastRenderedPageBreak/>
        <w:t xml:space="preserve">have access to clean proper sanitation </w:t>
      </w:r>
      <w:r w:rsidR="0035439C" w:rsidRPr="008A3B88">
        <w:rPr>
          <w:rFonts w:ascii="Arial" w:hAnsi="Arial" w:cs="Arial"/>
        </w:rPr>
        <w:t>facilities, a</w:t>
      </w:r>
      <w:r w:rsidRPr="008A3B88">
        <w:rPr>
          <w:rFonts w:ascii="Arial" w:hAnsi="Arial" w:cs="Arial"/>
        </w:rPr>
        <w:t xml:space="preserve"> big proportion of children don’t have education access and poverty is very high. </w:t>
      </w:r>
      <w:r w:rsidR="0035439C" w:rsidRPr="008A3B88">
        <w:rPr>
          <w:rFonts w:ascii="Arial" w:hAnsi="Arial" w:cs="Arial"/>
        </w:rPr>
        <w:t>(United Nations, n.d.)</w:t>
      </w:r>
    </w:p>
    <w:p w14:paraId="105084A9" w14:textId="01014861" w:rsidR="0035439C" w:rsidRPr="008A3B88" w:rsidRDefault="0035439C" w:rsidP="002C5FD4">
      <w:pPr>
        <w:tabs>
          <w:tab w:val="left" w:pos="1086"/>
        </w:tabs>
        <w:spacing w:line="360" w:lineRule="auto"/>
        <w:rPr>
          <w:rFonts w:ascii="Arial" w:hAnsi="Arial" w:cs="Arial"/>
        </w:rPr>
      </w:pPr>
      <w:r w:rsidRPr="008A3B88">
        <w:rPr>
          <w:rFonts w:ascii="Arial" w:hAnsi="Arial" w:cs="Arial"/>
        </w:rPr>
        <w:t xml:space="preserve">Goal 11 and 12 refer to Sustainable Cities and Communities and Responsible Consumption and Production. They refer to access to safe and affordable housing by 2030, expanding public transport having vulnerable people in focus when doing so and access to green spaces. Reducing food wastage while managing supply </w:t>
      </w:r>
      <w:r w:rsidR="00CA3C27" w:rsidRPr="008A3B88">
        <w:rPr>
          <w:rFonts w:ascii="Arial" w:hAnsi="Arial" w:cs="Arial"/>
        </w:rPr>
        <w:t>chains in</w:t>
      </w:r>
      <w:r w:rsidRPr="008A3B88">
        <w:rPr>
          <w:rFonts w:ascii="Arial" w:hAnsi="Arial" w:cs="Arial"/>
        </w:rPr>
        <w:t xml:space="preserve"> large companies to integrate sustainable practices in goods production. (United Nations, n.d.). </w:t>
      </w:r>
    </w:p>
    <w:p w14:paraId="33D07B51" w14:textId="7E0FFD29" w:rsidR="0035439C" w:rsidRPr="008A3B88" w:rsidRDefault="0035439C" w:rsidP="002C5FD4">
      <w:pPr>
        <w:tabs>
          <w:tab w:val="left" w:pos="1086"/>
        </w:tabs>
        <w:spacing w:line="360" w:lineRule="auto"/>
        <w:rPr>
          <w:rFonts w:ascii="Arial" w:hAnsi="Arial" w:cs="Arial"/>
        </w:rPr>
      </w:pPr>
      <w:r w:rsidRPr="008A3B88">
        <w:rPr>
          <w:rFonts w:ascii="Arial" w:hAnsi="Arial" w:cs="Arial"/>
        </w:rPr>
        <w:t xml:space="preserve">Goals 13, 14 and 15 refer to climate action and preserving both </w:t>
      </w:r>
      <w:r w:rsidR="00CA3C27" w:rsidRPr="008A3B88">
        <w:rPr>
          <w:rFonts w:ascii="Arial" w:hAnsi="Arial" w:cs="Arial"/>
        </w:rPr>
        <w:t xml:space="preserve">aquatic and terrestrial </w:t>
      </w:r>
      <w:r w:rsidRPr="008A3B88">
        <w:rPr>
          <w:rFonts w:ascii="Arial" w:hAnsi="Arial" w:cs="Arial"/>
        </w:rPr>
        <w:t>animal welfare</w:t>
      </w:r>
      <w:r w:rsidR="00CA3C27" w:rsidRPr="008A3B88">
        <w:rPr>
          <w:rFonts w:ascii="Arial" w:hAnsi="Arial" w:cs="Arial"/>
        </w:rPr>
        <w:t>. It is desired that by 2030 climate change measures will be implemented as national policies. Targets for future are referring to raising awareness in climate change mitigation. (United Nations, 2022d).</w:t>
      </w:r>
    </w:p>
    <w:p w14:paraId="3FE114E6" w14:textId="605DDD0C" w:rsidR="00CA3C27" w:rsidRPr="008A3B88" w:rsidRDefault="00CA3C27" w:rsidP="002C5FD4">
      <w:pPr>
        <w:spacing w:line="360" w:lineRule="auto"/>
        <w:rPr>
          <w:rFonts w:ascii="Arial" w:hAnsi="Arial" w:cs="Arial"/>
        </w:rPr>
      </w:pPr>
      <w:r w:rsidRPr="008A3B88">
        <w:rPr>
          <w:rFonts w:ascii="Arial" w:hAnsi="Arial" w:cs="Arial"/>
        </w:rPr>
        <w:t>Goal 16, Peace, Justice, and Strong Institutions. This goal aims in implementing equal access to justice for all by developing effective and transparent institutions at all levels of justice. (United Nations, 2022e).</w:t>
      </w:r>
    </w:p>
    <w:p w14:paraId="7702B0E2" w14:textId="063E6181" w:rsidR="00CA3C27" w:rsidRPr="008A3B88" w:rsidRDefault="00CA3C27" w:rsidP="002C5FD4">
      <w:pPr>
        <w:spacing w:line="360" w:lineRule="auto"/>
        <w:rPr>
          <w:rFonts w:ascii="Arial" w:hAnsi="Arial" w:cs="Arial"/>
        </w:rPr>
      </w:pPr>
      <w:r w:rsidRPr="008A3B88">
        <w:rPr>
          <w:rFonts w:ascii="Arial" w:hAnsi="Arial" w:cs="Arial"/>
        </w:rPr>
        <w:t xml:space="preserve">Goal 17, </w:t>
      </w:r>
      <w:r w:rsidR="00707E0F" w:rsidRPr="008A3B88">
        <w:rPr>
          <w:rFonts w:ascii="Arial" w:hAnsi="Arial" w:cs="Arial"/>
        </w:rPr>
        <w:t>Partnership for the Goals</w:t>
      </w:r>
      <w:r w:rsidR="000E4570" w:rsidRPr="008A3B88">
        <w:rPr>
          <w:rFonts w:ascii="Arial" w:hAnsi="Arial" w:cs="Arial"/>
        </w:rPr>
        <w:t xml:space="preserve">, containing 19 targets. </w:t>
      </w:r>
      <w:r w:rsidR="00707E0F" w:rsidRPr="008A3B88">
        <w:rPr>
          <w:rFonts w:ascii="Arial" w:hAnsi="Arial" w:cs="Arial"/>
        </w:rPr>
        <w:t xml:space="preserve">This goal is set to mobilize developed countries in supporting financially developing countries sharing the UN SDGs pledge. Financial support in the form of debt distress reliefs should come from developed countries and be aimed at poor nations in the efforts of attaining long-term debt sustainability. Another important target is the implementation of investment promotion and international cooperation on offering access to science and technology to the least developed countries. </w:t>
      </w:r>
    </w:p>
    <w:p w14:paraId="4D8F2923" w14:textId="4C2494AB" w:rsidR="0059409C" w:rsidRPr="008A3B88" w:rsidRDefault="0059409C" w:rsidP="002C5FD4">
      <w:pPr>
        <w:spacing w:line="360" w:lineRule="auto"/>
        <w:rPr>
          <w:rFonts w:ascii="Arial" w:hAnsi="Arial" w:cs="Arial"/>
        </w:rPr>
      </w:pPr>
      <w:r w:rsidRPr="008A3B88">
        <w:rPr>
          <w:rFonts w:ascii="Arial" w:hAnsi="Arial" w:cs="Arial"/>
        </w:rPr>
        <w:t>Developed nations should implement, under the 17</w:t>
      </w:r>
      <w:r w:rsidRPr="008A3B88">
        <w:rPr>
          <w:rFonts w:ascii="Arial" w:hAnsi="Arial" w:cs="Arial"/>
          <w:vertAlign w:val="superscript"/>
        </w:rPr>
        <w:t>th</w:t>
      </w:r>
      <w:r w:rsidRPr="008A3B88">
        <w:rPr>
          <w:rFonts w:ascii="Arial" w:hAnsi="Arial" w:cs="Arial"/>
        </w:rPr>
        <w:t xml:space="preserve"> goal targets, effective support to poorer nation that enables them to apply all policies and strategies towards achieving SDGs by applying North-South, </w:t>
      </w:r>
      <w:r w:rsidR="000E4570" w:rsidRPr="008A3B88">
        <w:rPr>
          <w:rFonts w:ascii="Arial" w:hAnsi="Arial" w:cs="Arial"/>
        </w:rPr>
        <w:t>South</w:t>
      </w:r>
      <w:r w:rsidRPr="008A3B88">
        <w:rPr>
          <w:rFonts w:ascii="Arial" w:hAnsi="Arial" w:cs="Arial"/>
        </w:rPr>
        <w:t xml:space="preserve">-South triangular cooperation. </w:t>
      </w:r>
      <w:r w:rsidR="000E4570" w:rsidRPr="008A3B88">
        <w:rPr>
          <w:rFonts w:ascii="Arial" w:hAnsi="Arial" w:cs="Arial"/>
        </w:rPr>
        <w:t xml:space="preserve">Developed countries are also encouraged to promote public, </w:t>
      </w:r>
      <w:r w:rsidR="006E4373" w:rsidRPr="008A3B88">
        <w:rPr>
          <w:rFonts w:ascii="Arial" w:hAnsi="Arial" w:cs="Arial"/>
        </w:rPr>
        <w:t>private,</w:t>
      </w:r>
      <w:r w:rsidR="000E4570" w:rsidRPr="008A3B88">
        <w:rPr>
          <w:rFonts w:ascii="Arial" w:hAnsi="Arial" w:cs="Arial"/>
        </w:rPr>
        <w:t xml:space="preserve"> and civil society multi stakeholder partnerships with developing states. This would lead to global microeconomic stability and policy coordination. All these targets achievement should be aimed to be implemented </w:t>
      </w:r>
      <w:r w:rsidR="00285862" w:rsidRPr="008A3B88">
        <w:rPr>
          <w:rFonts w:ascii="Arial" w:hAnsi="Arial" w:cs="Arial"/>
        </w:rPr>
        <w:t xml:space="preserve">in a rule-based, </w:t>
      </w:r>
      <w:r w:rsidR="006E4373" w:rsidRPr="008A3B88">
        <w:rPr>
          <w:rFonts w:ascii="Arial" w:hAnsi="Arial" w:cs="Arial"/>
        </w:rPr>
        <w:t>non-discriminatory,</w:t>
      </w:r>
      <w:r w:rsidR="00285862" w:rsidRPr="008A3B88">
        <w:rPr>
          <w:rFonts w:ascii="Arial" w:hAnsi="Arial" w:cs="Arial"/>
        </w:rPr>
        <w:t xml:space="preserve"> and equitable environment between the two categories of countries. (United Nations, 2021). </w:t>
      </w:r>
    </w:p>
    <w:p w14:paraId="6C9FE090" w14:textId="77777777" w:rsidR="00B11272" w:rsidRPr="008A3B88" w:rsidRDefault="00B11272" w:rsidP="002C5FD4">
      <w:pPr>
        <w:tabs>
          <w:tab w:val="left" w:pos="1086"/>
        </w:tabs>
        <w:spacing w:line="360" w:lineRule="auto"/>
        <w:rPr>
          <w:rFonts w:ascii="Arial" w:hAnsi="Arial" w:cs="Arial"/>
        </w:rPr>
      </w:pPr>
    </w:p>
    <w:p w14:paraId="6BC18E21" w14:textId="77777777" w:rsidR="00FF5ABC" w:rsidRPr="008A3B88" w:rsidRDefault="00FF5ABC" w:rsidP="002C5FD4">
      <w:pPr>
        <w:pStyle w:val="Heading1"/>
        <w:spacing w:line="360" w:lineRule="auto"/>
        <w:rPr>
          <w:rFonts w:ascii="Arial" w:hAnsi="Arial" w:cs="Arial"/>
          <w:color w:val="auto"/>
          <w:sz w:val="22"/>
          <w:szCs w:val="22"/>
        </w:rPr>
      </w:pPr>
    </w:p>
    <w:p w14:paraId="0B25EAA4" w14:textId="77777777" w:rsidR="00FF5ABC" w:rsidRPr="008A3B88" w:rsidRDefault="00FF5ABC" w:rsidP="00FF5ABC">
      <w:pPr>
        <w:rPr>
          <w:rFonts w:ascii="Arial" w:hAnsi="Arial" w:cs="Arial"/>
        </w:rPr>
      </w:pPr>
    </w:p>
    <w:p w14:paraId="1DD685CC" w14:textId="56934B6E" w:rsidR="00285862" w:rsidRPr="008A3B88" w:rsidRDefault="00285862" w:rsidP="002C5FD4">
      <w:pPr>
        <w:pStyle w:val="Heading1"/>
        <w:spacing w:line="360" w:lineRule="auto"/>
        <w:rPr>
          <w:rFonts w:ascii="Arial" w:hAnsi="Arial" w:cs="Arial"/>
          <w:color w:val="auto"/>
          <w:sz w:val="22"/>
          <w:szCs w:val="22"/>
        </w:rPr>
      </w:pPr>
      <w:bookmarkStart w:id="2" w:name="_Toc134038676"/>
      <w:r w:rsidRPr="008A3B88">
        <w:rPr>
          <w:rFonts w:ascii="Arial" w:hAnsi="Arial" w:cs="Arial"/>
          <w:color w:val="auto"/>
          <w:sz w:val="22"/>
          <w:szCs w:val="22"/>
        </w:rPr>
        <w:lastRenderedPageBreak/>
        <w:t>UK governmental policies and initiatives in meeting the SDGs</w:t>
      </w:r>
      <w:bookmarkEnd w:id="2"/>
      <w:r w:rsidRPr="008A3B88">
        <w:rPr>
          <w:rFonts w:ascii="Arial" w:hAnsi="Arial" w:cs="Arial"/>
          <w:color w:val="auto"/>
          <w:sz w:val="22"/>
          <w:szCs w:val="22"/>
        </w:rPr>
        <w:t xml:space="preserve"> </w:t>
      </w:r>
    </w:p>
    <w:p w14:paraId="3340F2B0" w14:textId="77777777" w:rsidR="00077F1A" w:rsidRPr="008A3B88" w:rsidRDefault="00077F1A" w:rsidP="002C5FD4">
      <w:pPr>
        <w:spacing w:line="360" w:lineRule="auto"/>
        <w:rPr>
          <w:rFonts w:ascii="Arial" w:hAnsi="Arial" w:cs="Arial"/>
        </w:rPr>
      </w:pPr>
    </w:p>
    <w:p w14:paraId="036B697E" w14:textId="1A6573F9" w:rsidR="00077F1A" w:rsidRPr="008A3B88" w:rsidRDefault="00077F1A" w:rsidP="002C5FD4">
      <w:pPr>
        <w:spacing w:line="360" w:lineRule="auto"/>
        <w:rPr>
          <w:rFonts w:ascii="Arial" w:hAnsi="Arial" w:cs="Arial"/>
        </w:rPr>
      </w:pPr>
      <w:r w:rsidRPr="008A3B88">
        <w:rPr>
          <w:rFonts w:ascii="Arial" w:hAnsi="Arial" w:cs="Arial"/>
        </w:rPr>
        <w:t xml:space="preserve">UKs overall performance in delivering SDGs in 2022 shows that it is only performing on 17 per cent </w:t>
      </w:r>
      <w:r w:rsidR="00AC5310" w:rsidRPr="008A3B88">
        <w:rPr>
          <w:rFonts w:ascii="Arial" w:hAnsi="Arial" w:cs="Arial"/>
        </w:rPr>
        <w:t xml:space="preserve">of </w:t>
      </w:r>
      <w:r w:rsidRPr="008A3B88">
        <w:rPr>
          <w:rFonts w:ascii="Arial" w:hAnsi="Arial" w:cs="Arial"/>
        </w:rPr>
        <w:t>169 total targets, this percentage having a domestic delivery. 2018 compared dat</w:t>
      </w:r>
      <w:r w:rsidR="006E4373" w:rsidRPr="008A3B88">
        <w:rPr>
          <w:rFonts w:ascii="Arial" w:hAnsi="Arial" w:cs="Arial"/>
        </w:rPr>
        <w:t>a</w:t>
      </w:r>
      <w:r w:rsidRPr="008A3B88">
        <w:rPr>
          <w:rFonts w:ascii="Arial" w:hAnsi="Arial" w:cs="Arial"/>
        </w:rPr>
        <w:t xml:space="preserve"> show improvements have been made on 23 targets but there have been regressions registered on 18 targets, 65 red and amber targets remaining unchanged. Research also shows that no new Voluntary National Reviews have not been undertaken since 2019. Cardiff University (2022). </w:t>
      </w:r>
    </w:p>
    <w:p w14:paraId="382A4599" w14:textId="6F74215C" w:rsidR="00285862" w:rsidRPr="008A3B88" w:rsidRDefault="00285862" w:rsidP="002C5FD4">
      <w:pPr>
        <w:tabs>
          <w:tab w:val="left" w:pos="1086"/>
        </w:tabs>
        <w:spacing w:line="360" w:lineRule="auto"/>
        <w:rPr>
          <w:rFonts w:ascii="Arial" w:hAnsi="Arial" w:cs="Arial"/>
        </w:rPr>
      </w:pPr>
      <w:r w:rsidRPr="008A3B88">
        <w:rPr>
          <w:rFonts w:ascii="Arial" w:hAnsi="Arial" w:cs="Arial"/>
        </w:rPr>
        <w:t>UK is committed in delivering and implementing the SDGs and believes the most efficient way is by setting up a planned activity for individual Government department. UK is sett to contribute internationally to deliver the SDGs and to deliver them on a national level. To quantify progress, UK has undergone a Voluntary National Review in 2019 that was presented at the UN in the same year.</w:t>
      </w:r>
      <w:r w:rsidR="00D300D0" w:rsidRPr="008A3B88">
        <w:rPr>
          <w:rFonts w:ascii="Arial" w:hAnsi="Arial" w:cs="Arial"/>
        </w:rPr>
        <w:t xml:space="preserve"> (UK Government, 2021).</w:t>
      </w:r>
      <w:r w:rsidRPr="008A3B88">
        <w:rPr>
          <w:rFonts w:ascii="Arial" w:hAnsi="Arial" w:cs="Arial"/>
        </w:rPr>
        <w:t xml:space="preserve"> </w:t>
      </w:r>
    </w:p>
    <w:p w14:paraId="0CA6AD27" w14:textId="48F3B4C9" w:rsidR="00AC7FE9" w:rsidRPr="008A3B88" w:rsidRDefault="00D300D0" w:rsidP="002C5FD4">
      <w:pPr>
        <w:tabs>
          <w:tab w:val="left" w:pos="1086"/>
        </w:tabs>
        <w:spacing w:line="360" w:lineRule="auto"/>
        <w:rPr>
          <w:rFonts w:ascii="Arial" w:hAnsi="Arial" w:cs="Arial"/>
        </w:rPr>
      </w:pPr>
      <w:r w:rsidRPr="008A3B88">
        <w:rPr>
          <w:rFonts w:ascii="Arial" w:hAnsi="Arial" w:cs="Arial"/>
        </w:rPr>
        <w:t xml:space="preserve">Aiming to achieve goal 3, The UK has actioned a Department of Health and Social Care Outcome Delivery Plan: 2021 to 2022 to “improve healthcare outcomes through a supported workforce fit for the future”. This was a result of the negative impact Covid-19 had on HSC during 2020 and 2021 in the UK.  This strategy included outcomes that contributed to </w:t>
      </w:r>
      <w:r w:rsidR="003C7ECE" w:rsidRPr="008A3B88">
        <w:rPr>
          <w:rFonts w:ascii="Arial" w:hAnsi="Arial" w:cs="Arial"/>
        </w:rPr>
        <w:t>improving</w:t>
      </w:r>
      <w:r w:rsidRPr="008A3B88">
        <w:rPr>
          <w:rFonts w:ascii="Arial" w:hAnsi="Arial" w:cs="Arial"/>
        </w:rPr>
        <w:t xml:space="preserve"> UKs delivery and implementing of goal 3 by</w:t>
      </w:r>
      <w:r w:rsidR="003C7ECE" w:rsidRPr="008A3B88">
        <w:rPr>
          <w:rFonts w:ascii="Arial" w:hAnsi="Arial" w:cs="Arial"/>
        </w:rPr>
        <w:t xml:space="preserve"> improving levels of both preparedness and health emergencies response. Factors influencing this were the </w:t>
      </w:r>
      <w:r w:rsidR="00AC7FE9" w:rsidRPr="008A3B88">
        <w:rPr>
          <w:rFonts w:ascii="Arial" w:hAnsi="Arial" w:cs="Arial"/>
        </w:rPr>
        <w:t>supply and</w:t>
      </w:r>
      <w:r w:rsidR="003C7ECE" w:rsidRPr="008A3B88">
        <w:rPr>
          <w:rFonts w:ascii="Arial" w:hAnsi="Arial" w:cs="Arial"/>
        </w:rPr>
        <w:t xml:space="preserve"> deployment of vaccines, facilitating mass testing and contact tracing whilst adding extra layers of protection for most vulnerable.</w:t>
      </w:r>
      <w:r w:rsidR="00AC7FE9" w:rsidRPr="008A3B88">
        <w:rPr>
          <w:rFonts w:ascii="Arial" w:hAnsi="Arial" w:cs="Arial"/>
        </w:rPr>
        <w:t xml:space="preserve"> Data shows that the percentage reached of identified close contact was over 86 per cent end of June 2021 and over 84 per cent mid-June 2021. </w:t>
      </w:r>
      <w:r w:rsidR="0065242F" w:rsidRPr="008A3B88">
        <w:rPr>
          <w:rFonts w:ascii="Arial" w:hAnsi="Arial" w:cs="Arial"/>
        </w:rPr>
        <w:t>At</w:t>
      </w:r>
      <w:r w:rsidR="00AC7FE9" w:rsidRPr="008A3B88">
        <w:rPr>
          <w:rFonts w:ascii="Arial" w:hAnsi="Arial" w:cs="Arial"/>
        </w:rPr>
        <w:t xml:space="preserve"> the same time, 91 per cent of close contacts reached were told to self-isolate within three days. </w:t>
      </w:r>
    </w:p>
    <w:p w14:paraId="6C2A26B8" w14:textId="77777777" w:rsidR="00AC7FE9" w:rsidRPr="008A3B88" w:rsidRDefault="00AC7FE9" w:rsidP="002C5FD4">
      <w:pPr>
        <w:tabs>
          <w:tab w:val="left" w:pos="1086"/>
        </w:tabs>
        <w:spacing w:line="360" w:lineRule="auto"/>
        <w:rPr>
          <w:rFonts w:ascii="Arial" w:hAnsi="Arial" w:cs="Arial"/>
        </w:rPr>
      </w:pPr>
      <w:r w:rsidRPr="008A3B88">
        <w:rPr>
          <w:rFonts w:ascii="Arial" w:hAnsi="Arial" w:cs="Arial"/>
        </w:rPr>
        <w:t>Other targets reached by the UK supporting the delivery and implementation of Goal 3 was reducing stillbirths or neonatal deaths. Data shows both decreased with 25 respectively 29 per cent in 2019 compared to the year 2010.</w:t>
      </w:r>
    </w:p>
    <w:p w14:paraId="16C138B2" w14:textId="0DC3C607" w:rsidR="00D300D0" w:rsidRPr="008A3B88" w:rsidRDefault="0065242F" w:rsidP="002C5FD4">
      <w:pPr>
        <w:tabs>
          <w:tab w:val="left" w:pos="1086"/>
        </w:tabs>
        <w:spacing w:line="360" w:lineRule="auto"/>
        <w:rPr>
          <w:rFonts w:ascii="Arial" w:hAnsi="Arial" w:cs="Arial"/>
        </w:rPr>
      </w:pPr>
      <w:r w:rsidRPr="008A3B88">
        <w:rPr>
          <w:rFonts w:ascii="Arial" w:hAnsi="Arial" w:cs="Arial"/>
        </w:rPr>
        <w:t xml:space="preserve">Having the aim of ensuring healthy lives and well-being for all ages, the UK has built a programme for elective recovery and transformation in the HSC system. Measurements for early diagnosis and treatment for major conditions like cancer have been delivered in past years in the Cancer Strategy and </w:t>
      </w:r>
      <w:r w:rsidR="006E4373" w:rsidRPr="008A3B88">
        <w:rPr>
          <w:rFonts w:ascii="Arial" w:hAnsi="Arial" w:cs="Arial"/>
        </w:rPr>
        <w:t>Long-Term</w:t>
      </w:r>
      <w:r w:rsidRPr="008A3B88">
        <w:rPr>
          <w:rFonts w:ascii="Arial" w:hAnsi="Arial" w:cs="Arial"/>
        </w:rPr>
        <w:t xml:space="preserve"> Plan. Data shows these measures have significantly increase survival rates to 75 per cent in patients diagnosed at stages 1 and 2. </w:t>
      </w:r>
      <w:r w:rsidR="003C7ECE" w:rsidRPr="008A3B88">
        <w:rPr>
          <w:rFonts w:ascii="Arial" w:hAnsi="Arial" w:cs="Arial"/>
        </w:rPr>
        <w:t xml:space="preserve">(Department of Health and Social Care, 2021). </w:t>
      </w:r>
    </w:p>
    <w:p w14:paraId="293DD001" w14:textId="77777777" w:rsidR="005F6371" w:rsidRPr="008A3B88" w:rsidRDefault="0065242F" w:rsidP="002C5FD4">
      <w:pPr>
        <w:tabs>
          <w:tab w:val="left" w:pos="1086"/>
        </w:tabs>
        <w:spacing w:line="360" w:lineRule="auto"/>
        <w:rPr>
          <w:rFonts w:ascii="Arial" w:hAnsi="Arial" w:cs="Arial"/>
        </w:rPr>
      </w:pPr>
      <w:r w:rsidRPr="008A3B88">
        <w:rPr>
          <w:rFonts w:ascii="Arial" w:hAnsi="Arial" w:cs="Arial"/>
        </w:rPr>
        <w:t xml:space="preserve">To facilitate meeting Goal 4 targets, the UK has shown strategies implemented in supporting vulnerable and disadvantaged children and young people </w:t>
      </w:r>
      <w:r w:rsidR="0084487C" w:rsidRPr="008A3B88">
        <w:rPr>
          <w:rFonts w:ascii="Arial" w:hAnsi="Arial" w:cs="Arial"/>
        </w:rPr>
        <w:t xml:space="preserve">with the help of inclusive high </w:t>
      </w:r>
      <w:r w:rsidR="0084487C" w:rsidRPr="008A3B88">
        <w:rPr>
          <w:rFonts w:ascii="Arial" w:hAnsi="Arial" w:cs="Arial"/>
        </w:rPr>
        <w:lastRenderedPageBreak/>
        <w:t xml:space="preserve">quality local services. This is a Department for Education (DfE) delivery plan for 2021 and 2022. The aim of this initiative is to offer a concrete start in life and opportunities for children whilst protecting the most vulnerable. </w:t>
      </w:r>
    </w:p>
    <w:p w14:paraId="4E80953D" w14:textId="05159D3D" w:rsidR="0065242F" w:rsidRPr="008A3B88" w:rsidRDefault="0084487C" w:rsidP="002C5FD4">
      <w:pPr>
        <w:tabs>
          <w:tab w:val="left" w:pos="1086"/>
        </w:tabs>
        <w:spacing w:line="360" w:lineRule="auto"/>
        <w:rPr>
          <w:rFonts w:ascii="Arial" w:hAnsi="Arial" w:cs="Arial"/>
        </w:rPr>
      </w:pPr>
      <w:r w:rsidRPr="008A3B88">
        <w:rPr>
          <w:rFonts w:ascii="Arial" w:hAnsi="Arial" w:cs="Arial"/>
        </w:rPr>
        <w:t xml:space="preserve">The vision of the initiative is to enable children reaching their educational potential whilst the DfE ensuring high levels of care and standards of education are met. Data shows that </w:t>
      </w:r>
      <w:r w:rsidR="005F6371" w:rsidRPr="008A3B88">
        <w:rPr>
          <w:rFonts w:ascii="Arial" w:hAnsi="Arial" w:cs="Arial"/>
        </w:rPr>
        <w:t xml:space="preserve">consistent number of achievements are reached after completion of educational apprenticeships since 2017 to 2020. It is also taken into consideration the impact of Covid-19 pandemic in the year 2020. </w:t>
      </w:r>
    </w:p>
    <w:p w14:paraId="0FF6CD52" w14:textId="5EDFEC4F" w:rsidR="005F6371" w:rsidRPr="008A3B88" w:rsidRDefault="005F6371" w:rsidP="002C5FD4">
      <w:pPr>
        <w:tabs>
          <w:tab w:val="left" w:pos="1086"/>
        </w:tabs>
        <w:spacing w:line="360" w:lineRule="auto"/>
        <w:rPr>
          <w:rFonts w:ascii="Arial" w:hAnsi="Arial" w:cs="Arial"/>
        </w:rPr>
      </w:pPr>
      <w:r w:rsidRPr="008A3B88">
        <w:rPr>
          <w:rFonts w:ascii="Arial" w:hAnsi="Arial" w:cs="Arial"/>
        </w:rPr>
        <w:t xml:space="preserve">Educational programmes like science,, </w:t>
      </w:r>
      <w:r w:rsidR="00FD0F02" w:rsidRPr="008A3B88">
        <w:rPr>
          <w:rFonts w:ascii="Arial" w:hAnsi="Arial" w:cs="Arial"/>
        </w:rPr>
        <w:t>technology,</w:t>
      </w:r>
      <w:r w:rsidRPr="008A3B88">
        <w:rPr>
          <w:rFonts w:ascii="Arial" w:hAnsi="Arial" w:cs="Arial"/>
        </w:rPr>
        <w:t xml:space="preserve"> engineering and maths have expanded through the Institute of Technology to every region in the country to help increase the technical skills. </w:t>
      </w:r>
    </w:p>
    <w:p w14:paraId="71255D12" w14:textId="7554B7A1" w:rsidR="005F6371" w:rsidRPr="008A3B88" w:rsidRDefault="005F6371" w:rsidP="002C5FD4">
      <w:pPr>
        <w:tabs>
          <w:tab w:val="left" w:pos="1086"/>
        </w:tabs>
        <w:spacing w:line="360" w:lineRule="auto"/>
        <w:rPr>
          <w:rFonts w:ascii="Arial" w:hAnsi="Arial" w:cs="Arial"/>
        </w:rPr>
      </w:pPr>
      <w:r w:rsidRPr="008A3B88">
        <w:rPr>
          <w:rFonts w:ascii="Arial" w:hAnsi="Arial" w:cs="Arial"/>
        </w:rPr>
        <w:t xml:space="preserve">With the Skills Accelerator: Strategic Development Funding 2021/2022 plan local employers will help address local priorities necessity for developing specific skills. </w:t>
      </w:r>
      <w:r w:rsidR="008507E6" w:rsidRPr="008A3B88">
        <w:rPr>
          <w:rFonts w:ascii="Arial" w:hAnsi="Arial" w:cs="Arial"/>
        </w:rPr>
        <w:t xml:space="preserve">Department for education (2021). </w:t>
      </w:r>
    </w:p>
    <w:p w14:paraId="2F643737" w14:textId="39D3007F" w:rsidR="008507E6" w:rsidRPr="008A3B88" w:rsidRDefault="008507E6" w:rsidP="002C5FD4">
      <w:pPr>
        <w:tabs>
          <w:tab w:val="left" w:pos="1086"/>
        </w:tabs>
        <w:spacing w:line="360" w:lineRule="auto"/>
        <w:rPr>
          <w:rFonts w:ascii="Arial" w:hAnsi="Arial" w:cs="Arial"/>
        </w:rPr>
      </w:pPr>
      <w:r w:rsidRPr="008A3B88">
        <w:rPr>
          <w:rFonts w:ascii="Arial" w:hAnsi="Arial" w:cs="Arial"/>
        </w:rPr>
        <w:t>In support of delivering targets part of Goal 17, the UK has developed a strategy in 2020 “Building a trusted, modern tax administration”. This strategy aimed to support greater economic governmental aims with the help of the right tax administration system. These funds are directed towards building public sector services like schools and hospitals</w:t>
      </w:r>
      <w:r w:rsidR="00DC2BD7" w:rsidRPr="008A3B88">
        <w:rPr>
          <w:rFonts w:ascii="Arial" w:hAnsi="Arial" w:cs="Arial"/>
        </w:rPr>
        <w:t>. (HM Revenue and Customs, 2021).</w:t>
      </w:r>
    </w:p>
    <w:p w14:paraId="54BBAEFB" w14:textId="77777777" w:rsidR="00FF5ABC" w:rsidRPr="008A3B88" w:rsidRDefault="00FF5ABC" w:rsidP="002C5FD4">
      <w:pPr>
        <w:tabs>
          <w:tab w:val="left" w:pos="1086"/>
        </w:tabs>
        <w:spacing w:line="360" w:lineRule="auto"/>
        <w:rPr>
          <w:rFonts w:ascii="Arial" w:hAnsi="Arial" w:cs="Arial"/>
        </w:rPr>
      </w:pPr>
    </w:p>
    <w:p w14:paraId="54D20AB4" w14:textId="5FD0A157" w:rsidR="00AC5310" w:rsidRPr="008A3B88" w:rsidRDefault="00DC2BD7" w:rsidP="00FF5ABC">
      <w:pPr>
        <w:pStyle w:val="Heading1"/>
        <w:spacing w:line="360" w:lineRule="auto"/>
        <w:rPr>
          <w:rFonts w:ascii="Arial" w:hAnsi="Arial" w:cs="Arial"/>
          <w:color w:val="auto"/>
          <w:sz w:val="22"/>
          <w:szCs w:val="22"/>
        </w:rPr>
      </w:pPr>
      <w:bookmarkStart w:id="3" w:name="_Toc134038677"/>
      <w:r w:rsidRPr="008A3B88">
        <w:rPr>
          <w:rFonts w:ascii="Arial" w:hAnsi="Arial" w:cs="Arial"/>
          <w:color w:val="auto"/>
          <w:sz w:val="22"/>
          <w:szCs w:val="22"/>
        </w:rPr>
        <w:t>London</w:t>
      </w:r>
      <w:bookmarkEnd w:id="3"/>
      <w:r w:rsidRPr="008A3B88">
        <w:rPr>
          <w:rFonts w:ascii="Arial" w:hAnsi="Arial" w:cs="Arial"/>
          <w:color w:val="auto"/>
          <w:sz w:val="22"/>
          <w:szCs w:val="22"/>
        </w:rPr>
        <w:t xml:space="preserve"> </w:t>
      </w:r>
    </w:p>
    <w:p w14:paraId="2E470B8A" w14:textId="77777777" w:rsidR="00FF5ABC" w:rsidRPr="008A3B88" w:rsidRDefault="00FF5ABC" w:rsidP="00FF5ABC">
      <w:pPr>
        <w:rPr>
          <w:rFonts w:ascii="Arial" w:hAnsi="Arial" w:cs="Arial"/>
        </w:rPr>
      </w:pPr>
    </w:p>
    <w:p w14:paraId="5BBEA92F" w14:textId="33FCBAD1" w:rsidR="00DC2BD7" w:rsidRPr="008A3B88" w:rsidRDefault="00DC2BD7" w:rsidP="002C5FD4">
      <w:pPr>
        <w:tabs>
          <w:tab w:val="left" w:pos="1086"/>
        </w:tabs>
        <w:spacing w:line="360" w:lineRule="auto"/>
        <w:rPr>
          <w:rFonts w:ascii="Arial" w:hAnsi="Arial" w:cs="Arial"/>
        </w:rPr>
      </w:pPr>
      <w:r w:rsidRPr="008A3B88">
        <w:rPr>
          <w:rFonts w:ascii="Arial" w:hAnsi="Arial" w:cs="Arial"/>
        </w:rPr>
        <w:t>London is the capital of the United Kingdom and its largest city</w:t>
      </w:r>
      <w:r w:rsidR="009D593B" w:rsidRPr="008A3B88">
        <w:rPr>
          <w:rFonts w:ascii="Arial" w:hAnsi="Arial" w:cs="Arial"/>
        </w:rPr>
        <w:t>, l</w:t>
      </w:r>
      <w:r w:rsidRPr="008A3B88">
        <w:rPr>
          <w:rFonts w:ascii="Arial" w:hAnsi="Arial" w:cs="Arial"/>
        </w:rPr>
        <w:t xml:space="preserve">ocated in the south-east part of England. (Britannica, 2020). The city is home of close to 9 million people. (Greater London Authority, 2021). </w:t>
      </w:r>
    </w:p>
    <w:p w14:paraId="5404FA2A" w14:textId="460F677E" w:rsidR="00504341" w:rsidRPr="008A3B88" w:rsidRDefault="00504341" w:rsidP="002C5FD4">
      <w:pPr>
        <w:tabs>
          <w:tab w:val="left" w:pos="1086"/>
        </w:tabs>
        <w:spacing w:line="360" w:lineRule="auto"/>
        <w:rPr>
          <w:rFonts w:ascii="Arial" w:hAnsi="Arial" w:cs="Arial"/>
        </w:rPr>
      </w:pPr>
      <w:r w:rsidRPr="008A3B88">
        <w:rPr>
          <w:rFonts w:ascii="Arial" w:hAnsi="Arial" w:cs="Arial"/>
        </w:rPr>
        <w:t xml:space="preserve">London is formed out of 32 boroughs plus City of London. </w:t>
      </w:r>
      <w:r w:rsidR="0059053A" w:rsidRPr="008A3B88">
        <w:rPr>
          <w:rFonts w:ascii="Arial" w:hAnsi="Arial" w:cs="Arial"/>
        </w:rPr>
        <w:t xml:space="preserve">(London Datastore, n.d.). </w:t>
      </w:r>
    </w:p>
    <w:p w14:paraId="5BEE8C9A" w14:textId="3D615E10" w:rsidR="00A8455B" w:rsidRPr="008A3B88" w:rsidRDefault="00A8455B" w:rsidP="002C5FD4">
      <w:pPr>
        <w:tabs>
          <w:tab w:val="left" w:pos="1086"/>
        </w:tabs>
        <w:spacing w:line="360" w:lineRule="auto"/>
        <w:rPr>
          <w:rFonts w:ascii="Arial" w:hAnsi="Arial" w:cs="Arial"/>
        </w:rPr>
      </w:pPr>
      <w:r w:rsidRPr="008A3B88">
        <w:rPr>
          <w:rFonts w:ascii="Arial" w:hAnsi="Arial" w:cs="Arial"/>
        </w:rPr>
        <w:t xml:space="preserve">London Sustainable Development Commission (LSDC) was founded in 2002 as an advisory institution for the Mayor of London on supporting the city become more sustainable. The City Hall Sustainable Development team develop strategies and carry out research in bringing sustainable changes into conventional operations. (LSDC, n.d.). </w:t>
      </w:r>
    </w:p>
    <w:p w14:paraId="03031C41" w14:textId="3E540DA7" w:rsidR="00FD0F02" w:rsidRPr="008A3B88" w:rsidRDefault="00FD0F02" w:rsidP="002C5FD4">
      <w:pPr>
        <w:tabs>
          <w:tab w:val="left" w:pos="1086"/>
        </w:tabs>
        <w:spacing w:line="360" w:lineRule="auto"/>
        <w:rPr>
          <w:rFonts w:ascii="Arial" w:hAnsi="Arial" w:cs="Arial"/>
        </w:rPr>
      </w:pPr>
      <w:r w:rsidRPr="008A3B88">
        <w:rPr>
          <w:rFonts w:ascii="Arial" w:hAnsi="Arial" w:cs="Arial"/>
        </w:rPr>
        <w:t xml:space="preserve">The SDGs in London are currently developed and have their progress analysed by the LSDC. The commission had developed 5 metrics to measure the 17 UN goals that apply </w:t>
      </w:r>
      <w:r w:rsidRPr="008A3B88">
        <w:rPr>
          <w:rFonts w:ascii="Arial" w:hAnsi="Arial" w:cs="Arial"/>
        </w:rPr>
        <w:lastRenderedPageBreak/>
        <w:t xml:space="preserve">specific to London 32 boroughs and City of London: people, prosperity, planet, peace, and partnership. The localised SDGs indicators are focusing on the collective contribution of communities and businesses, </w:t>
      </w:r>
      <w:r w:rsidR="009F787F" w:rsidRPr="008A3B88">
        <w:rPr>
          <w:rFonts w:ascii="Arial" w:hAnsi="Arial" w:cs="Arial"/>
        </w:rPr>
        <w:t>and</w:t>
      </w:r>
      <w:r w:rsidRPr="008A3B88">
        <w:rPr>
          <w:rFonts w:ascii="Arial" w:hAnsi="Arial" w:cs="Arial"/>
        </w:rPr>
        <w:t xml:space="preserve"> on local and regional government</w:t>
      </w:r>
      <w:r w:rsidR="009F787F" w:rsidRPr="008A3B88">
        <w:rPr>
          <w:rFonts w:ascii="Arial" w:hAnsi="Arial" w:cs="Arial"/>
        </w:rPr>
        <w:t>, and inter-relate with all 17 SDGs</w:t>
      </w:r>
      <w:r w:rsidRPr="008A3B88">
        <w:rPr>
          <w:rFonts w:ascii="Arial" w:hAnsi="Arial" w:cs="Arial"/>
        </w:rPr>
        <w:t xml:space="preserve">. Out of the 5 main metrics, a set of 110 </w:t>
      </w:r>
      <w:r w:rsidR="009F787F" w:rsidRPr="008A3B88">
        <w:rPr>
          <w:rFonts w:ascii="Arial" w:hAnsi="Arial" w:cs="Arial"/>
        </w:rPr>
        <w:t xml:space="preserve">localised indicators have been developed having the scope of flagging systemic inequalities and disadvantaged groups within London. This strategy will benefit the development of local specific policies. </w:t>
      </w:r>
      <w:r w:rsidR="00CA2BA6" w:rsidRPr="008A3B88">
        <w:rPr>
          <w:rFonts w:ascii="Arial" w:hAnsi="Arial" w:cs="Arial"/>
        </w:rPr>
        <w:t>(London Sustainable Development Commission, 2021</w:t>
      </w:r>
      <w:r w:rsidR="003975F3" w:rsidRPr="008A3B88">
        <w:rPr>
          <w:rFonts w:ascii="Arial" w:hAnsi="Arial" w:cs="Arial"/>
        </w:rPr>
        <w:t>a</w:t>
      </w:r>
      <w:r w:rsidR="00CA2BA6" w:rsidRPr="008A3B88">
        <w:rPr>
          <w:rFonts w:ascii="Arial" w:hAnsi="Arial" w:cs="Arial"/>
        </w:rPr>
        <w:t>)</w:t>
      </w:r>
    </w:p>
    <w:p w14:paraId="1B9BEBE8" w14:textId="632A240E" w:rsidR="00B51A4C" w:rsidRPr="008A3B88" w:rsidRDefault="00B51A4C" w:rsidP="002C5FD4">
      <w:pPr>
        <w:tabs>
          <w:tab w:val="left" w:pos="1086"/>
        </w:tabs>
        <w:spacing w:line="360" w:lineRule="auto"/>
        <w:rPr>
          <w:rFonts w:ascii="Arial" w:hAnsi="Arial" w:cs="Arial"/>
        </w:rPr>
      </w:pPr>
      <w:r w:rsidRPr="008A3B88">
        <w:rPr>
          <w:rFonts w:ascii="Arial" w:hAnsi="Arial" w:cs="Arial"/>
        </w:rPr>
        <w:t xml:space="preserve">65 per cent of SDGs development depends on governments, nationally, whilst implementation depends on local authorities and all levels of society such as public sector, </w:t>
      </w:r>
      <w:r w:rsidR="00C806FA" w:rsidRPr="008A3B88">
        <w:rPr>
          <w:rFonts w:ascii="Arial" w:hAnsi="Arial" w:cs="Arial"/>
        </w:rPr>
        <w:t>communities,</w:t>
      </w:r>
      <w:r w:rsidRPr="008A3B88">
        <w:rPr>
          <w:rFonts w:ascii="Arial" w:hAnsi="Arial" w:cs="Arial"/>
        </w:rPr>
        <w:t xml:space="preserve"> and businesses. </w:t>
      </w:r>
      <w:r w:rsidR="00C806FA" w:rsidRPr="008A3B88">
        <w:rPr>
          <w:rFonts w:ascii="Arial" w:hAnsi="Arial" w:cs="Arial"/>
        </w:rPr>
        <w:t xml:space="preserve">The tailor-made indicators are setting relevant developments for London’s context as not all 169 targets apply to the city. </w:t>
      </w:r>
      <w:r w:rsidR="00CA2BA6" w:rsidRPr="008A3B88">
        <w:rPr>
          <w:rFonts w:ascii="Arial" w:hAnsi="Arial" w:cs="Arial"/>
        </w:rPr>
        <w:t>(London Sustainable Development Commission, 2021b)</w:t>
      </w:r>
    </w:p>
    <w:p w14:paraId="74FBA5C6" w14:textId="181B0BA8" w:rsidR="00C806FA" w:rsidRPr="008A3B88" w:rsidRDefault="00C806FA" w:rsidP="002C5FD4">
      <w:pPr>
        <w:tabs>
          <w:tab w:val="left" w:pos="1086"/>
        </w:tabs>
        <w:spacing w:line="360" w:lineRule="auto"/>
        <w:rPr>
          <w:rFonts w:ascii="Arial" w:hAnsi="Arial" w:cs="Arial"/>
        </w:rPr>
      </w:pPr>
      <w:r w:rsidRPr="008A3B88">
        <w:rPr>
          <w:rFonts w:ascii="Arial" w:hAnsi="Arial" w:cs="Arial"/>
        </w:rPr>
        <w:t xml:space="preserve">SDG 3 </w:t>
      </w:r>
      <w:r w:rsidR="00CA2BA6" w:rsidRPr="008A3B88">
        <w:rPr>
          <w:rFonts w:ascii="Arial" w:hAnsi="Arial" w:cs="Arial"/>
        </w:rPr>
        <w:t>few targets are met</w:t>
      </w:r>
      <w:r w:rsidRPr="008A3B88">
        <w:rPr>
          <w:rFonts w:ascii="Arial" w:hAnsi="Arial" w:cs="Arial"/>
        </w:rPr>
        <w:t xml:space="preserve"> in London. Both suicide rates and </w:t>
      </w:r>
      <w:r w:rsidR="00CA2BA6" w:rsidRPr="008A3B88">
        <w:rPr>
          <w:rFonts w:ascii="Arial" w:hAnsi="Arial" w:cs="Arial"/>
        </w:rPr>
        <w:t>HIV prevalence are both declining since 2015 and as of 2020, whilst in the same timeframe sexually transmitted diseases has increased. Alcohol abuse remains an issue as of 2020. Another positive indicator is the birth life expectancy that has also increased sin</w:t>
      </w:r>
      <w:r w:rsidR="00393B91" w:rsidRPr="008A3B88">
        <w:rPr>
          <w:rFonts w:ascii="Arial" w:hAnsi="Arial" w:cs="Arial"/>
        </w:rPr>
        <w:t xml:space="preserve">ce 2020. </w:t>
      </w:r>
    </w:p>
    <w:p w14:paraId="0DEA1108" w14:textId="2106BF70" w:rsidR="00810C57" w:rsidRPr="008A3B88" w:rsidRDefault="00810C57" w:rsidP="002C5FD4">
      <w:pPr>
        <w:tabs>
          <w:tab w:val="left" w:pos="1086"/>
        </w:tabs>
        <w:spacing w:line="360" w:lineRule="auto"/>
        <w:rPr>
          <w:rFonts w:ascii="Arial" w:hAnsi="Arial" w:cs="Arial"/>
        </w:rPr>
      </w:pPr>
      <w:r w:rsidRPr="008A3B88">
        <w:rPr>
          <w:rFonts w:ascii="Arial" w:hAnsi="Arial" w:cs="Arial"/>
        </w:rPr>
        <w:t xml:space="preserve">Health inequalities have been rising post Covid-19 pandemic. Research shows that black and mixed raced communities have experienced deprivation during the Pandemic, same as migrants acceding healthcare services very difficult. Public Health England has addressed the issue and explained that frontline workforce was precarious during the pandemic. </w:t>
      </w:r>
    </w:p>
    <w:p w14:paraId="345463AC" w14:textId="31E715C9" w:rsidR="00393B91" w:rsidRPr="008A3B88" w:rsidRDefault="00393B91" w:rsidP="002C5FD4">
      <w:pPr>
        <w:tabs>
          <w:tab w:val="left" w:pos="1086"/>
        </w:tabs>
        <w:spacing w:line="360" w:lineRule="auto"/>
        <w:rPr>
          <w:rFonts w:ascii="Arial" w:hAnsi="Arial" w:cs="Arial"/>
        </w:rPr>
      </w:pPr>
      <w:r w:rsidRPr="008A3B88">
        <w:rPr>
          <w:rFonts w:ascii="Arial" w:hAnsi="Arial" w:cs="Arial"/>
        </w:rPr>
        <w:t xml:space="preserve">SDG 4 education results targets in key stages are also met. Since 2020 the adult population without and NVQ1 or other qualifications has also seen a fall of over 13 per cent, while </w:t>
      </w:r>
      <w:r w:rsidR="003975F3" w:rsidRPr="008A3B88">
        <w:rPr>
          <w:rFonts w:ascii="Arial" w:hAnsi="Arial" w:cs="Arial"/>
        </w:rPr>
        <w:t>youths’</w:t>
      </w:r>
      <w:r w:rsidRPr="008A3B88">
        <w:rPr>
          <w:rFonts w:ascii="Arial" w:hAnsi="Arial" w:cs="Arial"/>
        </w:rPr>
        <w:t xml:space="preserve"> statistics not enrolled in education is also falling in recent years. </w:t>
      </w:r>
      <w:r w:rsidR="00810C57" w:rsidRPr="008A3B88">
        <w:rPr>
          <w:rFonts w:ascii="Arial" w:hAnsi="Arial" w:cs="Arial"/>
        </w:rPr>
        <w:t>The SDG target however is not met as it is below 4.6</w:t>
      </w:r>
      <w:r w:rsidR="00737774" w:rsidRPr="008A3B88">
        <w:rPr>
          <w:rFonts w:ascii="Arial" w:hAnsi="Arial" w:cs="Arial"/>
        </w:rPr>
        <w:t xml:space="preserve"> with a considerably big gap between boroughs: Havering at 24.7 whilst Richmond at 6.6. </w:t>
      </w:r>
    </w:p>
    <w:p w14:paraId="37A32A3C" w14:textId="7806F78E" w:rsidR="003975F3" w:rsidRPr="008A3B88" w:rsidRDefault="00393B91" w:rsidP="002C5FD4">
      <w:pPr>
        <w:tabs>
          <w:tab w:val="left" w:pos="1086"/>
        </w:tabs>
        <w:spacing w:line="360" w:lineRule="auto"/>
        <w:rPr>
          <w:rFonts w:ascii="Arial" w:hAnsi="Arial" w:cs="Arial"/>
        </w:rPr>
      </w:pPr>
      <w:r w:rsidRPr="008A3B88">
        <w:rPr>
          <w:rFonts w:ascii="Arial" w:hAnsi="Arial" w:cs="Arial"/>
        </w:rPr>
        <w:t xml:space="preserve">London </w:t>
      </w:r>
      <w:r w:rsidR="003975F3" w:rsidRPr="008A3B88">
        <w:rPr>
          <w:rFonts w:ascii="Arial" w:hAnsi="Arial" w:cs="Arial"/>
        </w:rPr>
        <w:t>was</w:t>
      </w:r>
      <w:r w:rsidRPr="008A3B88">
        <w:rPr>
          <w:rFonts w:ascii="Arial" w:hAnsi="Arial" w:cs="Arial"/>
        </w:rPr>
        <w:t xml:space="preserve"> underperforming in enforcing equality across its boroughs as there are discrepancies when discussing access to free school meals </w:t>
      </w:r>
      <w:r w:rsidR="003975F3" w:rsidRPr="008A3B88">
        <w:rPr>
          <w:rFonts w:ascii="Arial" w:hAnsi="Arial" w:cs="Arial"/>
        </w:rPr>
        <w:t>as of 2020 data shows. (London Sustainable Development Commission, 2021c)</w:t>
      </w:r>
    </w:p>
    <w:p w14:paraId="7131633C" w14:textId="11DB3600" w:rsidR="00393B91" w:rsidRPr="008A3B88" w:rsidRDefault="003975F3" w:rsidP="002C5FD4">
      <w:pPr>
        <w:tabs>
          <w:tab w:val="left" w:pos="1086"/>
        </w:tabs>
        <w:spacing w:line="360" w:lineRule="auto"/>
        <w:rPr>
          <w:rFonts w:ascii="Arial" w:hAnsi="Arial" w:cs="Arial"/>
        </w:rPr>
      </w:pPr>
      <w:r w:rsidRPr="008A3B88">
        <w:rPr>
          <w:rFonts w:ascii="Arial" w:hAnsi="Arial" w:cs="Arial"/>
        </w:rPr>
        <w:t xml:space="preserve">To tackle this inequality the Mayor of London has put in place a new policy for academic year 2023-2024, making school meals free for all primary school pupils. The initiative was published under the funding for emergency cost of living support measure. </w:t>
      </w:r>
      <w:r w:rsidR="00694476" w:rsidRPr="008A3B88">
        <w:rPr>
          <w:rFonts w:ascii="Arial" w:hAnsi="Arial" w:cs="Arial"/>
        </w:rPr>
        <w:t xml:space="preserve">(London </w:t>
      </w:r>
      <w:r w:rsidR="00737774" w:rsidRPr="008A3B88">
        <w:rPr>
          <w:rFonts w:ascii="Arial" w:hAnsi="Arial" w:cs="Arial"/>
        </w:rPr>
        <w:t>Assembly,</w:t>
      </w:r>
      <w:r w:rsidR="00694476" w:rsidRPr="008A3B88">
        <w:rPr>
          <w:rFonts w:ascii="Arial" w:hAnsi="Arial" w:cs="Arial"/>
        </w:rPr>
        <w:t xml:space="preserve"> n.d.). </w:t>
      </w:r>
    </w:p>
    <w:p w14:paraId="1A8AD345" w14:textId="01CEC851" w:rsidR="00AF75FD" w:rsidRPr="008A3B88" w:rsidRDefault="00737774" w:rsidP="002C5FD4">
      <w:pPr>
        <w:tabs>
          <w:tab w:val="left" w:pos="1086"/>
        </w:tabs>
        <w:spacing w:line="360" w:lineRule="auto"/>
        <w:rPr>
          <w:rFonts w:ascii="Arial" w:hAnsi="Arial" w:cs="Arial"/>
        </w:rPr>
      </w:pPr>
      <w:r w:rsidRPr="008A3B88">
        <w:rPr>
          <w:rFonts w:ascii="Arial" w:hAnsi="Arial" w:cs="Arial"/>
        </w:rPr>
        <w:t>The 17</w:t>
      </w:r>
      <w:r w:rsidRPr="008A3B88">
        <w:rPr>
          <w:rFonts w:ascii="Arial" w:hAnsi="Arial" w:cs="Arial"/>
          <w:vertAlign w:val="superscript"/>
        </w:rPr>
        <w:t>th</w:t>
      </w:r>
      <w:r w:rsidRPr="008A3B88">
        <w:rPr>
          <w:rFonts w:ascii="Arial" w:hAnsi="Arial" w:cs="Arial"/>
        </w:rPr>
        <w:t xml:space="preserve"> goal referring to partnership takes the form of communities contributing together towards achieving all SDG related targets without an explicit framing. Some examples of </w:t>
      </w:r>
      <w:r w:rsidRPr="008A3B88">
        <w:rPr>
          <w:rFonts w:ascii="Arial" w:hAnsi="Arial" w:cs="Arial"/>
        </w:rPr>
        <w:lastRenderedPageBreak/>
        <w:t>stakeholders coming together in London for a common goal is the Thames River Watch build by scientists wanting to reduce plastic pollution of the river. The London Ch</w:t>
      </w:r>
      <w:r w:rsidR="0072245A" w:rsidRPr="008A3B88">
        <w:rPr>
          <w:rFonts w:ascii="Arial" w:hAnsi="Arial" w:cs="Arial"/>
        </w:rPr>
        <w:t>ild Poverty Alliance is a civil societies partnership aiming to reduce child poverty. The organisation influences policymakers in adopting appropriate strategies in support of their cause.  Specific SDG targets are not met by London. (London Sustainable Development Commission, 2021d)</w:t>
      </w:r>
    </w:p>
    <w:p w14:paraId="69F95CCB" w14:textId="70BA3E09" w:rsidR="00A8455B" w:rsidRPr="008A3B88" w:rsidRDefault="0072245A" w:rsidP="002C5FD4">
      <w:pPr>
        <w:pStyle w:val="Heading1"/>
        <w:spacing w:line="360" w:lineRule="auto"/>
        <w:rPr>
          <w:rFonts w:ascii="Arial" w:hAnsi="Arial" w:cs="Arial"/>
          <w:color w:val="auto"/>
          <w:sz w:val="22"/>
          <w:szCs w:val="22"/>
        </w:rPr>
      </w:pPr>
      <w:bookmarkStart w:id="4" w:name="_Toc134038678"/>
      <w:r w:rsidRPr="008A3B88">
        <w:rPr>
          <w:rFonts w:ascii="Arial" w:hAnsi="Arial" w:cs="Arial"/>
          <w:color w:val="auto"/>
          <w:sz w:val="22"/>
          <w:szCs w:val="22"/>
        </w:rPr>
        <w:t>London Local policies</w:t>
      </w:r>
      <w:bookmarkEnd w:id="4"/>
      <w:r w:rsidRPr="008A3B88">
        <w:rPr>
          <w:rFonts w:ascii="Arial" w:hAnsi="Arial" w:cs="Arial"/>
          <w:color w:val="auto"/>
          <w:sz w:val="22"/>
          <w:szCs w:val="22"/>
        </w:rPr>
        <w:t xml:space="preserve"> </w:t>
      </w:r>
    </w:p>
    <w:p w14:paraId="215C1749" w14:textId="77777777" w:rsidR="00BA5DC4" w:rsidRPr="008A3B88" w:rsidRDefault="00BA5DC4" w:rsidP="002C5FD4">
      <w:pPr>
        <w:spacing w:line="360" w:lineRule="auto"/>
        <w:rPr>
          <w:rFonts w:ascii="Arial" w:hAnsi="Arial" w:cs="Arial"/>
        </w:rPr>
      </w:pPr>
    </w:p>
    <w:p w14:paraId="0F5355EC" w14:textId="76A29E01" w:rsidR="00BF21BD" w:rsidRPr="008A3B88" w:rsidRDefault="00BF21BD" w:rsidP="002C5FD4">
      <w:pPr>
        <w:spacing w:line="360" w:lineRule="auto"/>
        <w:rPr>
          <w:rFonts w:ascii="Arial" w:hAnsi="Arial" w:cs="Arial"/>
        </w:rPr>
      </w:pPr>
      <w:r w:rsidRPr="008A3B88">
        <w:rPr>
          <w:rFonts w:ascii="Arial" w:hAnsi="Arial" w:cs="Arial"/>
        </w:rPr>
        <w:t xml:space="preserve">Immunisation strategies are part of SDGs 3 for preventing communicable and noncommunicable </w:t>
      </w:r>
      <w:r w:rsidR="00194A97" w:rsidRPr="008A3B88">
        <w:rPr>
          <w:rFonts w:ascii="Arial" w:hAnsi="Arial" w:cs="Arial"/>
        </w:rPr>
        <w:t>diseases and</w:t>
      </w:r>
      <w:r w:rsidR="00E224AB" w:rsidRPr="008A3B88">
        <w:rPr>
          <w:rFonts w:ascii="Arial" w:hAnsi="Arial" w:cs="Arial"/>
        </w:rPr>
        <w:t xml:space="preserve"> is one of national strategies aiming to achieve targets for goal 3</w:t>
      </w:r>
      <w:r w:rsidRPr="008A3B88">
        <w:rPr>
          <w:rFonts w:ascii="Arial" w:hAnsi="Arial" w:cs="Arial"/>
        </w:rPr>
        <w:t xml:space="preserve">. In 2019 it is considered that 2 million </w:t>
      </w:r>
      <w:r w:rsidR="00BA5DC4" w:rsidRPr="008A3B88">
        <w:rPr>
          <w:rFonts w:ascii="Arial" w:hAnsi="Arial" w:cs="Arial"/>
        </w:rPr>
        <w:t>children’s</w:t>
      </w:r>
      <w:r w:rsidRPr="008A3B88">
        <w:rPr>
          <w:rFonts w:ascii="Arial" w:hAnsi="Arial" w:cs="Arial"/>
        </w:rPr>
        <w:t xml:space="preserve"> deaths worldwide were avoided </w:t>
      </w:r>
      <w:r w:rsidR="00194A97" w:rsidRPr="008A3B88">
        <w:rPr>
          <w:rFonts w:ascii="Arial" w:hAnsi="Arial" w:cs="Arial"/>
        </w:rPr>
        <w:t>because of</w:t>
      </w:r>
      <w:r w:rsidRPr="008A3B88">
        <w:rPr>
          <w:rFonts w:ascii="Arial" w:hAnsi="Arial" w:cs="Arial"/>
        </w:rPr>
        <w:t xml:space="preserve"> vaccination programmes. Providing affordable access to medicines and vaccines are part of the International Doha Declaration</w:t>
      </w:r>
      <w:r w:rsidR="00BA5DC4" w:rsidRPr="008A3B88">
        <w:rPr>
          <w:rFonts w:ascii="Arial" w:hAnsi="Arial" w:cs="Arial"/>
        </w:rPr>
        <w:t>.</w:t>
      </w:r>
      <w:r w:rsidRPr="008A3B88">
        <w:rPr>
          <w:rFonts w:ascii="Arial" w:hAnsi="Arial" w:cs="Arial"/>
        </w:rPr>
        <w:t xml:space="preserve"> Significant progress has been made in the UK in reaching desired international targets. In 2019, UK vaccination rates reached 96% of its population. (Gates Foundation, n.d.). </w:t>
      </w:r>
    </w:p>
    <w:p w14:paraId="1F124F0D" w14:textId="2CB7F337" w:rsidR="00DA7E53" w:rsidRPr="008A3B88" w:rsidRDefault="00DA7E53" w:rsidP="002C5FD4">
      <w:pPr>
        <w:spacing w:line="360" w:lineRule="auto"/>
        <w:rPr>
          <w:rFonts w:ascii="Arial" w:hAnsi="Arial" w:cs="Arial"/>
        </w:rPr>
      </w:pPr>
      <w:r w:rsidRPr="008A3B88">
        <w:rPr>
          <w:rFonts w:ascii="Arial" w:hAnsi="Arial" w:cs="Arial"/>
        </w:rPr>
        <w:t xml:space="preserve">The Health and Social Care Act 2012 created a set of responsibilities regarding public health service delivery and protection. Both national and local governments have adopted the Immunisation and Screening National Delivery Framework in England and are commissioned by NHS England’s Area Teams beginning with 2013. </w:t>
      </w:r>
      <w:r w:rsidR="00AC4FB8" w:rsidRPr="008A3B88">
        <w:rPr>
          <w:rFonts w:ascii="Arial" w:hAnsi="Arial" w:cs="Arial"/>
        </w:rPr>
        <w:t>(Public Health England, 2013).</w:t>
      </w:r>
    </w:p>
    <w:p w14:paraId="460CA9E6" w14:textId="50FD2AF8" w:rsidR="00AC4FB8" w:rsidRPr="008A3B88" w:rsidRDefault="00AC4FB8" w:rsidP="002C5FD4">
      <w:pPr>
        <w:spacing w:line="360" w:lineRule="auto"/>
        <w:rPr>
          <w:rFonts w:ascii="Arial" w:hAnsi="Arial" w:cs="Arial"/>
        </w:rPr>
      </w:pPr>
      <w:r w:rsidRPr="008A3B88">
        <w:rPr>
          <w:rFonts w:ascii="Arial" w:hAnsi="Arial" w:cs="Arial"/>
        </w:rPr>
        <w:t xml:space="preserve">London immunisation rates for children under 5 have reached the </w:t>
      </w:r>
      <w:r w:rsidR="00BA5DC4" w:rsidRPr="008A3B88">
        <w:rPr>
          <w:rFonts w:ascii="Arial" w:hAnsi="Arial" w:cs="Arial"/>
        </w:rPr>
        <w:t>desired rates</w:t>
      </w:r>
      <w:r w:rsidRPr="008A3B88">
        <w:rPr>
          <w:rFonts w:ascii="Arial" w:hAnsi="Arial" w:cs="Arial"/>
        </w:rPr>
        <w:t xml:space="preserve"> recommended by WHO</w:t>
      </w:r>
      <w:r w:rsidR="00BA5DC4" w:rsidRPr="008A3B88">
        <w:rPr>
          <w:rFonts w:ascii="Arial" w:hAnsi="Arial" w:cs="Arial"/>
        </w:rPr>
        <w:t>. (World Health Organization, 2018)</w:t>
      </w:r>
      <w:r w:rsidRPr="008A3B88">
        <w:rPr>
          <w:rFonts w:ascii="Arial" w:hAnsi="Arial" w:cs="Arial"/>
        </w:rPr>
        <w:t xml:space="preserve">. Data shows considerable discrepancies between boroughs. Primary vaccines rates in Barking and Dagenham being 89.2% whilst 93.4% in Southwark in 2021/2022. </w:t>
      </w:r>
      <w:r w:rsidR="00BA5DC4" w:rsidRPr="008A3B88">
        <w:rPr>
          <w:rFonts w:ascii="Arial" w:hAnsi="Arial" w:cs="Arial"/>
        </w:rPr>
        <w:t xml:space="preserve">London Data store (2022). </w:t>
      </w:r>
    </w:p>
    <w:p w14:paraId="29DF7D3B" w14:textId="3CB63423" w:rsidR="00BA5DC4" w:rsidRPr="008A3B88" w:rsidRDefault="00E1009B" w:rsidP="002C5FD4">
      <w:pPr>
        <w:spacing w:line="360" w:lineRule="auto"/>
        <w:rPr>
          <w:rFonts w:ascii="Arial" w:hAnsi="Arial" w:cs="Arial"/>
        </w:rPr>
      </w:pPr>
      <w:r w:rsidRPr="008A3B88">
        <w:rPr>
          <w:rFonts w:ascii="Arial" w:hAnsi="Arial" w:cs="Arial"/>
        </w:rPr>
        <w:t xml:space="preserve">Goal 4 is discussing the elimination of discrimination in education. </w:t>
      </w:r>
      <w:r w:rsidR="00145295" w:rsidRPr="008A3B88">
        <w:rPr>
          <w:rFonts w:ascii="Arial" w:hAnsi="Arial" w:cs="Arial"/>
        </w:rPr>
        <w:t xml:space="preserve">UK is taking measures in reaching all targets of goal 4. </w:t>
      </w:r>
      <w:r w:rsidRPr="008A3B88">
        <w:rPr>
          <w:rFonts w:ascii="Arial" w:hAnsi="Arial" w:cs="Arial"/>
        </w:rPr>
        <w:t xml:space="preserve">At a national level, the Equality Act 2010 was design to tackle this issue and acts as the unique discrimination law in the UK. The Act protects characteristics like sex, race, disability, religion, and sexual orientation. In educational settings all these characteristics are protected under the Act. (Department For Education, 2014). </w:t>
      </w:r>
    </w:p>
    <w:p w14:paraId="56BBE904" w14:textId="05BBF7CD" w:rsidR="000B45C8" w:rsidRPr="008A3B88" w:rsidRDefault="000B45C8" w:rsidP="002C5FD4">
      <w:pPr>
        <w:spacing w:line="360" w:lineRule="auto"/>
        <w:rPr>
          <w:rFonts w:ascii="Arial" w:hAnsi="Arial" w:cs="Arial"/>
        </w:rPr>
      </w:pPr>
      <w:r w:rsidRPr="008A3B88">
        <w:rPr>
          <w:rFonts w:ascii="Arial" w:hAnsi="Arial" w:cs="Arial"/>
        </w:rPr>
        <w:t>Some schools in London have taken upon themselves in implementing specific policies against discrimination. Such examples are City of London School, London School of Economics and Political Science and London School of Science and Technology</w:t>
      </w:r>
      <w:r w:rsidR="006A694D" w:rsidRPr="008A3B88">
        <w:rPr>
          <w:rFonts w:ascii="Arial" w:hAnsi="Arial" w:cs="Arial"/>
        </w:rPr>
        <w:t xml:space="preserve">, all of them </w:t>
      </w:r>
      <w:r w:rsidR="006A694D" w:rsidRPr="008A3B88">
        <w:rPr>
          <w:rFonts w:ascii="Arial" w:hAnsi="Arial" w:cs="Arial"/>
        </w:rPr>
        <w:lastRenderedPageBreak/>
        <w:t xml:space="preserve">having drastic measures in place for breaching the Equality Act 2010. City of London School Equal Opportunities (Pupils) Policy 0. Review of policy (n.d.). </w:t>
      </w:r>
    </w:p>
    <w:p w14:paraId="7D2A6E87" w14:textId="1CFA492D" w:rsidR="00145295" w:rsidRPr="008A3B88" w:rsidRDefault="00145295" w:rsidP="002C5FD4">
      <w:pPr>
        <w:spacing w:line="360" w:lineRule="auto"/>
        <w:rPr>
          <w:rFonts w:ascii="Arial" w:hAnsi="Arial" w:cs="Arial"/>
        </w:rPr>
      </w:pPr>
      <w:r w:rsidRPr="008A3B88">
        <w:rPr>
          <w:rFonts w:ascii="Arial" w:hAnsi="Arial" w:cs="Arial"/>
        </w:rPr>
        <w:t xml:space="preserve">Vulnerable children such as those suffering with disabilities are more three times more likely to be abused by their peers than healthy children. In the educational environment policies regarding safeguarding have been in place on a national level. </w:t>
      </w:r>
      <w:r w:rsidR="00BD0FFB" w:rsidRPr="008A3B88">
        <w:rPr>
          <w:rFonts w:ascii="Arial" w:hAnsi="Arial" w:cs="Arial"/>
        </w:rPr>
        <w:t>These efforts</w:t>
      </w:r>
      <w:r w:rsidRPr="008A3B88">
        <w:rPr>
          <w:rFonts w:ascii="Arial" w:hAnsi="Arial" w:cs="Arial"/>
        </w:rPr>
        <w:t xml:space="preserve"> are also referred to as multi-agency guidance and policies that have specific standards in place, such standards evaluate the level of staff training</w:t>
      </w:r>
      <w:r w:rsidR="00BD0FFB" w:rsidRPr="008A3B88">
        <w:rPr>
          <w:rFonts w:ascii="Arial" w:hAnsi="Arial" w:cs="Arial"/>
        </w:rPr>
        <w:t xml:space="preserve">. (Camden Safeguarding Children Board, 2018). </w:t>
      </w:r>
    </w:p>
    <w:p w14:paraId="56DD469F" w14:textId="799E9D73" w:rsidR="00BD0FFB" w:rsidRPr="008A3B88" w:rsidRDefault="00BD0FFB" w:rsidP="002C5FD4">
      <w:pPr>
        <w:spacing w:line="360" w:lineRule="auto"/>
        <w:rPr>
          <w:rFonts w:ascii="Arial" w:hAnsi="Arial" w:cs="Arial"/>
        </w:rPr>
      </w:pPr>
      <w:r w:rsidRPr="008A3B88">
        <w:rPr>
          <w:rFonts w:ascii="Arial" w:hAnsi="Arial" w:cs="Arial"/>
        </w:rPr>
        <w:t xml:space="preserve">Local policies have been implemented in achieving goal 4 such as he London Child Protection Procedures updated in 2023 revised procedures agreed by London Safeguarding Children Partnership in 2022. (proceduresonline.com, 2023). </w:t>
      </w:r>
    </w:p>
    <w:p w14:paraId="2B652E50" w14:textId="77777777" w:rsidR="00BD0FFB" w:rsidRPr="008A3B88" w:rsidRDefault="00BD0FFB" w:rsidP="002C5FD4">
      <w:pPr>
        <w:spacing w:line="360" w:lineRule="auto"/>
        <w:rPr>
          <w:rFonts w:ascii="Arial" w:hAnsi="Arial" w:cs="Arial"/>
        </w:rPr>
      </w:pPr>
    </w:p>
    <w:p w14:paraId="3835848D" w14:textId="0FFAB559" w:rsidR="00BD0FFB" w:rsidRPr="008A3B88" w:rsidRDefault="00BD0FFB" w:rsidP="002C5FD4">
      <w:pPr>
        <w:spacing w:line="360" w:lineRule="auto"/>
        <w:rPr>
          <w:rFonts w:ascii="Arial" w:hAnsi="Arial" w:cs="Arial"/>
        </w:rPr>
      </w:pPr>
      <w:r w:rsidRPr="008A3B88">
        <w:rPr>
          <w:rFonts w:ascii="Arial" w:hAnsi="Arial" w:cs="Arial"/>
        </w:rPr>
        <w:t>Goal 17</w:t>
      </w:r>
      <w:r w:rsidR="006616AB" w:rsidRPr="008A3B88">
        <w:rPr>
          <w:rFonts w:ascii="Arial" w:hAnsi="Arial" w:cs="Arial"/>
        </w:rPr>
        <w:t xml:space="preserve"> is implemented on a national level with the help of the Delivery Plan 2021 to 2022. “Global Britain in a competitive world” evaluates important aspects of UKs policy development regarding security, defence and foreign policy advancements is one of two strategies adopted to deliver goal 7 targets. </w:t>
      </w:r>
      <w:r w:rsidR="00E224AB" w:rsidRPr="008A3B88">
        <w:rPr>
          <w:rFonts w:ascii="Arial" w:hAnsi="Arial" w:cs="Arial"/>
        </w:rPr>
        <w:t xml:space="preserve">This initiative resulted from the Covid-19 pandemic where some weaknesses and flaws were identified in already mentioned areas. The post pandemic recovery period and the newly enforced Brexit legislations have increased the desire of economic and political growth. In the same delivery plan, the national threats of terrorism are evaluated as recent London and Manchester events happened. This issue is sett to be tackled with extra funding for Counter </w:t>
      </w:r>
      <w:r w:rsidR="00B27D51" w:rsidRPr="008A3B88">
        <w:rPr>
          <w:rFonts w:ascii="Arial" w:hAnsi="Arial" w:cs="Arial"/>
        </w:rPr>
        <w:t>Terrorism</w:t>
      </w:r>
      <w:r w:rsidR="00E224AB" w:rsidRPr="008A3B88">
        <w:rPr>
          <w:rFonts w:ascii="Arial" w:hAnsi="Arial" w:cs="Arial"/>
        </w:rPr>
        <w:t xml:space="preserve"> Policing and to successfully recruit 20,000 police </w:t>
      </w:r>
      <w:r w:rsidR="00B27D51" w:rsidRPr="008A3B88">
        <w:rPr>
          <w:rFonts w:ascii="Arial" w:hAnsi="Arial" w:cs="Arial"/>
        </w:rPr>
        <w:t xml:space="preserve">officers. (Cabinet Office, 2021). </w:t>
      </w:r>
    </w:p>
    <w:p w14:paraId="3591B70E" w14:textId="5E2C2329" w:rsidR="00B27D51" w:rsidRPr="008A3B88" w:rsidRDefault="00B27D51" w:rsidP="002C5FD4">
      <w:pPr>
        <w:spacing w:line="360" w:lineRule="auto"/>
        <w:rPr>
          <w:rFonts w:ascii="Arial" w:hAnsi="Arial" w:cs="Arial"/>
        </w:rPr>
      </w:pPr>
      <w:r w:rsidRPr="008A3B88">
        <w:rPr>
          <w:rFonts w:ascii="Arial" w:hAnsi="Arial" w:cs="Arial"/>
        </w:rPr>
        <w:t xml:space="preserve">Counter Terrorism Preparedness Network (CTPN) in London follows European Commission prevention strategies. This European agency facilitates international communication that help increase management of terrorism activity and levels of preparedness. </w:t>
      </w:r>
      <w:r w:rsidR="00873C58" w:rsidRPr="008A3B88">
        <w:rPr>
          <w:rFonts w:ascii="Arial" w:hAnsi="Arial" w:cs="Arial"/>
        </w:rPr>
        <w:t xml:space="preserve">(London </w:t>
      </w:r>
      <w:r w:rsidR="009D593B" w:rsidRPr="008A3B88">
        <w:rPr>
          <w:rFonts w:ascii="Arial" w:hAnsi="Arial" w:cs="Arial"/>
        </w:rPr>
        <w:t>Assembly,</w:t>
      </w:r>
      <w:r w:rsidR="00873C58" w:rsidRPr="008A3B88">
        <w:rPr>
          <w:rFonts w:ascii="Arial" w:hAnsi="Arial" w:cs="Arial"/>
        </w:rPr>
        <w:t xml:space="preserve"> n.d.). </w:t>
      </w:r>
    </w:p>
    <w:p w14:paraId="45C74DC3" w14:textId="77777777" w:rsidR="009A11A9" w:rsidRPr="008A3B88" w:rsidRDefault="009A11A9" w:rsidP="002C5FD4">
      <w:pPr>
        <w:tabs>
          <w:tab w:val="left" w:pos="1086"/>
        </w:tabs>
        <w:spacing w:line="360" w:lineRule="auto"/>
        <w:rPr>
          <w:rFonts w:ascii="Arial" w:hAnsi="Arial" w:cs="Arial"/>
        </w:rPr>
      </w:pPr>
    </w:p>
    <w:p w14:paraId="42CAB504" w14:textId="3312885F" w:rsidR="00691C11" w:rsidRPr="008A3B88" w:rsidRDefault="00691C11" w:rsidP="002C5FD4">
      <w:pPr>
        <w:tabs>
          <w:tab w:val="left" w:pos="1086"/>
        </w:tabs>
        <w:spacing w:line="360" w:lineRule="auto"/>
        <w:rPr>
          <w:rFonts w:ascii="Arial" w:hAnsi="Arial" w:cs="Arial"/>
        </w:rPr>
      </w:pPr>
    </w:p>
    <w:p w14:paraId="0A9A214B" w14:textId="3FDDE6D3" w:rsidR="00811B3F" w:rsidRPr="008A3B88" w:rsidRDefault="00873C58" w:rsidP="002C5FD4">
      <w:pPr>
        <w:pStyle w:val="Heading1"/>
        <w:spacing w:line="360" w:lineRule="auto"/>
        <w:rPr>
          <w:rFonts w:ascii="Arial" w:hAnsi="Arial" w:cs="Arial"/>
          <w:color w:val="auto"/>
          <w:sz w:val="22"/>
          <w:szCs w:val="22"/>
        </w:rPr>
      </w:pPr>
      <w:bookmarkStart w:id="5" w:name="_Toc134038679"/>
      <w:r w:rsidRPr="008A3B88">
        <w:rPr>
          <w:rFonts w:ascii="Arial" w:hAnsi="Arial" w:cs="Arial"/>
          <w:color w:val="auto"/>
          <w:sz w:val="22"/>
          <w:szCs w:val="22"/>
        </w:rPr>
        <w:t>Review of local London status</w:t>
      </w:r>
      <w:bookmarkEnd w:id="5"/>
      <w:r w:rsidRPr="008A3B88">
        <w:rPr>
          <w:rFonts w:ascii="Arial" w:hAnsi="Arial" w:cs="Arial"/>
          <w:color w:val="auto"/>
          <w:sz w:val="22"/>
          <w:szCs w:val="22"/>
        </w:rPr>
        <w:t xml:space="preserve"> </w:t>
      </w:r>
    </w:p>
    <w:p w14:paraId="188437C0" w14:textId="77777777" w:rsidR="00FF5ABC" w:rsidRPr="008A3B88" w:rsidRDefault="00FF5ABC" w:rsidP="00FF5ABC">
      <w:pPr>
        <w:rPr>
          <w:rFonts w:ascii="Arial" w:hAnsi="Arial" w:cs="Arial"/>
        </w:rPr>
      </w:pPr>
    </w:p>
    <w:p w14:paraId="3FFF8B70" w14:textId="39C20B21" w:rsidR="00873C58" w:rsidRPr="008A3B88" w:rsidRDefault="00FE16DF" w:rsidP="002C5FD4">
      <w:pPr>
        <w:spacing w:line="360" w:lineRule="auto"/>
        <w:rPr>
          <w:rFonts w:ascii="Arial" w:hAnsi="Arial" w:cs="Arial"/>
        </w:rPr>
      </w:pPr>
      <w:r w:rsidRPr="008A3B88">
        <w:rPr>
          <w:rFonts w:ascii="Arial" w:hAnsi="Arial" w:cs="Arial"/>
        </w:rPr>
        <w:t xml:space="preserve">The impact a nation could experience from implementing the 17 SDGs are subsequently positive. Each milestone goal reached can contribute to the progression of other goals. The 17 SDGs are the precursor to the Millennium Development Goals, and as opposed to the </w:t>
      </w:r>
      <w:r w:rsidRPr="008A3B88">
        <w:rPr>
          <w:rFonts w:ascii="Arial" w:hAnsi="Arial" w:cs="Arial"/>
        </w:rPr>
        <w:lastRenderedPageBreak/>
        <w:t>last initiative, the focus is on the world a whole rather than focused only on developing countries without the support of grater world economies. (WHO, 2022).</w:t>
      </w:r>
    </w:p>
    <w:p w14:paraId="75D128AD" w14:textId="5344D330" w:rsidR="00FE16DF" w:rsidRPr="008A3B88" w:rsidRDefault="00FE16DF" w:rsidP="002C5FD4">
      <w:pPr>
        <w:spacing w:line="360" w:lineRule="auto"/>
        <w:rPr>
          <w:rFonts w:ascii="Arial" w:hAnsi="Arial" w:cs="Arial"/>
        </w:rPr>
      </w:pPr>
      <w:r w:rsidRPr="008A3B88">
        <w:rPr>
          <w:rFonts w:ascii="Arial" w:hAnsi="Arial" w:cs="Arial"/>
        </w:rPr>
        <w:t>Whilst recovering after the impact the Covid-19 pandemic had on UK economy, London is focusing on getting back on the pledge made in 2015. To reach the goals the city administration is looking at strategies in combating unemployment as financial benefits claims have doubled in just 6 months</w:t>
      </w:r>
      <w:r w:rsidR="00194A97" w:rsidRPr="008A3B88">
        <w:rPr>
          <w:rFonts w:ascii="Arial" w:hAnsi="Arial" w:cs="Arial"/>
        </w:rPr>
        <w:t xml:space="preserve"> with poor boroughs seeing 5 times increase in prevalence than wealthier boroughs. </w:t>
      </w:r>
      <w:r w:rsidRPr="008A3B88">
        <w:rPr>
          <w:rFonts w:ascii="Arial" w:hAnsi="Arial" w:cs="Arial"/>
        </w:rPr>
        <w:t xml:space="preserve">Poverty is affecting almost 30 per cent of </w:t>
      </w:r>
      <w:r w:rsidR="00194A97" w:rsidRPr="008A3B88">
        <w:rPr>
          <w:rFonts w:ascii="Arial" w:hAnsi="Arial" w:cs="Arial"/>
        </w:rPr>
        <w:t xml:space="preserve">Londoners and data shows this statistic is linked to food insecurity and poor health leading to London leading cause of death.  </w:t>
      </w:r>
      <w:r w:rsidR="007804F3" w:rsidRPr="008A3B88">
        <w:rPr>
          <w:rFonts w:ascii="Arial" w:hAnsi="Arial" w:cs="Arial"/>
        </w:rPr>
        <w:t xml:space="preserve">(London Sustainable Development Commission, 2021d). </w:t>
      </w:r>
    </w:p>
    <w:p w14:paraId="78D30924" w14:textId="099A6503" w:rsidR="00194A97" w:rsidRPr="008A3B88" w:rsidRDefault="00194A97" w:rsidP="002C5FD4">
      <w:pPr>
        <w:spacing w:line="360" w:lineRule="auto"/>
        <w:rPr>
          <w:rFonts w:ascii="Arial" w:hAnsi="Arial" w:cs="Arial"/>
        </w:rPr>
      </w:pPr>
      <w:r w:rsidRPr="008A3B88">
        <w:rPr>
          <w:rFonts w:ascii="Arial" w:hAnsi="Arial" w:cs="Arial"/>
        </w:rPr>
        <w:t xml:space="preserve">Reaching the targets of SDGs would help improve London’s outcomes. </w:t>
      </w:r>
      <w:r w:rsidR="007804F3" w:rsidRPr="008A3B88">
        <w:rPr>
          <w:rFonts w:ascii="Arial" w:hAnsi="Arial" w:cs="Arial"/>
        </w:rPr>
        <w:t xml:space="preserve">Post Pandemic, London administration had developed a Recovery Programme which goals identify with the targets for SDGs. With the support of charities and communities, a £30 million emergency fund had been </w:t>
      </w:r>
      <w:r w:rsidR="00E41E81" w:rsidRPr="008A3B88">
        <w:rPr>
          <w:rFonts w:ascii="Arial" w:hAnsi="Arial" w:cs="Arial"/>
        </w:rPr>
        <w:t>raising</w:t>
      </w:r>
      <w:r w:rsidR="007804F3" w:rsidRPr="008A3B88">
        <w:rPr>
          <w:rFonts w:ascii="Arial" w:hAnsi="Arial" w:cs="Arial"/>
        </w:rPr>
        <w:t xml:space="preserve"> that helped vulnerable people during the pandemic</w:t>
      </w:r>
      <w:r w:rsidR="00E41E81" w:rsidRPr="008A3B88">
        <w:rPr>
          <w:rFonts w:ascii="Arial" w:hAnsi="Arial" w:cs="Arial"/>
        </w:rPr>
        <w:t xml:space="preserve">, therefore getting closer in fulfilling goal 4 about vulnerable people and inequalities. </w:t>
      </w:r>
    </w:p>
    <w:p w14:paraId="54968378" w14:textId="3803FF5B" w:rsidR="00E41E81" w:rsidRPr="008A3B88" w:rsidRDefault="00E41E81" w:rsidP="002C5FD4">
      <w:pPr>
        <w:spacing w:line="360" w:lineRule="auto"/>
        <w:rPr>
          <w:rFonts w:ascii="Arial" w:hAnsi="Arial" w:cs="Arial"/>
        </w:rPr>
      </w:pPr>
      <w:r w:rsidRPr="008A3B88">
        <w:rPr>
          <w:rFonts w:ascii="Arial" w:hAnsi="Arial" w:cs="Arial"/>
        </w:rPr>
        <w:t xml:space="preserve">Mental health and wellbeing is one of recovery missions for London, therefore improving healthcare outcomes, goal 3. Goal 17 being also on recovery agenda mission, trying to rebuild community’s post-pandemic, with a 2025 plan to build a community network. </w:t>
      </w:r>
    </w:p>
    <w:p w14:paraId="256EE2DC" w14:textId="77777777" w:rsidR="00E21CB9" w:rsidRPr="008A3B88" w:rsidRDefault="00E41E81" w:rsidP="002C5FD4">
      <w:pPr>
        <w:spacing w:line="360" w:lineRule="auto"/>
        <w:rPr>
          <w:rFonts w:ascii="Arial" w:hAnsi="Arial" w:cs="Arial"/>
        </w:rPr>
      </w:pPr>
      <w:r w:rsidRPr="008A3B88">
        <w:rPr>
          <w:rFonts w:ascii="Arial" w:hAnsi="Arial" w:cs="Arial"/>
        </w:rPr>
        <w:t xml:space="preserve">The key outcomes of the Recovery Plan are supporting communities, </w:t>
      </w:r>
      <w:r w:rsidR="00E21CB9" w:rsidRPr="008A3B88">
        <w:rPr>
          <w:rFonts w:ascii="Arial" w:hAnsi="Arial" w:cs="Arial"/>
        </w:rPr>
        <w:t xml:space="preserve">including those greatly affected by the pandemic, offering young Londoners support in skills development and opportunities, narrowing social and economical inequalities and tackle down raising unemployment rates and working towards improving health and wellbeing. </w:t>
      </w:r>
    </w:p>
    <w:p w14:paraId="529E9FA8" w14:textId="38386602" w:rsidR="00E41E81" w:rsidRPr="008A3B88" w:rsidRDefault="00E21CB9" w:rsidP="002C5FD4">
      <w:pPr>
        <w:spacing w:line="360" w:lineRule="auto"/>
        <w:rPr>
          <w:rFonts w:ascii="Arial" w:hAnsi="Arial" w:cs="Arial"/>
        </w:rPr>
      </w:pPr>
      <w:r w:rsidRPr="008A3B88">
        <w:rPr>
          <w:rFonts w:ascii="Arial" w:hAnsi="Arial" w:cs="Arial"/>
        </w:rPr>
        <w:t xml:space="preserve">Benefits already tangible include: 26 black, Asian and minority ethnic young people have already received grant application, London is aiming to </w:t>
      </w:r>
      <w:r w:rsidR="00297C8B" w:rsidRPr="008A3B88">
        <w:rPr>
          <w:rFonts w:ascii="Arial" w:hAnsi="Arial" w:cs="Arial"/>
        </w:rPr>
        <w:t xml:space="preserve">offer youth support by 2024 to every young person in the form of a personal mentor helping them with achieving educational and employment skills. To support Londoners into a good work, the London administration is looking at implementing a sector specific “Academies” that could help improve digital or health skills. Another mission is to have 250,00 wellbeing ambassadors by 2025. (London Councils, 2020). </w:t>
      </w:r>
    </w:p>
    <w:p w14:paraId="45907FEC" w14:textId="74B3F870" w:rsidR="00297C8B" w:rsidRPr="008A3B88" w:rsidRDefault="00B07F3B" w:rsidP="002C5FD4">
      <w:pPr>
        <w:spacing w:line="360" w:lineRule="auto"/>
        <w:rPr>
          <w:rFonts w:ascii="Arial" w:hAnsi="Arial" w:cs="Arial"/>
        </w:rPr>
      </w:pPr>
      <w:r w:rsidRPr="008A3B88">
        <w:rPr>
          <w:rFonts w:ascii="Arial" w:hAnsi="Arial" w:cs="Arial"/>
        </w:rPr>
        <w:t xml:space="preserve">According to Royal Holloway, University of London research, young Londoners have increased concerns regarding the progression of SDGs achievements. Young people living in London feel unheard and point at the inequality of only older people’s voices deciding current policies. It has been found that young people living in the city feel do not have equal opportunities in influencing policies or engage with policymakers. </w:t>
      </w:r>
      <w:r w:rsidR="00DE2D86" w:rsidRPr="008A3B88">
        <w:rPr>
          <w:rFonts w:ascii="Arial" w:hAnsi="Arial" w:cs="Arial"/>
        </w:rPr>
        <w:t xml:space="preserve">Over 23 per cent of them </w:t>
      </w:r>
      <w:r w:rsidR="00DE2D86" w:rsidRPr="008A3B88">
        <w:rPr>
          <w:rFonts w:ascii="Arial" w:hAnsi="Arial" w:cs="Arial"/>
        </w:rPr>
        <w:lastRenderedPageBreak/>
        <w:t>worry about personal mental and physical wellbeing, and over 30 per cent feel economically impaired when discussing housing affordability. (London Assembly, n.d.).</w:t>
      </w:r>
    </w:p>
    <w:p w14:paraId="7859938A" w14:textId="77777777" w:rsidR="00873C58" w:rsidRPr="008A3B88" w:rsidRDefault="00873C58" w:rsidP="002C5FD4">
      <w:pPr>
        <w:spacing w:line="360" w:lineRule="auto"/>
        <w:rPr>
          <w:rFonts w:ascii="Arial" w:hAnsi="Arial" w:cs="Arial"/>
        </w:rPr>
      </w:pPr>
    </w:p>
    <w:p w14:paraId="0D402B50" w14:textId="471D2680" w:rsidR="00EA7E5D" w:rsidRPr="008A3B88" w:rsidRDefault="00EA7E5D" w:rsidP="002C5FD4">
      <w:pPr>
        <w:pStyle w:val="Heading1"/>
        <w:spacing w:line="360" w:lineRule="auto"/>
        <w:rPr>
          <w:rFonts w:ascii="Arial" w:hAnsi="Arial" w:cs="Arial"/>
          <w:color w:val="auto"/>
          <w:sz w:val="22"/>
          <w:szCs w:val="22"/>
        </w:rPr>
      </w:pPr>
      <w:bookmarkStart w:id="6" w:name="_Toc134038680"/>
      <w:r w:rsidRPr="008A3B88">
        <w:rPr>
          <w:rFonts w:ascii="Arial" w:hAnsi="Arial" w:cs="Arial"/>
          <w:color w:val="auto"/>
          <w:sz w:val="22"/>
          <w:szCs w:val="22"/>
        </w:rPr>
        <w:t>Recommendations</w:t>
      </w:r>
      <w:bookmarkEnd w:id="6"/>
      <w:r w:rsidRPr="008A3B88">
        <w:rPr>
          <w:rFonts w:ascii="Arial" w:hAnsi="Arial" w:cs="Arial"/>
          <w:color w:val="auto"/>
          <w:sz w:val="22"/>
          <w:szCs w:val="22"/>
        </w:rPr>
        <w:t xml:space="preserve"> </w:t>
      </w:r>
    </w:p>
    <w:p w14:paraId="6DE8C1BD" w14:textId="77777777" w:rsidR="00EA7E5D" w:rsidRPr="008A3B88" w:rsidRDefault="00EA7E5D" w:rsidP="002C5FD4">
      <w:pPr>
        <w:spacing w:line="360" w:lineRule="auto"/>
        <w:rPr>
          <w:rFonts w:ascii="Arial" w:hAnsi="Arial" w:cs="Arial"/>
        </w:rPr>
      </w:pPr>
    </w:p>
    <w:p w14:paraId="6FE733FD" w14:textId="167B24D1" w:rsidR="00EE3CC1" w:rsidRPr="008A3B88" w:rsidRDefault="00EE3CC1" w:rsidP="002C5FD4">
      <w:pPr>
        <w:tabs>
          <w:tab w:val="left" w:pos="1086"/>
        </w:tabs>
        <w:spacing w:line="360" w:lineRule="auto"/>
        <w:rPr>
          <w:rFonts w:ascii="Arial" w:hAnsi="Arial" w:cs="Arial"/>
        </w:rPr>
      </w:pPr>
      <w:r w:rsidRPr="008A3B88">
        <w:rPr>
          <w:rFonts w:ascii="Arial" w:hAnsi="Arial" w:cs="Arial"/>
        </w:rPr>
        <w:t xml:space="preserve">Although many strategies/missions are being implemented, or planning to be implemented in London, it is rather difficult to hit all targets, considering Coronavirus pandemic has already negatively impacted progress in this direction. </w:t>
      </w:r>
    </w:p>
    <w:p w14:paraId="1BDD9AEB" w14:textId="4CB14154" w:rsidR="00EE3CC1" w:rsidRPr="008A3B88" w:rsidRDefault="00EE3CC1" w:rsidP="002C5FD4">
      <w:pPr>
        <w:tabs>
          <w:tab w:val="left" w:pos="1086"/>
        </w:tabs>
        <w:spacing w:line="360" w:lineRule="auto"/>
        <w:rPr>
          <w:rFonts w:ascii="Arial" w:hAnsi="Arial" w:cs="Arial"/>
        </w:rPr>
      </w:pPr>
      <w:r w:rsidRPr="008A3B88">
        <w:rPr>
          <w:rFonts w:ascii="Arial" w:hAnsi="Arial" w:cs="Arial"/>
        </w:rPr>
        <w:t>When discussing</w:t>
      </w:r>
      <w:r w:rsidR="00DE2D86" w:rsidRPr="008A3B88">
        <w:rPr>
          <w:rFonts w:ascii="Arial" w:hAnsi="Arial" w:cs="Arial"/>
        </w:rPr>
        <w:t xml:space="preserve"> UK and London performance in achieving the set of goals, latest data submitted by the UK was 2019 under the “Voluntary National Review of progress towards the Sustainable Development Goals”. </w:t>
      </w:r>
    </w:p>
    <w:p w14:paraId="18685CE3" w14:textId="0825F204" w:rsidR="001F6D03" w:rsidRPr="008A3B88" w:rsidRDefault="001F6D03" w:rsidP="002C5FD4">
      <w:pPr>
        <w:tabs>
          <w:tab w:val="left" w:pos="1086"/>
        </w:tabs>
        <w:spacing w:line="360" w:lineRule="auto"/>
        <w:rPr>
          <w:rFonts w:ascii="Arial" w:hAnsi="Arial" w:cs="Arial"/>
        </w:rPr>
      </w:pPr>
      <w:r w:rsidRPr="008A3B88">
        <w:rPr>
          <w:rFonts w:ascii="Arial" w:hAnsi="Arial" w:cs="Arial"/>
        </w:rPr>
        <w:t xml:space="preserve">Under Goal to ensure healthier lives and promote well being for all ages, </w:t>
      </w:r>
      <w:r w:rsidR="00AE11AA" w:rsidRPr="008A3B88">
        <w:rPr>
          <w:rFonts w:ascii="Arial" w:hAnsi="Arial" w:cs="Arial"/>
        </w:rPr>
        <w:t>t</w:t>
      </w:r>
      <w:r w:rsidRPr="008A3B88">
        <w:rPr>
          <w:rFonts w:ascii="Arial" w:hAnsi="Arial" w:cs="Arial"/>
        </w:rPr>
        <w:t>he UK has taken rapid steps in accomplishing targets. Data show that there are areas where London is underperforming regarding goal 3. Current programs are developing but more attention should be focused on</w:t>
      </w:r>
      <w:r w:rsidR="00EE18C5" w:rsidRPr="008A3B88">
        <w:rPr>
          <w:rFonts w:ascii="Arial" w:hAnsi="Arial" w:cs="Arial"/>
        </w:rPr>
        <w:t xml:space="preserve"> and alcohol consumption and aging population support and difficulties to get seen by a GP</w:t>
      </w:r>
      <w:r w:rsidR="00C93405" w:rsidRPr="008A3B88">
        <w:rPr>
          <w:rFonts w:ascii="Arial" w:hAnsi="Arial" w:cs="Arial"/>
        </w:rPr>
        <w:t xml:space="preserve"> or primary care practitioners. </w:t>
      </w:r>
      <w:r w:rsidR="00EE18C5" w:rsidRPr="008A3B88">
        <w:rPr>
          <w:rFonts w:ascii="Arial" w:hAnsi="Arial" w:cs="Arial"/>
        </w:rPr>
        <w:t xml:space="preserve"> </w:t>
      </w:r>
    </w:p>
    <w:p w14:paraId="45CAD040" w14:textId="005AB06C" w:rsidR="00EE18C5" w:rsidRPr="008A3B88" w:rsidRDefault="00EE18C5" w:rsidP="002C5FD4">
      <w:pPr>
        <w:tabs>
          <w:tab w:val="left" w:pos="1086"/>
        </w:tabs>
        <w:spacing w:line="360" w:lineRule="auto"/>
        <w:rPr>
          <w:rFonts w:ascii="Arial" w:hAnsi="Arial" w:cs="Arial"/>
        </w:rPr>
      </w:pPr>
      <w:r w:rsidRPr="008A3B88">
        <w:rPr>
          <w:rFonts w:ascii="Arial" w:hAnsi="Arial" w:cs="Arial"/>
        </w:rPr>
        <w:t>It has been found that</w:t>
      </w:r>
      <w:r w:rsidR="000845F9" w:rsidRPr="008A3B88">
        <w:rPr>
          <w:rFonts w:ascii="Arial" w:hAnsi="Arial" w:cs="Arial"/>
        </w:rPr>
        <w:t xml:space="preserve">, in November 2022, </w:t>
      </w:r>
      <w:r w:rsidRPr="008A3B88">
        <w:rPr>
          <w:rFonts w:ascii="Arial" w:hAnsi="Arial" w:cs="Arial"/>
        </w:rPr>
        <w:t xml:space="preserve">almost 30 per cent of </w:t>
      </w:r>
      <w:r w:rsidR="000845F9" w:rsidRPr="008A3B88">
        <w:rPr>
          <w:rFonts w:ascii="Arial" w:hAnsi="Arial" w:cs="Arial"/>
        </w:rPr>
        <w:t xml:space="preserve">Greenwich inhabitants find it contacting the GP practice difficult to very difficult. Over 20 per cent of individuals seeking medical support through their GP were not able to get an appointment. When getting an appointment, over 40 per cent complained this was online and would have wanted it to be face to face. (Health watch Greenwich, 2022). Governmental GP funding should be pledged long-term as emergency funding is not consistent. </w:t>
      </w:r>
      <w:r w:rsidR="00C93405" w:rsidRPr="008A3B88">
        <w:rPr>
          <w:rFonts w:ascii="Arial" w:hAnsi="Arial" w:cs="Arial"/>
        </w:rPr>
        <w:t xml:space="preserve">The older population is also suffering as they are not receiving adequate and on time care. It is reported that almost 80 elderly die daily whilst waiting for care in the UK. (Age UK, 2023). </w:t>
      </w:r>
    </w:p>
    <w:p w14:paraId="48F1C651" w14:textId="1E86850B" w:rsidR="00C93405" w:rsidRPr="008A3B88" w:rsidRDefault="00C93405" w:rsidP="002C5FD4">
      <w:pPr>
        <w:tabs>
          <w:tab w:val="left" w:pos="1086"/>
        </w:tabs>
        <w:spacing w:line="360" w:lineRule="auto"/>
        <w:rPr>
          <w:rFonts w:ascii="Arial" w:hAnsi="Arial" w:cs="Arial"/>
        </w:rPr>
      </w:pPr>
      <w:r w:rsidRPr="008A3B88">
        <w:rPr>
          <w:rFonts w:ascii="Arial" w:hAnsi="Arial" w:cs="Arial"/>
        </w:rPr>
        <w:t xml:space="preserve">Population is aging around </w:t>
      </w:r>
      <w:r w:rsidR="00AE11AA" w:rsidRPr="008A3B88">
        <w:rPr>
          <w:rFonts w:ascii="Arial" w:hAnsi="Arial" w:cs="Arial"/>
        </w:rPr>
        <w:t>UK</w:t>
      </w:r>
      <w:r w:rsidRPr="008A3B88">
        <w:rPr>
          <w:rFonts w:ascii="Arial" w:hAnsi="Arial" w:cs="Arial"/>
        </w:rPr>
        <w:t xml:space="preserve">, but Londoners </w:t>
      </w:r>
      <w:r w:rsidR="00AE11AA" w:rsidRPr="008A3B88">
        <w:rPr>
          <w:rFonts w:ascii="Arial" w:hAnsi="Arial" w:cs="Arial"/>
        </w:rPr>
        <w:t xml:space="preserve">have a high life expectancy. There is discrepancy in boroughs as Richmond has a life expectancy of 70/72 years, whilst Tower Hamlets only 57/58. It is believed that wealth is the driving factor in these statistics. Equality for medical care and funds placement it is recommended to be </w:t>
      </w:r>
      <w:r w:rsidR="007F1672" w:rsidRPr="008A3B88">
        <w:rPr>
          <w:rFonts w:ascii="Arial" w:hAnsi="Arial" w:cs="Arial"/>
        </w:rPr>
        <w:t>investigated</w:t>
      </w:r>
      <w:r w:rsidR="00AE11AA" w:rsidRPr="008A3B88">
        <w:rPr>
          <w:rFonts w:ascii="Arial" w:hAnsi="Arial" w:cs="Arial"/>
        </w:rPr>
        <w:t xml:space="preserve"> by London’s administration</w:t>
      </w:r>
      <w:r w:rsidR="007F1672" w:rsidRPr="008A3B88">
        <w:rPr>
          <w:rFonts w:ascii="Arial" w:hAnsi="Arial" w:cs="Arial"/>
        </w:rPr>
        <w:t xml:space="preserve"> as statistics may show signs of inequalities across boroughs</w:t>
      </w:r>
      <w:r w:rsidR="00AE11AA" w:rsidRPr="008A3B88">
        <w:rPr>
          <w:rFonts w:ascii="Arial" w:hAnsi="Arial" w:cs="Arial"/>
        </w:rPr>
        <w:t xml:space="preserve">. (Centre for London, 2021). </w:t>
      </w:r>
      <w:r w:rsidRPr="008A3B88">
        <w:rPr>
          <w:rFonts w:ascii="Arial" w:hAnsi="Arial" w:cs="Arial"/>
        </w:rPr>
        <w:t xml:space="preserve"> </w:t>
      </w:r>
    </w:p>
    <w:p w14:paraId="27CD89EE" w14:textId="44233A2A" w:rsidR="00AE11AA" w:rsidRPr="008A3B88" w:rsidRDefault="00AE11AA" w:rsidP="002C5FD4">
      <w:pPr>
        <w:tabs>
          <w:tab w:val="left" w:pos="1086"/>
        </w:tabs>
        <w:spacing w:line="360" w:lineRule="auto"/>
        <w:rPr>
          <w:rFonts w:ascii="Arial" w:hAnsi="Arial" w:cs="Arial"/>
        </w:rPr>
      </w:pPr>
      <w:r w:rsidRPr="008A3B88">
        <w:rPr>
          <w:rFonts w:ascii="Arial" w:hAnsi="Arial" w:cs="Arial"/>
        </w:rPr>
        <w:t xml:space="preserve">Alcohol usage in England has increased over years. </w:t>
      </w:r>
      <w:r w:rsidR="007F1672" w:rsidRPr="008A3B88">
        <w:rPr>
          <w:rFonts w:ascii="Arial" w:hAnsi="Arial" w:cs="Arial"/>
        </w:rPr>
        <w:t xml:space="preserve">In 2020, data shows that there were over 14,000 casualties due to alcohol misuse. Alcohol abuse is affecting over 1000 people per 100,000 population. (Office for Health Improvement and Disparities, 2022). It is </w:t>
      </w:r>
      <w:r w:rsidR="007F1672" w:rsidRPr="008A3B88">
        <w:rPr>
          <w:rFonts w:ascii="Arial" w:hAnsi="Arial" w:cs="Arial"/>
        </w:rPr>
        <w:lastRenderedPageBreak/>
        <w:t xml:space="preserve">estimated that almost 300,000 Londoners are alcohol dependent, and 2.4 million Londoners consuming unhealthy and risky levels of alcohol. 35 per cent of all A&amp;E cases are alcohol related. Unhealthy alcohol consumption can lead to severe health issues. Although current measures are in place, they are </w:t>
      </w:r>
      <w:r w:rsidR="00EA7E5D" w:rsidRPr="008A3B88">
        <w:rPr>
          <w:rFonts w:ascii="Arial" w:hAnsi="Arial" w:cs="Arial"/>
        </w:rPr>
        <w:t xml:space="preserve">recommendations. More drastically measures need to be implemented to reduce alcohol casualties and to promote health and wellbeing. (London Assembly, n.d.). </w:t>
      </w:r>
    </w:p>
    <w:p w14:paraId="5A18930E" w14:textId="01AD6A2B" w:rsidR="00EA7E5D" w:rsidRPr="008A3B88" w:rsidRDefault="00EA7E5D" w:rsidP="002C5FD4">
      <w:pPr>
        <w:tabs>
          <w:tab w:val="left" w:pos="1086"/>
        </w:tabs>
        <w:spacing w:line="360" w:lineRule="auto"/>
        <w:rPr>
          <w:rFonts w:ascii="Arial" w:hAnsi="Arial" w:cs="Arial"/>
        </w:rPr>
      </w:pPr>
      <w:r w:rsidRPr="008A3B88">
        <w:rPr>
          <w:rFonts w:ascii="Arial" w:hAnsi="Arial" w:cs="Arial"/>
        </w:rPr>
        <w:t xml:space="preserve">Such an example could be the prohibition of Bottomless Brunch following the Scottish model. In Scotland bottomless brunch is considered an irresponsible alcohol promotion. Scottish government banns such activities under its strict licensing laws. McKenzie (2020). </w:t>
      </w:r>
    </w:p>
    <w:p w14:paraId="4B88FC4E" w14:textId="77777777" w:rsidR="00691C11" w:rsidRPr="008A3B88" w:rsidRDefault="00691C11" w:rsidP="00970F02">
      <w:pPr>
        <w:pStyle w:val="Heading1"/>
        <w:rPr>
          <w:rFonts w:ascii="Arial" w:hAnsi="Arial" w:cs="Arial"/>
          <w:color w:val="auto"/>
          <w:sz w:val="22"/>
          <w:szCs w:val="22"/>
        </w:rPr>
      </w:pPr>
    </w:p>
    <w:p w14:paraId="66C2EAFA" w14:textId="24B45B94" w:rsidR="00970F02" w:rsidRPr="008A3B88" w:rsidRDefault="00970F02" w:rsidP="00970F02">
      <w:pPr>
        <w:pStyle w:val="Heading1"/>
        <w:rPr>
          <w:rFonts w:ascii="Arial" w:hAnsi="Arial" w:cs="Arial"/>
          <w:color w:val="auto"/>
          <w:sz w:val="22"/>
          <w:szCs w:val="22"/>
        </w:rPr>
      </w:pPr>
      <w:bookmarkStart w:id="7" w:name="_Toc134038681"/>
      <w:r w:rsidRPr="008A3B88">
        <w:rPr>
          <w:rFonts w:ascii="Arial" w:hAnsi="Arial" w:cs="Arial"/>
          <w:color w:val="auto"/>
          <w:sz w:val="22"/>
          <w:szCs w:val="22"/>
        </w:rPr>
        <w:t>Conclusions</w:t>
      </w:r>
      <w:bookmarkEnd w:id="7"/>
      <w:r w:rsidRPr="008A3B88">
        <w:rPr>
          <w:rFonts w:ascii="Arial" w:hAnsi="Arial" w:cs="Arial"/>
          <w:color w:val="auto"/>
          <w:sz w:val="22"/>
          <w:szCs w:val="22"/>
        </w:rPr>
        <w:t xml:space="preserve"> </w:t>
      </w:r>
    </w:p>
    <w:p w14:paraId="6F28A99A" w14:textId="77777777" w:rsidR="00970F02" w:rsidRPr="008A3B88" w:rsidRDefault="00970F02" w:rsidP="00970F02">
      <w:pPr>
        <w:rPr>
          <w:rFonts w:ascii="Arial" w:hAnsi="Arial" w:cs="Arial"/>
        </w:rPr>
      </w:pPr>
    </w:p>
    <w:p w14:paraId="6EE2389A" w14:textId="6737B879" w:rsidR="009D593B" w:rsidRPr="008A3B88" w:rsidRDefault="009D593B" w:rsidP="009D593B">
      <w:pPr>
        <w:spacing w:line="360" w:lineRule="auto"/>
        <w:rPr>
          <w:rFonts w:ascii="Arial" w:hAnsi="Arial" w:cs="Arial"/>
        </w:rPr>
      </w:pPr>
      <w:r w:rsidRPr="008A3B88">
        <w:rPr>
          <w:rFonts w:ascii="Arial" w:hAnsi="Arial" w:cs="Arial"/>
        </w:rPr>
        <w:t>This report has offered an overview of progress and challenges in achieving the 17 UN Sustainable Development Goals, covering poverty, education, health, and economic growth strategies. Research showed that UK performs well on only 17% of SDG targets domestically, with improvements and regressions on the rest, and aims to achieve targets on goals referring to health, education, and tax initiatives.</w:t>
      </w:r>
    </w:p>
    <w:p w14:paraId="1ABCB06C" w14:textId="35B41B46" w:rsidR="00970F02" w:rsidRPr="008A3B88" w:rsidRDefault="009D593B" w:rsidP="009D593B">
      <w:pPr>
        <w:spacing w:line="360" w:lineRule="auto"/>
        <w:rPr>
          <w:rFonts w:ascii="Arial" w:hAnsi="Arial" w:cs="Arial"/>
        </w:rPr>
      </w:pPr>
      <w:r w:rsidRPr="008A3B88">
        <w:rPr>
          <w:rFonts w:ascii="Arial" w:hAnsi="Arial" w:cs="Arial"/>
        </w:rPr>
        <w:t>London Sustainable Development Commission has the role of implementing the SDGs in London and its boroughs but delays in achieving targets are seen because of Covid-19 pandemic impact. For a better implementation of main targets, future recommendations were provided.</w:t>
      </w:r>
    </w:p>
    <w:p w14:paraId="037C1A7B" w14:textId="77777777" w:rsidR="00970F02" w:rsidRPr="008A3B88" w:rsidRDefault="00970F02" w:rsidP="002C5FD4">
      <w:pPr>
        <w:tabs>
          <w:tab w:val="left" w:pos="1086"/>
        </w:tabs>
        <w:spacing w:line="360" w:lineRule="auto"/>
        <w:rPr>
          <w:rFonts w:ascii="Arial" w:hAnsi="Arial" w:cs="Arial"/>
        </w:rPr>
      </w:pPr>
    </w:p>
    <w:p w14:paraId="0CA9074C" w14:textId="22DA9592" w:rsidR="00691C11" w:rsidRPr="008A3B88" w:rsidRDefault="00691C11" w:rsidP="000B45C8">
      <w:pPr>
        <w:tabs>
          <w:tab w:val="left" w:pos="1086"/>
        </w:tabs>
        <w:jc w:val="center"/>
        <w:rPr>
          <w:rFonts w:ascii="Arial" w:hAnsi="Arial" w:cs="Arial"/>
        </w:rPr>
      </w:pPr>
    </w:p>
    <w:p w14:paraId="34381375" w14:textId="77777777" w:rsidR="002C5FD4" w:rsidRPr="008A3B88" w:rsidRDefault="002C5FD4" w:rsidP="000B45C8">
      <w:pPr>
        <w:tabs>
          <w:tab w:val="left" w:pos="1086"/>
        </w:tabs>
        <w:jc w:val="center"/>
        <w:rPr>
          <w:rFonts w:ascii="Arial" w:hAnsi="Arial" w:cs="Arial"/>
        </w:rPr>
      </w:pPr>
    </w:p>
    <w:p w14:paraId="06A175FA" w14:textId="77777777" w:rsidR="002C5FD4" w:rsidRPr="008A3B88" w:rsidRDefault="002C5FD4" w:rsidP="000B45C8">
      <w:pPr>
        <w:tabs>
          <w:tab w:val="left" w:pos="1086"/>
        </w:tabs>
        <w:jc w:val="center"/>
        <w:rPr>
          <w:rFonts w:ascii="Arial" w:hAnsi="Arial" w:cs="Arial"/>
        </w:rPr>
      </w:pPr>
    </w:p>
    <w:p w14:paraId="2373C01C" w14:textId="77777777" w:rsidR="002C5FD4" w:rsidRPr="008A3B88" w:rsidRDefault="002C5FD4" w:rsidP="000B45C8">
      <w:pPr>
        <w:tabs>
          <w:tab w:val="left" w:pos="1086"/>
        </w:tabs>
        <w:jc w:val="center"/>
        <w:rPr>
          <w:rFonts w:ascii="Arial" w:hAnsi="Arial" w:cs="Arial"/>
        </w:rPr>
      </w:pPr>
    </w:p>
    <w:p w14:paraId="7E419374" w14:textId="77777777" w:rsidR="002C5FD4" w:rsidRPr="008A3B88" w:rsidRDefault="002C5FD4" w:rsidP="000B45C8">
      <w:pPr>
        <w:tabs>
          <w:tab w:val="left" w:pos="1086"/>
        </w:tabs>
        <w:jc w:val="center"/>
        <w:rPr>
          <w:rFonts w:ascii="Arial" w:hAnsi="Arial" w:cs="Arial"/>
        </w:rPr>
      </w:pPr>
    </w:p>
    <w:p w14:paraId="3042C040" w14:textId="77777777" w:rsidR="002C5FD4" w:rsidRPr="008A3B88" w:rsidRDefault="002C5FD4" w:rsidP="000B45C8">
      <w:pPr>
        <w:tabs>
          <w:tab w:val="left" w:pos="1086"/>
        </w:tabs>
        <w:jc w:val="center"/>
        <w:rPr>
          <w:rFonts w:ascii="Arial" w:hAnsi="Arial" w:cs="Arial"/>
        </w:rPr>
      </w:pPr>
    </w:p>
    <w:p w14:paraId="6040CCDC" w14:textId="77777777" w:rsidR="002C5FD4" w:rsidRPr="008A3B88" w:rsidRDefault="002C5FD4" w:rsidP="008A3B88">
      <w:pPr>
        <w:tabs>
          <w:tab w:val="left" w:pos="1086"/>
        </w:tabs>
        <w:rPr>
          <w:rFonts w:ascii="Arial" w:hAnsi="Arial" w:cs="Arial"/>
        </w:rPr>
      </w:pPr>
    </w:p>
    <w:p w14:paraId="5D87ADB3" w14:textId="77777777" w:rsidR="00F52E8A" w:rsidRPr="008A3B88" w:rsidRDefault="00F52E8A" w:rsidP="00F52E8A">
      <w:pPr>
        <w:pStyle w:val="NormalWeb"/>
        <w:spacing w:before="0" w:beforeAutospacing="0" w:after="240" w:afterAutospacing="0" w:line="360" w:lineRule="auto"/>
        <w:rPr>
          <w:rFonts w:ascii="Arial" w:hAnsi="Arial" w:cs="Arial"/>
          <w:sz w:val="22"/>
          <w:szCs w:val="22"/>
        </w:rPr>
      </w:pPr>
    </w:p>
    <w:p w14:paraId="0B2E3281" w14:textId="7965D3E4" w:rsidR="00F52E8A" w:rsidRPr="008A3B88" w:rsidRDefault="00F52E8A" w:rsidP="00F52E8A">
      <w:pPr>
        <w:pStyle w:val="Heading1"/>
        <w:rPr>
          <w:rFonts w:ascii="Arial" w:hAnsi="Arial" w:cs="Arial"/>
          <w:color w:val="auto"/>
          <w:sz w:val="22"/>
          <w:szCs w:val="22"/>
        </w:rPr>
      </w:pPr>
      <w:bookmarkStart w:id="8" w:name="_Toc134038682"/>
      <w:r w:rsidRPr="008A3B88">
        <w:rPr>
          <w:rFonts w:ascii="Arial" w:hAnsi="Arial" w:cs="Arial"/>
          <w:color w:val="auto"/>
          <w:sz w:val="22"/>
          <w:szCs w:val="22"/>
        </w:rPr>
        <w:t>References</w:t>
      </w:r>
      <w:bookmarkEnd w:id="8"/>
      <w:r w:rsidRPr="008A3B88">
        <w:rPr>
          <w:rFonts w:ascii="Arial" w:hAnsi="Arial" w:cs="Arial"/>
          <w:color w:val="auto"/>
          <w:sz w:val="22"/>
          <w:szCs w:val="22"/>
        </w:rPr>
        <w:t xml:space="preserve"> </w:t>
      </w:r>
    </w:p>
    <w:p w14:paraId="4AC9A4CE" w14:textId="77777777" w:rsidR="00F52E8A" w:rsidRPr="008A3B88" w:rsidRDefault="00F52E8A" w:rsidP="00F52E8A">
      <w:pPr>
        <w:rPr>
          <w:rFonts w:ascii="Arial" w:hAnsi="Arial" w:cs="Arial"/>
        </w:rPr>
      </w:pPr>
    </w:p>
    <w:p w14:paraId="66220975" w14:textId="2794630E"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lastRenderedPageBreak/>
        <w:t xml:space="preserve">Age UK (2023). </w:t>
      </w:r>
      <w:r w:rsidRPr="008A3B88">
        <w:rPr>
          <w:rFonts w:ascii="Arial" w:hAnsi="Arial" w:cs="Arial"/>
          <w:i/>
          <w:iCs/>
          <w:sz w:val="22"/>
          <w:szCs w:val="22"/>
        </w:rPr>
        <w:t>Older people are often waiting far too long for the social care they need</w:t>
      </w:r>
      <w:r w:rsidRPr="008A3B88">
        <w:rPr>
          <w:rFonts w:ascii="Arial" w:hAnsi="Arial" w:cs="Arial"/>
          <w:sz w:val="22"/>
          <w:szCs w:val="22"/>
        </w:rPr>
        <w:t xml:space="preserve">. [online] Age UK. Available at: </w:t>
      </w:r>
      <w:hyperlink r:id="rId10" w:history="1">
        <w:r w:rsidR="006E1713" w:rsidRPr="008A3B88">
          <w:rPr>
            <w:rStyle w:val="Hyperlink"/>
            <w:rFonts w:ascii="Arial" w:hAnsi="Arial" w:cs="Arial"/>
            <w:sz w:val="22"/>
            <w:szCs w:val="22"/>
          </w:rPr>
          <w:t>https://www.ageuk.org.uk/latest-press/older-people-are-often-waiting-far-too-long-for-the-social-care-they-need/</w:t>
        </w:r>
      </w:hyperlink>
      <w:r w:rsidR="006E1713" w:rsidRPr="008A3B88">
        <w:rPr>
          <w:rFonts w:ascii="Arial" w:hAnsi="Arial" w:cs="Arial"/>
          <w:sz w:val="22"/>
          <w:szCs w:val="22"/>
        </w:rPr>
        <w:t xml:space="preserve"> </w:t>
      </w:r>
      <w:r w:rsidRPr="008A3B88">
        <w:rPr>
          <w:rFonts w:ascii="Arial" w:hAnsi="Arial" w:cs="Arial"/>
          <w:sz w:val="22"/>
          <w:szCs w:val="22"/>
        </w:rPr>
        <w:t>[Accessed 22 Apr. 2023].</w:t>
      </w:r>
    </w:p>
    <w:p w14:paraId="42D1C89C" w14:textId="27E5C68F"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Britannica (2020). London - Landscape | Britannica. In: </w:t>
      </w:r>
      <w:r w:rsidRPr="008A3B88">
        <w:rPr>
          <w:rFonts w:ascii="Arial" w:hAnsi="Arial" w:cs="Arial"/>
          <w:i/>
          <w:iCs/>
          <w:sz w:val="22"/>
          <w:szCs w:val="22"/>
        </w:rPr>
        <w:t>Encyclopædia Britannica</w:t>
      </w:r>
      <w:r w:rsidRPr="008A3B88">
        <w:rPr>
          <w:rFonts w:ascii="Arial" w:hAnsi="Arial" w:cs="Arial"/>
          <w:sz w:val="22"/>
          <w:szCs w:val="22"/>
        </w:rPr>
        <w:t xml:space="preserve">. [online] Available at: </w:t>
      </w:r>
      <w:hyperlink r:id="rId11" w:history="1">
        <w:r w:rsidR="006E1713" w:rsidRPr="008A3B88">
          <w:rPr>
            <w:rStyle w:val="Hyperlink"/>
            <w:rFonts w:ascii="Arial" w:hAnsi="Arial" w:cs="Arial"/>
            <w:sz w:val="22"/>
            <w:szCs w:val="22"/>
          </w:rPr>
          <w:t>https://www.britannica.com/place/London/Landscape</w:t>
        </w:r>
      </w:hyperlink>
      <w:r w:rsidR="006E1713" w:rsidRPr="008A3B88">
        <w:rPr>
          <w:rFonts w:ascii="Arial" w:hAnsi="Arial" w:cs="Arial"/>
          <w:sz w:val="22"/>
          <w:szCs w:val="22"/>
        </w:rPr>
        <w:t xml:space="preserve"> </w:t>
      </w:r>
      <w:r w:rsidRPr="008A3B88">
        <w:rPr>
          <w:rFonts w:ascii="Arial" w:hAnsi="Arial" w:cs="Arial"/>
          <w:sz w:val="22"/>
          <w:szCs w:val="22"/>
        </w:rPr>
        <w:t>[Accessed 15 Jul. 2023].</w:t>
      </w:r>
    </w:p>
    <w:p w14:paraId="0509F339" w14:textId="37AB9405"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Cabinet Office (2021). </w:t>
      </w:r>
      <w:r w:rsidRPr="008A3B88">
        <w:rPr>
          <w:rFonts w:ascii="Arial" w:hAnsi="Arial" w:cs="Arial"/>
          <w:i/>
          <w:iCs/>
          <w:sz w:val="22"/>
          <w:szCs w:val="22"/>
        </w:rPr>
        <w:t>Global Britain in a Competitive Age: the Integrated Review of Security, Defence, Development and Foreign Policy</w:t>
      </w:r>
      <w:r w:rsidRPr="008A3B88">
        <w:rPr>
          <w:rFonts w:ascii="Arial" w:hAnsi="Arial" w:cs="Arial"/>
          <w:sz w:val="22"/>
          <w:szCs w:val="22"/>
        </w:rPr>
        <w:t xml:space="preserve">. [online] GOV.UK. Available at: </w:t>
      </w:r>
      <w:hyperlink r:id="rId12" w:history="1">
        <w:r w:rsidR="006E1713" w:rsidRPr="008A3B88">
          <w:rPr>
            <w:rStyle w:val="Hyperlink"/>
            <w:rFonts w:ascii="Arial" w:hAnsi="Arial" w:cs="Arial"/>
            <w:sz w:val="22"/>
            <w:szCs w:val="22"/>
          </w:rPr>
          <w:t>https://www.gov.uk/government/publications/global-britain-in-a-competitive-age-the-integrated-review-of-security-defence-development-and-foreign-policy/global-britain-in-a-competitive-age-the-integrated-review-of-security-defence-development-and-foreign-policy</w:t>
        </w:r>
      </w:hyperlink>
      <w:r w:rsidR="006E1713" w:rsidRPr="008A3B88">
        <w:rPr>
          <w:rFonts w:ascii="Arial" w:hAnsi="Arial" w:cs="Arial"/>
          <w:sz w:val="22"/>
          <w:szCs w:val="22"/>
        </w:rPr>
        <w:t xml:space="preserve"> </w:t>
      </w:r>
      <w:r w:rsidRPr="008A3B88">
        <w:rPr>
          <w:rFonts w:ascii="Arial" w:hAnsi="Arial" w:cs="Arial"/>
          <w:sz w:val="22"/>
          <w:szCs w:val="22"/>
        </w:rPr>
        <w:t>[Accessed 22 Apr. 2023].</w:t>
      </w:r>
    </w:p>
    <w:p w14:paraId="69C4906B" w14:textId="733B0093"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Camden Safeguarding Children Board (2018). Safeguarding children and young people with disabilities: multi-agency guidance. [online] pp.2–6. Available at: </w:t>
      </w:r>
      <w:hyperlink r:id="rId13" w:history="1">
        <w:r w:rsidR="006E1713" w:rsidRPr="008A3B88">
          <w:rPr>
            <w:rStyle w:val="Hyperlink"/>
            <w:rFonts w:ascii="Arial" w:hAnsi="Arial" w:cs="Arial"/>
            <w:sz w:val="22"/>
            <w:szCs w:val="22"/>
          </w:rPr>
          <w:t>https://cscp.org.uk/wp-content/uploads/2019/06/Safeguarding-children-and-young-people-with-disabilities-guidance.pdf</w:t>
        </w:r>
      </w:hyperlink>
      <w:r w:rsidR="006E1713" w:rsidRPr="008A3B88">
        <w:rPr>
          <w:rFonts w:ascii="Arial" w:hAnsi="Arial" w:cs="Arial"/>
          <w:sz w:val="22"/>
          <w:szCs w:val="22"/>
        </w:rPr>
        <w:t xml:space="preserve"> </w:t>
      </w:r>
      <w:r w:rsidRPr="008A3B88">
        <w:rPr>
          <w:rFonts w:ascii="Arial" w:hAnsi="Arial" w:cs="Arial"/>
          <w:sz w:val="22"/>
          <w:szCs w:val="22"/>
        </w:rPr>
        <w:t>[Accessed 22 Apr. 2023].</w:t>
      </w:r>
    </w:p>
    <w:p w14:paraId="34E55A59" w14:textId="0D02F754"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Cardiff University (2022). </w:t>
      </w:r>
      <w:r w:rsidRPr="008A3B88">
        <w:rPr>
          <w:rFonts w:ascii="Arial" w:hAnsi="Arial" w:cs="Arial"/>
          <w:i/>
          <w:iCs/>
          <w:sz w:val="22"/>
          <w:szCs w:val="22"/>
        </w:rPr>
        <w:t>New report highlights the UK’s current performance against the UN Sustainable Development Goals</w:t>
      </w:r>
      <w:r w:rsidRPr="008A3B88">
        <w:rPr>
          <w:rFonts w:ascii="Arial" w:hAnsi="Arial" w:cs="Arial"/>
          <w:sz w:val="22"/>
          <w:szCs w:val="22"/>
        </w:rPr>
        <w:t xml:space="preserve">. [online] Cardiff University. Available at: </w:t>
      </w:r>
      <w:hyperlink r:id="rId14" w:history="1">
        <w:r w:rsidR="006E1713" w:rsidRPr="008A3B88">
          <w:rPr>
            <w:rStyle w:val="Hyperlink"/>
            <w:rFonts w:ascii="Arial" w:hAnsi="Arial" w:cs="Arial"/>
            <w:sz w:val="22"/>
            <w:szCs w:val="22"/>
          </w:rPr>
          <w:t>https://www.cardiff.ac.uk/news/view/2671674-new-report-highlights-the-uks-current-performance-against-the-un-sustainable-development-goals</w:t>
        </w:r>
      </w:hyperlink>
      <w:r w:rsidR="006E1713" w:rsidRPr="008A3B88">
        <w:rPr>
          <w:rFonts w:ascii="Arial" w:hAnsi="Arial" w:cs="Arial"/>
          <w:sz w:val="22"/>
          <w:szCs w:val="22"/>
        </w:rPr>
        <w:t xml:space="preserve"> </w:t>
      </w:r>
      <w:r w:rsidRPr="008A3B88">
        <w:rPr>
          <w:rFonts w:ascii="Arial" w:hAnsi="Arial" w:cs="Arial"/>
          <w:sz w:val="22"/>
          <w:szCs w:val="22"/>
        </w:rPr>
        <w:t>[Accessed 16 Apr. 2023].</w:t>
      </w:r>
    </w:p>
    <w:p w14:paraId="5DC7DD60" w14:textId="48C48392"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Centre for London (2021). </w:t>
      </w:r>
      <w:r w:rsidRPr="008A3B88">
        <w:rPr>
          <w:rFonts w:ascii="Arial" w:hAnsi="Arial" w:cs="Arial"/>
          <w:i/>
          <w:iCs/>
          <w:sz w:val="22"/>
          <w:szCs w:val="22"/>
        </w:rPr>
        <w:t>Chapter 1: London’s older population</w:t>
      </w:r>
      <w:r w:rsidRPr="008A3B88">
        <w:rPr>
          <w:rFonts w:ascii="Arial" w:hAnsi="Arial" w:cs="Arial"/>
          <w:sz w:val="22"/>
          <w:szCs w:val="22"/>
        </w:rPr>
        <w:t xml:space="preserve">. [online] centreforlondon.org. Available at: </w:t>
      </w:r>
      <w:hyperlink r:id="rId15" w:anchor="1-increased-life-expectancy-and-care-needs" w:history="1">
        <w:r w:rsidR="006E1713" w:rsidRPr="008A3B88">
          <w:rPr>
            <w:rStyle w:val="Hyperlink"/>
            <w:rFonts w:ascii="Arial" w:hAnsi="Arial" w:cs="Arial"/>
            <w:sz w:val="22"/>
            <w:szCs w:val="22"/>
          </w:rPr>
          <w:t>https://centreforlondon.org/reader/third-age-city/chapter-1-londons-older-population/#1-increased-life-expectancy-and-care-needs</w:t>
        </w:r>
      </w:hyperlink>
      <w:r w:rsidR="006E1713" w:rsidRPr="008A3B88">
        <w:rPr>
          <w:rFonts w:ascii="Arial" w:hAnsi="Arial" w:cs="Arial"/>
          <w:sz w:val="22"/>
          <w:szCs w:val="22"/>
        </w:rPr>
        <w:t xml:space="preserve"> </w:t>
      </w:r>
      <w:r w:rsidRPr="008A3B88">
        <w:rPr>
          <w:rFonts w:ascii="Arial" w:hAnsi="Arial" w:cs="Arial"/>
          <w:sz w:val="22"/>
          <w:szCs w:val="22"/>
        </w:rPr>
        <w:t>[Accessed 22 Apr. 2023].</w:t>
      </w:r>
    </w:p>
    <w:p w14:paraId="57848BEF" w14:textId="20274272"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City of London School Equal Opportunities (Pupils) Policy 0. Review of policy. (n.d.). Available at: </w:t>
      </w:r>
      <w:hyperlink r:id="rId16" w:history="1">
        <w:r w:rsidR="006E1713" w:rsidRPr="008A3B88">
          <w:rPr>
            <w:rStyle w:val="Hyperlink"/>
            <w:rFonts w:ascii="Arial" w:hAnsi="Arial" w:cs="Arial"/>
            <w:sz w:val="22"/>
            <w:szCs w:val="22"/>
          </w:rPr>
          <w:t>https://www.cityoflondonschool.org.uk/about/policy-repository/download/3749/48/65?method=view</w:t>
        </w:r>
      </w:hyperlink>
      <w:r w:rsidR="006E1713" w:rsidRPr="008A3B88">
        <w:rPr>
          <w:rFonts w:ascii="Arial" w:hAnsi="Arial" w:cs="Arial"/>
          <w:sz w:val="22"/>
          <w:szCs w:val="22"/>
        </w:rPr>
        <w:t xml:space="preserve"> </w:t>
      </w:r>
      <w:r w:rsidRPr="008A3B88">
        <w:rPr>
          <w:rFonts w:ascii="Arial" w:hAnsi="Arial" w:cs="Arial"/>
          <w:sz w:val="22"/>
          <w:szCs w:val="22"/>
        </w:rPr>
        <w:t>[Accessed 21 Apr. 2023].</w:t>
      </w:r>
    </w:p>
    <w:p w14:paraId="12F9246C" w14:textId="39FED605"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Department For Education (2014). </w:t>
      </w:r>
      <w:r w:rsidRPr="008A3B88">
        <w:rPr>
          <w:rFonts w:ascii="Arial" w:hAnsi="Arial" w:cs="Arial"/>
          <w:i/>
          <w:iCs/>
          <w:sz w:val="22"/>
          <w:szCs w:val="22"/>
        </w:rPr>
        <w:t xml:space="preserve">The Equality Act 2010 and Schools </w:t>
      </w:r>
      <w:r w:rsidRPr="008A3B88">
        <w:rPr>
          <w:rFonts w:ascii="Arial" w:hAnsi="Arial" w:cs="Arial"/>
          <w:sz w:val="22"/>
          <w:szCs w:val="22"/>
        </w:rPr>
        <w:t xml:space="preserve">. [online] Available at: </w:t>
      </w:r>
      <w:hyperlink r:id="rId17" w:history="1">
        <w:r w:rsidR="006E1713" w:rsidRPr="008A3B88">
          <w:rPr>
            <w:rStyle w:val="Hyperlink"/>
            <w:rFonts w:ascii="Arial" w:hAnsi="Arial" w:cs="Arial"/>
            <w:sz w:val="22"/>
            <w:szCs w:val="22"/>
          </w:rPr>
          <w:t>https://assets.publishing.service.gov.uk/government/uploads/system/uploads/attachment_data/file/315587/Equality_Act_Advice_Final.pdf</w:t>
        </w:r>
      </w:hyperlink>
      <w:r w:rsidR="006E1713" w:rsidRPr="008A3B88">
        <w:rPr>
          <w:rFonts w:ascii="Arial" w:hAnsi="Arial" w:cs="Arial"/>
          <w:sz w:val="22"/>
          <w:szCs w:val="22"/>
        </w:rPr>
        <w:t xml:space="preserve"> </w:t>
      </w:r>
      <w:r w:rsidRPr="008A3B88">
        <w:rPr>
          <w:rFonts w:ascii="Arial" w:hAnsi="Arial" w:cs="Arial"/>
          <w:sz w:val="22"/>
          <w:szCs w:val="22"/>
        </w:rPr>
        <w:t>[Accessed 22 Apr. 2023].</w:t>
      </w:r>
    </w:p>
    <w:p w14:paraId="7AF6F97B" w14:textId="308E6EFC"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Department for education (2021). </w:t>
      </w:r>
      <w:r w:rsidRPr="008A3B88">
        <w:rPr>
          <w:rFonts w:ascii="Arial" w:hAnsi="Arial" w:cs="Arial"/>
          <w:i/>
          <w:iCs/>
          <w:sz w:val="22"/>
          <w:szCs w:val="22"/>
        </w:rPr>
        <w:t>DfE Outcome Delivery Plan: 2021 to 2022</w:t>
      </w:r>
      <w:r w:rsidRPr="008A3B88">
        <w:rPr>
          <w:rFonts w:ascii="Arial" w:hAnsi="Arial" w:cs="Arial"/>
          <w:sz w:val="22"/>
          <w:szCs w:val="22"/>
        </w:rPr>
        <w:t xml:space="preserve">. [online] GOV.UK. Available at: </w:t>
      </w:r>
      <w:hyperlink r:id="rId18" w:history="1">
        <w:r w:rsidR="006E1713" w:rsidRPr="008A3B88">
          <w:rPr>
            <w:rStyle w:val="Hyperlink"/>
            <w:rFonts w:ascii="Arial" w:hAnsi="Arial" w:cs="Arial"/>
            <w:sz w:val="22"/>
            <w:szCs w:val="22"/>
          </w:rPr>
          <w:t>https://www.gov.uk/government/publications/department-for-</w:t>
        </w:r>
        <w:r w:rsidR="006E1713" w:rsidRPr="008A3B88">
          <w:rPr>
            <w:rStyle w:val="Hyperlink"/>
            <w:rFonts w:ascii="Arial" w:hAnsi="Arial" w:cs="Arial"/>
            <w:sz w:val="22"/>
            <w:szCs w:val="22"/>
          </w:rPr>
          <w:lastRenderedPageBreak/>
          <w:t>education-outcome-delivery-plan/dfe-outcome-delivery-plan-2021-to-2022</w:t>
        </w:r>
      </w:hyperlink>
      <w:r w:rsidR="006E1713" w:rsidRPr="008A3B88">
        <w:rPr>
          <w:rFonts w:ascii="Arial" w:hAnsi="Arial" w:cs="Arial"/>
          <w:sz w:val="22"/>
          <w:szCs w:val="22"/>
        </w:rPr>
        <w:t xml:space="preserve"> </w:t>
      </w:r>
      <w:r w:rsidRPr="008A3B88">
        <w:rPr>
          <w:rFonts w:ascii="Arial" w:hAnsi="Arial" w:cs="Arial"/>
          <w:sz w:val="22"/>
          <w:szCs w:val="22"/>
        </w:rPr>
        <w:t>[Accessed 15 Apr. 2023].</w:t>
      </w:r>
    </w:p>
    <w:p w14:paraId="6FCDD100" w14:textId="0417D992"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Department of Health and Social Care (2021). </w:t>
      </w:r>
      <w:r w:rsidRPr="008A3B88">
        <w:rPr>
          <w:rFonts w:ascii="Arial" w:hAnsi="Arial" w:cs="Arial"/>
          <w:i/>
          <w:iCs/>
          <w:sz w:val="22"/>
          <w:szCs w:val="22"/>
        </w:rPr>
        <w:t>Department of Health and Social Care Outcome Delivery Plan: 2021 to 2022</w:t>
      </w:r>
      <w:r w:rsidRPr="008A3B88">
        <w:rPr>
          <w:rFonts w:ascii="Arial" w:hAnsi="Arial" w:cs="Arial"/>
          <w:sz w:val="22"/>
          <w:szCs w:val="22"/>
        </w:rPr>
        <w:t xml:space="preserve">. [online] GOV.UK. Available at: </w:t>
      </w:r>
      <w:hyperlink r:id="rId19" w:history="1">
        <w:r w:rsidR="006E1713" w:rsidRPr="008A3B88">
          <w:rPr>
            <w:rStyle w:val="Hyperlink"/>
            <w:rFonts w:ascii="Arial" w:hAnsi="Arial" w:cs="Arial"/>
            <w:sz w:val="22"/>
            <w:szCs w:val="22"/>
          </w:rPr>
          <w:t>https://www.gov.uk/government/publications/department-of-health-and-social-care-outcome-delivery-plan/department-of-health-and-social-care-outcome-delivery-plan-2021-to-2022</w:t>
        </w:r>
      </w:hyperlink>
      <w:r w:rsidR="006E1713" w:rsidRPr="008A3B88">
        <w:rPr>
          <w:rFonts w:ascii="Arial" w:hAnsi="Arial" w:cs="Arial"/>
          <w:sz w:val="22"/>
          <w:szCs w:val="22"/>
        </w:rPr>
        <w:t xml:space="preserve"> </w:t>
      </w:r>
      <w:r w:rsidRPr="008A3B88">
        <w:rPr>
          <w:rFonts w:ascii="Arial" w:hAnsi="Arial" w:cs="Arial"/>
          <w:sz w:val="22"/>
          <w:szCs w:val="22"/>
        </w:rPr>
        <w:t>[Accessed 15 Apr. 2023].</w:t>
      </w:r>
    </w:p>
    <w:p w14:paraId="45D7EDCD" w14:textId="24CFB6F3"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Gates Foundation (n.d.). </w:t>
      </w:r>
      <w:r w:rsidRPr="008A3B88">
        <w:rPr>
          <w:rFonts w:ascii="Arial" w:hAnsi="Arial" w:cs="Arial"/>
          <w:i/>
          <w:iCs/>
          <w:sz w:val="22"/>
          <w:szCs w:val="22"/>
        </w:rPr>
        <w:t>How COVID-19 has affected global progress</w:t>
      </w:r>
      <w:r w:rsidRPr="008A3B88">
        <w:rPr>
          <w:rFonts w:ascii="Arial" w:hAnsi="Arial" w:cs="Arial"/>
          <w:sz w:val="22"/>
          <w:szCs w:val="22"/>
        </w:rPr>
        <w:t xml:space="preserve">. [online] www.gatesfoundation.org. Available at: </w:t>
      </w:r>
      <w:hyperlink r:id="rId20" w:history="1">
        <w:r w:rsidR="006E1713" w:rsidRPr="008A3B88">
          <w:rPr>
            <w:rStyle w:val="Hyperlink"/>
            <w:rFonts w:ascii="Arial" w:hAnsi="Arial" w:cs="Arial"/>
            <w:sz w:val="22"/>
            <w:szCs w:val="22"/>
          </w:rPr>
          <w:t>https://www.gatesfoundation.org/goalkeepers/report/2020-report/progress-indicators/vaccines/</w:t>
        </w:r>
      </w:hyperlink>
      <w:r w:rsidR="006E1713" w:rsidRPr="008A3B88">
        <w:rPr>
          <w:rFonts w:ascii="Arial" w:hAnsi="Arial" w:cs="Arial"/>
          <w:sz w:val="22"/>
          <w:szCs w:val="22"/>
        </w:rPr>
        <w:t xml:space="preserve"> </w:t>
      </w:r>
      <w:r w:rsidRPr="008A3B88">
        <w:rPr>
          <w:rFonts w:ascii="Arial" w:hAnsi="Arial" w:cs="Arial"/>
          <w:sz w:val="22"/>
          <w:szCs w:val="22"/>
        </w:rPr>
        <w:t>[Accessed 21 Apr. 2023].</w:t>
      </w:r>
    </w:p>
    <w:p w14:paraId="07CAB49B" w14:textId="1BD65309"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Global Goals (2022). </w:t>
      </w:r>
      <w:r w:rsidRPr="008A3B88">
        <w:rPr>
          <w:rFonts w:ascii="Arial" w:hAnsi="Arial" w:cs="Arial"/>
          <w:i/>
          <w:iCs/>
          <w:sz w:val="22"/>
          <w:szCs w:val="22"/>
        </w:rPr>
        <w:t>Goal 4: Quality education</w:t>
      </w:r>
      <w:r w:rsidRPr="008A3B88">
        <w:rPr>
          <w:rFonts w:ascii="Arial" w:hAnsi="Arial" w:cs="Arial"/>
          <w:sz w:val="22"/>
          <w:szCs w:val="22"/>
        </w:rPr>
        <w:t xml:space="preserve">. [online] The Global Goals. Available at: </w:t>
      </w:r>
      <w:hyperlink r:id="rId21" w:history="1">
        <w:r w:rsidR="006E1713" w:rsidRPr="008A3B88">
          <w:rPr>
            <w:rStyle w:val="Hyperlink"/>
            <w:rFonts w:ascii="Arial" w:hAnsi="Arial" w:cs="Arial"/>
            <w:sz w:val="22"/>
            <w:szCs w:val="22"/>
          </w:rPr>
          <w:t>https://www.globalgoals.org/goals/4-quality-education</w:t>
        </w:r>
      </w:hyperlink>
      <w:r w:rsidR="006E1713" w:rsidRPr="008A3B88">
        <w:rPr>
          <w:rFonts w:ascii="Arial" w:hAnsi="Arial" w:cs="Arial"/>
          <w:sz w:val="22"/>
          <w:szCs w:val="22"/>
        </w:rPr>
        <w:t xml:space="preserve"> </w:t>
      </w:r>
      <w:r w:rsidRPr="008A3B88">
        <w:rPr>
          <w:rFonts w:ascii="Arial" w:hAnsi="Arial" w:cs="Arial"/>
          <w:sz w:val="22"/>
          <w:szCs w:val="22"/>
        </w:rPr>
        <w:t xml:space="preserve"> [Accessed 8 Apr. 2023].</w:t>
      </w:r>
    </w:p>
    <w:p w14:paraId="067F5DB4" w14:textId="1D5214F2"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Global Goals (n.d.). </w:t>
      </w:r>
      <w:r w:rsidRPr="008A3B88">
        <w:rPr>
          <w:rFonts w:ascii="Arial" w:hAnsi="Arial" w:cs="Arial"/>
          <w:i/>
          <w:iCs/>
          <w:sz w:val="22"/>
          <w:szCs w:val="22"/>
        </w:rPr>
        <w:t>Goal 9: Industry, innovation and infrastructure</w:t>
      </w:r>
      <w:r w:rsidRPr="008A3B88">
        <w:rPr>
          <w:rFonts w:ascii="Arial" w:hAnsi="Arial" w:cs="Arial"/>
          <w:sz w:val="22"/>
          <w:szCs w:val="22"/>
        </w:rPr>
        <w:t xml:space="preserve">. [online] The Global Goals. Available at: </w:t>
      </w:r>
      <w:hyperlink r:id="rId22" w:history="1">
        <w:r w:rsidR="006E1713" w:rsidRPr="008A3B88">
          <w:rPr>
            <w:rStyle w:val="Hyperlink"/>
            <w:rFonts w:ascii="Arial" w:hAnsi="Arial" w:cs="Arial"/>
            <w:sz w:val="22"/>
            <w:szCs w:val="22"/>
          </w:rPr>
          <w:t>https://www.globalgoals.org/goals/9-industry-innovation-and-infrastructure/?gclid=EAIaIQobChMIusjckqTY_gIVUevtCh3StgnSEAAYASAAEgK3MPD_BwE</w:t>
        </w:r>
      </w:hyperlink>
      <w:r w:rsidR="006E1713" w:rsidRPr="008A3B88">
        <w:rPr>
          <w:rFonts w:ascii="Arial" w:hAnsi="Arial" w:cs="Arial"/>
          <w:sz w:val="22"/>
          <w:szCs w:val="22"/>
        </w:rPr>
        <w:t xml:space="preserve"> </w:t>
      </w:r>
      <w:r w:rsidRPr="008A3B88">
        <w:rPr>
          <w:rFonts w:ascii="Arial" w:hAnsi="Arial" w:cs="Arial"/>
          <w:sz w:val="22"/>
          <w:szCs w:val="22"/>
        </w:rPr>
        <w:t>[Accessed 9 Apr. 2023].</w:t>
      </w:r>
    </w:p>
    <w:p w14:paraId="5F3A6921" w14:textId="20588E5C"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Greater London Authority (2021). </w:t>
      </w:r>
      <w:r w:rsidRPr="008A3B88">
        <w:rPr>
          <w:rFonts w:ascii="Arial" w:hAnsi="Arial" w:cs="Arial"/>
          <w:i/>
          <w:iCs/>
          <w:sz w:val="22"/>
          <w:szCs w:val="22"/>
        </w:rPr>
        <w:t>London’s Population – London Datastore</w:t>
      </w:r>
      <w:r w:rsidRPr="008A3B88">
        <w:rPr>
          <w:rFonts w:ascii="Arial" w:hAnsi="Arial" w:cs="Arial"/>
          <w:sz w:val="22"/>
          <w:szCs w:val="22"/>
        </w:rPr>
        <w:t xml:space="preserve">. [online] London Datastore. Available at: </w:t>
      </w:r>
      <w:hyperlink r:id="rId23" w:history="1">
        <w:r w:rsidR="006E1713" w:rsidRPr="008A3B88">
          <w:rPr>
            <w:rStyle w:val="Hyperlink"/>
            <w:rFonts w:ascii="Arial" w:hAnsi="Arial" w:cs="Arial"/>
            <w:sz w:val="22"/>
            <w:szCs w:val="22"/>
          </w:rPr>
          <w:t>https://data.london.gov.uk/dataset/londons-population</w:t>
        </w:r>
      </w:hyperlink>
      <w:r w:rsidR="006E1713" w:rsidRPr="008A3B88">
        <w:rPr>
          <w:rFonts w:ascii="Arial" w:hAnsi="Arial" w:cs="Arial"/>
          <w:sz w:val="22"/>
          <w:szCs w:val="22"/>
        </w:rPr>
        <w:t xml:space="preserve"> </w:t>
      </w:r>
      <w:r w:rsidRPr="008A3B88">
        <w:rPr>
          <w:rFonts w:ascii="Arial" w:hAnsi="Arial" w:cs="Arial"/>
          <w:sz w:val="22"/>
          <w:szCs w:val="22"/>
        </w:rPr>
        <w:t>[Accessed 15 Jul. 2023].</w:t>
      </w:r>
    </w:p>
    <w:p w14:paraId="5EDFED4E" w14:textId="44C1D980"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Health watch Greenwich (2022). </w:t>
      </w:r>
      <w:r w:rsidRPr="008A3B88">
        <w:rPr>
          <w:rFonts w:ascii="Arial" w:hAnsi="Arial" w:cs="Arial"/>
          <w:i/>
          <w:iCs/>
          <w:sz w:val="22"/>
          <w:szCs w:val="22"/>
        </w:rPr>
        <w:t>Third of patients struggle contacting GP practice | Healthwatch Greenwich</w:t>
      </w:r>
      <w:r w:rsidRPr="008A3B88">
        <w:rPr>
          <w:rFonts w:ascii="Arial" w:hAnsi="Arial" w:cs="Arial"/>
          <w:sz w:val="22"/>
          <w:szCs w:val="22"/>
        </w:rPr>
        <w:t xml:space="preserve">. [online] healthwatchgreenwich.co.uk. Available at: </w:t>
      </w:r>
      <w:hyperlink r:id="rId24" w:history="1">
        <w:r w:rsidR="00163C94" w:rsidRPr="008A3B88">
          <w:rPr>
            <w:rStyle w:val="Hyperlink"/>
            <w:rFonts w:ascii="Arial" w:hAnsi="Arial" w:cs="Arial"/>
            <w:sz w:val="22"/>
            <w:szCs w:val="22"/>
          </w:rPr>
          <w:t>https://healthwatchgreenwich.co.uk/news/2022-12-21/third-patients-struggle-contacting-gp-practice</w:t>
        </w:r>
      </w:hyperlink>
      <w:r w:rsidR="00163C94" w:rsidRPr="008A3B88">
        <w:rPr>
          <w:rFonts w:ascii="Arial" w:hAnsi="Arial" w:cs="Arial"/>
          <w:sz w:val="22"/>
          <w:szCs w:val="22"/>
        </w:rPr>
        <w:t xml:space="preserve"> </w:t>
      </w:r>
      <w:r w:rsidRPr="008A3B88">
        <w:rPr>
          <w:rFonts w:ascii="Arial" w:hAnsi="Arial" w:cs="Arial"/>
          <w:sz w:val="22"/>
          <w:szCs w:val="22"/>
        </w:rPr>
        <w:t>[Accessed 23 Apr. 2023].</w:t>
      </w:r>
    </w:p>
    <w:p w14:paraId="4F9FACC4" w14:textId="56F03805"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HM Revenue and Customs (2021). </w:t>
      </w:r>
      <w:r w:rsidRPr="008A3B88">
        <w:rPr>
          <w:rFonts w:ascii="Arial" w:hAnsi="Arial" w:cs="Arial"/>
          <w:i/>
          <w:iCs/>
          <w:sz w:val="22"/>
          <w:szCs w:val="22"/>
        </w:rPr>
        <w:t>HM Revenue and Customs Outcome Delivery Plan: 2021 to 2022</w:t>
      </w:r>
      <w:r w:rsidRPr="008A3B88">
        <w:rPr>
          <w:rFonts w:ascii="Arial" w:hAnsi="Arial" w:cs="Arial"/>
          <w:sz w:val="22"/>
          <w:szCs w:val="22"/>
        </w:rPr>
        <w:t xml:space="preserve">. [online] GOV.UK. Available at: </w:t>
      </w:r>
      <w:hyperlink r:id="rId25" w:history="1">
        <w:r w:rsidR="00163C94" w:rsidRPr="008A3B88">
          <w:rPr>
            <w:rStyle w:val="Hyperlink"/>
            <w:rFonts w:ascii="Arial" w:hAnsi="Arial" w:cs="Arial"/>
            <w:sz w:val="22"/>
            <w:szCs w:val="22"/>
          </w:rPr>
          <w:t>https://www.gov.uk/government/publications/hm-revenue-and-customs-hmrc-outcome-delivery-plan/hm-revenue-and-customs-outcome-delivery-plan-2021-to-2022--2</w:t>
        </w:r>
      </w:hyperlink>
      <w:r w:rsidR="00163C94" w:rsidRPr="008A3B88">
        <w:rPr>
          <w:rFonts w:ascii="Arial" w:hAnsi="Arial" w:cs="Arial"/>
          <w:sz w:val="22"/>
          <w:szCs w:val="22"/>
        </w:rPr>
        <w:t xml:space="preserve"> </w:t>
      </w:r>
      <w:r w:rsidRPr="008A3B88">
        <w:rPr>
          <w:rFonts w:ascii="Arial" w:hAnsi="Arial" w:cs="Arial"/>
          <w:sz w:val="22"/>
          <w:szCs w:val="22"/>
        </w:rPr>
        <w:t>[Accessed 15 Jul. 2023].</w:t>
      </w:r>
    </w:p>
    <w:p w14:paraId="3BB3B677" w14:textId="3FD0D134"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Assembly (n.d.). </w:t>
      </w:r>
      <w:r w:rsidRPr="008A3B88">
        <w:rPr>
          <w:rFonts w:ascii="Arial" w:hAnsi="Arial" w:cs="Arial"/>
          <w:i/>
          <w:iCs/>
          <w:sz w:val="22"/>
          <w:szCs w:val="22"/>
        </w:rPr>
        <w:t>Our Sustainable Development Goals and Young Londoners work | LGOV</w:t>
      </w:r>
      <w:r w:rsidRPr="008A3B88">
        <w:rPr>
          <w:rFonts w:ascii="Arial" w:hAnsi="Arial" w:cs="Arial"/>
          <w:sz w:val="22"/>
          <w:szCs w:val="22"/>
        </w:rPr>
        <w:t xml:space="preserve">. [online] www.london.gov.uk. Available at: </w:t>
      </w:r>
      <w:hyperlink r:id="rId26" w:history="1">
        <w:r w:rsidR="00163C94" w:rsidRPr="008A3B88">
          <w:rPr>
            <w:rStyle w:val="Hyperlink"/>
            <w:rFonts w:ascii="Arial" w:hAnsi="Arial" w:cs="Arial"/>
            <w:sz w:val="22"/>
            <w:szCs w:val="22"/>
          </w:rPr>
          <w:t>https://www.london.gov.uk/who-we-are/city-halls-partners/london-sustainable-development-commission/our-current-work-and-</w:t>
        </w:r>
        <w:r w:rsidR="00163C94" w:rsidRPr="008A3B88">
          <w:rPr>
            <w:rStyle w:val="Hyperlink"/>
            <w:rFonts w:ascii="Arial" w:hAnsi="Arial" w:cs="Arial"/>
            <w:sz w:val="22"/>
            <w:szCs w:val="22"/>
          </w:rPr>
          <w:lastRenderedPageBreak/>
          <w:t>priorities/our-work-un-sustainable-development-goals/our-sustainable-development-goals-and-young-londoners-work</w:t>
        </w:r>
      </w:hyperlink>
      <w:r w:rsidR="00163C94" w:rsidRPr="008A3B88">
        <w:rPr>
          <w:rFonts w:ascii="Arial" w:hAnsi="Arial" w:cs="Arial"/>
          <w:sz w:val="22"/>
          <w:szCs w:val="22"/>
        </w:rPr>
        <w:t xml:space="preserve"> </w:t>
      </w:r>
      <w:r w:rsidRPr="008A3B88">
        <w:rPr>
          <w:rFonts w:ascii="Arial" w:hAnsi="Arial" w:cs="Arial"/>
          <w:sz w:val="22"/>
          <w:szCs w:val="22"/>
        </w:rPr>
        <w:t>[Accessed 22 Apr. 2023].</w:t>
      </w:r>
    </w:p>
    <w:p w14:paraId="786BD635" w14:textId="59DD22FD"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Assembly (n.d.). </w:t>
      </w:r>
      <w:r w:rsidRPr="008A3B88">
        <w:rPr>
          <w:rFonts w:ascii="Arial" w:hAnsi="Arial" w:cs="Arial"/>
          <w:i/>
          <w:iCs/>
          <w:sz w:val="22"/>
          <w:szCs w:val="22"/>
        </w:rPr>
        <w:t>Tackling alcohol misuse in London | London City Hall</w:t>
      </w:r>
      <w:r w:rsidRPr="008A3B88">
        <w:rPr>
          <w:rFonts w:ascii="Arial" w:hAnsi="Arial" w:cs="Arial"/>
          <w:sz w:val="22"/>
          <w:szCs w:val="22"/>
        </w:rPr>
        <w:t xml:space="preserve">. [online] www.london.gov.uk. Available at: </w:t>
      </w:r>
      <w:hyperlink r:id="rId27" w:history="1">
        <w:r w:rsidR="00163C94" w:rsidRPr="008A3B88">
          <w:rPr>
            <w:rStyle w:val="Hyperlink"/>
            <w:rFonts w:ascii="Arial" w:hAnsi="Arial" w:cs="Arial"/>
            <w:sz w:val="22"/>
            <w:szCs w:val="22"/>
          </w:rPr>
          <w:t>https://www.london.gov.uk/programmes-strategies/health-and-wellbeing/tackling-alcohol-misuse-london</w:t>
        </w:r>
      </w:hyperlink>
      <w:r w:rsidR="00163C94" w:rsidRPr="008A3B88">
        <w:rPr>
          <w:rFonts w:ascii="Arial" w:hAnsi="Arial" w:cs="Arial"/>
          <w:sz w:val="22"/>
          <w:szCs w:val="22"/>
        </w:rPr>
        <w:t xml:space="preserve"> </w:t>
      </w:r>
      <w:r w:rsidRPr="008A3B88">
        <w:rPr>
          <w:rFonts w:ascii="Arial" w:hAnsi="Arial" w:cs="Arial"/>
          <w:sz w:val="22"/>
          <w:szCs w:val="22"/>
        </w:rPr>
        <w:t>[Accessed 22 Apr. 2023].</w:t>
      </w:r>
    </w:p>
    <w:p w14:paraId="5C05AD6F" w14:textId="520614B5"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Assembly (n.d.). </w:t>
      </w:r>
      <w:r w:rsidRPr="008A3B88">
        <w:rPr>
          <w:rFonts w:ascii="Arial" w:hAnsi="Arial" w:cs="Arial"/>
          <w:i/>
          <w:iCs/>
          <w:sz w:val="22"/>
          <w:szCs w:val="22"/>
        </w:rPr>
        <w:t>CTPN who we are | London City Hall</w:t>
      </w:r>
      <w:r w:rsidRPr="008A3B88">
        <w:rPr>
          <w:rFonts w:ascii="Arial" w:hAnsi="Arial" w:cs="Arial"/>
          <w:sz w:val="22"/>
          <w:szCs w:val="22"/>
        </w:rPr>
        <w:t xml:space="preserve">. [online] www.london.gov.uk. Available at: </w:t>
      </w:r>
      <w:hyperlink r:id="rId28" w:history="1">
        <w:r w:rsidR="00163C94" w:rsidRPr="008A3B88">
          <w:rPr>
            <w:rStyle w:val="Hyperlink"/>
            <w:rFonts w:ascii="Arial" w:hAnsi="Arial" w:cs="Arial"/>
            <w:sz w:val="22"/>
            <w:szCs w:val="22"/>
          </w:rPr>
          <w:t>https://www.london.gov.uk/programmes-strategies/fire-and-city-resilience/counter-terrorism-preparedness-network/ctpn-who-we-are</w:t>
        </w:r>
      </w:hyperlink>
      <w:r w:rsidR="00163C94" w:rsidRPr="008A3B88">
        <w:rPr>
          <w:rFonts w:ascii="Arial" w:hAnsi="Arial" w:cs="Arial"/>
          <w:sz w:val="22"/>
          <w:szCs w:val="22"/>
        </w:rPr>
        <w:t xml:space="preserve"> </w:t>
      </w:r>
      <w:r w:rsidRPr="008A3B88">
        <w:rPr>
          <w:rFonts w:ascii="Arial" w:hAnsi="Arial" w:cs="Arial"/>
          <w:sz w:val="22"/>
          <w:szCs w:val="22"/>
        </w:rPr>
        <w:t>[Accessed 22 Apr. 2023].</w:t>
      </w:r>
    </w:p>
    <w:p w14:paraId="60DB50AA" w14:textId="30CDAD8A"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Assembly (n.d.). </w:t>
      </w:r>
      <w:r w:rsidRPr="008A3B88">
        <w:rPr>
          <w:rFonts w:ascii="Arial" w:hAnsi="Arial" w:cs="Arial"/>
          <w:i/>
          <w:iCs/>
          <w:sz w:val="22"/>
          <w:szCs w:val="22"/>
        </w:rPr>
        <w:t>Emergency universal free school meal provision | London City Hall</w:t>
      </w:r>
      <w:r w:rsidRPr="008A3B88">
        <w:rPr>
          <w:rFonts w:ascii="Arial" w:hAnsi="Arial" w:cs="Arial"/>
          <w:sz w:val="22"/>
          <w:szCs w:val="22"/>
        </w:rPr>
        <w:t xml:space="preserve">. [online] www.london.gov.uk. Available at: </w:t>
      </w:r>
      <w:hyperlink r:id="rId29" w:history="1">
        <w:r w:rsidR="00163C94" w:rsidRPr="008A3B88">
          <w:rPr>
            <w:rStyle w:val="Hyperlink"/>
            <w:rFonts w:ascii="Arial" w:hAnsi="Arial" w:cs="Arial"/>
            <w:sz w:val="22"/>
            <w:szCs w:val="22"/>
          </w:rPr>
          <w:t>https://www.london.gov.uk/who-we-are/what-mayor-does/priorities-london/emergency-universal-free-school-meal-provision</w:t>
        </w:r>
      </w:hyperlink>
      <w:r w:rsidR="00163C94" w:rsidRPr="008A3B88">
        <w:rPr>
          <w:rFonts w:ascii="Arial" w:hAnsi="Arial" w:cs="Arial"/>
          <w:sz w:val="22"/>
          <w:szCs w:val="22"/>
        </w:rPr>
        <w:t xml:space="preserve"> </w:t>
      </w:r>
      <w:r w:rsidRPr="008A3B88">
        <w:rPr>
          <w:rFonts w:ascii="Arial" w:hAnsi="Arial" w:cs="Arial"/>
          <w:sz w:val="22"/>
          <w:szCs w:val="22"/>
        </w:rPr>
        <w:t>[Accessed 20 Apr. 2023].</w:t>
      </w:r>
    </w:p>
    <w:p w14:paraId="58B285B0" w14:textId="77777777"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Councils (2020). </w:t>
      </w:r>
      <w:r w:rsidRPr="008A3B88">
        <w:rPr>
          <w:rFonts w:ascii="Arial" w:hAnsi="Arial" w:cs="Arial"/>
          <w:i/>
          <w:iCs/>
          <w:sz w:val="22"/>
          <w:szCs w:val="22"/>
        </w:rPr>
        <w:t>London Recovery Programme Overview paper</w:t>
      </w:r>
      <w:r w:rsidRPr="008A3B88">
        <w:rPr>
          <w:rFonts w:ascii="Arial" w:hAnsi="Arial" w:cs="Arial"/>
          <w:sz w:val="22"/>
          <w:szCs w:val="22"/>
        </w:rPr>
        <w:t>. pp.6–17.</w:t>
      </w:r>
    </w:p>
    <w:p w14:paraId="53BF9B69" w14:textId="36235EA6"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Data store (2022). </w:t>
      </w:r>
      <w:r w:rsidRPr="008A3B88">
        <w:rPr>
          <w:rFonts w:ascii="Arial" w:hAnsi="Arial" w:cs="Arial"/>
          <w:i/>
          <w:iCs/>
          <w:sz w:val="22"/>
          <w:szCs w:val="22"/>
        </w:rPr>
        <w:t>Immunisation Rates for Children at 1st, 2nd and 5th Birthdays – London Datastore</w:t>
      </w:r>
      <w:r w:rsidRPr="008A3B88">
        <w:rPr>
          <w:rFonts w:ascii="Arial" w:hAnsi="Arial" w:cs="Arial"/>
          <w:sz w:val="22"/>
          <w:szCs w:val="22"/>
        </w:rPr>
        <w:t xml:space="preserve">. [online] Available at: </w:t>
      </w:r>
      <w:hyperlink r:id="rId30" w:history="1">
        <w:r w:rsidR="00163C94" w:rsidRPr="008A3B88">
          <w:rPr>
            <w:rStyle w:val="Hyperlink"/>
            <w:rFonts w:ascii="Arial" w:hAnsi="Arial" w:cs="Arial"/>
            <w:sz w:val="22"/>
            <w:szCs w:val="22"/>
          </w:rPr>
          <w:t>https://data.london.gov.uk/dataset/immunisation-rates-children-1st-2nd-and-5th-birthdays</w:t>
        </w:r>
      </w:hyperlink>
      <w:r w:rsidR="00163C94" w:rsidRPr="008A3B88">
        <w:rPr>
          <w:rFonts w:ascii="Arial" w:hAnsi="Arial" w:cs="Arial"/>
          <w:sz w:val="22"/>
          <w:szCs w:val="22"/>
        </w:rPr>
        <w:t xml:space="preserve"> </w:t>
      </w:r>
      <w:r w:rsidRPr="008A3B88">
        <w:rPr>
          <w:rFonts w:ascii="Arial" w:hAnsi="Arial" w:cs="Arial"/>
          <w:sz w:val="22"/>
          <w:szCs w:val="22"/>
        </w:rPr>
        <w:t>[Accessed 21 Apr. 2023].</w:t>
      </w:r>
    </w:p>
    <w:p w14:paraId="78B9E940" w14:textId="1C3185F2"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Datastore (n.d.). </w:t>
      </w:r>
      <w:r w:rsidRPr="008A3B88">
        <w:rPr>
          <w:rFonts w:ascii="Arial" w:hAnsi="Arial" w:cs="Arial"/>
          <w:i/>
          <w:iCs/>
          <w:sz w:val="22"/>
          <w:szCs w:val="22"/>
        </w:rPr>
        <w:t>Borough Council Election Results 2018 – London Datastore</w:t>
      </w:r>
      <w:r w:rsidRPr="008A3B88">
        <w:rPr>
          <w:rFonts w:ascii="Arial" w:hAnsi="Arial" w:cs="Arial"/>
          <w:sz w:val="22"/>
          <w:szCs w:val="22"/>
        </w:rPr>
        <w:t xml:space="preserve">. [online] Available at: </w:t>
      </w:r>
      <w:hyperlink r:id="rId31" w:history="1">
        <w:r w:rsidR="00163C94" w:rsidRPr="008A3B88">
          <w:rPr>
            <w:rStyle w:val="Hyperlink"/>
            <w:rFonts w:ascii="Arial" w:hAnsi="Arial" w:cs="Arial"/>
            <w:sz w:val="22"/>
            <w:szCs w:val="22"/>
          </w:rPr>
          <w:t>https://data.london.gov.uk/dataset/borough-council-election-results-2018</w:t>
        </w:r>
      </w:hyperlink>
      <w:r w:rsidR="00163C94" w:rsidRPr="008A3B88">
        <w:rPr>
          <w:rFonts w:ascii="Arial" w:hAnsi="Arial" w:cs="Arial"/>
          <w:sz w:val="22"/>
          <w:szCs w:val="22"/>
        </w:rPr>
        <w:t xml:space="preserve"> </w:t>
      </w:r>
      <w:r w:rsidRPr="008A3B88">
        <w:rPr>
          <w:rFonts w:ascii="Arial" w:hAnsi="Arial" w:cs="Arial"/>
          <w:sz w:val="22"/>
          <w:szCs w:val="22"/>
        </w:rPr>
        <w:t>[Accessed 16 Apr. 2023].</w:t>
      </w:r>
    </w:p>
    <w:p w14:paraId="0F3641DA" w14:textId="7E1389F3"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Sustainable Development Commission (2021). </w:t>
      </w:r>
      <w:r w:rsidRPr="008A3B88">
        <w:rPr>
          <w:rFonts w:ascii="Arial" w:hAnsi="Arial" w:cs="Arial"/>
          <w:i/>
          <w:iCs/>
          <w:sz w:val="22"/>
          <w:szCs w:val="22"/>
        </w:rPr>
        <w:t>London Sustainable Development Commission LONDON’S PROGRESS TOWARDS MEETING THE UN’S SUSTAINABLE DEVELOPMENT GOALS</w:t>
      </w:r>
      <w:r w:rsidRPr="008A3B88">
        <w:rPr>
          <w:rFonts w:ascii="Arial" w:hAnsi="Arial" w:cs="Arial"/>
          <w:sz w:val="22"/>
          <w:szCs w:val="22"/>
        </w:rPr>
        <w:t xml:space="preserve">. </w:t>
      </w:r>
      <w:hyperlink r:id="rId32" w:history="1">
        <w:r w:rsidR="00163C94" w:rsidRPr="008A3B88">
          <w:rPr>
            <w:rStyle w:val="Hyperlink"/>
            <w:rFonts w:ascii="Arial" w:hAnsi="Arial" w:cs="Arial"/>
            <w:i/>
            <w:iCs/>
            <w:sz w:val="22"/>
            <w:szCs w:val="22"/>
          </w:rPr>
          <w:t>https://www.london.gov.uk/sites/default/files/londons_progress_towards_the_un_sdgs_-_lsdc_0.pdf</w:t>
        </w:r>
      </w:hyperlink>
      <w:r w:rsidR="00163C94" w:rsidRPr="008A3B88">
        <w:rPr>
          <w:rFonts w:ascii="Arial" w:hAnsi="Arial" w:cs="Arial"/>
          <w:sz w:val="22"/>
          <w:szCs w:val="22"/>
        </w:rPr>
        <w:t xml:space="preserve"> </w:t>
      </w:r>
      <w:r w:rsidRPr="008A3B88">
        <w:rPr>
          <w:rFonts w:ascii="Arial" w:hAnsi="Arial" w:cs="Arial"/>
          <w:sz w:val="22"/>
          <w:szCs w:val="22"/>
        </w:rPr>
        <w:t>City Hall, The Queen’s Walk More London, London SE1 2AA : Greater London Authority, p.30.</w:t>
      </w:r>
      <w:r w:rsidR="00163C94" w:rsidRPr="008A3B88">
        <w:rPr>
          <w:rFonts w:ascii="Arial" w:hAnsi="Arial" w:cs="Arial"/>
          <w:sz w:val="22"/>
          <w:szCs w:val="22"/>
        </w:rPr>
        <w:t xml:space="preserve"> [Accessed 22 Apr. 2023].</w:t>
      </w:r>
    </w:p>
    <w:p w14:paraId="2F88F694" w14:textId="6E433496"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Sustainable Development Commission (2021a). </w:t>
      </w:r>
      <w:r w:rsidRPr="008A3B88">
        <w:rPr>
          <w:rFonts w:ascii="Arial" w:hAnsi="Arial" w:cs="Arial"/>
          <w:i/>
          <w:iCs/>
          <w:sz w:val="22"/>
          <w:szCs w:val="22"/>
        </w:rPr>
        <w:t>London Sustainable Development Commission LONDON’S PROGRESS TOWARDS MEETING THE UN’S SUSTAINABLE DEVELOPMENT GOALS</w:t>
      </w:r>
      <w:r w:rsidRPr="008A3B88">
        <w:rPr>
          <w:rFonts w:ascii="Arial" w:hAnsi="Arial" w:cs="Arial"/>
          <w:sz w:val="22"/>
          <w:szCs w:val="22"/>
        </w:rPr>
        <w:t xml:space="preserve">. </w:t>
      </w:r>
      <w:hyperlink r:id="rId33" w:history="1">
        <w:r w:rsidR="00163C94" w:rsidRPr="008A3B88">
          <w:rPr>
            <w:rStyle w:val="Hyperlink"/>
            <w:rFonts w:ascii="Arial" w:hAnsi="Arial" w:cs="Arial"/>
            <w:i/>
            <w:iCs/>
            <w:sz w:val="22"/>
            <w:szCs w:val="22"/>
          </w:rPr>
          <w:t>https://www.london.gov.uk/sites/default/files/londons_progress_towards_the_un_sdgs_-_lsdc_0.pdf</w:t>
        </w:r>
      </w:hyperlink>
      <w:r w:rsidR="00163C94" w:rsidRPr="008A3B88">
        <w:rPr>
          <w:rFonts w:ascii="Arial" w:hAnsi="Arial" w:cs="Arial"/>
          <w:sz w:val="22"/>
          <w:szCs w:val="22"/>
        </w:rPr>
        <w:t xml:space="preserve"> </w:t>
      </w:r>
      <w:r w:rsidRPr="008A3B88">
        <w:rPr>
          <w:rFonts w:ascii="Arial" w:hAnsi="Arial" w:cs="Arial"/>
          <w:sz w:val="22"/>
          <w:szCs w:val="22"/>
        </w:rPr>
        <w:t>City Hall, The Queen’s Walk More London, London SE1 2AA : Grater London Authority , pp.8–10.</w:t>
      </w:r>
      <w:r w:rsidR="00163C94" w:rsidRPr="008A3B88">
        <w:rPr>
          <w:rFonts w:ascii="Arial" w:hAnsi="Arial" w:cs="Arial"/>
          <w:sz w:val="22"/>
          <w:szCs w:val="22"/>
        </w:rPr>
        <w:t xml:space="preserve"> [Accessed 22 Apr. 2023].</w:t>
      </w:r>
    </w:p>
    <w:p w14:paraId="34684FF4" w14:textId="43204DE4"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lastRenderedPageBreak/>
        <w:t xml:space="preserve">London Sustainable Development Commission (2021b). </w:t>
      </w:r>
      <w:r w:rsidRPr="008A3B88">
        <w:rPr>
          <w:rFonts w:ascii="Arial" w:hAnsi="Arial" w:cs="Arial"/>
          <w:i/>
          <w:iCs/>
          <w:sz w:val="22"/>
          <w:szCs w:val="22"/>
        </w:rPr>
        <w:t>London Sustainable Development Commission LONDON’S PROGRESS TOWARDS MEETING THE UN’S SUSTAINABLE DEVELOPMENT GOALS</w:t>
      </w:r>
      <w:r w:rsidRPr="008A3B88">
        <w:rPr>
          <w:rFonts w:ascii="Arial" w:hAnsi="Arial" w:cs="Arial"/>
          <w:sz w:val="22"/>
          <w:szCs w:val="22"/>
        </w:rPr>
        <w:t xml:space="preserve">. </w:t>
      </w:r>
      <w:hyperlink r:id="rId34" w:history="1">
        <w:r w:rsidR="00163C94" w:rsidRPr="008A3B88">
          <w:rPr>
            <w:rStyle w:val="Hyperlink"/>
            <w:rFonts w:ascii="Arial" w:hAnsi="Arial" w:cs="Arial"/>
            <w:i/>
            <w:iCs/>
            <w:sz w:val="22"/>
            <w:szCs w:val="22"/>
          </w:rPr>
          <w:t>https://www.london.gov.uk/sites/default/files/londons_progress_towards_the_un_sdgs_-_lsdc_0.pdf</w:t>
        </w:r>
      </w:hyperlink>
      <w:r w:rsidR="00163C94" w:rsidRPr="008A3B88">
        <w:rPr>
          <w:rFonts w:ascii="Arial" w:hAnsi="Arial" w:cs="Arial"/>
          <w:sz w:val="22"/>
          <w:szCs w:val="22"/>
        </w:rPr>
        <w:t xml:space="preserve"> </w:t>
      </w:r>
      <w:r w:rsidRPr="008A3B88">
        <w:rPr>
          <w:rFonts w:ascii="Arial" w:hAnsi="Arial" w:cs="Arial"/>
          <w:sz w:val="22"/>
          <w:szCs w:val="22"/>
        </w:rPr>
        <w:t>City Hall, The Queen’s Walk More London, London SE1 2AA : Grater London Authority , pp.17–23.</w:t>
      </w:r>
      <w:r w:rsidR="00163C94" w:rsidRPr="008A3B88">
        <w:rPr>
          <w:rFonts w:ascii="Arial" w:hAnsi="Arial" w:cs="Arial"/>
          <w:sz w:val="22"/>
          <w:szCs w:val="22"/>
        </w:rPr>
        <w:t xml:space="preserve"> [Accessed 22 Apr. 2023].</w:t>
      </w:r>
    </w:p>
    <w:p w14:paraId="20D0025C" w14:textId="78DE89B1"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Sustainable Development Commission (2021c). </w:t>
      </w:r>
      <w:r w:rsidRPr="008A3B88">
        <w:rPr>
          <w:rFonts w:ascii="Arial" w:hAnsi="Arial" w:cs="Arial"/>
          <w:i/>
          <w:iCs/>
          <w:sz w:val="22"/>
          <w:szCs w:val="22"/>
        </w:rPr>
        <w:t>London Sustainable Development Commission LONDON’S PROGRESS TOWARDS MEETING THE UN’S SUSTAINABLE DEVELOPMENT GOALS</w:t>
      </w:r>
      <w:r w:rsidRPr="008A3B88">
        <w:rPr>
          <w:rFonts w:ascii="Arial" w:hAnsi="Arial" w:cs="Arial"/>
          <w:sz w:val="22"/>
          <w:szCs w:val="22"/>
        </w:rPr>
        <w:t xml:space="preserve">. </w:t>
      </w:r>
      <w:hyperlink r:id="rId35" w:history="1">
        <w:r w:rsidR="00163C94" w:rsidRPr="008A3B88">
          <w:rPr>
            <w:rStyle w:val="Hyperlink"/>
            <w:rFonts w:ascii="Arial" w:hAnsi="Arial" w:cs="Arial"/>
            <w:i/>
            <w:iCs/>
            <w:sz w:val="22"/>
            <w:szCs w:val="22"/>
          </w:rPr>
          <w:t>https://www.london.gov.uk/sites/default/files/londons_progress_towards_the_un_sdgs_-_lsdc_0.pdf</w:t>
        </w:r>
      </w:hyperlink>
      <w:r w:rsidR="00163C94" w:rsidRPr="008A3B88">
        <w:rPr>
          <w:rFonts w:ascii="Arial" w:hAnsi="Arial" w:cs="Arial"/>
          <w:sz w:val="22"/>
          <w:szCs w:val="22"/>
        </w:rPr>
        <w:t xml:space="preserve"> </w:t>
      </w:r>
      <w:r w:rsidRPr="008A3B88">
        <w:rPr>
          <w:rFonts w:ascii="Arial" w:hAnsi="Arial" w:cs="Arial"/>
          <w:sz w:val="22"/>
          <w:szCs w:val="22"/>
        </w:rPr>
        <w:t xml:space="preserve"> City Hall, The Queen’s Walk More London, London SE1 2AA: Greater London Authority, pp.73–73.</w:t>
      </w:r>
      <w:r w:rsidR="00163C94" w:rsidRPr="008A3B88">
        <w:rPr>
          <w:rFonts w:ascii="Arial" w:hAnsi="Arial" w:cs="Arial"/>
          <w:sz w:val="22"/>
          <w:szCs w:val="22"/>
        </w:rPr>
        <w:t xml:space="preserve"> [Accessed 22 Apr. 2023].</w:t>
      </w:r>
    </w:p>
    <w:p w14:paraId="66F7382B" w14:textId="257A4E6A"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London Sustainable Development Commission (2021d). </w:t>
      </w:r>
      <w:r w:rsidRPr="008A3B88">
        <w:rPr>
          <w:rFonts w:ascii="Arial" w:hAnsi="Arial" w:cs="Arial"/>
          <w:i/>
          <w:iCs/>
          <w:sz w:val="22"/>
          <w:szCs w:val="22"/>
        </w:rPr>
        <w:t>London Sustainable Development Commission LONDON’S PROGRESS TOWARDS MEETING THE UN’S SUSTAINABLE DEVELOPMENT GOALS</w:t>
      </w:r>
      <w:r w:rsidR="00163C94" w:rsidRPr="008A3B88">
        <w:rPr>
          <w:rFonts w:ascii="Arial" w:hAnsi="Arial" w:cs="Arial"/>
          <w:sz w:val="22"/>
          <w:szCs w:val="22"/>
        </w:rPr>
        <w:t xml:space="preserve"> </w:t>
      </w:r>
      <w:hyperlink r:id="rId36" w:history="1">
        <w:r w:rsidR="00163C94" w:rsidRPr="008A3B88">
          <w:rPr>
            <w:rStyle w:val="Hyperlink"/>
            <w:rFonts w:ascii="Arial" w:hAnsi="Arial" w:cs="Arial"/>
            <w:i/>
            <w:iCs/>
            <w:sz w:val="22"/>
            <w:szCs w:val="22"/>
          </w:rPr>
          <w:t>https://www.london.gov.uk/sites/default/files/londons_progress_towards_the_un_sdgs_-_lsdc_0.pdf</w:t>
        </w:r>
      </w:hyperlink>
      <w:r w:rsidR="00163C94" w:rsidRPr="008A3B88">
        <w:rPr>
          <w:rFonts w:ascii="Arial" w:hAnsi="Arial" w:cs="Arial"/>
          <w:sz w:val="22"/>
          <w:szCs w:val="22"/>
        </w:rPr>
        <w:t xml:space="preserve">  </w:t>
      </w:r>
      <w:r w:rsidRPr="008A3B88">
        <w:rPr>
          <w:rFonts w:ascii="Arial" w:hAnsi="Arial" w:cs="Arial"/>
          <w:sz w:val="22"/>
          <w:szCs w:val="22"/>
        </w:rPr>
        <w:t>City Hall, The Queen’s Walk More, London, SE1 2AA: Grater London Authority, pp.89–90.</w:t>
      </w:r>
      <w:r w:rsidR="00163C94" w:rsidRPr="008A3B88">
        <w:rPr>
          <w:rFonts w:ascii="Arial" w:hAnsi="Arial" w:cs="Arial"/>
          <w:sz w:val="22"/>
          <w:szCs w:val="22"/>
        </w:rPr>
        <w:t xml:space="preserve"> [Accessed 22 Apr. 2023].</w:t>
      </w:r>
    </w:p>
    <w:p w14:paraId="3532C507" w14:textId="3014890F"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LSDC (n.d.). </w:t>
      </w:r>
      <w:r w:rsidRPr="008A3B88">
        <w:rPr>
          <w:rFonts w:ascii="Arial" w:hAnsi="Arial" w:cs="Arial"/>
          <w:i/>
          <w:iCs/>
          <w:sz w:val="22"/>
          <w:szCs w:val="22"/>
        </w:rPr>
        <w:t>London Sustainable Development Commission (LSDC) | London City Hall</w:t>
      </w:r>
      <w:r w:rsidRPr="008A3B88">
        <w:rPr>
          <w:rFonts w:ascii="Arial" w:hAnsi="Arial" w:cs="Arial"/>
          <w:sz w:val="22"/>
          <w:szCs w:val="22"/>
        </w:rPr>
        <w:t xml:space="preserve">. [online] www.london.gov.uk. Available at: </w:t>
      </w:r>
      <w:hyperlink r:id="rId37" w:history="1">
        <w:r w:rsidR="00163C94" w:rsidRPr="008A3B88">
          <w:rPr>
            <w:rStyle w:val="Hyperlink"/>
            <w:rFonts w:ascii="Arial" w:hAnsi="Arial" w:cs="Arial"/>
            <w:sz w:val="22"/>
            <w:szCs w:val="22"/>
          </w:rPr>
          <w:t>https://www.london.gov.uk/who-we-are/city-halls-partners/london-sustainable-development-commission-lsdc</w:t>
        </w:r>
      </w:hyperlink>
      <w:r w:rsidR="00163C94" w:rsidRPr="008A3B88">
        <w:rPr>
          <w:rFonts w:ascii="Arial" w:hAnsi="Arial" w:cs="Arial"/>
          <w:sz w:val="22"/>
          <w:szCs w:val="22"/>
        </w:rPr>
        <w:t xml:space="preserve"> </w:t>
      </w:r>
      <w:r w:rsidRPr="008A3B88">
        <w:rPr>
          <w:rFonts w:ascii="Arial" w:hAnsi="Arial" w:cs="Arial"/>
          <w:sz w:val="22"/>
          <w:szCs w:val="22"/>
        </w:rPr>
        <w:t>[Accessed 20 Apr. 2023].</w:t>
      </w:r>
    </w:p>
    <w:p w14:paraId="77BD7D99" w14:textId="0CEABF8E"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McKenzie, K. (2020). </w:t>
      </w:r>
      <w:r w:rsidRPr="008A3B88">
        <w:rPr>
          <w:rFonts w:ascii="Arial" w:hAnsi="Arial" w:cs="Arial"/>
          <w:i/>
          <w:iCs/>
          <w:sz w:val="22"/>
          <w:szCs w:val="22"/>
        </w:rPr>
        <w:t>Here’s why you’ll never find a bottomless brunch in Glasgow</w:t>
      </w:r>
      <w:r w:rsidRPr="008A3B88">
        <w:rPr>
          <w:rFonts w:ascii="Arial" w:hAnsi="Arial" w:cs="Arial"/>
          <w:sz w:val="22"/>
          <w:szCs w:val="22"/>
        </w:rPr>
        <w:t xml:space="preserve">. [online] GlasgowLive. Available at: </w:t>
      </w:r>
      <w:hyperlink r:id="rId38" w:history="1">
        <w:r w:rsidR="00163C94" w:rsidRPr="008A3B88">
          <w:rPr>
            <w:rStyle w:val="Hyperlink"/>
            <w:rFonts w:ascii="Arial" w:hAnsi="Arial" w:cs="Arial"/>
            <w:sz w:val="22"/>
            <w:szCs w:val="22"/>
          </w:rPr>
          <w:t>https://www.glasgowlive.co.uk/news/glasgow-news/heres-youll-never-find-bottomless-17715141</w:t>
        </w:r>
      </w:hyperlink>
      <w:r w:rsidR="00163C94" w:rsidRPr="008A3B88">
        <w:rPr>
          <w:rFonts w:ascii="Arial" w:hAnsi="Arial" w:cs="Arial"/>
          <w:sz w:val="22"/>
          <w:szCs w:val="22"/>
        </w:rPr>
        <w:t xml:space="preserve"> </w:t>
      </w:r>
      <w:r w:rsidRPr="008A3B88">
        <w:rPr>
          <w:rFonts w:ascii="Arial" w:hAnsi="Arial" w:cs="Arial"/>
          <w:sz w:val="22"/>
          <w:szCs w:val="22"/>
        </w:rPr>
        <w:t>[Accessed 22 Apr. 2023].</w:t>
      </w:r>
    </w:p>
    <w:p w14:paraId="3B88518A" w14:textId="5F9F17D3"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Nations, U. (n.d.). </w:t>
      </w:r>
      <w:r w:rsidRPr="008A3B88">
        <w:rPr>
          <w:rFonts w:ascii="Arial" w:hAnsi="Arial" w:cs="Arial"/>
          <w:i/>
          <w:iCs/>
          <w:sz w:val="22"/>
          <w:szCs w:val="22"/>
        </w:rPr>
        <w:t>About Us</w:t>
      </w:r>
      <w:r w:rsidRPr="008A3B88">
        <w:rPr>
          <w:rFonts w:ascii="Arial" w:hAnsi="Arial" w:cs="Arial"/>
          <w:sz w:val="22"/>
          <w:szCs w:val="22"/>
        </w:rPr>
        <w:t xml:space="preserve">. [online] United Nations. Available at: </w:t>
      </w:r>
      <w:hyperlink r:id="rId39" w:anchor=":~:text=The%20United%20Nations%20is%20an" w:history="1">
        <w:r w:rsidR="00163C94" w:rsidRPr="008A3B88">
          <w:rPr>
            <w:rStyle w:val="Hyperlink"/>
            <w:rFonts w:ascii="Arial" w:hAnsi="Arial" w:cs="Arial"/>
            <w:sz w:val="22"/>
            <w:szCs w:val="22"/>
          </w:rPr>
          <w:t>https://www.un.org/en/about-us#:~:text=The%20United%20Nations%20is%20an</w:t>
        </w:r>
      </w:hyperlink>
      <w:r w:rsidR="00163C94" w:rsidRPr="008A3B88">
        <w:rPr>
          <w:rFonts w:ascii="Arial" w:hAnsi="Arial" w:cs="Arial"/>
          <w:sz w:val="22"/>
          <w:szCs w:val="22"/>
        </w:rPr>
        <w:t xml:space="preserve"> </w:t>
      </w:r>
      <w:r w:rsidRPr="008A3B88">
        <w:rPr>
          <w:rFonts w:ascii="Arial" w:hAnsi="Arial" w:cs="Arial"/>
          <w:sz w:val="22"/>
          <w:szCs w:val="22"/>
        </w:rPr>
        <w:t>[Accessed 7 Apr. 2023].</w:t>
      </w:r>
    </w:p>
    <w:p w14:paraId="77ACF7D1" w14:textId="513E49F9"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Office for Health Improvement and Disparities (2022). </w:t>
      </w:r>
      <w:r w:rsidRPr="008A3B88">
        <w:rPr>
          <w:rFonts w:ascii="Arial" w:hAnsi="Arial" w:cs="Arial"/>
          <w:i/>
          <w:iCs/>
          <w:sz w:val="22"/>
          <w:szCs w:val="22"/>
        </w:rPr>
        <w:t>Local Alcohol Profiles for England: short statistical commentary, August 2022</w:t>
      </w:r>
      <w:r w:rsidRPr="008A3B88">
        <w:rPr>
          <w:rFonts w:ascii="Arial" w:hAnsi="Arial" w:cs="Arial"/>
          <w:sz w:val="22"/>
          <w:szCs w:val="22"/>
        </w:rPr>
        <w:t xml:space="preserve">. [online] GOV.UK. Available at: </w:t>
      </w:r>
      <w:hyperlink r:id="rId40" w:history="1">
        <w:r w:rsidR="00163C94" w:rsidRPr="008A3B88">
          <w:rPr>
            <w:rStyle w:val="Hyperlink"/>
            <w:rFonts w:ascii="Arial" w:hAnsi="Arial" w:cs="Arial"/>
            <w:sz w:val="22"/>
            <w:szCs w:val="22"/>
          </w:rPr>
          <w:t>https://www.gov.uk/government/statistics/local-alcohol-profiles-for-england-lape-august-2022-update/local-alcohol-profiles-for-england-short-statistical-commentary-august-2022</w:t>
        </w:r>
      </w:hyperlink>
      <w:r w:rsidR="00163C94" w:rsidRPr="008A3B88">
        <w:rPr>
          <w:rFonts w:ascii="Arial" w:hAnsi="Arial" w:cs="Arial"/>
          <w:sz w:val="22"/>
          <w:szCs w:val="22"/>
        </w:rPr>
        <w:t xml:space="preserve"> </w:t>
      </w:r>
      <w:r w:rsidRPr="008A3B88">
        <w:rPr>
          <w:rFonts w:ascii="Arial" w:hAnsi="Arial" w:cs="Arial"/>
          <w:sz w:val="22"/>
          <w:szCs w:val="22"/>
        </w:rPr>
        <w:t>[Accessed 23 Apr. 2023].</w:t>
      </w:r>
    </w:p>
    <w:p w14:paraId="41AC0137" w14:textId="3BDA9611"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lastRenderedPageBreak/>
        <w:t xml:space="preserve">proceduresonline.com. (2023). </w:t>
      </w:r>
      <w:r w:rsidRPr="008A3B88">
        <w:rPr>
          <w:rFonts w:ascii="Arial" w:hAnsi="Arial" w:cs="Arial"/>
          <w:i/>
          <w:iCs/>
          <w:sz w:val="22"/>
          <w:szCs w:val="22"/>
        </w:rPr>
        <w:t>February 2023 - New Threshold of Need Matrix</w:t>
      </w:r>
      <w:r w:rsidRPr="008A3B88">
        <w:rPr>
          <w:rFonts w:ascii="Arial" w:hAnsi="Arial" w:cs="Arial"/>
          <w:sz w:val="22"/>
          <w:szCs w:val="22"/>
        </w:rPr>
        <w:t xml:space="preserve">. [online] Available at: </w:t>
      </w:r>
      <w:hyperlink r:id="rId41" w:history="1">
        <w:r w:rsidR="00163C94" w:rsidRPr="008A3B88">
          <w:rPr>
            <w:rStyle w:val="Hyperlink"/>
            <w:rFonts w:ascii="Arial" w:hAnsi="Arial" w:cs="Arial"/>
            <w:sz w:val="22"/>
            <w:szCs w:val="22"/>
          </w:rPr>
          <w:t>https://proceduresonline.com/trixcms1/londoncpp/news-area-london-cpp/february-2023-new-threshold-of-need-matrix</w:t>
        </w:r>
      </w:hyperlink>
      <w:r w:rsidR="00163C94" w:rsidRPr="008A3B88">
        <w:rPr>
          <w:rFonts w:ascii="Arial" w:hAnsi="Arial" w:cs="Arial"/>
          <w:sz w:val="22"/>
          <w:szCs w:val="22"/>
        </w:rPr>
        <w:t xml:space="preserve"> </w:t>
      </w:r>
      <w:r w:rsidRPr="008A3B88">
        <w:rPr>
          <w:rFonts w:ascii="Arial" w:hAnsi="Arial" w:cs="Arial"/>
          <w:sz w:val="22"/>
          <w:szCs w:val="22"/>
        </w:rPr>
        <w:t xml:space="preserve"> [Accessed 22 Apr. 2023].</w:t>
      </w:r>
    </w:p>
    <w:p w14:paraId="7EB77138" w14:textId="63BC6BBD"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Public Health England (2013). </w:t>
      </w:r>
      <w:r w:rsidRPr="008A3B88">
        <w:rPr>
          <w:rFonts w:ascii="Arial" w:hAnsi="Arial" w:cs="Arial"/>
          <w:i/>
          <w:iCs/>
          <w:sz w:val="22"/>
          <w:szCs w:val="22"/>
        </w:rPr>
        <w:t>Immunisation &amp; Screening National Delivery Framework &amp; Local Operating Model</w:t>
      </w:r>
      <w:r w:rsidRPr="008A3B88">
        <w:rPr>
          <w:rFonts w:ascii="Arial" w:hAnsi="Arial" w:cs="Arial"/>
          <w:sz w:val="22"/>
          <w:szCs w:val="22"/>
        </w:rPr>
        <w:t xml:space="preserve">. [online] pp.8–9. Available at: </w:t>
      </w:r>
      <w:hyperlink r:id="rId42" w:history="1">
        <w:r w:rsidR="00163C94" w:rsidRPr="008A3B88">
          <w:rPr>
            <w:rStyle w:val="Hyperlink"/>
            <w:rFonts w:ascii="Arial" w:hAnsi="Arial" w:cs="Arial"/>
            <w:sz w:val="22"/>
            <w:szCs w:val="22"/>
          </w:rPr>
          <w:t>https://www.england.nhs.uk/wp-content/uploads/2013/05/del-frame-local-op-model-130524.pdf</w:t>
        </w:r>
      </w:hyperlink>
      <w:r w:rsidR="00163C94" w:rsidRPr="008A3B88">
        <w:rPr>
          <w:rFonts w:ascii="Arial" w:hAnsi="Arial" w:cs="Arial"/>
          <w:sz w:val="22"/>
          <w:szCs w:val="22"/>
        </w:rPr>
        <w:t xml:space="preserve"> </w:t>
      </w:r>
      <w:r w:rsidRPr="008A3B88">
        <w:rPr>
          <w:rFonts w:ascii="Arial" w:hAnsi="Arial" w:cs="Arial"/>
          <w:sz w:val="22"/>
          <w:szCs w:val="22"/>
        </w:rPr>
        <w:t>[Accessed 21 Apr. 2023].</w:t>
      </w:r>
    </w:p>
    <w:p w14:paraId="5E7F742B" w14:textId="0F518407"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The Sustainable Development Goals Extended Report 2022. (2022a). Available at: </w:t>
      </w:r>
      <w:hyperlink r:id="rId43" w:history="1">
        <w:r w:rsidR="00163C94" w:rsidRPr="008A3B88">
          <w:rPr>
            <w:rStyle w:val="Hyperlink"/>
            <w:rFonts w:ascii="Arial" w:hAnsi="Arial" w:cs="Arial"/>
            <w:sz w:val="22"/>
            <w:szCs w:val="22"/>
          </w:rPr>
          <w:t>https://unstats.un.org/sdgs/report/2022/extended-report/Extended-Report_Goal-3.pdf</w:t>
        </w:r>
      </w:hyperlink>
      <w:r w:rsidR="00163C94" w:rsidRPr="008A3B88">
        <w:rPr>
          <w:rFonts w:ascii="Arial" w:hAnsi="Arial" w:cs="Arial"/>
          <w:sz w:val="22"/>
          <w:szCs w:val="22"/>
        </w:rPr>
        <w:t xml:space="preserve"> </w:t>
      </w:r>
      <w:r w:rsidRPr="008A3B88">
        <w:rPr>
          <w:rFonts w:ascii="Arial" w:hAnsi="Arial" w:cs="Arial"/>
          <w:sz w:val="22"/>
          <w:szCs w:val="22"/>
        </w:rPr>
        <w:t>[Accessed 16 Apr. 2023].</w:t>
      </w:r>
    </w:p>
    <w:p w14:paraId="5A987527" w14:textId="6989A47D"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The Sustainable Development Goals Extended Report 2022. (2022b). Available at: </w:t>
      </w:r>
      <w:hyperlink r:id="rId44" w:history="1">
        <w:r w:rsidR="00163C94" w:rsidRPr="008A3B88">
          <w:rPr>
            <w:rStyle w:val="Hyperlink"/>
            <w:rFonts w:ascii="Arial" w:hAnsi="Arial" w:cs="Arial"/>
            <w:sz w:val="22"/>
            <w:szCs w:val="22"/>
          </w:rPr>
          <w:t>https://unstats.un.org/sdgs/report/2022/extended-report/Extended-Report_Goal-4.pdf</w:t>
        </w:r>
      </w:hyperlink>
      <w:r w:rsidR="00163C94" w:rsidRPr="008A3B88">
        <w:rPr>
          <w:rFonts w:ascii="Arial" w:hAnsi="Arial" w:cs="Arial"/>
          <w:sz w:val="22"/>
          <w:szCs w:val="22"/>
        </w:rPr>
        <w:t xml:space="preserve"> </w:t>
      </w:r>
      <w:r w:rsidRPr="008A3B88">
        <w:rPr>
          <w:rFonts w:ascii="Arial" w:hAnsi="Arial" w:cs="Arial"/>
          <w:sz w:val="22"/>
          <w:szCs w:val="22"/>
        </w:rPr>
        <w:t>[Accessed 17 Apr. 2023].</w:t>
      </w:r>
    </w:p>
    <w:p w14:paraId="25D349B6" w14:textId="5DC9FB1D"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UK Government (2021). </w:t>
      </w:r>
      <w:r w:rsidRPr="008A3B88">
        <w:rPr>
          <w:rFonts w:ascii="Arial" w:hAnsi="Arial" w:cs="Arial"/>
          <w:i/>
          <w:iCs/>
          <w:sz w:val="22"/>
          <w:szCs w:val="22"/>
        </w:rPr>
        <w:t>Implementing the Sustainable Development Goals</w:t>
      </w:r>
      <w:r w:rsidRPr="008A3B88">
        <w:rPr>
          <w:rFonts w:ascii="Arial" w:hAnsi="Arial" w:cs="Arial"/>
          <w:sz w:val="22"/>
          <w:szCs w:val="22"/>
        </w:rPr>
        <w:t xml:space="preserve">. [online] GOV.UK. Available at: </w:t>
      </w:r>
      <w:hyperlink r:id="rId45" w:history="1">
        <w:r w:rsidR="00163C94" w:rsidRPr="008A3B88">
          <w:rPr>
            <w:rStyle w:val="Hyperlink"/>
            <w:rFonts w:ascii="Arial" w:hAnsi="Arial" w:cs="Arial"/>
            <w:sz w:val="22"/>
            <w:szCs w:val="22"/>
          </w:rPr>
          <w:t>https://www.gov.uk/government/publications/implementing-the-sustainable-development-goals/implementing-the-sustainable-development-goals--2</w:t>
        </w:r>
      </w:hyperlink>
      <w:r w:rsidR="00163C94" w:rsidRPr="008A3B88">
        <w:rPr>
          <w:rFonts w:ascii="Arial" w:hAnsi="Arial" w:cs="Arial"/>
          <w:sz w:val="22"/>
          <w:szCs w:val="22"/>
        </w:rPr>
        <w:t xml:space="preserve"> </w:t>
      </w:r>
      <w:r w:rsidRPr="008A3B88">
        <w:rPr>
          <w:rFonts w:ascii="Arial" w:hAnsi="Arial" w:cs="Arial"/>
          <w:sz w:val="22"/>
          <w:szCs w:val="22"/>
        </w:rPr>
        <w:t>[Accessed 11 Apr. 2023].</w:t>
      </w:r>
    </w:p>
    <w:p w14:paraId="35BF9E37" w14:textId="648F0B26"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UNDP (n.d.). </w:t>
      </w:r>
      <w:r w:rsidRPr="008A3B88">
        <w:rPr>
          <w:rFonts w:ascii="Arial" w:hAnsi="Arial" w:cs="Arial"/>
          <w:i/>
          <w:iCs/>
          <w:sz w:val="22"/>
          <w:szCs w:val="22"/>
        </w:rPr>
        <w:t>Sustainable Development Goals | United Nations Development Programme</w:t>
      </w:r>
      <w:r w:rsidRPr="008A3B88">
        <w:rPr>
          <w:rFonts w:ascii="Arial" w:hAnsi="Arial" w:cs="Arial"/>
          <w:sz w:val="22"/>
          <w:szCs w:val="22"/>
        </w:rPr>
        <w:t xml:space="preserve">. [online] UNDP. Available at: </w:t>
      </w:r>
      <w:hyperlink r:id="rId46" w:history="1">
        <w:r w:rsidR="00163C94" w:rsidRPr="008A3B88">
          <w:rPr>
            <w:rStyle w:val="Hyperlink"/>
            <w:rFonts w:ascii="Arial" w:hAnsi="Arial" w:cs="Arial"/>
            <w:sz w:val="22"/>
            <w:szCs w:val="22"/>
          </w:rPr>
          <w:t>https://www.undp.org/sustainable-development-goals/gender-equality</w:t>
        </w:r>
      </w:hyperlink>
      <w:r w:rsidR="00163C94" w:rsidRPr="008A3B88">
        <w:rPr>
          <w:rFonts w:ascii="Arial" w:hAnsi="Arial" w:cs="Arial"/>
          <w:sz w:val="22"/>
          <w:szCs w:val="22"/>
        </w:rPr>
        <w:t xml:space="preserve"> </w:t>
      </w:r>
      <w:r w:rsidRPr="008A3B88">
        <w:rPr>
          <w:rFonts w:ascii="Arial" w:hAnsi="Arial" w:cs="Arial"/>
          <w:sz w:val="22"/>
          <w:szCs w:val="22"/>
        </w:rPr>
        <w:t>[Accessed 8 Apr. 2023].</w:t>
      </w:r>
    </w:p>
    <w:p w14:paraId="13256851" w14:textId="60D62491"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UNDP (n.d.). </w:t>
      </w:r>
      <w:r w:rsidRPr="008A3B88">
        <w:rPr>
          <w:rFonts w:ascii="Arial" w:hAnsi="Arial" w:cs="Arial"/>
          <w:i/>
          <w:iCs/>
          <w:sz w:val="22"/>
          <w:szCs w:val="22"/>
        </w:rPr>
        <w:t>Sustainable Development Goals | United Nations Development Programme</w:t>
      </w:r>
      <w:r w:rsidRPr="008A3B88">
        <w:rPr>
          <w:rFonts w:ascii="Arial" w:hAnsi="Arial" w:cs="Arial"/>
          <w:sz w:val="22"/>
          <w:szCs w:val="22"/>
        </w:rPr>
        <w:t xml:space="preserve">. [online] UNDP. Available at: </w:t>
      </w:r>
      <w:hyperlink r:id="rId47" w:history="1">
        <w:r w:rsidR="00163C94" w:rsidRPr="008A3B88">
          <w:rPr>
            <w:rStyle w:val="Hyperlink"/>
            <w:rFonts w:ascii="Arial" w:hAnsi="Arial" w:cs="Arial"/>
            <w:sz w:val="22"/>
            <w:szCs w:val="22"/>
          </w:rPr>
          <w:t>https://www.undp.org/sustainable-development-goals/clean-water-and-sanitation</w:t>
        </w:r>
      </w:hyperlink>
      <w:r w:rsidR="00163C94" w:rsidRPr="008A3B88">
        <w:rPr>
          <w:rFonts w:ascii="Arial" w:hAnsi="Arial" w:cs="Arial"/>
          <w:sz w:val="22"/>
          <w:szCs w:val="22"/>
        </w:rPr>
        <w:t xml:space="preserve"> </w:t>
      </w:r>
      <w:r w:rsidRPr="008A3B88">
        <w:rPr>
          <w:rFonts w:ascii="Arial" w:hAnsi="Arial" w:cs="Arial"/>
          <w:sz w:val="22"/>
          <w:szCs w:val="22"/>
        </w:rPr>
        <w:t>[Accessed 8 Apr. 2023].</w:t>
      </w:r>
    </w:p>
    <w:p w14:paraId="1D1FB814" w14:textId="70AC2F97"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UNEP (2017). </w:t>
      </w:r>
      <w:r w:rsidRPr="008A3B88">
        <w:rPr>
          <w:rFonts w:ascii="Arial" w:hAnsi="Arial" w:cs="Arial"/>
          <w:i/>
          <w:iCs/>
          <w:sz w:val="22"/>
          <w:szCs w:val="22"/>
        </w:rPr>
        <w:t>GOAL 7: Affordable and clean energy</w:t>
      </w:r>
      <w:r w:rsidRPr="008A3B88">
        <w:rPr>
          <w:rFonts w:ascii="Arial" w:hAnsi="Arial" w:cs="Arial"/>
          <w:sz w:val="22"/>
          <w:szCs w:val="22"/>
        </w:rPr>
        <w:t xml:space="preserve">. [online] UNEP - UN Environment Programme. Available at: </w:t>
      </w:r>
      <w:hyperlink r:id="rId48" w:history="1">
        <w:r w:rsidR="00163C94" w:rsidRPr="008A3B88">
          <w:rPr>
            <w:rStyle w:val="Hyperlink"/>
            <w:rFonts w:ascii="Arial" w:hAnsi="Arial" w:cs="Arial"/>
            <w:sz w:val="22"/>
            <w:szCs w:val="22"/>
          </w:rPr>
          <w:t>https://www.unep.org/explore-topics/sustainable-development-goals/why-do-sustainable-development-goals-matter/goal-7</w:t>
        </w:r>
      </w:hyperlink>
      <w:r w:rsidR="00163C94" w:rsidRPr="008A3B88">
        <w:rPr>
          <w:rFonts w:ascii="Arial" w:hAnsi="Arial" w:cs="Arial"/>
          <w:sz w:val="22"/>
          <w:szCs w:val="22"/>
        </w:rPr>
        <w:t xml:space="preserve"> </w:t>
      </w:r>
      <w:r w:rsidRPr="008A3B88">
        <w:rPr>
          <w:rFonts w:ascii="Arial" w:hAnsi="Arial" w:cs="Arial"/>
          <w:sz w:val="22"/>
          <w:szCs w:val="22"/>
        </w:rPr>
        <w:t>[Accessed 8 Apr. 2023].</w:t>
      </w:r>
    </w:p>
    <w:p w14:paraId="64E5AA22" w14:textId="3334E3F0"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Unicef (2022). </w:t>
      </w:r>
      <w:r w:rsidRPr="008A3B88">
        <w:rPr>
          <w:rFonts w:ascii="Arial" w:hAnsi="Arial" w:cs="Arial"/>
          <w:i/>
          <w:iCs/>
          <w:sz w:val="22"/>
          <w:szCs w:val="22"/>
        </w:rPr>
        <w:t>SDG Goal 3: Good Health and Well-being</w:t>
      </w:r>
      <w:r w:rsidRPr="008A3B88">
        <w:rPr>
          <w:rFonts w:ascii="Arial" w:hAnsi="Arial" w:cs="Arial"/>
          <w:sz w:val="22"/>
          <w:szCs w:val="22"/>
        </w:rPr>
        <w:t xml:space="preserve">. [online] UNICEF DATA. Available at: </w:t>
      </w:r>
      <w:hyperlink r:id="rId49" w:history="1">
        <w:r w:rsidR="00163C94" w:rsidRPr="008A3B88">
          <w:rPr>
            <w:rStyle w:val="Hyperlink"/>
            <w:rFonts w:ascii="Arial" w:hAnsi="Arial" w:cs="Arial"/>
            <w:sz w:val="22"/>
            <w:szCs w:val="22"/>
          </w:rPr>
          <w:t>https://data.unicef.org/sdgs/goal-3-good-health-wellbeing/</w:t>
        </w:r>
      </w:hyperlink>
      <w:r w:rsidR="00163C94" w:rsidRPr="008A3B88">
        <w:rPr>
          <w:rFonts w:ascii="Arial" w:hAnsi="Arial" w:cs="Arial"/>
          <w:sz w:val="22"/>
          <w:szCs w:val="22"/>
        </w:rPr>
        <w:t xml:space="preserve"> </w:t>
      </w:r>
      <w:r w:rsidRPr="008A3B88">
        <w:rPr>
          <w:rFonts w:ascii="Arial" w:hAnsi="Arial" w:cs="Arial"/>
          <w:sz w:val="22"/>
          <w:szCs w:val="22"/>
        </w:rPr>
        <w:t>[Accessed 7 Apr. 2023].</w:t>
      </w:r>
    </w:p>
    <w:p w14:paraId="59BCD682" w14:textId="369E4AC3"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(n.d.). </w:t>
      </w:r>
      <w:r w:rsidRPr="008A3B88">
        <w:rPr>
          <w:rFonts w:ascii="Arial" w:hAnsi="Arial" w:cs="Arial"/>
          <w:i/>
          <w:iCs/>
          <w:sz w:val="22"/>
          <w:szCs w:val="22"/>
        </w:rPr>
        <w:t>Africa | Department of Economic and Social Affairs</w:t>
      </w:r>
      <w:r w:rsidRPr="008A3B88">
        <w:rPr>
          <w:rFonts w:ascii="Arial" w:hAnsi="Arial" w:cs="Arial"/>
          <w:sz w:val="22"/>
          <w:szCs w:val="22"/>
        </w:rPr>
        <w:t xml:space="preserve">. [online] sdgs.un.org. Available at: </w:t>
      </w:r>
      <w:hyperlink r:id="rId50" w:history="1">
        <w:r w:rsidR="00163C94" w:rsidRPr="008A3B88">
          <w:rPr>
            <w:rStyle w:val="Hyperlink"/>
            <w:rFonts w:ascii="Arial" w:hAnsi="Arial" w:cs="Arial"/>
            <w:sz w:val="22"/>
            <w:szCs w:val="22"/>
          </w:rPr>
          <w:t>https://sdgs.un.org/topics/africa</w:t>
        </w:r>
      </w:hyperlink>
      <w:r w:rsidR="00163C94" w:rsidRPr="008A3B88">
        <w:rPr>
          <w:rFonts w:ascii="Arial" w:hAnsi="Arial" w:cs="Arial"/>
          <w:sz w:val="22"/>
          <w:szCs w:val="22"/>
        </w:rPr>
        <w:t xml:space="preserve"> </w:t>
      </w:r>
      <w:r w:rsidRPr="008A3B88">
        <w:rPr>
          <w:rFonts w:ascii="Arial" w:hAnsi="Arial" w:cs="Arial"/>
          <w:sz w:val="22"/>
          <w:szCs w:val="22"/>
        </w:rPr>
        <w:t>[Accessed 9 Apr. 2023].</w:t>
      </w:r>
    </w:p>
    <w:p w14:paraId="3C7E123E" w14:textId="706B10AE"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lastRenderedPageBreak/>
        <w:t xml:space="preserve">United Nations (2015a). </w:t>
      </w:r>
      <w:r w:rsidRPr="008A3B88">
        <w:rPr>
          <w:rFonts w:ascii="Arial" w:hAnsi="Arial" w:cs="Arial"/>
          <w:i/>
          <w:iCs/>
          <w:sz w:val="22"/>
          <w:szCs w:val="22"/>
        </w:rPr>
        <w:t>Employment, decent work for all and social protection | Department of Economic and Social Affairs</w:t>
      </w:r>
      <w:r w:rsidRPr="008A3B88">
        <w:rPr>
          <w:rFonts w:ascii="Arial" w:hAnsi="Arial" w:cs="Arial"/>
          <w:sz w:val="22"/>
          <w:szCs w:val="22"/>
        </w:rPr>
        <w:t xml:space="preserve">. [online] sdgs.un.org. Available at: </w:t>
      </w:r>
      <w:hyperlink r:id="rId51" w:history="1">
        <w:r w:rsidR="00163C94" w:rsidRPr="008A3B88">
          <w:rPr>
            <w:rStyle w:val="Hyperlink"/>
            <w:rFonts w:ascii="Arial" w:hAnsi="Arial" w:cs="Arial"/>
            <w:sz w:val="22"/>
            <w:szCs w:val="22"/>
          </w:rPr>
          <w:t>https://sdgs.un.org/topics/employment-decent-work-all-and-social-protection</w:t>
        </w:r>
      </w:hyperlink>
      <w:r w:rsidR="00163C94" w:rsidRPr="008A3B88">
        <w:rPr>
          <w:rFonts w:ascii="Arial" w:hAnsi="Arial" w:cs="Arial"/>
          <w:sz w:val="22"/>
          <w:szCs w:val="22"/>
        </w:rPr>
        <w:t xml:space="preserve"> </w:t>
      </w:r>
      <w:r w:rsidRPr="008A3B88">
        <w:rPr>
          <w:rFonts w:ascii="Arial" w:hAnsi="Arial" w:cs="Arial"/>
          <w:sz w:val="22"/>
          <w:szCs w:val="22"/>
        </w:rPr>
        <w:t>[Accessed 9 Apr. 2023].</w:t>
      </w:r>
    </w:p>
    <w:p w14:paraId="4B8EA645" w14:textId="4E85D60E"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(n.d.). </w:t>
      </w:r>
      <w:r w:rsidRPr="008A3B88">
        <w:rPr>
          <w:rFonts w:ascii="Arial" w:hAnsi="Arial" w:cs="Arial"/>
          <w:i/>
          <w:iCs/>
          <w:sz w:val="22"/>
          <w:szCs w:val="22"/>
        </w:rPr>
        <w:t>Goal 12 | Department of Economic and Social Affairs</w:t>
      </w:r>
      <w:r w:rsidRPr="008A3B88">
        <w:rPr>
          <w:rFonts w:ascii="Arial" w:hAnsi="Arial" w:cs="Arial"/>
          <w:sz w:val="22"/>
          <w:szCs w:val="22"/>
        </w:rPr>
        <w:t>. [online] sdgs.un.org. Available at</w:t>
      </w:r>
      <w:r w:rsidR="00163C94" w:rsidRPr="008A3B88">
        <w:rPr>
          <w:rFonts w:ascii="Arial" w:hAnsi="Arial" w:cs="Arial"/>
          <w:sz w:val="22"/>
          <w:szCs w:val="22"/>
        </w:rPr>
        <w:t xml:space="preserve">: </w:t>
      </w:r>
      <w:hyperlink r:id="rId52" w:history="1">
        <w:r w:rsidR="00163C94" w:rsidRPr="008A3B88">
          <w:rPr>
            <w:rStyle w:val="Hyperlink"/>
            <w:rFonts w:ascii="Arial" w:hAnsi="Arial" w:cs="Arial"/>
            <w:sz w:val="22"/>
            <w:szCs w:val="22"/>
          </w:rPr>
          <w:t>https://sdgs.un.org/goals/goal12#</w:t>
        </w:r>
      </w:hyperlink>
      <w:r w:rsidR="00163C94" w:rsidRPr="008A3B88">
        <w:rPr>
          <w:rFonts w:ascii="Arial" w:hAnsi="Arial" w:cs="Arial"/>
          <w:sz w:val="22"/>
          <w:szCs w:val="22"/>
        </w:rPr>
        <w:t xml:space="preserve"> </w:t>
      </w:r>
      <w:r w:rsidRPr="008A3B88">
        <w:rPr>
          <w:rFonts w:ascii="Arial" w:hAnsi="Arial" w:cs="Arial"/>
          <w:sz w:val="22"/>
          <w:szCs w:val="22"/>
        </w:rPr>
        <w:t>[Accessed 9 Apr. 2023]</w:t>
      </w:r>
      <w:r w:rsidR="00163C94" w:rsidRPr="008A3B88">
        <w:rPr>
          <w:rFonts w:ascii="Arial" w:hAnsi="Arial" w:cs="Arial"/>
          <w:sz w:val="22"/>
          <w:szCs w:val="22"/>
        </w:rPr>
        <w:t>.</w:t>
      </w:r>
    </w:p>
    <w:p w14:paraId="3A8D856D" w14:textId="5412104E"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(2015b). </w:t>
      </w:r>
      <w:r w:rsidRPr="008A3B88">
        <w:rPr>
          <w:rFonts w:ascii="Arial" w:hAnsi="Arial" w:cs="Arial"/>
          <w:i/>
          <w:iCs/>
          <w:sz w:val="22"/>
          <w:szCs w:val="22"/>
        </w:rPr>
        <w:t>The 17 Sustainable Development Goals</w:t>
      </w:r>
      <w:r w:rsidRPr="008A3B88">
        <w:rPr>
          <w:rFonts w:ascii="Arial" w:hAnsi="Arial" w:cs="Arial"/>
          <w:sz w:val="22"/>
          <w:szCs w:val="22"/>
        </w:rPr>
        <w:t xml:space="preserve">. [online] United Nations. Available at: </w:t>
      </w:r>
      <w:hyperlink r:id="rId53" w:history="1">
        <w:r w:rsidR="00163C94" w:rsidRPr="008A3B88">
          <w:rPr>
            <w:rStyle w:val="Hyperlink"/>
            <w:rFonts w:ascii="Arial" w:hAnsi="Arial" w:cs="Arial"/>
            <w:sz w:val="22"/>
            <w:szCs w:val="22"/>
          </w:rPr>
          <w:t>https://sdgs.un.org/goals</w:t>
        </w:r>
      </w:hyperlink>
      <w:r w:rsidR="00163C94" w:rsidRPr="008A3B88">
        <w:rPr>
          <w:rFonts w:ascii="Arial" w:hAnsi="Arial" w:cs="Arial"/>
          <w:sz w:val="22"/>
          <w:szCs w:val="22"/>
        </w:rPr>
        <w:t xml:space="preserve"> </w:t>
      </w:r>
      <w:r w:rsidRPr="008A3B88">
        <w:rPr>
          <w:rFonts w:ascii="Arial" w:hAnsi="Arial" w:cs="Arial"/>
          <w:sz w:val="22"/>
          <w:szCs w:val="22"/>
        </w:rPr>
        <w:t>[Accessed 7 Apr. 2023].</w:t>
      </w:r>
    </w:p>
    <w:p w14:paraId="624470B3" w14:textId="69A3BF65"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(2015c). </w:t>
      </w:r>
      <w:r w:rsidRPr="008A3B88">
        <w:rPr>
          <w:rFonts w:ascii="Arial" w:hAnsi="Arial" w:cs="Arial"/>
          <w:i/>
          <w:iCs/>
          <w:sz w:val="22"/>
          <w:szCs w:val="22"/>
        </w:rPr>
        <w:t>Transforming our world: The 2030 agenda for sustainable development | department of economic and social affairs</w:t>
      </w:r>
      <w:r w:rsidRPr="008A3B88">
        <w:rPr>
          <w:rFonts w:ascii="Arial" w:hAnsi="Arial" w:cs="Arial"/>
          <w:sz w:val="22"/>
          <w:szCs w:val="22"/>
        </w:rPr>
        <w:t xml:space="preserve">. [online] United Nations. Available at: </w:t>
      </w:r>
      <w:hyperlink r:id="rId54" w:history="1">
        <w:r w:rsidR="00163C94" w:rsidRPr="008A3B88">
          <w:rPr>
            <w:rStyle w:val="Hyperlink"/>
            <w:rFonts w:ascii="Arial" w:hAnsi="Arial" w:cs="Arial"/>
            <w:sz w:val="22"/>
            <w:szCs w:val="22"/>
          </w:rPr>
          <w:t>https://sdgs.un.org/2030agenda</w:t>
        </w:r>
      </w:hyperlink>
      <w:r w:rsidR="00163C94" w:rsidRPr="008A3B88">
        <w:rPr>
          <w:rFonts w:ascii="Arial" w:hAnsi="Arial" w:cs="Arial"/>
          <w:sz w:val="22"/>
          <w:szCs w:val="22"/>
        </w:rPr>
        <w:t xml:space="preserve"> </w:t>
      </w:r>
      <w:r w:rsidRPr="008A3B88">
        <w:rPr>
          <w:rFonts w:ascii="Arial" w:hAnsi="Arial" w:cs="Arial"/>
          <w:sz w:val="22"/>
          <w:szCs w:val="22"/>
        </w:rPr>
        <w:t>[Accessed 7 Jun. 2023].</w:t>
      </w:r>
    </w:p>
    <w:p w14:paraId="76A47584" w14:textId="3C9EF45B"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(2021). </w:t>
      </w:r>
      <w:r w:rsidRPr="008A3B88">
        <w:rPr>
          <w:rFonts w:ascii="Arial" w:hAnsi="Arial" w:cs="Arial"/>
          <w:i/>
          <w:iCs/>
          <w:sz w:val="22"/>
          <w:szCs w:val="22"/>
        </w:rPr>
        <w:t>Goal 17 | Department of Economic and Social Affairs</w:t>
      </w:r>
      <w:r w:rsidRPr="008A3B88">
        <w:rPr>
          <w:rFonts w:ascii="Arial" w:hAnsi="Arial" w:cs="Arial"/>
          <w:sz w:val="22"/>
          <w:szCs w:val="22"/>
        </w:rPr>
        <w:t xml:space="preserve">. [online] sdgs.un.org. Available at: </w:t>
      </w:r>
      <w:hyperlink r:id="rId55" w:history="1">
        <w:r w:rsidR="00163C94" w:rsidRPr="008A3B88">
          <w:rPr>
            <w:rStyle w:val="Hyperlink"/>
            <w:rFonts w:ascii="Arial" w:hAnsi="Arial" w:cs="Arial"/>
            <w:sz w:val="22"/>
            <w:szCs w:val="22"/>
          </w:rPr>
          <w:t>https://sdgs.un.org/goals/goal17</w:t>
        </w:r>
      </w:hyperlink>
      <w:r w:rsidR="00163C94" w:rsidRPr="008A3B88">
        <w:rPr>
          <w:rFonts w:ascii="Arial" w:hAnsi="Arial" w:cs="Arial"/>
          <w:sz w:val="22"/>
          <w:szCs w:val="22"/>
        </w:rPr>
        <w:t xml:space="preserve"> [</w:t>
      </w:r>
      <w:r w:rsidRPr="008A3B88">
        <w:rPr>
          <w:rFonts w:ascii="Arial" w:hAnsi="Arial" w:cs="Arial"/>
          <w:sz w:val="22"/>
          <w:szCs w:val="22"/>
        </w:rPr>
        <w:t>Accessed 10 Apr. 2023].</w:t>
      </w:r>
    </w:p>
    <w:p w14:paraId="1E3D37C6" w14:textId="35CF6969"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(2022a). </w:t>
      </w:r>
      <w:r w:rsidRPr="008A3B88">
        <w:rPr>
          <w:rFonts w:ascii="Arial" w:hAnsi="Arial" w:cs="Arial"/>
          <w:i/>
          <w:iCs/>
          <w:sz w:val="22"/>
          <w:szCs w:val="22"/>
        </w:rPr>
        <w:t>Goal 1: End poverty in all its forms everywhere</w:t>
      </w:r>
      <w:r w:rsidRPr="008A3B88">
        <w:rPr>
          <w:rFonts w:ascii="Arial" w:hAnsi="Arial" w:cs="Arial"/>
          <w:sz w:val="22"/>
          <w:szCs w:val="22"/>
        </w:rPr>
        <w:t xml:space="preserve">. [online] United Nations Sustainable Development. Available at: </w:t>
      </w:r>
      <w:hyperlink r:id="rId56" w:history="1">
        <w:r w:rsidR="00163C94" w:rsidRPr="008A3B88">
          <w:rPr>
            <w:rStyle w:val="Hyperlink"/>
            <w:rFonts w:ascii="Arial" w:hAnsi="Arial" w:cs="Arial"/>
            <w:sz w:val="22"/>
            <w:szCs w:val="22"/>
          </w:rPr>
          <w:t>https://www.un.org/sustainabledevelopment/poverty/</w:t>
        </w:r>
      </w:hyperlink>
      <w:r w:rsidR="00163C94" w:rsidRPr="008A3B88">
        <w:rPr>
          <w:rFonts w:ascii="Arial" w:hAnsi="Arial" w:cs="Arial"/>
          <w:sz w:val="22"/>
          <w:szCs w:val="22"/>
        </w:rPr>
        <w:t xml:space="preserve"> </w:t>
      </w:r>
      <w:r w:rsidRPr="008A3B88">
        <w:rPr>
          <w:rFonts w:ascii="Arial" w:hAnsi="Arial" w:cs="Arial"/>
          <w:sz w:val="22"/>
          <w:szCs w:val="22"/>
        </w:rPr>
        <w:t>[Accessed 7 Apr. 2023].</w:t>
      </w:r>
    </w:p>
    <w:p w14:paraId="2D917348" w14:textId="4BE0499D"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(2022b). </w:t>
      </w:r>
      <w:r w:rsidRPr="008A3B88">
        <w:rPr>
          <w:rFonts w:ascii="Arial" w:hAnsi="Arial" w:cs="Arial"/>
          <w:i/>
          <w:iCs/>
          <w:sz w:val="22"/>
          <w:szCs w:val="22"/>
        </w:rPr>
        <w:t>Goal 3: Ensure Healthy Lives and Promote well-being for All at All Ages</w:t>
      </w:r>
      <w:r w:rsidRPr="008A3B88">
        <w:rPr>
          <w:rFonts w:ascii="Arial" w:hAnsi="Arial" w:cs="Arial"/>
          <w:sz w:val="22"/>
          <w:szCs w:val="22"/>
        </w:rPr>
        <w:t xml:space="preserve">. [online] United Nations Sustainable Development. Available at: </w:t>
      </w:r>
      <w:hyperlink r:id="rId57" w:history="1">
        <w:r w:rsidR="00163C94" w:rsidRPr="008A3B88">
          <w:rPr>
            <w:rStyle w:val="Hyperlink"/>
            <w:rFonts w:ascii="Arial" w:hAnsi="Arial" w:cs="Arial"/>
            <w:sz w:val="22"/>
            <w:szCs w:val="22"/>
          </w:rPr>
          <w:t>https://www.un.org/sustainabledevelopment/health/</w:t>
        </w:r>
      </w:hyperlink>
      <w:r w:rsidR="00163C94" w:rsidRPr="008A3B88">
        <w:rPr>
          <w:rFonts w:ascii="Arial" w:hAnsi="Arial" w:cs="Arial"/>
          <w:sz w:val="22"/>
          <w:szCs w:val="22"/>
        </w:rPr>
        <w:t xml:space="preserve"> </w:t>
      </w:r>
      <w:r w:rsidRPr="008A3B88">
        <w:rPr>
          <w:rFonts w:ascii="Arial" w:hAnsi="Arial" w:cs="Arial"/>
          <w:sz w:val="22"/>
          <w:szCs w:val="22"/>
        </w:rPr>
        <w:t>[Accessed 7 Apr. 2023].</w:t>
      </w:r>
    </w:p>
    <w:p w14:paraId="40006E84" w14:textId="63CF4944"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(2022c). </w:t>
      </w:r>
      <w:r w:rsidRPr="008A3B88">
        <w:rPr>
          <w:rFonts w:ascii="Arial" w:hAnsi="Arial" w:cs="Arial"/>
          <w:i/>
          <w:iCs/>
          <w:sz w:val="22"/>
          <w:szCs w:val="22"/>
        </w:rPr>
        <w:t>Goal 13 | Department of Economic and Social Affairs</w:t>
      </w:r>
      <w:r w:rsidRPr="008A3B88">
        <w:rPr>
          <w:rFonts w:ascii="Arial" w:hAnsi="Arial" w:cs="Arial"/>
          <w:sz w:val="22"/>
          <w:szCs w:val="22"/>
        </w:rPr>
        <w:t xml:space="preserve">. [online] United Nations. Available at: </w:t>
      </w:r>
      <w:hyperlink r:id="rId58" w:history="1">
        <w:r w:rsidR="00163C94" w:rsidRPr="008A3B88">
          <w:rPr>
            <w:rStyle w:val="Hyperlink"/>
            <w:rFonts w:ascii="Arial" w:hAnsi="Arial" w:cs="Arial"/>
            <w:sz w:val="22"/>
            <w:szCs w:val="22"/>
          </w:rPr>
          <w:t>https://sdgs.un.org/goals/goal13</w:t>
        </w:r>
      </w:hyperlink>
      <w:r w:rsidR="00163C94" w:rsidRPr="008A3B88">
        <w:rPr>
          <w:rFonts w:ascii="Arial" w:hAnsi="Arial" w:cs="Arial"/>
          <w:sz w:val="22"/>
          <w:szCs w:val="22"/>
        </w:rPr>
        <w:t xml:space="preserve"> </w:t>
      </w:r>
      <w:r w:rsidRPr="008A3B88">
        <w:rPr>
          <w:rFonts w:ascii="Arial" w:hAnsi="Arial" w:cs="Arial"/>
          <w:sz w:val="22"/>
          <w:szCs w:val="22"/>
        </w:rPr>
        <w:t>[Accessed 9 Apr. 2023].</w:t>
      </w:r>
    </w:p>
    <w:p w14:paraId="6B9CA43A" w14:textId="664C30D0"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(2022d). </w:t>
      </w:r>
      <w:r w:rsidRPr="008A3B88">
        <w:rPr>
          <w:rFonts w:ascii="Arial" w:hAnsi="Arial" w:cs="Arial"/>
          <w:i/>
          <w:iCs/>
          <w:sz w:val="22"/>
          <w:szCs w:val="22"/>
        </w:rPr>
        <w:t>Goal 16 | Department of Economic and Social Affairs</w:t>
      </w:r>
      <w:r w:rsidRPr="008A3B88">
        <w:rPr>
          <w:rFonts w:ascii="Arial" w:hAnsi="Arial" w:cs="Arial"/>
          <w:sz w:val="22"/>
          <w:szCs w:val="22"/>
        </w:rPr>
        <w:t xml:space="preserve">. [online] sdgs.un.org. Available at: </w:t>
      </w:r>
      <w:hyperlink r:id="rId59" w:history="1">
        <w:r w:rsidR="00163C94" w:rsidRPr="008A3B88">
          <w:rPr>
            <w:rStyle w:val="Hyperlink"/>
            <w:rFonts w:ascii="Arial" w:hAnsi="Arial" w:cs="Arial"/>
            <w:sz w:val="22"/>
            <w:szCs w:val="22"/>
          </w:rPr>
          <w:t>https://sdgs.un.org/goals/goal16</w:t>
        </w:r>
      </w:hyperlink>
      <w:r w:rsidR="00163C94" w:rsidRPr="008A3B88">
        <w:rPr>
          <w:rFonts w:ascii="Arial" w:hAnsi="Arial" w:cs="Arial"/>
          <w:sz w:val="22"/>
          <w:szCs w:val="22"/>
        </w:rPr>
        <w:t xml:space="preserve"> </w:t>
      </w:r>
      <w:r w:rsidRPr="008A3B88">
        <w:rPr>
          <w:rFonts w:ascii="Arial" w:hAnsi="Arial" w:cs="Arial"/>
          <w:sz w:val="22"/>
          <w:szCs w:val="22"/>
        </w:rPr>
        <w:t>[Accessed 10 Apr. 2023].</w:t>
      </w:r>
    </w:p>
    <w:p w14:paraId="735542F2" w14:textId="62F5A58C"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(2022e). </w:t>
      </w:r>
      <w:r w:rsidRPr="008A3B88">
        <w:rPr>
          <w:rFonts w:ascii="Arial" w:hAnsi="Arial" w:cs="Arial"/>
          <w:i/>
          <w:iCs/>
          <w:sz w:val="22"/>
          <w:szCs w:val="22"/>
        </w:rPr>
        <w:t>Member States</w:t>
      </w:r>
      <w:r w:rsidRPr="008A3B88">
        <w:rPr>
          <w:rFonts w:ascii="Arial" w:hAnsi="Arial" w:cs="Arial"/>
          <w:sz w:val="22"/>
          <w:szCs w:val="22"/>
        </w:rPr>
        <w:t xml:space="preserve">. [online] United Nations. Available at: </w:t>
      </w:r>
      <w:hyperlink r:id="rId60" w:history="1">
        <w:r w:rsidR="00163C94" w:rsidRPr="008A3B88">
          <w:rPr>
            <w:rStyle w:val="Hyperlink"/>
            <w:rFonts w:ascii="Arial" w:hAnsi="Arial" w:cs="Arial"/>
            <w:sz w:val="22"/>
            <w:szCs w:val="22"/>
          </w:rPr>
          <w:t>https://www.un.org/en/about-us/member-states</w:t>
        </w:r>
      </w:hyperlink>
      <w:r w:rsidR="00163C94" w:rsidRPr="008A3B88">
        <w:rPr>
          <w:rFonts w:ascii="Arial" w:hAnsi="Arial" w:cs="Arial"/>
          <w:sz w:val="22"/>
          <w:szCs w:val="22"/>
        </w:rPr>
        <w:t xml:space="preserve"> </w:t>
      </w:r>
      <w:r w:rsidRPr="008A3B88">
        <w:rPr>
          <w:rFonts w:ascii="Arial" w:hAnsi="Arial" w:cs="Arial"/>
          <w:sz w:val="22"/>
          <w:szCs w:val="22"/>
        </w:rPr>
        <w:t>[Accessed 7 Apr. 2023].</w:t>
      </w:r>
    </w:p>
    <w:p w14:paraId="28F6441D" w14:textId="421C6852"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United Nations (2023). </w:t>
      </w:r>
      <w:r w:rsidRPr="008A3B88">
        <w:rPr>
          <w:rFonts w:ascii="Arial" w:hAnsi="Arial" w:cs="Arial"/>
          <w:i/>
          <w:iCs/>
          <w:sz w:val="22"/>
          <w:szCs w:val="22"/>
        </w:rPr>
        <w:t>Goal 2: Zero Hunger - United Nations Sustainable Development</w:t>
      </w:r>
      <w:r w:rsidRPr="008A3B88">
        <w:rPr>
          <w:rFonts w:ascii="Arial" w:hAnsi="Arial" w:cs="Arial"/>
          <w:sz w:val="22"/>
          <w:szCs w:val="22"/>
        </w:rPr>
        <w:t xml:space="preserve">. [online] United Nations Sustainable Development. Available at: </w:t>
      </w:r>
      <w:hyperlink r:id="rId61" w:history="1">
        <w:r w:rsidR="00163C94" w:rsidRPr="008A3B88">
          <w:rPr>
            <w:rStyle w:val="Hyperlink"/>
            <w:rFonts w:ascii="Arial" w:hAnsi="Arial" w:cs="Arial"/>
            <w:sz w:val="22"/>
            <w:szCs w:val="22"/>
          </w:rPr>
          <w:t>https://www.un.org/sustainabledevelopment/hunger/</w:t>
        </w:r>
      </w:hyperlink>
      <w:r w:rsidR="00163C94" w:rsidRPr="008A3B88">
        <w:rPr>
          <w:rFonts w:ascii="Arial" w:hAnsi="Arial" w:cs="Arial"/>
          <w:sz w:val="22"/>
          <w:szCs w:val="22"/>
        </w:rPr>
        <w:t xml:space="preserve"> </w:t>
      </w:r>
      <w:r w:rsidRPr="008A3B88">
        <w:rPr>
          <w:rFonts w:ascii="Arial" w:hAnsi="Arial" w:cs="Arial"/>
          <w:sz w:val="22"/>
          <w:szCs w:val="22"/>
        </w:rPr>
        <w:t>[Accessed 7 Apr. 2023].</w:t>
      </w:r>
    </w:p>
    <w:p w14:paraId="0A9FCC4D" w14:textId="108C5244"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lastRenderedPageBreak/>
        <w:t xml:space="preserve">WHO (2022). </w:t>
      </w:r>
      <w:r w:rsidRPr="008A3B88">
        <w:rPr>
          <w:rFonts w:ascii="Arial" w:hAnsi="Arial" w:cs="Arial"/>
          <w:i/>
          <w:iCs/>
          <w:sz w:val="22"/>
          <w:szCs w:val="22"/>
        </w:rPr>
        <w:t>Sustainable Development Goals</w:t>
      </w:r>
      <w:r w:rsidRPr="008A3B88">
        <w:rPr>
          <w:rFonts w:ascii="Arial" w:hAnsi="Arial" w:cs="Arial"/>
          <w:sz w:val="22"/>
          <w:szCs w:val="22"/>
        </w:rPr>
        <w:t xml:space="preserve">. [online] www.who.int. Available at: </w:t>
      </w:r>
      <w:hyperlink r:id="rId62" w:history="1">
        <w:r w:rsidR="00163C94" w:rsidRPr="008A3B88">
          <w:rPr>
            <w:rStyle w:val="Hyperlink"/>
            <w:rFonts w:ascii="Arial" w:hAnsi="Arial" w:cs="Arial"/>
            <w:sz w:val="22"/>
            <w:szCs w:val="22"/>
          </w:rPr>
          <w:t>https://www.who.int/europe/about-us/our-work/sustainable-development-goals</w:t>
        </w:r>
      </w:hyperlink>
      <w:r w:rsidR="00163C94" w:rsidRPr="008A3B88">
        <w:rPr>
          <w:rFonts w:ascii="Arial" w:hAnsi="Arial" w:cs="Arial"/>
          <w:sz w:val="22"/>
          <w:szCs w:val="22"/>
        </w:rPr>
        <w:t xml:space="preserve"> </w:t>
      </w:r>
      <w:r w:rsidRPr="008A3B88">
        <w:rPr>
          <w:rFonts w:ascii="Arial" w:hAnsi="Arial" w:cs="Arial"/>
          <w:sz w:val="22"/>
          <w:szCs w:val="22"/>
        </w:rPr>
        <w:t>[Accessed 22 Apr. 2023].</w:t>
      </w:r>
    </w:p>
    <w:p w14:paraId="2F6D6F8E" w14:textId="117BBDE8" w:rsidR="00F52E8A" w:rsidRPr="008A3B88" w:rsidRDefault="00F52E8A" w:rsidP="00F52E8A">
      <w:pPr>
        <w:pStyle w:val="NormalWeb"/>
        <w:spacing w:before="0" w:beforeAutospacing="0" w:after="240" w:afterAutospacing="0" w:line="360" w:lineRule="auto"/>
        <w:rPr>
          <w:rFonts w:ascii="Arial" w:hAnsi="Arial" w:cs="Arial"/>
          <w:sz w:val="22"/>
          <w:szCs w:val="22"/>
        </w:rPr>
      </w:pPr>
      <w:r w:rsidRPr="008A3B88">
        <w:rPr>
          <w:rFonts w:ascii="Arial" w:hAnsi="Arial" w:cs="Arial"/>
          <w:sz w:val="22"/>
          <w:szCs w:val="22"/>
        </w:rPr>
        <w:t xml:space="preserve">World Health Organization (2018). </w:t>
      </w:r>
      <w:r w:rsidRPr="008A3B88">
        <w:rPr>
          <w:rFonts w:ascii="Arial" w:hAnsi="Arial" w:cs="Arial"/>
          <w:i/>
          <w:iCs/>
          <w:sz w:val="22"/>
          <w:szCs w:val="22"/>
        </w:rPr>
        <w:t>Children: Reducing Mortality</w:t>
      </w:r>
      <w:r w:rsidRPr="008A3B88">
        <w:rPr>
          <w:rFonts w:ascii="Arial" w:hAnsi="Arial" w:cs="Arial"/>
          <w:sz w:val="22"/>
          <w:szCs w:val="22"/>
        </w:rPr>
        <w:t xml:space="preserve">. [online] Who.int. Available at: </w:t>
      </w:r>
      <w:hyperlink r:id="rId63" w:history="1">
        <w:r w:rsidR="00163C94" w:rsidRPr="008A3B88">
          <w:rPr>
            <w:rStyle w:val="Hyperlink"/>
            <w:rFonts w:ascii="Arial" w:hAnsi="Arial" w:cs="Arial"/>
            <w:sz w:val="22"/>
            <w:szCs w:val="22"/>
          </w:rPr>
          <w:t>https://www.who.int/news-room/fact-sheets/detail/children-reducing-mortality</w:t>
        </w:r>
      </w:hyperlink>
      <w:r w:rsidR="00163C94" w:rsidRPr="008A3B88">
        <w:rPr>
          <w:rFonts w:ascii="Arial" w:hAnsi="Arial" w:cs="Arial"/>
          <w:sz w:val="22"/>
          <w:szCs w:val="22"/>
        </w:rPr>
        <w:t xml:space="preserve"> </w:t>
      </w:r>
      <w:r w:rsidRPr="008A3B88">
        <w:rPr>
          <w:rFonts w:ascii="Arial" w:hAnsi="Arial" w:cs="Arial"/>
          <w:sz w:val="22"/>
          <w:szCs w:val="22"/>
        </w:rPr>
        <w:t>[Accessed 21 Apr. 2023].</w:t>
      </w:r>
    </w:p>
    <w:p w14:paraId="01599EE2" w14:textId="77777777" w:rsidR="002C5FD4" w:rsidRDefault="002C5FD4" w:rsidP="002C5FD4">
      <w:pPr>
        <w:tabs>
          <w:tab w:val="left" w:pos="1086"/>
        </w:tabs>
      </w:pPr>
    </w:p>
    <w:p w14:paraId="7E2F6A9A" w14:textId="77777777" w:rsidR="002C5FD4" w:rsidRPr="00D57B6A" w:rsidRDefault="002C5FD4" w:rsidP="000B45C8">
      <w:pPr>
        <w:tabs>
          <w:tab w:val="left" w:pos="1086"/>
        </w:tabs>
        <w:jc w:val="center"/>
      </w:pPr>
    </w:p>
    <w:sectPr w:rsidR="002C5FD4" w:rsidRPr="00D57B6A">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6EE8C" w14:textId="77777777" w:rsidR="006F385A" w:rsidRDefault="006F385A" w:rsidP="007C6380">
      <w:pPr>
        <w:spacing w:after="0" w:line="240" w:lineRule="auto"/>
      </w:pPr>
      <w:r>
        <w:separator/>
      </w:r>
    </w:p>
  </w:endnote>
  <w:endnote w:type="continuationSeparator" w:id="0">
    <w:p w14:paraId="4210DBF8" w14:textId="77777777" w:rsidR="006F385A" w:rsidRDefault="006F385A" w:rsidP="007C63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231617"/>
      <w:docPartObj>
        <w:docPartGallery w:val="Page Numbers (Bottom of Page)"/>
        <w:docPartUnique/>
      </w:docPartObj>
    </w:sdtPr>
    <w:sdtEndPr>
      <w:rPr>
        <w:noProof/>
      </w:rPr>
    </w:sdtEndPr>
    <w:sdtContent>
      <w:p w14:paraId="5BBA0DBB" w14:textId="5F0626B1" w:rsidR="007C6380" w:rsidRDefault="007C63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73D2B9" w14:textId="77777777" w:rsidR="007C6380" w:rsidRDefault="007C6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234B1" w14:textId="77777777" w:rsidR="006F385A" w:rsidRDefault="006F385A" w:rsidP="007C6380">
      <w:pPr>
        <w:spacing w:after="0" w:line="240" w:lineRule="auto"/>
      </w:pPr>
      <w:r>
        <w:separator/>
      </w:r>
    </w:p>
  </w:footnote>
  <w:footnote w:type="continuationSeparator" w:id="0">
    <w:p w14:paraId="7342534D" w14:textId="77777777" w:rsidR="006F385A" w:rsidRDefault="006F385A" w:rsidP="007C63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3F5A"/>
    <w:multiLevelType w:val="hybridMultilevel"/>
    <w:tmpl w:val="39E0C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4044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B6A"/>
    <w:rsid w:val="00077F1A"/>
    <w:rsid w:val="000845F9"/>
    <w:rsid w:val="000B45C8"/>
    <w:rsid w:val="000E4570"/>
    <w:rsid w:val="00130BED"/>
    <w:rsid w:val="00145295"/>
    <w:rsid w:val="00163C94"/>
    <w:rsid w:val="00192863"/>
    <w:rsid w:val="00194A97"/>
    <w:rsid w:val="001F0426"/>
    <w:rsid w:val="001F6D03"/>
    <w:rsid w:val="00224675"/>
    <w:rsid w:val="00234D88"/>
    <w:rsid w:val="00285862"/>
    <w:rsid w:val="00297C8B"/>
    <w:rsid w:val="002C5FD4"/>
    <w:rsid w:val="00325E5D"/>
    <w:rsid w:val="0035439C"/>
    <w:rsid w:val="003922BD"/>
    <w:rsid w:val="00393B91"/>
    <w:rsid w:val="003975F3"/>
    <w:rsid w:val="003C7ECE"/>
    <w:rsid w:val="004B26C3"/>
    <w:rsid w:val="00504341"/>
    <w:rsid w:val="005540FA"/>
    <w:rsid w:val="0056489B"/>
    <w:rsid w:val="005673F0"/>
    <w:rsid w:val="0059053A"/>
    <w:rsid w:val="0059409C"/>
    <w:rsid w:val="005F6371"/>
    <w:rsid w:val="0065242F"/>
    <w:rsid w:val="006616AB"/>
    <w:rsid w:val="006633E0"/>
    <w:rsid w:val="00664499"/>
    <w:rsid w:val="00691C11"/>
    <w:rsid w:val="00694476"/>
    <w:rsid w:val="006A694D"/>
    <w:rsid w:val="006E1713"/>
    <w:rsid w:val="006E2E4C"/>
    <w:rsid w:val="006E4373"/>
    <w:rsid w:val="006F385A"/>
    <w:rsid w:val="00707E0F"/>
    <w:rsid w:val="0072245A"/>
    <w:rsid w:val="00737774"/>
    <w:rsid w:val="007804F3"/>
    <w:rsid w:val="007C6380"/>
    <w:rsid w:val="007F1672"/>
    <w:rsid w:val="007F7524"/>
    <w:rsid w:val="008070CF"/>
    <w:rsid w:val="00810C57"/>
    <w:rsid w:val="00811B3F"/>
    <w:rsid w:val="00814DE6"/>
    <w:rsid w:val="0084487C"/>
    <w:rsid w:val="008507E6"/>
    <w:rsid w:val="00873C58"/>
    <w:rsid w:val="008A3B88"/>
    <w:rsid w:val="0091193C"/>
    <w:rsid w:val="00970F02"/>
    <w:rsid w:val="009A11A9"/>
    <w:rsid w:val="009A7C2A"/>
    <w:rsid w:val="009D593B"/>
    <w:rsid w:val="009F787F"/>
    <w:rsid w:val="00A8455B"/>
    <w:rsid w:val="00AB2C33"/>
    <w:rsid w:val="00AC4FB8"/>
    <w:rsid w:val="00AC5310"/>
    <w:rsid w:val="00AC7FE9"/>
    <w:rsid w:val="00AE11AA"/>
    <w:rsid w:val="00AF75FD"/>
    <w:rsid w:val="00B07F3B"/>
    <w:rsid w:val="00B11272"/>
    <w:rsid w:val="00B12543"/>
    <w:rsid w:val="00B22F7A"/>
    <w:rsid w:val="00B27D51"/>
    <w:rsid w:val="00B51A4C"/>
    <w:rsid w:val="00BA5DC4"/>
    <w:rsid w:val="00BD0FFB"/>
    <w:rsid w:val="00BE1657"/>
    <w:rsid w:val="00BF21BD"/>
    <w:rsid w:val="00C2241D"/>
    <w:rsid w:val="00C32405"/>
    <w:rsid w:val="00C806FA"/>
    <w:rsid w:val="00C93405"/>
    <w:rsid w:val="00CA2BA6"/>
    <w:rsid w:val="00CA3C27"/>
    <w:rsid w:val="00D300D0"/>
    <w:rsid w:val="00D57B6A"/>
    <w:rsid w:val="00DA7E53"/>
    <w:rsid w:val="00DC2BD7"/>
    <w:rsid w:val="00DE2D86"/>
    <w:rsid w:val="00E1009B"/>
    <w:rsid w:val="00E21CB9"/>
    <w:rsid w:val="00E224AB"/>
    <w:rsid w:val="00E41E81"/>
    <w:rsid w:val="00E55A2C"/>
    <w:rsid w:val="00EA7E5D"/>
    <w:rsid w:val="00EE18C5"/>
    <w:rsid w:val="00EE3CC1"/>
    <w:rsid w:val="00F52E8A"/>
    <w:rsid w:val="00FA68B6"/>
    <w:rsid w:val="00FD0F02"/>
    <w:rsid w:val="00FD6117"/>
    <w:rsid w:val="00FE16DF"/>
    <w:rsid w:val="00FF5ABC"/>
    <w:rsid w:val="00FF6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5F057"/>
  <w15:chartTrackingRefBased/>
  <w15:docId w15:val="{501B941B-6677-4A78-BD9B-A09EB7C93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3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58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1C11"/>
    <w:pPr>
      <w:ind w:left="720"/>
      <w:contextualSpacing/>
    </w:pPr>
    <w:rPr>
      <w:kern w:val="0"/>
      <w14:ligatures w14:val="none"/>
    </w:rPr>
  </w:style>
  <w:style w:type="paragraph" w:styleId="Header">
    <w:name w:val="header"/>
    <w:basedOn w:val="Normal"/>
    <w:link w:val="HeaderChar"/>
    <w:uiPriority w:val="99"/>
    <w:unhideWhenUsed/>
    <w:rsid w:val="007C63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380"/>
  </w:style>
  <w:style w:type="paragraph" w:styleId="Footer">
    <w:name w:val="footer"/>
    <w:basedOn w:val="Normal"/>
    <w:link w:val="FooterChar"/>
    <w:uiPriority w:val="99"/>
    <w:unhideWhenUsed/>
    <w:rsid w:val="007C63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380"/>
  </w:style>
  <w:style w:type="character" w:customStyle="1" w:styleId="Heading1Char">
    <w:name w:val="Heading 1 Char"/>
    <w:basedOn w:val="DefaultParagraphFont"/>
    <w:link w:val="Heading1"/>
    <w:uiPriority w:val="9"/>
    <w:rsid w:val="007C638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A3C27"/>
    <w:pPr>
      <w:spacing w:after="0" w:line="240" w:lineRule="auto"/>
    </w:pPr>
  </w:style>
  <w:style w:type="character" w:customStyle="1" w:styleId="Heading2Char">
    <w:name w:val="Heading 2 Char"/>
    <w:basedOn w:val="DefaultParagraphFont"/>
    <w:link w:val="Heading2"/>
    <w:uiPriority w:val="9"/>
    <w:rsid w:val="0028586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A7E5D"/>
    <w:pPr>
      <w:outlineLvl w:val="9"/>
    </w:pPr>
    <w:rPr>
      <w:kern w:val="0"/>
      <w:lang w:val="en-US"/>
      <w14:ligatures w14:val="none"/>
    </w:rPr>
  </w:style>
  <w:style w:type="paragraph" w:styleId="TOC1">
    <w:name w:val="toc 1"/>
    <w:basedOn w:val="Normal"/>
    <w:next w:val="Normal"/>
    <w:autoRedefine/>
    <w:uiPriority w:val="39"/>
    <w:unhideWhenUsed/>
    <w:rsid w:val="00EA7E5D"/>
    <w:pPr>
      <w:spacing w:after="100"/>
    </w:pPr>
  </w:style>
  <w:style w:type="character" w:styleId="Hyperlink">
    <w:name w:val="Hyperlink"/>
    <w:basedOn w:val="DefaultParagraphFont"/>
    <w:uiPriority w:val="99"/>
    <w:unhideWhenUsed/>
    <w:rsid w:val="00EA7E5D"/>
    <w:rPr>
      <w:color w:val="0563C1" w:themeColor="hyperlink"/>
      <w:u w:val="single"/>
    </w:rPr>
  </w:style>
  <w:style w:type="paragraph" w:styleId="NormalWeb">
    <w:name w:val="Normal (Web)"/>
    <w:basedOn w:val="Normal"/>
    <w:uiPriority w:val="99"/>
    <w:semiHidden/>
    <w:unhideWhenUsed/>
    <w:rsid w:val="00F52E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163C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1121">
      <w:bodyDiv w:val="1"/>
      <w:marLeft w:val="0"/>
      <w:marRight w:val="0"/>
      <w:marTop w:val="0"/>
      <w:marBottom w:val="0"/>
      <w:divBdr>
        <w:top w:val="none" w:sz="0" w:space="0" w:color="auto"/>
        <w:left w:val="none" w:sz="0" w:space="0" w:color="auto"/>
        <w:bottom w:val="none" w:sz="0" w:space="0" w:color="auto"/>
        <w:right w:val="none" w:sz="0" w:space="0" w:color="auto"/>
      </w:divBdr>
      <w:divsChild>
        <w:div w:id="1937252367">
          <w:marLeft w:val="0"/>
          <w:marRight w:val="0"/>
          <w:marTop w:val="0"/>
          <w:marBottom w:val="0"/>
          <w:divBdr>
            <w:top w:val="none" w:sz="0" w:space="0" w:color="auto"/>
            <w:left w:val="none" w:sz="0" w:space="0" w:color="auto"/>
            <w:bottom w:val="none" w:sz="0" w:space="0" w:color="auto"/>
            <w:right w:val="none" w:sz="0" w:space="0" w:color="auto"/>
          </w:divBdr>
        </w:div>
        <w:div w:id="2030594943">
          <w:marLeft w:val="0"/>
          <w:marRight w:val="0"/>
          <w:marTop w:val="0"/>
          <w:marBottom w:val="0"/>
          <w:divBdr>
            <w:top w:val="none" w:sz="0" w:space="0" w:color="auto"/>
            <w:left w:val="none" w:sz="0" w:space="0" w:color="auto"/>
            <w:bottom w:val="none" w:sz="0" w:space="0" w:color="auto"/>
            <w:right w:val="none" w:sz="0" w:space="0" w:color="auto"/>
          </w:divBdr>
        </w:div>
      </w:divsChild>
    </w:div>
    <w:div w:id="664480600">
      <w:bodyDiv w:val="1"/>
      <w:marLeft w:val="0"/>
      <w:marRight w:val="0"/>
      <w:marTop w:val="0"/>
      <w:marBottom w:val="0"/>
      <w:divBdr>
        <w:top w:val="none" w:sz="0" w:space="0" w:color="auto"/>
        <w:left w:val="none" w:sz="0" w:space="0" w:color="auto"/>
        <w:bottom w:val="none" w:sz="0" w:space="0" w:color="auto"/>
        <w:right w:val="none" w:sz="0" w:space="0" w:color="auto"/>
      </w:divBdr>
      <w:divsChild>
        <w:div w:id="630600086">
          <w:marLeft w:val="0"/>
          <w:marRight w:val="0"/>
          <w:marTop w:val="0"/>
          <w:marBottom w:val="0"/>
          <w:divBdr>
            <w:top w:val="none" w:sz="0" w:space="0" w:color="auto"/>
            <w:left w:val="none" w:sz="0" w:space="0" w:color="auto"/>
            <w:bottom w:val="none" w:sz="0" w:space="0" w:color="auto"/>
            <w:right w:val="none" w:sz="0" w:space="0" w:color="auto"/>
          </w:divBdr>
        </w:div>
        <w:div w:id="1368994884">
          <w:marLeft w:val="0"/>
          <w:marRight w:val="0"/>
          <w:marTop w:val="0"/>
          <w:marBottom w:val="0"/>
          <w:divBdr>
            <w:top w:val="none" w:sz="0" w:space="0" w:color="auto"/>
            <w:left w:val="none" w:sz="0" w:space="0" w:color="auto"/>
            <w:bottom w:val="none" w:sz="0" w:space="0" w:color="auto"/>
            <w:right w:val="none" w:sz="0" w:space="0" w:color="auto"/>
          </w:divBdr>
        </w:div>
      </w:divsChild>
    </w:div>
    <w:div w:id="1230576657">
      <w:bodyDiv w:val="1"/>
      <w:marLeft w:val="0"/>
      <w:marRight w:val="0"/>
      <w:marTop w:val="0"/>
      <w:marBottom w:val="0"/>
      <w:divBdr>
        <w:top w:val="none" w:sz="0" w:space="0" w:color="auto"/>
        <w:left w:val="none" w:sz="0" w:space="0" w:color="auto"/>
        <w:bottom w:val="none" w:sz="0" w:space="0" w:color="auto"/>
        <w:right w:val="none" w:sz="0" w:space="0" w:color="auto"/>
      </w:divBdr>
      <w:divsChild>
        <w:div w:id="553004394">
          <w:marLeft w:val="0"/>
          <w:marRight w:val="0"/>
          <w:marTop w:val="0"/>
          <w:marBottom w:val="0"/>
          <w:divBdr>
            <w:top w:val="single" w:sz="2" w:space="0" w:color="auto"/>
            <w:left w:val="single" w:sz="2" w:space="0" w:color="auto"/>
            <w:bottom w:val="single" w:sz="6" w:space="0" w:color="auto"/>
            <w:right w:val="single" w:sz="2" w:space="0" w:color="auto"/>
          </w:divBdr>
          <w:divsChild>
            <w:div w:id="56795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1968468307">
                  <w:marLeft w:val="0"/>
                  <w:marRight w:val="0"/>
                  <w:marTop w:val="0"/>
                  <w:marBottom w:val="0"/>
                  <w:divBdr>
                    <w:top w:val="single" w:sz="2" w:space="0" w:color="D9D9E3"/>
                    <w:left w:val="single" w:sz="2" w:space="0" w:color="D9D9E3"/>
                    <w:bottom w:val="single" w:sz="2" w:space="0" w:color="D9D9E3"/>
                    <w:right w:val="single" w:sz="2" w:space="0" w:color="D9D9E3"/>
                  </w:divBdr>
                  <w:divsChild>
                    <w:div w:id="1236277813">
                      <w:marLeft w:val="0"/>
                      <w:marRight w:val="0"/>
                      <w:marTop w:val="0"/>
                      <w:marBottom w:val="0"/>
                      <w:divBdr>
                        <w:top w:val="single" w:sz="2" w:space="0" w:color="D9D9E3"/>
                        <w:left w:val="single" w:sz="2" w:space="0" w:color="D9D9E3"/>
                        <w:bottom w:val="single" w:sz="2" w:space="0" w:color="D9D9E3"/>
                        <w:right w:val="single" w:sz="2" w:space="0" w:color="D9D9E3"/>
                      </w:divBdr>
                      <w:divsChild>
                        <w:div w:id="1931968239">
                          <w:marLeft w:val="0"/>
                          <w:marRight w:val="0"/>
                          <w:marTop w:val="0"/>
                          <w:marBottom w:val="0"/>
                          <w:divBdr>
                            <w:top w:val="single" w:sz="2" w:space="0" w:color="D9D9E3"/>
                            <w:left w:val="single" w:sz="2" w:space="0" w:color="D9D9E3"/>
                            <w:bottom w:val="single" w:sz="2" w:space="0" w:color="D9D9E3"/>
                            <w:right w:val="single" w:sz="2" w:space="0" w:color="D9D9E3"/>
                          </w:divBdr>
                          <w:divsChild>
                            <w:div w:id="1180121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81255902">
      <w:bodyDiv w:val="1"/>
      <w:marLeft w:val="0"/>
      <w:marRight w:val="0"/>
      <w:marTop w:val="0"/>
      <w:marBottom w:val="0"/>
      <w:divBdr>
        <w:top w:val="none" w:sz="0" w:space="0" w:color="auto"/>
        <w:left w:val="none" w:sz="0" w:space="0" w:color="auto"/>
        <w:bottom w:val="none" w:sz="0" w:space="0" w:color="auto"/>
        <w:right w:val="none" w:sz="0" w:space="0" w:color="auto"/>
      </w:divBdr>
      <w:divsChild>
        <w:div w:id="875435675">
          <w:marLeft w:val="0"/>
          <w:marRight w:val="0"/>
          <w:marTop w:val="0"/>
          <w:marBottom w:val="0"/>
          <w:divBdr>
            <w:top w:val="none" w:sz="0" w:space="0" w:color="auto"/>
            <w:left w:val="none" w:sz="0" w:space="0" w:color="auto"/>
            <w:bottom w:val="none" w:sz="0" w:space="0" w:color="auto"/>
            <w:right w:val="none" w:sz="0" w:space="0" w:color="auto"/>
          </w:divBdr>
        </w:div>
      </w:divsChild>
    </w:div>
    <w:div w:id="1879661524">
      <w:bodyDiv w:val="1"/>
      <w:marLeft w:val="0"/>
      <w:marRight w:val="0"/>
      <w:marTop w:val="0"/>
      <w:marBottom w:val="0"/>
      <w:divBdr>
        <w:top w:val="none" w:sz="0" w:space="0" w:color="auto"/>
        <w:left w:val="none" w:sz="0" w:space="0" w:color="auto"/>
        <w:bottom w:val="none" w:sz="0" w:space="0" w:color="auto"/>
        <w:right w:val="none" w:sz="0" w:space="0" w:color="auto"/>
      </w:divBdr>
      <w:divsChild>
        <w:div w:id="805007477">
          <w:marLeft w:val="0"/>
          <w:marRight w:val="0"/>
          <w:marTop w:val="0"/>
          <w:marBottom w:val="0"/>
          <w:divBdr>
            <w:top w:val="none" w:sz="0" w:space="0" w:color="auto"/>
            <w:left w:val="none" w:sz="0" w:space="0" w:color="auto"/>
            <w:bottom w:val="none" w:sz="0" w:space="0" w:color="auto"/>
            <w:right w:val="none" w:sz="0" w:space="0" w:color="auto"/>
          </w:divBdr>
        </w:div>
      </w:divsChild>
    </w:div>
    <w:div w:id="1946380965">
      <w:bodyDiv w:val="1"/>
      <w:marLeft w:val="0"/>
      <w:marRight w:val="0"/>
      <w:marTop w:val="0"/>
      <w:marBottom w:val="0"/>
      <w:divBdr>
        <w:top w:val="none" w:sz="0" w:space="0" w:color="auto"/>
        <w:left w:val="none" w:sz="0" w:space="0" w:color="auto"/>
        <w:bottom w:val="none" w:sz="0" w:space="0" w:color="auto"/>
        <w:right w:val="none" w:sz="0" w:space="0" w:color="auto"/>
      </w:divBdr>
      <w:divsChild>
        <w:div w:id="1234048608">
          <w:marLeft w:val="0"/>
          <w:marRight w:val="0"/>
          <w:marTop w:val="0"/>
          <w:marBottom w:val="0"/>
          <w:divBdr>
            <w:top w:val="none" w:sz="0" w:space="0" w:color="auto"/>
            <w:left w:val="none" w:sz="0" w:space="0" w:color="auto"/>
            <w:bottom w:val="none" w:sz="0" w:space="0" w:color="auto"/>
            <w:right w:val="none" w:sz="0" w:space="0" w:color="auto"/>
          </w:divBdr>
        </w:div>
        <w:div w:id="1624001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ondon.gov.uk/who-we-are/city-halls-partners/london-sustainable-development-commission/our-current-work-and-priorities/our-work-un-sustainable-development-goals/our-sustainable-development-goals-and-young-londoners-work" TargetMode="External"/><Relationship Id="rId21" Type="http://schemas.openxmlformats.org/officeDocument/2006/relationships/hyperlink" Target="https://www.globalgoals.org/goals/4-quality-education" TargetMode="External"/><Relationship Id="rId34" Type="http://schemas.openxmlformats.org/officeDocument/2006/relationships/hyperlink" Target="https://www.london.gov.uk/sites/default/files/londons_progress_towards_the_un_sdgs_-_lsdc_0.pdf" TargetMode="External"/><Relationship Id="rId42" Type="http://schemas.openxmlformats.org/officeDocument/2006/relationships/hyperlink" Target="https://www.england.nhs.uk/wp-content/uploads/2013/05/del-frame-local-op-model-130524.pdf" TargetMode="External"/><Relationship Id="rId47" Type="http://schemas.openxmlformats.org/officeDocument/2006/relationships/hyperlink" Target="https://www.undp.org/sustainable-development-goals/clean-water-and-sanitation" TargetMode="External"/><Relationship Id="rId50" Type="http://schemas.openxmlformats.org/officeDocument/2006/relationships/hyperlink" Target="https://sdgs.un.org/topics/africa" TargetMode="External"/><Relationship Id="rId55" Type="http://schemas.openxmlformats.org/officeDocument/2006/relationships/hyperlink" Target="https://sdgs.un.org/goals/goal17" TargetMode="External"/><Relationship Id="rId63" Type="http://schemas.openxmlformats.org/officeDocument/2006/relationships/hyperlink" Target="https://www.who.int/news-room/fact-sheets/detail/children-reducing-mortalit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tyoflondonschool.org.uk/about/policy-repository/download/3749/48/65?method=view" TargetMode="External"/><Relationship Id="rId29" Type="http://schemas.openxmlformats.org/officeDocument/2006/relationships/hyperlink" Target="https://www.london.gov.uk/who-we-are/what-mayor-does/priorities-london/emergency-universal-free-school-meal-provision" TargetMode="External"/><Relationship Id="rId11" Type="http://schemas.openxmlformats.org/officeDocument/2006/relationships/hyperlink" Target="https://www.britannica.com/place/London/Landscape" TargetMode="External"/><Relationship Id="rId24" Type="http://schemas.openxmlformats.org/officeDocument/2006/relationships/hyperlink" Target="https://healthwatchgreenwich.co.uk/news/2022-12-21/third-patients-struggle-contacting-gp-practice" TargetMode="External"/><Relationship Id="rId32" Type="http://schemas.openxmlformats.org/officeDocument/2006/relationships/hyperlink" Target="https://www.london.gov.uk/sites/default/files/londons_progress_towards_the_un_sdgs_-_lsdc_0.pdf" TargetMode="External"/><Relationship Id="rId37" Type="http://schemas.openxmlformats.org/officeDocument/2006/relationships/hyperlink" Target="https://www.london.gov.uk/who-we-are/city-halls-partners/london-sustainable-development-commission-lsdc" TargetMode="External"/><Relationship Id="rId40" Type="http://schemas.openxmlformats.org/officeDocument/2006/relationships/hyperlink" Target="https://www.gov.uk/government/statistics/local-alcohol-profiles-for-england-lape-august-2022-update/local-alcohol-profiles-for-england-short-statistical-commentary-august-2022" TargetMode="External"/><Relationship Id="rId45" Type="http://schemas.openxmlformats.org/officeDocument/2006/relationships/hyperlink" Target="https://www.gov.uk/government/publications/implementing-the-sustainable-development-goals/implementing-the-sustainable-development-goals--2" TargetMode="External"/><Relationship Id="rId53" Type="http://schemas.openxmlformats.org/officeDocument/2006/relationships/hyperlink" Target="https://sdgs.un.org/goals" TargetMode="External"/><Relationship Id="rId58" Type="http://schemas.openxmlformats.org/officeDocument/2006/relationships/hyperlink" Target="https://sdgs.un.org/goals/goal13"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un.org/sustainabledevelopment/hunger/" TargetMode="External"/><Relationship Id="rId19" Type="http://schemas.openxmlformats.org/officeDocument/2006/relationships/hyperlink" Target="https://www.gov.uk/government/publications/department-of-health-and-social-care-outcome-delivery-plan/department-of-health-and-social-care-outcome-delivery-plan-2021-to-2022" TargetMode="External"/><Relationship Id="rId14" Type="http://schemas.openxmlformats.org/officeDocument/2006/relationships/hyperlink" Target="https://www.cardiff.ac.uk/news/view/2671674-new-report-highlights-the-uks-current-performance-against-the-un-sustainable-development-goals" TargetMode="External"/><Relationship Id="rId22" Type="http://schemas.openxmlformats.org/officeDocument/2006/relationships/hyperlink" Target="https://www.globalgoals.org/goals/9-industry-innovation-and-infrastructure/?gclid=EAIaIQobChMIusjckqTY_gIVUevtCh3StgnSEAAYASAAEgK3MPD_BwE" TargetMode="External"/><Relationship Id="rId27" Type="http://schemas.openxmlformats.org/officeDocument/2006/relationships/hyperlink" Target="https://www.london.gov.uk/programmes-strategies/health-and-wellbeing/tackling-alcohol-misuse-london" TargetMode="External"/><Relationship Id="rId30" Type="http://schemas.openxmlformats.org/officeDocument/2006/relationships/hyperlink" Target="https://data.london.gov.uk/dataset/immunisation-rates-children-1st-2nd-and-5th-birthdays" TargetMode="External"/><Relationship Id="rId35" Type="http://schemas.openxmlformats.org/officeDocument/2006/relationships/hyperlink" Target="https://www.london.gov.uk/sites/default/files/londons_progress_towards_the_un_sdgs_-_lsdc_0.pdf" TargetMode="External"/><Relationship Id="rId43" Type="http://schemas.openxmlformats.org/officeDocument/2006/relationships/hyperlink" Target="https://unstats.un.org/sdgs/report/2022/extended-report/Extended-Report_Goal-3.pdf" TargetMode="External"/><Relationship Id="rId48" Type="http://schemas.openxmlformats.org/officeDocument/2006/relationships/hyperlink" Target="https://www.unep.org/explore-topics/sustainable-development-goals/why-do-sustainable-development-goals-matter/goal-7" TargetMode="External"/><Relationship Id="rId56" Type="http://schemas.openxmlformats.org/officeDocument/2006/relationships/hyperlink" Target="https://www.un.org/sustainabledevelopment/poverty/"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sdgs.un.org/topics/employment-decent-work-all-and-social-protection" TargetMode="External"/><Relationship Id="rId3" Type="http://schemas.openxmlformats.org/officeDocument/2006/relationships/styles" Target="styles.xml"/><Relationship Id="rId12" Type="http://schemas.openxmlformats.org/officeDocument/2006/relationships/hyperlink" Target="https://www.gov.uk/government/publications/global-britain-in-a-competitive-age-the-integrated-review-of-security-defence-development-and-foreign-policy/global-britain-in-a-competitive-age-the-integrated-review-of-security-defence-development-and-foreign-policy" TargetMode="External"/><Relationship Id="rId17" Type="http://schemas.openxmlformats.org/officeDocument/2006/relationships/hyperlink" Target="https://assets.publishing.service.gov.uk/government/uploads/system/uploads/attachment_data/file/315587/Equality_Act_Advice_Final.pdf" TargetMode="External"/><Relationship Id="rId25" Type="http://schemas.openxmlformats.org/officeDocument/2006/relationships/hyperlink" Target="https://www.gov.uk/government/publications/hm-revenue-and-customs-hmrc-outcome-delivery-plan/hm-revenue-and-customs-outcome-delivery-plan-2021-to-2022--2" TargetMode="External"/><Relationship Id="rId33" Type="http://schemas.openxmlformats.org/officeDocument/2006/relationships/hyperlink" Target="https://www.london.gov.uk/sites/default/files/londons_progress_towards_the_un_sdgs_-_lsdc_0.pdf" TargetMode="External"/><Relationship Id="rId38" Type="http://schemas.openxmlformats.org/officeDocument/2006/relationships/hyperlink" Target="https://www.glasgowlive.co.uk/news/glasgow-news/heres-youll-never-find-bottomless-17715141" TargetMode="External"/><Relationship Id="rId46" Type="http://schemas.openxmlformats.org/officeDocument/2006/relationships/hyperlink" Target="https://www.undp.org/sustainable-development-goals/gender-equality" TargetMode="External"/><Relationship Id="rId59" Type="http://schemas.openxmlformats.org/officeDocument/2006/relationships/hyperlink" Target="https://sdgs.un.org/goals/goal16" TargetMode="External"/><Relationship Id="rId20" Type="http://schemas.openxmlformats.org/officeDocument/2006/relationships/hyperlink" Target="https://www.gatesfoundation.org/goalkeepers/report/2020-report/progress-indicators/vaccines/" TargetMode="External"/><Relationship Id="rId41" Type="http://schemas.openxmlformats.org/officeDocument/2006/relationships/hyperlink" Target="https://proceduresonline.com/trixcms1/londoncpp/news-area-london-cpp/february-2023-new-threshold-of-need-matrix" TargetMode="External"/><Relationship Id="rId54" Type="http://schemas.openxmlformats.org/officeDocument/2006/relationships/hyperlink" Target="https://sdgs.un.org/2030agenda" TargetMode="External"/><Relationship Id="rId62" Type="http://schemas.openxmlformats.org/officeDocument/2006/relationships/hyperlink" Target="https://www.who.int/europe/about-us/our-work/sustainable-development-goal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entreforlondon.org/reader/third-age-city/chapter-1-londons-older-population/" TargetMode="External"/><Relationship Id="rId23" Type="http://schemas.openxmlformats.org/officeDocument/2006/relationships/hyperlink" Target="https://data.london.gov.uk/dataset/londons-population" TargetMode="External"/><Relationship Id="rId28" Type="http://schemas.openxmlformats.org/officeDocument/2006/relationships/hyperlink" Target="https://www.london.gov.uk/programmes-strategies/fire-and-city-resilience/counter-terrorism-preparedness-network/ctpn-who-we-are" TargetMode="External"/><Relationship Id="rId36" Type="http://schemas.openxmlformats.org/officeDocument/2006/relationships/hyperlink" Target="https://www.london.gov.uk/sites/default/files/londons_progress_towards_the_un_sdgs_-_lsdc_0.pdf" TargetMode="External"/><Relationship Id="rId49" Type="http://schemas.openxmlformats.org/officeDocument/2006/relationships/hyperlink" Target="https://data.unicef.org/sdgs/goal-3-good-health-wellbeing/" TargetMode="External"/><Relationship Id="rId57" Type="http://schemas.openxmlformats.org/officeDocument/2006/relationships/hyperlink" Target="https://www.un.org/sustainabledevelopment/health/" TargetMode="External"/><Relationship Id="rId10" Type="http://schemas.openxmlformats.org/officeDocument/2006/relationships/hyperlink" Target="https://www.ageuk.org.uk/latest-press/older-people-are-often-waiting-far-too-long-for-the-social-care-they-need/" TargetMode="External"/><Relationship Id="rId31" Type="http://schemas.openxmlformats.org/officeDocument/2006/relationships/hyperlink" Target="https://data.london.gov.uk/dataset/borough-council-election-results-2018" TargetMode="External"/><Relationship Id="rId44" Type="http://schemas.openxmlformats.org/officeDocument/2006/relationships/hyperlink" Target="https://unstats.un.org/sdgs/report/2022/extended-report/Extended-Report_Goal-4.pdf" TargetMode="External"/><Relationship Id="rId52" Type="http://schemas.openxmlformats.org/officeDocument/2006/relationships/hyperlink" Target="https://sdgs.un.org/goals/goal12" TargetMode="External"/><Relationship Id="rId60" Type="http://schemas.openxmlformats.org/officeDocument/2006/relationships/hyperlink" Target="https://www.un.org/en/about-us/member-states"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hyperlink" Target="https://cscp.org.uk/wp-content/uploads/2019/06/Safeguarding-children-and-young-people-with-disabilities-guidance.pdf" TargetMode="External"/><Relationship Id="rId18" Type="http://schemas.openxmlformats.org/officeDocument/2006/relationships/hyperlink" Target="https://www.gov.uk/government/publications/department-for-education-outcome-delivery-plan/dfe-outcome-delivery-plan-2021-to-2022" TargetMode="External"/><Relationship Id="rId39" Type="http://schemas.openxmlformats.org/officeDocument/2006/relationships/hyperlink" Target="https://www.un.org/en/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0502E-3ADF-46ED-BDD5-7F65813A2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21</Pages>
  <Words>7388</Words>
  <Characters>42113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Mamele</dc:creator>
  <cp:keywords/>
  <dc:description/>
  <cp:lastModifiedBy>Mihai Mamele</cp:lastModifiedBy>
  <cp:revision>14</cp:revision>
  <dcterms:created xsi:type="dcterms:W3CDTF">2023-05-02T20:11:00Z</dcterms:created>
  <dcterms:modified xsi:type="dcterms:W3CDTF">2023-05-03T19:39:00Z</dcterms:modified>
</cp:coreProperties>
</file>