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0DE83D" w14:textId="77777777" w:rsidR="00CE6D5E" w:rsidRDefault="00000000">
      <w:pPr>
        <w:spacing w:after="107" w:line="259" w:lineRule="auto"/>
        <w:ind w:left="0" w:right="1713" w:firstLine="0"/>
        <w:jc w:val="right"/>
      </w:pPr>
      <w:r>
        <w:rPr>
          <w:b/>
          <w:u w:val="single" w:color="000000"/>
        </w:rPr>
        <w:t>Assignment Title: Component 1 Online Portfolio</w:t>
      </w:r>
      <w:r>
        <w:rPr>
          <w:b/>
        </w:rPr>
        <w:t xml:space="preserve"> </w:t>
      </w:r>
    </w:p>
    <w:p w14:paraId="639350A3" w14:textId="77777777" w:rsidR="00CE6D5E" w:rsidRDefault="00000000">
      <w:pPr>
        <w:spacing w:after="107" w:line="259" w:lineRule="auto"/>
        <w:ind w:left="0" w:right="10" w:firstLine="0"/>
        <w:jc w:val="center"/>
      </w:pPr>
      <w:r>
        <w:rPr>
          <w:b/>
        </w:rPr>
        <w:t xml:space="preserve"> </w:t>
      </w:r>
    </w:p>
    <w:p w14:paraId="25896D4F" w14:textId="77777777" w:rsidR="00CE6D5E" w:rsidRDefault="00000000">
      <w:pPr>
        <w:spacing w:after="102" w:line="265" w:lineRule="auto"/>
        <w:ind w:left="2891" w:right="0"/>
        <w:jc w:val="left"/>
      </w:pPr>
      <w:r>
        <w:rPr>
          <w:b/>
          <w:u w:val="single" w:color="000000"/>
        </w:rPr>
        <w:t>Module code BMHP5015</w:t>
      </w:r>
      <w:r>
        <w:rPr>
          <w:b/>
        </w:rPr>
        <w:t xml:space="preserve"> </w:t>
      </w:r>
    </w:p>
    <w:p w14:paraId="24333F5A" w14:textId="77777777" w:rsidR="00CE6D5E" w:rsidRDefault="00000000">
      <w:pPr>
        <w:spacing w:after="0" w:line="361" w:lineRule="auto"/>
        <w:ind w:left="4152" w:right="4162" w:firstLine="0"/>
        <w:jc w:val="center"/>
      </w:pPr>
      <w:r>
        <w:rPr>
          <w:b/>
        </w:rPr>
        <w:t xml:space="preserve">  </w:t>
      </w:r>
    </w:p>
    <w:p w14:paraId="5D121664" w14:textId="77777777" w:rsidR="00CE6D5E" w:rsidRDefault="00000000">
      <w:pPr>
        <w:spacing w:after="0" w:line="361" w:lineRule="auto"/>
        <w:ind w:left="4152" w:right="4162" w:firstLine="0"/>
        <w:jc w:val="center"/>
      </w:pPr>
      <w:r>
        <w:rPr>
          <w:b/>
        </w:rPr>
        <w:t xml:space="preserve">   </w:t>
      </w:r>
    </w:p>
    <w:p w14:paraId="19F1EB19" w14:textId="77777777" w:rsidR="00CE6D5E" w:rsidRDefault="00000000">
      <w:pPr>
        <w:spacing w:after="101" w:line="265" w:lineRule="auto"/>
        <w:ind w:left="2431" w:right="0"/>
        <w:jc w:val="left"/>
      </w:pPr>
      <w:r>
        <w:rPr>
          <w:b/>
          <w:u w:val="single" w:color="000000"/>
        </w:rPr>
        <w:t>Student Name: Shabana Nasreen</w:t>
      </w:r>
      <w:r>
        <w:rPr>
          <w:b/>
        </w:rPr>
        <w:t xml:space="preserve"> </w:t>
      </w:r>
    </w:p>
    <w:p w14:paraId="70D4DFB7" w14:textId="77777777" w:rsidR="00CE6D5E" w:rsidRDefault="00000000">
      <w:pPr>
        <w:spacing w:after="107" w:line="259" w:lineRule="auto"/>
        <w:ind w:left="0" w:right="73" w:firstLine="0"/>
        <w:jc w:val="center"/>
      </w:pPr>
      <w:r>
        <w:rPr>
          <w:b/>
          <w:u w:val="single" w:color="000000"/>
        </w:rPr>
        <w:t>Student ID: 2330540</w:t>
      </w:r>
      <w:r>
        <w:rPr>
          <w:b/>
        </w:rPr>
        <w:t xml:space="preserve"> </w:t>
      </w:r>
    </w:p>
    <w:p w14:paraId="3197742E" w14:textId="77777777" w:rsidR="00CE6D5E" w:rsidRDefault="00000000">
      <w:pPr>
        <w:spacing w:after="212" w:line="259" w:lineRule="auto"/>
        <w:ind w:left="0" w:right="0" w:firstLine="0"/>
        <w:jc w:val="left"/>
      </w:pPr>
      <w:r>
        <w:t xml:space="preserve"> </w:t>
      </w:r>
    </w:p>
    <w:p w14:paraId="1A50D690" w14:textId="77777777" w:rsidR="00CE6D5E" w:rsidRDefault="00000000">
      <w:pPr>
        <w:spacing w:after="212" w:line="259" w:lineRule="auto"/>
        <w:ind w:left="0" w:right="0" w:firstLine="0"/>
        <w:jc w:val="left"/>
      </w:pPr>
      <w:r>
        <w:t xml:space="preserve"> </w:t>
      </w:r>
    </w:p>
    <w:p w14:paraId="2A442197" w14:textId="77777777" w:rsidR="00CE6D5E" w:rsidRDefault="00000000">
      <w:pPr>
        <w:spacing w:after="212" w:line="259" w:lineRule="auto"/>
        <w:ind w:left="0" w:right="0" w:firstLine="0"/>
        <w:jc w:val="left"/>
      </w:pPr>
      <w:r>
        <w:t xml:space="preserve"> </w:t>
      </w:r>
    </w:p>
    <w:p w14:paraId="12C95814" w14:textId="77777777" w:rsidR="00CE6D5E" w:rsidRDefault="00000000">
      <w:pPr>
        <w:spacing w:after="212" w:line="259" w:lineRule="auto"/>
        <w:ind w:left="0" w:right="0" w:firstLine="0"/>
        <w:jc w:val="left"/>
      </w:pPr>
      <w:r>
        <w:t xml:space="preserve"> </w:t>
      </w:r>
    </w:p>
    <w:p w14:paraId="5144AFE9" w14:textId="77777777" w:rsidR="00CE6D5E" w:rsidRDefault="00000000">
      <w:pPr>
        <w:spacing w:after="207" w:line="259" w:lineRule="auto"/>
        <w:ind w:left="0" w:right="0" w:firstLine="0"/>
        <w:jc w:val="left"/>
      </w:pPr>
      <w:r>
        <w:t xml:space="preserve"> </w:t>
      </w:r>
    </w:p>
    <w:p w14:paraId="531D63C5" w14:textId="77777777" w:rsidR="00CE6D5E" w:rsidRDefault="00000000">
      <w:pPr>
        <w:spacing w:after="212" w:line="259" w:lineRule="auto"/>
        <w:ind w:left="0" w:right="0" w:firstLine="0"/>
        <w:jc w:val="left"/>
      </w:pPr>
      <w:r>
        <w:t xml:space="preserve"> </w:t>
      </w:r>
    </w:p>
    <w:p w14:paraId="29896C83" w14:textId="77777777" w:rsidR="00CE6D5E" w:rsidRDefault="00000000">
      <w:pPr>
        <w:spacing w:after="212" w:line="259" w:lineRule="auto"/>
        <w:ind w:left="0" w:right="0" w:firstLine="0"/>
        <w:jc w:val="left"/>
      </w:pPr>
      <w:r>
        <w:t xml:space="preserve"> </w:t>
      </w:r>
    </w:p>
    <w:p w14:paraId="18149F4E" w14:textId="77777777" w:rsidR="00CE6D5E" w:rsidRDefault="00000000">
      <w:pPr>
        <w:spacing w:after="212" w:line="259" w:lineRule="auto"/>
        <w:ind w:left="0" w:right="0" w:firstLine="0"/>
        <w:jc w:val="left"/>
      </w:pPr>
      <w:r>
        <w:t xml:space="preserve"> </w:t>
      </w:r>
    </w:p>
    <w:p w14:paraId="6A303246" w14:textId="77777777" w:rsidR="00CE6D5E" w:rsidRDefault="00000000">
      <w:pPr>
        <w:spacing w:after="212" w:line="259" w:lineRule="auto"/>
        <w:ind w:left="0" w:right="0" w:firstLine="0"/>
        <w:jc w:val="left"/>
      </w:pPr>
      <w:r>
        <w:t xml:space="preserve"> </w:t>
      </w:r>
    </w:p>
    <w:p w14:paraId="56059772" w14:textId="77777777" w:rsidR="00CE6D5E" w:rsidRDefault="00000000">
      <w:pPr>
        <w:spacing w:after="212" w:line="259" w:lineRule="auto"/>
        <w:ind w:left="0" w:right="0" w:firstLine="0"/>
        <w:jc w:val="left"/>
      </w:pPr>
      <w:r>
        <w:t xml:space="preserve"> </w:t>
      </w:r>
    </w:p>
    <w:p w14:paraId="2F8FDF76" w14:textId="77777777" w:rsidR="00CE6D5E" w:rsidRDefault="00000000">
      <w:pPr>
        <w:spacing w:after="212" w:line="259" w:lineRule="auto"/>
        <w:ind w:left="0" w:right="0" w:firstLine="0"/>
        <w:jc w:val="left"/>
      </w:pPr>
      <w:r>
        <w:t xml:space="preserve"> </w:t>
      </w:r>
    </w:p>
    <w:p w14:paraId="3D7C6CB0" w14:textId="77777777" w:rsidR="00CE6D5E" w:rsidRDefault="00000000">
      <w:pPr>
        <w:spacing w:after="212" w:line="259" w:lineRule="auto"/>
        <w:ind w:left="0" w:right="0" w:firstLine="0"/>
        <w:jc w:val="left"/>
      </w:pPr>
      <w:r>
        <w:t xml:space="preserve"> </w:t>
      </w:r>
    </w:p>
    <w:p w14:paraId="696265F7" w14:textId="77777777" w:rsidR="00CE6D5E" w:rsidRDefault="00000000">
      <w:pPr>
        <w:spacing w:after="212" w:line="259" w:lineRule="auto"/>
        <w:ind w:left="0" w:right="0" w:firstLine="0"/>
        <w:jc w:val="left"/>
      </w:pPr>
      <w:r>
        <w:t xml:space="preserve"> </w:t>
      </w:r>
    </w:p>
    <w:p w14:paraId="7EEEA040" w14:textId="77777777" w:rsidR="00CE6D5E" w:rsidRDefault="00000000">
      <w:pPr>
        <w:spacing w:after="207" w:line="259" w:lineRule="auto"/>
        <w:ind w:left="0" w:right="0" w:firstLine="0"/>
        <w:jc w:val="left"/>
      </w:pPr>
      <w:r>
        <w:t xml:space="preserve"> </w:t>
      </w:r>
    </w:p>
    <w:p w14:paraId="2386AA31" w14:textId="77777777" w:rsidR="00CE6D5E" w:rsidRDefault="00000000">
      <w:pPr>
        <w:spacing w:after="212" w:line="259" w:lineRule="auto"/>
        <w:ind w:left="0" w:right="0" w:firstLine="0"/>
        <w:jc w:val="left"/>
      </w:pPr>
      <w:r>
        <w:t xml:space="preserve"> </w:t>
      </w:r>
    </w:p>
    <w:p w14:paraId="003BE5DB" w14:textId="77777777" w:rsidR="00CE6D5E" w:rsidRDefault="00000000">
      <w:pPr>
        <w:spacing w:after="212" w:line="259" w:lineRule="auto"/>
        <w:ind w:left="0" w:right="0" w:firstLine="0"/>
        <w:jc w:val="left"/>
      </w:pPr>
      <w:r>
        <w:t xml:space="preserve"> </w:t>
      </w:r>
    </w:p>
    <w:p w14:paraId="14EDC40D" w14:textId="77777777" w:rsidR="00CE6D5E" w:rsidRDefault="00000000">
      <w:pPr>
        <w:spacing w:after="212" w:line="259" w:lineRule="auto"/>
        <w:ind w:left="0" w:right="0" w:firstLine="0"/>
        <w:jc w:val="left"/>
      </w:pPr>
      <w:r>
        <w:t xml:space="preserve"> </w:t>
      </w:r>
    </w:p>
    <w:p w14:paraId="0086D0C3" w14:textId="77777777" w:rsidR="00CE6D5E" w:rsidRDefault="00000000">
      <w:pPr>
        <w:spacing w:after="212" w:line="259" w:lineRule="auto"/>
        <w:ind w:left="0" w:right="0" w:firstLine="0"/>
        <w:jc w:val="left"/>
      </w:pPr>
      <w:r>
        <w:t xml:space="preserve"> </w:t>
      </w:r>
    </w:p>
    <w:p w14:paraId="4F0386DC" w14:textId="77777777" w:rsidR="00CE6D5E" w:rsidRDefault="00000000">
      <w:pPr>
        <w:spacing w:after="212" w:line="259" w:lineRule="auto"/>
        <w:ind w:left="0" w:right="0" w:firstLine="0"/>
        <w:jc w:val="left"/>
      </w:pPr>
      <w:r>
        <w:t xml:space="preserve"> </w:t>
      </w:r>
    </w:p>
    <w:p w14:paraId="555996E5" w14:textId="77777777" w:rsidR="00CE6D5E" w:rsidRDefault="00000000">
      <w:pPr>
        <w:spacing w:after="212" w:line="259" w:lineRule="auto"/>
        <w:ind w:left="0" w:right="0" w:firstLine="0"/>
        <w:jc w:val="left"/>
      </w:pPr>
      <w:r>
        <w:t xml:space="preserve"> </w:t>
      </w:r>
    </w:p>
    <w:p w14:paraId="68FEB910" w14:textId="77777777" w:rsidR="00CE6D5E" w:rsidRDefault="00000000">
      <w:pPr>
        <w:spacing w:after="0" w:line="259" w:lineRule="auto"/>
        <w:ind w:left="0" w:right="0" w:firstLine="0"/>
        <w:jc w:val="left"/>
      </w:pPr>
      <w:r>
        <w:t xml:space="preserve"> </w:t>
      </w:r>
    </w:p>
    <w:p w14:paraId="0F0E8DE8" w14:textId="77777777" w:rsidR="00CE6D5E" w:rsidRDefault="00000000">
      <w:pPr>
        <w:spacing w:after="379" w:line="265" w:lineRule="auto"/>
        <w:ind w:left="-5" w:right="0"/>
        <w:jc w:val="left"/>
      </w:pPr>
      <w:r>
        <w:rPr>
          <w:b/>
          <w:u w:val="single" w:color="000000"/>
        </w:rPr>
        <w:t>Task 1 – Individual Brand:</w:t>
      </w:r>
      <w:r>
        <w:rPr>
          <w:b/>
        </w:rPr>
        <w:t xml:space="preserve"> </w:t>
      </w:r>
    </w:p>
    <w:p w14:paraId="3C66B0C2" w14:textId="77777777" w:rsidR="00CE6D5E" w:rsidRDefault="00000000">
      <w:pPr>
        <w:ind w:left="-5" w:right="65"/>
      </w:pPr>
      <w:r>
        <w:lastRenderedPageBreak/>
        <w:t xml:space="preserve">Personal branding refers to identifying and presenting an individual’s unique qualities and professional strengths in a professional environment. It displays a person's abilities, principles, and distinctive characteristics. As from the research, a person's reputation and the value they add to their work are represented by their brand, which is more than just their name or image (Blackett, 2019). </w:t>
      </w:r>
    </w:p>
    <w:p w14:paraId="4A97D426" w14:textId="1B1BE141" w:rsidR="00CE6D5E" w:rsidRDefault="00000000">
      <w:pPr>
        <w:ind w:left="-5" w:right="65"/>
      </w:pPr>
      <w:r>
        <w:t>In my case that I observed, Compassion, support, and a genuine desire to help others are the qualities that best characteri</w:t>
      </w:r>
      <w:r w:rsidR="00466235">
        <w:t>s</w:t>
      </w:r>
      <w:r>
        <w:t xml:space="preserve">e me when I think of my personal </w:t>
      </w:r>
      <w:r w:rsidR="00466235">
        <w:t>brand (</w:t>
      </w:r>
      <w:r>
        <w:t xml:space="preserve">Pawar and Gandhi, 2021). </w:t>
      </w:r>
    </w:p>
    <w:p w14:paraId="3DB28F32" w14:textId="30A69B59" w:rsidR="00CE6D5E" w:rsidRDefault="00000000">
      <w:pPr>
        <w:ind w:left="-5" w:right="65"/>
      </w:pPr>
      <w:r>
        <w:t xml:space="preserve">I discovered via the survey that my communication abilities are one of my greatest advantages. During this course </w:t>
      </w:r>
      <w:r w:rsidR="00466235">
        <w:t>I</w:t>
      </w:r>
      <w:r>
        <w:t xml:space="preserve"> have clearly understanding of all the issues within the medical health care services. The study show that the healthcare sector is always evolving, especially with the development of digital technology and innovative methods of treatment delivery. Therefore, healthcare sectors, professionals need to increase their confidence in using advance technology and develop their digital skills on this digital platform. </w:t>
      </w:r>
    </w:p>
    <w:p w14:paraId="062C3F65" w14:textId="0E16D48E" w:rsidR="00CE6D5E" w:rsidRDefault="00466235">
      <w:pPr>
        <w:ind w:left="-5" w:right="65"/>
      </w:pPr>
      <w:r>
        <w:t>Therefore, I’m</w:t>
      </w:r>
      <w:r w:rsidR="00000000">
        <w:t xml:space="preserve"> motivated to study more about medical and mental health services going forward because of this encounter. And that's why </w:t>
      </w:r>
      <w:r>
        <w:t>I</w:t>
      </w:r>
      <w:r w:rsidR="00000000">
        <w:t xml:space="preserve"> have more confidence to gain knowledge about digital care systems and hone my ability to help others. I therefore wish to develop a solid professional identity and succeed as a Mental Health Support Worker by continuing to expand my knowledge and skills. </w:t>
      </w:r>
    </w:p>
    <w:p w14:paraId="6A88AB14" w14:textId="77777777" w:rsidR="00CE6D5E" w:rsidRDefault="00000000">
      <w:pPr>
        <w:spacing w:after="387" w:line="259" w:lineRule="auto"/>
        <w:ind w:left="0" w:right="0" w:firstLine="0"/>
        <w:jc w:val="left"/>
      </w:pPr>
      <w:r>
        <w:t xml:space="preserve"> </w:t>
      </w:r>
    </w:p>
    <w:p w14:paraId="1818109C" w14:textId="77777777" w:rsidR="00CE6D5E" w:rsidRDefault="00000000">
      <w:pPr>
        <w:spacing w:after="381" w:line="265" w:lineRule="auto"/>
        <w:ind w:left="-5" w:right="0"/>
        <w:jc w:val="left"/>
      </w:pPr>
      <w:r>
        <w:rPr>
          <w:b/>
        </w:rPr>
        <w:t xml:space="preserve">Task 2 – Network Map and Rationale: </w:t>
      </w:r>
    </w:p>
    <w:p w14:paraId="6E41EB30" w14:textId="38DD95B7" w:rsidR="00CE6D5E" w:rsidRDefault="00000000">
      <w:pPr>
        <w:ind w:left="-5" w:right="65"/>
      </w:pPr>
      <w:r>
        <w:t>In the health and social care industry, where cooperation and communication are crucial, professional networking is crucial to job advancement. Because it consists of both close personal relationship and more extensive professional connections, my personal network can be characteri</w:t>
      </w:r>
      <w:r w:rsidR="00466235">
        <w:t>s</w:t>
      </w:r>
      <w:r>
        <w:t>ed as a hybrid network. According to James Coleman (2019) defines social capital as the value people derive from their social interactions and relationships. In a similar vein, Robert D. Putnam (2020) outlines three ways to conceptuali</w:t>
      </w:r>
      <w:r w:rsidR="00466235">
        <w:t>s</w:t>
      </w:r>
      <w:r>
        <w:t xml:space="preserve">e social capital: bonding, bridging, and linking. </w:t>
      </w:r>
    </w:p>
    <w:p w14:paraId="71E88B51" w14:textId="2178102D" w:rsidR="00CE6D5E" w:rsidRDefault="00000000">
      <w:pPr>
        <w:spacing w:after="1"/>
        <w:ind w:left="-5" w:right="65"/>
      </w:pPr>
      <w:r>
        <w:t xml:space="preserve">Moreover, strong bonds with close friends, family, and classmates who offer me emotional support and motivation while I'm studying, </w:t>
      </w:r>
      <w:r w:rsidR="00466235">
        <w:t>these relationships</w:t>
      </w:r>
      <w:r>
        <w:t xml:space="preserve"> represent the   </w:t>
      </w:r>
      <w:r>
        <w:lastRenderedPageBreak/>
        <w:t xml:space="preserve">bonding social capital within my network. Also, relationships with instructors, placement managers, and business associates on </w:t>
      </w:r>
      <w:r w:rsidR="00466235">
        <w:t>LinkedIn</w:t>
      </w:r>
      <w:r>
        <w:t xml:space="preserve"> are examples of bridging social capital. Therefore, </w:t>
      </w:r>
      <w:r w:rsidR="00466235">
        <w:t>these connections</w:t>
      </w:r>
      <w:r>
        <w:t xml:space="preserve"> have access to gain new knowledge, professional guidance, and potential employment opportunities in the health and social care </w:t>
      </w:r>
      <w:r w:rsidR="00466235">
        <w:t>sectors.</w:t>
      </w:r>
    </w:p>
    <w:p w14:paraId="01359E70" w14:textId="77777777" w:rsidR="00CE6D5E" w:rsidRDefault="00000000">
      <w:pPr>
        <w:spacing w:after="413" w:line="259" w:lineRule="auto"/>
        <w:ind w:left="1127" w:right="0" w:firstLine="0"/>
        <w:jc w:val="left"/>
      </w:pPr>
      <w:r>
        <w:rPr>
          <w:rFonts w:ascii="Calibri" w:eastAsia="Calibri" w:hAnsi="Calibri" w:cs="Calibri"/>
          <w:noProof/>
        </w:rPr>
        <mc:AlternateContent>
          <mc:Choice Requires="wpg">
            <w:drawing>
              <wp:inline distT="0" distB="0" distL="0" distR="0" wp14:anchorId="07F50389" wp14:editId="5D955DC8">
                <wp:extent cx="4357472" cy="3655581"/>
                <wp:effectExtent l="0" t="0" r="0" b="0"/>
                <wp:docPr id="7711" name="Group 7711"/>
                <wp:cNvGraphicFramePr/>
                <a:graphic xmlns:a="http://schemas.openxmlformats.org/drawingml/2006/main">
                  <a:graphicData uri="http://schemas.microsoft.com/office/word/2010/wordprocessingGroup">
                    <wpg:wgp>
                      <wpg:cNvGrpSpPr/>
                      <wpg:grpSpPr>
                        <a:xfrm>
                          <a:off x="0" y="0"/>
                          <a:ext cx="4357472" cy="3655581"/>
                          <a:chOff x="0" y="0"/>
                          <a:chExt cx="4357472" cy="3655581"/>
                        </a:xfrm>
                      </wpg:grpSpPr>
                      <wps:wsp>
                        <wps:cNvPr id="111" name="Rectangle 111"/>
                        <wps:cNvSpPr/>
                        <wps:spPr>
                          <a:xfrm>
                            <a:off x="4318635" y="3524271"/>
                            <a:ext cx="51653" cy="174642"/>
                          </a:xfrm>
                          <a:prstGeom prst="rect">
                            <a:avLst/>
                          </a:prstGeom>
                          <a:ln>
                            <a:noFill/>
                          </a:ln>
                        </wps:spPr>
                        <wps:txbx>
                          <w:txbxContent>
                            <w:p w14:paraId="4F644680" w14:textId="77777777" w:rsidR="00CE6D5E" w:rsidRDefault="00000000">
                              <w:pPr>
                                <w:spacing w:after="160" w:line="259" w:lineRule="auto"/>
                                <w:ind w:left="0" w:right="0" w:firstLine="0"/>
                                <w:jc w:val="left"/>
                              </w:pPr>
                              <w:r>
                                <w:t xml:space="preserve"> </w:t>
                              </w:r>
                            </w:p>
                          </w:txbxContent>
                        </wps:txbx>
                        <wps:bodyPr horzOverflow="overflow" vert="horz" lIns="0" tIns="0" rIns="0" bIns="0" rtlCol="0">
                          <a:noAutofit/>
                        </wps:bodyPr>
                      </wps:wsp>
                      <wps:wsp>
                        <wps:cNvPr id="134" name="Shape 134"/>
                        <wps:cNvSpPr/>
                        <wps:spPr>
                          <a:xfrm>
                            <a:off x="1381760" y="1381760"/>
                            <a:ext cx="836295" cy="836295"/>
                          </a:xfrm>
                          <a:custGeom>
                            <a:avLst/>
                            <a:gdLst/>
                            <a:ahLst/>
                            <a:cxnLst/>
                            <a:rect l="0" t="0" r="0" b="0"/>
                            <a:pathLst>
                              <a:path w="836295" h="836295">
                                <a:moveTo>
                                  <a:pt x="418084" y="0"/>
                                </a:moveTo>
                                <a:cubicBezTo>
                                  <a:pt x="649097" y="0"/>
                                  <a:pt x="836295" y="187198"/>
                                  <a:pt x="836295" y="418084"/>
                                </a:cubicBezTo>
                                <a:cubicBezTo>
                                  <a:pt x="836295" y="649097"/>
                                  <a:pt x="649097" y="836295"/>
                                  <a:pt x="418084" y="836295"/>
                                </a:cubicBezTo>
                                <a:cubicBezTo>
                                  <a:pt x="187198" y="836295"/>
                                  <a:pt x="0" y="649097"/>
                                  <a:pt x="0" y="418084"/>
                                </a:cubicBezTo>
                                <a:cubicBezTo>
                                  <a:pt x="0" y="187198"/>
                                  <a:pt x="187198" y="0"/>
                                  <a:pt x="418084" y="0"/>
                                </a:cubicBezTo>
                                <a:close/>
                              </a:path>
                            </a:pathLst>
                          </a:custGeom>
                          <a:ln w="0" cap="flat">
                            <a:miter lim="127000"/>
                          </a:ln>
                        </wps:spPr>
                        <wps:style>
                          <a:lnRef idx="0">
                            <a:srgbClr val="000000">
                              <a:alpha val="0"/>
                            </a:srgbClr>
                          </a:lnRef>
                          <a:fillRef idx="1">
                            <a:srgbClr val="5B9BD5">
                              <a:alpha val="80000"/>
                            </a:srgbClr>
                          </a:fillRef>
                          <a:effectRef idx="0">
                            <a:scrgbClr r="0" g="0" b="0"/>
                          </a:effectRef>
                          <a:fontRef idx="none"/>
                        </wps:style>
                        <wps:bodyPr/>
                      </wps:wsp>
                      <wps:wsp>
                        <wps:cNvPr id="135" name="Shape 135"/>
                        <wps:cNvSpPr/>
                        <wps:spPr>
                          <a:xfrm>
                            <a:off x="1381760" y="1381760"/>
                            <a:ext cx="836295" cy="836295"/>
                          </a:xfrm>
                          <a:custGeom>
                            <a:avLst/>
                            <a:gdLst/>
                            <a:ahLst/>
                            <a:cxnLst/>
                            <a:rect l="0" t="0" r="0" b="0"/>
                            <a:pathLst>
                              <a:path w="836295" h="836295">
                                <a:moveTo>
                                  <a:pt x="0" y="418084"/>
                                </a:moveTo>
                                <a:cubicBezTo>
                                  <a:pt x="0" y="187198"/>
                                  <a:pt x="187198" y="0"/>
                                  <a:pt x="418084" y="0"/>
                                </a:cubicBezTo>
                                <a:cubicBezTo>
                                  <a:pt x="649097" y="0"/>
                                  <a:pt x="836295" y="187198"/>
                                  <a:pt x="836295" y="418084"/>
                                </a:cubicBezTo>
                                <a:cubicBezTo>
                                  <a:pt x="836295" y="649097"/>
                                  <a:pt x="649097" y="836295"/>
                                  <a:pt x="418084" y="836295"/>
                                </a:cubicBezTo>
                                <a:cubicBezTo>
                                  <a:pt x="187198" y="836295"/>
                                  <a:pt x="0" y="649097"/>
                                  <a:pt x="0" y="418084"/>
                                </a:cubicBezTo>
                                <a:close/>
                              </a:path>
                            </a:pathLst>
                          </a:custGeom>
                          <a:ln w="12700" cap="flat">
                            <a:miter lim="127000"/>
                          </a:ln>
                        </wps:spPr>
                        <wps:style>
                          <a:lnRef idx="1">
                            <a:srgbClr val="FFFFFF"/>
                          </a:lnRef>
                          <a:fillRef idx="0">
                            <a:srgbClr val="000000">
                              <a:alpha val="0"/>
                            </a:srgbClr>
                          </a:fillRef>
                          <a:effectRef idx="0">
                            <a:scrgbClr r="0" g="0" b="0"/>
                          </a:effectRef>
                          <a:fontRef idx="none"/>
                        </wps:style>
                        <wps:bodyPr/>
                      </wps:wsp>
                      <wps:wsp>
                        <wps:cNvPr id="136" name="Rectangle 136"/>
                        <wps:cNvSpPr/>
                        <wps:spPr>
                          <a:xfrm>
                            <a:off x="1708404" y="1460389"/>
                            <a:ext cx="294719" cy="206883"/>
                          </a:xfrm>
                          <a:prstGeom prst="rect">
                            <a:avLst/>
                          </a:prstGeom>
                          <a:ln>
                            <a:noFill/>
                          </a:ln>
                        </wps:spPr>
                        <wps:txbx>
                          <w:txbxContent>
                            <w:p w14:paraId="4CBAABC5" w14:textId="77777777" w:rsidR="00CE6D5E" w:rsidRDefault="00000000">
                              <w:pPr>
                                <w:spacing w:after="160" w:line="259" w:lineRule="auto"/>
                                <w:ind w:left="0" w:right="0" w:firstLine="0"/>
                                <w:jc w:val="left"/>
                              </w:pPr>
                              <w:proofErr w:type="gramStart"/>
                              <w:r>
                                <w:rPr>
                                  <w:rFonts w:ascii="Calibri" w:eastAsia="Calibri" w:hAnsi="Calibri" w:cs="Calibri"/>
                                  <w:color w:val="FFFFFF"/>
                                  <w:sz w:val="24"/>
                                </w:rPr>
                                <w:t>my</w:t>
                              </w:r>
                              <w:proofErr w:type="gramEnd"/>
                              <w:r>
                                <w:rPr>
                                  <w:rFonts w:ascii="Calibri" w:eastAsia="Calibri" w:hAnsi="Calibri" w:cs="Calibri"/>
                                  <w:color w:val="FFFFFF"/>
                                  <w:sz w:val="24"/>
                                </w:rPr>
                                <w:t xml:space="preserve"> </w:t>
                              </w:r>
                            </w:p>
                          </w:txbxContent>
                        </wps:txbx>
                        <wps:bodyPr horzOverflow="overflow" vert="horz" lIns="0" tIns="0" rIns="0" bIns="0" rtlCol="0">
                          <a:noAutofit/>
                        </wps:bodyPr>
                      </wps:wsp>
                      <wps:wsp>
                        <wps:cNvPr id="137" name="Rectangle 137"/>
                        <wps:cNvSpPr/>
                        <wps:spPr>
                          <a:xfrm>
                            <a:off x="1558925" y="1645031"/>
                            <a:ext cx="646993" cy="206453"/>
                          </a:xfrm>
                          <a:prstGeom prst="rect">
                            <a:avLst/>
                          </a:prstGeom>
                          <a:ln>
                            <a:noFill/>
                          </a:ln>
                        </wps:spPr>
                        <wps:txbx>
                          <w:txbxContent>
                            <w:p w14:paraId="696CB64D" w14:textId="77777777" w:rsidR="00CE6D5E" w:rsidRDefault="00000000">
                              <w:pPr>
                                <w:spacing w:after="160" w:line="259" w:lineRule="auto"/>
                                <w:ind w:left="0" w:right="0" w:firstLine="0"/>
                                <w:jc w:val="left"/>
                              </w:pPr>
                              <w:r>
                                <w:rPr>
                                  <w:rFonts w:ascii="Calibri" w:eastAsia="Calibri" w:hAnsi="Calibri" w:cs="Calibri"/>
                                  <w:color w:val="FFFFFF"/>
                                  <w:sz w:val="24"/>
                                </w:rPr>
                                <w:t>professi</w:t>
                              </w:r>
                            </w:p>
                          </w:txbxContent>
                        </wps:txbx>
                        <wps:bodyPr horzOverflow="overflow" vert="horz" lIns="0" tIns="0" rIns="0" bIns="0" rtlCol="0">
                          <a:noAutofit/>
                        </wps:bodyPr>
                      </wps:wsp>
                      <wps:wsp>
                        <wps:cNvPr id="138" name="Rectangle 138"/>
                        <wps:cNvSpPr/>
                        <wps:spPr>
                          <a:xfrm>
                            <a:off x="1667129" y="1832356"/>
                            <a:ext cx="400722" cy="206453"/>
                          </a:xfrm>
                          <a:prstGeom prst="rect">
                            <a:avLst/>
                          </a:prstGeom>
                          <a:ln>
                            <a:noFill/>
                          </a:ln>
                        </wps:spPr>
                        <wps:txbx>
                          <w:txbxContent>
                            <w:p w14:paraId="68D107ED" w14:textId="77777777" w:rsidR="00CE6D5E" w:rsidRDefault="00000000">
                              <w:pPr>
                                <w:spacing w:after="160" w:line="259" w:lineRule="auto"/>
                                <w:ind w:left="0" w:right="0" w:firstLine="0"/>
                                <w:jc w:val="left"/>
                              </w:pPr>
                              <w:r>
                                <w:rPr>
                                  <w:rFonts w:ascii="Calibri" w:eastAsia="Calibri" w:hAnsi="Calibri" w:cs="Calibri"/>
                                  <w:color w:val="FFFFFF"/>
                                  <w:sz w:val="24"/>
                                </w:rPr>
                                <w:t xml:space="preserve">onal </w:t>
                              </w:r>
                            </w:p>
                          </w:txbxContent>
                        </wps:txbx>
                        <wps:bodyPr horzOverflow="overflow" vert="horz" lIns="0" tIns="0" rIns="0" bIns="0" rtlCol="0">
                          <a:noAutofit/>
                        </wps:bodyPr>
                      </wps:wsp>
                      <wps:wsp>
                        <wps:cNvPr id="139" name="Rectangle 139"/>
                        <wps:cNvSpPr/>
                        <wps:spPr>
                          <a:xfrm>
                            <a:off x="1533525" y="2019681"/>
                            <a:ext cx="712665" cy="206453"/>
                          </a:xfrm>
                          <a:prstGeom prst="rect">
                            <a:avLst/>
                          </a:prstGeom>
                          <a:ln>
                            <a:noFill/>
                          </a:ln>
                        </wps:spPr>
                        <wps:txbx>
                          <w:txbxContent>
                            <w:p w14:paraId="0202238B" w14:textId="77777777" w:rsidR="00CE6D5E" w:rsidRDefault="00000000">
                              <w:pPr>
                                <w:spacing w:after="160" w:line="259" w:lineRule="auto"/>
                                <w:ind w:left="0" w:right="0" w:firstLine="0"/>
                                <w:jc w:val="left"/>
                              </w:pPr>
                              <w:r>
                                <w:rPr>
                                  <w:rFonts w:ascii="Calibri" w:eastAsia="Calibri" w:hAnsi="Calibri" w:cs="Calibri"/>
                                  <w:color w:val="FFFFFF"/>
                                  <w:sz w:val="24"/>
                                </w:rPr>
                                <w:t>Network</w:t>
                              </w:r>
                            </w:p>
                          </w:txbxContent>
                        </wps:txbx>
                        <wps:bodyPr horzOverflow="overflow" vert="horz" lIns="0" tIns="0" rIns="0" bIns="0" rtlCol="0">
                          <a:noAutofit/>
                        </wps:bodyPr>
                      </wps:wsp>
                      <wps:wsp>
                        <wps:cNvPr id="141" name="Shape 141"/>
                        <wps:cNvSpPr/>
                        <wps:spPr>
                          <a:xfrm>
                            <a:off x="1657731" y="1129411"/>
                            <a:ext cx="284353" cy="178308"/>
                          </a:xfrm>
                          <a:custGeom>
                            <a:avLst/>
                            <a:gdLst/>
                            <a:ahLst/>
                            <a:cxnLst/>
                            <a:rect l="0" t="0" r="0" b="0"/>
                            <a:pathLst>
                              <a:path w="284353" h="178308">
                                <a:moveTo>
                                  <a:pt x="142113" y="0"/>
                                </a:moveTo>
                                <a:lnTo>
                                  <a:pt x="284353" y="89154"/>
                                </a:lnTo>
                                <a:lnTo>
                                  <a:pt x="227457" y="89154"/>
                                </a:lnTo>
                                <a:lnTo>
                                  <a:pt x="227457" y="178308"/>
                                </a:lnTo>
                                <a:lnTo>
                                  <a:pt x="56896" y="178308"/>
                                </a:lnTo>
                                <a:lnTo>
                                  <a:pt x="56896" y="89154"/>
                                </a:lnTo>
                                <a:lnTo>
                                  <a:pt x="0" y="89154"/>
                                </a:lnTo>
                                <a:lnTo>
                                  <a:pt x="142113" y="0"/>
                                </a:lnTo>
                                <a:close/>
                              </a:path>
                            </a:pathLst>
                          </a:custGeom>
                          <a:ln w="0" cap="flat">
                            <a:miter lim="127000"/>
                          </a:ln>
                        </wps:spPr>
                        <wps:style>
                          <a:lnRef idx="0">
                            <a:srgbClr val="000000">
                              <a:alpha val="0"/>
                            </a:srgbClr>
                          </a:lnRef>
                          <a:fillRef idx="1">
                            <a:srgbClr val="5694CB"/>
                          </a:fillRef>
                          <a:effectRef idx="0">
                            <a:scrgbClr r="0" g="0" b="0"/>
                          </a:effectRef>
                          <a:fontRef idx="none"/>
                        </wps:style>
                        <wps:bodyPr/>
                      </wps:wsp>
                      <wps:wsp>
                        <wps:cNvPr id="142" name="Shape 142"/>
                        <wps:cNvSpPr/>
                        <wps:spPr>
                          <a:xfrm>
                            <a:off x="1277239" y="0"/>
                            <a:ext cx="1045337" cy="1045337"/>
                          </a:xfrm>
                          <a:custGeom>
                            <a:avLst/>
                            <a:gdLst/>
                            <a:ahLst/>
                            <a:cxnLst/>
                            <a:rect l="0" t="0" r="0" b="0"/>
                            <a:pathLst>
                              <a:path w="1045337" h="1045337">
                                <a:moveTo>
                                  <a:pt x="522605" y="0"/>
                                </a:moveTo>
                                <a:cubicBezTo>
                                  <a:pt x="811276" y="0"/>
                                  <a:pt x="1045337" y="234061"/>
                                  <a:pt x="1045337" y="522605"/>
                                </a:cubicBezTo>
                                <a:cubicBezTo>
                                  <a:pt x="1045337" y="811276"/>
                                  <a:pt x="811276" y="1045337"/>
                                  <a:pt x="522605" y="1045337"/>
                                </a:cubicBezTo>
                                <a:cubicBezTo>
                                  <a:pt x="234061" y="1045337"/>
                                  <a:pt x="0" y="811276"/>
                                  <a:pt x="0" y="522605"/>
                                </a:cubicBezTo>
                                <a:cubicBezTo>
                                  <a:pt x="0" y="234061"/>
                                  <a:pt x="234061" y="0"/>
                                  <a:pt x="522605" y="0"/>
                                </a:cubicBezTo>
                                <a:close/>
                              </a:path>
                            </a:pathLst>
                          </a:custGeom>
                          <a:ln w="0" cap="flat">
                            <a:miter lim="127000"/>
                          </a:ln>
                        </wps:spPr>
                        <wps:style>
                          <a:lnRef idx="0">
                            <a:srgbClr val="000000">
                              <a:alpha val="0"/>
                            </a:srgbClr>
                          </a:lnRef>
                          <a:fillRef idx="1">
                            <a:srgbClr val="5B9BD5">
                              <a:alpha val="90196"/>
                            </a:srgbClr>
                          </a:fillRef>
                          <a:effectRef idx="0">
                            <a:scrgbClr r="0" g="0" b="0"/>
                          </a:effectRef>
                          <a:fontRef idx="none"/>
                        </wps:style>
                        <wps:bodyPr/>
                      </wps:wsp>
                      <wps:wsp>
                        <wps:cNvPr id="143" name="Shape 143"/>
                        <wps:cNvSpPr/>
                        <wps:spPr>
                          <a:xfrm>
                            <a:off x="1277239" y="0"/>
                            <a:ext cx="1045337" cy="1045337"/>
                          </a:xfrm>
                          <a:custGeom>
                            <a:avLst/>
                            <a:gdLst/>
                            <a:ahLst/>
                            <a:cxnLst/>
                            <a:rect l="0" t="0" r="0" b="0"/>
                            <a:pathLst>
                              <a:path w="1045337" h="1045337">
                                <a:moveTo>
                                  <a:pt x="0" y="522605"/>
                                </a:moveTo>
                                <a:cubicBezTo>
                                  <a:pt x="0" y="234061"/>
                                  <a:pt x="234061" y="0"/>
                                  <a:pt x="522605" y="0"/>
                                </a:cubicBezTo>
                                <a:cubicBezTo>
                                  <a:pt x="811276" y="0"/>
                                  <a:pt x="1045337" y="234061"/>
                                  <a:pt x="1045337" y="522605"/>
                                </a:cubicBezTo>
                                <a:cubicBezTo>
                                  <a:pt x="1045337" y="811276"/>
                                  <a:pt x="811276" y="1045337"/>
                                  <a:pt x="522605" y="1045337"/>
                                </a:cubicBezTo>
                                <a:cubicBezTo>
                                  <a:pt x="234061" y="1045337"/>
                                  <a:pt x="0" y="811276"/>
                                  <a:pt x="0" y="522605"/>
                                </a:cubicBezTo>
                                <a:close/>
                              </a:path>
                            </a:pathLst>
                          </a:custGeom>
                          <a:ln w="12700" cap="flat">
                            <a:miter lim="127000"/>
                          </a:ln>
                        </wps:spPr>
                        <wps:style>
                          <a:lnRef idx="1">
                            <a:srgbClr val="FFFFFF"/>
                          </a:lnRef>
                          <a:fillRef idx="0">
                            <a:srgbClr val="000000">
                              <a:alpha val="0"/>
                            </a:srgbClr>
                          </a:fillRef>
                          <a:effectRef idx="0">
                            <a:scrgbClr r="0" g="0" b="0"/>
                          </a:effectRef>
                          <a:fontRef idx="none"/>
                        </wps:style>
                        <wps:bodyPr/>
                      </wps:wsp>
                      <wps:wsp>
                        <wps:cNvPr id="144" name="Rectangle 144"/>
                        <wps:cNvSpPr/>
                        <wps:spPr>
                          <a:xfrm>
                            <a:off x="1621790" y="156590"/>
                            <a:ext cx="473286" cy="206453"/>
                          </a:xfrm>
                          <a:prstGeom prst="rect">
                            <a:avLst/>
                          </a:prstGeom>
                          <a:ln>
                            <a:noFill/>
                          </a:ln>
                        </wps:spPr>
                        <wps:txbx>
                          <w:txbxContent>
                            <w:p w14:paraId="347E8D2D" w14:textId="77777777" w:rsidR="00CE6D5E" w:rsidRDefault="00000000">
                              <w:pPr>
                                <w:spacing w:after="160" w:line="259" w:lineRule="auto"/>
                                <w:ind w:left="0" w:right="0" w:firstLine="0"/>
                                <w:jc w:val="left"/>
                              </w:pPr>
                              <w:r>
                                <w:rPr>
                                  <w:rFonts w:ascii="Calibri" w:eastAsia="Calibri" w:hAnsi="Calibri" w:cs="Calibri"/>
                                  <w:color w:val="FFFFFF"/>
                                  <w:sz w:val="24"/>
                                </w:rPr>
                                <w:t>Social</w:t>
                              </w:r>
                            </w:p>
                          </w:txbxContent>
                        </wps:txbx>
                        <wps:bodyPr horzOverflow="overflow" vert="horz" lIns="0" tIns="0" rIns="0" bIns="0" rtlCol="0">
                          <a:noAutofit/>
                        </wps:bodyPr>
                      </wps:wsp>
                      <wps:wsp>
                        <wps:cNvPr id="145" name="Rectangle 145"/>
                        <wps:cNvSpPr/>
                        <wps:spPr>
                          <a:xfrm>
                            <a:off x="1446784" y="401065"/>
                            <a:ext cx="941673" cy="172044"/>
                          </a:xfrm>
                          <a:prstGeom prst="rect">
                            <a:avLst/>
                          </a:prstGeom>
                          <a:ln>
                            <a:noFill/>
                          </a:ln>
                        </wps:spPr>
                        <wps:txbx>
                          <w:txbxContent>
                            <w:p w14:paraId="30F03EDB" w14:textId="695F94B5" w:rsidR="00CE6D5E" w:rsidRDefault="00466235">
                              <w:pPr>
                                <w:spacing w:after="160" w:line="259" w:lineRule="auto"/>
                                <w:ind w:left="0" w:right="0" w:firstLine="0"/>
                                <w:jc w:val="left"/>
                              </w:pPr>
                              <w:r>
                                <w:rPr>
                                  <w:rFonts w:ascii="Calibri" w:eastAsia="Calibri" w:hAnsi="Calibri" w:cs="Calibri"/>
                                  <w:color w:val="FFFFFF"/>
                                  <w:sz w:val="20"/>
                                </w:rPr>
                                <w:t>friends class</w:t>
                              </w:r>
                            </w:p>
                          </w:txbxContent>
                        </wps:txbx>
                        <wps:bodyPr horzOverflow="overflow" vert="horz" lIns="0" tIns="0" rIns="0" bIns="0" rtlCol="0">
                          <a:noAutofit/>
                        </wps:bodyPr>
                      </wps:wsp>
                      <wps:wsp>
                        <wps:cNvPr id="146" name="Rectangle 146"/>
                        <wps:cNvSpPr/>
                        <wps:spPr>
                          <a:xfrm>
                            <a:off x="1446784" y="556640"/>
                            <a:ext cx="730367" cy="172044"/>
                          </a:xfrm>
                          <a:prstGeom prst="rect">
                            <a:avLst/>
                          </a:prstGeom>
                          <a:ln>
                            <a:noFill/>
                          </a:ln>
                        </wps:spPr>
                        <wps:txbx>
                          <w:txbxContent>
                            <w:p w14:paraId="4A151A6C" w14:textId="74F4799A" w:rsidR="00CE6D5E" w:rsidRDefault="00466235">
                              <w:pPr>
                                <w:spacing w:after="160" w:line="259" w:lineRule="auto"/>
                                <w:ind w:left="0" w:right="0" w:firstLine="0"/>
                                <w:jc w:val="left"/>
                              </w:pPr>
                              <w:r>
                                <w:rPr>
                                  <w:rFonts w:ascii="Calibri" w:eastAsia="Calibri" w:hAnsi="Calibri" w:cs="Calibri"/>
                                  <w:color w:val="FFFFFF"/>
                                  <w:sz w:val="20"/>
                                </w:rPr>
                                <w:t>ate, online</w:t>
                              </w:r>
                              <w:r w:rsidR="00000000">
                                <w:rPr>
                                  <w:rFonts w:ascii="Calibri" w:eastAsia="Calibri" w:hAnsi="Calibri" w:cs="Calibri"/>
                                  <w:color w:val="FFFFFF"/>
                                  <w:sz w:val="20"/>
                                </w:rPr>
                                <w:t xml:space="preserve"> </w:t>
                              </w:r>
                            </w:p>
                          </w:txbxContent>
                        </wps:txbx>
                        <wps:bodyPr horzOverflow="overflow" vert="horz" lIns="0" tIns="0" rIns="0" bIns="0" rtlCol="0">
                          <a:noAutofit/>
                        </wps:bodyPr>
                      </wps:wsp>
                      <wps:wsp>
                        <wps:cNvPr id="147" name="Rectangle 147"/>
                        <wps:cNvSpPr/>
                        <wps:spPr>
                          <a:xfrm>
                            <a:off x="1446784" y="711978"/>
                            <a:ext cx="834131" cy="172474"/>
                          </a:xfrm>
                          <a:prstGeom prst="rect">
                            <a:avLst/>
                          </a:prstGeom>
                          <a:ln>
                            <a:noFill/>
                          </a:ln>
                        </wps:spPr>
                        <wps:txbx>
                          <w:txbxContent>
                            <w:p w14:paraId="6945131B" w14:textId="77777777" w:rsidR="00CE6D5E" w:rsidRDefault="00000000">
                              <w:pPr>
                                <w:spacing w:after="160" w:line="259" w:lineRule="auto"/>
                                <w:ind w:left="0" w:right="0" w:firstLine="0"/>
                                <w:jc w:val="left"/>
                              </w:pPr>
                              <w:r>
                                <w:rPr>
                                  <w:rFonts w:ascii="Calibri" w:eastAsia="Calibri" w:hAnsi="Calibri" w:cs="Calibri"/>
                                  <w:color w:val="FFFFFF"/>
                                  <w:sz w:val="20"/>
                                </w:rPr>
                                <w:t>connections</w:t>
                              </w:r>
                            </w:p>
                          </w:txbxContent>
                        </wps:txbx>
                        <wps:bodyPr horzOverflow="overflow" vert="horz" lIns="0" tIns="0" rIns="0" bIns="0" rtlCol="0">
                          <a:noAutofit/>
                        </wps:bodyPr>
                      </wps:wsp>
                      <wps:wsp>
                        <wps:cNvPr id="148" name="Shape 148"/>
                        <wps:cNvSpPr/>
                        <wps:spPr>
                          <a:xfrm>
                            <a:off x="2292096" y="1657731"/>
                            <a:ext cx="178308" cy="284353"/>
                          </a:xfrm>
                          <a:custGeom>
                            <a:avLst/>
                            <a:gdLst/>
                            <a:ahLst/>
                            <a:cxnLst/>
                            <a:rect l="0" t="0" r="0" b="0"/>
                            <a:pathLst>
                              <a:path w="178308" h="284353">
                                <a:moveTo>
                                  <a:pt x="89154" y="0"/>
                                </a:moveTo>
                                <a:lnTo>
                                  <a:pt x="178308" y="142113"/>
                                </a:lnTo>
                                <a:lnTo>
                                  <a:pt x="89154" y="284353"/>
                                </a:lnTo>
                                <a:lnTo>
                                  <a:pt x="89154" y="227457"/>
                                </a:lnTo>
                                <a:lnTo>
                                  <a:pt x="0" y="227457"/>
                                </a:lnTo>
                                <a:lnTo>
                                  <a:pt x="0" y="56896"/>
                                </a:lnTo>
                                <a:lnTo>
                                  <a:pt x="89154" y="56896"/>
                                </a:lnTo>
                                <a:lnTo>
                                  <a:pt x="89154" y="0"/>
                                </a:lnTo>
                                <a:close/>
                              </a:path>
                            </a:pathLst>
                          </a:custGeom>
                          <a:ln w="0" cap="flat">
                            <a:miter lim="127000"/>
                          </a:ln>
                        </wps:spPr>
                        <wps:style>
                          <a:lnRef idx="0">
                            <a:srgbClr val="000000">
                              <a:alpha val="0"/>
                            </a:srgbClr>
                          </a:lnRef>
                          <a:fillRef idx="1">
                            <a:srgbClr val="7CA8D5"/>
                          </a:fillRef>
                          <a:effectRef idx="0">
                            <a:scrgbClr r="0" g="0" b="0"/>
                          </a:effectRef>
                          <a:fontRef idx="none"/>
                        </wps:style>
                        <wps:bodyPr/>
                      </wps:wsp>
                      <wps:wsp>
                        <wps:cNvPr id="149" name="Shape 149"/>
                        <wps:cNvSpPr/>
                        <wps:spPr>
                          <a:xfrm>
                            <a:off x="2554478" y="1277239"/>
                            <a:ext cx="1045337" cy="1045337"/>
                          </a:xfrm>
                          <a:custGeom>
                            <a:avLst/>
                            <a:gdLst/>
                            <a:ahLst/>
                            <a:cxnLst/>
                            <a:rect l="0" t="0" r="0" b="0"/>
                            <a:pathLst>
                              <a:path w="1045337" h="1045337">
                                <a:moveTo>
                                  <a:pt x="522605" y="0"/>
                                </a:moveTo>
                                <a:cubicBezTo>
                                  <a:pt x="811276" y="0"/>
                                  <a:pt x="1045337" y="234061"/>
                                  <a:pt x="1045337" y="522605"/>
                                </a:cubicBezTo>
                                <a:cubicBezTo>
                                  <a:pt x="1045337" y="811276"/>
                                  <a:pt x="811276" y="1045337"/>
                                  <a:pt x="522605" y="1045337"/>
                                </a:cubicBezTo>
                                <a:cubicBezTo>
                                  <a:pt x="234061" y="1045337"/>
                                  <a:pt x="0" y="811276"/>
                                  <a:pt x="0" y="522605"/>
                                </a:cubicBezTo>
                                <a:cubicBezTo>
                                  <a:pt x="0" y="234061"/>
                                  <a:pt x="234061" y="0"/>
                                  <a:pt x="522605" y="0"/>
                                </a:cubicBezTo>
                                <a:close/>
                              </a:path>
                            </a:pathLst>
                          </a:custGeom>
                          <a:ln w="0" cap="flat">
                            <a:miter lim="127000"/>
                          </a:ln>
                        </wps:spPr>
                        <wps:style>
                          <a:lnRef idx="0">
                            <a:srgbClr val="000000">
                              <a:alpha val="0"/>
                            </a:srgbClr>
                          </a:lnRef>
                          <a:fillRef idx="1">
                            <a:srgbClr val="5B9BD5">
                              <a:alpha val="76862"/>
                            </a:srgbClr>
                          </a:fillRef>
                          <a:effectRef idx="0">
                            <a:scrgbClr r="0" g="0" b="0"/>
                          </a:effectRef>
                          <a:fontRef idx="none"/>
                        </wps:style>
                        <wps:bodyPr/>
                      </wps:wsp>
                      <wps:wsp>
                        <wps:cNvPr id="150" name="Shape 150"/>
                        <wps:cNvSpPr/>
                        <wps:spPr>
                          <a:xfrm>
                            <a:off x="2554478" y="1277239"/>
                            <a:ext cx="1045337" cy="1045337"/>
                          </a:xfrm>
                          <a:custGeom>
                            <a:avLst/>
                            <a:gdLst/>
                            <a:ahLst/>
                            <a:cxnLst/>
                            <a:rect l="0" t="0" r="0" b="0"/>
                            <a:pathLst>
                              <a:path w="1045337" h="1045337">
                                <a:moveTo>
                                  <a:pt x="0" y="522605"/>
                                </a:moveTo>
                                <a:cubicBezTo>
                                  <a:pt x="0" y="234061"/>
                                  <a:pt x="234061" y="0"/>
                                  <a:pt x="522605" y="0"/>
                                </a:cubicBezTo>
                                <a:cubicBezTo>
                                  <a:pt x="811276" y="0"/>
                                  <a:pt x="1045337" y="234061"/>
                                  <a:pt x="1045337" y="522605"/>
                                </a:cubicBezTo>
                                <a:cubicBezTo>
                                  <a:pt x="1045337" y="811276"/>
                                  <a:pt x="811276" y="1045337"/>
                                  <a:pt x="522605" y="1045337"/>
                                </a:cubicBezTo>
                                <a:cubicBezTo>
                                  <a:pt x="234061" y="1045337"/>
                                  <a:pt x="0" y="811276"/>
                                  <a:pt x="0" y="522605"/>
                                </a:cubicBezTo>
                                <a:close/>
                              </a:path>
                            </a:pathLst>
                          </a:custGeom>
                          <a:ln w="12700" cap="flat">
                            <a:miter lim="127000"/>
                          </a:ln>
                        </wps:spPr>
                        <wps:style>
                          <a:lnRef idx="1">
                            <a:srgbClr val="FFFFFF"/>
                          </a:lnRef>
                          <a:fillRef idx="0">
                            <a:srgbClr val="000000">
                              <a:alpha val="0"/>
                            </a:srgbClr>
                          </a:fillRef>
                          <a:effectRef idx="0">
                            <a:scrgbClr r="0" g="0" b="0"/>
                          </a:effectRef>
                          <a:fontRef idx="none"/>
                        </wps:style>
                        <wps:bodyPr/>
                      </wps:wsp>
                      <wps:wsp>
                        <wps:cNvPr id="151" name="Rectangle 151"/>
                        <wps:cNvSpPr/>
                        <wps:spPr>
                          <a:xfrm>
                            <a:off x="2924175" y="1443482"/>
                            <a:ext cx="411668" cy="154840"/>
                          </a:xfrm>
                          <a:prstGeom prst="rect">
                            <a:avLst/>
                          </a:prstGeom>
                          <a:ln>
                            <a:noFill/>
                          </a:ln>
                        </wps:spPr>
                        <wps:txbx>
                          <w:txbxContent>
                            <w:p w14:paraId="4916251C" w14:textId="77777777" w:rsidR="00CE6D5E" w:rsidRDefault="00000000">
                              <w:pPr>
                                <w:spacing w:after="160" w:line="259" w:lineRule="auto"/>
                                <w:ind w:left="0" w:right="0" w:firstLine="0"/>
                                <w:jc w:val="left"/>
                              </w:pPr>
                              <w:r>
                                <w:rPr>
                                  <w:rFonts w:ascii="Calibri" w:eastAsia="Calibri" w:hAnsi="Calibri" w:cs="Calibri"/>
                                  <w:color w:val="FFFFFF"/>
                                  <w:sz w:val="18"/>
                                </w:rPr>
                                <w:t>Career</w:t>
                              </w:r>
                            </w:p>
                          </w:txbxContent>
                        </wps:txbx>
                        <wps:bodyPr horzOverflow="overflow" vert="horz" lIns="0" tIns="0" rIns="0" bIns="0" rtlCol="0">
                          <a:noAutofit/>
                        </wps:bodyPr>
                      </wps:wsp>
                      <wps:wsp>
                        <wps:cNvPr id="152" name="Rectangle 152"/>
                        <wps:cNvSpPr/>
                        <wps:spPr>
                          <a:xfrm>
                            <a:off x="2724150" y="1630807"/>
                            <a:ext cx="940998" cy="154840"/>
                          </a:xfrm>
                          <a:prstGeom prst="rect">
                            <a:avLst/>
                          </a:prstGeom>
                          <a:ln>
                            <a:noFill/>
                          </a:ln>
                        </wps:spPr>
                        <wps:txbx>
                          <w:txbxContent>
                            <w:p w14:paraId="4EF9EAEA" w14:textId="08B67DEF" w:rsidR="00CE6D5E" w:rsidRDefault="00466235">
                              <w:pPr>
                                <w:spacing w:after="160" w:line="259" w:lineRule="auto"/>
                                <w:ind w:left="0" w:right="0" w:firstLine="0"/>
                                <w:jc w:val="left"/>
                              </w:pPr>
                              <w:r>
                                <w:rPr>
                                  <w:rFonts w:ascii="Calibri" w:eastAsia="Calibri" w:hAnsi="Calibri" w:cs="Calibri"/>
                                  <w:color w:val="FFFFFF"/>
                                  <w:sz w:val="18"/>
                                </w:rPr>
                                <w:t>Lecturers, Place</w:t>
                              </w:r>
                            </w:p>
                          </w:txbxContent>
                        </wps:txbx>
                        <wps:bodyPr horzOverflow="overflow" vert="horz" lIns="0" tIns="0" rIns="0" bIns="0" rtlCol="0">
                          <a:noAutofit/>
                        </wps:bodyPr>
                      </wps:wsp>
                      <wps:wsp>
                        <wps:cNvPr id="153" name="Rectangle 153"/>
                        <wps:cNvSpPr/>
                        <wps:spPr>
                          <a:xfrm>
                            <a:off x="2749550" y="1770269"/>
                            <a:ext cx="878214" cy="155270"/>
                          </a:xfrm>
                          <a:prstGeom prst="rect">
                            <a:avLst/>
                          </a:prstGeom>
                          <a:ln>
                            <a:noFill/>
                          </a:ln>
                        </wps:spPr>
                        <wps:txbx>
                          <w:txbxContent>
                            <w:p w14:paraId="35E3E91F" w14:textId="77777777" w:rsidR="00CE6D5E" w:rsidRDefault="00000000">
                              <w:pPr>
                                <w:spacing w:after="160" w:line="259" w:lineRule="auto"/>
                                <w:ind w:left="0" w:right="0" w:firstLine="0"/>
                                <w:jc w:val="left"/>
                              </w:pPr>
                              <w:proofErr w:type="gramStart"/>
                              <w:r>
                                <w:rPr>
                                  <w:rFonts w:ascii="Calibri" w:eastAsia="Calibri" w:hAnsi="Calibri" w:cs="Calibri"/>
                                  <w:color w:val="FFFFFF"/>
                                  <w:sz w:val="18"/>
                                </w:rPr>
                                <w:t>ment,supervis</w:t>
                              </w:r>
                              <w:proofErr w:type="gramEnd"/>
                            </w:p>
                          </w:txbxContent>
                        </wps:txbx>
                        <wps:bodyPr horzOverflow="overflow" vert="horz" lIns="0" tIns="0" rIns="0" bIns="0" rtlCol="0">
                          <a:noAutofit/>
                        </wps:bodyPr>
                      </wps:wsp>
                      <wps:wsp>
                        <wps:cNvPr id="154" name="Rectangle 154"/>
                        <wps:cNvSpPr/>
                        <wps:spPr>
                          <a:xfrm>
                            <a:off x="2816225" y="1910588"/>
                            <a:ext cx="696551" cy="154840"/>
                          </a:xfrm>
                          <a:prstGeom prst="rect">
                            <a:avLst/>
                          </a:prstGeom>
                          <a:ln>
                            <a:noFill/>
                          </a:ln>
                        </wps:spPr>
                        <wps:txbx>
                          <w:txbxContent>
                            <w:p w14:paraId="7103A4B9" w14:textId="4FC07370" w:rsidR="00CE6D5E" w:rsidRDefault="00466235">
                              <w:pPr>
                                <w:spacing w:after="160" w:line="259" w:lineRule="auto"/>
                                <w:ind w:left="0" w:right="0" w:firstLine="0"/>
                                <w:jc w:val="left"/>
                              </w:pPr>
                              <w:proofErr w:type="gramStart"/>
                              <w:r>
                                <w:rPr>
                                  <w:rFonts w:ascii="Calibri" w:eastAsia="Calibri" w:hAnsi="Calibri" w:cs="Calibri"/>
                                  <w:color w:val="FFFFFF"/>
                                  <w:sz w:val="18"/>
                                </w:rPr>
                                <w:t>or,</w:t>
                              </w:r>
                              <w:proofErr w:type="gramEnd"/>
                              <w:r>
                                <w:rPr>
                                  <w:rFonts w:ascii="Calibri" w:eastAsia="Calibri" w:hAnsi="Calibri" w:cs="Calibri"/>
                                  <w:color w:val="FFFFFF"/>
                                  <w:sz w:val="18"/>
                                </w:rPr>
                                <w:t xml:space="preserve"> mentors</w:t>
                              </w:r>
                            </w:p>
                          </w:txbxContent>
                        </wps:txbx>
                        <wps:bodyPr horzOverflow="overflow" vert="horz" lIns="0" tIns="0" rIns="0" bIns="0" rtlCol="0">
                          <a:noAutofit/>
                        </wps:bodyPr>
                      </wps:wsp>
                      <wps:wsp>
                        <wps:cNvPr id="156" name="Shape 156"/>
                        <wps:cNvSpPr/>
                        <wps:spPr>
                          <a:xfrm>
                            <a:off x="1657731" y="2291969"/>
                            <a:ext cx="284353" cy="178435"/>
                          </a:xfrm>
                          <a:custGeom>
                            <a:avLst/>
                            <a:gdLst/>
                            <a:ahLst/>
                            <a:cxnLst/>
                            <a:rect l="0" t="0" r="0" b="0"/>
                            <a:pathLst>
                              <a:path w="284353" h="178435">
                                <a:moveTo>
                                  <a:pt x="56896" y="0"/>
                                </a:moveTo>
                                <a:lnTo>
                                  <a:pt x="227457" y="0"/>
                                </a:lnTo>
                                <a:lnTo>
                                  <a:pt x="227457" y="89281"/>
                                </a:lnTo>
                                <a:lnTo>
                                  <a:pt x="284353" y="89281"/>
                                </a:lnTo>
                                <a:lnTo>
                                  <a:pt x="142113" y="178435"/>
                                </a:lnTo>
                                <a:lnTo>
                                  <a:pt x="0" y="89281"/>
                                </a:lnTo>
                                <a:lnTo>
                                  <a:pt x="56896" y="89281"/>
                                </a:lnTo>
                                <a:lnTo>
                                  <a:pt x="56896" y="0"/>
                                </a:lnTo>
                                <a:close/>
                              </a:path>
                            </a:pathLst>
                          </a:custGeom>
                          <a:ln w="0" cap="flat">
                            <a:miter lim="127000"/>
                          </a:ln>
                        </wps:spPr>
                        <wps:style>
                          <a:lnRef idx="0">
                            <a:srgbClr val="000000">
                              <a:alpha val="0"/>
                            </a:srgbClr>
                          </a:lnRef>
                          <a:fillRef idx="1">
                            <a:srgbClr val="A0BDE0"/>
                          </a:fillRef>
                          <a:effectRef idx="0">
                            <a:scrgbClr r="0" g="0" b="0"/>
                          </a:effectRef>
                          <a:fontRef idx="none"/>
                        </wps:style>
                        <wps:bodyPr/>
                      </wps:wsp>
                      <wps:wsp>
                        <wps:cNvPr id="157" name="Shape 157"/>
                        <wps:cNvSpPr/>
                        <wps:spPr>
                          <a:xfrm>
                            <a:off x="1277239" y="2554478"/>
                            <a:ext cx="1045337" cy="1045337"/>
                          </a:xfrm>
                          <a:custGeom>
                            <a:avLst/>
                            <a:gdLst/>
                            <a:ahLst/>
                            <a:cxnLst/>
                            <a:rect l="0" t="0" r="0" b="0"/>
                            <a:pathLst>
                              <a:path w="1045337" h="1045337">
                                <a:moveTo>
                                  <a:pt x="522605" y="0"/>
                                </a:moveTo>
                                <a:cubicBezTo>
                                  <a:pt x="811276" y="0"/>
                                  <a:pt x="1045337" y="233934"/>
                                  <a:pt x="1045337" y="522605"/>
                                </a:cubicBezTo>
                                <a:cubicBezTo>
                                  <a:pt x="1045337" y="811276"/>
                                  <a:pt x="811276" y="1045337"/>
                                  <a:pt x="522605" y="1045337"/>
                                </a:cubicBezTo>
                                <a:cubicBezTo>
                                  <a:pt x="234061" y="1045337"/>
                                  <a:pt x="0" y="811276"/>
                                  <a:pt x="0" y="522605"/>
                                </a:cubicBezTo>
                                <a:cubicBezTo>
                                  <a:pt x="0" y="233934"/>
                                  <a:pt x="234061" y="0"/>
                                  <a:pt x="522605" y="0"/>
                                </a:cubicBezTo>
                                <a:close/>
                              </a:path>
                            </a:pathLst>
                          </a:custGeom>
                          <a:ln w="0" cap="flat">
                            <a:miter lim="127000"/>
                          </a:ln>
                        </wps:spPr>
                        <wps:style>
                          <a:lnRef idx="0">
                            <a:srgbClr val="000000">
                              <a:alpha val="0"/>
                            </a:srgbClr>
                          </a:lnRef>
                          <a:fillRef idx="1">
                            <a:srgbClr val="5B9BD5">
                              <a:alpha val="63137"/>
                            </a:srgbClr>
                          </a:fillRef>
                          <a:effectRef idx="0">
                            <a:scrgbClr r="0" g="0" b="0"/>
                          </a:effectRef>
                          <a:fontRef idx="none"/>
                        </wps:style>
                        <wps:bodyPr/>
                      </wps:wsp>
                      <wps:wsp>
                        <wps:cNvPr id="158" name="Shape 158"/>
                        <wps:cNvSpPr/>
                        <wps:spPr>
                          <a:xfrm>
                            <a:off x="1277239" y="2554478"/>
                            <a:ext cx="1045337" cy="1045337"/>
                          </a:xfrm>
                          <a:custGeom>
                            <a:avLst/>
                            <a:gdLst/>
                            <a:ahLst/>
                            <a:cxnLst/>
                            <a:rect l="0" t="0" r="0" b="0"/>
                            <a:pathLst>
                              <a:path w="1045337" h="1045337">
                                <a:moveTo>
                                  <a:pt x="0" y="522605"/>
                                </a:moveTo>
                                <a:cubicBezTo>
                                  <a:pt x="0" y="233934"/>
                                  <a:pt x="234061" y="0"/>
                                  <a:pt x="522605" y="0"/>
                                </a:cubicBezTo>
                                <a:cubicBezTo>
                                  <a:pt x="811276" y="0"/>
                                  <a:pt x="1045337" y="233934"/>
                                  <a:pt x="1045337" y="522605"/>
                                </a:cubicBezTo>
                                <a:cubicBezTo>
                                  <a:pt x="1045337" y="811276"/>
                                  <a:pt x="811276" y="1045337"/>
                                  <a:pt x="522605" y="1045337"/>
                                </a:cubicBezTo>
                                <a:cubicBezTo>
                                  <a:pt x="234061" y="1045337"/>
                                  <a:pt x="0" y="811276"/>
                                  <a:pt x="0" y="522605"/>
                                </a:cubicBezTo>
                                <a:close/>
                              </a:path>
                            </a:pathLst>
                          </a:custGeom>
                          <a:ln w="12700" cap="flat">
                            <a:miter lim="127000"/>
                          </a:ln>
                        </wps:spPr>
                        <wps:style>
                          <a:lnRef idx="1">
                            <a:srgbClr val="FFFFFF"/>
                          </a:lnRef>
                          <a:fillRef idx="0">
                            <a:srgbClr val="000000">
                              <a:alpha val="0"/>
                            </a:srgbClr>
                          </a:fillRef>
                          <a:effectRef idx="0">
                            <a:scrgbClr r="0" g="0" b="0"/>
                          </a:effectRef>
                          <a:fontRef idx="none"/>
                        </wps:style>
                        <wps:bodyPr/>
                      </wps:wsp>
                      <wps:wsp>
                        <wps:cNvPr id="159" name="Rectangle 159"/>
                        <wps:cNvSpPr/>
                        <wps:spPr>
                          <a:xfrm>
                            <a:off x="1508125" y="2750693"/>
                            <a:ext cx="777493" cy="172044"/>
                          </a:xfrm>
                          <a:prstGeom prst="rect">
                            <a:avLst/>
                          </a:prstGeom>
                          <a:ln>
                            <a:noFill/>
                          </a:ln>
                        </wps:spPr>
                        <wps:txbx>
                          <w:txbxContent>
                            <w:p w14:paraId="48093809" w14:textId="77777777" w:rsidR="00CE6D5E" w:rsidRDefault="00000000">
                              <w:pPr>
                                <w:spacing w:after="160" w:line="259" w:lineRule="auto"/>
                                <w:ind w:left="0" w:right="0" w:firstLine="0"/>
                                <w:jc w:val="left"/>
                              </w:pPr>
                              <w:r>
                                <w:rPr>
                                  <w:rFonts w:ascii="Calibri" w:eastAsia="Calibri" w:hAnsi="Calibri" w:cs="Calibri"/>
                                  <w:color w:val="FFFFFF"/>
                                  <w:sz w:val="20"/>
                                </w:rPr>
                                <w:t>community</w:t>
                              </w:r>
                            </w:p>
                          </w:txbxContent>
                        </wps:txbx>
                        <wps:bodyPr horzOverflow="overflow" vert="horz" lIns="0" tIns="0" rIns="0" bIns="0" rtlCol="0">
                          <a:noAutofit/>
                        </wps:bodyPr>
                      </wps:wsp>
                      <wps:wsp>
                        <wps:cNvPr id="160" name="Rectangle 160"/>
                        <wps:cNvSpPr/>
                        <wps:spPr>
                          <a:xfrm>
                            <a:off x="1574800" y="2950591"/>
                            <a:ext cx="50470" cy="103226"/>
                          </a:xfrm>
                          <a:prstGeom prst="rect">
                            <a:avLst/>
                          </a:prstGeom>
                          <a:ln>
                            <a:noFill/>
                          </a:ln>
                        </wps:spPr>
                        <wps:txbx>
                          <w:txbxContent>
                            <w:p w14:paraId="3052237E" w14:textId="77777777" w:rsidR="00CE6D5E" w:rsidRDefault="00000000">
                              <w:pPr>
                                <w:spacing w:after="160" w:line="259" w:lineRule="auto"/>
                                <w:ind w:left="0" w:right="0" w:firstLine="0"/>
                                <w:jc w:val="left"/>
                              </w:pPr>
                              <w:r>
                                <w:rPr>
                                  <w:rFonts w:ascii="Calibri" w:eastAsia="Calibri" w:hAnsi="Calibri" w:cs="Calibri"/>
                                  <w:color w:val="FFFFFF"/>
                                  <w:sz w:val="12"/>
                                </w:rPr>
                                <w:t>•</w:t>
                              </w:r>
                            </w:p>
                          </w:txbxContent>
                        </wps:txbx>
                        <wps:bodyPr horzOverflow="overflow" vert="horz" lIns="0" tIns="0" rIns="0" bIns="0" rtlCol="0">
                          <a:noAutofit/>
                        </wps:bodyPr>
                      </wps:wsp>
                      <wps:wsp>
                        <wps:cNvPr id="161" name="Rectangle 161"/>
                        <wps:cNvSpPr/>
                        <wps:spPr>
                          <a:xfrm>
                            <a:off x="1631950" y="2950591"/>
                            <a:ext cx="545951" cy="103226"/>
                          </a:xfrm>
                          <a:prstGeom prst="rect">
                            <a:avLst/>
                          </a:prstGeom>
                          <a:ln>
                            <a:noFill/>
                          </a:ln>
                        </wps:spPr>
                        <wps:txbx>
                          <w:txbxContent>
                            <w:p w14:paraId="5A074222" w14:textId="77777777" w:rsidR="00CE6D5E" w:rsidRDefault="00000000">
                              <w:pPr>
                                <w:spacing w:after="160" w:line="259" w:lineRule="auto"/>
                                <w:ind w:left="0" w:right="0" w:firstLine="0"/>
                                <w:jc w:val="left"/>
                              </w:pPr>
                              <w:r>
                                <w:rPr>
                                  <w:rFonts w:ascii="Calibri" w:eastAsia="Calibri" w:hAnsi="Calibri" w:cs="Calibri"/>
                                  <w:color w:val="FFFFFF"/>
                                  <w:sz w:val="12"/>
                                </w:rPr>
                                <w:t xml:space="preserve">local groups, </w:t>
                              </w:r>
                            </w:p>
                          </w:txbxContent>
                        </wps:txbx>
                        <wps:bodyPr horzOverflow="overflow" vert="horz" lIns="0" tIns="0" rIns="0" bIns="0" rtlCol="0">
                          <a:noAutofit/>
                        </wps:bodyPr>
                      </wps:wsp>
                      <wps:wsp>
                        <wps:cNvPr id="162" name="Rectangle 162"/>
                        <wps:cNvSpPr/>
                        <wps:spPr>
                          <a:xfrm>
                            <a:off x="1504950" y="3042793"/>
                            <a:ext cx="858907" cy="103226"/>
                          </a:xfrm>
                          <a:prstGeom prst="rect">
                            <a:avLst/>
                          </a:prstGeom>
                          <a:ln>
                            <a:noFill/>
                          </a:ln>
                        </wps:spPr>
                        <wps:txbx>
                          <w:txbxContent>
                            <w:p w14:paraId="6478FF64" w14:textId="77777777" w:rsidR="00CE6D5E" w:rsidRDefault="00000000">
                              <w:pPr>
                                <w:spacing w:after="160" w:line="259" w:lineRule="auto"/>
                                <w:ind w:left="0" w:right="0" w:firstLine="0"/>
                                <w:jc w:val="left"/>
                              </w:pPr>
                              <w:proofErr w:type="gramStart"/>
                              <w:r>
                                <w:rPr>
                                  <w:rFonts w:ascii="Calibri" w:eastAsia="Calibri" w:hAnsi="Calibri" w:cs="Calibri"/>
                                  <w:color w:val="FFFFFF"/>
                                  <w:sz w:val="12"/>
                                </w:rPr>
                                <w:t>volunteers,communi</w:t>
                              </w:r>
                              <w:proofErr w:type="gramEnd"/>
                            </w:p>
                          </w:txbxContent>
                        </wps:txbx>
                        <wps:bodyPr horzOverflow="overflow" vert="horz" lIns="0" tIns="0" rIns="0" bIns="0" rtlCol="0">
                          <a:noAutofit/>
                        </wps:bodyPr>
                      </wps:wsp>
                      <wps:wsp>
                        <wps:cNvPr id="163" name="Rectangle 163"/>
                        <wps:cNvSpPr/>
                        <wps:spPr>
                          <a:xfrm>
                            <a:off x="1593850" y="3134741"/>
                            <a:ext cx="622467" cy="103226"/>
                          </a:xfrm>
                          <a:prstGeom prst="rect">
                            <a:avLst/>
                          </a:prstGeom>
                          <a:ln>
                            <a:noFill/>
                          </a:ln>
                        </wps:spPr>
                        <wps:txbx>
                          <w:txbxContent>
                            <w:p w14:paraId="139DDA17" w14:textId="77777777" w:rsidR="00CE6D5E" w:rsidRDefault="00000000">
                              <w:pPr>
                                <w:spacing w:after="160" w:line="259" w:lineRule="auto"/>
                                <w:ind w:left="0" w:right="0" w:firstLine="0"/>
                                <w:jc w:val="left"/>
                              </w:pPr>
                              <w:r>
                                <w:rPr>
                                  <w:rFonts w:ascii="Calibri" w:eastAsia="Calibri" w:hAnsi="Calibri" w:cs="Calibri"/>
                                  <w:color w:val="FFFFFF"/>
                                  <w:sz w:val="12"/>
                                </w:rPr>
                                <w:t>ty organization</w:t>
                              </w:r>
                            </w:p>
                          </w:txbxContent>
                        </wps:txbx>
                        <wps:bodyPr horzOverflow="overflow" vert="horz" lIns="0" tIns="0" rIns="0" bIns="0" rtlCol="0">
                          <a:noAutofit/>
                        </wps:bodyPr>
                      </wps:wsp>
                      <wps:wsp>
                        <wps:cNvPr id="164" name="Shape 164"/>
                        <wps:cNvSpPr/>
                        <wps:spPr>
                          <a:xfrm>
                            <a:off x="1129411" y="1657731"/>
                            <a:ext cx="178308" cy="284353"/>
                          </a:xfrm>
                          <a:custGeom>
                            <a:avLst/>
                            <a:gdLst/>
                            <a:ahLst/>
                            <a:cxnLst/>
                            <a:rect l="0" t="0" r="0" b="0"/>
                            <a:pathLst>
                              <a:path w="178308" h="284353">
                                <a:moveTo>
                                  <a:pt x="89154" y="0"/>
                                </a:moveTo>
                                <a:lnTo>
                                  <a:pt x="89154" y="56896"/>
                                </a:lnTo>
                                <a:lnTo>
                                  <a:pt x="178308" y="56896"/>
                                </a:lnTo>
                                <a:lnTo>
                                  <a:pt x="178308" y="227457"/>
                                </a:lnTo>
                                <a:lnTo>
                                  <a:pt x="89154" y="227457"/>
                                </a:lnTo>
                                <a:lnTo>
                                  <a:pt x="89154" y="284353"/>
                                </a:lnTo>
                                <a:lnTo>
                                  <a:pt x="0" y="142113"/>
                                </a:lnTo>
                                <a:lnTo>
                                  <a:pt x="89154" y="0"/>
                                </a:lnTo>
                                <a:close/>
                              </a:path>
                            </a:pathLst>
                          </a:custGeom>
                          <a:ln w="0" cap="flat">
                            <a:miter lim="127000"/>
                          </a:ln>
                        </wps:spPr>
                        <wps:style>
                          <a:lnRef idx="0">
                            <a:srgbClr val="000000">
                              <a:alpha val="0"/>
                            </a:srgbClr>
                          </a:lnRef>
                          <a:fillRef idx="1">
                            <a:srgbClr val="C4D5EB"/>
                          </a:fillRef>
                          <a:effectRef idx="0">
                            <a:scrgbClr r="0" g="0" b="0"/>
                          </a:effectRef>
                          <a:fontRef idx="none"/>
                        </wps:style>
                        <wps:bodyPr/>
                      </wps:wsp>
                      <wps:wsp>
                        <wps:cNvPr id="165" name="Shape 165"/>
                        <wps:cNvSpPr/>
                        <wps:spPr>
                          <a:xfrm>
                            <a:off x="0" y="1277239"/>
                            <a:ext cx="1045337" cy="1045337"/>
                          </a:xfrm>
                          <a:custGeom>
                            <a:avLst/>
                            <a:gdLst/>
                            <a:ahLst/>
                            <a:cxnLst/>
                            <a:rect l="0" t="0" r="0" b="0"/>
                            <a:pathLst>
                              <a:path w="1045337" h="1045337">
                                <a:moveTo>
                                  <a:pt x="522732" y="0"/>
                                </a:moveTo>
                                <a:cubicBezTo>
                                  <a:pt x="811276" y="0"/>
                                  <a:pt x="1045337" y="234061"/>
                                  <a:pt x="1045337" y="522605"/>
                                </a:cubicBezTo>
                                <a:cubicBezTo>
                                  <a:pt x="1045337" y="811276"/>
                                  <a:pt x="811276" y="1045337"/>
                                  <a:pt x="522732" y="1045337"/>
                                </a:cubicBezTo>
                                <a:cubicBezTo>
                                  <a:pt x="234061" y="1045337"/>
                                  <a:pt x="0" y="811276"/>
                                  <a:pt x="0" y="522605"/>
                                </a:cubicBezTo>
                                <a:cubicBezTo>
                                  <a:pt x="0" y="234061"/>
                                  <a:pt x="234061" y="0"/>
                                  <a:pt x="522732" y="0"/>
                                </a:cubicBezTo>
                                <a:close/>
                              </a:path>
                            </a:pathLst>
                          </a:custGeom>
                          <a:ln w="0" cap="flat">
                            <a:miter lim="127000"/>
                          </a:ln>
                        </wps:spPr>
                        <wps:style>
                          <a:lnRef idx="0">
                            <a:srgbClr val="000000">
                              <a:alpha val="0"/>
                            </a:srgbClr>
                          </a:lnRef>
                          <a:fillRef idx="1">
                            <a:srgbClr val="5B9BD5">
                              <a:alpha val="50196"/>
                            </a:srgbClr>
                          </a:fillRef>
                          <a:effectRef idx="0">
                            <a:scrgbClr r="0" g="0" b="0"/>
                          </a:effectRef>
                          <a:fontRef idx="none"/>
                        </wps:style>
                        <wps:bodyPr/>
                      </wps:wsp>
                      <wps:wsp>
                        <wps:cNvPr id="166" name="Shape 166"/>
                        <wps:cNvSpPr/>
                        <wps:spPr>
                          <a:xfrm>
                            <a:off x="0" y="1277239"/>
                            <a:ext cx="1045337" cy="1045337"/>
                          </a:xfrm>
                          <a:custGeom>
                            <a:avLst/>
                            <a:gdLst/>
                            <a:ahLst/>
                            <a:cxnLst/>
                            <a:rect l="0" t="0" r="0" b="0"/>
                            <a:pathLst>
                              <a:path w="1045337" h="1045337">
                                <a:moveTo>
                                  <a:pt x="0" y="522605"/>
                                </a:moveTo>
                                <a:cubicBezTo>
                                  <a:pt x="0" y="234061"/>
                                  <a:pt x="234061" y="0"/>
                                  <a:pt x="522732" y="0"/>
                                </a:cubicBezTo>
                                <a:cubicBezTo>
                                  <a:pt x="811276" y="0"/>
                                  <a:pt x="1045337" y="234061"/>
                                  <a:pt x="1045337" y="522605"/>
                                </a:cubicBezTo>
                                <a:cubicBezTo>
                                  <a:pt x="1045337" y="811276"/>
                                  <a:pt x="811276" y="1045337"/>
                                  <a:pt x="522732" y="1045337"/>
                                </a:cubicBezTo>
                                <a:cubicBezTo>
                                  <a:pt x="234061" y="1045337"/>
                                  <a:pt x="0" y="811276"/>
                                  <a:pt x="0" y="522605"/>
                                </a:cubicBezTo>
                                <a:close/>
                              </a:path>
                            </a:pathLst>
                          </a:custGeom>
                          <a:ln w="12700" cap="flat">
                            <a:miter lim="127000"/>
                          </a:ln>
                        </wps:spPr>
                        <wps:style>
                          <a:lnRef idx="1">
                            <a:srgbClr val="FFFFFF"/>
                          </a:lnRef>
                          <a:fillRef idx="0">
                            <a:srgbClr val="000000">
                              <a:alpha val="0"/>
                            </a:srgbClr>
                          </a:fillRef>
                          <a:effectRef idx="0">
                            <a:scrgbClr r="0" g="0" b="0"/>
                          </a:effectRef>
                          <a:fontRef idx="none"/>
                        </wps:style>
                        <wps:bodyPr/>
                      </wps:wsp>
                      <wps:wsp>
                        <wps:cNvPr id="167" name="Rectangle 167"/>
                        <wps:cNvSpPr/>
                        <wps:spPr>
                          <a:xfrm>
                            <a:off x="322199" y="1535811"/>
                            <a:ext cx="537978" cy="172044"/>
                          </a:xfrm>
                          <a:prstGeom prst="rect">
                            <a:avLst/>
                          </a:prstGeom>
                          <a:ln>
                            <a:noFill/>
                          </a:ln>
                        </wps:spPr>
                        <wps:txbx>
                          <w:txbxContent>
                            <w:p w14:paraId="6E3EE2F8" w14:textId="77777777" w:rsidR="00CE6D5E" w:rsidRDefault="00000000">
                              <w:pPr>
                                <w:spacing w:after="160" w:line="259" w:lineRule="auto"/>
                                <w:ind w:left="0" w:right="0" w:firstLine="0"/>
                                <w:jc w:val="left"/>
                              </w:pPr>
                              <w:r>
                                <w:rPr>
                                  <w:rFonts w:ascii="Calibri" w:eastAsia="Calibri" w:hAnsi="Calibri" w:cs="Calibri"/>
                                  <w:color w:val="FFFFFF"/>
                                  <w:sz w:val="20"/>
                                </w:rPr>
                                <w:t>support</w:t>
                              </w:r>
                            </w:p>
                          </w:txbxContent>
                        </wps:txbx>
                        <wps:bodyPr horzOverflow="overflow" vert="horz" lIns="0" tIns="0" rIns="0" bIns="0" rtlCol="0">
                          <a:noAutofit/>
                        </wps:bodyPr>
                      </wps:wsp>
                      <wps:wsp>
                        <wps:cNvPr id="168" name="Rectangle 168"/>
                        <wps:cNvSpPr/>
                        <wps:spPr>
                          <a:xfrm>
                            <a:off x="369824" y="1739138"/>
                            <a:ext cx="67294" cy="137635"/>
                          </a:xfrm>
                          <a:prstGeom prst="rect">
                            <a:avLst/>
                          </a:prstGeom>
                          <a:ln>
                            <a:noFill/>
                          </a:ln>
                        </wps:spPr>
                        <wps:txbx>
                          <w:txbxContent>
                            <w:p w14:paraId="05C76BD1" w14:textId="77777777" w:rsidR="00CE6D5E" w:rsidRDefault="00000000">
                              <w:pPr>
                                <w:spacing w:after="160" w:line="259" w:lineRule="auto"/>
                                <w:ind w:left="0" w:right="0" w:firstLine="0"/>
                                <w:jc w:val="left"/>
                              </w:pPr>
                              <w:r>
                                <w:rPr>
                                  <w:rFonts w:ascii="Calibri" w:eastAsia="Calibri" w:hAnsi="Calibri" w:cs="Calibri"/>
                                  <w:color w:val="FFFFFF"/>
                                  <w:sz w:val="16"/>
                                </w:rPr>
                                <w:t>•</w:t>
                              </w:r>
                            </w:p>
                          </w:txbxContent>
                        </wps:txbx>
                        <wps:bodyPr horzOverflow="overflow" vert="horz" lIns="0" tIns="0" rIns="0" bIns="0" rtlCol="0">
                          <a:noAutofit/>
                        </wps:bodyPr>
                      </wps:wsp>
                      <wps:wsp>
                        <wps:cNvPr id="169" name="Rectangle 169"/>
                        <wps:cNvSpPr/>
                        <wps:spPr>
                          <a:xfrm>
                            <a:off x="426974" y="1739138"/>
                            <a:ext cx="363765" cy="137635"/>
                          </a:xfrm>
                          <a:prstGeom prst="rect">
                            <a:avLst/>
                          </a:prstGeom>
                          <a:ln>
                            <a:noFill/>
                          </a:ln>
                        </wps:spPr>
                        <wps:txbx>
                          <w:txbxContent>
                            <w:p w14:paraId="19872AD2" w14:textId="77777777" w:rsidR="00CE6D5E" w:rsidRDefault="00000000">
                              <w:pPr>
                                <w:spacing w:after="160" w:line="259" w:lineRule="auto"/>
                                <w:ind w:left="0" w:right="0" w:firstLine="0"/>
                                <w:jc w:val="left"/>
                              </w:pPr>
                              <w:r>
                                <w:rPr>
                                  <w:rFonts w:ascii="Calibri" w:eastAsia="Calibri" w:hAnsi="Calibri" w:cs="Calibri"/>
                                  <w:color w:val="FFFFFF"/>
                                  <w:sz w:val="16"/>
                                </w:rPr>
                                <w:t xml:space="preserve">family </w:t>
                              </w:r>
                            </w:p>
                          </w:txbxContent>
                        </wps:txbx>
                        <wps:bodyPr horzOverflow="overflow" vert="horz" lIns="0" tIns="0" rIns="0" bIns="0" rtlCol="0">
                          <a:noAutofit/>
                        </wps:bodyPr>
                      </wps:wsp>
                      <wps:wsp>
                        <wps:cNvPr id="170" name="Rectangle 170"/>
                        <wps:cNvSpPr/>
                        <wps:spPr>
                          <a:xfrm>
                            <a:off x="233299" y="1862963"/>
                            <a:ext cx="873738" cy="137635"/>
                          </a:xfrm>
                          <a:prstGeom prst="rect">
                            <a:avLst/>
                          </a:prstGeom>
                          <a:ln>
                            <a:noFill/>
                          </a:ln>
                        </wps:spPr>
                        <wps:txbx>
                          <w:txbxContent>
                            <w:p w14:paraId="33ED878C" w14:textId="5FF1DA19" w:rsidR="00CE6D5E" w:rsidRDefault="00466235">
                              <w:pPr>
                                <w:spacing w:after="160" w:line="259" w:lineRule="auto"/>
                                <w:ind w:left="0" w:right="0" w:firstLine="0"/>
                                <w:jc w:val="left"/>
                              </w:pPr>
                              <w:r>
                                <w:rPr>
                                  <w:rFonts w:ascii="Calibri" w:eastAsia="Calibri" w:hAnsi="Calibri" w:cs="Calibri"/>
                                  <w:color w:val="FFFFFF"/>
                                  <w:sz w:val="16"/>
                                </w:rPr>
                                <w:t>members, close</w:t>
                              </w:r>
                              <w:r w:rsidR="00000000">
                                <w:rPr>
                                  <w:rFonts w:ascii="Calibri" w:eastAsia="Calibri" w:hAnsi="Calibri" w:cs="Calibri"/>
                                  <w:color w:val="FFFFFF"/>
                                  <w:sz w:val="16"/>
                                </w:rPr>
                                <w:t xml:space="preserve"> </w:t>
                              </w:r>
                            </w:p>
                          </w:txbxContent>
                        </wps:txbx>
                        <wps:bodyPr horzOverflow="overflow" vert="horz" lIns="0" tIns="0" rIns="0" bIns="0" rtlCol="0">
                          <a:noAutofit/>
                        </wps:bodyPr>
                      </wps:wsp>
                      <wps:wsp>
                        <wps:cNvPr id="171" name="Rectangle 171"/>
                        <wps:cNvSpPr/>
                        <wps:spPr>
                          <a:xfrm>
                            <a:off x="407924" y="1986423"/>
                            <a:ext cx="382116" cy="138065"/>
                          </a:xfrm>
                          <a:prstGeom prst="rect">
                            <a:avLst/>
                          </a:prstGeom>
                          <a:ln>
                            <a:noFill/>
                          </a:ln>
                        </wps:spPr>
                        <wps:txbx>
                          <w:txbxContent>
                            <w:p w14:paraId="57642414" w14:textId="77777777" w:rsidR="00CE6D5E" w:rsidRDefault="00000000">
                              <w:pPr>
                                <w:spacing w:after="160" w:line="259" w:lineRule="auto"/>
                                <w:ind w:left="0" w:right="0" w:firstLine="0"/>
                                <w:jc w:val="left"/>
                              </w:pPr>
                              <w:r>
                                <w:rPr>
                                  <w:rFonts w:ascii="Calibri" w:eastAsia="Calibri" w:hAnsi="Calibri" w:cs="Calibri"/>
                                  <w:color w:val="FFFFFF"/>
                                  <w:sz w:val="16"/>
                                </w:rPr>
                                <w:t>friends</w:t>
                              </w:r>
                            </w:p>
                          </w:txbxContent>
                        </wps:txbx>
                        <wps:bodyPr horzOverflow="overflow" vert="horz" lIns="0" tIns="0" rIns="0" bIns="0" rtlCol="0">
                          <a:noAutofit/>
                        </wps:bodyPr>
                      </wps:wsp>
                    </wpg:wgp>
                  </a:graphicData>
                </a:graphic>
              </wp:inline>
            </w:drawing>
          </mc:Choice>
          <mc:Fallback>
            <w:pict>
              <v:group w14:anchorId="07F50389" id="Group 7711" o:spid="_x0000_s1026" style="width:343.1pt;height:287.85pt;mso-position-horizontal-relative:char;mso-position-vertical-relative:line" coordsize="43574,365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jSoJwQsAANptAAAOAAAAZHJzL2Uyb0RvYy54bWzsXdtu4zgSfV9g/8Hw+3ZEiSKloNODTt+w&#10;wGJnMDP7AYpjxwZsy5DdnfR8/R6yWBRlaRIpm3Zmo+QhliWKlyrysOpUSX77091mPfk2r/arcnsx&#10;FW+i6WS+nZXXq+3NxfQ/v3/+Rzad7A/F9rpYl9v5xfT7fD/96d3f//b2dnc+j8tlub6eVxNUst2f&#10;3+4upsvDYXd+drafLeebYv+m3M23uLgoq01xwNfq5uy6Km5R+2Z9FkeROrstq+tdVc7m+z3OfqSL&#10;03e2/sViPjv8vFjs54fJ+mKKvh3s/8r+vzL/z969Lc5vqmK3XM1cN4pH9GJTrLZo1Ff1sTgUk6/V&#10;qlXVZjWryn25OLyZlZuzcrFYzeZ2DBiNiI5G86Uqv+7sWG7Ob292XkwQ7ZGcHl3t7N/fvlS733a/&#10;VJDE7e4GsrDfzFjuFtXGfKKXkzsrsu9eZPO7w2SGkzJJtdTxdDLDtUSlaZoJEupsCcm37pstPz1w&#10;5xk3fNbozu0OE2Rfy2D/v8ngt2Wxm1vR7s8hg1+qyeoa81eI6WRbbDBRf8XUKbY36/nEnLTCsSW9&#10;qPbne0itQ04yEZlK0unESCSNZaydRFhmqVBpQhITWioZm+r9sIvzXbU/fJmXm4k5uJhW6ImdW8W3&#10;f+0PVJSLmObXW/N/W35erdd01ZyB9LiH5uhwd3XnBnFVXn/HeJdl9cfPWLmLdXl7MS3d0dQsZjRq&#10;rk4n639uIWezbvig4oMrPqgO6w+lXV3UjfdfD+ViZftpGqbWXH+gQDPLTqHJRLImraonAiecAKDv&#10;h7UokkxohaFDi3yM+4tz1mKWqDiHls3Ed8ckfV42s6+kRnMTqw4AcU1KxLklH83utnxolH0vVu2K&#10;g7nPVGoOJ9Ad92TpD83VDVT6e2nLHcwylCKLMggF3bWwhwlXF5l9vVrNLud/hDcomUe5rm9Ag7Yi&#10;bs4IJtMiz2i9ty66BkkozQaa31p3upatuOli0Jda1tyhYGT1RQyv2UrzG1Xr+m9kUt/J1ZLu232h&#10;8wNH5yZSS15BD9xmRD0LxsTaag5gti73c5KtmQcWQPzcsIOvZ996a6YJujArsMUu1gXhyWZ1wN67&#10;Xm2gyFhHETfUAR/7w/f13Myl9fbX+QJYafcDc2Jf3Vx9WFeTb4XBAPtHYLXeLQt31uGbK2q7ausx&#10;9y+AWr5KYW9tVJle5pcf0+MqM9NQR7WuNlPx3O7+vuqIqp657pIJgI0UUmFDAFLzN9mulduDv38L&#10;88U2aHGVxFHjm1GEw7WTARywh7YqBrjU9M/0YpwA17Eu7we4p1+TryhKm2KA3CTkx6DoYICzIPbE&#10;INeBSJ/tnwOfbhxzYPM4aBwThinGsMDcTtQwHNMwayIybIRUUZLl5v7aUItzCSuFDLU4UlmWON2x&#10;ocbG9FPb2+RS8GBGYnbDYGw5UIlmIfTbmeBE5jE5UELJNEqOHCglVZ47DwoalfCmzAbMjiMMuB/k&#10;QVmNWnet3vpfvCMFBqetUWv097c1lNIixhq0PkMSJ6ld4/UalVGkY8cinF6jdvqMSKNQRFujFjX7&#10;azRNwG3QGgVzlSumfdg9hr6Vcu7x6TXqff1xoK70tJXzBXBikC+gUq2BsnZ9YqFKorzq9RlnIPo8&#10;Z5UlkV3/AeKejOzgnoDsENp2xOz1taHvHHsZC4H+dpId621Ic3CFhgPIRWpnDgbGhfiT6o1jLVPi&#10;RAYVdl2lXYqr5E+qOlVZDnPIICSNq1/hh7tBFvjD5URbZtzD0ZANKpcfLp0xMSI7HBR0k0sgTrr/&#10;bhBrHSe0vzsai/cBEcE8gwFoeVL+0rTWToYd3PzEgIfrVxd6pHGsItrbmGSqAaZJw9HazQR8T1q8&#10;bvgOhnjwWNVxIiPlDNn2VdckCabZRPNb+1bXOG5l5jLoDg8zuBqMLrgKyGs21PxGzboxWJByQwsq&#10;dkBDsmidHzhCqqwttKALDVEHo2KdNUcwGgzrJExzY6M5YAt52DGBHOyBBmEqvd3fzy19WSBHC6yx&#10;Ku8HuadfkR10aQBdjeXNSGWgpw0K4dXGiI4goKPB8NYXgKSvpGkdw2mEqV5O4Ef6yHZAmuIkdtz+&#10;BpuKhc5pRYtUpTi0GzZbbVIncQaDxgS3T++9+0DWSLx3mJotPkZ6IfTbnKRU2oX3JTKJQL00FAqX&#10;XmnvwMcRzZfAgf+hlKln9Eei0K6whvRCGKzQNFVKHq1QnUSJYrdKn1qhntAfiUK7ohrSC2GwQrUQ&#10;uXZ5Mwy5WSKFoeAM5AodS81M1EnCVJ7PH4lCfVCDCVMvgF7KjOM8jpiuc+RpA28dh0cbKJGnuB7g&#10;7elID2ITDefhqM4uyoPowT58KY/MTFNiDGlgzBXyJzEGdb2u8Z6FiWe9r7BzR/oWJHr1vgrrrg4p&#10;y2QDD3ssNIP+8D5DXhYJdEwsgg+eMXIMC5zFaSolsN9yaI5RgBDrUIt3SO1GULNsz4IdzF++EqZE&#10;B7NyaNo/zC4EbGVwK/O0BGFt1oHODyQyHB62WOagCw1G5ZUwdUmr3RmmWmWKE/NHSpimmFINwhQn&#10;MPF7kwwvEuo61uYrbWqjX3YXc1ZfHQ/rgL0AeYKrzxqAeqVNXzxtmvocmYA2xclBiJbHUmhnCkiZ&#10;yMxuEbXxhsQZpWDcWdstlUhMdRbySZx4b4mOw4lPfdZCqFGfntnPkQfTIsxGZ9xZhbymyLI6tUZz&#10;GeV4xOmZNCr8jjsSlfoYbajSYXFaMAJ5yirVOorVUUJ4prNYIIhCizTFo0+nXKT106QjUWlXuIrS&#10;7PpbkplQMWeE5yJKsyPyVOV49JjJ05PjrvCYMxKV+viG40Aonbu3OvH8s083BZOKzJSjFco5mcSF&#10;G/r0aIWejD3lnlC6qelIF3ta524ylNQ+ARODLoOqTiDlolyAP1sF8TAEZVfDROZC/OkKu/RcbGIP&#10;Fw7yPMHl1rLlKvmTqqat8eFaaxEMKXssg7Gwp++jy4+fePAjYk9N7nSTUhgYRAtysJhesH4nR9HY&#10;oaTNfdTsaZLTKw+YbfSiAUoM5BbDW9t0ZZCzxQUDLuAv6O13pIERzMXJsdBe2dNHPZ+vEkEP/WHL&#10;Git7ehxiToeFmMGp+Zz6FwN1j2ZPn25ddiz+AMDsntyFmG1oYKwz1MG48fSVPX357KkPe4fEjCcc&#10;e3Ft4Nkywc+M6jRSeIa7YbxpDerm2ZIU8byg44LH4cWbl1u10k5x0gmhp0q1xLt4LH2Kt2FFaX70&#10;qH4aSdBrzhpP8FzVkSP/Q9NOQfKNS6NdIQ565mwAN5MIKPIejco091RbdHKV+rTokSzSrhgHJSb0&#10;VykWIas0ifA+wmPczfC+DcQ9nmuV+sTokai0K8ah/ObTE3fzJHOrFK4WkoWPcBd0OR4IeDaVelZn&#10;JCr1MQ5HiCu/8/RTp3vnAkUhiRxvWEacdGsI8UYiLceVT0aIc0+eKp14SNYtt20cLvu2BMjoTznx&#10;oLB7a8N9petuDCscpnYzcc6fIYE+KFWaiWGuaCys+Af5Mf106SzEEbHi5j05DVacnt7qvcGTtcaE&#10;URM4OIPXhtL+b/hwPH5oLVBeCXU4rZlzS0usH3/z13n9Ao+OGSQCpubImt9cmI+Se+0uUauS2Sqa&#10;BW16ns4PZKicAzAkm5hHxTprjmAsGNadTZy+vn5BHScN4AQm/lhBrmNV3g9yT78iH82EvyIp3g7U&#10;CdqvTPiLZ8KNV92mTb3D28vfA2smcnpdlkgT/GTGkfeeJto8H0yEzMkf7hY+UDkS791HaoPYBrK4&#10;h+xOicqzGCwAXFOhkxy/GGFur9OIlcZbFZ1CE21+HoTwg/33H8uD+zjNSBTaFayiHMPe5oZE2jAe&#10;wf9ThSYKaoTfZv2qk2s09mGacWjUxJBaoEt52701igh+zKCLZ/tyolzrJZrpRGPZPpdG/ZMoI9Fo&#10;V6yKfimpt0ZlpPFADq3RPMMPKR3FkxPk+Qv3FiMgsnspDhjDk6Au3mftdpDn1qj9JS38gJhlS92P&#10;nZlfKAu/4zj8SbZ3/wUAAP//AwBQSwMEFAAGAAgAAAAhAEBO7frdAAAABQEAAA8AAABkcnMvZG93&#10;bnJldi54bWxMj0FLw0AQhe+C/2EZwZvdpJK0pNmUUtRTEWwF6W2anSah2dmQ3Sbpv3f1opeBx3u8&#10;902+nkwrBupdY1lBPItAEJdWN1wp+Dy8Pi1BOI+ssbVMCm7kYF3c3+WYaTvyBw17X4lQwi5DBbX3&#10;XSalK2sy6Ga2Iw7e2fYGfZB9JXWPYyg3rZxHUSoNNhwWauxoW1N52V+NgrcRx81z/DLsLuft7XhI&#10;3r92MSn1+DBtViA8Tf4vDD/4AR2KwHSyV9ZOtArCI/73Bi9dpnMQJwXJIlmALHL5n774BgAA//8D&#10;AFBLAQItABQABgAIAAAAIQC2gziS/gAAAOEBAAATAAAAAAAAAAAAAAAAAAAAAABbQ29udGVudF9U&#10;eXBlc10ueG1sUEsBAi0AFAAGAAgAAAAhADj9If/WAAAAlAEAAAsAAAAAAAAAAAAAAAAALwEAAF9y&#10;ZWxzLy5yZWxzUEsBAi0AFAAGAAgAAAAhAHONKgnBCwAA2m0AAA4AAAAAAAAAAAAAAAAALgIAAGRy&#10;cy9lMm9Eb2MueG1sUEsBAi0AFAAGAAgAAAAhAEBO7frdAAAABQEAAA8AAAAAAAAAAAAAAAAAGw4A&#10;AGRycy9kb3ducmV2LnhtbFBLBQYAAAAABAAEAPMAAAAlDwAAAAA=&#10;">
                <v:rect id="Rectangle 111" o:spid="_x0000_s1027" style="position:absolute;left:43186;top:35242;width:516;height:17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rt8MwgAAANwAAAAPAAAAZHJzL2Rvd25yZXYueG1sRE9Li8Iw&#10;EL4v+B/CCN7WtB5Eq1HEB3r0saDehmZsi82kNNFWf71ZWNjbfHzPmc5bU4on1a6wrCDuRyCIU6sL&#10;zhT8nDbfIxDOI2ssLZOCFzmYzzpfU0y0bfhAz6PPRAhhl6CC3PsqkdKlORl0fVsRB+5ma4M+wDqT&#10;usYmhJtSDqJoKA0WHBpyrGiZU3o/PoyC7ahaXHb23WTl+ro978/j1Wnslep128UEhKfW/4v/3Dsd&#10;5scx/D4TLpCzDwAAAP//AwBQSwECLQAUAAYACAAAACEA2+H2y+4AAACFAQAAEwAAAAAAAAAAAAAA&#10;AAAAAAAAW0NvbnRlbnRfVHlwZXNdLnhtbFBLAQItABQABgAIAAAAIQBa9CxbvwAAABUBAAALAAAA&#10;AAAAAAAAAAAAAB8BAABfcmVscy8ucmVsc1BLAQItABQABgAIAAAAIQAlrt8MwgAAANwAAAAPAAAA&#10;AAAAAAAAAAAAAAcCAABkcnMvZG93bnJldi54bWxQSwUGAAAAAAMAAwC3AAAA9gIAAAAA&#10;" filled="f" stroked="f">
                  <v:textbox inset="0,0,0,0">
                    <w:txbxContent>
                      <w:p w14:paraId="4F644680" w14:textId="77777777" w:rsidR="00CE6D5E" w:rsidRDefault="00000000">
                        <w:pPr>
                          <w:spacing w:after="160" w:line="259" w:lineRule="auto"/>
                          <w:ind w:left="0" w:right="0" w:firstLine="0"/>
                          <w:jc w:val="left"/>
                        </w:pPr>
                        <w:r>
                          <w:t xml:space="preserve"> </w:t>
                        </w:r>
                      </w:p>
                    </w:txbxContent>
                  </v:textbox>
                </v:rect>
                <v:shape id="Shape 134" o:spid="_x0000_s1028" style="position:absolute;left:13817;top:13817;width:8363;height:8363;visibility:visible;mso-wrap-style:square;v-text-anchor:top" coordsize="836295,836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pF0zwgAAANwAAAAPAAAAZHJzL2Rvd25yZXYueG1sRE9NawIx&#10;EL0L/ocwhV5Es7ZWdGuUIhQKeqkteh02083SzSRsUjf++0YQvM3jfc5qk2wrztSFxrGC6aQAQVw5&#10;3XCt4PvrfbwAESKyxtYxKbhQgM16OFhhqV3Pn3Q+xFrkEA4lKjAx+lLKUBmyGCbOE2fux3UWY4Zd&#10;LXWHfQ63rXwqirm02HBuMOhpa6j6PfxZBenluFvWFz9K6M2spe3+1I+CUo8P6e0VRKQU7+Kb+0Pn&#10;+c8zuD6TL5DrfwAAAP//AwBQSwECLQAUAAYACAAAACEA2+H2y+4AAACFAQAAEwAAAAAAAAAAAAAA&#10;AAAAAAAAW0NvbnRlbnRfVHlwZXNdLnhtbFBLAQItABQABgAIAAAAIQBa9CxbvwAAABUBAAALAAAA&#10;AAAAAAAAAAAAAB8BAABfcmVscy8ucmVsc1BLAQItABQABgAIAAAAIQCMpF0zwgAAANwAAAAPAAAA&#10;AAAAAAAAAAAAAAcCAABkcnMvZG93bnJldi54bWxQSwUGAAAAAAMAAwC3AAAA9gIAAAAA&#10;" path="m418084,c649097,,836295,187198,836295,418084v,231013,-187198,418211,-418211,418211c187198,836295,,649097,,418084,,187198,187198,,418084,xe" fillcolor="#5b9bd5" stroked="f" strokeweight="0">
                  <v:fill opacity="52428f"/>
                  <v:stroke miterlimit="83231f" joinstyle="miter"/>
                  <v:path arrowok="t" textboxrect="0,0,836295,836295"/>
                </v:shape>
                <v:shape id="Shape 135" o:spid="_x0000_s1029" style="position:absolute;left:13817;top:13817;width:8363;height:8363;visibility:visible;mso-wrap-style:square;v-text-anchor:top" coordsize="836295,836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fgCGwgAAANwAAAAPAAAAZHJzL2Rvd25yZXYueG1sRE/NasJA&#10;EL4LvsMyBW+6aW1EoqtIQag5CMY+wDQ7JsHsbJLdJunbdwuCt/n4fme7H00teupcZVnB6yICQZxb&#10;XXGh4Ot6nK9BOI+ssbZMCn7JwX43nWwx0XbgC/WZL0QIYZeggtL7JpHS5SUZdAvbEAfuZjuDPsCu&#10;kLrDIYSbWr5F0UoarDg0lNjQR0n5PfsxCr5t2rTxKTtXrafcrZft/f2YKjV7GQ8bEJ5G/xQ/3J86&#10;zF/G8P9MuEDu/gAAAP//AwBQSwECLQAUAAYACAAAACEA2+H2y+4AAACFAQAAEwAAAAAAAAAAAAAA&#10;AAAAAAAAW0NvbnRlbnRfVHlwZXNdLnhtbFBLAQItABQABgAIAAAAIQBa9CxbvwAAABUBAAALAAAA&#10;AAAAAAAAAAAAAB8BAABfcmVscy8ucmVsc1BLAQItABQABgAIAAAAIQD7fgCGwgAAANwAAAAPAAAA&#10;AAAAAAAAAAAAAAcCAABkcnMvZG93bnJldi54bWxQSwUGAAAAAAMAAwC3AAAA9gIAAAAA&#10;" path="m,418084c,187198,187198,,418084,,649097,,836295,187198,836295,418084v,231013,-187198,418211,-418211,418211c187198,836295,,649097,,418084xe" filled="f" strokecolor="white" strokeweight="1pt">
                  <v:stroke miterlimit="83231f" joinstyle="miter"/>
                  <v:path arrowok="t" textboxrect="0,0,836295,836295"/>
                </v:shape>
                <v:rect id="Rectangle 136" o:spid="_x0000_s1030" style="position:absolute;left:17084;top:14603;width:2947;height:20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8hsYwgAAANwAAAAPAAAAZHJzL2Rvd25yZXYueG1sRE9Ni8Iw&#10;EL0v7H8Is+BtTVdBtBpF1EWPagX1NjRjW7aZlCZrq7/eCIK3ebzPmcxaU4or1a6wrOCnG4EgTq0u&#10;OFNwSH6/hyCcR9ZYWiYFN3Iwm35+TDDWtuEdXfc+EyGEXYwKcu+rWEqX5mTQdW1FHLiLrQ36AOtM&#10;6hqbEG5K2YuigTRYcGjIsaJFTunf/t8oWA+r+Wlj701Wrs7r4/Y4WiYjr1Tnq52PQXhq/Vv8cm90&#10;mN8fwPOZcIGcPgAAAP//AwBQSwECLQAUAAYACAAAACEA2+H2y+4AAACFAQAAEwAAAAAAAAAAAAAA&#10;AAAAAAAAW0NvbnRlbnRfVHlwZXNdLnhtbFBLAQItABQABgAIAAAAIQBa9CxbvwAAABUBAAALAAAA&#10;AAAAAAAAAAAAAB8BAABfcmVscy8ucmVsc1BLAQItABQABgAIAAAAIQDh8hsYwgAAANwAAAAPAAAA&#10;AAAAAAAAAAAAAAcCAABkcnMvZG93bnJldi54bWxQSwUGAAAAAAMAAwC3AAAA9gIAAAAA&#10;" filled="f" stroked="f">
                  <v:textbox inset="0,0,0,0">
                    <w:txbxContent>
                      <w:p w14:paraId="4CBAABC5" w14:textId="77777777" w:rsidR="00CE6D5E" w:rsidRDefault="00000000">
                        <w:pPr>
                          <w:spacing w:after="160" w:line="259" w:lineRule="auto"/>
                          <w:ind w:left="0" w:right="0" w:firstLine="0"/>
                          <w:jc w:val="left"/>
                        </w:pPr>
                        <w:proofErr w:type="gramStart"/>
                        <w:r>
                          <w:rPr>
                            <w:rFonts w:ascii="Calibri" w:eastAsia="Calibri" w:hAnsi="Calibri" w:cs="Calibri"/>
                            <w:color w:val="FFFFFF"/>
                            <w:sz w:val="24"/>
                          </w:rPr>
                          <w:t>my</w:t>
                        </w:r>
                        <w:proofErr w:type="gramEnd"/>
                        <w:r>
                          <w:rPr>
                            <w:rFonts w:ascii="Calibri" w:eastAsia="Calibri" w:hAnsi="Calibri" w:cs="Calibri"/>
                            <w:color w:val="FFFFFF"/>
                            <w:sz w:val="24"/>
                          </w:rPr>
                          <w:t xml:space="preserve"> </w:t>
                        </w:r>
                      </w:p>
                    </w:txbxContent>
                  </v:textbox>
                </v:rect>
                <v:rect id="Rectangle 137" o:spid="_x0000_s1031" style="position:absolute;left:15589;top:16450;width:6470;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vr6DwgAAANwAAAAPAAAAZHJzL2Rvd25yZXYueG1sRE9Li8Iw&#10;EL4L/ocwgjdNXcFHNYrsAz36AvU2NGNbbCalydq6v34jCN7m43vOfNmYQtypcrllBYN+BII4sTrn&#10;VMHx8NObgHAeWWNhmRQ8yMFy0W7NMda25h3d9z4VIYRdjAoy78tYSpdkZND1bUkcuKutDPoAq1Tq&#10;CusQbgr5EUUjaTDn0JBhSZ8ZJbf9r1GwnpSr88b+1WnxfVmftqfp12Hqlep2mtUMhKfGv8Uv90aH&#10;+cMxPJ8JF8jFPwAAAP//AwBQSwECLQAUAAYACAAAACEA2+H2y+4AAACFAQAAEwAAAAAAAAAAAAAA&#10;AAAAAAAAW0NvbnRlbnRfVHlwZXNdLnhtbFBLAQItABQABgAIAAAAIQBa9CxbvwAAABUBAAALAAAA&#10;AAAAAAAAAAAAAB8BAABfcmVscy8ucmVsc1BLAQItABQABgAIAAAAIQCOvr6DwgAAANwAAAAPAAAA&#10;AAAAAAAAAAAAAAcCAABkcnMvZG93bnJldi54bWxQSwUGAAAAAAMAAwC3AAAA9gIAAAAA&#10;" filled="f" stroked="f">
                  <v:textbox inset="0,0,0,0">
                    <w:txbxContent>
                      <w:p w14:paraId="696CB64D" w14:textId="77777777" w:rsidR="00CE6D5E" w:rsidRDefault="00000000">
                        <w:pPr>
                          <w:spacing w:after="160" w:line="259" w:lineRule="auto"/>
                          <w:ind w:left="0" w:right="0" w:firstLine="0"/>
                          <w:jc w:val="left"/>
                        </w:pPr>
                        <w:r>
                          <w:rPr>
                            <w:rFonts w:ascii="Calibri" w:eastAsia="Calibri" w:hAnsi="Calibri" w:cs="Calibri"/>
                            <w:color w:val="FFFFFF"/>
                            <w:sz w:val="24"/>
                          </w:rPr>
                          <w:t>professi</w:t>
                        </w:r>
                      </w:p>
                    </w:txbxContent>
                  </v:textbox>
                </v:rect>
                <v:rect id="Rectangle 138" o:spid="_x0000_s1032" style="position:absolute;left:16671;top:18323;width:4007;height:20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SrxxgAAANwAAAAPAAAAZHJzL2Rvd25yZXYueG1sRI9Ba8JA&#10;EIXvBf/DMkJvdaOFojEbEW3RY9WC9TZkp0lodjZktybtr+8cBG8zvDfvfZOtBteoK3Wh9mxgOklA&#10;ERfe1lwa+Di9Pc1BhYhssfFMBn4pwCofPWSYWt/zga7HWCoJ4ZCigSrGNtU6FBU5DBPfEov25TuH&#10;Udau1LbDXsJdo2dJ8qId1iwNFba0qaj4Pv44A7t5u/7c+7++bF4vu/P7ebE9LaIxj+NhvQQVaYh3&#10;8+16bwX/WWjlGZlA5/8AAAD//wMAUEsBAi0AFAAGAAgAAAAhANvh9svuAAAAhQEAABMAAAAAAAAA&#10;AAAAAAAAAAAAAFtDb250ZW50X1R5cGVzXS54bWxQSwECLQAUAAYACAAAACEAWvQsW78AAAAVAQAA&#10;CwAAAAAAAAAAAAAAAAAfAQAAX3JlbHMvLnJlbHNQSwECLQAUAAYACAAAACEA/yEq8cYAAADcAAAA&#10;DwAAAAAAAAAAAAAAAAAHAgAAZHJzL2Rvd25yZXYueG1sUEsFBgAAAAADAAMAtwAAAPoCAAAAAA==&#10;" filled="f" stroked="f">
                  <v:textbox inset="0,0,0,0">
                    <w:txbxContent>
                      <w:p w14:paraId="68D107ED" w14:textId="77777777" w:rsidR="00CE6D5E" w:rsidRDefault="00000000">
                        <w:pPr>
                          <w:spacing w:after="160" w:line="259" w:lineRule="auto"/>
                          <w:ind w:left="0" w:right="0" w:firstLine="0"/>
                          <w:jc w:val="left"/>
                        </w:pPr>
                        <w:r>
                          <w:rPr>
                            <w:rFonts w:ascii="Calibri" w:eastAsia="Calibri" w:hAnsi="Calibri" w:cs="Calibri"/>
                            <w:color w:val="FFFFFF"/>
                            <w:sz w:val="24"/>
                          </w:rPr>
                          <w:t xml:space="preserve">onal </w:t>
                        </w:r>
                      </w:p>
                    </w:txbxContent>
                  </v:textbox>
                </v:rect>
                <v:rect id="Rectangle 139" o:spid="_x0000_s1033" style="position:absolute;left:15335;top:20196;width:7126;height:20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bY9qwgAAANwAAAAPAAAAZHJzL2Rvd25yZXYueG1sRE9Ni8Iw&#10;EL0L/ocwgjdNXUFs1yjiKnp0VdC9Dc1sW7aZlCba6q83C4K3ebzPmS1aU4ob1a6wrGA0jEAQp1YX&#10;nCk4HTeDKQjnkTWWlknBnRws5t3ODBNtG/6m28FnIoSwS1BB7n2VSOnSnAy6oa2IA/dra4M+wDqT&#10;usYmhJtSfkTRRBosODTkWNEqp/TvcDUKttNqednZR5OV65/teX+Ov46xV6rfa5efIDy1/i1+uXc6&#10;zB/H8P9MuEDOnwAAAP//AwBQSwECLQAUAAYACAAAACEA2+H2y+4AAACFAQAAEwAAAAAAAAAAAAAA&#10;AAAAAAAAW0NvbnRlbnRfVHlwZXNdLnhtbFBLAQItABQABgAIAAAAIQBa9CxbvwAAABUBAAALAAAA&#10;AAAAAAAAAAAAAB8BAABfcmVscy8ucmVsc1BLAQItABQABgAIAAAAIQCQbY9qwgAAANwAAAAPAAAA&#10;AAAAAAAAAAAAAAcCAABkcnMvZG93bnJldi54bWxQSwUGAAAAAAMAAwC3AAAA9gIAAAAA&#10;" filled="f" stroked="f">
                  <v:textbox inset="0,0,0,0">
                    <w:txbxContent>
                      <w:p w14:paraId="0202238B" w14:textId="77777777" w:rsidR="00CE6D5E" w:rsidRDefault="00000000">
                        <w:pPr>
                          <w:spacing w:after="160" w:line="259" w:lineRule="auto"/>
                          <w:ind w:left="0" w:right="0" w:firstLine="0"/>
                          <w:jc w:val="left"/>
                        </w:pPr>
                        <w:r>
                          <w:rPr>
                            <w:rFonts w:ascii="Calibri" w:eastAsia="Calibri" w:hAnsi="Calibri" w:cs="Calibri"/>
                            <w:color w:val="FFFFFF"/>
                            <w:sz w:val="24"/>
                          </w:rPr>
                          <w:t>Network</w:t>
                        </w:r>
                      </w:p>
                    </w:txbxContent>
                  </v:textbox>
                </v:rect>
                <v:shape id="Shape 141" o:spid="_x0000_s1034" style="position:absolute;left:16577;top:11294;width:2843;height:1783;visibility:visible;mso-wrap-style:square;v-text-anchor:top" coordsize="284353,1783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GyL0wwAAANwAAAAPAAAAZHJzL2Rvd25yZXYueG1sRE9Ni8Iw&#10;EL0v+B/CCF6WNVVEl2oUEUXBi1YRvI3NbFu2mZQm1frvzcKCt3m8z5ktWlOKO9WusKxg0I9AEKdW&#10;F5wpOJ82X98gnEfWWFomBU9ysJh3PmYYa/vgI90Tn4kQwi5GBbn3VSylS3My6Pq2Ig7cj60N+gDr&#10;TOoaHyHclHIYRWNpsODQkGNFq5zS36QxClbbid6PNs1hfCmv6yb5nDwPp5tSvW67nILw1Pq3+N+9&#10;02H+aAB/z4QL5PwFAAD//wMAUEsBAi0AFAAGAAgAAAAhANvh9svuAAAAhQEAABMAAAAAAAAAAAAA&#10;AAAAAAAAAFtDb250ZW50X1R5cGVzXS54bWxQSwECLQAUAAYACAAAACEAWvQsW78AAAAVAQAACwAA&#10;AAAAAAAAAAAAAAAfAQAAX3JlbHMvLnJlbHNQSwECLQAUAAYACAAAACEAgRsi9MMAAADcAAAADwAA&#10;AAAAAAAAAAAAAAAHAgAAZHJzL2Rvd25yZXYueG1sUEsFBgAAAAADAAMAtwAAAPcCAAAAAA==&#10;" path="m142113,l284353,89154r-56896,l227457,178308r-170561,l56896,89154,,89154,142113,xe" fillcolor="#5694cb" stroked="f" strokeweight="0">
                  <v:stroke miterlimit="83231f" joinstyle="miter"/>
                  <v:path arrowok="t" textboxrect="0,0,284353,178308"/>
                </v:shape>
                <v:shape id="Shape 142" o:spid="_x0000_s1035" style="position:absolute;left:12772;width:10453;height:10453;visibility:visible;mso-wrap-style:square;v-text-anchor:top" coordsize="1045337,10453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sCeLwgAAANwAAAAPAAAAZHJzL2Rvd25yZXYueG1sRE/basJA&#10;EH0v+A/LCH2rG+0FidmIiIKFQokVn4fsmASzs3F3NfHvu4WCb3M418mWg2nFjZxvLCuYThIQxKXV&#10;DVcKDj/blzkIH5A1tpZJwZ08LPPRU4aptj0XdNuHSsQQ9ikqqEPoUil9WZNBP7EdceRO1hkMEbpK&#10;aod9DDetnCXJhzTYcGyosaN1TeV5fzUK3PH6/mX67cp9bl79MC8u34W/KPU8HlYLEIGG8BD/u3c6&#10;zn+bwd8z8QKZ/wIAAP//AwBQSwECLQAUAAYACAAAACEA2+H2y+4AAACFAQAAEwAAAAAAAAAAAAAA&#10;AAAAAAAAW0NvbnRlbnRfVHlwZXNdLnhtbFBLAQItABQABgAIAAAAIQBa9CxbvwAAABUBAAALAAAA&#10;AAAAAAAAAAAAAB8BAABfcmVscy8ucmVsc1BLAQItABQABgAIAAAAIQBmsCeLwgAAANwAAAAPAAAA&#10;AAAAAAAAAAAAAAcCAABkcnMvZG93bnJldi54bWxQSwUGAAAAAAMAAwC3AAAA9gIAAAAA&#10;" path="m522605,v288671,,522732,234061,522732,522605c1045337,811276,811276,1045337,522605,1045337,234061,1045337,,811276,,522605,,234061,234061,,522605,xe" fillcolor="#5b9bd5" stroked="f" strokeweight="0">
                  <v:fill opacity="59110f"/>
                  <v:stroke miterlimit="83231f" joinstyle="miter"/>
                  <v:path arrowok="t" textboxrect="0,0,1045337,1045337"/>
                </v:shape>
                <v:shape id="Shape 143" o:spid="_x0000_s1036" style="position:absolute;left:12772;width:10453;height:10453;visibility:visible;mso-wrap-style:square;v-text-anchor:top" coordsize="1045337,10453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XUp9xQAAANwAAAAPAAAAZHJzL2Rvd25yZXYueG1sRI9Ba8JA&#10;EIXvBf/DMkJvzUZrpaSuooVCES+N4nmanSbR7Gzc3cbor+8WBG8zvPe9eTNb9KYRHTlfW1YwSlIQ&#10;xIXVNZcKdtuPp1cQPiBrbCyTggt5WMwHDzPMtD3zF3V5KEUMYZ+hgiqENpPSFxUZ9IltiaP2Y53B&#10;EFdXSu3wHMNNI8dpOpUGa44XKmzpvaLimP+aWGPKo8mhPX3n3K1eXDq+rjf7g1KPw375BiJQH+7m&#10;G/2pIzd5hv9n4gRy/gcAAP//AwBQSwECLQAUAAYACAAAACEA2+H2y+4AAACFAQAAEwAAAAAAAAAA&#10;AAAAAAAAAAAAW0NvbnRlbnRfVHlwZXNdLnhtbFBLAQItABQABgAIAAAAIQBa9CxbvwAAABUBAAAL&#10;AAAAAAAAAAAAAAAAAB8BAABfcmVscy8ucmVsc1BLAQItABQABgAIAAAAIQAKXUp9xQAAANwAAAAP&#10;AAAAAAAAAAAAAAAAAAcCAABkcnMvZG93bnJldi54bWxQSwUGAAAAAAMAAwC3AAAA+QIAAAAA&#10;" path="m,522605c,234061,234061,,522605,v288671,,522732,234061,522732,522605c1045337,811276,811276,1045337,522605,1045337,234061,1045337,,811276,,522605xe" filled="f" strokecolor="white" strokeweight="1pt">
                  <v:stroke miterlimit="83231f" joinstyle="miter"/>
                  <v:path arrowok="t" textboxrect="0,0,1045337,1045337"/>
                </v:shape>
                <v:rect id="Rectangle 144" o:spid="_x0000_s1037" style="position:absolute;left:16217;top:1565;width:4733;height:20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alOJwwAAANwAAAAPAAAAZHJzL2Rvd25yZXYueG1sRE9Na8JA&#10;EL0X/A/LCL01G0sQTV1FtKLHVoW0tyE7TYLZ2ZBdk9Rf3y0I3ubxPmexGkwtOmpdZVnBJIpBEOdW&#10;V1woOJ92LzMQziNrrC2Tgl9ysFqOnhaYatvzJ3VHX4gQwi5FBaX3TSqly0sy6CLbEAfux7YGfYBt&#10;IXWLfQg3tXyN46k0WHFoKLGhTUn55Xg1CvazZv11sLe+qN+/99lHNt+e5l6p5/GwfgPhafAP8d19&#10;0GF+ksD/M+ECufwDAAD//wMAUEsBAi0AFAAGAAgAAAAhANvh9svuAAAAhQEAABMAAAAAAAAAAAAA&#10;AAAAAAAAAFtDb250ZW50X1R5cGVzXS54bWxQSwECLQAUAAYACAAAACEAWvQsW78AAAAVAQAACwAA&#10;AAAAAAAAAAAAAAAfAQAAX3JlbHMvLnJlbHNQSwECLQAUAAYACAAAACEAJmpTicMAAADcAAAADwAA&#10;AAAAAAAAAAAAAAAHAgAAZHJzL2Rvd25yZXYueG1sUEsFBgAAAAADAAMAtwAAAPcCAAAAAA==&#10;" filled="f" stroked="f">
                  <v:textbox inset="0,0,0,0">
                    <w:txbxContent>
                      <w:p w14:paraId="347E8D2D" w14:textId="77777777" w:rsidR="00CE6D5E" w:rsidRDefault="00000000">
                        <w:pPr>
                          <w:spacing w:after="160" w:line="259" w:lineRule="auto"/>
                          <w:ind w:left="0" w:right="0" w:firstLine="0"/>
                          <w:jc w:val="left"/>
                        </w:pPr>
                        <w:r>
                          <w:rPr>
                            <w:rFonts w:ascii="Calibri" w:eastAsia="Calibri" w:hAnsi="Calibri" w:cs="Calibri"/>
                            <w:color w:val="FFFFFF"/>
                            <w:sz w:val="24"/>
                          </w:rPr>
                          <w:t>Social</w:t>
                        </w:r>
                      </w:p>
                    </w:txbxContent>
                  </v:textbox>
                </v:rect>
                <v:rect id="Rectangle 145" o:spid="_x0000_s1038" style="position:absolute;left:14467;top:4010;width:9417;height:17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JvYSwQAAANwAAAAPAAAAZHJzL2Rvd25yZXYueG1sRE9Li8Iw&#10;EL4L/ocwgjdNXVS0GkX2gR59gXobmrEtNpPSZG3dX78RBG/z8T1nvmxMIe5UudyygkE/AkGcWJ1z&#10;quB4+OlNQDiPrLGwTAoe5GC5aLfmGGtb847ue5+KEMIuRgWZ92UspUsyMuj6tiQO3NVWBn2AVSp1&#10;hXUIN4X8iKKxNJhzaMiwpM+Mktv+1yhYT8rVeWP/6rT4vqxP29P06zD1SnU7zWoGwlPj3+KXe6PD&#10;/OEIns+EC+TiHwAA//8DAFBLAQItABQABgAIAAAAIQDb4fbL7gAAAIUBAAATAAAAAAAAAAAAAAAA&#10;AAAAAABbQ29udGVudF9UeXBlc10ueG1sUEsBAi0AFAAGAAgAAAAhAFr0LFu/AAAAFQEAAAsAAAAA&#10;AAAAAAAAAAAAHwEAAF9yZWxzLy5yZWxzUEsBAi0AFAAGAAgAAAAhAEkm9hLBAAAA3AAAAA8AAAAA&#10;AAAAAAAAAAAABwIAAGRycy9kb3ducmV2LnhtbFBLBQYAAAAAAwADALcAAAD1AgAAAAA=&#10;" filled="f" stroked="f">
                  <v:textbox inset="0,0,0,0">
                    <w:txbxContent>
                      <w:p w14:paraId="30F03EDB" w14:textId="695F94B5" w:rsidR="00CE6D5E" w:rsidRDefault="00466235">
                        <w:pPr>
                          <w:spacing w:after="160" w:line="259" w:lineRule="auto"/>
                          <w:ind w:left="0" w:right="0" w:firstLine="0"/>
                          <w:jc w:val="left"/>
                        </w:pPr>
                        <w:r>
                          <w:rPr>
                            <w:rFonts w:ascii="Calibri" w:eastAsia="Calibri" w:hAnsi="Calibri" w:cs="Calibri"/>
                            <w:color w:val="FFFFFF"/>
                            <w:sz w:val="20"/>
                          </w:rPr>
                          <w:t>friends class</w:t>
                        </w:r>
                      </w:p>
                    </w:txbxContent>
                  </v:textbox>
                </v:rect>
                <v:rect id="Rectangle 146" o:spid="_x0000_s1039" style="position:absolute;left:14467;top:5566;width:7304;height:17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9GhlwgAAANwAAAAPAAAAZHJzL2Rvd25yZXYueG1sRE9Ni8Iw&#10;EL0v7H8Is+BtTVdEtBpF1EWPagX1NjRjW7aZlCZrq7/eCIK3ebzPmcxaU4or1a6wrOCnG4EgTq0u&#10;OFNwSH6/hyCcR9ZYWiYFN3Iwm35+TDDWtuEdXfc+EyGEXYwKcu+rWEqX5mTQdW1FHLiLrQ36AOtM&#10;6hqbEG5K2YuigTRYcGjIsaJFTunf/t8oWA+r+Wlj701Wrs7r4/Y4WiYjr1Tnq52PQXhq/Vv8cm90&#10;mN8fwPOZcIGcPgAAAP//AwBQSwECLQAUAAYACAAAACEA2+H2y+4AAACFAQAAEwAAAAAAAAAAAAAA&#10;AAAAAAAAW0NvbnRlbnRfVHlwZXNdLnhtbFBLAQItABQABgAIAAAAIQBa9CxbvwAAABUBAAALAAAA&#10;AAAAAAAAAAAAAB8BAABfcmVscy8ucmVsc1BLAQItABQABgAIAAAAIQC59GhlwgAAANwAAAAPAAAA&#10;AAAAAAAAAAAAAAcCAABkcnMvZG93bnJldi54bWxQSwUGAAAAAAMAAwC3AAAA9gIAAAAA&#10;" filled="f" stroked="f">
                  <v:textbox inset="0,0,0,0">
                    <w:txbxContent>
                      <w:p w14:paraId="4A151A6C" w14:textId="74F4799A" w:rsidR="00CE6D5E" w:rsidRDefault="00466235">
                        <w:pPr>
                          <w:spacing w:after="160" w:line="259" w:lineRule="auto"/>
                          <w:ind w:left="0" w:right="0" w:firstLine="0"/>
                          <w:jc w:val="left"/>
                        </w:pPr>
                        <w:r>
                          <w:rPr>
                            <w:rFonts w:ascii="Calibri" w:eastAsia="Calibri" w:hAnsi="Calibri" w:cs="Calibri"/>
                            <w:color w:val="FFFFFF"/>
                            <w:sz w:val="20"/>
                          </w:rPr>
                          <w:t>ate, online</w:t>
                        </w:r>
                        <w:r w:rsidR="00000000">
                          <w:rPr>
                            <w:rFonts w:ascii="Calibri" w:eastAsia="Calibri" w:hAnsi="Calibri" w:cs="Calibri"/>
                            <w:color w:val="FFFFFF"/>
                            <w:sz w:val="20"/>
                          </w:rPr>
                          <w:t xml:space="preserve"> </w:t>
                        </w:r>
                      </w:p>
                    </w:txbxContent>
                  </v:textbox>
                </v:rect>
                <v:rect id="Rectangle 147" o:spid="_x0000_s1040" style="position:absolute;left:14467;top:7119;width:8342;height:17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uM3+wgAAANwAAAAPAAAAZHJzL2Rvd25yZXYueG1sRE9Li8Iw&#10;EL4L/ocwgjdNXcRHNYrsAz36AvU2NGNbbCalydq6v34jCN7m43vOfNmYQtypcrllBYN+BII4sTrn&#10;VMHx8NObgHAeWWNhmRQ8yMFy0W7NMda25h3d9z4VIYRdjAoy78tYSpdkZND1bUkcuKutDPoAq1Tq&#10;CusQbgr5EUUjaTDn0JBhSZ8ZJbf9r1GwnpSr88b+1WnxfVmftqfp12Hqlep2mtUMhKfGv8Uv90aH&#10;+cMxPJ8JF8jFPwAAAP//AwBQSwECLQAUAAYACAAAACEA2+H2y+4AAACFAQAAEwAAAAAAAAAAAAAA&#10;AAAAAAAAW0NvbnRlbnRfVHlwZXNdLnhtbFBLAQItABQABgAIAAAAIQBa9CxbvwAAABUBAAALAAAA&#10;AAAAAAAAAAAAAB8BAABfcmVscy8ucmVsc1BLAQItABQABgAIAAAAIQDWuM3+wgAAANwAAAAPAAAA&#10;AAAAAAAAAAAAAAcCAABkcnMvZG93bnJldi54bWxQSwUGAAAAAAMAAwC3AAAA9gIAAAAA&#10;" filled="f" stroked="f">
                  <v:textbox inset="0,0,0,0">
                    <w:txbxContent>
                      <w:p w14:paraId="6945131B" w14:textId="77777777" w:rsidR="00CE6D5E" w:rsidRDefault="00000000">
                        <w:pPr>
                          <w:spacing w:after="160" w:line="259" w:lineRule="auto"/>
                          <w:ind w:left="0" w:right="0" w:firstLine="0"/>
                          <w:jc w:val="left"/>
                        </w:pPr>
                        <w:r>
                          <w:rPr>
                            <w:rFonts w:ascii="Calibri" w:eastAsia="Calibri" w:hAnsi="Calibri" w:cs="Calibri"/>
                            <w:color w:val="FFFFFF"/>
                            <w:sz w:val="20"/>
                          </w:rPr>
                          <w:t>connections</w:t>
                        </w:r>
                      </w:p>
                    </w:txbxContent>
                  </v:textbox>
                </v:rect>
                <v:shape id="Shape 148" o:spid="_x0000_s1041" style="position:absolute;left:22920;top:16577;width:1784;height:2843;visibility:visible;mso-wrap-style:square;v-text-anchor:top" coordsize="178308,2843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COBaxwAAANwAAAAPAAAAZHJzL2Rvd25yZXYueG1sRI9Ba8JA&#10;EIXvhf6HZQQvRTcVWyR1lVIoSNGDaSkep9kxiWZn0+xWE3+9cxB6m+G9ee+b+bJztTpRGyrPBh7H&#10;CSji3NuKCwNfn++jGagQkS3WnslATwGWi/u7OabWn3lLpywWSkI4pGigjLFJtQ55SQ7D2DfEou19&#10;6zDK2hbatniWcFfrSZI8a4cVS0OJDb2VlB+zP2eAvz/WF/K736z6mR0m+qHPnja9McNB9/oCKlIX&#10;/82365UV/KnQyjMygV5cAQAA//8DAFBLAQItABQABgAIAAAAIQDb4fbL7gAAAIUBAAATAAAAAAAA&#10;AAAAAAAAAAAAAABbQ29udGVudF9UeXBlc10ueG1sUEsBAi0AFAAGAAgAAAAhAFr0LFu/AAAAFQEA&#10;AAsAAAAAAAAAAAAAAAAAHwEAAF9yZWxzLy5yZWxzUEsBAi0AFAAGAAgAAAAhAG4I4FrHAAAA3AAA&#10;AA8AAAAAAAAAAAAAAAAABwIAAGRycy9kb3ducmV2LnhtbFBLBQYAAAAAAwADALcAAAD7AgAAAAA=&#10;" path="m89154,r89154,142113l89154,284353r,-56896l,227457,,56896r89154,l89154,xe" fillcolor="#7ca8d5" stroked="f" strokeweight="0">
                  <v:stroke miterlimit="83231f" joinstyle="miter"/>
                  <v:path arrowok="t" textboxrect="0,0,178308,284353"/>
                </v:shape>
                <v:shape id="Shape 149" o:spid="_x0000_s1042" style="position:absolute;left:25544;top:12772;width:10454;height:10453;visibility:visible;mso-wrap-style:square;v-text-anchor:top" coordsize="1045337,10453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GDvXwgAAANwAAAAPAAAAZHJzL2Rvd25yZXYueG1sRE9NawIx&#10;EL0X+h/CCL2Umq2UolujiFDpqVDXg96GzbhZ3EyWZLqu/74pFHqbx/uc5Xr0nRoopjawgedpAYq4&#10;DrblxsChen+ag0qCbLELTAZulGC9ur9bYmnDlb9o2EujcginEg04kb7UOtWOPKZp6Ikzdw7Ro2QY&#10;G20jXnO47/SsKF61x5Zzg8Oeto7qy/7bG6hv8ViJ216cO803u4U8DlX4NOZhMm7eQAmN8i/+c3/Y&#10;PP9lAb/P5Av06gcAAP//AwBQSwECLQAUAAYACAAAACEA2+H2y+4AAACFAQAAEwAAAAAAAAAAAAAA&#10;AAAAAAAAW0NvbnRlbnRfVHlwZXNdLnhtbFBLAQItABQABgAIAAAAIQBa9CxbvwAAABUBAAALAAAA&#10;AAAAAAAAAAAAAB8BAABfcmVscy8ucmVsc1BLAQItABQABgAIAAAAIQDRGDvXwgAAANwAAAAPAAAA&#10;AAAAAAAAAAAAAAcCAABkcnMvZG93bnJldi54bWxQSwUGAAAAAAMAAwC3AAAA9gIAAAAA&#10;" path="m522605,v288671,,522732,234061,522732,522605c1045337,811276,811276,1045337,522605,1045337,234061,1045337,,811276,,522605,,234061,234061,,522605,xe" fillcolor="#5b9bd5" stroked="f" strokeweight="0">
                  <v:fill opacity="50372f"/>
                  <v:stroke miterlimit="83231f" joinstyle="miter"/>
                  <v:path arrowok="t" textboxrect="0,0,1045337,1045337"/>
                </v:shape>
                <v:shape id="Shape 150" o:spid="_x0000_s1043" style="position:absolute;left:25544;top:12772;width:10454;height:10453;visibility:visible;mso-wrap-style:square;v-text-anchor:top" coordsize="1045337,10453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kLXxQAAANwAAAAPAAAAZHJzL2Rvd25yZXYueG1sRI9BS8NA&#10;EIXvBf/DMoK3ZtNii6TdFhUEkV5MxfOYnSap2dm4u6axv945FHqbx7zvzZv1dnSdGijE1rOBWZaD&#10;Iq68bbk28LF/mT6AignZYueZDPxRhO3mZrLGwvoTv9NQplpJCMcCDTQp9YXWsWrIYcx8Tyy7gw8O&#10;k8hQaxvwJOGu0/M8X2qHLcuFBnt6bqj6Ln+d1Fjy7P7Y/3yVPDwtQj4/v+0+j8bc3Y6PK1CJxnQ1&#10;X+hXK9xC6sszMoHe/AMAAP//AwBQSwECLQAUAAYACAAAACEA2+H2y+4AAACFAQAAEwAAAAAAAAAA&#10;AAAAAAAAAAAAW0NvbnRlbnRfVHlwZXNdLnhtbFBLAQItABQABgAIAAAAIQBa9CxbvwAAABUBAAAL&#10;AAAAAAAAAAAAAAAAAB8BAABfcmVscy8ucmVsc1BLAQItABQABgAIAAAAIQB/VkLXxQAAANwAAAAP&#10;AAAAAAAAAAAAAAAAAAcCAABkcnMvZG93bnJldi54bWxQSwUGAAAAAAMAAwC3AAAA+QIAAAAA&#10;" path="m,522605c,234061,234061,,522605,v288671,,522732,234061,522732,522605c1045337,811276,811276,1045337,522605,1045337,234061,1045337,,811276,,522605xe" filled="f" strokecolor="white" strokeweight="1pt">
                  <v:stroke miterlimit="83231f" joinstyle="miter"/>
                  <v:path arrowok="t" textboxrect="0,0,1045337,1045337"/>
                </v:shape>
                <v:rect id="Rectangle 151" o:spid="_x0000_s1044" style="position:absolute;left:29241;top:14434;width:4117;height:15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xGbMwgAAANwAAAAPAAAAZHJzL2Rvd25yZXYueG1sRE9Ni8Iw&#10;EL0v7H8Is+BtTRVctBpFVkWPagX1NjRjW7aZlCbaur/eCIK3ebzPmcxaU4ob1a6wrKDXjUAQp1YX&#10;nCk4JKvvIQjnkTWWlknBnRzMpp8fE4y1bXhHt73PRAhhF6OC3PsqltKlORl0XVsRB+5ia4M+wDqT&#10;usYmhJtS9qPoRxosODTkWNFvTunf/moUrIfV/LSx/01WLs/r4/Y4WiQjr1Tnq52PQXhq/Vv8cm90&#10;mD/owfOZcIGcPgAAAP//AwBQSwECLQAUAAYACAAAACEA2+H2y+4AAACFAQAAEwAAAAAAAAAAAAAA&#10;AAAAAAAAW0NvbnRlbnRfVHlwZXNdLnhtbFBLAQItABQABgAIAAAAIQBa9CxbvwAAABUBAAALAAAA&#10;AAAAAAAAAAAAAB8BAABfcmVscy8ucmVsc1BLAQItABQABgAIAAAAIQCzxGbMwgAAANwAAAAPAAAA&#10;AAAAAAAAAAAAAAcCAABkcnMvZG93bnJldi54bWxQSwUGAAAAAAMAAwC3AAAA9gIAAAAA&#10;" filled="f" stroked="f">
                  <v:textbox inset="0,0,0,0">
                    <w:txbxContent>
                      <w:p w14:paraId="4916251C" w14:textId="77777777" w:rsidR="00CE6D5E" w:rsidRDefault="00000000">
                        <w:pPr>
                          <w:spacing w:after="160" w:line="259" w:lineRule="auto"/>
                          <w:ind w:left="0" w:right="0" w:firstLine="0"/>
                          <w:jc w:val="left"/>
                        </w:pPr>
                        <w:r>
                          <w:rPr>
                            <w:rFonts w:ascii="Calibri" w:eastAsia="Calibri" w:hAnsi="Calibri" w:cs="Calibri"/>
                            <w:color w:val="FFFFFF"/>
                            <w:sz w:val="18"/>
                          </w:rPr>
                          <w:t>Career</w:t>
                        </w:r>
                      </w:p>
                    </w:txbxContent>
                  </v:textbox>
                </v:rect>
                <v:rect id="Rectangle 152" o:spid="_x0000_s1045" style="position:absolute;left:27241;top:16308;width:9410;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Fvi7wgAAANwAAAAPAAAAZHJzL2Rvd25yZXYueG1sRE9Ni8Iw&#10;EL0L+x/CLHjTdIUVrUYR3UWPagX1NjRjW7aZlCZrq7/eCIK3ebzPmc5bU4or1a6wrOCrH4EgTq0u&#10;OFNwSH57IxDOI2ssLZOCGzmYzz46U4y1bXhH173PRAhhF6OC3PsqltKlORl0fVsRB+5ia4M+wDqT&#10;usYmhJtSDqJoKA0WHBpyrGiZU/q3/zcK1qNqcdrYe5OVP+f1cXscr5KxV6r72S4mIDy1/i1+uTc6&#10;zP8ewPOZcIGcPQAAAP//AwBQSwECLQAUAAYACAAAACEA2+H2y+4AAACFAQAAEwAAAAAAAAAAAAAA&#10;AAAAAAAAW0NvbnRlbnRfVHlwZXNdLnhtbFBLAQItABQABgAIAAAAIQBa9CxbvwAAABUBAAALAAAA&#10;AAAAAAAAAAAAAB8BAABfcmVscy8ucmVsc1BLAQItABQABgAIAAAAIQBDFvi7wgAAANwAAAAPAAAA&#10;AAAAAAAAAAAAAAcCAABkcnMvZG93bnJldi54bWxQSwUGAAAAAAMAAwC3AAAA9gIAAAAA&#10;" filled="f" stroked="f">
                  <v:textbox inset="0,0,0,0">
                    <w:txbxContent>
                      <w:p w14:paraId="4EF9EAEA" w14:textId="08B67DEF" w:rsidR="00CE6D5E" w:rsidRDefault="00466235">
                        <w:pPr>
                          <w:spacing w:after="160" w:line="259" w:lineRule="auto"/>
                          <w:ind w:left="0" w:right="0" w:firstLine="0"/>
                          <w:jc w:val="left"/>
                        </w:pPr>
                        <w:r>
                          <w:rPr>
                            <w:rFonts w:ascii="Calibri" w:eastAsia="Calibri" w:hAnsi="Calibri" w:cs="Calibri"/>
                            <w:color w:val="FFFFFF"/>
                            <w:sz w:val="18"/>
                          </w:rPr>
                          <w:t>Lecturers, Place</w:t>
                        </w:r>
                      </w:p>
                    </w:txbxContent>
                  </v:textbox>
                </v:rect>
                <v:rect id="Rectangle 153" o:spid="_x0000_s1046" style="position:absolute;left:27495;top:17702;width:8782;height:15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Wl0gwQAAANwAAAAPAAAAZHJzL2Rvd25yZXYueG1sRE9Li8Iw&#10;EL4L/ocwgjdNXVG0GkX2gR59gXobmrEtNpPSZG3dX78RBG/z8T1nvmxMIe5UudyygkE/AkGcWJ1z&#10;quB4+OlNQDiPrLGwTAoe5GC5aLfmGGtb847ue5+KEMIuRgWZ92UspUsyMuj6tiQO3NVWBn2AVSp1&#10;hXUIN4X8iKKxNJhzaMiwpM+Mktv+1yhYT8rVeWP/6rT4vqxP29P06zD1SnU7zWoGwlPj3+KXe6PD&#10;/NEQns+EC+TiHwAA//8DAFBLAQItABQABgAIAAAAIQDb4fbL7gAAAIUBAAATAAAAAAAAAAAAAAAA&#10;AAAAAABbQ29udGVudF9UeXBlc10ueG1sUEsBAi0AFAAGAAgAAAAhAFr0LFu/AAAAFQEAAAsAAAAA&#10;AAAAAAAAAAAAHwEAAF9yZWxzLy5yZWxzUEsBAi0AFAAGAAgAAAAhACxaXSDBAAAA3AAAAA8AAAAA&#10;AAAAAAAAAAAABwIAAGRycy9kb3ducmV2LnhtbFBLBQYAAAAAAwADALcAAAD1AgAAAAA=&#10;" filled="f" stroked="f">
                  <v:textbox inset="0,0,0,0">
                    <w:txbxContent>
                      <w:p w14:paraId="35E3E91F" w14:textId="77777777" w:rsidR="00CE6D5E" w:rsidRDefault="00000000">
                        <w:pPr>
                          <w:spacing w:after="160" w:line="259" w:lineRule="auto"/>
                          <w:ind w:left="0" w:right="0" w:firstLine="0"/>
                          <w:jc w:val="left"/>
                        </w:pPr>
                        <w:proofErr w:type="gramStart"/>
                        <w:r>
                          <w:rPr>
                            <w:rFonts w:ascii="Calibri" w:eastAsia="Calibri" w:hAnsi="Calibri" w:cs="Calibri"/>
                            <w:color w:val="FFFFFF"/>
                            <w:sz w:val="18"/>
                          </w:rPr>
                          <w:t>ment,supervis</w:t>
                        </w:r>
                        <w:proofErr w:type="gramEnd"/>
                      </w:p>
                    </w:txbxContent>
                  </v:textbox>
                </v:rect>
                <v:rect id="Rectangle 154" o:spid="_x0000_s1047" style="position:absolute;left:28162;top:19105;width:6965;height:15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s8VUwQAAANwAAAAPAAAAZHJzL2Rvd25yZXYueG1sRE9Li8Iw&#10;EL4L/ocwgjdNXVS0GkX2gR59gXobmrEtNpPSZG3dX78RBG/z8T1nvmxMIe5UudyygkE/AkGcWJ1z&#10;quB4+OlNQDiPrLGwTAoe5GC5aLfmGGtb847ue5+KEMIuRgWZ92UspUsyMuj6tiQO3NVWBn2AVSp1&#10;hXUIN4X8iKKxNJhzaMiwpM+Mktv+1yhYT8rVeWP/6rT4vqxP29P06zD1SnU7zWoGwlPj3+KXe6PD&#10;/NEQns+EC+TiHwAA//8DAFBLAQItABQABgAIAAAAIQDb4fbL7gAAAIUBAAATAAAAAAAAAAAAAAAA&#10;AAAAAABbQ29udGVudF9UeXBlc10ueG1sUEsBAi0AFAAGAAgAAAAhAFr0LFu/AAAAFQEAAAsAAAAA&#10;AAAAAAAAAAAAHwEAAF9yZWxzLy5yZWxzUEsBAi0AFAAGAAgAAAAhAKOzxVTBAAAA3AAAAA8AAAAA&#10;AAAAAAAAAAAABwIAAGRycy9kb3ducmV2LnhtbFBLBQYAAAAAAwADALcAAAD1AgAAAAA=&#10;" filled="f" stroked="f">
                  <v:textbox inset="0,0,0,0">
                    <w:txbxContent>
                      <w:p w14:paraId="7103A4B9" w14:textId="4FC07370" w:rsidR="00CE6D5E" w:rsidRDefault="00466235">
                        <w:pPr>
                          <w:spacing w:after="160" w:line="259" w:lineRule="auto"/>
                          <w:ind w:left="0" w:right="0" w:firstLine="0"/>
                          <w:jc w:val="left"/>
                        </w:pPr>
                        <w:proofErr w:type="gramStart"/>
                        <w:r>
                          <w:rPr>
                            <w:rFonts w:ascii="Calibri" w:eastAsia="Calibri" w:hAnsi="Calibri" w:cs="Calibri"/>
                            <w:color w:val="FFFFFF"/>
                            <w:sz w:val="18"/>
                          </w:rPr>
                          <w:t>or,</w:t>
                        </w:r>
                        <w:proofErr w:type="gramEnd"/>
                        <w:r>
                          <w:rPr>
                            <w:rFonts w:ascii="Calibri" w:eastAsia="Calibri" w:hAnsi="Calibri" w:cs="Calibri"/>
                            <w:color w:val="FFFFFF"/>
                            <w:sz w:val="18"/>
                          </w:rPr>
                          <w:t xml:space="preserve"> mentors</w:t>
                        </w:r>
                      </w:p>
                    </w:txbxContent>
                  </v:textbox>
                </v:rect>
                <v:shape id="Shape 156" o:spid="_x0000_s1048" style="position:absolute;left:16577;top:22919;width:2843;height:1785;visibility:visible;mso-wrap-style:square;v-text-anchor:top" coordsize="284353,178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pCo6vgAAANwAAAAPAAAAZHJzL2Rvd25yZXYueG1sRE/LqsIw&#10;EN1f8B/CCO6uiYoi1SgiKOJOLbgdmrEtNpPSRK1+vREEd3M4z5kvW1uJOzW+dKxh0FcgiDNnSs41&#10;pKfN/xSED8gGK8ek4UkelovO3xwT4x58oPsx5CKGsE9QQxFCnUjps4Is+r6riSN3cY3FEGGTS9Pg&#10;I4bbSg6VmkiLJceGAmtaF5Rdjzerwe138vxqVTbcOhodrEqvo5Bq3eu2qxmIQG34ib/unYnzxxP4&#10;PBMvkIs3AAAA//8DAFBLAQItABQABgAIAAAAIQDb4fbL7gAAAIUBAAATAAAAAAAAAAAAAAAAAAAA&#10;AABbQ29udGVudF9UeXBlc10ueG1sUEsBAi0AFAAGAAgAAAAhAFr0LFu/AAAAFQEAAAsAAAAAAAAA&#10;AAAAAAAAHwEAAF9yZWxzLy5yZWxzUEsBAi0AFAAGAAgAAAAhAFSkKjq+AAAA3AAAAA8AAAAAAAAA&#10;AAAAAAAABwIAAGRycy9kb3ducmV2LnhtbFBLBQYAAAAAAwADALcAAADyAgAAAAA=&#10;" path="m56896,l227457,r,89281l284353,89281,142113,178435,,89281r56896,l56896,xe" fillcolor="#a0bde0" stroked="f" strokeweight="0">
                  <v:stroke miterlimit="83231f" joinstyle="miter"/>
                  <v:path arrowok="t" textboxrect="0,0,284353,178435"/>
                </v:shape>
                <v:shape id="Shape 157" o:spid="_x0000_s1049" style="position:absolute;left:12772;top:25544;width:10453;height:10454;visibility:visible;mso-wrap-style:square;v-text-anchor:top" coordsize="1045337,10453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aZcmxAAAANwAAAAPAAAAZHJzL2Rvd25yZXYueG1sRE9La8JA&#10;EL4L/odlhF5ENy3USHQVkRZKD8X6KPQ2ZsdsMDsbspuY/vtuQehtPr7nLNe9rURHjS8dK3icJiCI&#10;c6dLLhQcD6+TOQgfkDVWjknBD3lYr4aDJWba3fiTun0oRAxhn6ECE0KdSelzQxb91NXEkbu4xmKI&#10;sCmkbvAWw20ln5JkJi2WHBsM1rQ1lF/3rVXwzuePE359j6tdi2n7cnTdzjilHkb9ZgEiUB/+xXf3&#10;m47zn1P4eyZeIFe/AAAA//8DAFBLAQItABQABgAIAAAAIQDb4fbL7gAAAIUBAAATAAAAAAAAAAAA&#10;AAAAAAAAAABbQ29udGVudF9UeXBlc10ueG1sUEsBAi0AFAAGAAgAAAAhAFr0LFu/AAAAFQEAAAsA&#10;AAAAAAAAAAAAAAAAHwEAAF9yZWxzLy5yZWxzUEsBAi0AFAAGAAgAAAAhABtplybEAAAA3AAAAA8A&#10;AAAAAAAAAAAAAAAABwIAAGRycy9kb3ducmV2LnhtbFBLBQYAAAAAAwADALcAAAD4AgAAAAA=&#10;" path="m522605,v288671,,522732,233934,522732,522605c1045337,811276,811276,1045337,522605,1045337,234061,1045337,,811276,,522605,,233934,234061,,522605,xe" fillcolor="#5b9bd5" stroked="f" strokeweight="0">
                  <v:fill opacity="41377f"/>
                  <v:stroke miterlimit="83231f" joinstyle="miter"/>
                  <v:path arrowok="t" textboxrect="0,0,1045337,1045337"/>
                </v:shape>
                <v:shape id="Shape 158" o:spid="_x0000_s1050" style="position:absolute;left:12772;top:25544;width:10453;height:10454;visibility:visible;mso-wrap-style:square;v-text-anchor:top" coordsize="1045337,10453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IE7RxQAAANwAAAAPAAAAZHJzL2Rvd25yZXYueG1sRI9BS8NA&#10;EIXvBf/DMoK3ZtNii6TdFhUEkV5MxfOYnSap2dm4u6axv945FHqbx7zvzZv1dnSdGijE1rOBWZaD&#10;Iq68bbk28LF/mT6AignZYueZDPxRhO3mZrLGwvoTv9NQplpJCMcCDTQp9YXWsWrIYcx8Tyy7gw8O&#10;k8hQaxvwJOGu0/M8X2qHLcuFBnt6bqj6Ln+d1Fjy7P7Y/3yVPDwtQj4/v+0+j8bc3Y6PK1CJxnQ1&#10;X+hXK9xC2sozMoHe/AMAAP//AwBQSwECLQAUAAYACAAAACEA2+H2y+4AAACFAQAAEwAAAAAAAAAA&#10;AAAAAAAAAAAAW0NvbnRlbnRfVHlwZXNdLnhtbFBLAQItABQABgAIAAAAIQBa9CxbvwAAABUBAAAL&#10;AAAAAAAAAAAAAAAAAB8BAABfcmVscy8ucmVsc1BLAQItABQABgAIAAAAIQCBIE7RxQAAANwAAAAP&#10;AAAAAAAAAAAAAAAAAAcCAABkcnMvZG93bnJldi54bWxQSwUGAAAAAAMAAwC3AAAA+QIAAAAA&#10;" path="m,522605c,233934,234061,,522605,v288671,,522732,233934,522732,522605c1045337,811276,811276,1045337,522605,1045337,234061,1045337,,811276,,522605xe" filled="f" strokecolor="white" strokeweight="1pt">
                  <v:stroke miterlimit="83231f" joinstyle="miter"/>
                  <v:path arrowok="t" textboxrect="0,0,1045337,1045337"/>
                </v:shape>
                <v:rect id="Rectangle 159" o:spid="_x0000_s1051" style="position:absolute;left:15081;top:27506;width:7775;height:17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smrKwgAAANwAAAAPAAAAZHJzL2Rvd25yZXYueG1sRE9Ni8Iw&#10;EL0L/ocwgjdNXVBs1yjiKnp0VdC9Dc1sW7aZlCba6q83C4K3ebzPmS1aU4ob1a6wrGA0jEAQp1YX&#10;nCk4HTeDKQjnkTWWlknBnRws5t3ODBNtG/6m28FnIoSwS1BB7n2VSOnSnAy6oa2IA/dra4M+wDqT&#10;usYmhJtSfkTRRBosODTkWNEqp/TvcDUKttNqednZR5OV65/teX+Ov46xV6rfa5efIDy1/i1+uXc6&#10;zB/H8P9MuEDOnwAAAP//AwBQSwECLQAUAAYACAAAACEA2+H2y+4AAACFAQAAEwAAAAAAAAAAAAAA&#10;AAAAAAAAW0NvbnRlbnRfVHlwZXNdLnhtbFBLAQItABQABgAIAAAAIQBa9CxbvwAAABUBAAALAAAA&#10;AAAAAAAAAAAAAB8BAABfcmVscy8ucmVsc1BLAQItABQABgAIAAAAIQBNsmrKwgAAANwAAAAPAAAA&#10;AAAAAAAAAAAAAAcCAABkcnMvZG93bnJldi54bWxQSwUGAAAAAAMAAwC3AAAA9gIAAAAA&#10;" filled="f" stroked="f">
                  <v:textbox inset="0,0,0,0">
                    <w:txbxContent>
                      <w:p w14:paraId="48093809" w14:textId="77777777" w:rsidR="00CE6D5E" w:rsidRDefault="00000000">
                        <w:pPr>
                          <w:spacing w:after="160" w:line="259" w:lineRule="auto"/>
                          <w:ind w:left="0" w:right="0" w:firstLine="0"/>
                          <w:jc w:val="left"/>
                        </w:pPr>
                        <w:r>
                          <w:rPr>
                            <w:rFonts w:ascii="Calibri" w:eastAsia="Calibri" w:hAnsi="Calibri" w:cs="Calibri"/>
                            <w:color w:val="FFFFFF"/>
                            <w:sz w:val="20"/>
                          </w:rPr>
                          <w:t>community</w:t>
                        </w:r>
                      </w:p>
                    </w:txbxContent>
                  </v:textbox>
                </v:rect>
                <v:rect id="Rectangle 160" o:spid="_x0000_s1052" style="position:absolute;left:15748;top:29505;width:504;height:10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5AnqxQAAANwAAAAPAAAAZHJzL2Rvd25yZXYueG1sRI9Bb8Iw&#10;DIXvk/gPkZG4jZQdEBQCQrAJjhsgATerMW1F41RNRst+/XxA4mbrPb/3eb7sXKXu1ITSs4HRMAFF&#10;nHlbcm7gePh6n4AKEdli5ZkMPCjActF7m2Nqfcs/dN/HXEkIhxQNFDHWqdYhK8hhGPqaWLSrbxxG&#10;WZtc2wZbCXeV/kiSsXZYsjQUWNO6oOy2/3UGtpN6dd75vzavPi/b0/dpujlMozGDfreagYrUxZf5&#10;eb2zgj8WfHlGJtCLfwAAAP//AwBQSwECLQAUAAYACAAAACEA2+H2y+4AAACFAQAAEwAAAAAAAAAA&#10;AAAAAAAAAAAAW0NvbnRlbnRfVHlwZXNdLnhtbFBLAQItABQABgAIAAAAIQBa9CxbvwAAABUBAAAL&#10;AAAAAAAAAAAAAAAAAB8BAABfcmVscy8ucmVsc1BLAQItABQABgAIAAAAIQAS5AnqxQAAANwAAAAP&#10;AAAAAAAAAAAAAAAAAAcCAABkcnMvZG93bnJldi54bWxQSwUGAAAAAAMAAwC3AAAA+QIAAAAA&#10;" filled="f" stroked="f">
                  <v:textbox inset="0,0,0,0">
                    <w:txbxContent>
                      <w:p w14:paraId="3052237E" w14:textId="77777777" w:rsidR="00CE6D5E" w:rsidRDefault="00000000">
                        <w:pPr>
                          <w:spacing w:after="160" w:line="259" w:lineRule="auto"/>
                          <w:ind w:left="0" w:right="0" w:firstLine="0"/>
                          <w:jc w:val="left"/>
                        </w:pPr>
                        <w:r>
                          <w:rPr>
                            <w:rFonts w:ascii="Calibri" w:eastAsia="Calibri" w:hAnsi="Calibri" w:cs="Calibri"/>
                            <w:color w:val="FFFFFF"/>
                            <w:sz w:val="12"/>
                          </w:rPr>
                          <w:t>•</w:t>
                        </w:r>
                      </w:p>
                    </w:txbxContent>
                  </v:textbox>
                </v:rect>
                <v:rect id="Rectangle 161" o:spid="_x0000_s1053" style="position:absolute;left:16319;top:29505;width:5460;height:10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qKxxxAAAANwAAAAPAAAAZHJzL2Rvd25yZXYueG1sRE9Na8JA&#10;EL0X/A/LCL3VjT2EmLqGoC3m2GrB9jZkxySYnQ3ZbZL213cFwds83uess8m0YqDeNZYVLBcRCOLS&#10;6oYrBZ/Ht6cEhPPIGlvLpOCXHGSb2cMaU21H/qDh4CsRQtilqKD2vkuldGVNBt3CdsSBO9veoA+w&#10;r6TucQzhppXPURRLgw2Hhho72tZUXg4/RsE+6fKvwv6NVfv6vT+9n1a748or9Tif8hcQniZ/F9/c&#10;hQ7z4yVcnwkXyM0/AAAA//8DAFBLAQItABQABgAIAAAAIQDb4fbL7gAAAIUBAAATAAAAAAAAAAAA&#10;AAAAAAAAAABbQ29udGVudF9UeXBlc10ueG1sUEsBAi0AFAAGAAgAAAAhAFr0LFu/AAAAFQEAAAsA&#10;AAAAAAAAAAAAAAAAHwEAAF9yZWxzLy5yZWxzUEsBAi0AFAAGAAgAAAAhAH2orHHEAAAA3AAAAA8A&#10;AAAAAAAAAAAAAAAABwIAAGRycy9kb3ducmV2LnhtbFBLBQYAAAAAAwADALcAAAD4AgAAAAA=&#10;" filled="f" stroked="f">
                  <v:textbox inset="0,0,0,0">
                    <w:txbxContent>
                      <w:p w14:paraId="5A074222" w14:textId="77777777" w:rsidR="00CE6D5E" w:rsidRDefault="00000000">
                        <w:pPr>
                          <w:spacing w:after="160" w:line="259" w:lineRule="auto"/>
                          <w:ind w:left="0" w:right="0" w:firstLine="0"/>
                          <w:jc w:val="left"/>
                        </w:pPr>
                        <w:r>
                          <w:rPr>
                            <w:rFonts w:ascii="Calibri" w:eastAsia="Calibri" w:hAnsi="Calibri" w:cs="Calibri"/>
                            <w:color w:val="FFFFFF"/>
                            <w:sz w:val="12"/>
                          </w:rPr>
                          <w:t xml:space="preserve">local groups, </w:t>
                        </w:r>
                      </w:p>
                    </w:txbxContent>
                  </v:textbox>
                </v:rect>
                <v:rect id="Rectangle 162" o:spid="_x0000_s1054" style="position:absolute;left:15049;top:30427;width:8589;height:10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ejIGxAAAANwAAAAPAAAAZHJzL2Rvd25yZXYueG1sRE9Na8JA&#10;EL0X/A/LCL3VTXMIMXUVaSvJsVVBexuyYxLMzobsmqT99d1Cwds83uesNpNpxUC9aywreF5EIIhL&#10;qxuuFBwPu6cUhPPIGlvLpOCbHGzWs4cVZtqO/EnD3lcihLDLUEHtfZdJ6cqaDLqF7YgDd7G9QR9g&#10;X0nd4xjCTSvjKEqkwYZDQ40dvdZUXvc3oyBPu+25sD9j1b5/5aeP0/LtsPRKPc6n7QsIT5O/i//d&#10;hQ7zkxj+ngkXyPUvAAAA//8DAFBLAQItABQABgAIAAAAIQDb4fbL7gAAAIUBAAATAAAAAAAAAAAA&#10;AAAAAAAAAABbQ29udGVudF9UeXBlc10ueG1sUEsBAi0AFAAGAAgAAAAhAFr0LFu/AAAAFQEAAAsA&#10;AAAAAAAAAAAAAAAAHwEAAF9yZWxzLy5yZWxzUEsBAi0AFAAGAAgAAAAhAI16MgbEAAAA3AAAAA8A&#10;AAAAAAAAAAAAAAAABwIAAGRycy9kb3ducmV2LnhtbFBLBQYAAAAAAwADALcAAAD4AgAAAAA=&#10;" filled="f" stroked="f">
                  <v:textbox inset="0,0,0,0">
                    <w:txbxContent>
                      <w:p w14:paraId="6478FF64" w14:textId="77777777" w:rsidR="00CE6D5E" w:rsidRDefault="00000000">
                        <w:pPr>
                          <w:spacing w:after="160" w:line="259" w:lineRule="auto"/>
                          <w:ind w:left="0" w:right="0" w:firstLine="0"/>
                          <w:jc w:val="left"/>
                        </w:pPr>
                        <w:proofErr w:type="gramStart"/>
                        <w:r>
                          <w:rPr>
                            <w:rFonts w:ascii="Calibri" w:eastAsia="Calibri" w:hAnsi="Calibri" w:cs="Calibri"/>
                            <w:color w:val="FFFFFF"/>
                            <w:sz w:val="12"/>
                          </w:rPr>
                          <w:t>volunteers,communi</w:t>
                        </w:r>
                        <w:proofErr w:type="gramEnd"/>
                      </w:p>
                    </w:txbxContent>
                  </v:textbox>
                </v:rect>
                <v:rect id="Rectangle 163" o:spid="_x0000_s1055" style="position:absolute;left:15938;top:31347;width:6225;height:10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NpedwgAAANwAAAAPAAAAZHJzL2Rvd25yZXYueG1sRE9Ni8Iw&#10;EL0v7H8Is+BtTVdBtBpF1EWPagX1NjRjW7aZlCZrq7/eCIK3ebzPmcxaU4or1a6wrOCnG4EgTq0u&#10;OFNwSH6/hyCcR9ZYWiYFN3Iwm35+TDDWtuEdXfc+EyGEXYwKcu+rWEqX5mTQdW1FHLiLrQ36AOtM&#10;6hqbEG5K2YuigTRYcGjIsaJFTunf/t8oWA+r+Wlj701Wrs7r4/Y4WiYjr1Tnq52PQXhq/Vv8cm90&#10;mD/ow/OZcIGcPgAAAP//AwBQSwECLQAUAAYACAAAACEA2+H2y+4AAACFAQAAEwAAAAAAAAAAAAAA&#10;AAAAAAAAW0NvbnRlbnRfVHlwZXNdLnhtbFBLAQItABQABgAIAAAAIQBa9CxbvwAAABUBAAALAAAA&#10;AAAAAAAAAAAAAB8BAABfcmVscy8ucmVsc1BLAQItABQABgAIAAAAIQDiNpedwgAAANwAAAAPAAAA&#10;AAAAAAAAAAAAAAcCAABkcnMvZG93bnJldi54bWxQSwUGAAAAAAMAAwC3AAAA9gIAAAAA&#10;" filled="f" stroked="f">
                  <v:textbox inset="0,0,0,0">
                    <w:txbxContent>
                      <w:p w14:paraId="139DDA17" w14:textId="77777777" w:rsidR="00CE6D5E" w:rsidRDefault="00000000">
                        <w:pPr>
                          <w:spacing w:after="160" w:line="259" w:lineRule="auto"/>
                          <w:ind w:left="0" w:right="0" w:firstLine="0"/>
                          <w:jc w:val="left"/>
                        </w:pPr>
                        <w:r>
                          <w:rPr>
                            <w:rFonts w:ascii="Calibri" w:eastAsia="Calibri" w:hAnsi="Calibri" w:cs="Calibri"/>
                            <w:color w:val="FFFFFF"/>
                            <w:sz w:val="12"/>
                          </w:rPr>
                          <w:t>ty organization</w:t>
                        </w:r>
                      </w:p>
                    </w:txbxContent>
                  </v:textbox>
                </v:rect>
                <v:shape id="Shape 164" o:spid="_x0000_s1056" style="position:absolute;left:11294;top:16577;width:1783;height:2843;visibility:visible;mso-wrap-style:square;v-text-anchor:top" coordsize="178308,2843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mpTIxgAAANwAAAAPAAAAZHJzL2Rvd25yZXYueG1sRI/dagIx&#10;EIXvhb5DmELvNGttV9kapQpCERT8AW/HzXSzuJksm1RXn94IBe9mOGfOd2Y8bW0lztT40rGCfi8B&#10;QZw7XXKhYL9bdEcgfEDWWDkmBVfyMJ28dMaYaXfhDZ23oRAxhH2GCkwIdSalzw1Z9D1XE0ft1zUW&#10;Q1ybQuoGLzHcVvI9SVJpseRIMFjT3FB+2v7ZyF1vloPZKV0tDib51H13vA2qoVJvr+33F4hAbXia&#10;/69/dKyffsDjmTiBnNwBAAD//wMAUEsBAi0AFAAGAAgAAAAhANvh9svuAAAAhQEAABMAAAAAAAAA&#10;AAAAAAAAAAAAAFtDb250ZW50X1R5cGVzXS54bWxQSwECLQAUAAYACAAAACEAWvQsW78AAAAVAQAA&#10;CwAAAAAAAAAAAAAAAAAfAQAAX3JlbHMvLnJlbHNQSwECLQAUAAYACAAAACEAEJqUyMYAAADcAAAA&#10;DwAAAAAAAAAAAAAAAAAHAgAAZHJzL2Rvd25yZXYueG1sUEsFBgAAAAADAAMAtwAAAPoCAAAAAA==&#10;" path="m89154,r,56896l178308,56896r,170561l89154,227457r,56896l,142113,89154,xe" fillcolor="#c4d5eb" stroked="f" strokeweight="0">
                  <v:stroke miterlimit="83231f" joinstyle="miter"/>
                  <v:path arrowok="t" textboxrect="0,0,178308,284353"/>
                </v:shape>
                <v:shape id="Shape 165" o:spid="_x0000_s1057" style="position:absolute;top:12772;width:10453;height:10453;visibility:visible;mso-wrap-style:square;v-text-anchor:top" coordsize="1045337,10453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fi+dwwAAANwAAAAPAAAAZHJzL2Rvd25yZXYueG1sRE9LSwMx&#10;EL4L/ocwgjebrdJF1qZFrII99nHpbXYz3SxNJnET29Vf3xQKvc3H95zpfHBWHKmPnWcF41EBgrjx&#10;uuNWwXbz9fQKIiZkjdYzKfijCPPZ/d0UK+1PvKLjOrUih3CsUIFJKVRSxsaQwzjygThze987TBn2&#10;rdQ9nnK4s/K5KErpsOPcYDDQh6HmsP51CurPsdnZl8WmNMvWLn5CHf53tVKPD8P7G4hEQ7qJr+5v&#10;neeXE7g8ky+QszMAAAD//wMAUEsBAi0AFAAGAAgAAAAhANvh9svuAAAAhQEAABMAAAAAAAAAAAAA&#10;AAAAAAAAAFtDb250ZW50X1R5cGVzXS54bWxQSwECLQAUAAYACAAAACEAWvQsW78AAAAVAQAACwAA&#10;AAAAAAAAAAAAAAAfAQAAX3JlbHMvLnJlbHNQSwECLQAUAAYACAAAACEA734vncMAAADcAAAADwAA&#10;AAAAAAAAAAAAAAAHAgAAZHJzL2Rvd25yZXYueG1sUEsFBgAAAAADAAMAtwAAAPcCAAAAAA==&#10;" path="m522732,v288544,,522605,234061,522605,522605c1045337,811276,811276,1045337,522732,1045337,234061,1045337,,811276,,522605,,234061,234061,,522732,xe" fillcolor="#5b9bd5" stroked="f" strokeweight="0">
                  <v:fill opacity="32896f"/>
                  <v:stroke miterlimit="83231f" joinstyle="miter"/>
                  <v:path arrowok="t" textboxrect="0,0,1045337,1045337"/>
                </v:shape>
                <v:shape id="Shape 166" o:spid="_x0000_s1058" style="position:absolute;top:12772;width:10453;height:10453;visibility:visible;mso-wrap-style:square;v-text-anchor:top" coordsize="1045337,10453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n7WFxAAAANwAAAAPAAAAZHJzL2Rvd25yZXYueG1sRI9Ba8JA&#10;EIXvBf/DMkJvzUaxQVJXUaEgpRejeJ5mp0lsdjbubmPaX+8Khd5meO9782axGkwrenK+saxgkqQg&#10;iEurG64UHA+vT3MQPiBrbC2Tgh/ysFqOHhaYa3vlPfVFqEQMYZ+jgjqELpfSlzUZ9IntiKP2aZ3B&#10;EFdXSe3wGsNNK6dpmkmDDccLNXa0ran8Kr5NrJHxZHbuLh8F95tnl05/395PZ6Uex8P6BUSgIfyb&#10;/+idvnMZ3J+JE8jlDQAA//8DAFBLAQItABQABgAIAAAAIQDb4fbL7gAAAIUBAAATAAAAAAAAAAAA&#10;AAAAAAAAAABbQ29udGVudF9UeXBlc10ueG1sUEsBAi0AFAAGAAgAAAAhAFr0LFu/AAAAFQEAAAsA&#10;AAAAAAAAAAAAAAAAHwEAAF9yZWxzLy5yZWxzUEsBAi0AFAAGAAgAAAAhAFGftYXEAAAA3AAAAA8A&#10;AAAAAAAAAAAAAAAABwIAAGRycy9kb3ducmV2LnhtbFBLBQYAAAAAAwADALcAAAD4AgAAAAA=&#10;" path="m,522605c,234061,234061,,522732,v288544,,522605,234061,522605,522605c1045337,811276,811276,1045337,522732,1045337,234061,1045337,,811276,,522605xe" filled="f" strokecolor="white" strokeweight="1pt">
                  <v:stroke miterlimit="83231f" joinstyle="miter"/>
                  <v:path arrowok="t" textboxrect="0,0,1045337,1045337"/>
                </v:shape>
                <v:rect id="Rectangle 167" o:spid="_x0000_s1059" style="position:absolute;left:3221;top:15358;width:5380;height:17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DZGewwAAANwAAAAPAAAAZHJzL2Rvd25yZXYueG1sRE9Na8JA&#10;EL0X/A/LCL01G3uImrqKaEWPrQppb0N2mgSzsyG7Jqm/vlsQvM3jfc5iNZhadNS6yrKCSRSDIM6t&#10;rrhQcD7tXmYgnEfWWFsmBb/kYLUcPS0w1bbnT+qOvhAhhF2KCkrvm1RKl5dk0EW2IQ7cj20N+gDb&#10;QuoW+xBuavkax4k0WHFoKLGhTUn55Xg1CvazZv11sLe+qN+/99lHNt+e5l6p5/GwfgPhafAP8d19&#10;0GF+MoX/Z8IFcvkHAAD//wMAUEsBAi0AFAAGAAgAAAAhANvh9svuAAAAhQEAABMAAAAAAAAAAAAA&#10;AAAAAAAAAFtDb250ZW50X1R5cGVzXS54bWxQSwECLQAUAAYACAAAACEAWvQsW78AAAAVAQAACwAA&#10;AAAAAAAAAAAAAAAfAQAAX3JlbHMvLnJlbHNQSwECLQAUAAYACAAAACEAnQ2RnsMAAADcAAAADwAA&#10;AAAAAAAAAAAAAAAHAgAAZHJzL2Rvd25yZXYueG1sUEsFBgAAAAADAAMAtwAAAPcCAAAAAA==&#10;" filled="f" stroked="f">
                  <v:textbox inset="0,0,0,0">
                    <w:txbxContent>
                      <w:p w14:paraId="6E3EE2F8" w14:textId="77777777" w:rsidR="00CE6D5E" w:rsidRDefault="00000000">
                        <w:pPr>
                          <w:spacing w:after="160" w:line="259" w:lineRule="auto"/>
                          <w:ind w:left="0" w:right="0" w:firstLine="0"/>
                          <w:jc w:val="left"/>
                        </w:pPr>
                        <w:r>
                          <w:rPr>
                            <w:rFonts w:ascii="Calibri" w:eastAsia="Calibri" w:hAnsi="Calibri" w:cs="Calibri"/>
                            <w:color w:val="FFFFFF"/>
                            <w:sz w:val="20"/>
                          </w:rPr>
                          <w:t>support</w:t>
                        </w:r>
                      </w:p>
                    </w:txbxContent>
                  </v:textbox>
                </v:rect>
                <v:rect id="Rectangle 168" o:spid="_x0000_s1060" style="position:absolute;left:3698;top:17391;width:673;height:13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kgXsxQAAANwAAAAPAAAAZHJzL2Rvd25yZXYueG1sRI9Bb8Iw&#10;DIXvk/gPkZG4jZQdEBQCQrAJjhsgATerMW1F41RNRst+/XxA4mbrPb/3eb7sXKXu1ITSs4HRMAFF&#10;nHlbcm7gePh6n4AKEdli5ZkMPCjActF7m2Nqfcs/dN/HXEkIhxQNFDHWqdYhK8hhGPqaWLSrbxxG&#10;WZtc2wZbCXeV/kiSsXZYsjQUWNO6oOy2/3UGtpN6dd75vzavPi/b0/dpujlMozGDfreagYrUxZf5&#10;eb2zgj8WWnlGJtCLfwAAAP//AwBQSwECLQAUAAYACAAAACEA2+H2y+4AAACFAQAAEwAAAAAAAAAA&#10;AAAAAAAAAAAAW0NvbnRlbnRfVHlwZXNdLnhtbFBLAQItABQABgAIAAAAIQBa9CxbvwAAABUBAAAL&#10;AAAAAAAAAAAAAAAAAB8BAABfcmVscy8ucmVsc1BLAQItABQABgAIAAAAIQDskgXsxQAAANwAAAAP&#10;AAAAAAAAAAAAAAAAAAcCAABkcnMvZG93bnJldi54bWxQSwUGAAAAAAMAAwC3AAAA+QIAAAAA&#10;" filled="f" stroked="f">
                  <v:textbox inset="0,0,0,0">
                    <w:txbxContent>
                      <w:p w14:paraId="05C76BD1" w14:textId="77777777" w:rsidR="00CE6D5E" w:rsidRDefault="00000000">
                        <w:pPr>
                          <w:spacing w:after="160" w:line="259" w:lineRule="auto"/>
                          <w:ind w:left="0" w:right="0" w:firstLine="0"/>
                          <w:jc w:val="left"/>
                        </w:pPr>
                        <w:r>
                          <w:rPr>
                            <w:rFonts w:ascii="Calibri" w:eastAsia="Calibri" w:hAnsi="Calibri" w:cs="Calibri"/>
                            <w:color w:val="FFFFFF"/>
                            <w:sz w:val="16"/>
                          </w:rPr>
                          <w:t>•</w:t>
                        </w:r>
                      </w:p>
                    </w:txbxContent>
                  </v:textbox>
                </v:rect>
                <v:rect id="Rectangle 169" o:spid="_x0000_s1061" style="position:absolute;left:4269;top:17391;width:3638;height:13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3qB3wwAAANwAAAAPAAAAZHJzL2Rvd25yZXYueG1sRE9Na8JA&#10;EL0X/A/LCN6ajT1IErOKaMUcWy1ob0N2mgSzsyG7mthf3y0UepvH+5x8PZpW3Kl3jWUF8ygGQVxa&#10;3XCl4OO0f05AOI+ssbVMCh7kYL2aPOWYaTvwO92PvhIhhF2GCmrvu0xKV9Zk0EW2Iw7cl+0N+gD7&#10;SuoehxBuWvkSxwtpsOHQUGNH25rK6/FmFBySbnMp7PdQta+fh/PbOd2dUq/UbDpuliA8jf5f/Ocu&#10;dJi/SOH3mXCBXP0AAAD//wMAUEsBAi0AFAAGAAgAAAAhANvh9svuAAAAhQEAABMAAAAAAAAAAAAA&#10;AAAAAAAAAFtDb250ZW50X1R5cGVzXS54bWxQSwECLQAUAAYACAAAACEAWvQsW78AAAAVAQAACwAA&#10;AAAAAAAAAAAAAAAfAQAAX3JlbHMvLnJlbHNQSwECLQAUAAYACAAAACEAg96gd8MAAADcAAAADwAA&#10;AAAAAAAAAAAAAAAHAgAAZHJzL2Rvd25yZXYueG1sUEsFBgAAAAADAAMAtwAAAPcCAAAAAA==&#10;" filled="f" stroked="f">
                  <v:textbox inset="0,0,0,0">
                    <w:txbxContent>
                      <w:p w14:paraId="19872AD2" w14:textId="77777777" w:rsidR="00CE6D5E" w:rsidRDefault="00000000">
                        <w:pPr>
                          <w:spacing w:after="160" w:line="259" w:lineRule="auto"/>
                          <w:ind w:left="0" w:right="0" w:firstLine="0"/>
                          <w:jc w:val="left"/>
                        </w:pPr>
                        <w:r>
                          <w:rPr>
                            <w:rFonts w:ascii="Calibri" w:eastAsia="Calibri" w:hAnsi="Calibri" w:cs="Calibri"/>
                            <w:color w:val="FFFFFF"/>
                            <w:sz w:val="16"/>
                          </w:rPr>
                          <w:t xml:space="preserve">family </w:t>
                        </w:r>
                      </w:p>
                    </w:txbxContent>
                  </v:textbox>
                </v:rect>
                <v:rect id="Rectangle 170" o:spid="_x0000_s1062" style="position:absolute;left:2332;top:18629;width:8738;height:13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PZ83xgAAANwAAAAPAAAAZHJzL2Rvd25yZXYueG1sRI9Bb8Iw&#10;DIXvk/gPkZF2GykcNihNEYJNcBwwiXGzGq+t1jhVk9Fuv34+IHGz9Z7f+5ytBteoK3Wh9mxgOklA&#10;ERfe1lwa+Di9Pc1BhYhssfFMBn4pwCofPWSYWt/zga7HWCoJ4ZCigSrGNtU6FBU5DBPfEov25TuH&#10;Udau1LbDXsJdo2dJ8qwd1iwNFba0qaj4Pv44A7t5u/7c+7++bF4vu/P7ebE9LaIxj+NhvQQVaYh3&#10;8+16bwX/RfDlGZlA5/8AAAD//wMAUEsBAi0AFAAGAAgAAAAhANvh9svuAAAAhQEAABMAAAAAAAAA&#10;AAAAAAAAAAAAAFtDb250ZW50X1R5cGVzXS54bWxQSwECLQAUAAYACAAAACEAWvQsW78AAAAVAQAA&#10;CwAAAAAAAAAAAAAAAAAfAQAAX3JlbHMvLnJlbHNQSwECLQAUAAYACAAAACEAlz2fN8YAAADcAAAA&#10;DwAAAAAAAAAAAAAAAAAHAgAAZHJzL2Rvd25yZXYueG1sUEsFBgAAAAADAAMAtwAAAPoCAAAAAA==&#10;" filled="f" stroked="f">
                  <v:textbox inset="0,0,0,0">
                    <w:txbxContent>
                      <w:p w14:paraId="33ED878C" w14:textId="5FF1DA19" w:rsidR="00CE6D5E" w:rsidRDefault="00466235">
                        <w:pPr>
                          <w:spacing w:after="160" w:line="259" w:lineRule="auto"/>
                          <w:ind w:left="0" w:right="0" w:firstLine="0"/>
                          <w:jc w:val="left"/>
                        </w:pPr>
                        <w:r>
                          <w:rPr>
                            <w:rFonts w:ascii="Calibri" w:eastAsia="Calibri" w:hAnsi="Calibri" w:cs="Calibri"/>
                            <w:color w:val="FFFFFF"/>
                            <w:sz w:val="16"/>
                          </w:rPr>
                          <w:t>members, close</w:t>
                        </w:r>
                        <w:r w:rsidR="00000000">
                          <w:rPr>
                            <w:rFonts w:ascii="Calibri" w:eastAsia="Calibri" w:hAnsi="Calibri" w:cs="Calibri"/>
                            <w:color w:val="FFFFFF"/>
                            <w:sz w:val="16"/>
                          </w:rPr>
                          <w:t xml:space="preserve"> </w:t>
                        </w:r>
                      </w:p>
                    </w:txbxContent>
                  </v:textbox>
                </v:rect>
                <v:rect id="Rectangle 171" o:spid="_x0000_s1063" style="position:absolute;left:4079;top:19864;width:3821;height:13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cTqswgAAANwAAAAPAAAAZHJzL2Rvd25yZXYueG1sRE9Ni8Iw&#10;EL0v7H8Is+BtTfXgajWKrIoe1QrqbWjGtmwzKU20dX+9EQRv83ifM5m1phQ3ql1hWUGvG4EgTq0u&#10;OFNwSFbfQxDOI2ssLZOCOzmYTT8/Jhhr2/CObnufiRDCLkYFufdVLKVLczLourYiDtzF1gZ9gHUm&#10;dY1NCDel7EfRQBosODTkWNFvTunf/moUrIfV/LSx/01WLs/r4/Y4WiQjr1Tnq52PQXhq/Vv8cm90&#10;mP/Tg+cz4QI5fQAAAP//AwBQSwECLQAUAAYACAAAACEA2+H2y+4AAACFAQAAEwAAAAAAAAAAAAAA&#10;AAAAAAAAW0NvbnRlbnRfVHlwZXNdLnhtbFBLAQItABQABgAIAAAAIQBa9CxbvwAAABUBAAALAAAA&#10;AAAAAAAAAAAAAB8BAABfcmVscy8ucmVsc1BLAQItABQABgAIAAAAIQD4cTqswgAAANwAAAAPAAAA&#10;AAAAAAAAAAAAAAcCAABkcnMvZG93bnJldi54bWxQSwUGAAAAAAMAAwC3AAAA9gIAAAAA&#10;" filled="f" stroked="f">
                  <v:textbox inset="0,0,0,0">
                    <w:txbxContent>
                      <w:p w14:paraId="57642414" w14:textId="77777777" w:rsidR="00CE6D5E" w:rsidRDefault="00000000">
                        <w:pPr>
                          <w:spacing w:after="160" w:line="259" w:lineRule="auto"/>
                          <w:ind w:left="0" w:right="0" w:firstLine="0"/>
                          <w:jc w:val="left"/>
                        </w:pPr>
                        <w:r>
                          <w:rPr>
                            <w:rFonts w:ascii="Calibri" w:eastAsia="Calibri" w:hAnsi="Calibri" w:cs="Calibri"/>
                            <w:color w:val="FFFFFF"/>
                            <w:sz w:val="16"/>
                          </w:rPr>
                          <w:t>friends</w:t>
                        </w:r>
                      </w:p>
                    </w:txbxContent>
                  </v:textbox>
                </v:rect>
                <w10:anchorlock/>
              </v:group>
            </w:pict>
          </mc:Fallback>
        </mc:AlternateContent>
      </w:r>
    </w:p>
    <w:p w14:paraId="010BD37B" w14:textId="1BEDDAF9" w:rsidR="00CE6D5E" w:rsidRDefault="00000000">
      <w:pPr>
        <w:ind w:left="-5" w:right="65"/>
      </w:pPr>
      <w:r>
        <w:t xml:space="preserve">However, one area that require improvement as linking social capital because I as have limited relationships with senior professionals and decision-makers in the field. Therefore, to strengthen this area I intend to build connection with experienced practitioners that take part in professional networking </w:t>
      </w:r>
      <w:r w:rsidR="00466235">
        <w:t>events and</w:t>
      </w:r>
      <w:r>
        <w:t xml:space="preserve"> participate in online professional networks </w:t>
      </w:r>
      <w:r w:rsidR="00466235">
        <w:t>to</w:t>
      </w:r>
      <w:r>
        <w:t xml:space="preserve"> strengthen this area. </w:t>
      </w:r>
    </w:p>
    <w:p w14:paraId="3DBCD047" w14:textId="77777777" w:rsidR="00CE6D5E" w:rsidRDefault="00000000">
      <w:pPr>
        <w:spacing w:after="387" w:line="259" w:lineRule="auto"/>
        <w:ind w:left="0" w:right="0" w:firstLine="0"/>
        <w:jc w:val="left"/>
      </w:pPr>
      <w:r>
        <w:t xml:space="preserve"> </w:t>
      </w:r>
    </w:p>
    <w:p w14:paraId="0F8F1AC8" w14:textId="77777777" w:rsidR="00CE6D5E" w:rsidRDefault="00000000">
      <w:pPr>
        <w:spacing w:after="379" w:line="265" w:lineRule="auto"/>
        <w:ind w:left="-5" w:right="0"/>
        <w:jc w:val="left"/>
      </w:pPr>
      <w:r>
        <w:rPr>
          <w:b/>
          <w:u w:val="single" w:color="000000"/>
        </w:rPr>
        <w:t>Task 3 – Blog:</w:t>
      </w:r>
      <w:r>
        <w:rPr>
          <w:b/>
        </w:rPr>
        <w:t xml:space="preserve"> </w:t>
      </w:r>
    </w:p>
    <w:p w14:paraId="000333DE" w14:textId="77777777" w:rsidR="00CE6D5E" w:rsidRDefault="00000000">
      <w:pPr>
        <w:spacing w:after="354" w:line="296" w:lineRule="auto"/>
        <w:ind w:left="-5" w:right="0"/>
        <w:jc w:val="left"/>
      </w:pPr>
      <w:r>
        <w:rPr>
          <w:b/>
          <w:u w:val="double" w:color="000000"/>
        </w:rPr>
        <w:t>Topic: Mental Health Services and Digital Inclusion in the United Kingdom</w:t>
      </w:r>
      <w:r>
        <w:rPr>
          <w:b/>
        </w:rPr>
        <w:t xml:space="preserve"> </w:t>
      </w:r>
    </w:p>
    <w:p w14:paraId="15E96A86" w14:textId="18688D83" w:rsidR="00CE6D5E" w:rsidRDefault="00000000">
      <w:pPr>
        <w:ind w:left="-5" w:right="65"/>
      </w:pPr>
      <w:r>
        <w:t xml:space="preserve">According to research, digital technology is gradually transforming the way social and health care services are delivered in the UK. Virtual consultations, digital mental health support systems, and NHS England-supported online appointment scheduling are just a few of the many services that are now accessible via online platforms. As the study </w:t>
      </w:r>
      <w:r w:rsidR="00466235">
        <w:lastRenderedPageBreak/>
        <w:t>indicates</w:t>
      </w:r>
      <w:r>
        <w:t xml:space="preserve"> </w:t>
      </w:r>
      <w:r w:rsidR="00466235">
        <w:t>that Many</w:t>
      </w:r>
      <w:r>
        <w:t xml:space="preserve"> people now have easier access to healthcare services thanks to these advancements, which have also increased efficiency. Nevertheless, worries about the problem of digital exclusion persist despite these benefits. </w:t>
      </w:r>
    </w:p>
    <w:p w14:paraId="36A843DD" w14:textId="33CB38C6" w:rsidR="00CE6D5E" w:rsidRDefault="00000000">
      <w:pPr>
        <w:ind w:left="-5" w:right="65"/>
      </w:pPr>
      <w:r>
        <w:t xml:space="preserve">In addition, it is stated that the capacity to use digital devices, dependable internet connectivity, and the knowledge and abilities needed to use online services efficiently are all considered aspects of digital inclusion. According to a study by the Good Things Foundation in 2023, a </w:t>
      </w:r>
      <w:r w:rsidR="00466235">
        <w:t>sizable</w:t>
      </w:r>
      <w:r>
        <w:t xml:space="preserve"> portion of the UK population still lacks the fundamental digital skills required to utili</w:t>
      </w:r>
      <w:r w:rsidR="00466235">
        <w:t>s</w:t>
      </w:r>
      <w:r>
        <w:t xml:space="preserve">e digital services. The study also found that People from low-income households, those with mental health issues, and older folks are among the populations particularly susceptible to digital isolation. </w:t>
      </w:r>
    </w:p>
    <w:p w14:paraId="70404AE3" w14:textId="53C943BD" w:rsidR="00CE6D5E" w:rsidRDefault="00000000">
      <w:pPr>
        <w:ind w:left="-5" w:right="65"/>
      </w:pPr>
      <w:r>
        <w:t xml:space="preserve">Moreover, from the study, I observed that digital isolation can pose significant obstacles for people who depend on mental health services because many </w:t>
      </w:r>
      <w:r w:rsidR="00466235">
        <w:t>patients</w:t>
      </w:r>
      <w:r>
        <w:t xml:space="preserve"> do not have access with such kind of technologies and </w:t>
      </w:r>
      <w:r w:rsidR="00466235">
        <w:t>unable from</w:t>
      </w:r>
      <w:r>
        <w:t xml:space="preserve"> these skills to use digital platforms. Consequently, to use online treatment services, make virtual appointments, or interact with support networks. in addition </w:t>
      </w:r>
      <w:r w:rsidR="00466235">
        <w:t>I</w:t>
      </w:r>
      <w:r>
        <w:t xml:space="preserve"> also observed that Inequalities in healthcare access are caused by this circumstance, and it affect all over the system as healthcare systems depend more and more on digital tools like video consultations and the NHS App. Professionals in this field may be required to help service users by guiding them through online systems, helping them access digital platforms, and ensuring that people who are unable to use digital services have alternatives. </w:t>
      </w:r>
    </w:p>
    <w:p w14:paraId="6D85E7A4" w14:textId="77777777" w:rsidR="00CE6D5E" w:rsidRDefault="00000000">
      <w:pPr>
        <w:spacing w:after="379" w:line="265" w:lineRule="auto"/>
        <w:ind w:left="-5" w:right="0"/>
        <w:jc w:val="left"/>
      </w:pPr>
      <w:r>
        <w:rPr>
          <w:b/>
          <w:u w:val="single" w:color="000000"/>
        </w:rPr>
        <w:t>Task 4 – Managing Change in Health and Social Care:</w:t>
      </w:r>
      <w:r>
        <w:rPr>
          <w:b/>
        </w:rPr>
        <w:t xml:space="preserve"> </w:t>
      </w:r>
    </w:p>
    <w:p w14:paraId="45145E1D" w14:textId="441D7E50" w:rsidR="00CE6D5E" w:rsidRDefault="00000000">
      <w:pPr>
        <w:ind w:left="-5" w:right="65"/>
      </w:pPr>
      <w:r>
        <w:t xml:space="preserve">According to the study, it is stated that Technology breakthroughs, legislation changes, and shifting service user needs all contribute to the health and social care industry's continuous evolution. One notable change in healthcare systems in recent years that </w:t>
      </w:r>
      <w:r w:rsidR="00466235">
        <w:t>I</w:t>
      </w:r>
      <w:r>
        <w:t xml:space="preserve"> observed it has been the increasing use of digital technology like electronic health records and digital communication platforms. Lewin’s (2019) </w:t>
      </w:r>
      <w:r w:rsidR="00466235">
        <w:t>three stage</w:t>
      </w:r>
      <w:r>
        <w:t xml:space="preserve"> Model of change provide a useful framework for understanding organisational change: refreezing, modifying, and unfreezing. One well-known theory that explains organisational transformation is Kurt Lewin's Three-Stage Model of Change. </w:t>
      </w:r>
    </w:p>
    <w:p w14:paraId="396B48CA" w14:textId="6A6312FC" w:rsidR="00CE6D5E" w:rsidRDefault="00000000">
      <w:pPr>
        <w:ind w:left="-5" w:right="65"/>
      </w:pPr>
      <w:r>
        <w:t>Additionally, organi</w:t>
      </w:r>
      <w:r w:rsidR="00466235">
        <w:t>s</w:t>
      </w:r>
      <w:r>
        <w:t xml:space="preserve">ations outline the reasons for the shift </w:t>
      </w:r>
      <w:r w:rsidR="00466235">
        <w:t>to</w:t>
      </w:r>
      <w:r>
        <w:t xml:space="preserve"> prepare people for it during the unfreezing period. It is suggested for employees in healthcare environments that they should first experience anxiety or uneasiness when implementing new digital technology. </w:t>
      </w:r>
      <w:r w:rsidR="00466235">
        <w:t>Also,</w:t>
      </w:r>
      <w:r>
        <w:t xml:space="preserve"> many employees take overwhelmed due to limited digital skills, or </w:t>
      </w:r>
      <w:r>
        <w:lastRenderedPageBreak/>
        <w:t xml:space="preserve">difficulties integrating new technologies. Leaders are therefore crucial in reducing ambiguity by describing the objectives and benefits of the proposed changes. </w:t>
      </w:r>
    </w:p>
    <w:p w14:paraId="63D44772" w14:textId="7247951A" w:rsidR="00CE6D5E" w:rsidRDefault="00000000">
      <w:pPr>
        <w:ind w:left="-5" w:right="65"/>
      </w:pPr>
      <w:r>
        <w:t xml:space="preserve">In this practice, the introduction of the new system or procedure occurs during the second stage, known as the change stage. In the last stage Lewin's clearly identified the opportunities to </w:t>
      </w:r>
      <w:r w:rsidR="00466235">
        <w:t>grow during</w:t>
      </w:r>
      <w:r>
        <w:t xml:space="preserve"> which the organization integrates the new procedures into its daily operations. Monitoring, assessment, and feedback all aid in ensuring that the modifications are effectively incorporated into routine work procedures. </w:t>
      </w:r>
    </w:p>
    <w:p w14:paraId="61C5C6FD" w14:textId="7D82EB4D" w:rsidR="00CE6D5E" w:rsidRDefault="00000000">
      <w:pPr>
        <w:ind w:left="-5" w:right="65"/>
      </w:pPr>
      <w:r>
        <w:t>Lewin's concept might be too straightforward for contemporary healthcare settings, according to some academics. Because health and social care systems are frequently intricate and constantly changing, organi</w:t>
      </w:r>
      <w:r w:rsidR="00466235">
        <w:t>s</w:t>
      </w:r>
      <w:r>
        <w:t>ations may need to make constant adjustments as opposed to a set "refreeze" stage. Lewin's model nevertheless offers a helpful foundation for comprehending how organi</w:t>
      </w:r>
      <w:r w:rsidR="00466235">
        <w:t>s</w:t>
      </w:r>
      <w:r>
        <w:t xml:space="preserve">ations can successfully handle change </w:t>
      </w:r>
      <w:proofErr w:type="gramStart"/>
      <w:r>
        <w:t>in spite of</w:t>
      </w:r>
      <w:proofErr w:type="gramEnd"/>
      <w:r>
        <w:t xml:space="preserve"> this drawback. </w:t>
      </w:r>
    </w:p>
    <w:p w14:paraId="7B6FCB4C" w14:textId="77777777" w:rsidR="00CE6D5E" w:rsidRDefault="00000000">
      <w:pPr>
        <w:spacing w:after="387" w:line="259" w:lineRule="auto"/>
        <w:ind w:left="0" w:right="0" w:firstLine="0"/>
        <w:jc w:val="left"/>
      </w:pPr>
      <w:r>
        <w:t xml:space="preserve"> </w:t>
      </w:r>
    </w:p>
    <w:p w14:paraId="0AD71853" w14:textId="77777777" w:rsidR="00CE6D5E" w:rsidRDefault="00000000">
      <w:pPr>
        <w:spacing w:after="379" w:line="265" w:lineRule="auto"/>
        <w:ind w:left="-5" w:right="0"/>
        <w:jc w:val="left"/>
      </w:pPr>
      <w:r>
        <w:rPr>
          <w:b/>
          <w:u w:val="single" w:color="000000"/>
        </w:rPr>
        <w:t>Task 5 – Letter to Yourself:</w:t>
      </w:r>
      <w:r>
        <w:rPr>
          <w:b/>
        </w:rPr>
        <w:t xml:space="preserve"> </w:t>
      </w:r>
    </w:p>
    <w:p w14:paraId="78CCE969" w14:textId="77777777" w:rsidR="00CE6D5E" w:rsidRDefault="00000000">
      <w:pPr>
        <w:spacing w:after="379" w:line="265" w:lineRule="auto"/>
        <w:ind w:left="-5" w:right="0"/>
        <w:jc w:val="left"/>
      </w:pPr>
      <w:r>
        <w:rPr>
          <w:b/>
          <w:u w:val="single" w:color="000000"/>
        </w:rPr>
        <w:t>A Note to My Younger Self</w:t>
      </w:r>
      <w:r>
        <w:rPr>
          <w:b/>
        </w:rPr>
        <w:t xml:space="preserve"> </w:t>
      </w:r>
    </w:p>
    <w:p w14:paraId="6823695D" w14:textId="77777777" w:rsidR="00CE6D5E" w:rsidRDefault="00000000">
      <w:pPr>
        <w:spacing w:after="379" w:line="265" w:lineRule="auto"/>
        <w:ind w:left="-5" w:right="0"/>
        <w:jc w:val="left"/>
      </w:pPr>
      <w:r>
        <w:rPr>
          <w:b/>
          <w:u w:val="single" w:color="000000"/>
        </w:rPr>
        <w:t>Greetings, Younger Me</w:t>
      </w:r>
      <w:r>
        <w:rPr>
          <w:b/>
        </w:rPr>
        <w:t xml:space="preserve"> </w:t>
      </w:r>
    </w:p>
    <w:p w14:paraId="318DF751" w14:textId="7EA2C2F3" w:rsidR="00CE6D5E" w:rsidRDefault="00000000">
      <w:pPr>
        <w:ind w:left="-5" w:right="65"/>
      </w:pPr>
      <w:r>
        <w:t xml:space="preserve">When I reflect on my past experiences, I see that I frequently lacked confidence when confronted with obstacles in my personal or academic life. </w:t>
      </w:r>
      <w:r w:rsidR="00466235">
        <w:t>Therefore,</w:t>
      </w:r>
      <w:r>
        <w:t xml:space="preserve"> I grew more conscious of the importance of emotional intelligence as I conducted my research. Furthermore, resilience and emotional intelligence are essential qualities in the health and social care </w:t>
      </w:r>
      <w:r w:rsidR="00466235">
        <w:t>industries. Experts</w:t>
      </w:r>
      <w:r>
        <w:t xml:space="preserve"> in this field frequently assist people who may be dealing with mental health issues, emotional anguish, or trauma. As the researcher claims that resilience enables people to positively adjust and maintain their strength in the face of adversity, according to Herrman et al. (2020). </w:t>
      </w:r>
    </w:p>
    <w:p w14:paraId="2E55B2CC" w14:textId="386AAE9E" w:rsidR="00CE6D5E" w:rsidRDefault="00000000">
      <w:pPr>
        <w:ind w:left="-5" w:right="65"/>
      </w:pPr>
      <w:r>
        <w:t xml:space="preserve">I have learned from my experiences that building resilience enables people to manage stress and stay focused on their work obligations. Therefore, from </w:t>
      </w:r>
      <w:r w:rsidR="00B34F79">
        <w:t>this analysis</w:t>
      </w:r>
      <w:r>
        <w:t xml:space="preserve"> I feel more confident that those who want to work in supportive positions within the healthcare system may find these attributes very beneficial. I feel more assured about my skills and my potential professional route now. </w:t>
      </w:r>
    </w:p>
    <w:p w14:paraId="28B903D1" w14:textId="77777777" w:rsidR="00CE6D5E" w:rsidRDefault="00000000">
      <w:pPr>
        <w:spacing w:after="387" w:line="259" w:lineRule="auto"/>
        <w:ind w:left="0" w:right="0" w:firstLine="0"/>
        <w:jc w:val="left"/>
      </w:pPr>
      <w:r>
        <w:lastRenderedPageBreak/>
        <w:t xml:space="preserve"> </w:t>
      </w:r>
    </w:p>
    <w:p w14:paraId="5CD43C3F" w14:textId="77777777" w:rsidR="00CE6D5E" w:rsidRDefault="00000000">
      <w:pPr>
        <w:spacing w:after="379" w:line="265" w:lineRule="auto"/>
        <w:ind w:left="-5" w:right="0"/>
        <w:jc w:val="left"/>
      </w:pPr>
      <w:r>
        <w:rPr>
          <w:b/>
          <w:u w:val="single" w:color="000000"/>
        </w:rPr>
        <w:t>Task 6: Gantt Chart:</w:t>
      </w:r>
      <w:r>
        <w:rPr>
          <w:b/>
        </w:rPr>
        <w:t xml:space="preserve"> </w:t>
      </w:r>
    </w:p>
    <w:tbl>
      <w:tblPr>
        <w:tblStyle w:val="TableGrid"/>
        <w:tblpPr w:vertAnchor="page" w:horzAnchor="page" w:tblpX="1756" w:tblpY="5602"/>
        <w:tblOverlap w:val="never"/>
        <w:tblW w:w="10149" w:type="dxa"/>
        <w:tblInd w:w="0" w:type="dxa"/>
        <w:tblCellMar>
          <w:top w:w="55" w:type="dxa"/>
          <w:left w:w="105" w:type="dxa"/>
          <w:bottom w:w="0" w:type="dxa"/>
          <w:right w:w="53" w:type="dxa"/>
        </w:tblCellMar>
        <w:tblLook w:val="04A0" w:firstRow="1" w:lastRow="0" w:firstColumn="1" w:lastColumn="0" w:noHBand="0" w:noVBand="1"/>
      </w:tblPr>
      <w:tblGrid>
        <w:gridCol w:w="5152"/>
        <w:gridCol w:w="936"/>
        <w:gridCol w:w="935"/>
        <w:gridCol w:w="940"/>
        <w:gridCol w:w="936"/>
        <w:gridCol w:w="1250"/>
      </w:tblGrid>
      <w:tr w:rsidR="00CE6D5E" w14:paraId="3BA05F2D" w14:textId="77777777">
        <w:trPr>
          <w:trHeight w:val="390"/>
        </w:trPr>
        <w:tc>
          <w:tcPr>
            <w:tcW w:w="5152" w:type="dxa"/>
            <w:tcBorders>
              <w:top w:val="single" w:sz="4" w:space="0" w:color="000000"/>
              <w:left w:val="single" w:sz="4" w:space="0" w:color="000000"/>
              <w:bottom w:val="single" w:sz="4" w:space="0" w:color="000000"/>
              <w:right w:val="single" w:sz="4" w:space="0" w:color="000000"/>
            </w:tcBorders>
          </w:tcPr>
          <w:p w14:paraId="55181620" w14:textId="77777777" w:rsidR="00CE6D5E" w:rsidRDefault="00000000">
            <w:pPr>
              <w:spacing w:after="0" w:line="259" w:lineRule="auto"/>
              <w:ind w:left="5" w:right="0" w:firstLine="0"/>
              <w:jc w:val="left"/>
            </w:pPr>
            <w:r>
              <w:rPr>
                <w:b/>
              </w:rPr>
              <w:t xml:space="preserve">Career Development Activities </w:t>
            </w:r>
          </w:p>
        </w:tc>
        <w:tc>
          <w:tcPr>
            <w:tcW w:w="936" w:type="dxa"/>
            <w:tcBorders>
              <w:top w:val="single" w:sz="4" w:space="0" w:color="000000"/>
              <w:left w:val="single" w:sz="4" w:space="0" w:color="000000"/>
              <w:bottom w:val="single" w:sz="4" w:space="0" w:color="000000"/>
              <w:right w:val="single" w:sz="4" w:space="0" w:color="000000"/>
            </w:tcBorders>
          </w:tcPr>
          <w:p w14:paraId="1815B048" w14:textId="77777777" w:rsidR="00CE6D5E" w:rsidRDefault="00000000">
            <w:pPr>
              <w:spacing w:after="0" w:line="259" w:lineRule="auto"/>
              <w:ind w:left="5" w:right="0" w:firstLine="0"/>
              <w:jc w:val="left"/>
            </w:pPr>
            <w:r>
              <w:rPr>
                <w:b/>
              </w:rPr>
              <w:t xml:space="preserve">2025 </w:t>
            </w:r>
          </w:p>
        </w:tc>
        <w:tc>
          <w:tcPr>
            <w:tcW w:w="935" w:type="dxa"/>
            <w:tcBorders>
              <w:top w:val="single" w:sz="4" w:space="0" w:color="000000"/>
              <w:left w:val="single" w:sz="4" w:space="0" w:color="000000"/>
              <w:bottom w:val="single" w:sz="4" w:space="0" w:color="000000"/>
              <w:right w:val="single" w:sz="4" w:space="0" w:color="000000"/>
            </w:tcBorders>
          </w:tcPr>
          <w:p w14:paraId="131867CA" w14:textId="77777777" w:rsidR="00CE6D5E" w:rsidRDefault="00000000">
            <w:pPr>
              <w:spacing w:after="0" w:line="259" w:lineRule="auto"/>
              <w:ind w:left="5" w:right="0" w:firstLine="0"/>
              <w:jc w:val="left"/>
            </w:pPr>
            <w:r>
              <w:rPr>
                <w:b/>
              </w:rPr>
              <w:t xml:space="preserve">2026 </w:t>
            </w:r>
          </w:p>
        </w:tc>
        <w:tc>
          <w:tcPr>
            <w:tcW w:w="940" w:type="dxa"/>
            <w:tcBorders>
              <w:top w:val="single" w:sz="4" w:space="0" w:color="000000"/>
              <w:left w:val="single" w:sz="4" w:space="0" w:color="000000"/>
              <w:bottom w:val="single" w:sz="4" w:space="0" w:color="000000"/>
              <w:right w:val="single" w:sz="4" w:space="0" w:color="000000"/>
            </w:tcBorders>
          </w:tcPr>
          <w:p w14:paraId="2A527B9D" w14:textId="77777777" w:rsidR="00CE6D5E" w:rsidRDefault="00000000">
            <w:pPr>
              <w:spacing w:after="0" w:line="259" w:lineRule="auto"/>
              <w:ind w:left="5" w:right="0" w:firstLine="0"/>
              <w:jc w:val="left"/>
            </w:pPr>
            <w:r>
              <w:rPr>
                <w:b/>
              </w:rPr>
              <w:t xml:space="preserve">2027 </w:t>
            </w:r>
          </w:p>
        </w:tc>
        <w:tc>
          <w:tcPr>
            <w:tcW w:w="936" w:type="dxa"/>
            <w:tcBorders>
              <w:top w:val="single" w:sz="4" w:space="0" w:color="000000"/>
              <w:left w:val="single" w:sz="4" w:space="0" w:color="000000"/>
              <w:bottom w:val="single" w:sz="4" w:space="0" w:color="000000"/>
              <w:right w:val="single" w:sz="4" w:space="0" w:color="000000"/>
            </w:tcBorders>
          </w:tcPr>
          <w:p w14:paraId="395CF799" w14:textId="77777777" w:rsidR="00CE6D5E" w:rsidRDefault="00000000">
            <w:pPr>
              <w:spacing w:after="0" w:line="259" w:lineRule="auto"/>
              <w:ind w:left="0" w:right="0" w:firstLine="0"/>
              <w:jc w:val="left"/>
            </w:pPr>
            <w:r>
              <w:rPr>
                <w:b/>
              </w:rPr>
              <w:t xml:space="preserve">2028 </w:t>
            </w:r>
          </w:p>
        </w:tc>
        <w:tc>
          <w:tcPr>
            <w:tcW w:w="1250" w:type="dxa"/>
            <w:tcBorders>
              <w:top w:val="single" w:sz="4" w:space="0" w:color="000000"/>
              <w:left w:val="single" w:sz="4" w:space="0" w:color="000000"/>
              <w:bottom w:val="single" w:sz="4" w:space="0" w:color="000000"/>
              <w:right w:val="nil"/>
            </w:tcBorders>
          </w:tcPr>
          <w:p w14:paraId="3E937FF3" w14:textId="77777777" w:rsidR="00CE6D5E" w:rsidRDefault="00000000">
            <w:pPr>
              <w:spacing w:after="0" w:line="259" w:lineRule="auto"/>
              <w:ind w:left="0" w:right="0" w:firstLine="0"/>
              <w:jc w:val="left"/>
            </w:pPr>
            <w:r>
              <w:t xml:space="preserve"> </w:t>
            </w:r>
          </w:p>
        </w:tc>
      </w:tr>
      <w:tr w:rsidR="00CE6D5E" w14:paraId="0D05EB6D" w14:textId="77777777">
        <w:trPr>
          <w:trHeight w:val="770"/>
        </w:trPr>
        <w:tc>
          <w:tcPr>
            <w:tcW w:w="5152" w:type="dxa"/>
            <w:tcBorders>
              <w:top w:val="single" w:sz="4" w:space="0" w:color="000000"/>
              <w:left w:val="single" w:sz="4" w:space="0" w:color="000000"/>
              <w:bottom w:val="single" w:sz="4" w:space="0" w:color="000000"/>
              <w:right w:val="single" w:sz="4" w:space="0" w:color="000000"/>
            </w:tcBorders>
          </w:tcPr>
          <w:p w14:paraId="12700948" w14:textId="77777777" w:rsidR="00CE6D5E" w:rsidRDefault="00000000">
            <w:pPr>
              <w:spacing w:after="0" w:line="259" w:lineRule="auto"/>
              <w:ind w:left="5" w:right="0" w:firstLine="0"/>
              <w:jc w:val="left"/>
            </w:pPr>
            <w:r>
              <w:t xml:space="preserve">Complete Health and Social Care academic programme </w:t>
            </w:r>
          </w:p>
        </w:tc>
        <w:tc>
          <w:tcPr>
            <w:tcW w:w="936" w:type="dxa"/>
            <w:tcBorders>
              <w:top w:val="single" w:sz="4" w:space="0" w:color="000000"/>
              <w:left w:val="single" w:sz="4" w:space="0" w:color="000000"/>
              <w:bottom w:val="single" w:sz="4" w:space="0" w:color="000000"/>
              <w:right w:val="single" w:sz="4" w:space="0" w:color="000000"/>
            </w:tcBorders>
            <w:vAlign w:val="center"/>
          </w:tcPr>
          <w:p w14:paraId="6F20D104" w14:textId="77777777" w:rsidR="00CE6D5E" w:rsidRDefault="00000000">
            <w:pPr>
              <w:spacing w:after="0" w:line="259" w:lineRule="auto"/>
              <w:ind w:left="5" w:right="0" w:firstLine="0"/>
              <w:jc w:val="left"/>
            </w:pPr>
            <w:r>
              <w:t xml:space="preserve">███ </w:t>
            </w:r>
          </w:p>
        </w:tc>
        <w:tc>
          <w:tcPr>
            <w:tcW w:w="935" w:type="dxa"/>
            <w:tcBorders>
              <w:top w:val="single" w:sz="4" w:space="0" w:color="000000"/>
              <w:left w:val="single" w:sz="4" w:space="0" w:color="000000"/>
              <w:bottom w:val="single" w:sz="4" w:space="0" w:color="000000"/>
              <w:right w:val="single" w:sz="4" w:space="0" w:color="000000"/>
            </w:tcBorders>
            <w:vAlign w:val="center"/>
          </w:tcPr>
          <w:p w14:paraId="58FF79B1" w14:textId="77777777" w:rsidR="00CE6D5E" w:rsidRDefault="00000000">
            <w:pPr>
              <w:spacing w:after="0" w:line="259" w:lineRule="auto"/>
              <w:ind w:left="5" w:right="0" w:firstLine="0"/>
              <w:jc w:val="left"/>
            </w:pPr>
            <w:r>
              <w:t xml:space="preserve">█ </w:t>
            </w:r>
          </w:p>
        </w:tc>
        <w:tc>
          <w:tcPr>
            <w:tcW w:w="940" w:type="dxa"/>
            <w:tcBorders>
              <w:top w:val="single" w:sz="4" w:space="0" w:color="000000"/>
              <w:left w:val="single" w:sz="4" w:space="0" w:color="000000"/>
              <w:bottom w:val="single" w:sz="4" w:space="0" w:color="000000"/>
              <w:right w:val="single" w:sz="4" w:space="0" w:color="000000"/>
            </w:tcBorders>
            <w:vAlign w:val="center"/>
          </w:tcPr>
          <w:p w14:paraId="5BEC633A" w14:textId="77777777" w:rsidR="00CE6D5E" w:rsidRDefault="00000000">
            <w:pPr>
              <w:spacing w:after="0" w:line="259" w:lineRule="auto"/>
              <w:ind w:left="5" w:right="0" w:firstLine="0"/>
              <w:jc w:val="left"/>
            </w:pPr>
            <w:r>
              <w:t xml:space="preserve"> </w:t>
            </w:r>
          </w:p>
        </w:tc>
        <w:tc>
          <w:tcPr>
            <w:tcW w:w="936" w:type="dxa"/>
            <w:tcBorders>
              <w:top w:val="single" w:sz="4" w:space="0" w:color="000000"/>
              <w:left w:val="single" w:sz="4" w:space="0" w:color="000000"/>
              <w:bottom w:val="single" w:sz="4" w:space="0" w:color="000000"/>
              <w:right w:val="single" w:sz="4" w:space="0" w:color="000000"/>
            </w:tcBorders>
            <w:vAlign w:val="center"/>
          </w:tcPr>
          <w:p w14:paraId="16A77F71" w14:textId="77777777" w:rsidR="00CE6D5E" w:rsidRDefault="00000000">
            <w:pPr>
              <w:spacing w:after="0" w:line="259" w:lineRule="auto"/>
              <w:ind w:left="0" w:right="0" w:firstLine="0"/>
              <w:jc w:val="left"/>
            </w:pPr>
            <w:r>
              <w:t xml:space="preserve"> </w:t>
            </w:r>
          </w:p>
        </w:tc>
        <w:tc>
          <w:tcPr>
            <w:tcW w:w="1250" w:type="dxa"/>
            <w:tcBorders>
              <w:top w:val="single" w:sz="4" w:space="0" w:color="000000"/>
              <w:left w:val="single" w:sz="4" w:space="0" w:color="000000"/>
              <w:bottom w:val="single" w:sz="4" w:space="0" w:color="000000"/>
              <w:right w:val="nil"/>
            </w:tcBorders>
          </w:tcPr>
          <w:p w14:paraId="32D0BD96" w14:textId="77777777" w:rsidR="00CE6D5E" w:rsidRDefault="00000000">
            <w:pPr>
              <w:spacing w:after="0" w:line="259" w:lineRule="auto"/>
              <w:ind w:left="0" w:right="0" w:firstLine="0"/>
              <w:jc w:val="left"/>
            </w:pPr>
            <w:r>
              <w:t xml:space="preserve"> </w:t>
            </w:r>
          </w:p>
        </w:tc>
      </w:tr>
      <w:tr w:rsidR="00CE6D5E" w14:paraId="7878BFE7" w14:textId="77777777">
        <w:trPr>
          <w:trHeight w:val="770"/>
        </w:trPr>
        <w:tc>
          <w:tcPr>
            <w:tcW w:w="5152" w:type="dxa"/>
            <w:tcBorders>
              <w:top w:val="single" w:sz="4" w:space="0" w:color="000000"/>
              <w:left w:val="single" w:sz="4" w:space="0" w:color="000000"/>
              <w:bottom w:val="single" w:sz="4" w:space="0" w:color="000000"/>
              <w:right w:val="single" w:sz="4" w:space="0" w:color="000000"/>
            </w:tcBorders>
          </w:tcPr>
          <w:p w14:paraId="37257676" w14:textId="77777777" w:rsidR="00CE6D5E" w:rsidRDefault="00000000">
            <w:pPr>
              <w:spacing w:after="0" w:line="259" w:lineRule="auto"/>
              <w:ind w:left="5" w:right="0" w:firstLine="0"/>
              <w:jc w:val="left"/>
            </w:pPr>
            <w:r>
              <w:t xml:space="preserve">Attend workshops and training related to mental health </w:t>
            </w:r>
          </w:p>
        </w:tc>
        <w:tc>
          <w:tcPr>
            <w:tcW w:w="936" w:type="dxa"/>
            <w:tcBorders>
              <w:top w:val="single" w:sz="4" w:space="0" w:color="000000"/>
              <w:left w:val="single" w:sz="4" w:space="0" w:color="000000"/>
              <w:bottom w:val="single" w:sz="4" w:space="0" w:color="000000"/>
              <w:right w:val="single" w:sz="4" w:space="0" w:color="000000"/>
            </w:tcBorders>
            <w:vAlign w:val="center"/>
          </w:tcPr>
          <w:p w14:paraId="333E59BF" w14:textId="77777777" w:rsidR="00CE6D5E" w:rsidRDefault="00000000">
            <w:pPr>
              <w:spacing w:after="0" w:line="259" w:lineRule="auto"/>
              <w:ind w:left="5" w:right="0" w:firstLine="0"/>
              <w:jc w:val="left"/>
            </w:pPr>
            <w:r>
              <w:t xml:space="preserve">█ </w:t>
            </w:r>
          </w:p>
        </w:tc>
        <w:tc>
          <w:tcPr>
            <w:tcW w:w="935" w:type="dxa"/>
            <w:tcBorders>
              <w:top w:val="single" w:sz="4" w:space="0" w:color="000000"/>
              <w:left w:val="single" w:sz="4" w:space="0" w:color="000000"/>
              <w:bottom w:val="single" w:sz="4" w:space="0" w:color="000000"/>
              <w:right w:val="single" w:sz="4" w:space="0" w:color="000000"/>
            </w:tcBorders>
            <w:vAlign w:val="center"/>
          </w:tcPr>
          <w:p w14:paraId="7A05B5CC" w14:textId="77777777" w:rsidR="00CE6D5E" w:rsidRDefault="00000000">
            <w:pPr>
              <w:spacing w:after="0" w:line="259" w:lineRule="auto"/>
              <w:ind w:left="5" w:right="0" w:firstLine="0"/>
              <w:jc w:val="left"/>
            </w:pPr>
            <w:r>
              <w:t xml:space="preserve">█ </w:t>
            </w:r>
          </w:p>
        </w:tc>
        <w:tc>
          <w:tcPr>
            <w:tcW w:w="940" w:type="dxa"/>
            <w:tcBorders>
              <w:top w:val="single" w:sz="4" w:space="0" w:color="000000"/>
              <w:left w:val="single" w:sz="4" w:space="0" w:color="000000"/>
              <w:bottom w:val="single" w:sz="4" w:space="0" w:color="000000"/>
              <w:right w:val="single" w:sz="4" w:space="0" w:color="000000"/>
            </w:tcBorders>
            <w:vAlign w:val="center"/>
          </w:tcPr>
          <w:p w14:paraId="481C42E7" w14:textId="77777777" w:rsidR="00CE6D5E" w:rsidRDefault="00000000">
            <w:pPr>
              <w:spacing w:after="0" w:line="259" w:lineRule="auto"/>
              <w:ind w:left="5" w:right="0" w:firstLine="0"/>
              <w:jc w:val="left"/>
            </w:pPr>
            <w:r>
              <w:t xml:space="preserve">█ </w:t>
            </w:r>
          </w:p>
        </w:tc>
        <w:tc>
          <w:tcPr>
            <w:tcW w:w="936" w:type="dxa"/>
            <w:tcBorders>
              <w:top w:val="single" w:sz="4" w:space="0" w:color="000000"/>
              <w:left w:val="single" w:sz="4" w:space="0" w:color="000000"/>
              <w:bottom w:val="single" w:sz="4" w:space="0" w:color="000000"/>
              <w:right w:val="single" w:sz="4" w:space="0" w:color="000000"/>
            </w:tcBorders>
            <w:vAlign w:val="center"/>
          </w:tcPr>
          <w:p w14:paraId="7F3F720E" w14:textId="77777777" w:rsidR="00CE6D5E" w:rsidRDefault="00000000">
            <w:pPr>
              <w:spacing w:after="0" w:line="259" w:lineRule="auto"/>
              <w:ind w:left="0" w:right="0" w:firstLine="0"/>
              <w:jc w:val="left"/>
            </w:pPr>
            <w:r>
              <w:t xml:space="preserve"> </w:t>
            </w:r>
          </w:p>
        </w:tc>
        <w:tc>
          <w:tcPr>
            <w:tcW w:w="1250" w:type="dxa"/>
            <w:tcBorders>
              <w:top w:val="single" w:sz="4" w:space="0" w:color="000000"/>
              <w:left w:val="single" w:sz="4" w:space="0" w:color="000000"/>
              <w:bottom w:val="single" w:sz="4" w:space="0" w:color="000000"/>
              <w:right w:val="nil"/>
            </w:tcBorders>
          </w:tcPr>
          <w:p w14:paraId="400770A2" w14:textId="77777777" w:rsidR="00CE6D5E" w:rsidRDefault="00000000">
            <w:pPr>
              <w:spacing w:after="0" w:line="259" w:lineRule="auto"/>
              <w:ind w:left="0" w:right="0" w:firstLine="0"/>
              <w:jc w:val="left"/>
            </w:pPr>
            <w:r>
              <w:t xml:space="preserve"> </w:t>
            </w:r>
          </w:p>
        </w:tc>
      </w:tr>
      <w:tr w:rsidR="00CE6D5E" w14:paraId="071B8BDC" w14:textId="77777777">
        <w:trPr>
          <w:trHeight w:val="765"/>
        </w:trPr>
        <w:tc>
          <w:tcPr>
            <w:tcW w:w="5152" w:type="dxa"/>
            <w:tcBorders>
              <w:top w:val="single" w:sz="4" w:space="0" w:color="000000"/>
              <w:left w:val="single" w:sz="4" w:space="0" w:color="000000"/>
              <w:bottom w:val="single" w:sz="4" w:space="0" w:color="000000"/>
              <w:right w:val="single" w:sz="4" w:space="0" w:color="000000"/>
            </w:tcBorders>
          </w:tcPr>
          <w:p w14:paraId="4B6704F1" w14:textId="77777777" w:rsidR="00CE6D5E" w:rsidRDefault="00000000">
            <w:pPr>
              <w:spacing w:after="0" w:line="259" w:lineRule="auto"/>
              <w:ind w:left="5" w:right="0" w:firstLine="0"/>
              <w:jc w:val="left"/>
            </w:pPr>
            <w:r>
              <w:t xml:space="preserve">Volunteer in mental health or community care organisations </w:t>
            </w:r>
          </w:p>
        </w:tc>
        <w:tc>
          <w:tcPr>
            <w:tcW w:w="936" w:type="dxa"/>
            <w:tcBorders>
              <w:top w:val="single" w:sz="4" w:space="0" w:color="000000"/>
              <w:left w:val="single" w:sz="4" w:space="0" w:color="000000"/>
              <w:bottom w:val="single" w:sz="4" w:space="0" w:color="000000"/>
              <w:right w:val="single" w:sz="4" w:space="0" w:color="000000"/>
            </w:tcBorders>
            <w:vAlign w:val="center"/>
          </w:tcPr>
          <w:p w14:paraId="4A356D7D" w14:textId="77777777" w:rsidR="00CE6D5E" w:rsidRDefault="00000000">
            <w:pPr>
              <w:spacing w:after="0" w:line="259" w:lineRule="auto"/>
              <w:ind w:left="5" w:right="0" w:firstLine="0"/>
              <w:jc w:val="left"/>
            </w:pPr>
            <w:r>
              <w:t xml:space="preserve"> </w:t>
            </w:r>
          </w:p>
        </w:tc>
        <w:tc>
          <w:tcPr>
            <w:tcW w:w="935" w:type="dxa"/>
            <w:tcBorders>
              <w:top w:val="single" w:sz="4" w:space="0" w:color="000000"/>
              <w:left w:val="single" w:sz="4" w:space="0" w:color="000000"/>
              <w:bottom w:val="single" w:sz="4" w:space="0" w:color="000000"/>
              <w:right w:val="single" w:sz="4" w:space="0" w:color="000000"/>
            </w:tcBorders>
            <w:vAlign w:val="center"/>
          </w:tcPr>
          <w:p w14:paraId="7EB62960" w14:textId="77777777" w:rsidR="00CE6D5E" w:rsidRDefault="00000000">
            <w:pPr>
              <w:spacing w:after="0" w:line="259" w:lineRule="auto"/>
              <w:ind w:left="5" w:right="0" w:firstLine="0"/>
              <w:jc w:val="left"/>
            </w:pPr>
            <w:r>
              <w:t xml:space="preserve">███ </w:t>
            </w:r>
          </w:p>
        </w:tc>
        <w:tc>
          <w:tcPr>
            <w:tcW w:w="940" w:type="dxa"/>
            <w:tcBorders>
              <w:top w:val="single" w:sz="4" w:space="0" w:color="000000"/>
              <w:left w:val="single" w:sz="4" w:space="0" w:color="000000"/>
              <w:bottom w:val="single" w:sz="4" w:space="0" w:color="000000"/>
              <w:right w:val="single" w:sz="4" w:space="0" w:color="000000"/>
            </w:tcBorders>
            <w:vAlign w:val="center"/>
          </w:tcPr>
          <w:p w14:paraId="2D5E4754" w14:textId="77777777" w:rsidR="00CE6D5E" w:rsidRDefault="00000000">
            <w:pPr>
              <w:spacing w:after="0" w:line="259" w:lineRule="auto"/>
              <w:ind w:left="5" w:right="0" w:firstLine="0"/>
              <w:jc w:val="left"/>
            </w:pPr>
            <w:r>
              <w:t xml:space="preserve">█ </w:t>
            </w:r>
          </w:p>
        </w:tc>
        <w:tc>
          <w:tcPr>
            <w:tcW w:w="936" w:type="dxa"/>
            <w:tcBorders>
              <w:top w:val="single" w:sz="4" w:space="0" w:color="000000"/>
              <w:left w:val="single" w:sz="4" w:space="0" w:color="000000"/>
              <w:bottom w:val="single" w:sz="4" w:space="0" w:color="000000"/>
              <w:right w:val="single" w:sz="4" w:space="0" w:color="000000"/>
            </w:tcBorders>
            <w:vAlign w:val="center"/>
          </w:tcPr>
          <w:p w14:paraId="14E33A4F" w14:textId="77777777" w:rsidR="00CE6D5E" w:rsidRDefault="00000000">
            <w:pPr>
              <w:spacing w:after="0" w:line="259" w:lineRule="auto"/>
              <w:ind w:left="0" w:right="0" w:firstLine="0"/>
              <w:jc w:val="left"/>
            </w:pPr>
            <w:r>
              <w:t xml:space="preserve"> </w:t>
            </w:r>
          </w:p>
        </w:tc>
        <w:tc>
          <w:tcPr>
            <w:tcW w:w="1250" w:type="dxa"/>
            <w:tcBorders>
              <w:top w:val="single" w:sz="4" w:space="0" w:color="000000"/>
              <w:left w:val="single" w:sz="4" w:space="0" w:color="000000"/>
              <w:bottom w:val="single" w:sz="4" w:space="0" w:color="000000"/>
              <w:right w:val="nil"/>
            </w:tcBorders>
          </w:tcPr>
          <w:p w14:paraId="6C40A58A" w14:textId="77777777" w:rsidR="00CE6D5E" w:rsidRDefault="00000000">
            <w:pPr>
              <w:spacing w:after="0" w:line="259" w:lineRule="auto"/>
              <w:ind w:left="0" w:right="0" w:firstLine="0"/>
              <w:jc w:val="left"/>
            </w:pPr>
            <w:r>
              <w:t xml:space="preserve"> </w:t>
            </w:r>
          </w:p>
        </w:tc>
      </w:tr>
      <w:tr w:rsidR="00CE6D5E" w14:paraId="258BC97B" w14:textId="77777777">
        <w:trPr>
          <w:trHeight w:val="390"/>
        </w:trPr>
        <w:tc>
          <w:tcPr>
            <w:tcW w:w="5152" w:type="dxa"/>
            <w:tcBorders>
              <w:top w:val="single" w:sz="4" w:space="0" w:color="000000"/>
              <w:left w:val="single" w:sz="4" w:space="0" w:color="000000"/>
              <w:bottom w:val="single" w:sz="4" w:space="0" w:color="000000"/>
              <w:right w:val="single" w:sz="4" w:space="0" w:color="000000"/>
            </w:tcBorders>
          </w:tcPr>
          <w:p w14:paraId="46D1199D" w14:textId="77777777" w:rsidR="00CE6D5E" w:rsidRDefault="00000000">
            <w:pPr>
              <w:spacing w:after="0" w:line="259" w:lineRule="auto"/>
              <w:ind w:left="5" w:right="0" w:firstLine="0"/>
              <w:jc w:val="left"/>
            </w:pPr>
            <w:r>
              <w:t xml:space="preserve">Improve digital and IT skills for healthcare systems </w:t>
            </w:r>
          </w:p>
        </w:tc>
        <w:tc>
          <w:tcPr>
            <w:tcW w:w="936" w:type="dxa"/>
            <w:tcBorders>
              <w:top w:val="single" w:sz="4" w:space="0" w:color="000000"/>
              <w:left w:val="single" w:sz="4" w:space="0" w:color="000000"/>
              <w:bottom w:val="single" w:sz="4" w:space="0" w:color="000000"/>
              <w:right w:val="single" w:sz="4" w:space="0" w:color="000000"/>
            </w:tcBorders>
          </w:tcPr>
          <w:p w14:paraId="5ED079B2" w14:textId="77777777" w:rsidR="00CE6D5E" w:rsidRDefault="00000000">
            <w:pPr>
              <w:spacing w:after="0" w:line="259" w:lineRule="auto"/>
              <w:ind w:left="5" w:right="0" w:firstLine="0"/>
              <w:jc w:val="left"/>
            </w:pPr>
            <w:r>
              <w:t xml:space="preserve">█ </w:t>
            </w:r>
          </w:p>
        </w:tc>
        <w:tc>
          <w:tcPr>
            <w:tcW w:w="935" w:type="dxa"/>
            <w:tcBorders>
              <w:top w:val="single" w:sz="4" w:space="0" w:color="000000"/>
              <w:left w:val="single" w:sz="4" w:space="0" w:color="000000"/>
              <w:bottom w:val="single" w:sz="4" w:space="0" w:color="000000"/>
              <w:right w:val="single" w:sz="4" w:space="0" w:color="000000"/>
            </w:tcBorders>
          </w:tcPr>
          <w:p w14:paraId="7ED97D73" w14:textId="77777777" w:rsidR="00CE6D5E" w:rsidRDefault="00000000">
            <w:pPr>
              <w:spacing w:after="0" w:line="259" w:lineRule="auto"/>
              <w:ind w:left="5" w:right="0" w:firstLine="0"/>
              <w:jc w:val="left"/>
            </w:pPr>
            <w:r>
              <w:t xml:space="preserve">█ </w:t>
            </w:r>
          </w:p>
        </w:tc>
        <w:tc>
          <w:tcPr>
            <w:tcW w:w="940" w:type="dxa"/>
            <w:tcBorders>
              <w:top w:val="single" w:sz="4" w:space="0" w:color="000000"/>
              <w:left w:val="single" w:sz="4" w:space="0" w:color="000000"/>
              <w:bottom w:val="single" w:sz="4" w:space="0" w:color="000000"/>
              <w:right w:val="single" w:sz="4" w:space="0" w:color="000000"/>
            </w:tcBorders>
          </w:tcPr>
          <w:p w14:paraId="78AE922B" w14:textId="77777777" w:rsidR="00CE6D5E" w:rsidRDefault="00000000">
            <w:pPr>
              <w:spacing w:after="0" w:line="259" w:lineRule="auto"/>
              <w:ind w:left="5" w:right="0" w:firstLine="0"/>
              <w:jc w:val="left"/>
            </w:pPr>
            <w:r>
              <w:t xml:space="preserve">█ </w:t>
            </w:r>
          </w:p>
        </w:tc>
        <w:tc>
          <w:tcPr>
            <w:tcW w:w="936" w:type="dxa"/>
            <w:tcBorders>
              <w:top w:val="single" w:sz="4" w:space="0" w:color="000000"/>
              <w:left w:val="single" w:sz="4" w:space="0" w:color="000000"/>
              <w:bottom w:val="single" w:sz="4" w:space="0" w:color="000000"/>
              <w:right w:val="single" w:sz="4" w:space="0" w:color="000000"/>
            </w:tcBorders>
          </w:tcPr>
          <w:p w14:paraId="5C2A8351" w14:textId="77777777" w:rsidR="00CE6D5E" w:rsidRDefault="00000000">
            <w:pPr>
              <w:spacing w:after="0" w:line="259" w:lineRule="auto"/>
              <w:ind w:left="0" w:right="0" w:firstLine="0"/>
              <w:jc w:val="left"/>
            </w:pPr>
            <w:r>
              <w:t xml:space="preserve"> </w:t>
            </w:r>
          </w:p>
        </w:tc>
        <w:tc>
          <w:tcPr>
            <w:tcW w:w="1250" w:type="dxa"/>
            <w:tcBorders>
              <w:top w:val="single" w:sz="4" w:space="0" w:color="000000"/>
              <w:left w:val="single" w:sz="4" w:space="0" w:color="000000"/>
              <w:bottom w:val="single" w:sz="4" w:space="0" w:color="000000"/>
              <w:right w:val="nil"/>
            </w:tcBorders>
          </w:tcPr>
          <w:p w14:paraId="65FC9277" w14:textId="77777777" w:rsidR="00CE6D5E" w:rsidRDefault="00000000">
            <w:pPr>
              <w:spacing w:after="0" w:line="259" w:lineRule="auto"/>
              <w:ind w:left="0" w:right="0" w:firstLine="0"/>
              <w:jc w:val="left"/>
            </w:pPr>
            <w:r>
              <w:t xml:space="preserve"> </w:t>
            </w:r>
          </w:p>
        </w:tc>
      </w:tr>
      <w:tr w:rsidR="00CE6D5E" w14:paraId="0A78ABD4" w14:textId="77777777">
        <w:trPr>
          <w:trHeight w:val="390"/>
        </w:trPr>
        <w:tc>
          <w:tcPr>
            <w:tcW w:w="5152" w:type="dxa"/>
            <w:tcBorders>
              <w:top w:val="single" w:sz="4" w:space="0" w:color="000000"/>
              <w:left w:val="single" w:sz="4" w:space="0" w:color="000000"/>
              <w:bottom w:val="single" w:sz="4" w:space="0" w:color="000000"/>
              <w:right w:val="single" w:sz="4" w:space="0" w:color="000000"/>
            </w:tcBorders>
          </w:tcPr>
          <w:p w14:paraId="7EBD3CE3" w14:textId="77777777" w:rsidR="00CE6D5E" w:rsidRDefault="00000000">
            <w:pPr>
              <w:spacing w:after="0" w:line="259" w:lineRule="auto"/>
              <w:ind w:left="5" w:right="0" w:firstLine="0"/>
              <w:jc w:val="left"/>
            </w:pPr>
            <w:r>
              <w:t xml:space="preserve">Apply for Mental Health Support Worker positions </w:t>
            </w:r>
          </w:p>
        </w:tc>
        <w:tc>
          <w:tcPr>
            <w:tcW w:w="936" w:type="dxa"/>
            <w:tcBorders>
              <w:top w:val="single" w:sz="4" w:space="0" w:color="000000"/>
              <w:left w:val="single" w:sz="4" w:space="0" w:color="000000"/>
              <w:bottom w:val="single" w:sz="4" w:space="0" w:color="000000"/>
              <w:right w:val="single" w:sz="4" w:space="0" w:color="000000"/>
            </w:tcBorders>
          </w:tcPr>
          <w:p w14:paraId="3CD5BC10" w14:textId="77777777" w:rsidR="00CE6D5E" w:rsidRDefault="00000000">
            <w:pPr>
              <w:spacing w:after="0" w:line="259" w:lineRule="auto"/>
              <w:ind w:left="5" w:right="0" w:firstLine="0"/>
              <w:jc w:val="left"/>
            </w:pPr>
            <w:r>
              <w:t xml:space="preserve"> </w:t>
            </w:r>
          </w:p>
        </w:tc>
        <w:tc>
          <w:tcPr>
            <w:tcW w:w="935" w:type="dxa"/>
            <w:tcBorders>
              <w:top w:val="single" w:sz="4" w:space="0" w:color="000000"/>
              <w:left w:val="single" w:sz="4" w:space="0" w:color="000000"/>
              <w:bottom w:val="single" w:sz="4" w:space="0" w:color="000000"/>
              <w:right w:val="single" w:sz="4" w:space="0" w:color="000000"/>
            </w:tcBorders>
          </w:tcPr>
          <w:p w14:paraId="6E9C855B" w14:textId="77777777" w:rsidR="00CE6D5E" w:rsidRDefault="00000000">
            <w:pPr>
              <w:spacing w:after="0" w:line="259" w:lineRule="auto"/>
              <w:ind w:left="5" w:right="0" w:firstLine="0"/>
              <w:jc w:val="left"/>
            </w:pPr>
            <w:r>
              <w:t xml:space="preserve"> </w:t>
            </w:r>
          </w:p>
        </w:tc>
        <w:tc>
          <w:tcPr>
            <w:tcW w:w="940" w:type="dxa"/>
            <w:tcBorders>
              <w:top w:val="single" w:sz="4" w:space="0" w:color="000000"/>
              <w:left w:val="single" w:sz="4" w:space="0" w:color="000000"/>
              <w:bottom w:val="single" w:sz="4" w:space="0" w:color="000000"/>
              <w:right w:val="single" w:sz="4" w:space="0" w:color="000000"/>
            </w:tcBorders>
          </w:tcPr>
          <w:p w14:paraId="05B4E235" w14:textId="77777777" w:rsidR="00CE6D5E" w:rsidRDefault="00000000">
            <w:pPr>
              <w:spacing w:after="0" w:line="259" w:lineRule="auto"/>
              <w:ind w:left="5" w:right="0" w:firstLine="0"/>
              <w:jc w:val="left"/>
            </w:pPr>
            <w:r>
              <w:t xml:space="preserve">███ </w:t>
            </w:r>
          </w:p>
        </w:tc>
        <w:tc>
          <w:tcPr>
            <w:tcW w:w="936" w:type="dxa"/>
            <w:tcBorders>
              <w:top w:val="single" w:sz="4" w:space="0" w:color="000000"/>
              <w:left w:val="single" w:sz="4" w:space="0" w:color="000000"/>
              <w:bottom w:val="single" w:sz="4" w:space="0" w:color="000000"/>
              <w:right w:val="single" w:sz="4" w:space="0" w:color="000000"/>
            </w:tcBorders>
          </w:tcPr>
          <w:p w14:paraId="0756BF55" w14:textId="77777777" w:rsidR="00CE6D5E" w:rsidRDefault="00000000">
            <w:pPr>
              <w:spacing w:after="0" w:line="259" w:lineRule="auto"/>
              <w:ind w:left="0" w:right="0" w:firstLine="0"/>
              <w:jc w:val="left"/>
            </w:pPr>
            <w:r>
              <w:t xml:space="preserve"> </w:t>
            </w:r>
          </w:p>
        </w:tc>
        <w:tc>
          <w:tcPr>
            <w:tcW w:w="1250" w:type="dxa"/>
            <w:tcBorders>
              <w:top w:val="single" w:sz="4" w:space="0" w:color="000000"/>
              <w:left w:val="single" w:sz="4" w:space="0" w:color="000000"/>
              <w:bottom w:val="single" w:sz="4" w:space="0" w:color="000000"/>
              <w:right w:val="nil"/>
            </w:tcBorders>
          </w:tcPr>
          <w:p w14:paraId="25F6DC93" w14:textId="77777777" w:rsidR="00CE6D5E" w:rsidRDefault="00000000">
            <w:pPr>
              <w:spacing w:after="0" w:line="259" w:lineRule="auto"/>
              <w:ind w:left="0" w:right="0" w:firstLine="0"/>
              <w:jc w:val="left"/>
            </w:pPr>
            <w:r>
              <w:t xml:space="preserve"> </w:t>
            </w:r>
          </w:p>
        </w:tc>
      </w:tr>
      <w:tr w:rsidR="00CE6D5E" w14:paraId="4B788231" w14:textId="77777777">
        <w:trPr>
          <w:trHeight w:val="771"/>
        </w:trPr>
        <w:tc>
          <w:tcPr>
            <w:tcW w:w="5152" w:type="dxa"/>
            <w:tcBorders>
              <w:top w:val="single" w:sz="4" w:space="0" w:color="000000"/>
              <w:left w:val="single" w:sz="4" w:space="0" w:color="000000"/>
              <w:bottom w:val="single" w:sz="4" w:space="0" w:color="000000"/>
              <w:right w:val="single" w:sz="4" w:space="0" w:color="000000"/>
            </w:tcBorders>
          </w:tcPr>
          <w:p w14:paraId="52648EE0" w14:textId="77777777" w:rsidR="00CE6D5E" w:rsidRDefault="00000000">
            <w:pPr>
              <w:spacing w:after="0" w:line="259" w:lineRule="auto"/>
              <w:ind w:left="5" w:right="0" w:firstLine="0"/>
              <w:jc w:val="left"/>
            </w:pPr>
            <w:r>
              <w:t xml:space="preserve">Gain professional work experience and career progression </w:t>
            </w:r>
          </w:p>
        </w:tc>
        <w:tc>
          <w:tcPr>
            <w:tcW w:w="936" w:type="dxa"/>
            <w:tcBorders>
              <w:top w:val="single" w:sz="4" w:space="0" w:color="000000"/>
              <w:left w:val="single" w:sz="4" w:space="0" w:color="000000"/>
              <w:bottom w:val="single" w:sz="4" w:space="0" w:color="000000"/>
              <w:right w:val="single" w:sz="4" w:space="0" w:color="000000"/>
            </w:tcBorders>
            <w:vAlign w:val="center"/>
          </w:tcPr>
          <w:p w14:paraId="76C9FD51" w14:textId="77777777" w:rsidR="00CE6D5E" w:rsidRDefault="00000000">
            <w:pPr>
              <w:spacing w:after="0" w:line="259" w:lineRule="auto"/>
              <w:ind w:left="5" w:right="0" w:firstLine="0"/>
              <w:jc w:val="left"/>
            </w:pPr>
            <w:r>
              <w:t xml:space="preserve"> </w:t>
            </w:r>
          </w:p>
        </w:tc>
        <w:tc>
          <w:tcPr>
            <w:tcW w:w="935" w:type="dxa"/>
            <w:tcBorders>
              <w:top w:val="single" w:sz="4" w:space="0" w:color="000000"/>
              <w:left w:val="single" w:sz="4" w:space="0" w:color="000000"/>
              <w:bottom w:val="single" w:sz="4" w:space="0" w:color="000000"/>
              <w:right w:val="single" w:sz="4" w:space="0" w:color="000000"/>
            </w:tcBorders>
            <w:vAlign w:val="center"/>
          </w:tcPr>
          <w:p w14:paraId="3E07F361" w14:textId="77777777" w:rsidR="00CE6D5E" w:rsidRDefault="00000000">
            <w:pPr>
              <w:spacing w:after="0" w:line="259" w:lineRule="auto"/>
              <w:ind w:left="5" w:right="0" w:firstLine="0"/>
              <w:jc w:val="left"/>
            </w:pPr>
            <w:r>
              <w:t xml:space="preserve"> </w:t>
            </w:r>
          </w:p>
        </w:tc>
        <w:tc>
          <w:tcPr>
            <w:tcW w:w="940" w:type="dxa"/>
            <w:tcBorders>
              <w:top w:val="single" w:sz="4" w:space="0" w:color="000000"/>
              <w:left w:val="single" w:sz="4" w:space="0" w:color="000000"/>
              <w:bottom w:val="single" w:sz="4" w:space="0" w:color="000000"/>
              <w:right w:val="single" w:sz="4" w:space="0" w:color="000000"/>
            </w:tcBorders>
            <w:vAlign w:val="center"/>
          </w:tcPr>
          <w:p w14:paraId="521099E4" w14:textId="77777777" w:rsidR="00CE6D5E" w:rsidRDefault="00000000">
            <w:pPr>
              <w:spacing w:after="0" w:line="259" w:lineRule="auto"/>
              <w:ind w:left="5" w:right="0" w:firstLine="0"/>
              <w:jc w:val="left"/>
            </w:pPr>
            <w:r>
              <w:t xml:space="preserve"> </w:t>
            </w:r>
          </w:p>
        </w:tc>
        <w:tc>
          <w:tcPr>
            <w:tcW w:w="936" w:type="dxa"/>
            <w:tcBorders>
              <w:top w:val="single" w:sz="4" w:space="0" w:color="000000"/>
              <w:left w:val="single" w:sz="4" w:space="0" w:color="000000"/>
              <w:bottom w:val="single" w:sz="4" w:space="0" w:color="000000"/>
              <w:right w:val="single" w:sz="4" w:space="0" w:color="000000"/>
            </w:tcBorders>
            <w:vAlign w:val="center"/>
          </w:tcPr>
          <w:p w14:paraId="61ECAEDF" w14:textId="77777777" w:rsidR="00CE6D5E" w:rsidRDefault="00000000">
            <w:pPr>
              <w:spacing w:after="0" w:line="259" w:lineRule="auto"/>
              <w:ind w:left="0" w:right="0" w:firstLine="0"/>
              <w:jc w:val="left"/>
            </w:pPr>
            <w:r>
              <w:t xml:space="preserve">███ </w:t>
            </w:r>
          </w:p>
        </w:tc>
        <w:tc>
          <w:tcPr>
            <w:tcW w:w="1250" w:type="dxa"/>
            <w:tcBorders>
              <w:top w:val="single" w:sz="4" w:space="0" w:color="000000"/>
              <w:left w:val="single" w:sz="4" w:space="0" w:color="000000"/>
              <w:bottom w:val="single" w:sz="4" w:space="0" w:color="000000"/>
              <w:right w:val="nil"/>
            </w:tcBorders>
          </w:tcPr>
          <w:p w14:paraId="4FFD8231" w14:textId="77777777" w:rsidR="00CE6D5E" w:rsidRDefault="00000000">
            <w:pPr>
              <w:spacing w:after="0" w:line="259" w:lineRule="auto"/>
              <w:ind w:left="0" w:right="0" w:firstLine="0"/>
              <w:jc w:val="left"/>
            </w:pPr>
            <w:r>
              <w:t xml:space="preserve"> </w:t>
            </w:r>
          </w:p>
        </w:tc>
      </w:tr>
      <w:tr w:rsidR="00CE6D5E" w14:paraId="0B76EFB7" w14:textId="77777777">
        <w:trPr>
          <w:trHeight w:val="390"/>
        </w:trPr>
        <w:tc>
          <w:tcPr>
            <w:tcW w:w="5152" w:type="dxa"/>
            <w:tcBorders>
              <w:top w:val="single" w:sz="4" w:space="0" w:color="000000"/>
              <w:left w:val="single" w:sz="4" w:space="0" w:color="000000"/>
              <w:bottom w:val="single" w:sz="4" w:space="0" w:color="000000"/>
              <w:right w:val="single" w:sz="4" w:space="0" w:color="000000"/>
            </w:tcBorders>
          </w:tcPr>
          <w:p w14:paraId="69277D52" w14:textId="77777777" w:rsidR="00CE6D5E" w:rsidRDefault="00000000">
            <w:pPr>
              <w:spacing w:after="0" w:line="259" w:lineRule="auto"/>
              <w:ind w:left="5" w:right="0" w:firstLine="0"/>
              <w:jc w:val="left"/>
            </w:pPr>
            <w:r>
              <w:t xml:space="preserve"> </w:t>
            </w:r>
          </w:p>
        </w:tc>
        <w:tc>
          <w:tcPr>
            <w:tcW w:w="936" w:type="dxa"/>
            <w:tcBorders>
              <w:top w:val="single" w:sz="4" w:space="0" w:color="000000"/>
              <w:left w:val="single" w:sz="4" w:space="0" w:color="000000"/>
              <w:bottom w:val="single" w:sz="4" w:space="0" w:color="000000"/>
              <w:right w:val="single" w:sz="4" w:space="0" w:color="000000"/>
            </w:tcBorders>
          </w:tcPr>
          <w:p w14:paraId="2AFFA5BB" w14:textId="77777777" w:rsidR="00CE6D5E" w:rsidRDefault="00000000">
            <w:pPr>
              <w:spacing w:after="0" w:line="259" w:lineRule="auto"/>
              <w:ind w:left="5" w:right="0" w:firstLine="0"/>
              <w:jc w:val="left"/>
            </w:pPr>
            <w:r>
              <w:t xml:space="preserve"> </w:t>
            </w:r>
          </w:p>
        </w:tc>
        <w:tc>
          <w:tcPr>
            <w:tcW w:w="935" w:type="dxa"/>
            <w:tcBorders>
              <w:top w:val="single" w:sz="4" w:space="0" w:color="000000"/>
              <w:left w:val="single" w:sz="4" w:space="0" w:color="000000"/>
              <w:bottom w:val="single" w:sz="4" w:space="0" w:color="000000"/>
              <w:right w:val="single" w:sz="4" w:space="0" w:color="000000"/>
            </w:tcBorders>
          </w:tcPr>
          <w:p w14:paraId="2C85C2D6" w14:textId="77777777" w:rsidR="00CE6D5E" w:rsidRDefault="00000000">
            <w:pPr>
              <w:spacing w:after="0" w:line="259" w:lineRule="auto"/>
              <w:ind w:left="5" w:right="0" w:firstLine="0"/>
              <w:jc w:val="left"/>
            </w:pPr>
            <w:r>
              <w:t xml:space="preserve"> </w:t>
            </w:r>
          </w:p>
        </w:tc>
        <w:tc>
          <w:tcPr>
            <w:tcW w:w="940" w:type="dxa"/>
            <w:tcBorders>
              <w:top w:val="single" w:sz="4" w:space="0" w:color="000000"/>
              <w:left w:val="single" w:sz="4" w:space="0" w:color="000000"/>
              <w:bottom w:val="single" w:sz="4" w:space="0" w:color="000000"/>
              <w:right w:val="single" w:sz="4" w:space="0" w:color="000000"/>
            </w:tcBorders>
          </w:tcPr>
          <w:p w14:paraId="229065A9" w14:textId="77777777" w:rsidR="00CE6D5E" w:rsidRDefault="00000000">
            <w:pPr>
              <w:spacing w:after="0" w:line="259" w:lineRule="auto"/>
              <w:ind w:left="5" w:right="0" w:firstLine="0"/>
              <w:jc w:val="left"/>
            </w:pPr>
            <w:r>
              <w:t xml:space="preserve"> </w:t>
            </w:r>
          </w:p>
        </w:tc>
        <w:tc>
          <w:tcPr>
            <w:tcW w:w="936" w:type="dxa"/>
            <w:tcBorders>
              <w:top w:val="single" w:sz="4" w:space="0" w:color="000000"/>
              <w:left w:val="single" w:sz="4" w:space="0" w:color="000000"/>
              <w:bottom w:val="single" w:sz="4" w:space="0" w:color="000000"/>
              <w:right w:val="single" w:sz="4" w:space="0" w:color="000000"/>
            </w:tcBorders>
          </w:tcPr>
          <w:p w14:paraId="1898B6AD" w14:textId="77777777" w:rsidR="00CE6D5E" w:rsidRDefault="00000000">
            <w:pPr>
              <w:spacing w:after="0" w:line="259" w:lineRule="auto"/>
              <w:ind w:left="0" w:right="0" w:firstLine="0"/>
              <w:jc w:val="left"/>
            </w:pPr>
            <w:r>
              <w:t xml:space="preserve"> </w:t>
            </w:r>
          </w:p>
        </w:tc>
        <w:tc>
          <w:tcPr>
            <w:tcW w:w="1250" w:type="dxa"/>
            <w:tcBorders>
              <w:top w:val="single" w:sz="4" w:space="0" w:color="000000"/>
              <w:left w:val="single" w:sz="4" w:space="0" w:color="000000"/>
              <w:bottom w:val="single" w:sz="4" w:space="0" w:color="000000"/>
              <w:right w:val="nil"/>
            </w:tcBorders>
          </w:tcPr>
          <w:p w14:paraId="35A4B9C1" w14:textId="77777777" w:rsidR="00CE6D5E" w:rsidRDefault="00000000">
            <w:pPr>
              <w:spacing w:after="0" w:line="259" w:lineRule="auto"/>
              <w:ind w:left="0" w:right="0" w:firstLine="0"/>
              <w:jc w:val="left"/>
            </w:pPr>
            <w:r>
              <w:t xml:space="preserve"> </w:t>
            </w:r>
          </w:p>
        </w:tc>
      </w:tr>
    </w:tbl>
    <w:p w14:paraId="6CD707B5" w14:textId="77777777" w:rsidR="00CE6D5E" w:rsidRDefault="00000000">
      <w:pPr>
        <w:spacing w:after="403" w:line="265" w:lineRule="auto"/>
        <w:ind w:left="-5" w:right="0"/>
        <w:jc w:val="left"/>
      </w:pPr>
      <w:r>
        <w:rPr>
          <w:b/>
        </w:rPr>
        <w:t xml:space="preserve"> (Career Development Plan) </w:t>
      </w:r>
    </w:p>
    <w:p w14:paraId="104FAEDB" w14:textId="77777777" w:rsidR="00CE6D5E" w:rsidRDefault="00000000">
      <w:pPr>
        <w:spacing w:before="55" w:after="107" w:line="259" w:lineRule="auto"/>
        <w:ind w:left="0" w:right="0" w:firstLine="0"/>
        <w:jc w:val="left"/>
      </w:pPr>
      <w:r>
        <w:t xml:space="preserve"> </w:t>
      </w:r>
    </w:p>
    <w:p w14:paraId="5BF3C406" w14:textId="77777777" w:rsidR="00CE6D5E" w:rsidRDefault="00000000">
      <w:pPr>
        <w:spacing w:after="102" w:line="265" w:lineRule="auto"/>
        <w:ind w:left="-5" w:right="0"/>
        <w:jc w:val="left"/>
      </w:pPr>
      <w:r>
        <w:rPr>
          <w:b/>
        </w:rPr>
        <w:t>Legend:</w:t>
      </w:r>
      <w:r>
        <w:t xml:space="preserve"> </w:t>
      </w:r>
    </w:p>
    <w:p w14:paraId="31B40A6C" w14:textId="77777777" w:rsidR="00CE6D5E" w:rsidRDefault="00000000">
      <w:pPr>
        <w:spacing w:after="101" w:line="265" w:lineRule="auto"/>
        <w:ind w:left="-5" w:right="0"/>
        <w:jc w:val="left"/>
      </w:pPr>
      <w:r>
        <w:t xml:space="preserve">███ = Major focus period </w:t>
      </w:r>
    </w:p>
    <w:p w14:paraId="6300AED1" w14:textId="77777777" w:rsidR="00CE6D5E" w:rsidRDefault="00000000">
      <w:pPr>
        <w:spacing w:after="376" w:line="265" w:lineRule="auto"/>
        <w:ind w:left="-5" w:right="0"/>
        <w:jc w:val="left"/>
      </w:pPr>
      <w:r>
        <w:t xml:space="preserve">█ = Ongoing development </w:t>
      </w:r>
    </w:p>
    <w:p w14:paraId="2C3F831C" w14:textId="6849359B" w:rsidR="00CE6D5E" w:rsidRDefault="00000000">
      <w:pPr>
        <w:ind w:left="-5" w:right="65"/>
      </w:pPr>
      <w:r>
        <w:t>From the research to begin with, reaching professional objectives requires careful planning. According to Simon and Murray-Webster (2021), structured planning helps people set realistic deadlines, organi</w:t>
      </w:r>
      <w:r w:rsidR="00B34F79">
        <w:t>s</w:t>
      </w:r>
      <w:r>
        <w:t xml:space="preserve">e their responsibilities, and improve their chances of accomplishing their goals. In </w:t>
      </w:r>
      <w:r w:rsidR="00B34F79">
        <w:t>general,</w:t>
      </w:r>
      <w:r>
        <w:t xml:space="preserve"> planning professional development is especially crucial in the health and social care industry because it enables people to progressively acquire the skills, information, and experience needed for employment. </w:t>
      </w:r>
    </w:p>
    <w:p w14:paraId="1B959454" w14:textId="77777777" w:rsidR="00CE6D5E" w:rsidRDefault="00000000">
      <w:pPr>
        <w:ind w:left="-5" w:right="65"/>
      </w:pPr>
      <w:r>
        <w:t xml:space="preserve">As part of my future academic plans, I hope to work as a Mental Health Support Worker. Completing my current academic degree will help me gain a theoretical grasp of health and social care approaches, which is the first step in this direction. </w:t>
      </w:r>
    </w:p>
    <w:p w14:paraId="5468151C" w14:textId="03CF41DC" w:rsidR="00CE6D5E" w:rsidRDefault="00000000">
      <w:pPr>
        <w:ind w:left="-5" w:right="65"/>
      </w:pPr>
      <w:r>
        <w:t xml:space="preserve">Achieving this goal also requires gaining practical experience alongside my academic studies. </w:t>
      </w:r>
      <w:r w:rsidR="00B34F79">
        <w:t>I,</w:t>
      </w:r>
      <w:r>
        <w:t xml:space="preserve"> therefore, want to look for volunteer job options in mental health </w:t>
      </w:r>
      <w:r>
        <w:lastRenderedPageBreak/>
        <w:t>organi</w:t>
      </w:r>
      <w:r w:rsidR="00B34F79">
        <w:t>s</w:t>
      </w:r>
      <w:r>
        <w:t xml:space="preserve">ations or community care settings. Additionally, from these experiences by developing my digital abilities will enable me to use patient records and electronic healthcare systems more efficiently. According to Health Education England (2021), digital competency is becoming a necessary competence for the workforce in the modern healthcare industry. </w:t>
      </w:r>
    </w:p>
    <w:p w14:paraId="37FEAEA9" w14:textId="77777777" w:rsidR="00CE6D5E" w:rsidRDefault="00000000">
      <w:pPr>
        <w:spacing w:after="387" w:line="259" w:lineRule="auto"/>
        <w:ind w:left="0" w:right="0" w:firstLine="0"/>
        <w:jc w:val="left"/>
      </w:pPr>
      <w:r>
        <w:t xml:space="preserve"> </w:t>
      </w:r>
    </w:p>
    <w:p w14:paraId="407F5AEB" w14:textId="77777777" w:rsidR="00CE6D5E" w:rsidRDefault="00000000">
      <w:pPr>
        <w:spacing w:after="379" w:line="265" w:lineRule="auto"/>
        <w:ind w:left="-5" w:right="0"/>
        <w:jc w:val="left"/>
      </w:pPr>
      <w:r>
        <w:rPr>
          <w:b/>
          <w:u w:val="single" w:color="000000"/>
        </w:rPr>
        <w:t>Task 7 – Handling a Challenge at Work:</w:t>
      </w:r>
      <w:r>
        <w:rPr>
          <w:b/>
        </w:rPr>
        <w:t xml:space="preserve"> </w:t>
      </w:r>
    </w:p>
    <w:p w14:paraId="70CFB4D2" w14:textId="437E4F33" w:rsidR="00CE6D5E" w:rsidRDefault="00000000">
      <w:pPr>
        <w:ind w:left="-5" w:right="65"/>
      </w:pPr>
      <w:r>
        <w:t>As the study indicated, when new rules or processes are implemented, staff in health and social care organi</w:t>
      </w:r>
      <w:r w:rsidR="00B34F79">
        <w:t>s</w:t>
      </w:r>
      <w:r>
        <w:t xml:space="preserve">ations may encounter difficulties. From the study assertion, in many cases worker resistance to change is a typical problem, especially when businesses adopt new digital technology or processes. Therefore, several professionals need to use strong problem-solving and decision-making abilities to handle such issues. </w:t>
      </w:r>
    </w:p>
    <w:p w14:paraId="6B58D91E" w14:textId="2A69A436" w:rsidR="00CE6D5E" w:rsidRDefault="00000000">
      <w:pPr>
        <w:ind w:left="-5" w:right="65"/>
      </w:pPr>
      <w:r>
        <w:t xml:space="preserve">Furthermore, as a future mental health support professional, I would start by paying close attention to my coworkers' worries. Because </w:t>
      </w:r>
      <w:r w:rsidR="00B34F79">
        <w:t>I</w:t>
      </w:r>
      <w:r>
        <w:t xml:space="preserve"> noticed that open communication is crucial and it enables people to voice their thoughts and feel appreciated by the company. </w:t>
      </w:r>
    </w:p>
    <w:p w14:paraId="4A8E456A" w14:textId="33355A4F" w:rsidR="00CE6D5E" w:rsidRDefault="00000000">
      <w:pPr>
        <w:ind w:left="-5" w:right="65"/>
      </w:pPr>
      <w:r>
        <w:t>In professional settings, decisions should also be founded on trustworthy data and accepted norms. hence to deal with this situation, making decisions in accordance with national healthcare regulations and best practices is ensured by consulting guidelines offered by organi</w:t>
      </w:r>
      <w:r w:rsidR="00B34F79">
        <w:t>s</w:t>
      </w:r>
      <w:r>
        <w:t xml:space="preserve">ations like NHS England. </w:t>
      </w:r>
    </w:p>
    <w:p w14:paraId="4F09D48A" w14:textId="536DE80B" w:rsidR="00CE6D5E" w:rsidRDefault="00B34F79">
      <w:pPr>
        <w:ind w:left="-5" w:right="65"/>
      </w:pPr>
      <w:r>
        <w:t>Furthermore, Employee</w:t>
      </w:r>
      <w:r w:rsidR="00000000">
        <w:t xml:space="preserve"> anxiety can also be decreased by promoting teamwork and peer support. NHS Digital (2022) states that offering direction and assistance when implementing digital technologies can boost staff confidence and lessen resistance to change. </w:t>
      </w:r>
    </w:p>
    <w:p w14:paraId="472B9497" w14:textId="56A14E99" w:rsidR="00CE6D5E" w:rsidRDefault="00000000">
      <w:pPr>
        <w:ind w:left="-5" w:right="65"/>
      </w:pPr>
      <w:r>
        <w:t xml:space="preserve">Another helpful strategy for handling difficulties at work is reflective practice. Professionals can deal with similar problems more </w:t>
      </w:r>
      <w:r w:rsidR="00B34F79">
        <w:t>skilfully</w:t>
      </w:r>
      <w:r>
        <w:t xml:space="preserve"> in the future by considering what tactics worked and pinpointing opportunities for development. </w:t>
      </w:r>
    </w:p>
    <w:p w14:paraId="6DF03241" w14:textId="77777777" w:rsidR="00CE6D5E" w:rsidRDefault="00000000">
      <w:pPr>
        <w:spacing w:after="387" w:line="259" w:lineRule="auto"/>
        <w:ind w:left="0" w:right="0" w:firstLine="0"/>
        <w:jc w:val="left"/>
      </w:pPr>
      <w:r>
        <w:t xml:space="preserve"> </w:t>
      </w:r>
    </w:p>
    <w:p w14:paraId="32C4D9CE" w14:textId="77777777" w:rsidR="00CE6D5E" w:rsidRDefault="00000000">
      <w:pPr>
        <w:spacing w:after="379" w:line="265" w:lineRule="auto"/>
        <w:ind w:left="-5" w:right="0"/>
        <w:jc w:val="left"/>
      </w:pPr>
      <w:r>
        <w:rPr>
          <w:b/>
          <w:u w:val="single" w:color="000000"/>
        </w:rPr>
        <w:t>Task 8 – Self-Reflection:</w:t>
      </w:r>
      <w:r>
        <w:rPr>
          <w:b/>
        </w:rPr>
        <w:t xml:space="preserve"> </w:t>
      </w:r>
    </w:p>
    <w:p w14:paraId="44E486C8" w14:textId="77777777" w:rsidR="00CE6D5E" w:rsidRDefault="00000000">
      <w:pPr>
        <w:spacing w:after="354" w:line="296" w:lineRule="auto"/>
        <w:ind w:left="-5" w:right="0"/>
        <w:jc w:val="left"/>
      </w:pPr>
      <w:r>
        <w:rPr>
          <w:b/>
          <w:u w:val="double" w:color="000000"/>
        </w:rPr>
        <w:lastRenderedPageBreak/>
        <w:t>Using Gibbs' Reflective Cycle to Reflect:</w:t>
      </w:r>
      <w:r>
        <w:rPr>
          <w:b/>
        </w:rPr>
        <w:t xml:space="preserve"> </w:t>
      </w:r>
    </w:p>
    <w:p w14:paraId="0E13836C" w14:textId="77777777" w:rsidR="00CE6D5E" w:rsidRDefault="00000000">
      <w:pPr>
        <w:spacing w:after="354" w:line="296" w:lineRule="auto"/>
        <w:ind w:left="-5" w:right="0"/>
        <w:jc w:val="left"/>
      </w:pPr>
      <w:r>
        <w:rPr>
          <w:b/>
          <w:u w:val="double" w:color="000000"/>
        </w:rPr>
        <w:t>Demonstration Report:</w:t>
      </w:r>
      <w:r>
        <w:rPr>
          <w:b/>
        </w:rPr>
        <w:t xml:space="preserve"> </w:t>
      </w:r>
    </w:p>
    <w:p w14:paraId="1DA574C4" w14:textId="77777777" w:rsidR="00CE6D5E" w:rsidRDefault="00000000">
      <w:pPr>
        <w:ind w:left="-5" w:right="65"/>
      </w:pPr>
      <w:r>
        <w:t xml:space="preserve">I took part in a number of professional development-related activities during this module, such as networking, career planning, personal branding, and change management. Completing a SWOT analysis and making a mood board to examine my strengths and professional goals was one activity that affected me (Brown et al., 2020). </w:t>
      </w:r>
    </w:p>
    <w:p w14:paraId="6F7D5552" w14:textId="77777777" w:rsidR="00CE6D5E" w:rsidRDefault="00000000">
      <w:pPr>
        <w:spacing w:after="354" w:line="296" w:lineRule="auto"/>
        <w:ind w:left="-5" w:right="0"/>
        <w:jc w:val="left"/>
      </w:pPr>
      <w:r>
        <w:rPr>
          <w:b/>
          <w:u w:val="double" w:color="000000"/>
        </w:rPr>
        <w:t>Perception:</w:t>
      </w:r>
      <w:r>
        <w:rPr>
          <w:b/>
        </w:rPr>
        <w:t xml:space="preserve"> </w:t>
      </w:r>
    </w:p>
    <w:p w14:paraId="363F2DFD" w14:textId="12D61225" w:rsidR="00CE6D5E" w:rsidRDefault="00000000">
      <w:pPr>
        <w:spacing w:after="211" w:line="426" w:lineRule="auto"/>
        <w:ind w:left="-5" w:right="65"/>
      </w:pPr>
      <w:r>
        <w:t xml:space="preserve">During my course, I wasn't sure how to </w:t>
      </w:r>
      <w:r w:rsidR="00B34F79">
        <w:t>learn</w:t>
      </w:r>
      <w:r>
        <w:t xml:space="preserve"> these concepts in the health and social care sector. </w:t>
      </w:r>
      <w:r w:rsidR="00B34F79">
        <w:t>also,</w:t>
      </w:r>
      <w:r>
        <w:t xml:space="preserve"> I could grasp the theoretical ideas, but I wasn't sure how they would relate to my intended career. However, as I completed the exercises and observed deeply, I became more confident and motivated to pursue my career goals. </w:t>
      </w:r>
      <w:r>
        <w:rPr>
          <w:b/>
          <w:u w:val="double" w:color="000000"/>
        </w:rPr>
        <w:t>Assessment:</w:t>
      </w:r>
      <w:r>
        <w:rPr>
          <w:b/>
        </w:rPr>
        <w:t xml:space="preserve"> </w:t>
      </w:r>
    </w:p>
    <w:p w14:paraId="30D41ED9" w14:textId="2DED9313" w:rsidR="00CE6D5E" w:rsidRDefault="00B34F79">
      <w:pPr>
        <w:ind w:left="-5" w:right="65"/>
      </w:pPr>
      <w:r>
        <w:t>Moreover, in</w:t>
      </w:r>
      <w:r w:rsidR="00000000">
        <w:t xml:space="preserve"> this reflection learning how to better organi</w:t>
      </w:r>
      <w:r>
        <w:t>s</w:t>
      </w:r>
      <w:r w:rsidR="00000000">
        <w:t xml:space="preserve">e my professional development was one of this module's greatest benefits. Also from this analysis, </w:t>
      </w:r>
      <w:proofErr w:type="spellStart"/>
      <w:r w:rsidR="00000000">
        <w:t>i</w:t>
      </w:r>
      <w:proofErr w:type="spellEnd"/>
      <w:r w:rsidR="00000000">
        <w:t xml:space="preserve"> gained a better understanding of the significance of establishing specific objectives and determining the necessary measures to reach them, thanks to the career planning exercises. I also reali</w:t>
      </w:r>
      <w:r>
        <w:t>s</w:t>
      </w:r>
      <w:r w:rsidR="00000000">
        <w:t xml:space="preserve">ed how important professional connections may be for future career chances, thanks to the networking exercise. </w:t>
      </w:r>
    </w:p>
    <w:p w14:paraId="54B03FCD" w14:textId="77777777" w:rsidR="00CE6D5E" w:rsidRDefault="00000000">
      <w:pPr>
        <w:spacing w:after="354" w:line="296" w:lineRule="auto"/>
        <w:ind w:left="-5" w:right="0"/>
        <w:jc w:val="left"/>
      </w:pPr>
      <w:r>
        <w:rPr>
          <w:b/>
          <w:u w:val="double" w:color="000000"/>
        </w:rPr>
        <w:t>Examination:</w:t>
      </w:r>
      <w:r>
        <w:rPr>
          <w:b/>
        </w:rPr>
        <w:t xml:space="preserve"> </w:t>
      </w:r>
    </w:p>
    <w:p w14:paraId="088C7491" w14:textId="3A2C7561" w:rsidR="00CE6D5E" w:rsidRDefault="00000000">
      <w:pPr>
        <w:ind w:left="-5" w:right="65"/>
      </w:pPr>
      <w:r>
        <w:t xml:space="preserve">By examining from the course, this module helped me better understand the importance of self-awareness in professional development through in-depth study. From </w:t>
      </w:r>
      <w:r w:rsidR="00B34F79">
        <w:t>these studies</w:t>
      </w:r>
      <w:r>
        <w:t xml:space="preserve"> I was now able to identify my opportunities for progress. During the session, </w:t>
      </w:r>
      <w:r w:rsidR="00B34F79">
        <w:t>I</w:t>
      </w:r>
      <w:r>
        <w:t xml:space="preserve"> also observed that sometimes healthcare organi</w:t>
      </w:r>
      <w:r w:rsidR="00B34F79">
        <w:t>s</w:t>
      </w:r>
      <w:r>
        <w:t xml:space="preserve">ations typically undergo change, especially with the introduction of new technologies and laws, so learning about change management was also beneficial. </w:t>
      </w:r>
    </w:p>
    <w:p w14:paraId="0F609108" w14:textId="77777777" w:rsidR="00CE6D5E" w:rsidRDefault="00000000">
      <w:pPr>
        <w:spacing w:after="354" w:line="296" w:lineRule="auto"/>
        <w:ind w:left="-5" w:right="0"/>
        <w:jc w:val="left"/>
      </w:pPr>
      <w:r>
        <w:rPr>
          <w:b/>
          <w:u w:val="double" w:color="000000"/>
        </w:rPr>
        <w:t>Conclusion:</w:t>
      </w:r>
      <w:r>
        <w:rPr>
          <w:b/>
        </w:rPr>
        <w:t xml:space="preserve"> </w:t>
      </w:r>
    </w:p>
    <w:p w14:paraId="06A895C9" w14:textId="52A31534" w:rsidR="00CE6D5E" w:rsidRDefault="00B34F79">
      <w:pPr>
        <w:ind w:left="-5" w:right="65"/>
      </w:pPr>
      <w:r>
        <w:t>However, I</w:t>
      </w:r>
      <w:r w:rsidR="00000000">
        <w:t xml:space="preserve"> learned from this experience that success in the health and social care industry requires personal growth, flexibility, and ongoing </w:t>
      </w:r>
      <w:r>
        <w:t>education. Hence</w:t>
      </w:r>
      <w:r w:rsidR="00000000">
        <w:t xml:space="preserve">, </w:t>
      </w:r>
      <w:proofErr w:type="gramStart"/>
      <w:r w:rsidR="00000000">
        <w:t>Gaining</w:t>
      </w:r>
      <w:proofErr w:type="gramEnd"/>
      <w:r w:rsidR="00000000">
        <w:t xml:space="preserve"> these abilities will make me a more successful professional in the future. </w:t>
      </w:r>
    </w:p>
    <w:p w14:paraId="0C86E423" w14:textId="77777777" w:rsidR="00CE6D5E" w:rsidRDefault="00000000">
      <w:pPr>
        <w:spacing w:after="354" w:line="296" w:lineRule="auto"/>
        <w:ind w:left="-5" w:right="0"/>
        <w:jc w:val="left"/>
      </w:pPr>
      <w:r>
        <w:rPr>
          <w:b/>
          <w:u w:val="double" w:color="000000"/>
        </w:rPr>
        <w:lastRenderedPageBreak/>
        <w:t>Action plan:</w:t>
      </w:r>
      <w:r>
        <w:t xml:space="preserve"> </w:t>
      </w:r>
    </w:p>
    <w:p w14:paraId="2DEADB52" w14:textId="30A258AA" w:rsidR="00CE6D5E" w:rsidRDefault="00000000">
      <w:pPr>
        <w:ind w:left="-5" w:right="65"/>
      </w:pPr>
      <w:r>
        <w:t>I will continue developing my skills and seek further learning opportunities to support my future career in the health and social sectors</w:t>
      </w:r>
      <w:r w:rsidR="00B34F79">
        <w:t>.</w:t>
      </w:r>
    </w:p>
    <w:p w14:paraId="25ECB301" w14:textId="77777777" w:rsidR="00CE6D5E" w:rsidRDefault="00000000">
      <w:pPr>
        <w:spacing w:after="387" w:line="259" w:lineRule="auto"/>
        <w:ind w:left="0" w:right="0" w:firstLine="0"/>
        <w:jc w:val="left"/>
      </w:pPr>
      <w:r>
        <w:t xml:space="preserve"> </w:t>
      </w:r>
    </w:p>
    <w:p w14:paraId="049BFB84" w14:textId="77777777" w:rsidR="00CE6D5E" w:rsidRDefault="00000000">
      <w:pPr>
        <w:spacing w:after="387" w:line="259" w:lineRule="auto"/>
        <w:ind w:left="0" w:right="0" w:firstLine="0"/>
        <w:jc w:val="left"/>
      </w:pPr>
      <w:r>
        <w:t xml:space="preserve"> </w:t>
      </w:r>
    </w:p>
    <w:p w14:paraId="6F0CBBBC" w14:textId="77777777" w:rsidR="00CE6D5E" w:rsidRDefault="00000000">
      <w:pPr>
        <w:spacing w:after="387" w:line="259" w:lineRule="auto"/>
        <w:ind w:left="0" w:right="0" w:firstLine="0"/>
        <w:jc w:val="left"/>
      </w:pPr>
      <w:r>
        <w:rPr>
          <w:b/>
        </w:rPr>
        <w:t xml:space="preserve"> </w:t>
      </w:r>
    </w:p>
    <w:p w14:paraId="568B11C2" w14:textId="77777777" w:rsidR="00CE6D5E" w:rsidRDefault="00000000">
      <w:pPr>
        <w:spacing w:after="387" w:line="259" w:lineRule="auto"/>
        <w:ind w:left="0" w:right="0" w:firstLine="0"/>
        <w:jc w:val="left"/>
      </w:pPr>
      <w:r>
        <w:t xml:space="preserve"> </w:t>
      </w:r>
    </w:p>
    <w:p w14:paraId="3035200F" w14:textId="77777777" w:rsidR="00CE6D5E" w:rsidRDefault="00000000">
      <w:pPr>
        <w:spacing w:after="382" w:line="259" w:lineRule="auto"/>
        <w:ind w:left="0" w:right="0" w:firstLine="0"/>
        <w:jc w:val="left"/>
      </w:pPr>
      <w:r>
        <w:rPr>
          <w:b/>
        </w:rPr>
        <w:t xml:space="preserve"> </w:t>
      </w:r>
    </w:p>
    <w:p w14:paraId="011BBE76" w14:textId="77777777" w:rsidR="00CE6D5E" w:rsidRDefault="00000000">
      <w:pPr>
        <w:spacing w:after="0" w:line="259" w:lineRule="auto"/>
        <w:ind w:left="0" w:right="0" w:firstLine="0"/>
        <w:jc w:val="left"/>
      </w:pPr>
      <w:r>
        <w:rPr>
          <w:b/>
        </w:rPr>
        <w:t xml:space="preserve"> </w:t>
      </w:r>
    </w:p>
    <w:p w14:paraId="206674A2" w14:textId="77777777" w:rsidR="00CE6D5E" w:rsidRDefault="00000000">
      <w:pPr>
        <w:spacing w:after="0" w:line="259" w:lineRule="auto"/>
        <w:ind w:left="0" w:right="0" w:firstLine="0"/>
        <w:jc w:val="left"/>
      </w:pPr>
      <w:r>
        <w:rPr>
          <w:b/>
        </w:rPr>
        <w:t xml:space="preserve"> </w:t>
      </w:r>
    </w:p>
    <w:p w14:paraId="1595346F" w14:textId="77777777" w:rsidR="00CE6D5E" w:rsidRDefault="00000000">
      <w:pPr>
        <w:spacing w:after="0" w:line="259" w:lineRule="auto"/>
        <w:ind w:left="0" w:right="0" w:firstLine="0"/>
        <w:jc w:val="left"/>
      </w:pPr>
      <w:r>
        <w:rPr>
          <w:b/>
        </w:rPr>
        <w:t xml:space="preserve"> </w:t>
      </w:r>
    </w:p>
    <w:p w14:paraId="1809538A" w14:textId="77777777" w:rsidR="00CE6D5E" w:rsidRDefault="00000000">
      <w:pPr>
        <w:spacing w:after="0" w:line="259" w:lineRule="auto"/>
        <w:ind w:left="0" w:right="0" w:firstLine="0"/>
        <w:jc w:val="left"/>
      </w:pPr>
      <w:r>
        <w:rPr>
          <w:b/>
        </w:rPr>
        <w:t xml:space="preserve"> </w:t>
      </w:r>
    </w:p>
    <w:p w14:paraId="38D6A2B9" w14:textId="77777777" w:rsidR="00CE6D5E" w:rsidRDefault="00000000">
      <w:pPr>
        <w:spacing w:after="0" w:line="259" w:lineRule="auto"/>
        <w:ind w:left="0" w:right="0" w:firstLine="0"/>
        <w:jc w:val="left"/>
      </w:pPr>
      <w:r>
        <w:rPr>
          <w:b/>
        </w:rPr>
        <w:t xml:space="preserve"> </w:t>
      </w:r>
    </w:p>
    <w:p w14:paraId="1D2D5D47" w14:textId="77777777" w:rsidR="00CE6D5E" w:rsidRDefault="00000000">
      <w:pPr>
        <w:spacing w:after="262" w:line="259" w:lineRule="auto"/>
        <w:ind w:left="0" w:right="0" w:firstLine="0"/>
        <w:jc w:val="left"/>
      </w:pPr>
      <w:r>
        <w:rPr>
          <w:b/>
        </w:rPr>
        <w:t xml:space="preserve"> </w:t>
      </w:r>
    </w:p>
    <w:p w14:paraId="7060224A" w14:textId="77777777" w:rsidR="00CE6D5E" w:rsidRDefault="00000000">
      <w:pPr>
        <w:spacing w:after="387" w:line="259" w:lineRule="auto"/>
        <w:ind w:left="0" w:right="0" w:firstLine="0"/>
        <w:jc w:val="left"/>
      </w:pPr>
      <w:r>
        <w:rPr>
          <w:b/>
        </w:rPr>
        <w:t xml:space="preserve"> </w:t>
      </w:r>
    </w:p>
    <w:p w14:paraId="3310653F" w14:textId="77777777" w:rsidR="00CE6D5E" w:rsidRDefault="00000000">
      <w:pPr>
        <w:spacing w:after="387" w:line="259" w:lineRule="auto"/>
        <w:ind w:left="0" w:right="0" w:firstLine="0"/>
        <w:jc w:val="left"/>
      </w:pPr>
      <w:r>
        <w:rPr>
          <w:b/>
        </w:rPr>
        <w:t xml:space="preserve"> </w:t>
      </w:r>
    </w:p>
    <w:p w14:paraId="1708FF2D" w14:textId="77777777" w:rsidR="00CE6D5E" w:rsidRDefault="00000000">
      <w:pPr>
        <w:spacing w:after="387" w:line="259" w:lineRule="auto"/>
        <w:ind w:left="0" w:right="0" w:firstLine="0"/>
        <w:jc w:val="left"/>
      </w:pPr>
      <w:r>
        <w:rPr>
          <w:b/>
        </w:rPr>
        <w:t xml:space="preserve"> </w:t>
      </w:r>
    </w:p>
    <w:p w14:paraId="4F321A4B" w14:textId="77777777" w:rsidR="00CE6D5E" w:rsidRDefault="00000000">
      <w:pPr>
        <w:spacing w:after="387" w:line="259" w:lineRule="auto"/>
        <w:ind w:left="0" w:right="0" w:firstLine="0"/>
        <w:jc w:val="left"/>
      </w:pPr>
      <w:r>
        <w:rPr>
          <w:b/>
        </w:rPr>
        <w:t xml:space="preserve"> </w:t>
      </w:r>
    </w:p>
    <w:p w14:paraId="50278AE2" w14:textId="77777777" w:rsidR="00CE6D5E" w:rsidRDefault="00000000">
      <w:pPr>
        <w:spacing w:after="382" w:line="259" w:lineRule="auto"/>
        <w:ind w:left="0" w:right="0" w:firstLine="0"/>
        <w:jc w:val="left"/>
      </w:pPr>
      <w:r>
        <w:rPr>
          <w:b/>
        </w:rPr>
        <w:t xml:space="preserve"> </w:t>
      </w:r>
    </w:p>
    <w:p w14:paraId="1807DF90" w14:textId="77777777" w:rsidR="00CE6D5E" w:rsidRDefault="00000000">
      <w:pPr>
        <w:spacing w:after="0" w:line="259" w:lineRule="auto"/>
        <w:ind w:left="0" w:right="0" w:firstLine="0"/>
        <w:jc w:val="left"/>
      </w:pPr>
      <w:r>
        <w:rPr>
          <w:b/>
        </w:rPr>
        <w:t xml:space="preserve"> </w:t>
      </w:r>
    </w:p>
    <w:p w14:paraId="794FDD47" w14:textId="77777777" w:rsidR="00B34F79" w:rsidRDefault="00B34F79">
      <w:pPr>
        <w:spacing w:after="379" w:line="265" w:lineRule="auto"/>
        <w:ind w:left="-5" w:right="0"/>
        <w:jc w:val="left"/>
        <w:rPr>
          <w:b/>
          <w:u w:val="single" w:color="000000"/>
        </w:rPr>
      </w:pPr>
    </w:p>
    <w:p w14:paraId="0DDBA42F" w14:textId="77777777" w:rsidR="00B34F79" w:rsidRDefault="00B34F79">
      <w:pPr>
        <w:spacing w:after="379" w:line="265" w:lineRule="auto"/>
        <w:ind w:left="-5" w:right="0"/>
        <w:jc w:val="left"/>
        <w:rPr>
          <w:b/>
          <w:u w:val="single" w:color="000000"/>
        </w:rPr>
      </w:pPr>
    </w:p>
    <w:p w14:paraId="445A64C9" w14:textId="77777777" w:rsidR="00B34F79" w:rsidRDefault="00B34F79">
      <w:pPr>
        <w:spacing w:after="379" w:line="265" w:lineRule="auto"/>
        <w:ind w:left="-5" w:right="0"/>
        <w:jc w:val="left"/>
        <w:rPr>
          <w:b/>
          <w:u w:val="single" w:color="000000"/>
        </w:rPr>
      </w:pPr>
    </w:p>
    <w:p w14:paraId="5AC2E3FC" w14:textId="77777777" w:rsidR="00B34F79" w:rsidRDefault="00B34F79">
      <w:pPr>
        <w:spacing w:after="379" w:line="265" w:lineRule="auto"/>
        <w:ind w:left="-5" w:right="0"/>
        <w:jc w:val="left"/>
        <w:rPr>
          <w:b/>
          <w:u w:val="single" w:color="000000"/>
        </w:rPr>
      </w:pPr>
    </w:p>
    <w:p w14:paraId="02BDFC40" w14:textId="77777777" w:rsidR="00B34F79" w:rsidRDefault="00B34F79">
      <w:pPr>
        <w:spacing w:after="379" w:line="265" w:lineRule="auto"/>
        <w:ind w:left="-5" w:right="0"/>
        <w:jc w:val="left"/>
        <w:rPr>
          <w:b/>
          <w:u w:val="single" w:color="000000"/>
        </w:rPr>
      </w:pPr>
    </w:p>
    <w:p w14:paraId="01185A87" w14:textId="01B11D4E" w:rsidR="00CE6D5E" w:rsidRDefault="00000000">
      <w:pPr>
        <w:spacing w:after="379" w:line="265" w:lineRule="auto"/>
        <w:ind w:left="-5" w:right="0"/>
        <w:jc w:val="left"/>
      </w:pPr>
      <w:r>
        <w:rPr>
          <w:b/>
          <w:u w:val="single" w:color="000000"/>
        </w:rPr>
        <w:lastRenderedPageBreak/>
        <w:t>Reference List:</w:t>
      </w:r>
      <w:r>
        <w:rPr>
          <w:b/>
        </w:rPr>
        <w:t xml:space="preserve"> </w:t>
      </w:r>
    </w:p>
    <w:p w14:paraId="1E559DE6" w14:textId="77777777" w:rsidR="00CE6D5E" w:rsidRDefault="00000000">
      <w:pPr>
        <w:ind w:left="-5" w:right="65"/>
      </w:pPr>
      <w:r>
        <w:t xml:space="preserve">Blackett, T. (2019) </w:t>
      </w:r>
      <w:r>
        <w:rPr>
          <w:i/>
        </w:rPr>
        <w:t>What is a Brand?</w:t>
      </w:r>
      <w:r>
        <w:t xml:space="preserve"> London: Bloomsbury Publishing. </w:t>
      </w:r>
    </w:p>
    <w:p w14:paraId="55974484" w14:textId="77777777" w:rsidR="00CE6D5E" w:rsidRDefault="00000000">
      <w:pPr>
        <w:ind w:left="-5" w:right="65"/>
      </w:pPr>
      <w:r>
        <w:t xml:space="preserve">Brown, T., Katz, B. and Davidson, J. (2020) </w:t>
      </w:r>
      <w:r>
        <w:rPr>
          <w:i/>
        </w:rPr>
        <w:t>Design Thinking for Personal and Professional Development</w:t>
      </w:r>
      <w:r>
        <w:t xml:space="preserve">. London: Routledge. </w:t>
      </w:r>
    </w:p>
    <w:p w14:paraId="272C57A1" w14:textId="77777777" w:rsidR="00CE6D5E" w:rsidRDefault="00000000">
      <w:pPr>
        <w:ind w:left="-5" w:right="65"/>
      </w:pPr>
      <w:r>
        <w:t xml:space="preserve">Coleman, J. (2019) </w:t>
      </w:r>
      <w:r>
        <w:rPr>
          <w:i/>
        </w:rPr>
        <w:t>Foundations of Social Theory</w:t>
      </w:r>
      <w:r>
        <w:t xml:space="preserve">. Cambridge, MA: Harvard University Press. </w:t>
      </w:r>
    </w:p>
    <w:p w14:paraId="6B2A8B36" w14:textId="77777777" w:rsidR="00CE6D5E" w:rsidRDefault="00000000">
      <w:pPr>
        <w:spacing w:after="107" w:line="259" w:lineRule="auto"/>
        <w:ind w:left="-5" w:right="0"/>
        <w:jc w:val="left"/>
      </w:pPr>
      <w:r>
        <w:t xml:space="preserve">Putnam, R. (2020) </w:t>
      </w:r>
      <w:r>
        <w:rPr>
          <w:i/>
        </w:rPr>
        <w:t>Bowling Alone: The Collapse and Revival of American Community</w:t>
      </w:r>
      <w:r>
        <w:t xml:space="preserve">. </w:t>
      </w:r>
    </w:p>
    <w:p w14:paraId="5A2B7AA5" w14:textId="77777777" w:rsidR="00CE6D5E" w:rsidRDefault="00000000">
      <w:pPr>
        <w:ind w:left="-5" w:right="65"/>
      </w:pPr>
      <w:r>
        <w:t xml:space="preserve">New York: Simon &amp; Schuster. </w:t>
      </w:r>
    </w:p>
    <w:p w14:paraId="510CF8A9" w14:textId="77777777" w:rsidR="00CE6D5E" w:rsidRDefault="00000000">
      <w:pPr>
        <w:spacing w:after="107" w:line="259" w:lineRule="auto"/>
        <w:ind w:left="-5" w:right="0"/>
        <w:jc w:val="left"/>
      </w:pPr>
      <w:r>
        <w:t xml:space="preserve">Coleman, J. (2019) </w:t>
      </w:r>
      <w:r>
        <w:rPr>
          <w:i/>
        </w:rPr>
        <w:t>Social Capital in the Creation of Human Capital</w:t>
      </w:r>
      <w:r>
        <w:t xml:space="preserve">. Cambridge, MA: </w:t>
      </w:r>
    </w:p>
    <w:p w14:paraId="79AC5ABC" w14:textId="77777777" w:rsidR="00CE6D5E" w:rsidRDefault="00000000">
      <w:pPr>
        <w:ind w:left="-5" w:right="65"/>
      </w:pPr>
      <w:r>
        <w:t xml:space="preserve">Harvard University Press. </w:t>
      </w:r>
    </w:p>
    <w:p w14:paraId="6421DB5A" w14:textId="77777777" w:rsidR="00CE6D5E" w:rsidRDefault="00000000">
      <w:pPr>
        <w:spacing w:after="107" w:line="259" w:lineRule="auto"/>
        <w:ind w:left="-5" w:right="0"/>
        <w:jc w:val="left"/>
      </w:pPr>
      <w:r>
        <w:t xml:space="preserve">Gibbs, G. (2018) </w:t>
      </w:r>
      <w:r>
        <w:rPr>
          <w:i/>
        </w:rPr>
        <w:t>Learning by Doing: A Guide to Teaching and Learning Methods</w:t>
      </w:r>
      <w:r>
        <w:t xml:space="preserve">. </w:t>
      </w:r>
    </w:p>
    <w:p w14:paraId="01E8EBAF" w14:textId="77777777" w:rsidR="00CE6D5E" w:rsidRDefault="00000000">
      <w:pPr>
        <w:ind w:left="-5" w:right="65"/>
      </w:pPr>
      <w:r>
        <w:t xml:space="preserve">London: Routledge. </w:t>
      </w:r>
    </w:p>
    <w:p w14:paraId="5FA63FD6" w14:textId="77777777" w:rsidR="00CE6D5E" w:rsidRDefault="00000000">
      <w:pPr>
        <w:ind w:left="-5" w:right="65"/>
      </w:pPr>
      <w:r>
        <w:t xml:space="preserve">Good Things Foundation (2023) </w:t>
      </w:r>
      <w:r>
        <w:rPr>
          <w:i/>
        </w:rPr>
        <w:t>UK Digital Inclusion Report</w:t>
      </w:r>
      <w:r>
        <w:t xml:space="preserve">. Available at: </w:t>
      </w:r>
      <w:hyperlink r:id="rId6">
        <w:r>
          <w:rPr>
            <w:color w:val="0000FF"/>
          </w:rPr>
          <w:t>https://www.goodthingsfoundation.org</w:t>
        </w:r>
      </w:hyperlink>
      <w:hyperlink r:id="rId7">
        <w:r>
          <w:t xml:space="preserve"> </w:t>
        </w:r>
      </w:hyperlink>
      <w:r>
        <w:t xml:space="preserve">(Accessed: 7 March 2026). </w:t>
      </w:r>
    </w:p>
    <w:p w14:paraId="07EBD57B" w14:textId="77777777" w:rsidR="00CE6D5E" w:rsidRDefault="00000000">
      <w:pPr>
        <w:ind w:left="-5" w:right="65"/>
      </w:pPr>
      <w:r>
        <w:t xml:space="preserve">Health Education England (2021) </w:t>
      </w:r>
      <w:r>
        <w:rPr>
          <w:i/>
        </w:rPr>
        <w:t>Digital capability framework for the health and care workforce</w:t>
      </w:r>
      <w:r>
        <w:t xml:space="preserve">. Available at: </w:t>
      </w:r>
      <w:hyperlink r:id="rId8">
        <w:r>
          <w:rPr>
            <w:color w:val="0000FF"/>
          </w:rPr>
          <w:t>https://www.hee.nhs.uk</w:t>
        </w:r>
      </w:hyperlink>
      <w:hyperlink r:id="rId9">
        <w:r>
          <w:t xml:space="preserve"> </w:t>
        </w:r>
      </w:hyperlink>
      <w:r>
        <w:t xml:space="preserve">(Accessed: 7 March 2026). </w:t>
      </w:r>
    </w:p>
    <w:p w14:paraId="7D6986E7" w14:textId="77777777" w:rsidR="00CE6D5E" w:rsidRDefault="00000000">
      <w:pPr>
        <w:ind w:left="-5" w:right="65"/>
      </w:pPr>
      <w:r>
        <w:t xml:space="preserve">Herrman, H., Stewart, D., Diaz-Granados, N., Berger, E., Jackson, B. and Yuen, T. (2020) ‘What is resilience in mental health?’, </w:t>
      </w:r>
      <w:r>
        <w:rPr>
          <w:i/>
        </w:rPr>
        <w:t>The Lancet Psychiatry</w:t>
      </w:r>
      <w:r>
        <w:t xml:space="preserve">, 7(4), pp. 300– 312. </w:t>
      </w:r>
    </w:p>
    <w:p w14:paraId="54694719" w14:textId="77777777" w:rsidR="00CE6D5E" w:rsidRDefault="00000000">
      <w:pPr>
        <w:ind w:left="-5" w:right="65"/>
      </w:pPr>
      <w:r>
        <w:t xml:space="preserve">Lewin, K. (2019) </w:t>
      </w:r>
      <w:r>
        <w:rPr>
          <w:i/>
        </w:rPr>
        <w:t>Field Theory in Social Science</w:t>
      </w:r>
      <w:r>
        <w:t xml:space="preserve">. London: Routledge. </w:t>
      </w:r>
    </w:p>
    <w:p w14:paraId="65D97B99" w14:textId="77777777" w:rsidR="00CE6D5E" w:rsidRDefault="00000000">
      <w:pPr>
        <w:spacing w:after="107" w:line="259" w:lineRule="auto"/>
        <w:ind w:left="-5" w:right="0"/>
        <w:jc w:val="left"/>
      </w:pPr>
      <w:r>
        <w:t xml:space="preserve">NHS Digital (2022) </w:t>
      </w:r>
      <w:r>
        <w:rPr>
          <w:i/>
        </w:rPr>
        <w:t>Supporting digital skills in the NHS workforce</w:t>
      </w:r>
      <w:r>
        <w:t xml:space="preserve">. Available at: </w:t>
      </w:r>
    </w:p>
    <w:p w14:paraId="63677D8A" w14:textId="77777777" w:rsidR="00CE6D5E" w:rsidRDefault="00000000">
      <w:pPr>
        <w:ind w:left="-5" w:right="65"/>
      </w:pPr>
      <w:hyperlink r:id="rId10">
        <w:r>
          <w:rPr>
            <w:color w:val="0000FF"/>
          </w:rPr>
          <w:t>https://digital.nhs.uk</w:t>
        </w:r>
      </w:hyperlink>
      <w:hyperlink r:id="rId11">
        <w:r>
          <w:t xml:space="preserve"> </w:t>
        </w:r>
      </w:hyperlink>
      <w:r>
        <w:t xml:space="preserve">(Accessed: 7 March 2026). </w:t>
      </w:r>
    </w:p>
    <w:p w14:paraId="1447F2A0" w14:textId="77777777" w:rsidR="00CE6D5E" w:rsidRDefault="00000000">
      <w:pPr>
        <w:ind w:left="-5" w:right="65"/>
      </w:pPr>
      <w:r>
        <w:t xml:space="preserve">NHS England (2022) </w:t>
      </w:r>
      <w:r>
        <w:rPr>
          <w:i/>
        </w:rPr>
        <w:t>Digital transformation in health and social care</w:t>
      </w:r>
      <w:r>
        <w:t xml:space="preserve">. Available at: </w:t>
      </w:r>
      <w:hyperlink r:id="rId12">
        <w:r>
          <w:rPr>
            <w:color w:val="0000FF"/>
          </w:rPr>
          <w:t>https://www.england.nhs.uk</w:t>
        </w:r>
      </w:hyperlink>
      <w:hyperlink r:id="rId13">
        <w:r>
          <w:t xml:space="preserve"> </w:t>
        </w:r>
      </w:hyperlink>
      <w:r>
        <w:t xml:space="preserve">(Accessed: 7 March 2026). </w:t>
      </w:r>
    </w:p>
    <w:p w14:paraId="27338F49" w14:textId="77777777" w:rsidR="00CE6D5E" w:rsidRDefault="00000000">
      <w:pPr>
        <w:spacing w:after="101" w:line="361" w:lineRule="auto"/>
        <w:ind w:left="-5" w:right="0"/>
        <w:jc w:val="left"/>
      </w:pPr>
      <w:r>
        <w:t xml:space="preserve">Pawar, A. and Gandhi, V. (2021) ‘Empathy and communication in healthcare services’, </w:t>
      </w:r>
      <w:r>
        <w:rPr>
          <w:i/>
        </w:rPr>
        <w:t>Journal of Health and Social Care Studies</w:t>
      </w:r>
      <w:r>
        <w:t xml:space="preserve">, 8(2), pp. 45–52. </w:t>
      </w:r>
    </w:p>
    <w:p w14:paraId="000CAEFA" w14:textId="77777777" w:rsidR="00CE6D5E" w:rsidRDefault="00000000">
      <w:pPr>
        <w:spacing w:after="107" w:line="259" w:lineRule="auto"/>
        <w:ind w:left="-5" w:right="0"/>
        <w:jc w:val="left"/>
      </w:pPr>
      <w:r>
        <w:lastRenderedPageBreak/>
        <w:t xml:space="preserve">Putnam, R. (2020) </w:t>
      </w:r>
      <w:r>
        <w:rPr>
          <w:i/>
        </w:rPr>
        <w:t>Bowling Alone: The Collapse and Revival of American Community</w:t>
      </w:r>
      <w:r>
        <w:t xml:space="preserve">. </w:t>
      </w:r>
    </w:p>
    <w:p w14:paraId="01A15CEE" w14:textId="77777777" w:rsidR="00CE6D5E" w:rsidRDefault="00000000">
      <w:pPr>
        <w:ind w:left="-5" w:right="65"/>
      </w:pPr>
      <w:r>
        <w:t xml:space="preserve">New York: Simon &amp; Schuster. </w:t>
      </w:r>
    </w:p>
    <w:p w14:paraId="2676BB1B" w14:textId="77777777" w:rsidR="00CE6D5E" w:rsidRDefault="00000000">
      <w:pPr>
        <w:spacing w:after="107" w:line="259" w:lineRule="auto"/>
        <w:ind w:left="-5" w:right="65"/>
      </w:pPr>
      <w:r>
        <w:t xml:space="preserve">Simon, M. and Murray-Webster, A. (2021) </w:t>
      </w:r>
      <w:r>
        <w:rPr>
          <w:i/>
        </w:rPr>
        <w:t>Making Sense of Change Management</w:t>
      </w:r>
      <w:r>
        <w:t xml:space="preserve">. </w:t>
      </w:r>
    </w:p>
    <w:p w14:paraId="33F4B51F" w14:textId="77777777" w:rsidR="00CE6D5E" w:rsidRDefault="00000000">
      <w:pPr>
        <w:ind w:left="-5" w:right="65"/>
      </w:pPr>
      <w:r>
        <w:t xml:space="preserve">London: Kogan Page. </w:t>
      </w:r>
    </w:p>
    <w:p w14:paraId="4DD538E8" w14:textId="77777777" w:rsidR="00CE6D5E" w:rsidRDefault="00000000">
      <w:pPr>
        <w:spacing w:after="0" w:line="259" w:lineRule="auto"/>
        <w:ind w:left="0" w:right="0" w:firstLine="0"/>
        <w:jc w:val="left"/>
      </w:pPr>
      <w:r>
        <w:t xml:space="preserve"> </w:t>
      </w:r>
    </w:p>
    <w:sectPr w:rsidR="00CE6D5E">
      <w:footerReference w:type="even" r:id="rId14"/>
      <w:footerReference w:type="default" r:id="rId15"/>
      <w:footerReference w:type="first" r:id="rId16"/>
      <w:pgSz w:w="11905" w:h="16840"/>
      <w:pgMar w:top="1490" w:right="1729" w:bottom="1554" w:left="1801" w:header="720" w:footer="71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C55EF3" w14:textId="77777777" w:rsidR="00F6220E" w:rsidRDefault="00F6220E">
      <w:pPr>
        <w:spacing w:after="0" w:line="240" w:lineRule="auto"/>
      </w:pPr>
      <w:r>
        <w:separator/>
      </w:r>
    </w:p>
  </w:endnote>
  <w:endnote w:type="continuationSeparator" w:id="0">
    <w:p w14:paraId="48B2570F" w14:textId="77777777" w:rsidR="00F6220E" w:rsidRDefault="00F622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68EC91" w14:textId="77777777" w:rsidR="00CE6D5E" w:rsidRDefault="00000000">
    <w:pPr>
      <w:tabs>
        <w:tab w:val="center" w:pos="4152"/>
      </w:tabs>
      <w:spacing w:after="0" w:line="259" w:lineRule="auto"/>
      <w:ind w:left="0" w:right="0" w:firstLine="0"/>
      <w:jc w:val="left"/>
    </w:pPr>
    <w:r>
      <w:rPr>
        <w:rFonts w:ascii="Calibri" w:eastAsia="Calibri" w:hAnsi="Calibri" w:cs="Calibri"/>
        <w:sz w:val="18"/>
      </w:rPr>
      <w:t xml:space="preserve"> </w:t>
    </w:r>
    <w:r>
      <w:rPr>
        <w:rFonts w:ascii="Calibri" w:eastAsia="Calibri" w:hAnsi="Calibri" w:cs="Calibri"/>
        <w:sz w:val="18"/>
      </w:rPr>
      <w:tab/>
    </w:r>
    <w:r>
      <w:fldChar w:fldCharType="begin"/>
    </w:r>
    <w:r>
      <w:instrText xml:space="preserve"> PAGE   \* MERGEFORMAT </w:instrText>
    </w:r>
    <w:r>
      <w:fldChar w:fldCharType="separate"/>
    </w:r>
    <w:r>
      <w:rPr>
        <w:rFonts w:ascii="Calibri" w:eastAsia="Calibri" w:hAnsi="Calibri" w:cs="Calibri"/>
        <w:sz w:val="18"/>
      </w:rPr>
      <w:t>1</w:t>
    </w:r>
    <w:r>
      <w:rPr>
        <w:rFonts w:ascii="Calibri" w:eastAsia="Calibri" w:hAnsi="Calibri" w:cs="Calibri"/>
        <w:sz w:val="18"/>
      </w:rPr>
      <w:fldChar w:fldCharType="end"/>
    </w:r>
    <w:r>
      <w:rPr>
        <w:rFonts w:ascii="Calibri" w:eastAsia="Calibri" w:hAnsi="Calibri" w:cs="Calibri"/>
        <w:sz w:val="18"/>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B28DB1" w14:textId="77777777" w:rsidR="00CE6D5E" w:rsidRDefault="00000000">
    <w:pPr>
      <w:tabs>
        <w:tab w:val="center" w:pos="4152"/>
      </w:tabs>
      <w:spacing w:after="0" w:line="259" w:lineRule="auto"/>
      <w:ind w:left="0" w:right="0" w:firstLine="0"/>
      <w:jc w:val="left"/>
    </w:pPr>
    <w:r>
      <w:rPr>
        <w:rFonts w:ascii="Calibri" w:eastAsia="Calibri" w:hAnsi="Calibri" w:cs="Calibri"/>
        <w:sz w:val="18"/>
      </w:rPr>
      <w:t xml:space="preserve"> </w:t>
    </w:r>
    <w:r>
      <w:rPr>
        <w:rFonts w:ascii="Calibri" w:eastAsia="Calibri" w:hAnsi="Calibri" w:cs="Calibri"/>
        <w:sz w:val="18"/>
      </w:rPr>
      <w:tab/>
    </w:r>
    <w:r>
      <w:fldChar w:fldCharType="begin"/>
    </w:r>
    <w:r>
      <w:instrText xml:space="preserve"> PAGE   \* MERGEFORMAT </w:instrText>
    </w:r>
    <w:r>
      <w:fldChar w:fldCharType="separate"/>
    </w:r>
    <w:r>
      <w:rPr>
        <w:rFonts w:ascii="Calibri" w:eastAsia="Calibri" w:hAnsi="Calibri" w:cs="Calibri"/>
        <w:sz w:val="18"/>
      </w:rPr>
      <w:t>1</w:t>
    </w:r>
    <w:r>
      <w:rPr>
        <w:rFonts w:ascii="Calibri" w:eastAsia="Calibri" w:hAnsi="Calibri" w:cs="Calibri"/>
        <w:sz w:val="18"/>
      </w:rPr>
      <w:fldChar w:fldCharType="end"/>
    </w:r>
    <w:r>
      <w:rPr>
        <w:rFonts w:ascii="Calibri" w:eastAsia="Calibri" w:hAnsi="Calibri" w:cs="Calibri"/>
        <w:sz w:val="18"/>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D99FA" w14:textId="77777777" w:rsidR="00CE6D5E" w:rsidRDefault="00000000">
    <w:pPr>
      <w:tabs>
        <w:tab w:val="center" w:pos="4152"/>
      </w:tabs>
      <w:spacing w:after="0" w:line="259" w:lineRule="auto"/>
      <w:ind w:left="0" w:right="0" w:firstLine="0"/>
      <w:jc w:val="left"/>
    </w:pPr>
    <w:r>
      <w:rPr>
        <w:rFonts w:ascii="Calibri" w:eastAsia="Calibri" w:hAnsi="Calibri" w:cs="Calibri"/>
        <w:sz w:val="18"/>
      </w:rPr>
      <w:t xml:space="preserve"> </w:t>
    </w:r>
    <w:r>
      <w:rPr>
        <w:rFonts w:ascii="Calibri" w:eastAsia="Calibri" w:hAnsi="Calibri" w:cs="Calibri"/>
        <w:sz w:val="18"/>
      </w:rPr>
      <w:tab/>
    </w:r>
    <w:r>
      <w:fldChar w:fldCharType="begin"/>
    </w:r>
    <w:r>
      <w:instrText xml:space="preserve"> PAGE   \* MERGEFORMAT </w:instrText>
    </w:r>
    <w:r>
      <w:fldChar w:fldCharType="separate"/>
    </w:r>
    <w:r>
      <w:rPr>
        <w:rFonts w:ascii="Calibri" w:eastAsia="Calibri" w:hAnsi="Calibri" w:cs="Calibri"/>
        <w:sz w:val="18"/>
      </w:rPr>
      <w:t>1</w:t>
    </w:r>
    <w:r>
      <w:rPr>
        <w:rFonts w:ascii="Calibri" w:eastAsia="Calibri" w:hAnsi="Calibri" w:cs="Calibri"/>
        <w:sz w:val="18"/>
      </w:rPr>
      <w:fldChar w:fldCharType="end"/>
    </w:r>
    <w:r>
      <w:rPr>
        <w:rFonts w:ascii="Calibri" w:eastAsia="Calibri" w:hAnsi="Calibri" w:cs="Calibri"/>
        <w:sz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6E657D" w14:textId="77777777" w:rsidR="00F6220E" w:rsidRDefault="00F6220E">
      <w:pPr>
        <w:spacing w:after="0" w:line="240" w:lineRule="auto"/>
      </w:pPr>
      <w:r>
        <w:separator/>
      </w:r>
    </w:p>
  </w:footnote>
  <w:footnote w:type="continuationSeparator" w:id="0">
    <w:p w14:paraId="755F28C4" w14:textId="77777777" w:rsidR="00F6220E" w:rsidRDefault="00F6220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E6D5E"/>
    <w:rsid w:val="001F63EA"/>
    <w:rsid w:val="00466235"/>
    <w:rsid w:val="00A76E1A"/>
    <w:rsid w:val="00B34F79"/>
    <w:rsid w:val="00CE6D5E"/>
    <w:rsid w:val="00F622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9CD319"/>
  <w15:docId w15:val="{334C7263-E1C9-4030-83F4-CF38524F72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80" w:line="359" w:lineRule="auto"/>
      <w:ind w:left="10" w:right="66" w:hanging="10"/>
      <w:jc w:val="both"/>
    </w:pPr>
    <w:rPr>
      <w:rFonts w:ascii="Arial" w:eastAsia="Arial" w:hAnsi="Arial" w:cs="Arial"/>
      <w:color w:val="000000"/>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hee.nhs.uk/" TargetMode="External"/><Relationship Id="rId13" Type="http://schemas.openxmlformats.org/officeDocument/2006/relationships/hyperlink" Target="https://www.england.nhs.uk/"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goodthingsfoundation.org/" TargetMode="External"/><Relationship Id="rId12" Type="http://schemas.openxmlformats.org/officeDocument/2006/relationships/hyperlink" Target="https://www.england.nhs.uk/"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3.xml"/><Relationship Id="rId1" Type="http://schemas.openxmlformats.org/officeDocument/2006/relationships/styles" Target="styles.xml"/><Relationship Id="rId6" Type="http://schemas.openxmlformats.org/officeDocument/2006/relationships/hyperlink" Target="https://www.goodthingsfoundation.org/" TargetMode="External"/><Relationship Id="rId11" Type="http://schemas.openxmlformats.org/officeDocument/2006/relationships/hyperlink" Target="https://digital.nhs.uk/" TargetMode="External"/><Relationship Id="rId5" Type="http://schemas.openxmlformats.org/officeDocument/2006/relationships/endnotes" Target="endnotes.xml"/><Relationship Id="rId15" Type="http://schemas.openxmlformats.org/officeDocument/2006/relationships/footer" Target="footer2.xml"/><Relationship Id="rId10" Type="http://schemas.openxmlformats.org/officeDocument/2006/relationships/hyperlink" Target="https://digital.nhs.uk/" TargetMode="External"/><Relationship Id="rId4" Type="http://schemas.openxmlformats.org/officeDocument/2006/relationships/footnotes" Target="footnotes.xml"/><Relationship Id="rId9" Type="http://schemas.openxmlformats.org/officeDocument/2006/relationships/hyperlink" Target="https://www.hee.nhs.uk/"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2426</Words>
  <Characters>13832</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Shabana Nasreen (2330540)</dc:creator>
  <cp:keywords/>
  <cp:lastModifiedBy>Shabana Nasreen (2330540)</cp:lastModifiedBy>
  <cp:revision>2</cp:revision>
  <dcterms:created xsi:type="dcterms:W3CDTF">2026-03-13T10:53:00Z</dcterms:created>
  <dcterms:modified xsi:type="dcterms:W3CDTF">2026-03-13T10:53:00Z</dcterms:modified>
</cp:coreProperties>
</file>